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3F31E6">
            <w:pPr>
              <w:spacing w:before="160"/>
              <w:jc w:val="left"/>
              <w:rPr>
                <w:b/>
                <w:bCs/>
                <w:lang w:bidi="ar-EG"/>
              </w:rPr>
            </w:pPr>
            <w:r w:rsidRPr="00290728">
              <w:rPr>
                <w:rFonts w:hint="cs"/>
                <w:b/>
                <w:bCs/>
                <w:w w:val="110"/>
                <w:sz w:val="32"/>
                <w:szCs w:val="44"/>
                <w:rtl/>
                <w:lang w:bidi="ar-EG"/>
              </w:rPr>
              <w:t xml:space="preserve">ال‍مجلس </w:t>
            </w:r>
            <w:r w:rsidR="00FE7FCA">
              <w:rPr>
                <w:b/>
                <w:bCs/>
                <w:w w:val="110"/>
                <w:sz w:val="32"/>
                <w:szCs w:val="44"/>
                <w:lang w:bidi="ar-SY"/>
              </w:rPr>
              <w:t>2018</w:t>
            </w:r>
            <w:r w:rsidR="00C002DE">
              <w:rPr>
                <w:b/>
                <w:bCs/>
                <w:w w:val="110"/>
                <w:sz w:val="32"/>
                <w:szCs w:val="44"/>
                <w:rtl/>
                <w:lang w:bidi="ar-SY"/>
              </w:rPr>
              <w:br/>
            </w:r>
            <w:r w:rsidR="003F31E6" w:rsidRPr="003F31E6">
              <w:rPr>
                <w:rFonts w:hint="cs"/>
                <w:b/>
                <w:bCs/>
                <w:sz w:val="24"/>
                <w:szCs w:val="32"/>
                <w:rtl/>
                <w:lang w:bidi="ar-EG"/>
              </w:rPr>
              <w:t xml:space="preserve">الاجتماع الأخير، دبي، </w:t>
            </w:r>
            <w:r w:rsidR="003F31E6" w:rsidRPr="003F31E6">
              <w:rPr>
                <w:b/>
                <w:bCs/>
                <w:sz w:val="24"/>
                <w:szCs w:val="32"/>
                <w:lang w:bidi="ar-EG"/>
              </w:rPr>
              <w:t>27</w:t>
            </w:r>
            <w:r w:rsidR="003F31E6" w:rsidRPr="003F31E6">
              <w:rPr>
                <w:rFonts w:hint="cs"/>
                <w:b/>
                <w:bCs/>
                <w:sz w:val="24"/>
                <w:szCs w:val="32"/>
                <w:rtl/>
                <w:lang w:bidi="ar-EG"/>
              </w:rPr>
              <w:t xml:space="preserve"> أكتوبر </w:t>
            </w:r>
            <w:r w:rsidR="003F31E6" w:rsidRPr="003F31E6">
              <w:rPr>
                <w:b/>
                <w:bCs/>
                <w:sz w:val="24"/>
                <w:szCs w:val="32"/>
                <w:lang w:bidi="ar-EG"/>
              </w:rPr>
              <w:t>2018</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3F31E6">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3F31E6">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AE6A67" w:rsidRPr="00290728" w:rsidTr="003F31E6">
        <w:trPr>
          <w:cantSplit/>
        </w:trPr>
        <w:tc>
          <w:tcPr>
            <w:tcW w:w="6620" w:type="dxa"/>
          </w:tcPr>
          <w:p w:rsidR="00AE6A67" w:rsidRPr="000A2702" w:rsidRDefault="00AE6A67" w:rsidP="00732E47">
            <w:pPr>
              <w:spacing w:before="40" w:after="40" w:line="300" w:lineRule="exact"/>
              <w:rPr>
                <w:b/>
                <w:bCs/>
                <w:lang w:bidi="ar-EG"/>
              </w:rPr>
            </w:pPr>
            <w:r w:rsidRPr="000A2702">
              <w:rPr>
                <w:rFonts w:hint="cs"/>
                <w:b/>
                <w:bCs/>
                <w:rtl/>
                <w:lang w:bidi="ar-EG"/>
              </w:rPr>
              <w:t xml:space="preserve">بند جدول الأعمال: </w:t>
            </w:r>
            <w:r w:rsidRPr="000A2702">
              <w:rPr>
                <w:b/>
                <w:bCs/>
                <w:lang w:bidi="ar-EG"/>
              </w:rPr>
              <w:t>ADM</w:t>
            </w:r>
            <w:r w:rsidR="00732E47">
              <w:rPr>
                <w:b/>
                <w:bCs/>
                <w:lang w:bidi="ar-EG"/>
              </w:rPr>
              <w:t> </w:t>
            </w:r>
            <w:r w:rsidRPr="000A2702">
              <w:rPr>
                <w:b/>
                <w:bCs/>
                <w:lang w:bidi="ar-EG"/>
              </w:rPr>
              <w:t>10</w:t>
            </w:r>
          </w:p>
        </w:tc>
        <w:tc>
          <w:tcPr>
            <w:tcW w:w="3052" w:type="dxa"/>
            <w:vAlign w:val="center"/>
          </w:tcPr>
          <w:p w:rsidR="00AE6A67" w:rsidRPr="00290728" w:rsidRDefault="00AE6A67" w:rsidP="002C2F1C">
            <w:pPr>
              <w:spacing w:before="40" w:after="40" w:line="300" w:lineRule="exact"/>
              <w:rPr>
                <w:b/>
                <w:bCs/>
                <w:lang w:bidi="ar-SY"/>
              </w:rPr>
            </w:pPr>
            <w:r w:rsidRPr="00290728">
              <w:rPr>
                <w:rFonts w:hint="cs"/>
                <w:b/>
                <w:bCs/>
                <w:rtl/>
                <w:lang w:bidi="ar-EG"/>
              </w:rPr>
              <w:t xml:space="preserve">الوثيقة </w:t>
            </w:r>
            <w:r w:rsidRPr="00290728">
              <w:rPr>
                <w:b/>
                <w:bCs/>
                <w:lang w:bidi="ar-SY"/>
              </w:rPr>
              <w:t>C1</w:t>
            </w:r>
            <w:r>
              <w:rPr>
                <w:b/>
                <w:bCs/>
                <w:lang w:bidi="ar-SY"/>
              </w:rPr>
              <w:t>8</w:t>
            </w:r>
            <w:r w:rsidRPr="00290728">
              <w:rPr>
                <w:b/>
                <w:bCs/>
                <w:lang w:bidi="ar-SY"/>
              </w:rPr>
              <w:t>/</w:t>
            </w:r>
            <w:r>
              <w:rPr>
                <w:b/>
                <w:bCs/>
                <w:lang w:bidi="ar-SY"/>
              </w:rPr>
              <w:t>40</w:t>
            </w:r>
            <w:r w:rsidRPr="00290728">
              <w:rPr>
                <w:b/>
                <w:bCs/>
                <w:lang w:bidi="ar-SY"/>
              </w:rPr>
              <w:t>-A</w:t>
            </w:r>
          </w:p>
        </w:tc>
      </w:tr>
      <w:tr w:rsidR="00AE6A67" w:rsidRPr="00290728" w:rsidTr="003F31E6">
        <w:trPr>
          <w:cantSplit/>
        </w:trPr>
        <w:tc>
          <w:tcPr>
            <w:tcW w:w="6620" w:type="dxa"/>
          </w:tcPr>
          <w:p w:rsidR="00AE6A67" w:rsidRPr="00290728" w:rsidRDefault="00AE6A67" w:rsidP="002C2F1C">
            <w:pPr>
              <w:spacing w:before="40" w:after="40" w:line="300" w:lineRule="exact"/>
              <w:rPr>
                <w:b/>
                <w:bCs/>
                <w:lang w:bidi="ar-SY"/>
              </w:rPr>
            </w:pPr>
          </w:p>
        </w:tc>
        <w:tc>
          <w:tcPr>
            <w:tcW w:w="3052" w:type="dxa"/>
            <w:vAlign w:val="center"/>
          </w:tcPr>
          <w:p w:rsidR="00AE6A67" w:rsidRPr="00290728" w:rsidRDefault="00AE6A67" w:rsidP="002C2F1C">
            <w:pPr>
              <w:spacing w:before="40" w:after="40" w:line="300" w:lineRule="exact"/>
              <w:rPr>
                <w:b/>
                <w:bCs/>
                <w:rtl/>
                <w:lang w:bidi="ar-EG"/>
              </w:rPr>
            </w:pPr>
            <w:r>
              <w:rPr>
                <w:b/>
                <w:bCs/>
                <w:lang w:bidi="ar-SY"/>
              </w:rPr>
              <w:t>23</w:t>
            </w:r>
            <w:r w:rsidRPr="00290728">
              <w:rPr>
                <w:rFonts w:hint="cs"/>
                <w:b/>
                <w:bCs/>
                <w:rtl/>
                <w:lang w:bidi="ar-EG"/>
              </w:rPr>
              <w:t xml:space="preserve"> </w:t>
            </w:r>
            <w:r>
              <w:rPr>
                <w:rFonts w:hint="cs"/>
                <w:b/>
                <w:bCs/>
                <w:rtl/>
                <w:lang w:bidi="ar-EG"/>
              </w:rPr>
              <w:t>يوليو</w:t>
            </w:r>
            <w:r w:rsidRPr="00290728">
              <w:rPr>
                <w:rFonts w:hint="cs"/>
                <w:b/>
                <w:bCs/>
                <w:rtl/>
                <w:lang w:bidi="ar-EG"/>
              </w:rPr>
              <w:t xml:space="preserve"> </w:t>
            </w:r>
            <w:r>
              <w:rPr>
                <w:b/>
                <w:bCs/>
                <w:lang w:bidi="ar-SY"/>
              </w:rPr>
              <w:t>2018</w:t>
            </w:r>
          </w:p>
        </w:tc>
      </w:tr>
      <w:tr w:rsidR="00AE6A67" w:rsidRPr="00290728" w:rsidTr="003F31E6">
        <w:trPr>
          <w:cantSplit/>
        </w:trPr>
        <w:tc>
          <w:tcPr>
            <w:tcW w:w="6620" w:type="dxa"/>
          </w:tcPr>
          <w:p w:rsidR="00AE6A67" w:rsidRPr="0069200F" w:rsidRDefault="00AE6A67" w:rsidP="002C2F1C">
            <w:pPr>
              <w:spacing w:before="40" w:after="40" w:line="300" w:lineRule="exact"/>
              <w:rPr>
                <w:b/>
                <w:bCs/>
                <w:lang w:bidi="ar-EG"/>
              </w:rPr>
            </w:pPr>
          </w:p>
        </w:tc>
        <w:tc>
          <w:tcPr>
            <w:tcW w:w="3052" w:type="dxa"/>
            <w:vAlign w:val="center"/>
          </w:tcPr>
          <w:p w:rsidR="00AE6A67" w:rsidRPr="00290728" w:rsidRDefault="00AE6A67" w:rsidP="002C2F1C">
            <w:pPr>
              <w:spacing w:before="40" w:after="40" w:line="300" w:lineRule="exact"/>
              <w:rPr>
                <w:b/>
                <w:bCs/>
                <w:lang w:bidi="ar-SY"/>
              </w:rPr>
            </w:pPr>
            <w:r w:rsidRPr="00290728">
              <w:rPr>
                <w:b/>
                <w:bCs/>
                <w:rtl/>
                <w:lang w:bidi="ar-EG"/>
              </w:rPr>
              <w:t xml:space="preserve">الأصل: </w:t>
            </w:r>
            <w:r>
              <w:rPr>
                <w:rFonts w:hint="cs"/>
                <w:b/>
                <w:bCs/>
                <w:rtl/>
                <w:lang w:bidi="ar-EG"/>
              </w:rPr>
              <w:t>بالإنكليزية</w:t>
            </w:r>
          </w:p>
        </w:tc>
      </w:tr>
      <w:tr w:rsidR="00AE6A67" w:rsidRPr="00290728" w:rsidTr="003F31E6">
        <w:trPr>
          <w:cantSplit/>
        </w:trPr>
        <w:tc>
          <w:tcPr>
            <w:tcW w:w="9672" w:type="dxa"/>
            <w:gridSpan w:val="2"/>
          </w:tcPr>
          <w:p w:rsidR="00AE6A67" w:rsidRPr="000E4FF0" w:rsidRDefault="00AE6A67" w:rsidP="00AE6A67">
            <w:pPr>
              <w:pStyle w:val="Source"/>
              <w:rPr>
                <w:rtl/>
              </w:rPr>
            </w:pPr>
            <w:r w:rsidRPr="00656385">
              <w:rPr>
                <w:rFonts w:hint="cs"/>
                <w:rtl/>
              </w:rPr>
              <w:t>تقرير من الأمين العام</w:t>
            </w:r>
          </w:p>
        </w:tc>
      </w:tr>
      <w:tr w:rsidR="00AE6A67" w:rsidRPr="00290728" w:rsidTr="003F31E6">
        <w:trPr>
          <w:cantSplit/>
        </w:trPr>
        <w:tc>
          <w:tcPr>
            <w:tcW w:w="9672" w:type="dxa"/>
            <w:gridSpan w:val="2"/>
          </w:tcPr>
          <w:p w:rsidR="00AE6A67" w:rsidRPr="000E4FF0" w:rsidRDefault="00AE6A67" w:rsidP="00AE6A67">
            <w:pPr>
              <w:pStyle w:val="Title1"/>
              <w:rPr>
                <w:rtl/>
              </w:rPr>
            </w:pPr>
            <w:r w:rsidRPr="00656385">
              <w:rPr>
                <w:rFonts w:hint="cs"/>
                <w:rtl/>
              </w:rPr>
              <w:t>المراج</w:t>
            </w:r>
            <w:r w:rsidR="003F31E6">
              <w:rPr>
                <w:rFonts w:hint="cs"/>
                <w:rtl/>
              </w:rPr>
              <w:t>َ</w:t>
            </w:r>
            <w:r w:rsidRPr="00656385">
              <w:rPr>
                <w:rFonts w:hint="cs"/>
                <w:rtl/>
              </w:rPr>
              <w:t>عة الخارجية للحسابات</w:t>
            </w:r>
          </w:p>
        </w:tc>
      </w:tr>
      <w:tr w:rsidR="00A6683B" w:rsidRPr="00290728" w:rsidTr="003F31E6">
        <w:trPr>
          <w:cantSplit/>
        </w:trPr>
        <w:tc>
          <w:tcPr>
            <w:tcW w:w="9672" w:type="dxa"/>
            <w:gridSpan w:val="2"/>
          </w:tcPr>
          <w:p w:rsidR="00A6683B" w:rsidRPr="00383829" w:rsidRDefault="00A6683B" w:rsidP="00383829">
            <w:pPr>
              <w:pStyle w:val="Title2"/>
              <w:framePr w:hSpace="0" w:wrap="auto" w:yAlign="inline"/>
              <w:rPr>
                <w:rtl/>
                <w:lang w:bidi="ar-EG"/>
              </w:rPr>
            </w:pPr>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290728" w:rsidTr="00290728">
        <w:trPr>
          <w:jc w:val="center"/>
        </w:trPr>
        <w:tc>
          <w:tcPr>
            <w:tcW w:w="7230" w:type="dxa"/>
          </w:tcPr>
          <w:p w:rsidR="00AE6A67" w:rsidRPr="00290728" w:rsidRDefault="00AE6A67" w:rsidP="00AE6A67">
            <w:pPr>
              <w:rPr>
                <w:b/>
                <w:bCs/>
                <w:rtl/>
              </w:rPr>
            </w:pPr>
            <w:r w:rsidRPr="00290728">
              <w:rPr>
                <w:rFonts w:hint="cs"/>
                <w:b/>
                <w:bCs/>
                <w:rtl/>
              </w:rPr>
              <w:t>ملخص</w:t>
            </w:r>
          </w:p>
          <w:p w:rsidR="00AE6A67" w:rsidRDefault="00AE6A67" w:rsidP="00AE6A67">
            <w:pPr>
              <w:rPr>
                <w:rtl/>
              </w:rPr>
            </w:pPr>
            <w:r w:rsidRPr="00656385">
              <w:rPr>
                <w:rFonts w:hint="cs"/>
                <w:rtl/>
              </w:rPr>
              <w:t>يتناول تقرير المراجع الخارجي للحسابات مراج</w:t>
            </w:r>
            <w:r w:rsidR="003F31E6">
              <w:rPr>
                <w:rFonts w:hint="cs"/>
                <w:rtl/>
              </w:rPr>
              <w:t>َ</w:t>
            </w:r>
            <w:r w:rsidRPr="00656385">
              <w:rPr>
                <w:rFonts w:hint="cs"/>
                <w:rtl/>
              </w:rPr>
              <w:t xml:space="preserve">عة البيانات المالية لعام </w:t>
            </w:r>
            <w:r>
              <w:t>2017</w:t>
            </w:r>
            <w:r w:rsidRPr="00656385">
              <w:rPr>
                <w:rFonts w:hint="cs"/>
                <w:rtl/>
              </w:rPr>
              <w:t>.</w:t>
            </w:r>
          </w:p>
          <w:p w:rsidR="00AE6A67" w:rsidRPr="00290728" w:rsidRDefault="00AE6A67" w:rsidP="00AE6A67">
            <w:pPr>
              <w:rPr>
                <w:b/>
                <w:bCs/>
                <w:rtl/>
              </w:rPr>
            </w:pPr>
            <w:r w:rsidRPr="00290728">
              <w:rPr>
                <w:rFonts w:hint="cs"/>
                <w:b/>
                <w:bCs/>
                <w:rtl/>
              </w:rPr>
              <w:t>الإجراء المطلوب</w:t>
            </w:r>
          </w:p>
          <w:p w:rsidR="00AE6A67" w:rsidRDefault="00AE6A67" w:rsidP="00894B91">
            <w:pPr>
              <w:rPr>
                <w:rtl/>
              </w:rPr>
            </w:pPr>
            <w:r w:rsidRPr="000A2702">
              <w:rPr>
                <w:rFonts w:hint="cs"/>
                <w:rtl/>
              </w:rPr>
              <w:t xml:space="preserve">يدعى المجلس إلى النظر في تقرير المراجع الخارجي </w:t>
            </w:r>
            <w:r w:rsidRPr="000A2702">
              <w:rPr>
                <w:rFonts w:hint="cs"/>
                <w:rtl/>
                <w:lang w:bidi="ar-EG"/>
              </w:rPr>
              <w:t>ل</w:t>
            </w:r>
            <w:r w:rsidRPr="000A2702">
              <w:rPr>
                <w:rFonts w:hint="cs"/>
                <w:rtl/>
              </w:rPr>
              <w:t xml:space="preserve">لحسابات لعام </w:t>
            </w:r>
            <w:r>
              <w:t>2017</w:t>
            </w:r>
            <w:r w:rsidRPr="000A2702">
              <w:rPr>
                <w:rFonts w:hint="cs"/>
                <w:rtl/>
              </w:rPr>
              <w:t xml:space="preserve"> </w:t>
            </w:r>
            <w:r w:rsidRPr="000A2702">
              <w:rPr>
                <w:rFonts w:hint="cs"/>
                <w:b/>
                <w:bCs/>
                <w:rtl/>
              </w:rPr>
              <w:t>والموافقة</w:t>
            </w:r>
            <w:r w:rsidRPr="000A2702">
              <w:rPr>
                <w:rFonts w:hint="cs"/>
                <w:rtl/>
              </w:rPr>
              <w:t xml:space="preserve"> على الحسابات في صيغتها المراج</w:t>
            </w:r>
            <w:r w:rsidR="003F31E6">
              <w:rPr>
                <w:rFonts w:hint="cs"/>
                <w:rtl/>
              </w:rPr>
              <w:t>َ</w:t>
            </w:r>
            <w:r w:rsidRPr="000A2702">
              <w:rPr>
                <w:rFonts w:hint="cs"/>
                <w:rtl/>
              </w:rPr>
              <w:t>عة.</w:t>
            </w:r>
          </w:p>
          <w:p w:rsidR="00AE6A67" w:rsidRDefault="00AE6A67" w:rsidP="00AE6A67">
            <w:pPr>
              <w:jc w:val="center"/>
              <w:rPr>
                <w:rtl/>
              </w:rPr>
            </w:pPr>
            <w:r>
              <w:rPr>
                <w:rFonts w:hint="cs"/>
                <w:rtl/>
              </w:rPr>
              <w:t>_________</w:t>
            </w:r>
          </w:p>
          <w:p w:rsidR="00AE6A67" w:rsidRPr="00290728" w:rsidRDefault="00AE6A67" w:rsidP="00AE6A67">
            <w:pPr>
              <w:rPr>
                <w:b/>
                <w:bCs/>
                <w:rtl/>
              </w:rPr>
            </w:pPr>
            <w:r w:rsidRPr="00290728">
              <w:rPr>
                <w:rFonts w:hint="cs"/>
                <w:b/>
                <w:bCs/>
                <w:rtl/>
              </w:rPr>
              <w:t>المراجع</w:t>
            </w:r>
          </w:p>
          <w:p w:rsidR="00290728" w:rsidRPr="00290728" w:rsidRDefault="0083149B" w:rsidP="00AE6A67">
            <w:pPr>
              <w:spacing w:after="120"/>
              <w:jc w:val="left"/>
              <w:rPr>
                <w:i/>
                <w:iCs/>
                <w:rtl/>
                <w:lang w:bidi="ar-SY"/>
              </w:rPr>
            </w:pPr>
            <w:hyperlink r:id="rId9" w:history="1">
              <w:r w:rsidR="00AE6A67" w:rsidRPr="000A2702">
                <w:rPr>
                  <w:rStyle w:val="Hyperlink"/>
                  <w:rFonts w:hint="cs"/>
                  <w:i/>
                  <w:iCs/>
                  <w:rtl/>
                </w:rPr>
                <w:t xml:space="preserve">اللوائح المالية (طبعة </w:t>
              </w:r>
              <w:r w:rsidR="00AE6A67" w:rsidRPr="000A2702">
                <w:rPr>
                  <w:rStyle w:val="Hyperlink"/>
                  <w:i/>
                  <w:iCs/>
                </w:rPr>
                <w:t>2010</w:t>
              </w:r>
              <w:r w:rsidR="00AE6A67" w:rsidRPr="000A2702">
                <w:rPr>
                  <w:rStyle w:val="Hyperlink"/>
                  <w:rFonts w:hint="cs"/>
                  <w:i/>
                  <w:iCs/>
                  <w:rtl/>
                </w:rPr>
                <w:t>)</w:t>
              </w:r>
            </w:hyperlink>
            <w:r w:rsidR="00AE6A67" w:rsidRPr="000A2702">
              <w:rPr>
                <w:rFonts w:hint="cs"/>
                <w:i/>
                <w:iCs/>
                <w:rtl/>
              </w:rPr>
              <w:t xml:space="preserve">: المادة </w:t>
            </w:r>
            <w:r w:rsidR="00AE6A67" w:rsidRPr="000A2702">
              <w:rPr>
                <w:i/>
                <w:iCs/>
              </w:rPr>
              <w:t>28</w:t>
            </w:r>
            <w:r w:rsidR="00AE6A67" w:rsidRPr="000A2702">
              <w:rPr>
                <w:rFonts w:hint="cs"/>
                <w:i/>
                <w:iCs/>
                <w:rtl/>
              </w:rPr>
              <w:t xml:space="preserve"> والصلاحيات الإضافية</w:t>
            </w:r>
          </w:p>
        </w:tc>
      </w:tr>
    </w:tbl>
    <w:p w:rsidR="00732E47" w:rsidRDefault="00732E47" w:rsidP="00290728">
      <w:pPr>
        <w:rPr>
          <w:rtl/>
          <w:lang w:bidi="ar-SY"/>
        </w:rPr>
      </w:pPr>
    </w:p>
    <w:p w:rsidR="00290728" w:rsidRDefault="00290728" w:rsidP="00290728">
      <w:pPr>
        <w:rPr>
          <w:rtl/>
          <w:lang w:bidi="ar-EG"/>
        </w:rPr>
      </w:pPr>
      <w:r>
        <w:rPr>
          <w:rtl/>
          <w:lang w:bidi="ar-SY"/>
        </w:rPr>
        <w:br w:type="page"/>
      </w:r>
    </w:p>
    <w:p w:rsidR="00AE6A67" w:rsidRPr="00656385" w:rsidRDefault="00AE6A67" w:rsidP="00AE6A67">
      <w:pPr>
        <w:jc w:val="center"/>
        <w:rPr>
          <w:lang w:bidi="ar-EG"/>
        </w:rPr>
      </w:pPr>
    </w:p>
    <w:p w:rsidR="00AE6A67" w:rsidRPr="00656385" w:rsidRDefault="00AE6A67" w:rsidP="00AE6A67">
      <w:pPr>
        <w:jc w:val="center"/>
        <w:rPr>
          <w:lang w:val="it-IT" w:bidi="ar-EG"/>
        </w:rPr>
      </w:pPr>
      <w:r w:rsidRPr="00656385">
        <w:rPr>
          <w:noProof/>
        </w:rPr>
        <w:drawing>
          <wp:inline distT="0" distB="0" distL="0" distR="0" wp14:anchorId="3F4ECBD6" wp14:editId="4CEE9706">
            <wp:extent cx="796060" cy="895082"/>
            <wp:effectExtent l="0" t="0" r="4445" b="63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r w:rsidRPr="00656385">
        <w:rPr>
          <w:rtl/>
        </w:rPr>
        <w:br/>
      </w:r>
      <w:r w:rsidRPr="006D1E5E">
        <w:rPr>
          <w:rFonts w:ascii="Kunstler Script" w:eastAsia="Calibri" w:hAnsi="Kunstler Script" w:cs="Times New Roman"/>
          <w:sz w:val="72"/>
          <w:szCs w:val="72"/>
          <w:lang w:val="en-GB"/>
        </w:rPr>
        <w:t>Corte dei conti</w:t>
      </w:r>
    </w:p>
    <w:p w:rsidR="00AE6A67" w:rsidRPr="00656385" w:rsidRDefault="00AE6A67" w:rsidP="00AE6A67">
      <w:pPr>
        <w:spacing w:before="2880"/>
        <w:jc w:val="center"/>
        <w:rPr>
          <w:b/>
          <w:bCs/>
          <w:lang w:bidi="ar-EG"/>
        </w:rPr>
      </w:pPr>
      <w:r w:rsidRPr="00656385">
        <w:rPr>
          <w:rFonts w:hint="cs"/>
          <w:b/>
          <w:bCs/>
          <w:rtl/>
        </w:rPr>
        <w:t>تقرير</w:t>
      </w:r>
      <w:r w:rsidRPr="00656385">
        <w:rPr>
          <w:b/>
          <w:bCs/>
          <w:rtl/>
        </w:rPr>
        <w:t xml:space="preserve"> </w:t>
      </w:r>
      <w:r w:rsidRPr="00656385">
        <w:rPr>
          <w:rFonts w:hint="cs"/>
          <w:b/>
          <w:bCs/>
          <w:rtl/>
        </w:rPr>
        <w:t>المراجع</w:t>
      </w:r>
      <w:r w:rsidRPr="00656385">
        <w:rPr>
          <w:b/>
          <w:bCs/>
          <w:rtl/>
        </w:rPr>
        <w:t xml:space="preserve"> </w:t>
      </w:r>
      <w:r w:rsidRPr="00656385">
        <w:rPr>
          <w:rFonts w:hint="cs"/>
          <w:b/>
          <w:bCs/>
          <w:rtl/>
        </w:rPr>
        <w:t>الخارجي</w:t>
      </w:r>
      <w:r w:rsidRPr="00656385">
        <w:rPr>
          <w:b/>
          <w:bCs/>
          <w:rtl/>
        </w:rPr>
        <w:t xml:space="preserve"> </w:t>
      </w:r>
      <w:r w:rsidRPr="00656385">
        <w:rPr>
          <w:rFonts w:hint="cs"/>
          <w:b/>
          <w:bCs/>
          <w:rtl/>
        </w:rPr>
        <w:t>للحسابات</w:t>
      </w:r>
      <w:r w:rsidRPr="00656385">
        <w:rPr>
          <w:b/>
          <w:bCs/>
          <w:rtl/>
        </w:rPr>
        <w:br/>
      </w:r>
      <w:r w:rsidRPr="00656385">
        <w:rPr>
          <w:b/>
          <w:bCs/>
          <w:rtl/>
        </w:rPr>
        <w:br/>
      </w:r>
      <w:r w:rsidRPr="00656385">
        <w:rPr>
          <w:b/>
          <w:bCs/>
          <w:rtl/>
        </w:rPr>
        <w:br/>
      </w:r>
      <w:r w:rsidRPr="00656385">
        <w:rPr>
          <w:b/>
          <w:bCs/>
          <w:rtl/>
        </w:rPr>
        <w:br/>
      </w:r>
      <w:r w:rsidRPr="00656385">
        <w:rPr>
          <w:rFonts w:hint="cs"/>
          <w:b/>
          <w:bCs/>
          <w:rtl/>
        </w:rPr>
        <w:t xml:space="preserve">الاتحاد الدولي للاتصالات </w:t>
      </w:r>
      <w:r w:rsidRPr="00656385">
        <w:rPr>
          <w:b/>
          <w:bCs/>
          <w:lang w:bidi="ar-EG"/>
        </w:rPr>
        <w:t>(ITU)</w:t>
      </w:r>
      <w:r w:rsidRPr="00656385">
        <w:rPr>
          <w:b/>
          <w:bCs/>
          <w:rtl/>
        </w:rPr>
        <w:br/>
      </w:r>
      <w:r w:rsidRPr="00656385">
        <w:rPr>
          <w:b/>
          <w:bCs/>
          <w:rtl/>
        </w:rPr>
        <w:br/>
      </w:r>
      <w:r w:rsidRPr="00656385">
        <w:rPr>
          <w:rFonts w:hint="cs"/>
          <w:b/>
          <w:bCs/>
          <w:rtl/>
        </w:rPr>
        <w:t>مراج</w:t>
      </w:r>
      <w:r w:rsidR="003F31E6">
        <w:rPr>
          <w:rFonts w:hint="cs"/>
          <w:b/>
          <w:bCs/>
          <w:rtl/>
        </w:rPr>
        <w:t>َ</w:t>
      </w:r>
      <w:r w:rsidRPr="00656385">
        <w:rPr>
          <w:rFonts w:hint="cs"/>
          <w:b/>
          <w:bCs/>
          <w:rtl/>
        </w:rPr>
        <w:t>عة البيانات المالية لعام</w:t>
      </w:r>
      <w:r w:rsidRPr="00656385">
        <w:rPr>
          <w:rFonts w:hint="eastAsia"/>
          <w:b/>
          <w:bCs/>
          <w:rtl/>
        </w:rPr>
        <w:t xml:space="preserve"> </w:t>
      </w:r>
      <w:r>
        <w:rPr>
          <w:b/>
          <w:bCs/>
          <w:lang w:bidi="ar-EG"/>
        </w:rPr>
        <w:t>2017</w:t>
      </w:r>
    </w:p>
    <w:p w:rsidR="00AE6A67" w:rsidRDefault="00AE6A67" w:rsidP="00AE6A67">
      <w:pPr>
        <w:spacing w:before="5040"/>
        <w:jc w:val="center"/>
        <w:rPr>
          <w:rtl/>
          <w:lang w:bidi="ar-EG"/>
        </w:rPr>
      </w:pPr>
      <w:r>
        <w:rPr>
          <w:b/>
          <w:bCs/>
          <w:lang w:bidi="ar-EG"/>
        </w:rPr>
        <w:t>22</w:t>
      </w:r>
      <w:r>
        <w:rPr>
          <w:rFonts w:hint="cs"/>
          <w:b/>
          <w:bCs/>
          <w:rtl/>
          <w:lang w:bidi="ar-EG"/>
        </w:rPr>
        <w:t xml:space="preserve"> يونيو </w:t>
      </w:r>
      <w:r>
        <w:rPr>
          <w:b/>
          <w:bCs/>
          <w:lang w:bidi="ar-EG"/>
        </w:rPr>
        <w:t>2018</w:t>
      </w:r>
    </w:p>
    <w:p w:rsidR="00AE6A67" w:rsidRDefault="00AE6A67" w:rsidP="00AE6A67">
      <w:pPr>
        <w:rPr>
          <w:lang w:bidi="ar-EG"/>
        </w:rPr>
      </w:pPr>
      <w:r>
        <w:rPr>
          <w:rtl/>
          <w:lang w:bidi="ar-EG"/>
        </w:rPr>
        <w:br w:type="page"/>
      </w:r>
    </w:p>
    <w:p w:rsidR="00AE6A67" w:rsidRDefault="00AE6A67" w:rsidP="008333EF">
      <w:pPr>
        <w:spacing w:after="200"/>
        <w:jc w:val="center"/>
        <w:rPr>
          <w:b/>
          <w:bCs/>
          <w:sz w:val="36"/>
          <w:szCs w:val="36"/>
          <w:highlight w:val="yellow"/>
          <w:rtl/>
          <w:lang w:bidi="ar-EG"/>
        </w:rPr>
      </w:pPr>
      <w:r w:rsidRPr="00C23BE0">
        <w:rPr>
          <w:rFonts w:hint="cs"/>
          <w:b/>
          <w:bCs/>
          <w:sz w:val="36"/>
          <w:szCs w:val="36"/>
          <w:rtl/>
          <w:lang w:bidi="ar-EG"/>
        </w:rPr>
        <w:t>جدول المحتويات</w:t>
      </w:r>
    </w:p>
    <w:p w:rsidR="003C0F77" w:rsidRDefault="00D1314F" w:rsidP="008333EF">
      <w:pPr>
        <w:pStyle w:val="TOC1"/>
        <w:rPr>
          <w:rFonts w:asciiTheme="minorHAnsi" w:hAnsiTheme="minorHAnsi" w:cstheme="minorBidi"/>
          <w:b w:val="0"/>
          <w:bCs w:val="0"/>
          <w:noProof/>
          <w:szCs w:val="22"/>
          <w:lang w:val="en-GB"/>
        </w:rPr>
      </w:pPr>
      <w:r>
        <w:rPr>
          <w:rtl/>
          <w:lang w:bidi="ar-EG"/>
        </w:rPr>
        <w:fldChar w:fldCharType="begin"/>
      </w:r>
      <w:r>
        <w:rPr>
          <w:rtl/>
          <w:lang w:bidi="ar-EG"/>
        </w:rPr>
        <w:instrText xml:space="preserve"> </w:instrText>
      </w:r>
      <w:r>
        <w:rPr>
          <w:rFonts w:hint="cs"/>
          <w:lang w:bidi="ar-EG"/>
        </w:rPr>
        <w:instrText>TOC</w:instrText>
      </w:r>
      <w:r>
        <w:rPr>
          <w:rFonts w:hint="cs"/>
          <w:rtl/>
          <w:lang w:bidi="ar-EG"/>
        </w:rPr>
        <w:instrText xml:space="preserve"> \</w:instrText>
      </w:r>
      <w:r>
        <w:rPr>
          <w:rFonts w:hint="cs"/>
          <w:lang w:bidi="ar-EG"/>
        </w:rPr>
        <w:instrText>u \t "Heading 1;1;Heading 2;2;Heading 3;3</w:instrText>
      </w:r>
      <w:r>
        <w:rPr>
          <w:rFonts w:hint="cs"/>
          <w:rtl/>
          <w:lang w:bidi="ar-EG"/>
        </w:rPr>
        <w:instrText>"</w:instrText>
      </w:r>
      <w:r>
        <w:rPr>
          <w:rtl/>
          <w:lang w:bidi="ar-EG"/>
        </w:rPr>
        <w:instrText xml:space="preserve"> </w:instrText>
      </w:r>
      <w:r>
        <w:rPr>
          <w:rtl/>
          <w:lang w:bidi="ar-EG"/>
        </w:rPr>
        <w:fldChar w:fldCharType="separate"/>
      </w:r>
      <w:r w:rsidR="003C0F77">
        <w:rPr>
          <w:noProof/>
          <w:rtl/>
        </w:rPr>
        <w:t>مقدمة</w:t>
      </w:r>
      <w:r w:rsidR="003C0F77">
        <w:rPr>
          <w:noProof/>
        </w:rPr>
        <w:tab/>
      </w:r>
      <w:r w:rsidR="008333EF">
        <w:rPr>
          <w:noProof/>
        </w:rPr>
        <w:tab/>
      </w:r>
      <w:r w:rsidR="008333EF">
        <w:rPr>
          <w:noProof/>
        </w:rPr>
        <w:tab/>
      </w:r>
      <w:r w:rsidR="003C0F77" w:rsidRPr="008333EF">
        <w:rPr>
          <w:rFonts w:cs="Calibri"/>
          <w:noProof/>
          <w:szCs w:val="22"/>
        </w:rPr>
        <w:fldChar w:fldCharType="begin"/>
      </w:r>
      <w:r w:rsidR="003C0F77" w:rsidRPr="008333EF">
        <w:rPr>
          <w:rFonts w:cs="Calibri"/>
          <w:noProof/>
          <w:szCs w:val="22"/>
        </w:rPr>
        <w:instrText xml:space="preserve"> PAGEREF _Toc522897478 \h </w:instrText>
      </w:r>
      <w:r w:rsidR="003C0F77" w:rsidRPr="008333EF">
        <w:rPr>
          <w:rFonts w:cs="Calibri"/>
          <w:noProof/>
          <w:szCs w:val="22"/>
        </w:rPr>
      </w:r>
      <w:r w:rsidR="003C0F77" w:rsidRPr="008333EF">
        <w:rPr>
          <w:rFonts w:cs="Calibri"/>
          <w:noProof/>
          <w:szCs w:val="22"/>
        </w:rPr>
        <w:fldChar w:fldCharType="separate"/>
      </w:r>
      <w:r w:rsidR="006A7712">
        <w:rPr>
          <w:rFonts w:cs="Calibri"/>
          <w:noProof/>
          <w:szCs w:val="22"/>
          <w:rtl/>
        </w:rPr>
        <w:t>5</w:t>
      </w:r>
      <w:r w:rsidR="003C0F77" w:rsidRPr="008333EF">
        <w:rPr>
          <w:rFonts w:cs="Calibri"/>
          <w:noProof/>
          <w:szCs w:val="22"/>
        </w:rPr>
        <w:fldChar w:fldCharType="end"/>
      </w:r>
    </w:p>
    <w:p w:rsidR="003C0F77" w:rsidRDefault="003C0F77" w:rsidP="008333EF">
      <w:pPr>
        <w:pStyle w:val="TOC1"/>
        <w:rPr>
          <w:rFonts w:asciiTheme="minorHAnsi" w:hAnsiTheme="minorHAnsi" w:cstheme="minorBidi"/>
          <w:b w:val="0"/>
          <w:bCs w:val="0"/>
          <w:noProof/>
          <w:szCs w:val="22"/>
          <w:lang w:val="en-GB"/>
        </w:rPr>
      </w:pPr>
      <w:r>
        <w:rPr>
          <w:noProof/>
          <w:rtl/>
        </w:rPr>
        <w:t>شهادة المراجعة</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_Toc522897479 \h </w:instrText>
      </w:r>
      <w:r w:rsidRPr="008333EF">
        <w:rPr>
          <w:rFonts w:cs="Calibri"/>
          <w:noProof/>
          <w:szCs w:val="22"/>
        </w:rPr>
      </w:r>
      <w:r w:rsidRPr="008333EF">
        <w:rPr>
          <w:rFonts w:cs="Calibri"/>
          <w:noProof/>
          <w:szCs w:val="22"/>
        </w:rPr>
        <w:fldChar w:fldCharType="separate"/>
      </w:r>
      <w:r w:rsidR="006A7712">
        <w:rPr>
          <w:rFonts w:cs="Calibri"/>
          <w:noProof/>
          <w:szCs w:val="22"/>
          <w:rtl/>
        </w:rPr>
        <w:t>7</w:t>
      </w:r>
      <w:r w:rsidRPr="008333EF">
        <w:rPr>
          <w:rFonts w:cs="Calibri"/>
          <w:noProof/>
          <w:szCs w:val="22"/>
        </w:rPr>
        <w:fldChar w:fldCharType="end"/>
      </w:r>
    </w:p>
    <w:p w:rsidR="003C0F77" w:rsidRDefault="003C0F77" w:rsidP="008333EF">
      <w:pPr>
        <w:pStyle w:val="TOC1"/>
        <w:rPr>
          <w:rFonts w:asciiTheme="minorHAnsi" w:hAnsiTheme="minorHAnsi" w:cstheme="minorBidi"/>
          <w:b w:val="0"/>
          <w:bCs w:val="0"/>
          <w:noProof/>
          <w:szCs w:val="22"/>
          <w:lang w:val="en-GB"/>
        </w:rPr>
      </w:pPr>
      <w:r>
        <w:rPr>
          <w:noProof/>
          <w:rtl/>
        </w:rPr>
        <w:t>بنية البيانات المحاسبية</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_Toc522897480 \h </w:instrText>
      </w:r>
      <w:r w:rsidRPr="008333EF">
        <w:rPr>
          <w:rFonts w:cs="Calibri"/>
          <w:noProof/>
          <w:szCs w:val="22"/>
        </w:rPr>
      </w:r>
      <w:r w:rsidRPr="008333EF">
        <w:rPr>
          <w:rFonts w:cs="Calibri"/>
          <w:noProof/>
          <w:szCs w:val="22"/>
        </w:rPr>
        <w:fldChar w:fldCharType="separate"/>
      </w:r>
      <w:r w:rsidR="006A7712">
        <w:rPr>
          <w:rFonts w:cs="Calibri"/>
          <w:noProof/>
          <w:szCs w:val="22"/>
          <w:rtl/>
        </w:rPr>
        <w:t>10</w:t>
      </w:r>
      <w:r w:rsidRPr="008333EF">
        <w:rPr>
          <w:rFonts w:cs="Calibri"/>
          <w:noProof/>
          <w:szCs w:val="22"/>
        </w:rPr>
        <w:fldChar w:fldCharType="end"/>
      </w:r>
    </w:p>
    <w:p w:rsidR="003C0F77" w:rsidRDefault="003C0F77" w:rsidP="008333EF">
      <w:pPr>
        <w:pStyle w:val="TOC1"/>
        <w:rPr>
          <w:rFonts w:asciiTheme="minorHAnsi" w:hAnsiTheme="minorHAnsi" w:cstheme="minorBidi"/>
          <w:b w:val="0"/>
          <w:bCs w:val="0"/>
          <w:noProof/>
          <w:szCs w:val="22"/>
          <w:lang w:val="en-GB"/>
        </w:rPr>
      </w:pPr>
      <w:r>
        <w:rPr>
          <w:noProof/>
          <w:rtl/>
        </w:rPr>
        <w:t xml:space="preserve">بيان الوضع المالي لعام </w:t>
      </w:r>
      <w:r>
        <w:rPr>
          <w:noProof/>
          <w:lang w:bidi="ar-SY"/>
        </w:rPr>
        <w:t>2017</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_Toc522897481 \h </w:instrText>
      </w:r>
      <w:r w:rsidRPr="008333EF">
        <w:rPr>
          <w:rFonts w:cs="Calibri"/>
          <w:noProof/>
          <w:szCs w:val="22"/>
        </w:rPr>
      </w:r>
      <w:r w:rsidRPr="008333EF">
        <w:rPr>
          <w:rFonts w:cs="Calibri"/>
          <w:noProof/>
          <w:szCs w:val="22"/>
        </w:rPr>
        <w:fldChar w:fldCharType="separate"/>
      </w:r>
      <w:r w:rsidR="006A7712">
        <w:rPr>
          <w:rFonts w:cs="Calibri"/>
          <w:noProof/>
          <w:szCs w:val="22"/>
          <w:rtl/>
        </w:rPr>
        <w:t>10</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الأصول</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_Toc522897482 \h </w:instrText>
      </w:r>
      <w:r w:rsidRPr="008333EF">
        <w:rPr>
          <w:rFonts w:cs="Calibri"/>
          <w:noProof/>
          <w:szCs w:val="22"/>
        </w:rPr>
      </w:r>
      <w:r w:rsidRPr="008333EF">
        <w:rPr>
          <w:rFonts w:cs="Calibri"/>
          <w:noProof/>
          <w:szCs w:val="22"/>
        </w:rPr>
        <w:fldChar w:fldCharType="separate"/>
      </w:r>
      <w:r w:rsidR="006A7712">
        <w:rPr>
          <w:rFonts w:cs="Calibri"/>
          <w:noProof/>
          <w:szCs w:val="22"/>
          <w:rtl/>
        </w:rPr>
        <w:t>10</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الأصول الجارية</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_Toc522897483 \h </w:instrText>
      </w:r>
      <w:r w:rsidRPr="008333EF">
        <w:rPr>
          <w:rFonts w:cs="Calibri"/>
          <w:noProof/>
          <w:szCs w:val="22"/>
        </w:rPr>
      </w:r>
      <w:r w:rsidRPr="008333EF">
        <w:rPr>
          <w:rFonts w:cs="Calibri"/>
          <w:noProof/>
          <w:szCs w:val="22"/>
        </w:rPr>
        <w:fldChar w:fldCharType="separate"/>
      </w:r>
      <w:r w:rsidR="006A7712">
        <w:rPr>
          <w:rFonts w:cs="Calibri"/>
          <w:noProof/>
          <w:szCs w:val="22"/>
          <w:rtl/>
        </w:rPr>
        <w:t>10</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التدفقات النقدية وما يعادلها</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_Toc522897484 \h </w:instrText>
      </w:r>
      <w:r w:rsidRPr="008333EF">
        <w:rPr>
          <w:rFonts w:cs="Calibri"/>
          <w:noProof/>
          <w:szCs w:val="22"/>
        </w:rPr>
      </w:r>
      <w:r w:rsidRPr="008333EF">
        <w:rPr>
          <w:rFonts w:cs="Calibri"/>
          <w:noProof/>
          <w:szCs w:val="22"/>
        </w:rPr>
        <w:fldChar w:fldCharType="separate"/>
      </w:r>
      <w:r w:rsidR="006A7712">
        <w:rPr>
          <w:rFonts w:cs="Calibri"/>
          <w:noProof/>
          <w:szCs w:val="22"/>
          <w:rtl/>
        </w:rPr>
        <w:t>10</w:t>
      </w:r>
      <w:r w:rsidRPr="008333EF">
        <w:rPr>
          <w:rFonts w:cs="Calibri"/>
          <w:noProof/>
          <w:szCs w:val="22"/>
        </w:rPr>
        <w:fldChar w:fldCharType="end"/>
      </w:r>
    </w:p>
    <w:p w:rsidR="003C0F77" w:rsidRDefault="003C0F77" w:rsidP="008333EF">
      <w:pPr>
        <w:pStyle w:val="TOC3"/>
        <w:rPr>
          <w:rFonts w:asciiTheme="minorHAnsi" w:hAnsiTheme="minorHAnsi" w:cstheme="minorBidi"/>
          <w:i w:val="0"/>
          <w:iCs w:val="0"/>
          <w:noProof/>
          <w:szCs w:val="22"/>
          <w:lang w:val="en-GB"/>
        </w:rPr>
      </w:pPr>
      <w:r>
        <w:rPr>
          <w:noProof/>
          <w:rtl/>
        </w:rPr>
        <w:t>تحديث قوائم التوقيعات المرخص بها لدى المصارف</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_Toc522897485 \h </w:instrText>
      </w:r>
      <w:r w:rsidRPr="008333EF">
        <w:rPr>
          <w:rFonts w:cs="Calibri"/>
          <w:noProof/>
          <w:szCs w:val="22"/>
        </w:rPr>
      </w:r>
      <w:r w:rsidRPr="008333EF">
        <w:rPr>
          <w:rFonts w:cs="Calibri"/>
          <w:noProof/>
          <w:szCs w:val="22"/>
        </w:rPr>
        <w:fldChar w:fldCharType="separate"/>
      </w:r>
      <w:r w:rsidR="006A7712">
        <w:rPr>
          <w:rFonts w:cs="Calibri"/>
          <w:noProof/>
          <w:szCs w:val="22"/>
          <w:rtl/>
        </w:rPr>
        <w:t>11</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الاستثمارات</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_Toc522897486 \h </w:instrText>
      </w:r>
      <w:r w:rsidRPr="008333EF">
        <w:rPr>
          <w:rFonts w:cs="Calibri"/>
          <w:noProof/>
          <w:szCs w:val="22"/>
        </w:rPr>
      </w:r>
      <w:r w:rsidRPr="008333EF">
        <w:rPr>
          <w:rFonts w:cs="Calibri"/>
          <w:noProof/>
          <w:szCs w:val="22"/>
        </w:rPr>
        <w:fldChar w:fldCharType="separate"/>
      </w:r>
      <w:r w:rsidR="006A7712">
        <w:rPr>
          <w:rFonts w:cs="Calibri"/>
          <w:noProof/>
          <w:szCs w:val="22"/>
          <w:rtl/>
        </w:rPr>
        <w:t>11</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المستحقات</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_Toc522897487 \h </w:instrText>
      </w:r>
      <w:r w:rsidRPr="008333EF">
        <w:rPr>
          <w:rFonts w:cs="Calibri"/>
          <w:noProof/>
          <w:szCs w:val="22"/>
        </w:rPr>
      </w:r>
      <w:r w:rsidRPr="008333EF">
        <w:rPr>
          <w:rFonts w:cs="Calibri"/>
          <w:noProof/>
          <w:szCs w:val="22"/>
        </w:rPr>
        <w:fldChar w:fldCharType="separate"/>
      </w:r>
      <w:r w:rsidR="006A7712">
        <w:rPr>
          <w:rFonts w:cs="Calibri"/>
          <w:noProof/>
          <w:szCs w:val="22"/>
          <w:rtl/>
        </w:rPr>
        <w:t>11</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المستحقات الجارية الأخرى</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_Toc522897488 \h </w:instrText>
      </w:r>
      <w:r w:rsidRPr="008333EF">
        <w:rPr>
          <w:rFonts w:cs="Calibri"/>
          <w:noProof/>
          <w:szCs w:val="22"/>
        </w:rPr>
      </w:r>
      <w:r w:rsidRPr="008333EF">
        <w:rPr>
          <w:rFonts w:cs="Calibri"/>
          <w:noProof/>
          <w:szCs w:val="22"/>
        </w:rPr>
        <w:fldChar w:fldCharType="separate"/>
      </w:r>
      <w:r w:rsidR="006A7712">
        <w:rPr>
          <w:rFonts w:cs="Calibri"/>
          <w:noProof/>
          <w:szCs w:val="22"/>
          <w:rtl/>
        </w:rPr>
        <w:t>12</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المخزونات</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_Toc522897489 \h </w:instrText>
      </w:r>
      <w:r w:rsidRPr="008333EF">
        <w:rPr>
          <w:rFonts w:cs="Calibri"/>
          <w:noProof/>
          <w:szCs w:val="22"/>
        </w:rPr>
      </w:r>
      <w:r w:rsidRPr="008333EF">
        <w:rPr>
          <w:rFonts w:cs="Calibri"/>
          <w:noProof/>
          <w:szCs w:val="22"/>
        </w:rPr>
        <w:fldChar w:fldCharType="separate"/>
      </w:r>
      <w:r w:rsidR="006A7712">
        <w:rPr>
          <w:rFonts w:cs="Calibri"/>
          <w:noProof/>
          <w:szCs w:val="22"/>
          <w:rtl/>
        </w:rPr>
        <w:t>12</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الأصول غير الجارية</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_Toc522897490 \h </w:instrText>
      </w:r>
      <w:r w:rsidRPr="008333EF">
        <w:rPr>
          <w:rFonts w:cs="Calibri"/>
          <w:noProof/>
          <w:szCs w:val="22"/>
        </w:rPr>
      </w:r>
      <w:r w:rsidRPr="008333EF">
        <w:rPr>
          <w:rFonts w:cs="Calibri"/>
          <w:noProof/>
          <w:szCs w:val="22"/>
        </w:rPr>
        <w:fldChar w:fldCharType="separate"/>
      </w:r>
      <w:r w:rsidR="006A7712">
        <w:rPr>
          <w:rFonts w:cs="Calibri"/>
          <w:noProof/>
          <w:szCs w:val="22"/>
          <w:rtl/>
        </w:rPr>
        <w:t>12</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الممتلكات والمنشآت والمعدات</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_Toc522897491 \h </w:instrText>
      </w:r>
      <w:r w:rsidRPr="008333EF">
        <w:rPr>
          <w:rFonts w:cs="Calibri"/>
          <w:noProof/>
          <w:szCs w:val="22"/>
        </w:rPr>
      </w:r>
      <w:r w:rsidRPr="008333EF">
        <w:rPr>
          <w:rFonts w:cs="Calibri"/>
          <w:noProof/>
          <w:szCs w:val="22"/>
        </w:rPr>
        <w:fldChar w:fldCharType="separate"/>
      </w:r>
      <w:r w:rsidR="006A7712">
        <w:rPr>
          <w:rFonts w:cs="Calibri"/>
          <w:noProof/>
          <w:szCs w:val="22"/>
          <w:rtl/>
        </w:rPr>
        <w:t>12</w:t>
      </w:r>
      <w:r w:rsidRPr="008333EF">
        <w:rPr>
          <w:rFonts w:cs="Calibri"/>
          <w:noProof/>
          <w:szCs w:val="22"/>
        </w:rPr>
        <w:fldChar w:fldCharType="end"/>
      </w:r>
    </w:p>
    <w:p w:rsidR="003C0F77" w:rsidRDefault="003C0F77" w:rsidP="008333EF">
      <w:pPr>
        <w:pStyle w:val="TOC3"/>
        <w:rPr>
          <w:rFonts w:asciiTheme="minorHAnsi" w:hAnsiTheme="minorHAnsi" w:cstheme="minorBidi"/>
          <w:i w:val="0"/>
          <w:iCs w:val="0"/>
          <w:noProof/>
          <w:szCs w:val="22"/>
          <w:lang w:val="en-GB"/>
        </w:rPr>
      </w:pPr>
      <w:r>
        <w:rPr>
          <w:noProof/>
          <w:rtl/>
        </w:rPr>
        <w:t>مباني</w:t>
      </w:r>
      <w:r w:rsidRPr="0005179A">
        <w:rPr>
          <w:noProof/>
          <w:rtl/>
          <w:lang w:val="fr-CH"/>
        </w:rPr>
        <w:t xml:space="preserve"> مقر الاتحاد</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_Toc522897492 \h </w:instrText>
      </w:r>
      <w:r w:rsidRPr="008333EF">
        <w:rPr>
          <w:rFonts w:cs="Calibri"/>
          <w:noProof/>
          <w:szCs w:val="22"/>
        </w:rPr>
      </w:r>
      <w:r w:rsidRPr="008333EF">
        <w:rPr>
          <w:rFonts w:cs="Calibri"/>
          <w:noProof/>
          <w:szCs w:val="22"/>
        </w:rPr>
        <w:fldChar w:fldCharType="separate"/>
      </w:r>
      <w:r w:rsidR="006A7712">
        <w:rPr>
          <w:rFonts w:cs="Calibri"/>
          <w:noProof/>
          <w:szCs w:val="22"/>
          <w:rtl/>
        </w:rPr>
        <w:t>13</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سجل الأصول</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_Toc522897493 \h </w:instrText>
      </w:r>
      <w:r w:rsidRPr="008333EF">
        <w:rPr>
          <w:rFonts w:cs="Calibri"/>
          <w:noProof/>
          <w:szCs w:val="22"/>
        </w:rPr>
      </w:r>
      <w:r w:rsidRPr="008333EF">
        <w:rPr>
          <w:rFonts w:cs="Calibri"/>
          <w:noProof/>
          <w:szCs w:val="22"/>
        </w:rPr>
        <w:fldChar w:fldCharType="separate"/>
      </w:r>
      <w:r w:rsidR="006A7712">
        <w:rPr>
          <w:rFonts w:cs="Calibri"/>
          <w:noProof/>
          <w:szCs w:val="22"/>
          <w:rtl/>
        </w:rPr>
        <w:t>14</w:t>
      </w:r>
      <w:r w:rsidRPr="008333EF">
        <w:rPr>
          <w:rFonts w:cs="Calibri"/>
          <w:noProof/>
          <w:szCs w:val="22"/>
        </w:rPr>
        <w:fldChar w:fldCharType="end"/>
      </w:r>
    </w:p>
    <w:p w:rsidR="003C0F77" w:rsidRPr="008333EF" w:rsidRDefault="003C0F77" w:rsidP="008333EF">
      <w:pPr>
        <w:pStyle w:val="TOC2"/>
        <w:rPr>
          <w:rFonts w:cs="Calibri"/>
          <w:noProof/>
          <w:szCs w:val="22"/>
          <w:lang w:val="en-GB"/>
        </w:rPr>
      </w:pPr>
      <w:r>
        <w:rPr>
          <w:noProof/>
          <w:rtl/>
        </w:rPr>
        <w:t>الأصول غير المادية</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_Toc522897494 \h </w:instrText>
      </w:r>
      <w:r w:rsidRPr="008333EF">
        <w:rPr>
          <w:rFonts w:cs="Calibri"/>
          <w:noProof/>
          <w:szCs w:val="22"/>
        </w:rPr>
      </w:r>
      <w:r w:rsidRPr="008333EF">
        <w:rPr>
          <w:rFonts w:cs="Calibri"/>
          <w:noProof/>
          <w:szCs w:val="22"/>
        </w:rPr>
        <w:fldChar w:fldCharType="separate"/>
      </w:r>
      <w:r w:rsidR="006A7712">
        <w:rPr>
          <w:rFonts w:cs="Calibri"/>
          <w:noProof/>
          <w:szCs w:val="22"/>
          <w:rtl/>
        </w:rPr>
        <w:t>14</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الخصوم</w:t>
      </w:r>
      <w:r w:rsidR="008333EF">
        <w:rPr>
          <w:noProof/>
        </w:rPr>
        <w:tab/>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_Toc522897495 \h </w:instrText>
      </w:r>
      <w:r w:rsidRPr="008333EF">
        <w:rPr>
          <w:rFonts w:cs="Calibri"/>
          <w:noProof/>
          <w:szCs w:val="22"/>
        </w:rPr>
      </w:r>
      <w:r w:rsidRPr="008333EF">
        <w:rPr>
          <w:rFonts w:cs="Calibri"/>
          <w:noProof/>
          <w:szCs w:val="22"/>
        </w:rPr>
        <w:fldChar w:fldCharType="separate"/>
      </w:r>
      <w:r w:rsidR="006A7712">
        <w:rPr>
          <w:rFonts w:cs="Calibri"/>
          <w:noProof/>
          <w:szCs w:val="22"/>
          <w:rtl/>
        </w:rPr>
        <w:t>14</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الخصوم الجارية</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_Toc522897496 \h </w:instrText>
      </w:r>
      <w:r w:rsidRPr="008333EF">
        <w:rPr>
          <w:rFonts w:cs="Calibri"/>
          <w:noProof/>
          <w:szCs w:val="22"/>
        </w:rPr>
      </w:r>
      <w:r w:rsidRPr="008333EF">
        <w:rPr>
          <w:rFonts w:cs="Calibri"/>
          <w:noProof/>
          <w:szCs w:val="22"/>
        </w:rPr>
        <w:fldChar w:fldCharType="separate"/>
      </w:r>
      <w:r w:rsidR="006A7712">
        <w:rPr>
          <w:rFonts w:cs="Calibri"/>
          <w:noProof/>
          <w:szCs w:val="22"/>
          <w:rtl/>
        </w:rPr>
        <w:t>14</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الموردون والدائنون الآخرون</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_Toc522897497 \h </w:instrText>
      </w:r>
      <w:r w:rsidRPr="008333EF">
        <w:rPr>
          <w:rFonts w:cs="Calibri"/>
          <w:noProof/>
          <w:szCs w:val="22"/>
        </w:rPr>
      </w:r>
      <w:r w:rsidRPr="008333EF">
        <w:rPr>
          <w:rFonts w:cs="Calibri"/>
          <w:noProof/>
          <w:szCs w:val="22"/>
        </w:rPr>
        <w:fldChar w:fldCharType="separate"/>
      </w:r>
      <w:r w:rsidR="006A7712">
        <w:rPr>
          <w:rFonts w:cs="Calibri"/>
          <w:noProof/>
          <w:szCs w:val="22"/>
          <w:rtl/>
        </w:rPr>
        <w:t>14</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الإيرادات المؤجلة</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_Toc522897498 \h </w:instrText>
      </w:r>
      <w:r w:rsidRPr="008333EF">
        <w:rPr>
          <w:rFonts w:cs="Calibri"/>
          <w:noProof/>
          <w:szCs w:val="22"/>
        </w:rPr>
      </w:r>
      <w:r w:rsidRPr="008333EF">
        <w:rPr>
          <w:rFonts w:cs="Calibri"/>
          <w:noProof/>
          <w:szCs w:val="22"/>
        </w:rPr>
        <w:fldChar w:fldCharType="separate"/>
      </w:r>
      <w:r w:rsidR="006A7712">
        <w:rPr>
          <w:rFonts w:cs="Calibri"/>
          <w:noProof/>
          <w:szCs w:val="22"/>
          <w:rtl/>
        </w:rPr>
        <w:t>14</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الأرصدة الاحتياطية</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_Toc522897499 \h </w:instrText>
      </w:r>
      <w:r w:rsidRPr="008333EF">
        <w:rPr>
          <w:rFonts w:cs="Calibri"/>
          <w:noProof/>
          <w:szCs w:val="22"/>
        </w:rPr>
      </w:r>
      <w:r w:rsidRPr="008333EF">
        <w:rPr>
          <w:rFonts w:cs="Calibri"/>
          <w:noProof/>
          <w:szCs w:val="22"/>
        </w:rPr>
        <w:fldChar w:fldCharType="separate"/>
      </w:r>
      <w:r w:rsidR="006A7712">
        <w:rPr>
          <w:rFonts w:cs="Calibri"/>
          <w:noProof/>
          <w:szCs w:val="22"/>
          <w:rtl/>
        </w:rPr>
        <w:t>15</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القروض والديون المالية</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_Toc522897500 \h </w:instrText>
      </w:r>
      <w:r w:rsidRPr="008333EF">
        <w:rPr>
          <w:rFonts w:cs="Calibri"/>
          <w:noProof/>
          <w:szCs w:val="22"/>
        </w:rPr>
      </w:r>
      <w:r w:rsidRPr="008333EF">
        <w:rPr>
          <w:rFonts w:cs="Calibri"/>
          <w:noProof/>
          <w:szCs w:val="22"/>
        </w:rPr>
        <w:fldChar w:fldCharType="separate"/>
      </w:r>
      <w:r w:rsidR="006A7712">
        <w:rPr>
          <w:rFonts w:cs="Calibri"/>
          <w:noProof/>
          <w:szCs w:val="22"/>
          <w:rtl/>
        </w:rPr>
        <w:t>15</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الخصوم الجارية الأخرى</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_Toc522897501 \h </w:instrText>
      </w:r>
      <w:r w:rsidRPr="008333EF">
        <w:rPr>
          <w:rFonts w:cs="Calibri"/>
          <w:noProof/>
          <w:szCs w:val="22"/>
        </w:rPr>
      </w:r>
      <w:r w:rsidRPr="008333EF">
        <w:rPr>
          <w:rFonts w:cs="Calibri"/>
          <w:noProof/>
          <w:szCs w:val="22"/>
        </w:rPr>
        <w:fldChar w:fldCharType="separate"/>
      </w:r>
      <w:r w:rsidR="006A7712">
        <w:rPr>
          <w:rFonts w:cs="Calibri"/>
          <w:noProof/>
          <w:szCs w:val="22"/>
          <w:rtl/>
        </w:rPr>
        <w:t>15</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الخصوم غير الجارية</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_Toc522897502 \h </w:instrText>
      </w:r>
      <w:r w:rsidRPr="008333EF">
        <w:rPr>
          <w:rFonts w:cs="Calibri"/>
          <w:noProof/>
          <w:szCs w:val="22"/>
        </w:rPr>
      </w:r>
      <w:r w:rsidRPr="008333EF">
        <w:rPr>
          <w:rFonts w:cs="Calibri"/>
          <w:noProof/>
          <w:szCs w:val="22"/>
        </w:rPr>
        <w:fldChar w:fldCharType="separate"/>
      </w:r>
      <w:r w:rsidR="006A7712">
        <w:rPr>
          <w:rFonts w:cs="Calibri"/>
          <w:noProof/>
          <w:szCs w:val="22"/>
          <w:rtl/>
        </w:rPr>
        <w:t>15</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ملخص مزايا الموظفين</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_Toc522897503 \h </w:instrText>
      </w:r>
      <w:r w:rsidRPr="008333EF">
        <w:rPr>
          <w:rFonts w:cs="Calibri"/>
          <w:noProof/>
          <w:szCs w:val="22"/>
        </w:rPr>
      </w:r>
      <w:r w:rsidRPr="008333EF">
        <w:rPr>
          <w:rFonts w:cs="Calibri"/>
          <w:noProof/>
          <w:szCs w:val="22"/>
        </w:rPr>
        <w:fldChar w:fldCharType="separate"/>
      </w:r>
      <w:r w:rsidR="006A7712">
        <w:rPr>
          <w:rFonts w:cs="Calibri"/>
          <w:noProof/>
          <w:szCs w:val="22"/>
          <w:rtl/>
        </w:rPr>
        <w:t>16</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مزايا الموظفين طويلة الأجل</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_Toc522897504 \h </w:instrText>
      </w:r>
      <w:r w:rsidRPr="008333EF">
        <w:rPr>
          <w:rFonts w:cs="Calibri"/>
          <w:noProof/>
          <w:szCs w:val="22"/>
        </w:rPr>
      </w:r>
      <w:r w:rsidRPr="008333EF">
        <w:rPr>
          <w:rFonts w:cs="Calibri"/>
          <w:noProof/>
          <w:szCs w:val="22"/>
        </w:rPr>
        <w:fldChar w:fldCharType="separate"/>
      </w:r>
      <w:r w:rsidR="006A7712">
        <w:rPr>
          <w:rFonts w:cs="Calibri"/>
          <w:noProof/>
          <w:szCs w:val="22"/>
          <w:rtl/>
        </w:rPr>
        <w:t>16</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مزايا الموظفين: منح الاستقرار والإعادة إلى الوطن</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_Toc522897505 \h </w:instrText>
      </w:r>
      <w:r w:rsidRPr="008333EF">
        <w:rPr>
          <w:rFonts w:cs="Calibri"/>
          <w:noProof/>
          <w:szCs w:val="22"/>
        </w:rPr>
      </w:r>
      <w:r w:rsidRPr="008333EF">
        <w:rPr>
          <w:rFonts w:cs="Calibri"/>
          <w:noProof/>
          <w:szCs w:val="22"/>
        </w:rPr>
        <w:fldChar w:fldCharType="separate"/>
      </w:r>
      <w:r w:rsidR="006A7712">
        <w:rPr>
          <w:rFonts w:cs="Calibri"/>
          <w:noProof/>
          <w:szCs w:val="22"/>
          <w:rtl/>
        </w:rPr>
        <w:t>16</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 xml:space="preserve">مزايا الموظفين: خطة التأمين الصحي بعد انتهاء مدة الخدمة </w:t>
      </w:r>
      <w:r>
        <w:rPr>
          <w:noProof/>
          <w:lang w:bidi="ar-SY"/>
        </w:rPr>
        <w:t>(ASHI)</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_Toc522897506 \h </w:instrText>
      </w:r>
      <w:r w:rsidRPr="008333EF">
        <w:rPr>
          <w:rFonts w:cs="Calibri"/>
          <w:noProof/>
          <w:szCs w:val="22"/>
        </w:rPr>
      </w:r>
      <w:r w:rsidRPr="008333EF">
        <w:rPr>
          <w:rFonts w:cs="Calibri"/>
          <w:noProof/>
          <w:szCs w:val="22"/>
        </w:rPr>
        <w:fldChar w:fldCharType="separate"/>
      </w:r>
      <w:r w:rsidR="006A7712">
        <w:rPr>
          <w:rFonts w:cs="Calibri"/>
          <w:noProof/>
          <w:szCs w:val="22"/>
          <w:rtl/>
        </w:rPr>
        <w:t>16</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تأثير الخصوم الإكتوارية على القيمة السالبة لصافي الأصول</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_Toc522897507 \h </w:instrText>
      </w:r>
      <w:r w:rsidRPr="008333EF">
        <w:rPr>
          <w:rFonts w:cs="Calibri"/>
          <w:noProof/>
          <w:szCs w:val="22"/>
        </w:rPr>
      </w:r>
      <w:r w:rsidRPr="008333EF">
        <w:rPr>
          <w:rFonts w:cs="Calibri"/>
          <w:noProof/>
          <w:szCs w:val="22"/>
        </w:rPr>
        <w:fldChar w:fldCharType="separate"/>
      </w:r>
      <w:r w:rsidR="006A7712">
        <w:rPr>
          <w:rFonts w:cs="Calibri"/>
          <w:noProof/>
          <w:szCs w:val="22"/>
          <w:rtl/>
        </w:rPr>
        <w:t>17</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 xml:space="preserve">الانفصال عن صندوق التأمين الصحي للموظفين </w:t>
      </w:r>
      <w:r w:rsidRPr="0005179A">
        <w:rPr>
          <w:noProof/>
          <w:lang w:val="en-GB"/>
        </w:rPr>
        <w:t>“SHIF”</w:t>
      </w:r>
      <w:r>
        <w:rPr>
          <w:noProof/>
          <w:rtl/>
        </w:rPr>
        <w:t>: التباينات عند التطبيق</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_Toc522897508 \h </w:instrText>
      </w:r>
      <w:r w:rsidRPr="008333EF">
        <w:rPr>
          <w:rFonts w:cs="Calibri"/>
          <w:noProof/>
          <w:szCs w:val="22"/>
        </w:rPr>
      </w:r>
      <w:r w:rsidRPr="008333EF">
        <w:rPr>
          <w:rFonts w:cs="Calibri"/>
          <w:noProof/>
          <w:szCs w:val="22"/>
        </w:rPr>
        <w:fldChar w:fldCharType="separate"/>
      </w:r>
      <w:r w:rsidR="006A7712">
        <w:rPr>
          <w:rFonts w:cs="Calibri"/>
          <w:noProof/>
          <w:szCs w:val="22"/>
          <w:rtl/>
        </w:rPr>
        <w:t>18</w:t>
      </w:r>
      <w:r w:rsidRPr="008333EF">
        <w:rPr>
          <w:rFonts w:cs="Calibri"/>
          <w:noProof/>
          <w:szCs w:val="22"/>
        </w:rPr>
        <w:fldChar w:fldCharType="end"/>
      </w:r>
    </w:p>
    <w:p w:rsidR="003C0F77" w:rsidRPr="008333EF" w:rsidRDefault="003C0F77" w:rsidP="008333EF">
      <w:pPr>
        <w:pStyle w:val="TOC2"/>
        <w:rPr>
          <w:rFonts w:cs="Calibri"/>
          <w:noProof/>
          <w:szCs w:val="22"/>
          <w:lang w:val="en-GB"/>
        </w:rPr>
      </w:pPr>
      <w:r>
        <w:rPr>
          <w:noProof/>
          <w:rtl/>
        </w:rPr>
        <w:t>مزايا الموظفين: صندوق التأمينات لموظفي الاتحاد (الصندوق التقاعدي المغلق لموظفي الاتحاد)</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_Toc522897509 \h </w:instrText>
      </w:r>
      <w:r w:rsidRPr="008333EF">
        <w:rPr>
          <w:rFonts w:cs="Calibri"/>
          <w:noProof/>
          <w:szCs w:val="22"/>
        </w:rPr>
      </w:r>
      <w:r w:rsidRPr="008333EF">
        <w:rPr>
          <w:rFonts w:cs="Calibri"/>
          <w:noProof/>
          <w:szCs w:val="22"/>
        </w:rPr>
        <w:fldChar w:fldCharType="separate"/>
      </w:r>
      <w:r w:rsidR="006A7712">
        <w:rPr>
          <w:rFonts w:cs="Calibri"/>
          <w:noProof/>
          <w:szCs w:val="22"/>
          <w:rtl/>
        </w:rPr>
        <w:t>18</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صافي الأصول</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_Toc522897510 \h </w:instrText>
      </w:r>
      <w:r w:rsidRPr="008333EF">
        <w:rPr>
          <w:rFonts w:cs="Calibri"/>
          <w:noProof/>
          <w:szCs w:val="22"/>
        </w:rPr>
      </w:r>
      <w:r w:rsidRPr="008333EF">
        <w:rPr>
          <w:rFonts w:cs="Calibri"/>
          <w:noProof/>
          <w:szCs w:val="22"/>
        </w:rPr>
        <w:fldChar w:fldCharType="separate"/>
      </w:r>
      <w:r w:rsidR="006A7712">
        <w:rPr>
          <w:rFonts w:cs="Calibri"/>
          <w:noProof/>
          <w:szCs w:val="22"/>
          <w:rtl/>
        </w:rPr>
        <w:t>18</w:t>
      </w:r>
      <w:r w:rsidRPr="008333EF">
        <w:rPr>
          <w:rFonts w:cs="Calibri"/>
          <w:noProof/>
          <w:szCs w:val="22"/>
        </w:rPr>
        <w:fldChar w:fldCharType="end"/>
      </w:r>
    </w:p>
    <w:p w:rsidR="003C0F77" w:rsidRDefault="003C0F77" w:rsidP="008333EF">
      <w:pPr>
        <w:pStyle w:val="TOC1"/>
        <w:rPr>
          <w:rFonts w:asciiTheme="minorHAnsi" w:hAnsiTheme="minorHAnsi" w:cstheme="minorBidi"/>
          <w:b w:val="0"/>
          <w:bCs w:val="0"/>
          <w:noProof/>
          <w:szCs w:val="22"/>
          <w:lang w:val="en-GB"/>
        </w:rPr>
      </w:pPr>
      <w:r>
        <w:rPr>
          <w:noProof/>
          <w:rtl/>
        </w:rPr>
        <w:t xml:space="preserve">بيان الأداء المالي لعام </w:t>
      </w:r>
      <w:r>
        <w:rPr>
          <w:noProof/>
          <w:lang w:bidi="ar-SY"/>
        </w:rPr>
        <w:t>2017</w:t>
      </w:r>
      <w:r>
        <w:rPr>
          <w:noProof/>
        </w:rPr>
        <w:tab/>
      </w:r>
      <w:r w:rsidR="008333EF">
        <w:rPr>
          <w:noProof/>
        </w:rPr>
        <w:tab/>
      </w:r>
      <w:r w:rsidRPr="008333EF">
        <w:rPr>
          <w:rFonts w:cs="Calibri"/>
          <w:b w:val="0"/>
          <w:bCs w:val="0"/>
          <w:noProof/>
          <w:szCs w:val="22"/>
        </w:rPr>
        <w:fldChar w:fldCharType="begin"/>
      </w:r>
      <w:r w:rsidRPr="008333EF">
        <w:rPr>
          <w:rFonts w:cs="Calibri"/>
          <w:b w:val="0"/>
          <w:bCs w:val="0"/>
          <w:noProof/>
          <w:szCs w:val="22"/>
        </w:rPr>
        <w:instrText xml:space="preserve"> PAGEREF _Toc522897511 \h </w:instrText>
      </w:r>
      <w:r w:rsidRPr="008333EF">
        <w:rPr>
          <w:rFonts w:cs="Calibri"/>
          <w:b w:val="0"/>
          <w:bCs w:val="0"/>
          <w:noProof/>
          <w:szCs w:val="22"/>
        </w:rPr>
      </w:r>
      <w:r w:rsidRPr="008333EF">
        <w:rPr>
          <w:rFonts w:cs="Calibri"/>
          <w:b w:val="0"/>
          <w:bCs w:val="0"/>
          <w:noProof/>
          <w:szCs w:val="22"/>
        </w:rPr>
        <w:fldChar w:fldCharType="separate"/>
      </w:r>
      <w:r w:rsidR="006A7712">
        <w:rPr>
          <w:rFonts w:cs="Calibri"/>
          <w:b w:val="0"/>
          <w:bCs w:val="0"/>
          <w:noProof/>
          <w:szCs w:val="22"/>
          <w:rtl/>
        </w:rPr>
        <w:t>19</w:t>
      </w:r>
      <w:r w:rsidRPr="008333EF">
        <w:rPr>
          <w:rFonts w:cs="Calibri"/>
          <w:b w:val="0"/>
          <w:bCs w:val="0"/>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الإيرادات والنفقات</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_Toc522897512 \h </w:instrText>
      </w:r>
      <w:r w:rsidRPr="008333EF">
        <w:rPr>
          <w:rFonts w:cs="Calibri"/>
          <w:noProof/>
          <w:szCs w:val="22"/>
        </w:rPr>
      </w:r>
      <w:r w:rsidRPr="008333EF">
        <w:rPr>
          <w:rFonts w:cs="Calibri"/>
          <w:noProof/>
          <w:szCs w:val="22"/>
        </w:rPr>
        <w:fldChar w:fldCharType="separate"/>
      </w:r>
      <w:r w:rsidR="006A7712">
        <w:rPr>
          <w:rFonts w:cs="Calibri"/>
          <w:noProof/>
          <w:szCs w:val="22"/>
          <w:rtl/>
        </w:rPr>
        <w:t>19</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الموظفون</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_Toc522897513 \h </w:instrText>
      </w:r>
      <w:r w:rsidRPr="008333EF">
        <w:rPr>
          <w:rFonts w:cs="Calibri"/>
          <w:noProof/>
          <w:szCs w:val="22"/>
        </w:rPr>
      </w:r>
      <w:r w:rsidRPr="008333EF">
        <w:rPr>
          <w:rFonts w:cs="Calibri"/>
          <w:noProof/>
          <w:szCs w:val="22"/>
        </w:rPr>
        <w:fldChar w:fldCharType="separate"/>
      </w:r>
      <w:r w:rsidR="006A7712">
        <w:rPr>
          <w:rFonts w:cs="Calibri"/>
          <w:noProof/>
          <w:szCs w:val="22"/>
          <w:rtl/>
        </w:rPr>
        <w:t>19</w:t>
      </w:r>
      <w:r w:rsidRPr="008333EF">
        <w:rPr>
          <w:rFonts w:cs="Calibri"/>
          <w:noProof/>
          <w:szCs w:val="22"/>
        </w:rPr>
        <w:fldChar w:fldCharType="end"/>
      </w:r>
    </w:p>
    <w:p w:rsidR="003C0F77" w:rsidRPr="008333EF" w:rsidRDefault="003C0F77" w:rsidP="008333EF">
      <w:pPr>
        <w:pStyle w:val="TOC3"/>
        <w:rPr>
          <w:rFonts w:cs="Calibri"/>
          <w:i w:val="0"/>
          <w:iCs w:val="0"/>
          <w:noProof/>
          <w:szCs w:val="22"/>
          <w:lang w:val="en-GB"/>
        </w:rPr>
      </w:pPr>
      <w:r>
        <w:rPr>
          <w:noProof/>
          <w:rtl/>
          <w:lang w:bidi="ar"/>
        </w:rPr>
        <w:t>ترشيد وظيفة سداد استحقاقات الموارد البشرية</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_Toc522897514 \h </w:instrText>
      </w:r>
      <w:r w:rsidRPr="008333EF">
        <w:rPr>
          <w:rFonts w:cs="Calibri"/>
          <w:noProof/>
          <w:szCs w:val="22"/>
        </w:rPr>
      </w:r>
      <w:r w:rsidRPr="008333EF">
        <w:rPr>
          <w:rFonts w:cs="Calibri"/>
          <w:noProof/>
          <w:szCs w:val="22"/>
        </w:rPr>
        <w:fldChar w:fldCharType="separate"/>
      </w:r>
      <w:r w:rsidR="006A7712">
        <w:rPr>
          <w:rFonts w:cs="Calibri"/>
          <w:noProof/>
          <w:szCs w:val="22"/>
          <w:rtl/>
        </w:rPr>
        <w:t>19</w:t>
      </w:r>
      <w:r w:rsidRPr="008333EF">
        <w:rPr>
          <w:rFonts w:cs="Calibri"/>
          <w:noProof/>
          <w:szCs w:val="22"/>
        </w:rPr>
        <w:fldChar w:fldCharType="end"/>
      </w:r>
    </w:p>
    <w:p w:rsidR="003C0F77" w:rsidRDefault="003C0F77" w:rsidP="008333EF">
      <w:pPr>
        <w:pStyle w:val="TOC3"/>
        <w:rPr>
          <w:rFonts w:asciiTheme="minorHAnsi" w:hAnsiTheme="minorHAnsi" w:cstheme="minorBidi"/>
          <w:i w:val="0"/>
          <w:iCs w:val="0"/>
          <w:noProof/>
          <w:szCs w:val="22"/>
          <w:lang w:val="en-GB"/>
        </w:rPr>
      </w:pPr>
      <w:r>
        <w:rPr>
          <w:noProof/>
          <w:rtl/>
          <w:lang w:bidi="ar"/>
        </w:rPr>
        <w:t>تدعو الحاجة إلى سياسة تخطيط القوى العاملة</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_Toc522897515 \h </w:instrText>
      </w:r>
      <w:r w:rsidRPr="008333EF">
        <w:rPr>
          <w:rFonts w:cs="Calibri"/>
          <w:noProof/>
          <w:szCs w:val="22"/>
        </w:rPr>
      </w:r>
      <w:r w:rsidRPr="008333EF">
        <w:rPr>
          <w:rFonts w:cs="Calibri"/>
          <w:noProof/>
          <w:szCs w:val="22"/>
        </w:rPr>
        <w:fldChar w:fldCharType="separate"/>
      </w:r>
      <w:r w:rsidR="006A7712">
        <w:rPr>
          <w:rFonts w:cs="Calibri"/>
          <w:noProof/>
          <w:szCs w:val="22"/>
          <w:rtl/>
        </w:rPr>
        <w:t>20</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Pr>
          <w:noProof/>
          <w:rtl/>
        </w:rPr>
        <w:t>المشتريات</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_Toc522897516 \h </w:instrText>
      </w:r>
      <w:r w:rsidRPr="008333EF">
        <w:rPr>
          <w:rFonts w:cs="Calibri"/>
          <w:noProof/>
          <w:szCs w:val="22"/>
        </w:rPr>
      </w:r>
      <w:r w:rsidRPr="008333EF">
        <w:rPr>
          <w:rFonts w:cs="Calibri"/>
          <w:noProof/>
          <w:szCs w:val="22"/>
        </w:rPr>
        <w:fldChar w:fldCharType="separate"/>
      </w:r>
      <w:r w:rsidR="006A7712">
        <w:rPr>
          <w:rFonts w:cs="Calibri"/>
          <w:noProof/>
          <w:szCs w:val="22"/>
          <w:rtl/>
        </w:rPr>
        <w:t>22</w:t>
      </w:r>
      <w:r w:rsidRPr="008333EF">
        <w:rPr>
          <w:rFonts w:cs="Calibri"/>
          <w:noProof/>
          <w:szCs w:val="22"/>
        </w:rPr>
        <w:fldChar w:fldCharType="end"/>
      </w:r>
    </w:p>
    <w:p w:rsidR="003C0F77" w:rsidRDefault="003C0F77" w:rsidP="008333EF">
      <w:pPr>
        <w:pStyle w:val="TOC3"/>
        <w:rPr>
          <w:rFonts w:asciiTheme="minorHAnsi" w:hAnsiTheme="minorHAnsi" w:cstheme="minorBidi"/>
          <w:i w:val="0"/>
          <w:iCs w:val="0"/>
          <w:noProof/>
          <w:szCs w:val="22"/>
          <w:lang w:val="en-GB"/>
        </w:rPr>
      </w:pPr>
      <w:r>
        <w:rPr>
          <w:noProof/>
          <w:rtl/>
          <w:lang w:bidi="ar"/>
        </w:rPr>
        <w:t>التمديد التلقائي للعقد المبرم</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_Toc522897517 \h </w:instrText>
      </w:r>
      <w:r w:rsidRPr="008333EF">
        <w:rPr>
          <w:rFonts w:cs="Calibri"/>
          <w:noProof/>
          <w:szCs w:val="22"/>
        </w:rPr>
      </w:r>
      <w:r w:rsidRPr="008333EF">
        <w:rPr>
          <w:rFonts w:cs="Calibri"/>
          <w:noProof/>
          <w:szCs w:val="22"/>
        </w:rPr>
        <w:fldChar w:fldCharType="separate"/>
      </w:r>
      <w:r w:rsidR="006A7712">
        <w:rPr>
          <w:rFonts w:cs="Calibri"/>
          <w:noProof/>
          <w:szCs w:val="22"/>
          <w:rtl/>
        </w:rPr>
        <w:t>22</w:t>
      </w:r>
      <w:r w:rsidRPr="008333EF">
        <w:rPr>
          <w:rFonts w:cs="Calibri"/>
          <w:noProof/>
          <w:szCs w:val="22"/>
        </w:rPr>
        <w:fldChar w:fldCharType="end"/>
      </w:r>
    </w:p>
    <w:p w:rsidR="003C0F77" w:rsidRDefault="003C0F77" w:rsidP="008333EF">
      <w:pPr>
        <w:pStyle w:val="TOC3"/>
        <w:rPr>
          <w:rFonts w:asciiTheme="minorHAnsi" w:hAnsiTheme="minorHAnsi" w:cstheme="minorBidi"/>
          <w:i w:val="0"/>
          <w:iCs w:val="0"/>
          <w:noProof/>
          <w:szCs w:val="22"/>
          <w:lang w:val="en-GB"/>
        </w:rPr>
      </w:pPr>
      <w:r>
        <w:rPr>
          <w:noProof/>
          <w:rtl/>
          <w:lang w:bidi="ar"/>
        </w:rPr>
        <w:t xml:space="preserve">شراء عقود تنطوي على نفقات تقديرية تقل عن </w:t>
      </w:r>
      <w:r>
        <w:rPr>
          <w:noProof/>
          <w:lang w:bidi="ar"/>
        </w:rPr>
        <w:t>20 000</w:t>
      </w:r>
      <w:r>
        <w:rPr>
          <w:noProof/>
          <w:rtl/>
          <w:lang w:bidi="ar"/>
        </w:rPr>
        <w:t xml:space="preserve"> فرنك سويسري</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_Toc522897518 \h </w:instrText>
      </w:r>
      <w:r w:rsidRPr="008333EF">
        <w:rPr>
          <w:rFonts w:cs="Calibri"/>
          <w:noProof/>
          <w:szCs w:val="22"/>
        </w:rPr>
      </w:r>
      <w:r w:rsidRPr="008333EF">
        <w:rPr>
          <w:rFonts w:cs="Calibri"/>
          <w:noProof/>
          <w:szCs w:val="22"/>
        </w:rPr>
        <w:fldChar w:fldCharType="separate"/>
      </w:r>
      <w:r w:rsidR="006A7712">
        <w:rPr>
          <w:rFonts w:cs="Calibri"/>
          <w:noProof/>
          <w:szCs w:val="22"/>
          <w:rtl/>
        </w:rPr>
        <w:t>23</w:t>
      </w:r>
      <w:r w:rsidRPr="008333EF">
        <w:rPr>
          <w:rFonts w:cs="Calibri"/>
          <w:noProof/>
          <w:szCs w:val="22"/>
        </w:rPr>
        <w:fldChar w:fldCharType="end"/>
      </w:r>
    </w:p>
    <w:p w:rsidR="003C0F77" w:rsidRDefault="003C0F77" w:rsidP="008333EF">
      <w:pPr>
        <w:pStyle w:val="TOC3"/>
        <w:rPr>
          <w:rFonts w:asciiTheme="minorHAnsi" w:hAnsiTheme="minorHAnsi" w:cstheme="minorBidi"/>
          <w:i w:val="0"/>
          <w:iCs w:val="0"/>
          <w:noProof/>
          <w:szCs w:val="22"/>
          <w:lang w:val="en-GB"/>
        </w:rPr>
      </w:pPr>
      <w:r>
        <w:rPr>
          <w:noProof/>
          <w:rtl/>
          <w:lang w:bidi="ar"/>
        </w:rPr>
        <w:t xml:space="preserve">مراقبة أوامر/عقود الشراء المبرمة في حال </w:t>
      </w:r>
      <w:r>
        <w:rPr>
          <w:noProof/>
          <w:rtl/>
          <w:lang w:bidi="ar-SY"/>
        </w:rPr>
        <w:t>التخلي</w:t>
      </w:r>
      <w:r>
        <w:rPr>
          <w:noProof/>
          <w:rtl/>
          <w:lang w:bidi="ar"/>
        </w:rPr>
        <w:t xml:space="preserve"> عن المنافسة</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_Toc522897519 \h </w:instrText>
      </w:r>
      <w:r w:rsidRPr="008333EF">
        <w:rPr>
          <w:rFonts w:cs="Calibri"/>
          <w:noProof/>
          <w:szCs w:val="22"/>
        </w:rPr>
      </w:r>
      <w:r w:rsidRPr="008333EF">
        <w:rPr>
          <w:rFonts w:cs="Calibri"/>
          <w:noProof/>
          <w:szCs w:val="22"/>
        </w:rPr>
        <w:fldChar w:fldCharType="separate"/>
      </w:r>
      <w:r w:rsidR="006A7712">
        <w:rPr>
          <w:rFonts w:cs="Calibri"/>
          <w:noProof/>
          <w:szCs w:val="22"/>
          <w:rtl/>
        </w:rPr>
        <w:t>24</w:t>
      </w:r>
      <w:r w:rsidRPr="008333EF">
        <w:rPr>
          <w:rFonts w:cs="Calibri"/>
          <w:noProof/>
          <w:szCs w:val="22"/>
        </w:rPr>
        <w:fldChar w:fldCharType="end"/>
      </w:r>
    </w:p>
    <w:p w:rsidR="003C0F77" w:rsidRDefault="003C0F77" w:rsidP="008333EF">
      <w:pPr>
        <w:pStyle w:val="TOC3"/>
        <w:rPr>
          <w:rFonts w:asciiTheme="minorHAnsi" w:hAnsiTheme="minorHAnsi" w:cstheme="minorBidi"/>
          <w:i w:val="0"/>
          <w:iCs w:val="0"/>
          <w:noProof/>
          <w:szCs w:val="22"/>
          <w:lang w:val="en-GB"/>
        </w:rPr>
      </w:pPr>
      <w:r>
        <w:rPr>
          <w:noProof/>
          <w:rtl/>
        </w:rPr>
        <w:t>تعزيز شفافية عملية المشتريات</w:t>
      </w:r>
      <w:r>
        <w:rPr>
          <w:noProof/>
          <w:rtl/>
          <w:lang w:bidi="ar"/>
        </w:rPr>
        <w:t xml:space="preserve"> منخفضة القيمة</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_Toc522897520 \h </w:instrText>
      </w:r>
      <w:r w:rsidRPr="008333EF">
        <w:rPr>
          <w:rFonts w:cs="Calibri"/>
          <w:noProof/>
          <w:szCs w:val="22"/>
        </w:rPr>
      </w:r>
      <w:r w:rsidRPr="008333EF">
        <w:rPr>
          <w:rFonts w:cs="Calibri"/>
          <w:noProof/>
          <w:szCs w:val="22"/>
        </w:rPr>
        <w:fldChar w:fldCharType="separate"/>
      </w:r>
      <w:r w:rsidR="006A7712">
        <w:rPr>
          <w:rFonts w:cs="Calibri"/>
          <w:noProof/>
          <w:szCs w:val="22"/>
          <w:rtl/>
        </w:rPr>
        <w:t>24</w:t>
      </w:r>
      <w:r w:rsidRPr="008333EF">
        <w:rPr>
          <w:rFonts w:cs="Calibri"/>
          <w:noProof/>
          <w:szCs w:val="22"/>
        </w:rPr>
        <w:fldChar w:fldCharType="end"/>
      </w:r>
    </w:p>
    <w:p w:rsidR="003C0F77" w:rsidRDefault="003C0F77" w:rsidP="008333EF">
      <w:pPr>
        <w:pStyle w:val="TOC3"/>
        <w:rPr>
          <w:rFonts w:asciiTheme="minorHAnsi" w:hAnsiTheme="minorHAnsi" w:cstheme="minorBidi"/>
          <w:i w:val="0"/>
          <w:iCs w:val="0"/>
          <w:noProof/>
          <w:szCs w:val="22"/>
          <w:lang w:val="en-GB"/>
        </w:rPr>
      </w:pPr>
      <w:r>
        <w:rPr>
          <w:noProof/>
          <w:rtl/>
          <w:lang w:bidi="ar"/>
        </w:rPr>
        <w:t>إعلان عدم تضارب المصالح في إجراء المشتريات ذات القيمة المنخفضة</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_Toc522897521 \h </w:instrText>
      </w:r>
      <w:r w:rsidRPr="008333EF">
        <w:rPr>
          <w:rFonts w:cs="Calibri"/>
          <w:noProof/>
          <w:szCs w:val="22"/>
        </w:rPr>
      </w:r>
      <w:r w:rsidRPr="008333EF">
        <w:rPr>
          <w:rFonts w:cs="Calibri"/>
          <w:noProof/>
          <w:szCs w:val="22"/>
        </w:rPr>
        <w:fldChar w:fldCharType="separate"/>
      </w:r>
      <w:r w:rsidR="006A7712">
        <w:rPr>
          <w:rFonts w:cs="Calibri"/>
          <w:noProof/>
          <w:szCs w:val="22"/>
          <w:rtl/>
        </w:rPr>
        <w:t>25</w:t>
      </w:r>
      <w:r w:rsidRPr="008333EF">
        <w:rPr>
          <w:rFonts w:cs="Calibri"/>
          <w:noProof/>
          <w:szCs w:val="22"/>
        </w:rPr>
        <w:fldChar w:fldCharType="end"/>
      </w:r>
    </w:p>
    <w:p w:rsidR="003C0F77" w:rsidRDefault="003C0F77" w:rsidP="008333EF">
      <w:pPr>
        <w:pStyle w:val="TOC3"/>
        <w:rPr>
          <w:rFonts w:asciiTheme="minorHAnsi" w:hAnsiTheme="minorHAnsi" w:cstheme="minorBidi"/>
          <w:i w:val="0"/>
          <w:iCs w:val="0"/>
          <w:noProof/>
          <w:szCs w:val="22"/>
          <w:lang w:val="en-GB"/>
        </w:rPr>
      </w:pPr>
      <w:r>
        <w:rPr>
          <w:noProof/>
          <w:rtl/>
          <w:lang w:bidi="ar"/>
        </w:rPr>
        <w:t>مدونة قواعد السلوك لموردي الأمم المتحدة</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_Toc522897522 \h </w:instrText>
      </w:r>
      <w:r w:rsidRPr="008333EF">
        <w:rPr>
          <w:rFonts w:cs="Calibri"/>
          <w:noProof/>
          <w:szCs w:val="22"/>
        </w:rPr>
      </w:r>
      <w:r w:rsidRPr="008333EF">
        <w:rPr>
          <w:rFonts w:cs="Calibri"/>
          <w:noProof/>
          <w:szCs w:val="22"/>
        </w:rPr>
        <w:fldChar w:fldCharType="separate"/>
      </w:r>
      <w:r w:rsidR="006A7712">
        <w:rPr>
          <w:rFonts w:cs="Calibri"/>
          <w:noProof/>
          <w:szCs w:val="22"/>
          <w:rtl/>
        </w:rPr>
        <w:t>25</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sidRPr="0005179A">
        <w:rPr>
          <w:noProof/>
          <w:rtl/>
          <w:lang w:val="fr-CH"/>
        </w:rPr>
        <w:t>إطار الأخلاقيات</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_Toc522897523 \h </w:instrText>
      </w:r>
      <w:r w:rsidRPr="008333EF">
        <w:rPr>
          <w:rFonts w:cs="Calibri"/>
          <w:noProof/>
          <w:szCs w:val="22"/>
        </w:rPr>
      </w:r>
      <w:r w:rsidRPr="008333EF">
        <w:rPr>
          <w:rFonts w:cs="Calibri"/>
          <w:noProof/>
          <w:szCs w:val="22"/>
        </w:rPr>
        <w:fldChar w:fldCharType="separate"/>
      </w:r>
      <w:r w:rsidR="006A7712">
        <w:rPr>
          <w:rFonts w:cs="Calibri"/>
          <w:noProof/>
          <w:szCs w:val="22"/>
          <w:rtl/>
        </w:rPr>
        <w:t>26</w:t>
      </w:r>
      <w:r w:rsidRPr="008333EF">
        <w:rPr>
          <w:rFonts w:cs="Calibri"/>
          <w:noProof/>
          <w:szCs w:val="22"/>
        </w:rPr>
        <w:fldChar w:fldCharType="end"/>
      </w:r>
    </w:p>
    <w:p w:rsidR="003C0F77" w:rsidRDefault="003C0F77" w:rsidP="008333EF">
      <w:pPr>
        <w:pStyle w:val="TOC2"/>
        <w:rPr>
          <w:rFonts w:asciiTheme="minorHAnsi" w:hAnsiTheme="minorHAnsi" w:cstheme="minorBidi"/>
          <w:noProof/>
          <w:szCs w:val="22"/>
          <w:lang w:val="en-GB"/>
        </w:rPr>
      </w:pPr>
      <w:r w:rsidRPr="0005179A">
        <w:rPr>
          <w:noProof/>
          <w:rtl/>
          <w:lang w:val="fr-CH"/>
        </w:rPr>
        <w:t>مبيعات المنشورات</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_Toc522897524 \h </w:instrText>
      </w:r>
      <w:r w:rsidRPr="008333EF">
        <w:rPr>
          <w:rFonts w:cs="Calibri"/>
          <w:noProof/>
          <w:szCs w:val="22"/>
        </w:rPr>
      </w:r>
      <w:r w:rsidRPr="008333EF">
        <w:rPr>
          <w:rFonts w:cs="Calibri"/>
          <w:noProof/>
          <w:szCs w:val="22"/>
        </w:rPr>
        <w:fldChar w:fldCharType="separate"/>
      </w:r>
      <w:r w:rsidR="006A7712">
        <w:rPr>
          <w:rFonts w:cs="Calibri"/>
          <w:noProof/>
          <w:szCs w:val="22"/>
          <w:rtl/>
        </w:rPr>
        <w:t>26</w:t>
      </w:r>
      <w:r w:rsidRPr="008333EF">
        <w:rPr>
          <w:rFonts w:cs="Calibri"/>
          <w:noProof/>
          <w:szCs w:val="22"/>
        </w:rPr>
        <w:fldChar w:fldCharType="end"/>
      </w:r>
    </w:p>
    <w:p w:rsidR="003C0F77" w:rsidRDefault="003C0F77" w:rsidP="008333EF">
      <w:pPr>
        <w:pStyle w:val="TOC1"/>
        <w:rPr>
          <w:rFonts w:asciiTheme="minorHAnsi" w:hAnsiTheme="minorHAnsi" w:cstheme="minorBidi"/>
          <w:b w:val="0"/>
          <w:bCs w:val="0"/>
          <w:noProof/>
          <w:szCs w:val="22"/>
          <w:lang w:val="en-GB"/>
        </w:rPr>
      </w:pPr>
      <w:r>
        <w:rPr>
          <w:noProof/>
          <w:rtl/>
        </w:rPr>
        <w:t>بيان الاختلافات في صافي الأصول للفترة المنتهية في </w:t>
      </w:r>
      <w:r>
        <w:rPr>
          <w:noProof/>
        </w:rPr>
        <w:t>31</w:t>
      </w:r>
      <w:r>
        <w:rPr>
          <w:noProof/>
          <w:rtl/>
        </w:rPr>
        <w:t xml:space="preserve"> ديسمبر </w:t>
      </w:r>
      <w:r>
        <w:rPr>
          <w:noProof/>
        </w:rPr>
        <w:t>2017</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_Toc522897525 \h </w:instrText>
      </w:r>
      <w:r w:rsidRPr="008333EF">
        <w:rPr>
          <w:rFonts w:cs="Calibri"/>
          <w:noProof/>
          <w:szCs w:val="22"/>
        </w:rPr>
      </w:r>
      <w:r w:rsidRPr="008333EF">
        <w:rPr>
          <w:rFonts w:cs="Calibri"/>
          <w:noProof/>
          <w:szCs w:val="22"/>
        </w:rPr>
        <w:fldChar w:fldCharType="separate"/>
      </w:r>
      <w:r w:rsidR="006A7712">
        <w:rPr>
          <w:rFonts w:cs="Calibri"/>
          <w:noProof/>
          <w:szCs w:val="22"/>
          <w:rtl/>
        </w:rPr>
        <w:t>26</w:t>
      </w:r>
      <w:r w:rsidRPr="008333EF">
        <w:rPr>
          <w:rFonts w:cs="Calibri"/>
          <w:noProof/>
          <w:szCs w:val="22"/>
        </w:rPr>
        <w:fldChar w:fldCharType="end"/>
      </w:r>
    </w:p>
    <w:p w:rsidR="003C0F77" w:rsidRDefault="003C0F77" w:rsidP="008333EF">
      <w:pPr>
        <w:pStyle w:val="TOC1"/>
        <w:rPr>
          <w:rFonts w:asciiTheme="minorHAnsi" w:hAnsiTheme="minorHAnsi" w:cstheme="minorBidi"/>
          <w:b w:val="0"/>
          <w:bCs w:val="0"/>
          <w:noProof/>
          <w:szCs w:val="22"/>
          <w:lang w:val="en-GB"/>
        </w:rPr>
      </w:pPr>
      <w:r>
        <w:rPr>
          <w:noProof/>
          <w:rtl/>
        </w:rPr>
        <w:t>جدول التدفقات النقدية للفترة المنتهية في </w:t>
      </w:r>
      <w:r>
        <w:rPr>
          <w:noProof/>
        </w:rPr>
        <w:t>31</w:t>
      </w:r>
      <w:r>
        <w:rPr>
          <w:noProof/>
          <w:rtl/>
        </w:rPr>
        <w:t xml:space="preserve"> ديسمبر </w:t>
      </w:r>
      <w:r>
        <w:rPr>
          <w:noProof/>
        </w:rPr>
        <w:t>2017</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_Toc522897526 \h </w:instrText>
      </w:r>
      <w:r w:rsidRPr="008333EF">
        <w:rPr>
          <w:rFonts w:cs="Calibri"/>
          <w:noProof/>
          <w:szCs w:val="22"/>
        </w:rPr>
      </w:r>
      <w:r w:rsidRPr="008333EF">
        <w:rPr>
          <w:rFonts w:cs="Calibri"/>
          <w:noProof/>
          <w:szCs w:val="22"/>
        </w:rPr>
        <w:fldChar w:fldCharType="separate"/>
      </w:r>
      <w:r w:rsidR="006A7712">
        <w:rPr>
          <w:rFonts w:cs="Calibri"/>
          <w:noProof/>
          <w:szCs w:val="22"/>
          <w:rtl/>
        </w:rPr>
        <w:t>27</w:t>
      </w:r>
      <w:r w:rsidRPr="008333EF">
        <w:rPr>
          <w:rFonts w:cs="Calibri"/>
          <w:noProof/>
          <w:szCs w:val="22"/>
        </w:rPr>
        <w:fldChar w:fldCharType="end"/>
      </w:r>
    </w:p>
    <w:p w:rsidR="003C0F77" w:rsidRDefault="003C0F77" w:rsidP="008333EF">
      <w:pPr>
        <w:pStyle w:val="TOC1"/>
        <w:rPr>
          <w:rFonts w:asciiTheme="minorHAnsi" w:hAnsiTheme="minorHAnsi" w:cstheme="minorBidi"/>
          <w:b w:val="0"/>
          <w:bCs w:val="0"/>
          <w:noProof/>
          <w:szCs w:val="22"/>
          <w:lang w:val="en-GB"/>
        </w:rPr>
      </w:pPr>
      <w:r>
        <w:rPr>
          <w:noProof/>
          <w:rtl/>
        </w:rPr>
        <w:t xml:space="preserve">مقارنة المبالغ المدرجة في الميزانية والمبالغ الفعلية للفترة المالية </w:t>
      </w:r>
      <w:r>
        <w:rPr>
          <w:noProof/>
        </w:rPr>
        <w:t>2017</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_Toc522897527 \h </w:instrText>
      </w:r>
      <w:r w:rsidRPr="008333EF">
        <w:rPr>
          <w:rFonts w:cs="Calibri"/>
          <w:noProof/>
          <w:szCs w:val="22"/>
        </w:rPr>
      </w:r>
      <w:r w:rsidRPr="008333EF">
        <w:rPr>
          <w:rFonts w:cs="Calibri"/>
          <w:noProof/>
          <w:szCs w:val="22"/>
        </w:rPr>
        <w:fldChar w:fldCharType="separate"/>
      </w:r>
      <w:r w:rsidR="006A7712">
        <w:rPr>
          <w:rFonts w:cs="Calibri"/>
          <w:noProof/>
          <w:szCs w:val="22"/>
          <w:rtl/>
        </w:rPr>
        <w:t>27</w:t>
      </w:r>
      <w:r w:rsidRPr="008333EF">
        <w:rPr>
          <w:rFonts w:cs="Calibri"/>
          <w:noProof/>
          <w:szCs w:val="22"/>
        </w:rPr>
        <w:fldChar w:fldCharType="end"/>
      </w:r>
    </w:p>
    <w:p w:rsidR="003C0F77" w:rsidRDefault="003C0F77" w:rsidP="008333EF">
      <w:pPr>
        <w:pStyle w:val="TOC1"/>
        <w:rPr>
          <w:rFonts w:asciiTheme="minorHAnsi" w:hAnsiTheme="minorHAnsi" w:cstheme="minorBidi"/>
          <w:b w:val="0"/>
          <w:bCs w:val="0"/>
          <w:noProof/>
          <w:szCs w:val="22"/>
          <w:lang w:val="en-GB"/>
        </w:rPr>
      </w:pPr>
      <w:r>
        <w:rPr>
          <w:noProof/>
          <w:rtl/>
        </w:rPr>
        <w:t>صندوق التأمينات لموظفي الاتحاد</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_Toc522897528 \h </w:instrText>
      </w:r>
      <w:r w:rsidRPr="008333EF">
        <w:rPr>
          <w:rFonts w:cs="Calibri"/>
          <w:noProof/>
          <w:szCs w:val="22"/>
        </w:rPr>
      </w:r>
      <w:r w:rsidRPr="008333EF">
        <w:rPr>
          <w:rFonts w:cs="Calibri"/>
          <w:noProof/>
          <w:szCs w:val="22"/>
        </w:rPr>
        <w:fldChar w:fldCharType="separate"/>
      </w:r>
      <w:r w:rsidR="006A7712">
        <w:rPr>
          <w:rFonts w:cs="Calibri"/>
          <w:noProof/>
          <w:szCs w:val="22"/>
          <w:rtl/>
        </w:rPr>
        <w:t>27</w:t>
      </w:r>
      <w:r w:rsidRPr="008333EF">
        <w:rPr>
          <w:rFonts w:cs="Calibri"/>
          <w:noProof/>
          <w:szCs w:val="22"/>
        </w:rPr>
        <w:fldChar w:fldCharType="end"/>
      </w:r>
    </w:p>
    <w:p w:rsidR="003C0F77" w:rsidRDefault="003C0F77" w:rsidP="008333EF">
      <w:pPr>
        <w:pStyle w:val="TOC1"/>
        <w:rPr>
          <w:rFonts w:asciiTheme="minorHAnsi" w:hAnsiTheme="minorHAnsi" w:cstheme="minorBidi"/>
          <w:b w:val="0"/>
          <w:bCs w:val="0"/>
          <w:noProof/>
          <w:szCs w:val="22"/>
          <w:lang w:val="en-GB"/>
        </w:rPr>
      </w:pPr>
      <w:r>
        <w:rPr>
          <w:noProof/>
          <w:rtl/>
        </w:rPr>
        <w:t xml:space="preserve">برنامج الأمم المتحدة الإنمائي </w:t>
      </w:r>
      <w:r>
        <w:rPr>
          <w:noProof/>
        </w:rPr>
        <w:t>(UNDP)</w:t>
      </w:r>
      <w:r>
        <w:rPr>
          <w:noProof/>
          <w:rtl/>
        </w:rPr>
        <w:t>، وصندوق تنمية تكنولوجيا المعلومات والاتصالات </w:t>
      </w:r>
      <w:r>
        <w:rPr>
          <w:noProof/>
        </w:rPr>
        <w:t>(ICT-DF)</w:t>
      </w:r>
      <w:r>
        <w:rPr>
          <w:noProof/>
          <w:rtl/>
        </w:rPr>
        <w:t>، والصناديق الاستئمانية</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_Toc522897529 \h </w:instrText>
      </w:r>
      <w:r w:rsidRPr="008333EF">
        <w:rPr>
          <w:rFonts w:cs="Calibri"/>
          <w:noProof/>
          <w:szCs w:val="22"/>
        </w:rPr>
      </w:r>
      <w:r w:rsidRPr="008333EF">
        <w:rPr>
          <w:rFonts w:cs="Calibri"/>
          <w:noProof/>
          <w:szCs w:val="22"/>
        </w:rPr>
        <w:fldChar w:fldCharType="separate"/>
      </w:r>
      <w:r w:rsidR="006A7712">
        <w:rPr>
          <w:rFonts w:cs="Calibri"/>
          <w:noProof/>
          <w:szCs w:val="22"/>
          <w:rtl/>
        </w:rPr>
        <w:t>28</w:t>
      </w:r>
      <w:r w:rsidRPr="008333EF">
        <w:rPr>
          <w:rFonts w:cs="Calibri"/>
          <w:noProof/>
          <w:szCs w:val="22"/>
        </w:rPr>
        <w:fldChar w:fldCharType="end"/>
      </w:r>
    </w:p>
    <w:p w:rsidR="003C0F77" w:rsidRDefault="003C0F77" w:rsidP="008333EF">
      <w:pPr>
        <w:pStyle w:val="TOC1"/>
        <w:rPr>
          <w:rFonts w:asciiTheme="minorHAnsi" w:hAnsiTheme="minorHAnsi" w:cstheme="minorBidi"/>
          <w:b w:val="0"/>
          <w:bCs w:val="0"/>
          <w:noProof/>
          <w:szCs w:val="22"/>
          <w:lang w:val="en-GB"/>
        </w:rPr>
      </w:pPr>
      <w:r>
        <w:rPr>
          <w:noProof/>
          <w:rtl/>
        </w:rPr>
        <w:t xml:space="preserve">وحدة المراجَعة الداخلية </w:t>
      </w:r>
      <w:r>
        <w:rPr>
          <w:noProof/>
        </w:rPr>
        <w:t>(IAU)</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_Toc522897530 \h </w:instrText>
      </w:r>
      <w:r w:rsidRPr="008333EF">
        <w:rPr>
          <w:rFonts w:cs="Calibri"/>
          <w:noProof/>
          <w:szCs w:val="22"/>
        </w:rPr>
      </w:r>
      <w:r w:rsidRPr="008333EF">
        <w:rPr>
          <w:rFonts w:cs="Calibri"/>
          <w:noProof/>
          <w:szCs w:val="22"/>
        </w:rPr>
        <w:fldChar w:fldCharType="separate"/>
      </w:r>
      <w:r w:rsidR="006A7712">
        <w:rPr>
          <w:rFonts w:cs="Calibri"/>
          <w:noProof/>
          <w:szCs w:val="22"/>
          <w:rtl/>
        </w:rPr>
        <w:t>28</w:t>
      </w:r>
      <w:r w:rsidRPr="008333EF">
        <w:rPr>
          <w:rFonts w:cs="Calibri"/>
          <w:noProof/>
          <w:szCs w:val="22"/>
        </w:rPr>
        <w:fldChar w:fldCharType="end"/>
      </w:r>
    </w:p>
    <w:p w:rsidR="003C0F77" w:rsidRDefault="003C0F77" w:rsidP="008333EF">
      <w:pPr>
        <w:pStyle w:val="TOC1"/>
        <w:rPr>
          <w:rFonts w:asciiTheme="minorHAnsi" w:hAnsiTheme="minorHAnsi" w:cstheme="minorBidi"/>
          <w:b w:val="0"/>
          <w:bCs w:val="0"/>
          <w:noProof/>
          <w:szCs w:val="22"/>
          <w:lang w:val="en-GB"/>
        </w:rPr>
      </w:pPr>
      <w:r>
        <w:rPr>
          <w:noProof/>
          <w:rtl/>
        </w:rPr>
        <w:t>متابعة التوصيات والاقتراحات السابقة</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_Toc522897531 \h </w:instrText>
      </w:r>
      <w:r w:rsidRPr="008333EF">
        <w:rPr>
          <w:rFonts w:cs="Calibri"/>
          <w:noProof/>
          <w:szCs w:val="22"/>
        </w:rPr>
      </w:r>
      <w:r w:rsidRPr="008333EF">
        <w:rPr>
          <w:rFonts w:cs="Calibri"/>
          <w:noProof/>
          <w:szCs w:val="22"/>
        </w:rPr>
        <w:fldChar w:fldCharType="separate"/>
      </w:r>
      <w:r w:rsidR="006A7712">
        <w:rPr>
          <w:rFonts w:cs="Calibri"/>
          <w:noProof/>
          <w:szCs w:val="22"/>
          <w:rtl/>
        </w:rPr>
        <w:t>28</w:t>
      </w:r>
      <w:r w:rsidRPr="008333EF">
        <w:rPr>
          <w:rFonts w:cs="Calibri"/>
          <w:noProof/>
          <w:szCs w:val="22"/>
        </w:rPr>
        <w:fldChar w:fldCharType="end"/>
      </w:r>
    </w:p>
    <w:p w:rsidR="003C0F77" w:rsidRDefault="003C0F77" w:rsidP="008333EF">
      <w:pPr>
        <w:pStyle w:val="TOC1"/>
        <w:rPr>
          <w:rFonts w:asciiTheme="minorHAnsi" w:hAnsiTheme="minorHAnsi" w:cstheme="minorBidi"/>
          <w:b w:val="0"/>
          <w:bCs w:val="0"/>
          <w:noProof/>
          <w:szCs w:val="22"/>
          <w:lang w:val="en-GB"/>
        </w:rPr>
      </w:pPr>
      <w:r>
        <w:rPr>
          <w:noProof/>
          <w:rtl/>
        </w:rPr>
        <w:t xml:space="preserve">الملحـق </w:t>
      </w:r>
      <w:r>
        <w:rPr>
          <w:noProof/>
        </w:rPr>
        <w:t>1</w:t>
      </w:r>
      <w:r>
        <w:rPr>
          <w:noProof/>
          <w:rtl/>
        </w:rPr>
        <w:t xml:space="preserve"> - متابعة التوصيات الواردة في تقاريرنا السابقة</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_Toc522897532 \h </w:instrText>
      </w:r>
      <w:r w:rsidRPr="008333EF">
        <w:rPr>
          <w:rFonts w:cs="Calibri"/>
          <w:noProof/>
          <w:szCs w:val="22"/>
        </w:rPr>
      </w:r>
      <w:r w:rsidRPr="008333EF">
        <w:rPr>
          <w:rFonts w:cs="Calibri"/>
          <w:noProof/>
          <w:szCs w:val="22"/>
        </w:rPr>
        <w:fldChar w:fldCharType="separate"/>
      </w:r>
      <w:r w:rsidR="006A7712">
        <w:rPr>
          <w:rFonts w:cs="Calibri"/>
          <w:noProof/>
          <w:szCs w:val="22"/>
          <w:rtl/>
        </w:rPr>
        <w:t>29</w:t>
      </w:r>
      <w:r w:rsidRPr="008333EF">
        <w:rPr>
          <w:rFonts w:cs="Calibri"/>
          <w:noProof/>
          <w:szCs w:val="22"/>
        </w:rPr>
        <w:fldChar w:fldCharType="end"/>
      </w:r>
    </w:p>
    <w:p w:rsidR="003C0F77" w:rsidRDefault="003C0F77" w:rsidP="008333EF">
      <w:pPr>
        <w:pStyle w:val="TOC1"/>
        <w:rPr>
          <w:rFonts w:asciiTheme="minorHAnsi" w:hAnsiTheme="minorHAnsi" w:cstheme="minorBidi"/>
          <w:b w:val="0"/>
          <w:bCs w:val="0"/>
          <w:noProof/>
          <w:szCs w:val="22"/>
          <w:lang w:val="en-GB"/>
        </w:rPr>
      </w:pPr>
      <w:r>
        <w:rPr>
          <w:noProof/>
          <w:rtl/>
        </w:rPr>
        <w:t xml:space="preserve">الملحق </w:t>
      </w:r>
      <w:r>
        <w:rPr>
          <w:noProof/>
        </w:rPr>
        <w:t>II</w:t>
      </w:r>
      <w:r>
        <w:rPr>
          <w:noProof/>
          <w:rtl/>
        </w:rPr>
        <w:t xml:space="preserve"> - متابعة الاقتراحات في تقاريرنا السابقة</w:t>
      </w:r>
      <w:r>
        <w:rPr>
          <w:noProof/>
        </w:rPr>
        <w:tab/>
      </w:r>
      <w:r w:rsidR="008333EF">
        <w:rPr>
          <w:noProof/>
        </w:rPr>
        <w:tab/>
      </w:r>
      <w:r w:rsidRPr="008333EF">
        <w:rPr>
          <w:rFonts w:cs="Calibri"/>
          <w:noProof/>
          <w:szCs w:val="22"/>
        </w:rPr>
        <w:fldChar w:fldCharType="begin"/>
      </w:r>
      <w:r w:rsidRPr="008333EF">
        <w:rPr>
          <w:rFonts w:cs="Calibri"/>
          <w:noProof/>
          <w:szCs w:val="22"/>
        </w:rPr>
        <w:instrText xml:space="preserve"> PAGEREF _Toc522897533 \h </w:instrText>
      </w:r>
      <w:r w:rsidRPr="008333EF">
        <w:rPr>
          <w:rFonts w:cs="Calibri"/>
          <w:noProof/>
          <w:szCs w:val="22"/>
        </w:rPr>
      </w:r>
      <w:r w:rsidRPr="008333EF">
        <w:rPr>
          <w:rFonts w:cs="Calibri"/>
          <w:noProof/>
          <w:szCs w:val="22"/>
        </w:rPr>
        <w:fldChar w:fldCharType="separate"/>
      </w:r>
      <w:r w:rsidR="006A7712">
        <w:rPr>
          <w:rFonts w:cs="Calibri"/>
          <w:noProof/>
          <w:szCs w:val="22"/>
          <w:rtl/>
        </w:rPr>
        <w:t>43</w:t>
      </w:r>
      <w:r w:rsidRPr="008333EF">
        <w:rPr>
          <w:rFonts w:cs="Calibri"/>
          <w:noProof/>
          <w:szCs w:val="22"/>
        </w:rPr>
        <w:fldChar w:fldCharType="end"/>
      </w:r>
    </w:p>
    <w:p w:rsidR="00AE6A67" w:rsidRDefault="00D1314F" w:rsidP="008333EF">
      <w:pPr>
        <w:pStyle w:val="Heading1"/>
        <w:spacing w:before="0" w:line="120" w:lineRule="auto"/>
        <w:rPr>
          <w:rtl/>
          <w:lang w:bidi="ar-EG"/>
        </w:rPr>
      </w:pPr>
      <w:r>
        <w:rPr>
          <w:rtl/>
          <w:lang w:bidi="ar-EG"/>
        </w:rPr>
        <w:fldChar w:fldCharType="end"/>
      </w:r>
      <w:r w:rsidR="00AE6A67">
        <w:rPr>
          <w:rtl/>
          <w:lang w:bidi="ar-SY"/>
        </w:rPr>
        <w:br w:type="page"/>
      </w:r>
    </w:p>
    <w:p w:rsidR="00AE6A67" w:rsidRPr="00656385" w:rsidRDefault="00AE6A67" w:rsidP="0089631B">
      <w:pPr>
        <w:pStyle w:val="Heading1"/>
        <w:spacing w:before="240" w:after="360"/>
        <w:jc w:val="center"/>
        <w:rPr>
          <w:rtl/>
        </w:rPr>
      </w:pPr>
      <w:bookmarkStart w:id="1" w:name="_Toc419449713"/>
      <w:bookmarkStart w:id="2" w:name="_Toc419450355"/>
      <w:bookmarkStart w:id="3" w:name="_Toc452157740"/>
      <w:bookmarkStart w:id="4" w:name="_Toc482949344"/>
      <w:bookmarkStart w:id="5" w:name="_Toc522551885"/>
      <w:bookmarkStart w:id="6" w:name="_Toc522897478"/>
      <w:r w:rsidRPr="00656385">
        <w:rPr>
          <w:rtl/>
        </w:rPr>
        <w:t>مقدمة</w:t>
      </w:r>
      <w:bookmarkEnd w:id="1"/>
      <w:bookmarkEnd w:id="2"/>
      <w:bookmarkEnd w:id="3"/>
      <w:bookmarkEnd w:id="4"/>
      <w:bookmarkEnd w:id="5"/>
      <w:bookmarkEnd w:id="6"/>
    </w:p>
    <w:p w:rsidR="00AE6A67" w:rsidRDefault="00AE6A67" w:rsidP="00AE6A67">
      <w:pPr>
        <w:rPr>
          <w:rtl/>
          <w:lang w:val="it-IT" w:bidi="ar-SY"/>
        </w:rPr>
      </w:pPr>
      <w:r w:rsidRPr="00F51D3B">
        <w:rPr>
          <w:rFonts w:hint="cs"/>
          <w:rtl/>
        </w:rPr>
        <w:t xml:space="preserve">يتحدد </w:t>
      </w:r>
      <w:r w:rsidRPr="00F51D3B">
        <w:rPr>
          <w:rtl/>
        </w:rPr>
        <w:t>الأساس القانوني لمراج</w:t>
      </w:r>
      <w:r w:rsidR="003F31E6">
        <w:rPr>
          <w:rFonts w:hint="cs"/>
          <w:rtl/>
        </w:rPr>
        <w:t>َ</w:t>
      </w:r>
      <w:r w:rsidRPr="00F51D3B">
        <w:rPr>
          <w:rtl/>
        </w:rPr>
        <w:t xml:space="preserve">عة الحسابات التي قام بها </w:t>
      </w:r>
      <w:r w:rsidRPr="00F51D3B">
        <w:rPr>
          <w:rFonts w:hint="cs"/>
          <w:rtl/>
        </w:rPr>
        <w:t xml:space="preserve">مراجع </w:t>
      </w:r>
      <w:r w:rsidRPr="00F51D3B">
        <w:rPr>
          <w:rtl/>
        </w:rPr>
        <w:t>الحسابات الخارجي في </w:t>
      </w:r>
      <w:r w:rsidRPr="00F51D3B">
        <w:rPr>
          <w:rFonts w:hint="cs"/>
          <w:rtl/>
        </w:rPr>
        <w:t xml:space="preserve">المادة </w:t>
      </w:r>
      <w:r w:rsidRPr="00F51D3B">
        <w:rPr>
          <w:lang w:bidi="ar-SY"/>
        </w:rPr>
        <w:t>28</w:t>
      </w:r>
      <w:r w:rsidRPr="00F51D3B">
        <w:rPr>
          <w:rFonts w:hint="cs"/>
          <w:rtl/>
          <w:lang w:bidi="ar-SY"/>
        </w:rPr>
        <w:t xml:space="preserve"> من </w:t>
      </w:r>
      <w:r w:rsidRPr="00F51D3B">
        <w:rPr>
          <w:i/>
          <w:iCs/>
          <w:rtl/>
        </w:rPr>
        <w:t>اللوائح المالية</w:t>
      </w:r>
      <w:r w:rsidRPr="00F51D3B">
        <w:rPr>
          <w:rtl/>
        </w:rPr>
        <w:t xml:space="preserve"> (طبعة</w:t>
      </w:r>
      <w:r w:rsidRPr="00F51D3B">
        <w:rPr>
          <w:rFonts w:hint="cs"/>
          <w:rtl/>
        </w:rPr>
        <w:t> </w:t>
      </w:r>
      <w:r w:rsidRPr="00F51D3B">
        <w:rPr>
          <w:lang w:bidi="ar-SY"/>
        </w:rPr>
        <w:t>2010</w:t>
      </w:r>
      <w:r w:rsidRPr="00F51D3B">
        <w:rPr>
          <w:rtl/>
        </w:rPr>
        <w:t>) والصلاحيات</w:t>
      </w:r>
      <w:r w:rsidRPr="00F51D3B">
        <w:rPr>
          <w:rFonts w:hint="cs"/>
          <w:rtl/>
        </w:rPr>
        <w:t> </w:t>
      </w:r>
      <w:r w:rsidRPr="00F51D3B">
        <w:rPr>
          <w:rtl/>
        </w:rPr>
        <w:t>الإضافية</w:t>
      </w:r>
      <w:r w:rsidRPr="00F51D3B">
        <w:rPr>
          <w:lang w:val="it-IT" w:bidi="ar-SY"/>
        </w:rPr>
        <w:t>.</w:t>
      </w:r>
    </w:p>
    <w:p w:rsidR="00AE6A67" w:rsidRPr="00656385" w:rsidRDefault="00AE6A67" w:rsidP="00AE6A67">
      <w:pPr>
        <w:rPr>
          <w:rtl/>
        </w:rPr>
      </w:pPr>
      <w:r w:rsidRPr="00656385">
        <w:rPr>
          <w:rFonts w:hint="cs"/>
          <w:rtl/>
        </w:rPr>
        <w:t>ويبلغ</w:t>
      </w:r>
      <w:r w:rsidRPr="00656385">
        <w:rPr>
          <w:rtl/>
        </w:rPr>
        <w:t xml:space="preserve"> هذا التقرير المجلس </w:t>
      </w:r>
      <w:r w:rsidRPr="00656385">
        <w:rPr>
          <w:rFonts w:hint="cs"/>
          <w:rtl/>
        </w:rPr>
        <w:t>ب</w:t>
      </w:r>
      <w:r w:rsidRPr="00656385">
        <w:rPr>
          <w:rtl/>
        </w:rPr>
        <w:t>نتائج مراج</w:t>
      </w:r>
      <w:r w:rsidR="003F31E6">
        <w:rPr>
          <w:rFonts w:hint="cs"/>
          <w:rtl/>
        </w:rPr>
        <w:t>َ</w:t>
      </w:r>
      <w:r w:rsidRPr="00656385">
        <w:rPr>
          <w:rtl/>
        </w:rPr>
        <w:t>عة الحسابات التي قمنا بها</w:t>
      </w:r>
      <w:r w:rsidRPr="00656385">
        <w:rPr>
          <w:lang w:val="it-IT" w:bidi="ar-SY"/>
        </w:rPr>
        <w:t>.</w:t>
      </w:r>
    </w:p>
    <w:p w:rsidR="00AE6A67" w:rsidRPr="00656385" w:rsidRDefault="00AE6A67" w:rsidP="00AE6A67">
      <w:pPr>
        <w:rPr>
          <w:rtl/>
        </w:rPr>
      </w:pPr>
      <w:r w:rsidRPr="00656385" w:rsidDel="007175D1">
        <w:rPr>
          <w:rFonts w:hint="cs"/>
          <w:rtl/>
        </w:rPr>
        <w:t>ل</w:t>
      </w:r>
      <w:r w:rsidRPr="00656385">
        <w:rPr>
          <w:rFonts w:hint="cs"/>
          <w:rtl/>
        </w:rPr>
        <w:t>قد نظرنا ضمن عملية المراج</w:t>
      </w:r>
      <w:r w:rsidR="003F31E6">
        <w:rPr>
          <w:rFonts w:hint="cs"/>
          <w:rtl/>
        </w:rPr>
        <w:t>َ</w:t>
      </w:r>
      <w:r w:rsidRPr="00656385">
        <w:rPr>
          <w:rFonts w:hint="cs"/>
          <w:rtl/>
        </w:rPr>
        <w:t xml:space="preserve">عة </w:t>
      </w:r>
      <w:r w:rsidRPr="00656385">
        <w:rPr>
          <w:rtl/>
        </w:rPr>
        <w:t>في تقرير الإدارة المالية للاتحاد الدولي للاتصالات في </w:t>
      </w:r>
      <w:r w:rsidRPr="00656385">
        <w:rPr>
          <w:lang w:bidi="ar-SY"/>
        </w:rPr>
        <w:t>31</w:t>
      </w:r>
      <w:r w:rsidRPr="00656385">
        <w:rPr>
          <w:rtl/>
        </w:rPr>
        <w:t xml:space="preserve"> ديسمبر </w:t>
      </w:r>
      <w:r>
        <w:rPr>
          <w:lang w:bidi="ar-SY"/>
        </w:rPr>
        <w:t>2017</w:t>
      </w:r>
      <w:r w:rsidRPr="00656385">
        <w:rPr>
          <w:rtl/>
        </w:rPr>
        <w:t xml:space="preserve"> وفي حسابات الميزانية وفي</w:t>
      </w:r>
      <w:r w:rsidRPr="00656385">
        <w:rPr>
          <w:rFonts w:hint="cs"/>
          <w:rtl/>
        </w:rPr>
        <w:t> </w:t>
      </w:r>
      <w:r w:rsidRPr="00656385">
        <w:rPr>
          <w:rtl/>
        </w:rPr>
        <w:t>اتساقها</w:t>
      </w:r>
      <w:r w:rsidRPr="00656385">
        <w:rPr>
          <w:lang w:val="it-IT" w:bidi="ar-SY"/>
        </w:rPr>
        <w:t>.</w:t>
      </w:r>
    </w:p>
    <w:p w:rsidR="00AE6A67" w:rsidRPr="00656385" w:rsidRDefault="00AE6A67" w:rsidP="00AE6A67">
      <w:pPr>
        <w:rPr>
          <w:rtl/>
        </w:rPr>
      </w:pPr>
      <w:r w:rsidRPr="00656385">
        <w:rPr>
          <w:rFonts w:hint="cs"/>
          <w:rtl/>
          <w:lang w:bidi="ar-EG"/>
        </w:rPr>
        <w:t>و</w:t>
      </w:r>
      <w:r w:rsidRPr="00656385">
        <w:rPr>
          <w:rtl/>
        </w:rPr>
        <w:t xml:space="preserve">يحكم الفترات المالية دستور الاتحاد الدولي للاتصالات واتفاقيته، </w:t>
      </w:r>
      <w:r w:rsidRPr="00656385">
        <w:rPr>
          <w:i/>
          <w:iCs/>
          <w:rtl/>
        </w:rPr>
        <w:t>والقواعد</w:t>
      </w:r>
      <w:r w:rsidRPr="00656385">
        <w:rPr>
          <w:rFonts w:hint="cs"/>
          <w:i/>
          <w:iCs/>
          <w:rtl/>
        </w:rPr>
        <w:t xml:space="preserve"> المالية</w:t>
      </w:r>
      <w:r w:rsidRPr="00656385">
        <w:rPr>
          <w:i/>
          <w:iCs/>
          <w:rtl/>
        </w:rPr>
        <w:t xml:space="preserve"> واللوائح المالية</w:t>
      </w:r>
      <w:r w:rsidRPr="00656385">
        <w:rPr>
          <w:rtl/>
        </w:rPr>
        <w:t xml:space="preserve"> للاتحاد وفقاً للمعايير المحاسبية الدولية للقطاع العام </w:t>
      </w:r>
      <w:r w:rsidRPr="00656385">
        <w:rPr>
          <w:lang w:bidi="ar-SY"/>
        </w:rPr>
        <w:t>(IPSAS)</w:t>
      </w:r>
      <w:r w:rsidRPr="00656385">
        <w:rPr>
          <w:rtl/>
        </w:rPr>
        <w:t>.</w:t>
      </w:r>
    </w:p>
    <w:p w:rsidR="00AE6A67" w:rsidRPr="00656385" w:rsidRDefault="00AE6A67" w:rsidP="00AE6A67">
      <w:pPr>
        <w:rPr>
          <w:rtl/>
        </w:rPr>
      </w:pPr>
      <w:r w:rsidRPr="00656385">
        <w:rPr>
          <w:rFonts w:hint="cs"/>
          <w:rtl/>
        </w:rPr>
        <w:t>و</w:t>
      </w:r>
      <w:r w:rsidRPr="00656385">
        <w:rPr>
          <w:rtl/>
        </w:rPr>
        <w:t>أجرينا مراج</w:t>
      </w:r>
      <w:r w:rsidR="003F31E6">
        <w:rPr>
          <w:rFonts w:hint="cs"/>
          <w:rtl/>
        </w:rPr>
        <w:t>َ</w:t>
      </w:r>
      <w:r w:rsidRPr="00656385">
        <w:rPr>
          <w:rtl/>
        </w:rPr>
        <w:t xml:space="preserve">عة الحسابات للسنة المالية </w:t>
      </w:r>
      <w:r>
        <w:t>2017</w:t>
      </w:r>
      <w:r w:rsidRPr="00656385">
        <w:rPr>
          <w:rtl/>
        </w:rPr>
        <w:t xml:space="preserve"> استناداً إلى معايير المنظمة الدولية للمؤسسات العليا لمراج</w:t>
      </w:r>
      <w:r w:rsidR="003F31E6">
        <w:rPr>
          <w:rFonts w:hint="cs"/>
          <w:rtl/>
        </w:rPr>
        <w:t>َ</w:t>
      </w:r>
      <w:r w:rsidRPr="00656385">
        <w:rPr>
          <w:rtl/>
        </w:rPr>
        <w:t>عة الحسابات</w:t>
      </w:r>
      <w:r>
        <w:rPr>
          <w:rFonts w:hint="cs"/>
          <w:rtl/>
        </w:rPr>
        <w:t> </w:t>
      </w:r>
      <w:r w:rsidRPr="00656385">
        <w:rPr>
          <w:lang w:bidi="ar-SY"/>
        </w:rPr>
        <w:t>(INTOSAI)</w:t>
      </w:r>
      <w:r w:rsidRPr="00656385">
        <w:rPr>
          <w:rtl/>
        </w:rPr>
        <w:t>، و</w:t>
      </w:r>
      <w:r w:rsidRPr="00656385">
        <w:rPr>
          <w:rFonts w:hint="cs"/>
          <w:rtl/>
        </w:rPr>
        <w:t xml:space="preserve">إلى </w:t>
      </w:r>
      <w:r w:rsidRPr="00656385">
        <w:rPr>
          <w:rtl/>
        </w:rPr>
        <w:t xml:space="preserve">نظام المعايير المحاسبية الدولية </w:t>
      </w:r>
      <w:r w:rsidRPr="00656385">
        <w:rPr>
          <w:lang w:bidi="ar-SY"/>
        </w:rPr>
        <w:t>IPSAS</w:t>
      </w:r>
      <w:r w:rsidRPr="00656385">
        <w:rPr>
          <w:rtl/>
        </w:rPr>
        <w:t xml:space="preserve">، </w:t>
      </w:r>
      <w:r w:rsidRPr="00656385">
        <w:rPr>
          <w:rFonts w:hint="cs"/>
          <w:rtl/>
        </w:rPr>
        <w:t xml:space="preserve">ووفقاً للصلاحيات </w:t>
      </w:r>
      <w:r>
        <w:rPr>
          <w:rtl/>
        </w:rPr>
        <w:t>الإضافية التي تشكل جزءاً لا</w:t>
      </w:r>
      <w:r>
        <w:rPr>
          <w:rFonts w:hint="cs"/>
          <w:rtl/>
        </w:rPr>
        <w:t> </w:t>
      </w:r>
      <w:r w:rsidRPr="00656385">
        <w:rPr>
          <w:rtl/>
        </w:rPr>
        <w:t>يتجزأ من اللوائح المالية</w:t>
      </w:r>
      <w:r w:rsidRPr="00656385">
        <w:rPr>
          <w:rFonts w:hint="cs"/>
          <w:rtl/>
        </w:rPr>
        <w:t> </w:t>
      </w:r>
      <w:r w:rsidRPr="00656385">
        <w:rPr>
          <w:rtl/>
        </w:rPr>
        <w:t>للاتحاد</w:t>
      </w:r>
      <w:r w:rsidRPr="00656385">
        <w:rPr>
          <w:lang w:val="it-IT" w:bidi="ar-SY"/>
        </w:rPr>
        <w:t>.</w:t>
      </w:r>
    </w:p>
    <w:p w:rsidR="00AE6A67" w:rsidRPr="00656385" w:rsidRDefault="00AE6A67" w:rsidP="00AE6A67">
      <w:pPr>
        <w:rPr>
          <w:rtl/>
        </w:rPr>
      </w:pPr>
      <w:r>
        <w:rPr>
          <w:rFonts w:hint="cs"/>
          <w:rtl/>
        </w:rPr>
        <w:t>و</w:t>
      </w:r>
      <w:r w:rsidRPr="0040511F">
        <w:rPr>
          <w:rtl/>
        </w:rPr>
        <w:t xml:space="preserve">قد خططنا </w:t>
      </w:r>
      <w:r w:rsidRPr="0040511F">
        <w:rPr>
          <w:rFonts w:hint="cs"/>
          <w:rtl/>
        </w:rPr>
        <w:t>أنشطة العمل</w:t>
      </w:r>
      <w:r w:rsidRPr="0040511F">
        <w:rPr>
          <w:rtl/>
        </w:rPr>
        <w:t xml:space="preserve"> وفقاً لاستراتيجية مراجعتنا للتوصل إلى اقتناع معقول بأن البيانات المالية خالية من أي أخطاء مادية.</w:t>
      </w:r>
    </w:p>
    <w:p w:rsidR="00AE6A67" w:rsidRPr="00656385" w:rsidRDefault="00AE6A67" w:rsidP="00AE6A67">
      <w:pPr>
        <w:rPr>
          <w:rtl/>
          <w:lang w:bidi="ar-SY"/>
        </w:rPr>
      </w:pPr>
      <w:r w:rsidRPr="00656385">
        <w:rPr>
          <w:rtl/>
        </w:rPr>
        <w:t>وقمنا بتقييم المبادئ المحاسبية والتقديرات ذات الصلة التي وضعتها إدارة الاتحاد وقمنا بتقييم مدى كفاية عرض المعلومات في البيانات</w:t>
      </w:r>
      <w:r w:rsidRPr="00656385">
        <w:rPr>
          <w:rFonts w:hint="cs"/>
          <w:rtl/>
        </w:rPr>
        <w:t> </w:t>
      </w:r>
      <w:r w:rsidRPr="00656385">
        <w:rPr>
          <w:rtl/>
        </w:rPr>
        <w:t>المالية</w:t>
      </w:r>
      <w:r w:rsidRPr="00656385">
        <w:rPr>
          <w:lang w:val="it-IT" w:bidi="ar-SY"/>
        </w:rPr>
        <w:t>.</w:t>
      </w:r>
    </w:p>
    <w:p w:rsidR="00AE6A67" w:rsidRPr="00656385" w:rsidRDefault="00AE6A67" w:rsidP="00AE6A67">
      <w:pPr>
        <w:rPr>
          <w:rtl/>
        </w:rPr>
      </w:pPr>
      <w:r w:rsidRPr="00656385">
        <w:rPr>
          <w:rtl/>
        </w:rPr>
        <w:t>وقمنا، على أساس العينة، باختبار عدد من المعاملات والوثائق ذات الصلة وحصلنا على ما يكفي من الأدلة الموثوقة فيما</w:t>
      </w:r>
      <w:r w:rsidRPr="00656385">
        <w:rPr>
          <w:rFonts w:hint="cs"/>
          <w:rtl/>
        </w:rPr>
        <w:t> </w:t>
      </w:r>
      <w:r w:rsidRPr="00656385">
        <w:rPr>
          <w:rtl/>
        </w:rPr>
        <w:t>يتعلق بالحسابات والكشوف في البيانات المالية</w:t>
      </w:r>
      <w:r w:rsidRPr="00656385">
        <w:rPr>
          <w:lang w:val="it-IT" w:bidi="ar-SY"/>
        </w:rPr>
        <w:t>.</w:t>
      </w:r>
    </w:p>
    <w:p w:rsidR="00AE6A67" w:rsidRPr="00656385" w:rsidRDefault="00AE6A67" w:rsidP="00AE6A67">
      <w:pPr>
        <w:rPr>
          <w:rtl/>
        </w:rPr>
      </w:pPr>
      <w:r w:rsidRPr="00656385">
        <w:rPr>
          <w:rtl/>
        </w:rPr>
        <w:t>وهكذا، حصلنا من خلال المراج</w:t>
      </w:r>
      <w:r w:rsidR="003F31E6">
        <w:rPr>
          <w:rFonts w:hint="cs"/>
          <w:rtl/>
        </w:rPr>
        <w:t>َ</w:t>
      </w:r>
      <w:r w:rsidRPr="00656385">
        <w:rPr>
          <w:rtl/>
        </w:rPr>
        <w:t>عة على أساس كاف</w:t>
      </w:r>
      <w:r w:rsidRPr="00656385">
        <w:rPr>
          <w:rFonts w:hint="cs"/>
          <w:rtl/>
        </w:rPr>
        <w:t>ٍ</w:t>
      </w:r>
      <w:r w:rsidRPr="00656385">
        <w:rPr>
          <w:rtl/>
        </w:rPr>
        <w:t xml:space="preserve"> للرأي الوارد أدناه</w:t>
      </w:r>
      <w:r w:rsidRPr="00656385">
        <w:rPr>
          <w:lang w:val="it-IT" w:bidi="ar-SY"/>
        </w:rPr>
        <w:t>.</w:t>
      </w:r>
    </w:p>
    <w:p w:rsidR="00AE6A67" w:rsidRPr="00656385" w:rsidRDefault="00AE6A67" w:rsidP="00AE6A67">
      <w:pPr>
        <w:rPr>
          <w:rtl/>
          <w:lang w:bidi="ar-SY"/>
        </w:rPr>
      </w:pPr>
      <w:r w:rsidRPr="00656385">
        <w:rPr>
          <w:rtl/>
        </w:rPr>
        <w:t>وتم في أثناء عملية المراج</w:t>
      </w:r>
      <w:r w:rsidR="003F31E6">
        <w:rPr>
          <w:rFonts w:hint="cs"/>
          <w:rtl/>
        </w:rPr>
        <w:t>َ</w:t>
      </w:r>
      <w:r w:rsidRPr="00656385">
        <w:rPr>
          <w:rtl/>
        </w:rPr>
        <w:t xml:space="preserve">عة توضيح جميع المسائل ومناقشتها مع </w:t>
      </w:r>
      <w:r w:rsidRPr="00656385">
        <w:rPr>
          <w:rFonts w:hint="cs"/>
          <w:rtl/>
        </w:rPr>
        <w:t xml:space="preserve">الموظفين </w:t>
      </w:r>
      <w:r w:rsidRPr="00656385">
        <w:rPr>
          <w:rtl/>
        </w:rPr>
        <w:t>المسؤولين.</w:t>
      </w:r>
    </w:p>
    <w:p w:rsidR="00AE6A67" w:rsidRPr="00656385" w:rsidRDefault="00AE6A67" w:rsidP="00AE6A67">
      <w:pPr>
        <w:rPr>
          <w:rtl/>
        </w:rPr>
      </w:pPr>
      <w:r w:rsidRPr="00656385">
        <w:rPr>
          <w:rtl/>
        </w:rPr>
        <w:t xml:space="preserve">وعقد الفريق مناقشات منتظمة مع السيد </w:t>
      </w:r>
      <w:r w:rsidR="006740BB">
        <w:rPr>
          <w:rFonts w:hint="cs"/>
          <w:rtl/>
        </w:rPr>
        <w:t>آ</w:t>
      </w:r>
      <w:r>
        <w:rPr>
          <w:rFonts w:hint="cs"/>
          <w:rtl/>
        </w:rPr>
        <w:t>لاسان</w:t>
      </w:r>
      <w:r w:rsidRPr="00656385">
        <w:rPr>
          <w:rtl/>
        </w:rPr>
        <w:t xml:space="preserve"> با، رئيس</w:t>
      </w:r>
      <w:r>
        <w:rPr>
          <w:rFonts w:hint="cs"/>
          <w:rtl/>
        </w:rPr>
        <w:t xml:space="preserve"> دائرة</w:t>
      </w:r>
      <w:r w:rsidRPr="00656385">
        <w:rPr>
          <w:rtl/>
        </w:rPr>
        <w:t xml:space="preserve"> إدارة الموارد المالية في الاتحاد، ومع عدد من الموظفين العاملين تحت إشرافه أو في </w:t>
      </w:r>
      <w:r w:rsidRPr="00656385">
        <w:rPr>
          <w:rFonts w:hint="cs"/>
          <w:rtl/>
        </w:rPr>
        <w:t xml:space="preserve">الدوائر </w:t>
      </w:r>
      <w:r w:rsidRPr="00656385">
        <w:rPr>
          <w:rtl/>
        </w:rPr>
        <w:t>الأخرى، تبعاً للموضوع قيد النظر</w:t>
      </w:r>
      <w:r w:rsidRPr="00656385">
        <w:rPr>
          <w:lang w:val="it-IT" w:bidi="ar-SY"/>
        </w:rPr>
        <w:t>.</w:t>
      </w:r>
    </w:p>
    <w:p w:rsidR="00AE6A67" w:rsidRPr="00656385" w:rsidRDefault="00AE6A67" w:rsidP="00AE6A67">
      <w:pPr>
        <w:rPr>
          <w:rtl/>
        </w:rPr>
      </w:pPr>
      <w:r w:rsidRPr="00656385">
        <w:rPr>
          <w:rtl/>
        </w:rPr>
        <w:t>وقد قدّمت نتيجة مراج</w:t>
      </w:r>
      <w:r w:rsidR="003F31E6">
        <w:rPr>
          <w:rFonts w:hint="cs"/>
          <w:rtl/>
        </w:rPr>
        <w:t>َ</w:t>
      </w:r>
      <w:r w:rsidRPr="00656385">
        <w:rPr>
          <w:rtl/>
        </w:rPr>
        <w:t>عة الحسابات في </w:t>
      </w:r>
      <w:r>
        <w:rPr>
          <w:lang w:bidi="ar-SY"/>
        </w:rPr>
        <w:t>19</w:t>
      </w:r>
      <w:r>
        <w:rPr>
          <w:rFonts w:hint="cs"/>
          <w:rtl/>
          <w:lang w:bidi="ar-EG"/>
        </w:rPr>
        <w:t xml:space="preserve"> يونيو </w:t>
      </w:r>
      <w:r>
        <w:rPr>
          <w:lang w:bidi="ar-EG"/>
        </w:rPr>
        <w:t>2018</w:t>
      </w:r>
      <w:r w:rsidRPr="00656385">
        <w:rPr>
          <w:rtl/>
        </w:rPr>
        <w:t>.</w:t>
      </w:r>
    </w:p>
    <w:p w:rsidR="00AE6A67" w:rsidRPr="00656385" w:rsidRDefault="00AE6A67" w:rsidP="00AE6A67">
      <w:pPr>
        <w:rPr>
          <w:rtl/>
        </w:rPr>
      </w:pPr>
      <w:r w:rsidRPr="0040511F">
        <w:rPr>
          <w:rtl/>
        </w:rPr>
        <w:t xml:space="preserve">وعملاً بالفقرة </w:t>
      </w:r>
      <w:r w:rsidRPr="0040511F">
        <w:rPr>
          <w:lang w:bidi="ar-SY"/>
        </w:rPr>
        <w:t>9</w:t>
      </w:r>
      <w:r w:rsidRPr="0040511F">
        <w:rPr>
          <w:rtl/>
        </w:rPr>
        <w:t xml:space="preserve"> من الصلاحيات الإضافية التي تحكم المراج</w:t>
      </w:r>
      <w:r w:rsidR="003F31E6">
        <w:rPr>
          <w:rFonts w:hint="cs"/>
          <w:rtl/>
        </w:rPr>
        <w:t>َ</w:t>
      </w:r>
      <w:r w:rsidRPr="0040511F">
        <w:rPr>
          <w:rtl/>
        </w:rPr>
        <w:t>عة الخارجية فيما يتصل بتعليقات الأمين العام لإدراجها في هذا التقرير، أحاطنا الأمين العام علماً بواسطة زملائه بأنه سوف يرسل لنا تعليقاته. وقد وردت تلك التعليقات في </w:t>
      </w:r>
      <w:r w:rsidRPr="0040511F">
        <w:rPr>
          <w:lang w:bidi="ar-SY"/>
        </w:rPr>
        <w:t>22</w:t>
      </w:r>
      <w:r w:rsidRPr="0040511F">
        <w:rPr>
          <w:rFonts w:hint="cs"/>
          <w:rtl/>
          <w:lang w:bidi="ar-EG"/>
        </w:rPr>
        <w:t xml:space="preserve"> يونيو </w:t>
      </w:r>
      <w:r w:rsidRPr="0040511F">
        <w:rPr>
          <w:lang w:bidi="ar-EG"/>
        </w:rPr>
        <w:t>2018</w:t>
      </w:r>
      <w:r w:rsidRPr="0040511F">
        <w:rPr>
          <w:rtl/>
        </w:rPr>
        <w:t xml:space="preserve"> وأدرجت على النحو الواجب في هذا التقرير</w:t>
      </w:r>
      <w:r w:rsidRPr="0040511F">
        <w:rPr>
          <w:lang w:val="it-IT" w:bidi="ar-SY"/>
        </w:rPr>
        <w:t>.</w:t>
      </w:r>
    </w:p>
    <w:p w:rsidR="00AE6A67" w:rsidRPr="0040511F" w:rsidRDefault="00AE6A67" w:rsidP="00D02800">
      <w:pPr>
        <w:rPr>
          <w:rtl/>
        </w:rPr>
      </w:pPr>
      <w:r w:rsidRPr="0040511F">
        <w:rPr>
          <w:rtl/>
        </w:rPr>
        <w:t>لقد قمنا بمراج</w:t>
      </w:r>
      <w:r w:rsidR="003F31E6">
        <w:rPr>
          <w:rFonts w:hint="cs"/>
          <w:rtl/>
        </w:rPr>
        <w:t>َ</w:t>
      </w:r>
      <w:r w:rsidRPr="0040511F">
        <w:rPr>
          <w:rtl/>
        </w:rPr>
        <w:t>عة تقرير الإدارة المالية للاتحاد</w:t>
      </w:r>
      <w:r w:rsidRPr="0040511F">
        <w:rPr>
          <w:rFonts w:hint="cs"/>
          <w:rtl/>
          <w:lang w:val="it-IT" w:bidi="ar-SY"/>
        </w:rPr>
        <w:t xml:space="preserve"> </w:t>
      </w:r>
      <w:r w:rsidRPr="0040511F">
        <w:rPr>
          <w:rtl/>
        </w:rPr>
        <w:t xml:space="preserve">بشأن حسابات </w:t>
      </w:r>
      <w:r w:rsidRPr="0040511F">
        <w:rPr>
          <w:rFonts w:hint="cs"/>
          <w:rtl/>
        </w:rPr>
        <w:t>المنظمة</w:t>
      </w:r>
      <w:r w:rsidRPr="0040511F">
        <w:rPr>
          <w:rtl/>
        </w:rPr>
        <w:t xml:space="preserve"> فيما يتعلق بالنتائج المالية حتى </w:t>
      </w:r>
      <w:r w:rsidRPr="0040511F">
        <w:rPr>
          <w:lang w:bidi="ar-SY"/>
        </w:rPr>
        <w:t>31</w:t>
      </w:r>
      <w:r w:rsidRPr="0040511F">
        <w:rPr>
          <w:rFonts w:hint="cs"/>
          <w:rtl/>
        </w:rPr>
        <w:t> </w:t>
      </w:r>
      <w:r w:rsidRPr="0040511F">
        <w:rPr>
          <w:rtl/>
        </w:rPr>
        <w:t>ديسمبر</w:t>
      </w:r>
      <w:r w:rsidRPr="0040511F">
        <w:rPr>
          <w:rFonts w:hint="cs"/>
          <w:rtl/>
        </w:rPr>
        <w:t> </w:t>
      </w:r>
      <w:r w:rsidRPr="0040511F">
        <w:rPr>
          <w:lang w:bidi="ar-SY"/>
        </w:rPr>
        <w:t>2017</w:t>
      </w:r>
      <w:r w:rsidRPr="0040511F">
        <w:rPr>
          <w:rtl/>
        </w:rPr>
        <w:t xml:space="preserve">، والتي قدمت امتثالاً </w:t>
      </w:r>
      <w:r w:rsidRPr="0040511F">
        <w:rPr>
          <w:rFonts w:hint="cs"/>
          <w:rtl/>
        </w:rPr>
        <w:t>للمادة</w:t>
      </w:r>
      <w:r w:rsidRPr="0040511F">
        <w:rPr>
          <w:rFonts w:hint="eastAsia"/>
          <w:rtl/>
        </w:rPr>
        <w:t> </w:t>
      </w:r>
      <w:r w:rsidRPr="0040511F">
        <w:rPr>
          <w:lang w:bidi="ar-SY"/>
        </w:rPr>
        <w:t>28</w:t>
      </w:r>
      <w:r w:rsidRPr="0040511F">
        <w:rPr>
          <w:rFonts w:hint="cs"/>
          <w:rtl/>
        </w:rPr>
        <w:t xml:space="preserve"> من</w:t>
      </w:r>
      <w:r w:rsidRPr="0040511F">
        <w:rPr>
          <w:rFonts w:hint="cs"/>
          <w:i/>
          <w:iCs/>
          <w:rtl/>
          <w:lang w:bidi="ar-SY"/>
        </w:rPr>
        <w:t xml:space="preserve"> اللوائح </w:t>
      </w:r>
      <w:r w:rsidRPr="0040511F">
        <w:rPr>
          <w:i/>
          <w:iCs/>
          <w:rtl/>
        </w:rPr>
        <w:t xml:space="preserve">المالية (طبعة </w:t>
      </w:r>
      <w:r w:rsidRPr="0040511F">
        <w:rPr>
          <w:i/>
          <w:iCs/>
          <w:lang w:bidi="ar-SY"/>
        </w:rPr>
        <w:t>2010</w:t>
      </w:r>
      <w:r w:rsidRPr="0040511F">
        <w:rPr>
          <w:i/>
          <w:iCs/>
          <w:rtl/>
        </w:rPr>
        <w:t>)</w:t>
      </w:r>
      <w:r w:rsidRPr="0040511F">
        <w:rPr>
          <w:rtl/>
          <w:lang w:bidi="ar-EG"/>
        </w:rPr>
        <w:t>.</w:t>
      </w:r>
    </w:p>
    <w:p w:rsidR="00AE6A67" w:rsidRPr="0040511F" w:rsidRDefault="00AE6A67" w:rsidP="003F31E6">
      <w:pPr>
        <w:rPr>
          <w:rtl/>
        </w:rPr>
      </w:pPr>
      <w:r w:rsidRPr="00F51D3B">
        <w:rPr>
          <w:rtl/>
        </w:rPr>
        <w:t xml:space="preserve">وقد أدرج في البيانات المالية </w:t>
      </w:r>
      <w:r w:rsidRPr="00F51D3B">
        <w:rPr>
          <w:rFonts w:hint="cs"/>
          <w:rtl/>
        </w:rPr>
        <w:t>تقرير للإدارة</w:t>
      </w:r>
      <w:r w:rsidRPr="00F51D3B">
        <w:rPr>
          <w:rtl/>
        </w:rPr>
        <w:t xml:space="preserve"> </w:t>
      </w:r>
      <w:r w:rsidRPr="00F51D3B">
        <w:rPr>
          <w:rFonts w:hint="cs"/>
          <w:rtl/>
        </w:rPr>
        <w:t>ي</w:t>
      </w:r>
      <w:r w:rsidRPr="00F51D3B">
        <w:rPr>
          <w:rtl/>
        </w:rPr>
        <w:t xml:space="preserve">شير إلى حسابات السنة المالية </w:t>
      </w:r>
      <w:r w:rsidRPr="00F51D3B">
        <w:rPr>
          <w:lang w:bidi="ar-SY"/>
        </w:rPr>
        <w:t>2017</w:t>
      </w:r>
      <w:r w:rsidRPr="00F51D3B">
        <w:rPr>
          <w:rtl/>
        </w:rPr>
        <w:t>، وقعه الأمين العام ورئيس دائرة إدارة الموارد المالية</w:t>
      </w:r>
      <w:r w:rsidRPr="00F51D3B">
        <w:rPr>
          <w:rFonts w:hint="cs"/>
          <w:rtl/>
        </w:rPr>
        <w:t xml:space="preserve"> في</w:t>
      </w:r>
      <w:r w:rsidR="003F31E6">
        <w:rPr>
          <w:rFonts w:hint="eastAsia"/>
          <w:rtl/>
        </w:rPr>
        <w:t> </w:t>
      </w:r>
      <w:r w:rsidRPr="00F51D3B">
        <w:t>26</w:t>
      </w:r>
      <w:r w:rsidR="003F31E6">
        <w:rPr>
          <w:rFonts w:hint="eastAsia"/>
          <w:rtl/>
          <w:lang w:bidi="ar-EG"/>
        </w:rPr>
        <w:t> </w:t>
      </w:r>
      <w:r w:rsidRPr="00F51D3B">
        <w:rPr>
          <w:rFonts w:hint="cs"/>
          <w:rtl/>
          <w:lang w:bidi="ar-EG"/>
        </w:rPr>
        <w:t>مارس</w:t>
      </w:r>
      <w:r w:rsidR="003F31E6">
        <w:rPr>
          <w:rFonts w:hint="eastAsia"/>
          <w:rtl/>
          <w:lang w:bidi="ar-EG"/>
        </w:rPr>
        <w:t> </w:t>
      </w:r>
      <w:r w:rsidRPr="00F51D3B">
        <w:rPr>
          <w:lang w:bidi="ar-EG"/>
        </w:rPr>
        <w:t>2018</w:t>
      </w:r>
      <w:r w:rsidRPr="00F51D3B">
        <w:rPr>
          <w:rtl/>
        </w:rPr>
        <w:t>، وه</w:t>
      </w:r>
      <w:r w:rsidRPr="00F51D3B">
        <w:rPr>
          <w:rFonts w:hint="cs"/>
          <w:rtl/>
        </w:rPr>
        <w:t>و</w:t>
      </w:r>
      <w:r w:rsidRPr="00F51D3B">
        <w:rPr>
          <w:rtl/>
        </w:rPr>
        <w:t xml:space="preserve"> </w:t>
      </w:r>
      <w:r w:rsidRPr="00F51D3B">
        <w:rPr>
          <w:rFonts w:hint="cs"/>
          <w:rtl/>
        </w:rPr>
        <w:t>ي</w:t>
      </w:r>
      <w:r w:rsidRPr="00F51D3B">
        <w:rPr>
          <w:rtl/>
        </w:rPr>
        <w:t xml:space="preserve">شكل جزءاً </w:t>
      </w:r>
      <w:r w:rsidRPr="00F51D3B">
        <w:rPr>
          <w:rFonts w:hint="cs"/>
          <w:rtl/>
        </w:rPr>
        <w:t>أساسياً</w:t>
      </w:r>
      <w:r w:rsidRPr="00F51D3B">
        <w:rPr>
          <w:rtl/>
        </w:rPr>
        <w:t xml:space="preserve"> من وثائق المراج</w:t>
      </w:r>
      <w:r w:rsidR="003F31E6">
        <w:rPr>
          <w:rFonts w:hint="cs"/>
          <w:rtl/>
        </w:rPr>
        <w:t>َ</w:t>
      </w:r>
      <w:r w:rsidRPr="00F51D3B">
        <w:rPr>
          <w:rtl/>
        </w:rPr>
        <w:t>عة.</w:t>
      </w:r>
    </w:p>
    <w:p w:rsidR="00AE6A67" w:rsidRDefault="00AE6A67" w:rsidP="00AE6A67">
      <w:pPr>
        <w:rPr>
          <w:rtl/>
          <w:lang w:bidi="ar-SY"/>
        </w:rPr>
      </w:pPr>
      <w:r w:rsidRPr="0040511F">
        <w:rPr>
          <w:rFonts w:hint="eastAsia"/>
          <w:rtl/>
          <w:lang w:bidi="ar-SY"/>
        </w:rPr>
        <w:t>وعلاوة</w:t>
      </w:r>
      <w:r w:rsidRPr="0040511F">
        <w:rPr>
          <w:rFonts w:hint="cs"/>
          <w:rtl/>
          <w:lang w:bidi="ar-SY"/>
        </w:rPr>
        <w:t>ً</w:t>
      </w:r>
      <w:r w:rsidRPr="0040511F">
        <w:rPr>
          <w:rtl/>
          <w:lang w:bidi="ar-SY"/>
        </w:rPr>
        <w:t xml:space="preserve"> </w:t>
      </w:r>
      <w:r w:rsidRPr="0040511F">
        <w:rPr>
          <w:rFonts w:hint="eastAsia"/>
          <w:rtl/>
          <w:lang w:bidi="ar-SY"/>
        </w:rPr>
        <w:t>على</w:t>
      </w:r>
      <w:r w:rsidRPr="0040511F">
        <w:rPr>
          <w:rtl/>
          <w:lang w:bidi="ar-SY"/>
        </w:rPr>
        <w:t xml:space="preserve"> </w:t>
      </w:r>
      <w:r w:rsidRPr="0040511F">
        <w:rPr>
          <w:rFonts w:hint="eastAsia"/>
          <w:rtl/>
          <w:lang w:bidi="ar-SY"/>
        </w:rPr>
        <w:t>ذلك،</w:t>
      </w:r>
      <w:r w:rsidRPr="0040511F">
        <w:rPr>
          <w:rtl/>
          <w:lang w:bidi="ar-SY"/>
        </w:rPr>
        <w:t xml:space="preserve"> </w:t>
      </w:r>
      <w:r w:rsidRPr="0040511F">
        <w:rPr>
          <w:rFonts w:hint="cs"/>
          <w:rtl/>
          <w:lang w:bidi="ar-SY"/>
        </w:rPr>
        <w:t>تلقينا</w:t>
      </w:r>
      <w:r w:rsidRPr="0040511F">
        <w:rPr>
          <w:rtl/>
          <w:lang w:bidi="ar-SY"/>
        </w:rPr>
        <w:t xml:space="preserve"> </w:t>
      </w:r>
      <w:r w:rsidRPr="0040511F">
        <w:rPr>
          <w:rFonts w:hint="eastAsia"/>
          <w:rtl/>
          <w:lang w:bidi="ar-SY"/>
        </w:rPr>
        <w:t>أيضا</w:t>
      </w:r>
      <w:r w:rsidRPr="0040511F">
        <w:rPr>
          <w:rFonts w:hint="cs"/>
          <w:rtl/>
          <w:lang w:bidi="ar-SY"/>
        </w:rPr>
        <w:t>ً</w:t>
      </w:r>
      <w:r w:rsidRPr="0040511F">
        <w:rPr>
          <w:rtl/>
          <w:lang w:bidi="ar-SY"/>
        </w:rPr>
        <w:t xml:space="preserve"> </w:t>
      </w:r>
      <w:r w:rsidRPr="0040511F">
        <w:rPr>
          <w:rFonts w:hint="eastAsia"/>
          <w:rtl/>
          <w:lang w:bidi="ar-SY"/>
        </w:rPr>
        <w:t>بيان</w:t>
      </w:r>
      <w:r w:rsidRPr="0040511F">
        <w:rPr>
          <w:rtl/>
          <w:lang w:bidi="ar-SY"/>
        </w:rPr>
        <w:t xml:space="preserve"> </w:t>
      </w:r>
      <w:r w:rsidRPr="0040511F">
        <w:rPr>
          <w:rFonts w:hint="eastAsia"/>
          <w:rtl/>
          <w:lang w:bidi="ar-SY"/>
        </w:rPr>
        <w:t>الرقابة</w:t>
      </w:r>
      <w:r w:rsidRPr="0040511F">
        <w:rPr>
          <w:rtl/>
          <w:lang w:bidi="ar-SY"/>
        </w:rPr>
        <w:t xml:space="preserve"> </w:t>
      </w:r>
      <w:r w:rsidRPr="0040511F">
        <w:rPr>
          <w:rFonts w:hint="eastAsia"/>
          <w:rtl/>
          <w:lang w:bidi="ar-SY"/>
        </w:rPr>
        <w:t>الداخلية</w:t>
      </w:r>
      <w:r w:rsidRPr="0040511F">
        <w:rPr>
          <w:rtl/>
          <w:lang w:bidi="ar-SY"/>
        </w:rPr>
        <w:t xml:space="preserve"> </w:t>
      </w:r>
      <w:r w:rsidRPr="0040511F">
        <w:rPr>
          <w:rFonts w:hint="eastAsia"/>
          <w:rtl/>
          <w:lang w:bidi="ar-SY"/>
        </w:rPr>
        <w:t>لعام</w:t>
      </w:r>
      <w:r w:rsidRPr="0040511F">
        <w:rPr>
          <w:rtl/>
          <w:lang w:bidi="ar-SY"/>
        </w:rPr>
        <w:t xml:space="preserve"> </w:t>
      </w:r>
      <w:r w:rsidRPr="0040511F">
        <w:rPr>
          <w:lang w:bidi="ar-SY"/>
        </w:rPr>
        <w:t>2017</w:t>
      </w:r>
      <w:r w:rsidRPr="0040511F">
        <w:rPr>
          <w:rFonts w:hint="eastAsia"/>
          <w:rtl/>
          <w:lang w:bidi="ar-SY"/>
        </w:rPr>
        <w:t>،</w:t>
      </w:r>
      <w:r w:rsidRPr="0040511F">
        <w:rPr>
          <w:rtl/>
          <w:lang w:bidi="ar-SY"/>
        </w:rPr>
        <w:t xml:space="preserve"> </w:t>
      </w:r>
      <w:r w:rsidRPr="0040511F">
        <w:rPr>
          <w:rFonts w:hint="eastAsia"/>
          <w:rtl/>
          <w:lang w:bidi="ar-SY"/>
        </w:rPr>
        <w:t>الذي</w:t>
      </w:r>
      <w:r w:rsidRPr="0040511F">
        <w:rPr>
          <w:rtl/>
          <w:lang w:bidi="ar-SY"/>
        </w:rPr>
        <w:t xml:space="preserve"> </w:t>
      </w:r>
      <w:r w:rsidRPr="0040511F">
        <w:rPr>
          <w:rFonts w:hint="eastAsia"/>
          <w:rtl/>
          <w:lang w:bidi="ar-SY"/>
        </w:rPr>
        <w:t>وقعه</w:t>
      </w:r>
      <w:r w:rsidRPr="0040511F">
        <w:rPr>
          <w:rtl/>
          <w:lang w:bidi="ar-SY"/>
        </w:rPr>
        <w:t xml:space="preserve"> </w:t>
      </w:r>
      <w:r w:rsidRPr="0040511F">
        <w:rPr>
          <w:rFonts w:hint="eastAsia"/>
          <w:rtl/>
          <w:lang w:bidi="ar-SY"/>
        </w:rPr>
        <w:t>الأمين</w:t>
      </w:r>
      <w:r w:rsidRPr="0040511F">
        <w:rPr>
          <w:rtl/>
          <w:lang w:bidi="ar-SY"/>
        </w:rPr>
        <w:t xml:space="preserve"> </w:t>
      </w:r>
      <w:r w:rsidRPr="0040511F">
        <w:rPr>
          <w:rFonts w:hint="eastAsia"/>
          <w:rtl/>
          <w:lang w:bidi="ar-SY"/>
        </w:rPr>
        <w:t>العام</w:t>
      </w:r>
      <w:r w:rsidRPr="0040511F">
        <w:rPr>
          <w:rtl/>
          <w:lang w:bidi="ar-SY"/>
        </w:rPr>
        <w:t xml:space="preserve"> في </w:t>
      </w:r>
      <w:r w:rsidRPr="0040511F">
        <w:rPr>
          <w:lang w:bidi="ar-SY"/>
        </w:rPr>
        <w:t>26</w:t>
      </w:r>
      <w:r w:rsidRPr="0040511F">
        <w:rPr>
          <w:rFonts w:hint="cs"/>
          <w:rtl/>
          <w:lang w:bidi="ar-SY"/>
        </w:rPr>
        <w:t xml:space="preserve"> مارس </w:t>
      </w:r>
      <w:r w:rsidRPr="0040511F">
        <w:rPr>
          <w:lang w:bidi="ar-SY"/>
        </w:rPr>
        <w:t>2018</w:t>
      </w:r>
      <w:r w:rsidRPr="0040511F">
        <w:rPr>
          <w:rtl/>
          <w:lang w:bidi="ar-SY"/>
        </w:rPr>
        <w:t>.</w:t>
      </w:r>
    </w:p>
    <w:p w:rsidR="00AE6A67" w:rsidRDefault="00AE6A67" w:rsidP="00705768">
      <w:pPr>
        <w:rPr>
          <w:rtl/>
          <w:lang w:bidi="ar"/>
        </w:rPr>
      </w:pPr>
      <w:r w:rsidRPr="00F51D3B">
        <w:rPr>
          <w:rFonts w:hint="cs"/>
          <w:rtl/>
          <w:lang w:bidi="ar"/>
        </w:rPr>
        <w:t xml:space="preserve">وفي </w:t>
      </w:r>
      <w:r w:rsidR="003F31E6">
        <w:rPr>
          <w:lang w:bidi="ar"/>
        </w:rPr>
        <w:t>16</w:t>
      </w:r>
      <w:r w:rsidRPr="00F51D3B">
        <w:rPr>
          <w:rFonts w:hint="cs"/>
          <w:rtl/>
          <w:lang w:bidi="ar"/>
        </w:rPr>
        <w:t xml:space="preserve"> مارس </w:t>
      </w:r>
      <w:r w:rsidR="003F31E6">
        <w:rPr>
          <w:lang w:bidi="ar"/>
        </w:rPr>
        <w:t>2018</w:t>
      </w:r>
      <w:r w:rsidRPr="00F51D3B">
        <w:rPr>
          <w:rFonts w:hint="cs"/>
          <w:rtl/>
          <w:lang w:bidi="ar"/>
        </w:rPr>
        <w:t>، أبلغ الأمين العام رئيسنا بأن الإدارة قد اكتشفت حالة احتيال في مكتب إقليمي لا</w:t>
      </w:r>
      <w:r w:rsidR="00705768">
        <w:rPr>
          <w:rFonts w:hint="eastAsia"/>
          <w:rtl/>
          <w:lang w:bidi="ar"/>
        </w:rPr>
        <w:t> </w:t>
      </w:r>
      <w:r w:rsidRPr="00F51D3B">
        <w:rPr>
          <w:rFonts w:hint="cs"/>
          <w:rtl/>
          <w:lang w:bidi="ar"/>
        </w:rPr>
        <w:t xml:space="preserve">يشمله نطاق </w:t>
      </w:r>
      <w:r w:rsidRPr="001E055E">
        <w:rPr>
          <w:rFonts w:hint="cs"/>
          <w:rtl/>
          <w:lang w:bidi="ar"/>
        </w:rPr>
        <w:t>المراج</w:t>
      </w:r>
      <w:r w:rsidR="003F31E6">
        <w:rPr>
          <w:rFonts w:hint="cs"/>
          <w:rtl/>
          <w:lang w:bidi="ar"/>
        </w:rPr>
        <w:t>َ</w:t>
      </w:r>
      <w:r w:rsidRPr="001E055E">
        <w:rPr>
          <w:rFonts w:hint="cs"/>
          <w:rtl/>
          <w:lang w:bidi="ar"/>
        </w:rPr>
        <w:t>عة التي أجريناها</w:t>
      </w:r>
      <w:r w:rsidRPr="00F51D3B">
        <w:rPr>
          <w:rFonts w:hint="cs"/>
          <w:rtl/>
          <w:lang w:bidi="ar"/>
        </w:rPr>
        <w:t>.</w:t>
      </w:r>
    </w:p>
    <w:p w:rsidR="00AE6A67" w:rsidRDefault="00AE6A67" w:rsidP="00597DD2">
      <w:pPr>
        <w:rPr>
          <w:rtl/>
          <w:lang w:bidi="ar"/>
        </w:rPr>
      </w:pPr>
      <w:r w:rsidRPr="00386F63">
        <w:rPr>
          <w:rFonts w:hint="cs"/>
          <w:rtl/>
          <w:lang w:bidi="ar"/>
        </w:rPr>
        <w:t>وأفاد الأمين العام لاحقاً بأن التحقيق الذي أجرته الإدارة قد خلص إلى أن الاحتيال الناجم عن تضارب في المصالح في</w:t>
      </w:r>
      <w:r w:rsidR="00597DD2">
        <w:rPr>
          <w:rFonts w:hint="eastAsia"/>
          <w:rtl/>
          <w:lang w:bidi="ar"/>
        </w:rPr>
        <w:t> </w:t>
      </w:r>
      <w:r w:rsidRPr="00386F63">
        <w:rPr>
          <w:rFonts w:hint="cs"/>
          <w:rtl/>
          <w:lang w:bidi="ar"/>
        </w:rPr>
        <w:t xml:space="preserve">مجال المشتريات قد ارتُكب على مدى عدة سنوات؛ بيد أن تأثيره على الوضع المالي لعام </w:t>
      </w:r>
      <w:r w:rsidR="003F31E6">
        <w:rPr>
          <w:lang w:bidi="ar"/>
        </w:rPr>
        <w:t>2017</w:t>
      </w:r>
      <w:r w:rsidRPr="00386F63">
        <w:rPr>
          <w:rFonts w:hint="cs"/>
          <w:rtl/>
          <w:lang w:bidi="ar"/>
        </w:rPr>
        <w:t xml:space="preserve"> لم يكن ذا شأن.</w:t>
      </w:r>
    </w:p>
    <w:p w:rsidR="00AE6A67" w:rsidRDefault="00AE6A67" w:rsidP="00E37E93">
      <w:pPr>
        <w:rPr>
          <w:rtl/>
          <w:lang w:bidi="ar-SY"/>
        </w:rPr>
      </w:pPr>
      <w:r w:rsidRPr="00E37E93">
        <w:rPr>
          <w:rFonts w:hint="cs"/>
          <w:spacing w:val="-2"/>
          <w:rtl/>
          <w:lang w:bidi="ar"/>
        </w:rPr>
        <w:t>واستناداً إلى اللوائح والقواعد المالية للاتحاد، ف</w:t>
      </w:r>
      <w:r w:rsidRPr="00E37E93">
        <w:rPr>
          <w:rFonts w:hint="cs"/>
          <w:spacing w:val="-2"/>
          <w:rtl/>
          <w:lang w:bidi="ar-SY"/>
        </w:rPr>
        <w:t>ي</w:t>
      </w:r>
      <w:r w:rsidRPr="00E37E93">
        <w:rPr>
          <w:rFonts w:hint="cs"/>
          <w:spacing w:val="-2"/>
          <w:rtl/>
          <w:lang w:bidi="ar"/>
        </w:rPr>
        <w:t xml:space="preserve"> الملحق </w:t>
      </w:r>
      <w:r w:rsidR="003F31E6" w:rsidRPr="00E37E93">
        <w:rPr>
          <w:spacing w:val="-2"/>
          <w:lang w:bidi="ar"/>
        </w:rPr>
        <w:t>1</w:t>
      </w:r>
      <w:r w:rsidRPr="00E37E93">
        <w:rPr>
          <w:rFonts w:hint="cs"/>
          <w:spacing w:val="-2"/>
          <w:rtl/>
          <w:lang w:bidi="ar"/>
        </w:rPr>
        <w:t xml:space="preserve"> بالمادة </w:t>
      </w:r>
      <w:r w:rsidR="003F31E6" w:rsidRPr="00E37E93">
        <w:rPr>
          <w:spacing w:val="-2"/>
          <w:lang w:bidi="ar"/>
        </w:rPr>
        <w:t>28</w:t>
      </w:r>
      <w:r w:rsidRPr="00E37E93">
        <w:rPr>
          <w:rFonts w:hint="cs"/>
          <w:spacing w:val="-2"/>
          <w:rtl/>
          <w:lang w:bidi="ar"/>
        </w:rPr>
        <w:t xml:space="preserve"> (</w:t>
      </w:r>
      <w:r w:rsidRPr="00E37E93">
        <w:rPr>
          <w:spacing w:val="-2"/>
          <w:rtl/>
        </w:rPr>
        <w:t>الصلاحيات الإضافية التي تحكم المراج</w:t>
      </w:r>
      <w:r w:rsidR="003F31E6" w:rsidRPr="00E37E93">
        <w:rPr>
          <w:rFonts w:hint="cs"/>
          <w:spacing w:val="-2"/>
          <w:rtl/>
        </w:rPr>
        <w:t>َ</w:t>
      </w:r>
      <w:r w:rsidRPr="00E37E93">
        <w:rPr>
          <w:spacing w:val="-2"/>
          <w:rtl/>
        </w:rPr>
        <w:t>عة الخارجية للحسابات</w:t>
      </w:r>
      <w:r w:rsidRPr="00E37E93">
        <w:rPr>
          <w:rFonts w:hint="cs"/>
          <w:spacing w:val="-2"/>
          <w:rtl/>
          <w:lang w:bidi="ar"/>
        </w:rPr>
        <w:t>) في</w:t>
      </w:r>
      <w:r w:rsidR="00E37E93">
        <w:rPr>
          <w:rFonts w:hint="eastAsia"/>
          <w:spacing w:val="-2"/>
          <w:rtl/>
          <w:lang w:bidi="ar"/>
        </w:rPr>
        <w:t> </w:t>
      </w:r>
      <w:r w:rsidRPr="00E37E93">
        <w:rPr>
          <w:rFonts w:hint="cs"/>
          <w:spacing w:val="-2"/>
          <w:rtl/>
          <w:lang w:bidi="ar"/>
        </w:rPr>
        <w:t xml:space="preserve">الفقرتين </w:t>
      </w:r>
      <w:r w:rsidR="003F31E6" w:rsidRPr="00E37E93">
        <w:rPr>
          <w:spacing w:val="-2"/>
          <w:lang w:bidi="ar"/>
        </w:rPr>
        <w:t>6</w:t>
      </w:r>
      <w:r w:rsidRPr="00E37E93">
        <w:rPr>
          <w:rFonts w:hint="cs"/>
          <w:spacing w:val="-2"/>
          <w:rtl/>
          <w:lang w:bidi="ar"/>
        </w:rPr>
        <w:t xml:space="preserve">. ج)، ط)، ووفق المعيار </w:t>
      </w:r>
      <w:r w:rsidRPr="00E37E93">
        <w:rPr>
          <w:rFonts w:hint="cs"/>
          <w:spacing w:val="-2"/>
          <w:rtl/>
          <w:lang w:bidi="ar-EG"/>
        </w:rPr>
        <w:t>الدولي للمراج</w:t>
      </w:r>
      <w:r w:rsidR="003F31E6" w:rsidRPr="00E37E93">
        <w:rPr>
          <w:rFonts w:hint="cs"/>
          <w:spacing w:val="-2"/>
          <w:rtl/>
          <w:lang w:bidi="ar-EG"/>
        </w:rPr>
        <w:t>َ</w:t>
      </w:r>
      <w:r w:rsidRPr="00E37E93">
        <w:rPr>
          <w:rFonts w:hint="cs"/>
          <w:spacing w:val="-2"/>
          <w:rtl/>
          <w:lang w:bidi="ar-EG"/>
        </w:rPr>
        <w:t>عة</w:t>
      </w:r>
      <w:r w:rsidRPr="00E37E93">
        <w:rPr>
          <w:rFonts w:hint="eastAsia"/>
          <w:spacing w:val="-2"/>
          <w:rtl/>
          <w:lang w:bidi="ar-EG"/>
        </w:rPr>
        <w:t> </w:t>
      </w:r>
      <w:r w:rsidR="003F31E6" w:rsidRPr="00E37E93">
        <w:rPr>
          <w:spacing w:val="-2"/>
          <w:lang w:bidi="ar-EG"/>
        </w:rPr>
        <w:t>(</w:t>
      </w:r>
      <w:r w:rsidRPr="00E37E93">
        <w:rPr>
          <w:spacing w:val="-2"/>
          <w:lang w:val="en-GB" w:bidi="ar-SY"/>
        </w:rPr>
        <w:t>ISA</w:t>
      </w:r>
      <w:r w:rsidR="003F31E6" w:rsidRPr="00E37E93">
        <w:rPr>
          <w:spacing w:val="-2"/>
          <w:lang w:val="en-GB" w:bidi="ar-SY"/>
        </w:rPr>
        <w:t>)</w:t>
      </w:r>
      <w:r w:rsidRPr="00E37E93">
        <w:rPr>
          <w:rFonts w:hint="cs"/>
          <w:spacing w:val="-2"/>
          <w:rtl/>
          <w:lang w:bidi="ar"/>
        </w:rPr>
        <w:t xml:space="preserve"> </w:t>
      </w:r>
      <w:r w:rsidR="003F31E6" w:rsidRPr="00E37E93">
        <w:rPr>
          <w:spacing w:val="-2"/>
          <w:lang w:bidi="ar"/>
        </w:rPr>
        <w:t>240</w:t>
      </w:r>
      <w:r w:rsidRPr="00E37E93">
        <w:rPr>
          <w:rFonts w:hint="cs"/>
          <w:spacing w:val="-2"/>
          <w:rtl/>
          <w:lang w:bidi="ar"/>
        </w:rPr>
        <w:t xml:space="preserve"> والمعيار </w:t>
      </w:r>
      <w:r w:rsidRPr="00E37E93">
        <w:rPr>
          <w:rFonts w:hint="cs"/>
          <w:spacing w:val="-2"/>
          <w:rtl/>
          <w:lang w:bidi="ar-EG"/>
        </w:rPr>
        <w:t xml:space="preserve">الدولي </w:t>
      </w:r>
      <w:r w:rsidRPr="00E37E93">
        <w:rPr>
          <w:spacing w:val="-2"/>
          <w:rtl/>
        </w:rPr>
        <w:t>للمؤسسات العليا لمراج</w:t>
      </w:r>
      <w:r w:rsidR="003F31E6" w:rsidRPr="00E37E93">
        <w:rPr>
          <w:rFonts w:hint="cs"/>
          <w:spacing w:val="-2"/>
          <w:rtl/>
        </w:rPr>
        <w:t>َ</w:t>
      </w:r>
      <w:r w:rsidRPr="00E37E93">
        <w:rPr>
          <w:spacing w:val="-2"/>
          <w:rtl/>
        </w:rPr>
        <w:t>عة الحسابات</w:t>
      </w:r>
      <w:r w:rsidR="003F31E6" w:rsidRPr="00E37E93">
        <w:rPr>
          <w:rFonts w:hint="cs"/>
          <w:spacing w:val="-2"/>
          <w:rtl/>
        </w:rPr>
        <w:t> </w:t>
      </w:r>
      <w:r w:rsidRPr="00E37E93">
        <w:rPr>
          <w:spacing w:val="-2"/>
          <w:lang w:bidi="ar-SY"/>
        </w:rPr>
        <w:t>(ISSAI)</w:t>
      </w:r>
      <w:r w:rsidR="003F31E6" w:rsidRPr="00E37E93">
        <w:rPr>
          <w:rFonts w:hint="eastAsia"/>
          <w:spacing w:val="-2"/>
          <w:rtl/>
          <w:lang w:bidi="ar-SY"/>
        </w:rPr>
        <w:t> </w:t>
      </w:r>
      <w:r w:rsidRPr="00E37E93">
        <w:rPr>
          <w:rFonts w:hint="cs"/>
          <w:spacing w:val="-2"/>
          <w:lang w:bidi="ar-SY"/>
        </w:rPr>
        <w:t>1240</w:t>
      </w:r>
      <w:r w:rsidRPr="00E37E93">
        <w:rPr>
          <w:rFonts w:hint="cs"/>
          <w:spacing w:val="-2"/>
          <w:rtl/>
          <w:lang w:bidi="ar"/>
        </w:rPr>
        <w:t>،</w:t>
      </w:r>
      <w:r w:rsidRPr="001C20F1">
        <w:rPr>
          <w:rFonts w:hint="cs"/>
          <w:rtl/>
          <w:lang w:bidi="ar"/>
        </w:rPr>
        <w:t xml:space="preserve"> قمنا بتحليل المعلومات المقدمة، وتوصلنا إلى استنتاج مفاده أن المبلغ المعني لم يؤثر مادياً على حسابات عام</w:t>
      </w:r>
      <w:r w:rsidR="000B176B">
        <w:rPr>
          <w:rFonts w:hint="eastAsia"/>
          <w:rtl/>
          <w:lang w:bidi="ar"/>
        </w:rPr>
        <w:t> </w:t>
      </w:r>
      <w:r w:rsidR="002211D5">
        <w:rPr>
          <w:lang w:bidi="ar"/>
        </w:rPr>
        <w:t>2017</w:t>
      </w:r>
      <w:r w:rsidRPr="001C20F1">
        <w:rPr>
          <w:rFonts w:hint="cs"/>
          <w:rtl/>
          <w:lang w:bidi="ar"/>
        </w:rPr>
        <w:t xml:space="preserve"> ككل. وأكدت الإدارة أن مزيداً من التدابير يجري اتخاذها.</w:t>
      </w:r>
    </w:p>
    <w:p w:rsidR="00AE6A67" w:rsidRDefault="00AE6A67" w:rsidP="003F31E6">
      <w:pPr>
        <w:rPr>
          <w:rtl/>
          <w:lang w:bidi="ar"/>
        </w:rPr>
      </w:pPr>
      <w:r>
        <w:rPr>
          <w:rFonts w:hint="cs"/>
          <w:rtl/>
          <w:lang w:bidi="ar"/>
        </w:rPr>
        <w:t>و</w:t>
      </w:r>
      <w:r w:rsidRPr="008451F9">
        <w:rPr>
          <w:rFonts w:hint="cs"/>
          <w:rtl/>
          <w:lang w:bidi="ar"/>
        </w:rPr>
        <w:t xml:space="preserve">فيما يتعلق بأحكام المعيار </w:t>
      </w:r>
      <w:r w:rsidRPr="008451F9">
        <w:rPr>
          <w:rFonts w:hint="cs"/>
          <w:lang w:bidi="ar-SY"/>
        </w:rPr>
        <w:t>ISA 240</w:t>
      </w:r>
      <w:r>
        <w:rPr>
          <w:rFonts w:hint="cs"/>
          <w:rtl/>
          <w:lang w:bidi="ar"/>
        </w:rPr>
        <w:t>،</w:t>
      </w:r>
      <w:r w:rsidRPr="008451F9">
        <w:rPr>
          <w:rFonts w:hint="cs"/>
          <w:rtl/>
          <w:lang w:bidi="ar"/>
        </w:rPr>
        <w:t xml:space="preserve"> حيث "</w:t>
      </w:r>
      <w:r w:rsidRPr="005938D4">
        <w:rPr>
          <w:rFonts w:hint="cs"/>
          <w:i/>
          <w:iCs/>
          <w:rtl/>
          <w:lang w:bidi="ar"/>
        </w:rPr>
        <w:t xml:space="preserve">يقوم المراجع بإبلاغ </w:t>
      </w:r>
      <w:r w:rsidRPr="005938D4">
        <w:rPr>
          <w:i/>
          <w:iCs/>
          <w:rtl/>
        </w:rPr>
        <w:t>المكلّفين بالإشراف الإداري</w:t>
      </w:r>
      <w:r w:rsidRPr="005938D4">
        <w:rPr>
          <w:rFonts w:hint="cs"/>
          <w:i/>
          <w:iCs/>
          <w:rtl/>
        </w:rPr>
        <w:t xml:space="preserve"> </w:t>
      </w:r>
      <w:r w:rsidRPr="005938D4">
        <w:rPr>
          <w:rFonts w:hint="cs"/>
          <w:i/>
          <w:iCs/>
          <w:rtl/>
          <w:lang w:bidi="ar"/>
        </w:rPr>
        <w:t>بحالة الاحتيال وبأي مسائل أخرى تتعلق بالاحتيال تكون، حسب تقدير المراجع، ذات صلة بمسؤولياتهم</w:t>
      </w:r>
      <w:r w:rsidRPr="008451F9">
        <w:rPr>
          <w:rFonts w:hint="cs"/>
          <w:rtl/>
          <w:lang w:bidi="ar"/>
        </w:rPr>
        <w:t xml:space="preserve">" (الفقرة </w:t>
      </w:r>
      <w:r w:rsidR="003F31E6">
        <w:rPr>
          <w:lang w:bidi="ar"/>
        </w:rPr>
        <w:t>42</w:t>
      </w:r>
      <w:r w:rsidRPr="008451F9">
        <w:rPr>
          <w:rFonts w:hint="cs"/>
          <w:rtl/>
          <w:lang w:bidi="ar"/>
        </w:rPr>
        <w:t>)</w:t>
      </w:r>
      <w:r>
        <w:rPr>
          <w:rFonts w:hint="cs"/>
          <w:rtl/>
          <w:lang w:bidi="ar"/>
        </w:rPr>
        <w:t>،</w:t>
      </w:r>
      <w:r w:rsidRPr="008451F9">
        <w:rPr>
          <w:rFonts w:hint="cs"/>
          <w:rtl/>
          <w:lang w:bidi="ar"/>
        </w:rPr>
        <w:t xml:space="preserve"> ن</w:t>
      </w:r>
      <w:r>
        <w:rPr>
          <w:rFonts w:hint="cs"/>
          <w:rtl/>
          <w:lang w:bidi="ar"/>
        </w:rPr>
        <w:t>ُ</w:t>
      </w:r>
      <w:r w:rsidRPr="008451F9">
        <w:rPr>
          <w:rFonts w:hint="cs"/>
          <w:rtl/>
          <w:lang w:bidi="ar"/>
        </w:rPr>
        <w:t>ذك</w:t>
      </w:r>
      <w:r>
        <w:rPr>
          <w:rFonts w:hint="cs"/>
          <w:rtl/>
          <w:lang w:bidi="ar"/>
        </w:rPr>
        <w:t>ِّ</w:t>
      </w:r>
      <w:r w:rsidRPr="008451F9">
        <w:rPr>
          <w:rFonts w:hint="cs"/>
          <w:rtl/>
          <w:lang w:bidi="ar"/>
        </w:rPr>
        <w:t xml:space="preserve">ر </w:t>
      </w:r>
      <w:r>
        <w:rPr>
          <w:rFonts w:hint="cs"/>
          <w:rtl/>
          <w:lang w:bidi="ar"/>
        </w:rPr>
        <w:t>ب</w:t>
      </w:r>
      <w:r w:rsidRPr="008451F9">
        <w:rPr>
          <w:rFonts w:hint="cs"/>
          <w:rtl/>
          <w:lang w:bidi="ar"/>
        </w:rPr>
        <w:t>أن جزءاً من</w:t>
      </w:r>
      <w:r>
        <w:rPr>
          <w:rFonts w:hint="cs"/>
          <w:rtl/>
          <w:lang w:bidi="ar"/>
        </w:rPr>
        <w:t xml:space="preserve"> ملاحظاتنا الحالية والسابقة والمقتر</w:t>
      </w:r>
      <w:r w:rsidRPr="008451F9">
        <w:rPr>
          <w:rFonts w:hint="cs"/>
          <w:rtl/>
          <w:lang w:bidi="ar"/>
        </w:rPr>
        <w:t xml:space="preserve">حات </w:t>
      </w:r>
      <w:r>
        <w:rPr>
          <w:rFonts w:hint="cs"/>
          <w:rtl/>
          <w:lang w:bidi="ar"/>
        </w:rPr>
        <w:t>والتوصيات اللاحقة كان الغرض منه</w:t>
      </w:r>
      <w:r w:rsidRPr="008451F9">
        <w:rPr>
          <w:rFonts w:hint="cs"/>
          <w:rtl/>
          <w:lang w:bidi="ar"/>
        </w:rPr>
        <w:t xml:space="preserve"> تعزيز إطار الرقابة الداخلية بهدف منع الاحتيال و</w:t>
      </w:r>
      <w:r>
        <w:rPr>
          <w:rFonts w:hint="cs"/>
          <w:rtl/>
          <w:lang w:bidi="ar"/>
        </w:rPr>
        <w:t>الإدلاء ب</w:t>
      </w:r>
      <w:r w:rsidRPr="008451F9">
        <w:rPr>
          <w:rFonts w:hint="cs"/>
          <w:rtl/>
          <w:lang w:bidi="ar"/>
        </w:rPr>
        <w:t xml:space="preserve">بيانات مادية </w:t>
      </w:r>
      <w:r>
        <w:rPr>
          <w:rFonts w:hint="cs"/>
          <w:rtl/>
          <w:lang w:bidi="ar"/>
        </w:rPr>
        <w:t xml:space="preserve">كاذبة </w:t>
      </w:r>
      <w:r w:rsidRPr="008451F9">
        <w:rPr>
          <w:rFonts w:hint="cs"/>
          <w:rtl/>
          <w:lang w:bidi="ar"/>
        </w:rPr>
        <w:t>في</w:t>
      </w:r>
      <w:r w:rsidR="003F31E6">
        <w:rPr>
          <w:rFonts w:hint="eastAsia"/>
          <w:rtl/>
          <w:lang w:bidi="ar"/>
        </w:rPr>
        <w:t> </w:t>
      </w:r>
      <w:r w:rsidRPr="008451F9">
        <w:rPr>
          <w:rFonts w:hint="cs"/>
          <w:rtl/>
          <w:lang w:bidi="ar"/>
        </w:rPr>
        <w:t>مجال المشتريات.</w:t>
      </w:r>
    </w:p>
    <w:p w:rsidR="00AE6A67" w:rsidRPr="0040511F" w:rsidRDefault="00AE6A67" w:rsidP="00AE6A67">
      <w:pPr>
        <w:rPr>
          <w:rtl/>
          <w:lang w:bidi="ar-SY"/>
        </w:rPr>
      </w:pPr>
      <w:r w:rsidRPr="00244017">
        <w:rPr>
          <w:rFonts w:hint="cs"/>
          <w:rtl/>
          <w:lang w:bidi="ar-SY"/>
        </w:rPr>
        <w:t>وقد أبرزنا نتائج نشاط المراج</w:t>
      </w:r>
      <w:r w:rsidR="003F31E6">
        <w:rPr>
          <w:rFonts w:hint="cs"/>
          <w:rtl/>
          <w:lang w:bidi="ar-SY"/>
        </w:rPr>
        <w:t>َ</w:t>
      </w:r>
      <w:r w:rsidRPr="00244017">
        <w:rPr>
          <w:rFonts w:hint="cs"/>
          <w:rtl/>
          <w:lang w:bidi="ar-SY"/>
        </w:rPr>
        <w:t>عة الذي قمنا به في شكل "توصيات" و"مقترحات". ففي حين تندرج التوصيات ضمن عملية المتابعة التي يقوم بها فريق العمل التابع للمجلس والمعني بالموارد المالية والبشرية، فإن المقترحات يضطلع بمتابعتها المراجع الخارجي للحسابات وحده. ولكن من حيث المبدأ، يمكن لمجلس الاتحاد أن يكلف الأمين العام، بناءً على مشورة من اللجنة الاستشارية المستقلة للإدارة</w:t>
      </w:r>
      <w:r w:rsidRPr="00244017">
        <w:rPr>
          <w:rFonts w:hint="eastAsia"/>
          <w:rtl/>
          <w:lang w:bidi="ar-SY"/>
        </w:rPr>
        <w:t> </w:t>
      </w:r>
      <w:r w:rsidRPr="00244017">
        <w:rPr>
          <w:lang w:bidi="ar-SY"/>
        </w:rPr>
        <w:t>(IMAC)</w:t>
      </w:r>
      <w:r w:rsidRPr="00244017">
        <w:rPr>
          <w:rFonts w:hint="cs"/>
          <w:rtl/>
          <w:lang w:bidi="ar-SY"/>
        </w:rPr>
        <w:t>، بتنفيذ "مقترح" حيثما يُعتبر ضرورياً.</w:t>
      </w:r>
    </w:p>
    <w:p w:rsidR="00AE6A67" w:rsidRPr="00656385" w:rsidRDefault="00AE6A67" w:rsidP="00AE6A67">
      <w:pPr>
        <w:rPr>
          <w:rtl/>
          <w:lang w:bidi="ar-SY"/>
        </w:rPr>
      </w:pPr>
      <w:r w:rsidRPr="0040511F">
        <w:rPr>
          <w:rFonts w:hint="cs"/>
          <w:rtl/>
          <w:lang w:bidi="ar-SY"/>
        </w:rPr>
        <w:t>كما قمنا بمراج</w:t>
      </w:r>
      <w:r w:rsidR="003F31E6">
        <w:rPr>
          <w:rFonts w:hint="cs"/>
          <w:rtl/>
          <w:lang w:bidi="ar-SY"/>
        </w:rPr>
        <w:t>َ</w:t>
      </w:r>
      <w:r w:rsidRPr="0040511F">
        <w:rPr>
          <w:rFonts w:hint="cs"/>
          <w:rtl/>
          <w:lang w:bidi="ar-SY"/>
        </w:rPr>
        <w:t xml:space="preserve">عة حسابات تليكوم العالمي للاتحاد لعام </w:t>
      </w:r>
      <w:r w:rsidRPr="0040511F">
        <w:rPr>
          <w:lang w:bidi="ar-SY"/>
        </w:rPr>
        <w:t>2017</w:t>
      </w:r>
      <w:r w:rsidRPr="0040511F">
        <w:rPr>
          <w:rFonts w:hint="cs"/>
          <w:rtl/>
          <w:lang w:bidi="ar-SY"/>
        </w:rPr>
        <w:t xml:space="preserve">، طبقاً للفقرة </w:t>
      </w:r>
      <w:r w:rsidRPr="0040511F">
        <w:rPr>
          <w:lang w:bidi="ar-SY"/>
        </w:rPr>
        <w:t>6</w:t>
      </w:r>
      <w:r w:rsidRPr="0040511F">
        <w:rPr>
          <w:rFonts w:hint="cs"/>
          <w:rtl/>
          <w:lang w:bidi="ar-SY"/>
        </w:rPr>
        <w:t xml:space="preserve"> من </w:t>
      </w:r>
      <w:r w:rsidR="003F31E6" w:rsidRPr="003F31E6">
        <w:rPr>
          <w:rFonts w:hint="cs"/>
          <w:i/>
          <w:iCs/>
          <w:rtl/>
          <w:lang w:bidi="ar-SY"/>
        </w:rPr>
        <w:t>"</w:t>
      </w:r>
      <w:r w:rsidRPr="0040511F">
        <w:rPr>
          <w:rFonts w:hint="cs"/>
          <w:i/>
          <w:iCs/>
          <w:rtl/>
          <w:lang w:bidi="ar-SY"/>
        </w:rPr>
        <w:t>يقرر</w:t>
      </w:r>
      <w:r w:rsidR="003F31E6">
        <w:rPr>
          <w:rFonts w:hint="cs"/>
          <w:i/>
          <w:iCs/>
          <w:rtl/>
          <w:lang w:bidi="ar-SY"/>
        </w:rPr>
        <w:t>"</w:t>
      </w:r>
      <w:r w:rsidRPr="0040511F">
        <w:rPr>
          <w:rFonts w:hint="cs"/>
          <w:rtl/>
          <w:lang w:bidi="ar-SY"/>
        </w:rPr>
        <w:t xml:space="preserve"> من القرار </w:t>
      </w:r>
      <w:r w:rsidRPr="0040511F">
        <w:rPr>
          <w:lang w:bidi="ar-SY"/>
        </w:rPr>
        <w:t>11</w:t>
      </w:r>
      <w:r w:rsidRPr="0040511F">
        <w:rPr>
          <w:rFonts w:hint="cs"/>
          <w:rtl/>
          <w:lang w:bidi="ar-SY"/>
        </w:rPr>
        <w:t xml:space="preserve"> </w:t>
      </w:r>
      <w:r w:rsidRPr="0040511F">
        <w:rPr>
          <w:rFonts w:hint="cs"/>
          <w:rtl/>
        </w:rPr>
        <w:t>(غوادالاخارا</w:t>
      </w:r>
      <w:r w:rsidRPr="0040511F">
        <w:rPr>
          <w:rFonts w:hint="cs"/>
          <w:rtl/>
          <w:lang w:bidi="ar-SY"/>
        </w:rPr>
        <w:t>،</w:t>
      </w:r>
      <w:r w:rsidRPr="0040511F">
        <w:rPr>
          <w:rFonts w:hint="eastAsia"/>
          <w:rtl/>
          <w:lang w:bidi="ar-SY"/>
        </w:rPr>
        <w:t> </w:t>
      </w:r>
      <w:r w:rsidRPr="0040511F">
        <w:rPr>
          <w:lang w:bidi="ar-SY"/>
        </w:rPr>
        <w:t>2010</w:t>
      </w:r>
      <w:r w:rsidRPr="0040511F">
        <w:rPr>
          <w:rFonts w:hint="cs"/>
          <w:rtl/>
          <w:lang w:bidi="ar-SY"/>
        </w:rPr>
        <w:t>).</w:t>
      </w:r>
    </w:p>
    <w:p w:rsidR="00AE6A67" w:rsidRPr="00656385" w:rsidRDefault="00AE6A67" w:rsidP="00AE6A67">
      <w:pPr>
        <w:rPr>
          <w:rtl/>
        </w:rPr>
      </w:pPr>
      <w:r w:rsidRPr="00244017">
        <w:rPr>
          <w:rtl/>
        </w:rPr>
        <w:t xml:space="preserve">وأخيراً، نود أن نعرب عن تقديرنا لما لمسناه من </w:t>
      </w:r>
      <w:r w:rsidRPr="00244017">
        <w:rPr>
          <w:rFonts w:hint="cs"/>
          <w:rtl/>
        </w:rPr>
        <w:t>كياسة</w:t>
      </w:r>
      <w:r w:rsidRPr="00244017">
        <w:rPr>
          <w:rtl/>
        </w:rPr>
        <w:t xml:space="preserve"> </w:t>
      </w:r>
      <w:r w:rsidRPr="00244017">
        <w:rPr>
          <w:rFonts w:hint="cs"/>
          <w:rtl/>
        </w:rPr>
        <w:t xml:space="preserve">وعون </w:t>
      </w:r>
      <w:r w:rsidRPr="00244017">
        <w:rPr>
          <w:rtl/>
        </w:rPr>
        <w:t xml:space="preserve">من جميع المسؤولين في الاتحاد الذين </w:t>
      </w:r>
      <w:r w:rsidRPr="00244017">
        <w:rPr>
          <w:rFonts w:hint="cs"/>
          <w:rtl/>
        </w:rPr>
        <w:t>طلبنا</w:t>
      </w:r>
      <w:r w:rsidRPr="00244017">
        <w:rPr>
          <w:rtl/>
        </w:rPr>
        <w:t xml:space="preserve"> منهم المعلومات</w:t>
      </w:r>
      <w:r w:rsidRPr="00244017">
        <w:rPr>
          <w:rFonts w:hint="eastAsia"/>
          <w:rtl/>
        </w:rPr>
        <w:t> </w:t>
      </w:r>
      <w:r w:rsidRPr="00244017">
        <w:rPr>
          <w:rtl/>
        </w:rPr>
        <w:t>والوثائق.</w:t>
      </w:r>
    </w:p>
    <w:p w:rsidR="00AE6A67" w:rsidRPr="00656385" w:rsidRDefault="00AE6A67" w:rsidP="00AE6A67">
      <w:pPr>
        <w:rPr>
          <w:rtl/>
          <w:lang w:bidi="ar-SY"/>
        </w:rPr>
      </w:pPr>
      <w:r w:rsidRPr="00656385">
        <w:rPr>
          <w:rtl/>
        </w:rPr>
        <w:br w:type="page"/>
      </w:r>
    </w:p>
    <w:p w:rsidR="00AE6A67" w:rsidRPr="00656385" w:rsidRDefault="00AE6A67" w:rsidP="00AE6A67">
      <w:pPr>
        <w:jc w:val="center"/>
        <w:rPr>
          <w:lang w:val="it-IT" w:bidi="ar-SY"/>
        </w:rPr>
      </w:pPr>
      <w:r w:rsidRPr="00656385">
        <w:rPr>
          <w:noProof/>
        </w:rPr>
        <w:drawing>
          <wp:inline distT="0" distB="0" distL="0" distR="0" wp14:anchorId="7824A98D" wp14:editId="31898766">
            <wp:extent cx="796060" cy="895082"/>
            <wp:effectExtent l="0" t="0" r="4445" b="635"/>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r w:rsidRPr="00656385">
        <w:rPr>
          <w:lang w:val="it-IT" w:bidi="ar-SY"/>
        </w:rPr>
        <w:br/>
      </w:r>
      <w:r w:rsidRPr="00882884">
        <w:rPr>
          <w:rFonts w:ascii="Kunstler Script" w:eastAsia="Calibri" w:hAnsi="Kunstler Script" w:cs="Times New Roman"/>
          <w:sz w:val="72"/>
          <w:szCs w:val="72"/>
          <w:lang w:val="it-IT"/>
        </w:rPr>
        <w:t>Corte dei conti</w:t>
      </w:r>
    </w:p>
    <w:p w:rsidR="00AE6A67" w:rsidRPr="00656385" w:rsidRDefault="00AE6A67" w:rsidP="00AE6A67">
      <w:pPr>
        <w:pStyle w:val="Heading1"/>
        <w:jc w:val="center"/>
        <w:rPr>
          <w:rtl/>
          <w:lang w:bidi="ar-EG"/>
        </w:rPr>
      </w:pPr>
      <w:bookmarkStart w:id="7" w:name="_Toc419449714"/>
      <w:bookmarkStart w:id="8" w:name="_Toc419450356"/>
      <w:bookmarkStart w:id="9" w:name="_Toc452157741"/>
      <w:bookmarkStart w:id="10" w:name="_Toc482949345"/>
      <w:bookmarkStart w:id="11" w:name="_Toc522551886"/>
      <w:bookmarkStart w:id="12" w:name="_Toc522897479"/>
      <w:r w:rsidRPr="00656385">
        <w:rPr>
          <w:rFonts w:hint="cs"/>
          <w:rtl/>
        </w:rPr>
        <w:t>شهادة المراجعة</w:t>
      </w:r>
      <w:bookmarkEnd w:id="7"/>
      <w:bookmarkEnd w:id="8"/>
      <w:bookmarkEnd w:id="9"/>
      <w:bookmarkEnd w:id="10"/>
      <w:bookmarkEnd w:id="11"/>
      <w:bookmarkEnd w:id="12"/>
    </w:p>
    <w:p w:rsidR="00AE6A67" w:rsidRPr="008804C7" w:rsidRDefault="00AE6A67" w:rsidP="00AE6A67">
      <w:pPr>
        <w:pStyle w:val="Headingb0"/>
        <w:spacing w:before="240"/>
        <w:rPr>
          <w:sz w:val="30"/>
          <w:szCs w:val="30"/>
          <w:rtl/>
        </w:rPr>
      </w:pPr>
      <w:r w:rsidRPr="008804C7">
        <w:rPr>
          <w:rFonts w:hint="cs"/>
          <w:sz w:val="30"/>
          <w:szCs w:val="30"/>
          <w:rtl/>
        </w:rPr>
        <w:t>الرأي</w:t>
      </w:r>
    </w:p>
    <w:p w:rsidR="00AE6A67" w:rsidRPr="0040511F" w:rsidRDefault="00AE6A67" w:rsidP="00AE6A67">
      <w:pPr>
        <w:rPr>
          <w:rtl/>
          <w:lang w:bidi="ar-SY"/>
        </w:rPr>
      </w:pPr>
      <w:r w:rsidRPr="0040511F">
        <w:rPr>
          <w:rtl/>
        </w:rPr>
        <w:t xml:space="preserve">لقد راجعنا البيانات المالية للاتحاد الدولي للاتصالات </w:t>
      </w:r>
      <w:r w:rsidRPr="0040511F">
        <w:rPr>
          <w:lang w:bidi="ar-SY"/>
        </w:rPr>
        <w:t>(ITU)</w:t>
      </w:r>
      <w:r w:rsidRPr="0040511F">
        <w:rPr>
          <w:rtl/>
          <w:lang w:bidi="ar-SY"/>
        </w:rPr>
        <w:t xml:space="preserve"> </w:t>
      </w:r>
      <w:r w:rsidRPr="0040511F">
        <w:rPr>
          <w:rFonts w:hint="cs"/>
          <w:rtl/>
          <w:lang w:bidi="ar-SY"/>
        </w:rPr>
        <w:t xml:space="preserve">التي </w:t>
      </w:r>
      <w:r w:rsidRPr="0040511F">
        <w:rPr>
          <w:rtl/>
          <w:lang w:bidi="ar-SY"/>
        </w:rPr>
        <w:t>تتألف من بيان الوضع المالي في </w:t>
      </w:r>
      <w:r w:rsidRPr="0040511F">
        <w:rPr>
          <w:lang w:bidi="ar-SY"/>
        </w:rPr>
        <w:t>31</w:t>
      </w:r>
      <w:r w:rsidRPr="0040511F">
        <w:rPr>
          <w:rtl/>
          <w:lang w:bidi="ar-SY"/>
        </w:rPr>
        <w:t xml:space="preserve"> ديسمبر </w:t>
      </w:r>
      <w:r w:rsidRPr="0040511F">
        <w:rPr>
          <w:lang w:bidi="ar-SY"/>
        </w:rPr>
        <w:t>2017</w:t>
      </w:r>
      <w:r w:rsidRPr="0040511F">
        <w:rPr>
          <w:rtl/>
          <w:lang w:bidi="ar-SY"/>
        </w:rPr>
        <w:t xml:space="preserve">، وبيان الأداء المالي وبيان التغيرات في صافي الأصول </w:t>
      </w:r>
      <w:r w:rsidRPr="0040511F">
        <w:rPr>
          <w:rFonts w:hint="cs"/>
          <w:rtl/>
          <w:lang w:bidi="ar-EG"/>
        </w:rPr>
        <w:t xml:space="preserve">وجدول التدفقات النقدية </w:t>
      </w:r>
      <w:r w:rsidRPr="0040511F">
        <w:rPr>
          <w:rFonts w:hint="cs"/>
          <w:rtl/>
          <w:lang w:bidi="ar-SY"/>
        </w:rPr>
        <w:t>و</w:t>
      </w:r>
      <w:r w:rsidRPr="0040511F">
        <w:rPr>
          <w:rtl/>
          <w:lang w:bidi="ar-SY"/>
        </w:rPr>
        <w:t xml:space="preserve">المقارنة بين المبالغ المدرجة في الميزانية والمبالغ الفعلية </w:t>
      </w:r>
      <w:r w:rsidRPr="0040511F">
        <w:rPr>
          <w:rFonts w:hint="cs"/>
          <w:rtl/>
          <w:lang w:bidi="ar-SY"/>
        </w:rPr>
        <w:t>للفترة المالية</w:t>
      </w:r>
      <w:r w:rsidRPr="0040511F">
        <w:rPr>
          <w:rFonts w:hint="eastAsia"/>
          <w:rtl/>
          <w:lang w:bidi="ar-SY"/>
        </w:rPr>
        <w:t> </w:t>
      </w:r>
      <w:r w:rsidRPr="0040511F">
        <w:rPr>
          <w:lang w:bidi="ar-SY"/>
        </w:rPr>
        <w:t>2017</w:t>
      </w:r>
      <w:r w:rsidRPr="0040511F">
        <w:rPr>
          <w:rtl/>
          <w:lang w:bidi="ar-SY"/>
        </w:rPr>
        <w:t xml:space="preserve"> </w:t>
      </w:r>
      <w:r w:rsidRPr="0040511F">
        <w:rPr>
          <w:rFonts w:hint="cs"/>
          <w:rtl/>
          <w:lang w:bidi="ar-SY"/>
        </w:rPr>
        <w:t xml:space="preserve">فضلاً عن </w:t>
      </w:r>
      <w:r w:rsidRPr="0040511F">
        <w:rPr>
          <w:rtl/>
        </w:rPr>
        <w:t>الملاحظات المتعلقة بالبيانات المالية</w:t>
      </w:r>
      <w:r w:rsidRPr="0040511F">
        <w:rPr>
          <w:rFonts w:hint="cs"/>
          <w:rtl/>
        </w:rPr>
        <w:t xml:space="preserve"> بما في ذلك</w:t>
      </w:r>
      <w:r w:rsidRPr="0040511F">
        <w:rPr>
          <w:rtl/>
          <w:lang w:bidi="ar-SY"/>
        </w:rPr>
        <w:t xml:space="preserve"> ملخص </w:t>
      </w:r>
      <w:r w:rsidRPr="0040511F">
        <w:rPr>
          <w:rFonts w:hint="cs"/>
          <w:rtl/>
          <w:lang w:bidi="ar-SY"/>
        </w:rPr>
        <w:t>ا</w:t>
      </w:r>
      <w:r w:rsidRPr="0040511F">
        <w:rPr>
          <w:rtl/>
          <w:lang w:bidi="ar-SY"/>
        </w:rPr>
        <w:t xml:space="preserve">لسياسات المحاسبية الرئيسية </w:t>
      </w:r>
      <w:r w:rsidRPr="0040511F">
        <w:rPr>
          <w:rFonts w:hint="cs"/>
          <w:rtl/>
          <w:lang w:bidi="ar-SY"/>
        </w:rPr>
        <w:t>ومعلومات</w:t>
      </w:r>
      <w:r w:rsidRPr="0040511F">
        <w:rPr>
          <w:rtl/>
          <w:lang w:bidi="ar-SY"/>
        </w:rPr>
        <w:t xml:space="preserve"> تفسيرية أخرى.</w:t>
      </w:r>
    </w:p>
    <w:p w:rsidR="00AE6A67" w:rsidRPr="00656385" w:rsidRDefault="00AE6A67" w:rsidP="00407232">
      <w:pPr>
        <w:rPr>
          <w:rtl/>
          <w:lang w:bidi="ar-SY"/>
        </w:rPr>
      </w:pPr>
      <w:r w:rsidRPr="0040511F">
        <w:rPr>
          <w:rFonts w:hint="cs"/>
          <w:rtl/>
        </w:rPr>
        <w:t>و</w:t>
      </w:r>
      <w:r w:rsidRPr="0040511F">
        <w:rPr>
          <w:rtl/>
        </w:rPr>
        <w:t xml:space="preserve">في رأينا، تَعرض البيانات المالية </w:t>
      </w:r>
      <w:r w:rsidRPr="0040511F">
        <w:rPr>
          <w:rFonts w:hint="cs"/>
          <w:rtl/>
        </w:rPr>
        <w:t xml:space="preserve">المصاحبة </w:t>
      </w:r>
      <w:r w:rsidRPr="0040511F">
        <w:rPr>
          <w:rtl/>
        </w:rPr>
        <w:t>بصورة صادقة، في جميع النقاط الأساسية، الوضع المالي للاتحاد الدولي للاتصالات</w:t>
      </w:r>
      <w:r w:rsidR="00BA3CD0">
        <w:rPr>
          <w:rFonts w:hint="cs"/>
          <w:rtl/>
        </w:rPr>
        <w:t> </w:t>
      </w:r>
      <w:r w:rsidR="00BA3CD0">
        <w:t>(ITU)</w:t>
      </w:r>
      <w:r w:rsidRPr="0040511F">
        <w:rPr>
          <w:rtl/>
        </w:rPr>
        <w:t xml:space="preserve"> حتى</w:t>
      </w:r>
      <w:r w:rsidR="00407232">
        <w:rPr>
          <w:rFonts w:hint="cs"/>
          <w:rtl/>
        </w:rPr>
        <w:t> </w:t>
      </w:r>
      <w:r w:rsidRPr="0040511F">
        <w:rPr>
          <w:lang w:bidi="ar-SY"/>
        </w:rPr>
        <w:t>31</w:t>
      </w:r>
      <w:r w:rsidRPr="0040511F">
        <w:rPr>
          <w:rFonts w:hint="cs"/>
          <w:rtl/>
        </w:rPr>
        <w:t> </w:t>
      </w:r>
      <w:r w:rsidRPr="0040511F">
        <w:rPr>
          <w:rtl/>
        </w:rPr>
        <w:t xml:space="preserve">ديسمبر </w:t>
      </w:r>
      <w:r w:rsidRPr="0040511F">
        <w:rPr>
          <w:lang w:bidi="ar-SY"/>
        </w:rPr>
        <w:t>2017</w:t>
      </w:r>
      <w:r w:rsidRPr="0040511F">
        <w:rPr>
          <w:rtl/>
        </w:rPr>
        <w:t xml:space="preserve">، وأداءه المالي، والتغيرات في صافي الأصول، والتدفقات النقدية والمقارنة بين المبالغ المدرجة في الميزانية والمبالغ الفعلية للسنة المنتهية، وذلك وفقاً للمعايير المحاسبية الدولية للقطاع العام </w:t>
      </w:r>
      <w:r w:rsidRPr="0040511F">
        <w:rPr>
          <w:lang w:bidi="ar-SY"/>
        </w:rPr>
        <w:t>(IPSAS)</w:t>
      </w:r>
      <w:r w:rsidRPr="0040511F">
        <w:rPr>
          <w:rFonts w:hint="cs"/>
          <w:rtl/>
        </w:rPr>
        <w:t xml:space="preserve"> </w:t>
      </w:r>
      <w:r w:rsidRPr="0040511F">
        <w:rPr>
          <w:rtl/>
        </w:rPr>
        <w:t>والقواعد المالية واللوائح المالية للاتحاد</w:t>
      </w:r>
      <w:r w:rsidRPr="0040511F">
        <w:rPr>
          <w:lang w:bidi="ar-SY"/>
        </w:rPr>
        <w:t>.</w:t>
      </w:r>
    </w:p>
    <w:p w:rsidR="00AE6A67" w:rsidRPr="008804C7" w:rsidRDefault="00AE6A67" w:rsidP="00AE6A67">
      <w:pPr>
        <w:pStyle w:val="Headingb0"/>
        <w:spacing w:before="240"/>
        <w:rPr>
          <w:sz w:val="30"/>
          <w:szCs w:val="30"/>
          <w:rtl/>
          <w:lang w:bidi="ar-SY"/>
        </w:rPr>
      </w:pPr>
      <w:r w:rsidRPr="008804C7">
        <w:rPr>
          <w:sz w:val="30"/>
          <w:szCs w:val="30"/>
          <w:rtl/>
        </w:rPr>
        <w:t>الأساس الذي يقوم عليه الرأي</w:t>
      </w:r>
    </w:p>
    <w:p w:rsidR="00AE6A67" w:rsidRPr="00656385" w:rsidRDefault="00AE6A67" w:rsidP="00407232">
      <w:pPr>
        <w:rPr>
          <w:rtl/>
          <w:lang w:bidi="ar-EG"/>
        </w:rPr>
      </w:pPr>
      <w:r w:rsidRPr="000873E5">
        <w:rPr>
          <w:rFonts w:hint="cs"/>
          <w:rtl/>
        </w:rPr>
        <w:t>ل</w:t>
      </w:r>
      <w:r w:rsidRPr="000873E5">
        <w:rPr>
          <w:rtl/>
        </w:rPr>
        <w:t>قد أجرينا المراج</w:t>
      </w:r>
      <w:r w:rsidR="003F31E6">
        <w:rPr>
          <w:rFonts w:hint="cs"/>
          <w:rtl/>
        </w:rPr>
        <w:t>َ</w:t>
      </w:r>
      <w:r w:rsidRPr="000873E5">
        <w:rPr>
          <w:rtl/>
        </w:rPr>
        <w:t>عة طبقاً للمعايير الدولية للمؤسسات العليا لمراج</w:t>
      </w:r>
      <w:r w:rsidR="003F31E6">
        <w:rPr>
          <w:rFonts w:hint="cs"/>
          <w:rtl/>
        </w:rPr>
        <w:t>َ</w:t>
      </w:r>
      <w:r w:rsidRPr="000873E5">
        <w:rPr>
          <w:rtl/>
        </w:rPr>
        <w:t>عة الحسابات</w:t>
      </w:r>
      <w:r w:rsidRPr="000873E5">
        <w:rPr>
          <w:rFonts w:hint="cs"/>
          <w:rtl/>
          <w:lang w:bidi="ar-SY"/>
        </w:rPr>
        <w:t xml:space="preserve"> </w:t>
      </w:r>
      <w:r w:rsidRPr="000873E5">
        <w:rPr>
          <w:lang w:bidi="ar-SY"/>
        </w:rPr>
        <w:t>(ISSAI)</w:t>
      </w:r>
      <w:r w:rsidRPr="000873E5">
        <w:rPr>
          <w:rFonts w:hint="cs"/>
          <w:rtl/>
          <w:lang w:bidi="ar-SY"/>
        </w:rPr>
        <w:t xml:space="preserve"> </w:t>
      </w:r>
      <w:r w:rsidRPr="000873E5">
        <w:rPr>
          <w:rtl/>
        </w:rPr>
        <w:t>واللوائح المالية والقواعد المالية للاتحاد</w:t>
      </w:r>
      <w:r w:rsidRPr="000873E5">
        <w:rPr>
          <w:lang w:bidi="ar-SY"/>
        </w:rPr>
        <w:t>.</w:t>
      </w:r>
      <w:r w:rsidRPr="000873E5">
        <w:rPr>
          <w:rFonts w:hint="cs"/>
          <w:rtl/>
          <w:lang w:bidi="ar-EG"/>
        </w:rPr>
        <w:t xml:space="preserve"> والمعايير </w:t>
      </w:r>
      <w:r w:rsidRPr="000873E5">
        <w:rPr>
          <w:rtl/>
        </w:rPr>
        <w:t>الدولية للمؤسسات العليا لمراج</w:t>
      </w:r>
      <w:r w:rsidR="003F31E6">
        <w:rPr>
          <w:rFonts w:hint="cs"/>
          <w:rtl/>
        </w:rPr>
        <w:t>َ</w:t>
      </w:r>
      <w:r w:rsidRPr="000873E5">
        <w:rPr>
          <w:rtl/>
        </w:rPr>
        <w:t>عة الحسابات</w:t>
      </w:r>
      <w:r w:rsidRPr="000873E5">
        <w:rPr>
          <w:rFonts w:hint="cs"/>
          <w:rtl/>
        </w:rPr>
        <w:t>،</w:t>
      </w:r>
      <w:r w:rsidRPr="000873E5">
        <w:rPr>
          <w:rFonts w:hint="cs"/>
          <w:rtl/>
          <w:lang w:bidi="ar-EG"/>
        </w:rPr>
        <w:t xml:space="preserve"> في مجال مراج</w:t>
      </w:r>
      <w:r w:rsidR="003F31E6">
        <w:rPr>
          <w:rFonts w:hint="cs"/>
          <w:rtl/>
          <w:lang w:bidi="ar-EG"/>
        </w:rPr>
        <w:t>َ</w:t>
      </w:r>
      <w:r w:rsidRPr="000873E5">
        <w:rPr>
          <w:rFonts w:hint="cs"/>
          <w:rtl/>
          <w:lang w:bidi="ar-EG"/>
        </w:rPr>
        <w:t xml:space="preserve">عة البيانات المالية، </w:t>
      </w:r>
      <w:r w:rsidRPr="000873E5">
        <w:rPr>
          <w:rFonts w:hint="cs"/>
          <w:rtl/>
          <w:lang w:bidi="ar-SY"/>
        </w:rPr>
        <w:t>تستند</w:t>
      </w:r>
      <w:r w:rsidRPr="000873E5">
        <w:rPr>
          <w:rFonts w:hint="cs"/>
          <w:rtl/>
          <w:lang w:bidi="ar-EG"/>
        </w:rPr>
        <w:t xml:space="preserve"> مباشرة</w:t>
      </w:r>
      <w:r w:rsidR="005E1FD5">
        <w:rPr>
          <w:rFonts w:hint="cs"/>
          <w:rtl/>
          <w:lang w:bidi="ar-EG"/>
        </w:rPr>
        <w:t>ً</w:t>
      </w:r>
      <w:r w:rsidRPr="000873E5">
        <w:rPr>
          <w:rFonts w:hint="cs"/>
          <w:rtl/>
          <w:lang w:bidi="ar-EG"/>
        </w:rPr>
        <w:t xml:space="preserve"> إلى المعايير الدولية للمراج</w:t>
      </w:r>
      <w:r w:rsidR="003F31E6">
        <w:rPr>
          <w:rFonts w:hint="cs"/>
          <w:rtl/>
          <w:lang w:bidi="ar-EG"/>
        </w:rPr>
        <w:t>َ</w:t>
      </w:r>
      <w:r w:rsidRPr="000873E5">
        <w:rPr>
          <w:rFonts w:hint="cs"/>
          <w:rtl/>
          <w:lang w:bidi="ar-EG"/>
        </w:rPr>
        <w:t>عة</w:t>
      </w:r>
      <w:r w:rsidRPr="000873E5">
        <w:rPr>
          <w:rFonts w:hint="eastAsia"/>
          <w:rtl/>
          <w:lang w:bidi="ar-EG"/>
        </w:rPr>
        <w:t> </w:t>
      </w:r>
      <w:r w:rsidRPr="000873E5">
        <w:rPr>
          <w:lang w:bidi="ar-SY"/>
        </w:rPr>
        <w:t>(ISA)</w:t>
      </w:r>
      <w:r w:rsidRPr="000873E5">
        <w:rPr>
          <w:rFonts w:hint="cs"/>
          <w:rtl/>
          <w:lang w:bidi="ar-EG"/>
        </w:rPr>
        <w:t xml:space="preserve">. وتطبق مؤسسة </w:t>
      </w:r>
      <w:r w:rsidRPr="000873E5">
        <w:rPr>
          <w:rtl/>
        </w:rPr>
        <w:t>كورتي دي كونتي</w:t>
      </w:r>
      <w:r w:rsidRPr="000873E5">
        <w:rPr>
          <w:rFonts w:hint="cs"/>
          <w:rtl/>
        </w:rPr>
        <w:t xml:space="preserve"> أحكام المعايير الدولية للمراج</w:t>
      </w:r>
      <w:r w:rsidR="003F31E6">
        <w:rPr>
          <w:rFonts w:hint="cs"/>
          <w:rtl/>
        </w:rPr>
        <w:t>َ</w:t>
      </w:r>
      <w:r w:rsidRPr="000873E5">
        <w:rPr>
          <w:rFonts w:hint="cs"/>
          <w:rtl/>
        </w:rPr>
        <w:t xml:space="preserve">عة </w:t>
      </w:r>
      <w:r w:rsidRPr="000873E5">
        <w:rPr>
          <w:rFonts w:hint="cs"/>
          <w:rtl/>
          <w:lang w:bidi="ar-EG"/>
        </w:rPr>
        <w:t>حيثما كانت متماشية مع الطبيعة المحددة لما تقوم به من مراج</w:t>
      </w:r>
      <w:r w:rsidR="003F31E6">
        <w:rPr>
          <w:rFonts w:hint="cs"/>
          <w:rtl/>
          <w:lang w:bidi="ar-EG"/>
        </w:rPr>
        <w:t>َ</w:t>
      </w:r>
      <w:r w:rsidRPr="000873E5">
        <w:rPr>
          <w:rFonts w:hint="cs"/>
          <w:rtl/>
          <w:lang w:bidi="ar-EG"/>
        </w:rPr>
        <w:t>عة. ويرد مزيد من الوصف لمسؤولياتنا بموجب هذه المعايير في القسم الخاص من تقريرنا الذي يتناول مسؤوليات المراجع فيما</w:t>
      </w:r>
      <w:r w:rsidRPr="000873E5">
        <w:rPr>
          <w:rFonts w:hint="eastAsia"/>
          <w:rtl/>
          <w:lang w:bidi="ar-EG"/>
        </w:rPr>
        <w:t> </w:t>
      </w:r>
      <w:r w:rsidRPr="000873E5">
        <w:rPr>
          <w:rFonts w:hint="cs"/>
          <w:rtl/>
          <w:lang w:bidi="ar-EG"/>
        </w:rPr>
        <w:t>يتعلق بمراج</w:t>
      </w:r>
      <w:r w:rsidR="003F31E6">
        <w:rPr>
          <w:rFonts w:hint="cs"/>
          <w:rtl/>
          <w:lang w:bidi="ar-EG"/>
        </w:rPr>
        <w:t>َ</w:t>
      </w:r>
      <w:r w:rsidRPr="000873E5">
        <w:rPr>
          <w:rFonts w:hint="cs"/>
          <w:rtl/>
          <w:lang w:bidi="ar-EG"/>
        </w:rPr>
        <w:t>عة البيانات المالية. ونحن مستقلون عن الاتحاد وفقاً للمتطلبات الأخلاقية ذات الصلة ب</w:t>
      </w:r>
      <w:r>
        <w:rPr>
          <w:rFonts w:hint="cs"/>
          <w:rtl/>
          <w:lang w:bidi="ar-EG"/>
        </w:rPr>
        <w:t>ال</w:t>
      </w:r>
      <w:r w:rsidR="003F31E6">
        <w:rPr>
          <w:rFonts w:hint="cs"/>
          <w:rtl/>
          <w:lang w:bidi="ar-EG"/>
        </w:rPr>
        <w:t>مراجَعة</w:t>
      </w:r>
      <w:r>
        <w:rPr>
          <w:rFonts w:hint="cs"/>
          <w:rtl/>
          <w:lang w:bidi="ar-EG"/>
        </w:rPr>
        <w:t xml:space="preserve"> التي أجريناها</w:t>
      </w:r>
      <w:r w:rsidRPr="000873E5">
        <w:rPr>
          <w:rFonts w:hint="cs"/>
          <w:rtl/>
          <w:lang w:bidi="ar-EG"/>
        </w:rPr>
        <w:t xml:space="preserve"> للبيانات المالية في</w:t>
      </w:r>
      <w:r w:rsidR="00407232">
        <w:rPr>
          <w:rFonts w:hint="eastAsia"/>
          <w:rtl/>
          <w:lang w:bidi="ar-EG"/>
        </w:rPr>
        <w:t> </w:t>
      </w:r>
      <w:r w:rsidRPr="000873E5">
        <w:rPr>
          <w:rFonts w:hint="cs"/>
          <w:rtl/>
          <w:lang w:bidi="ar-EG"/>
        </w:rPr>
        <w:t xml:space="preserve">منظومة الأمم المتحدة، وقد التزمنا بمسؤولياتنا الأخلاقية الأخرى وفقاً لهذه المتطلبات. </w:t>
      </w:r>
      <w:r w:rsidRPr="000873E5">
        <w:rPr>
          <w:rFonts w:hint="cs"/>
          <w:rtl/>
        </w:rPr>
        <w:t>و</w:t>
      </w:r>
      <w:r w:rsidRPr="000873E5">
        <w:rPr>
          <w:rtl/>
        </w:rPr>
        <w:t>نعتقد أن أدلة ال</w:t>
      </w:r>
      <w:r w:rsidR="003F31E6">
        <w:rPr>
          <w:rtl/>
        </w:rPr>
        <w:t>مراجَعة</w:t>
      </w:r>
      <w:r w:rsidRPr="000873E5">
        <w:rPr>
          <w:rtl/>
        </w:rPr>
        <w:t xml:space="preserve"> التي حصلنا عليها كافية ومناسبة </w:t>
      </w:r>
      <w:r w:rsidRPr="000873E5">
        <w:rPr>
          <w:rFonts w:hint="cs"/>
          <w:rtl/>
        </w:rPr>
        <w:t>لتوفير أساس لرأينا.</w:t>
      </w:r>
    </w:p>
    <w:p w:rsidR="00AE6A67" w:rsidRPr="008804C7" w:rsidRDefault="00AE6A67" w:rsidP="00AE6A67">
      <w:pPr>
        <w:pStyle w:val="Headingb0"/>
        <w:spacing w:before="240"/>
        <w:rPr>
          <w:b w:val="0"/>
          <w:bCs w:val="0"/>
          <w:sz w:val="30"/>
          <w:szCs w:val="30"/>
          <w:rtl/>
          <w:lang w:bidi="ar-SY"/>
        </w:rPr>
      </w:pPr>
      <w:r w:rsidRPr="008804C7">
        <w:rPr>
          <w:rFonts w:hint="cs"/>
          <w:sz w:val="30"/>
          <w:szCs w:val="30"/>
          <w:rtl/>
        </w:rPr>
        <w:t>معلومات أخرى</w:t>
      </w:r>
    </w:p>
    <w:p w:rsidR="00AE6A67" w:rsidRPr="00D1492A" w:rsidRDefault="00AE6A67" w:rsidP="00AE6A67">
      <w:pPr>
        <w:rPr>
          <w:rtl/>
          <w:lang w:bidi="ar-EG"/>
        </w:rPr>
      </w:pPr>
      <w:r w:rsidRPr="00D1492A">
        <w:rPr>
          <w:rFonts w:hint="cs"/>
          <w:rtl/>
          <w:lang w:bidi="ar-EG"/>
        </w:rPr>
        <w:t>الأمين العام للاتحاد هو المسؤول عن المعلومات الأخرى. وتتألف المعلومات الأخرى من عرض "المؤشرات المالية الرئيسية" التي يبينها الأمين العام في تقديمه لتقرير الإدارة المالية.</w:t>
      </w:r>
    </w:p>
    <w:p w:rsidR="00AE6A67" w:rsidRPr="00D1492A" w:rsidRDefault="00AE6A67" w:rsidP="00AE6A67">
      <w:pPr>
        <w:rPr>
          <w:rtl/>
          <w:lang w:bidi="ar-EG"/>
        </w:rPr>
      </w:pPr>
      <w:r w:rsidRPr="00D1492A">
        <w:rPr>
          <w:rFonts w:hint="cs"/>
          <w:rtl/>
          <w:lang w:bidi="ar-EG"/>
        </w:rPr>
        <w:t>ولا</w:t>
      </w:r>
      <w:r w:rsidRPr="00D1492A">
        <w:rPr>
          <w:rFonts w:hint="eastAsia"/>
          <w:rtl/>
          <w:lang w:bidi="ar-EG"/>
        </w:rPr>
        <w:t> </w:t>
      </w:r>
      <w:r w:rsidRPr="00D1492A">
        <w:rPr>
          <w:rFonts w:hint="cs"/>
          <w:rtl/>
          <w:lang w:bidi="ar-EG"/>
        </w:rPr>
        <w:t>يشمل رأينا بشأن البيانات المالية المعلومات الأخرى ولا نعرب عن أي شكل من استنتاجات التأكيد بهذا الشأن.</w:t>
      </w:r>
    </w:p>
    <w:p w:rsidR="00AE6A67" w:rsidRPr="00656385" w:rsidRDefault="00AE6A67" w:rsidP="004405E4">
      <w:pPr>
        <w:rPr>
          <w:rtl/>
          <w:lang w:bidi="ar-EG"/>
        </w:rPr>
      </w:pPr>
      <w:r w:rsidRPr="00F13D09">
        <w:rPr>
          <w:rFonts w:hint="cs"/>
          <w:rtl/>
          <w:lang w:bidi="ar-EG"/>
        </w:rPr>
        <w:t>وفيما</w:t>
      </w:r>
      <w:r w:rsidR="00036CDE">
        <w:rPr>
          <w:rFonts w:hint="eastAsia"/>
          <w:rtl/>
          <w:lang w:bidi="ar-EG"/>
        </w:rPr>
        <w:t> </w:t>
      </w:r>
      <w:r w:rsidRPr="00F13D09">
        <w:rPr>
          <w:rFonts w:hint="cs"/>
          <w:rtl/>
          <w:lang w:bidi="ar-EG"/>
        </w:rPr>
        <w:t>يتعلق ب</w:t>
      </w:r>
      <w:r>
        <w:rPr>
          <w:rFonts w:hint="cs"/>
          <w:rtl/>
          <w:lang w:bidi="ar-EG"/>
        </w:rPr>
        <w:t>ال</w:t>
      </w:r>
      <w:r w:rsidR="003F31E6">
        <w:rPr>
          <w:rFonts w:hint="cs"/>
          <w:rtl/>
          <w:lang w:bidi="ar-EG"/>
        </w:rPr>
        <w:t>مراجَعة</w:t>
      </w:r>
      <w:r>
        <w:rPr>
          <w:rFonts w:hint="cs"/>
          <w:rtl/>
          <w:lang w:bidi="ar-EG"/>
        </w:rPr>
        <w:t xml:space="preserve"> التي أجريناها</w:t>
      </w:r>
      <w:r w:rsidRPr="00F13D09">
        <w:rPr>
          <w:rFonts w:hint="cs"/>
          <w:rtl/>
          <w:lang w:bidi="ar-EG"/>
        </w:rPr>
        <w:t xml:space="preserve"> للبيانات المالية، تتمثل مسؤوليتنا في قراءة المعلومات الأخرى، والنظر، عند القيام بذلك، فيما</w:t>
      </w:r>
      <w:r w:rsidR="00407232">
        <w:rPr>
          <w:rFonts w:hint="eastAsia"/>
          <w:rtl/>
          <w:lang w:bidi="ar-EG"/>
        </w:rPr>
        <w:t> </w:t>
      </w:r>
      <w:r w:rsidRPr="00F13D09">
        <w:rPr>
          <w:rFonts w:hint="cs"/>
          <w:rtl/>
          <w:lang w:bidi="ar-EG"/>
        </w:rPr>
        <w:t>إذا</w:t>
      </w:r>
      <w:r w:rsidR="00036CDE">
        <w:rPr>
          <w:rFonts w:hint="eastAsia"/>
          <w:rtl/>
          <w:lang w:bidi="ar-EG"/>
        </w:rPr>
        <w:t> </w:t>
      </w:r>
      <w:r w:rsidRPr="00F13D09">
        <w:rPr>
          <w:rFonts w:hint="cs"/>
          <w:rtl/>
          <w:lang w:bidi="ar-EG"/>
        </w:rPr>
        <w:t>كانت المعلومات غير متسقة مادياً مع البيانات المالية أو مع المعرفة التي اكتسبناها من ال</w:t>
      </w:r>
      <w:r w:rsidR="003F31E6">
        <w:rPr>
          <w:rFonts w:hint="cs"/>
          <w:rtl/>
          <w:lang w:bidi="ar-EG"/>
        </w:rPr>
        <w:t>مراجَعة</w:t>
      </w:r>
      <w:r w:rsidRPr="00F13D09">
        <w:rPr>
          <w:rFonts w:hint="cs"/>
          <w:rtl/>
          <w:lang w:bidi="ar-EG"/>
        </w:rPr>
        <w:t xml:space="preserve">، أو فيما إذا كانت تبدو </w:t>
      </w:r>
      <w:r>
        <w:rPr>
          <w:rFonts w:hint="cs"/>
          <w:rtl/>
          <w:lang w:bidi="ar-EG"/>
        </w:rPr>
        <w:t>غير</w:t>
      </w:r>
      <w:r w:rsidR="004405E4">
        <w:rPr>
          <w:rFonts w:hint="eastAsia"/>
          <w:rtl/>
          <w:lang w:bidi="ar-EG"/>
        </w:rPr>
        <w:t> </w:t>
      </w:r>
      <w:r>
        <w:rPr>
          <w:rFonts w:hint="cs"/>
          <w:rtl/>
          <w:lang w:bidi="ar-EG"/>
        </w:rPr>
        <w:t>صحيحة</w:t>
      </w:r>
      <w:r w:rsidRPr="00F13D09">
        <w:rPr>
          <w:rFonts w:hint="cs"/>
          <w:rtl/>
          <w:lang w:bidi="ar-EG"/>
        </w:rPr>
        <w:t xml:space="preserve"> مادياً. وإذا استنتجنا، استناداً إلى العمل الذي أجريناه، أن هذه المعلومات الأخرى تشوبها مغالَطة مادية، يتعين علينا الإبلاغ عن ذلك. ولا شيء لدينا نبلّغ عنه بهذا الصدد.</w:t>
      </w:r>
    </w:p>
    <w:p w:rsidR="00AE6A67" w:rsidRPr="008804C7" w:rsidRDefault="00AE6A67" w:rsidP="00AE6A67">
      <w:pPr>
        <w:pStyle w:val="Headingb0"/>
        <w:spacing w:before="240"/>
        <w:rPr>
          <w:b w:val="0"/>
          <w:bCs w:val="0"/>
          <w:sz w:val="30"/>
          <w:szCs w:val="30"/>
          <w:rtl/>
        </w:rPr>
      </w:pPr>
      <w:r w:rsidRPr="008804C7">
        <w:rPr>
          <w:rFonts w:hint="cs"/>
          <w:sz w:val="30"/>
          <w:szCs w:val="30"/>
          <w:rtl/>
        </w:rPr>
        <w:t>مسؤوليات الأمين العام للاتحاد والمكلفين بإدارة البيانات المالية</w:t>
      </w:r>
    </w:p>
    <w:p w:rsidR="00AE6A67" w:rsidRPr="00407232" w:rsidRDefault="00AE6A67" w:rsidP="00407232">
      <w:pPr>
        <w:rPr>
          <w:spacing w:val="2"/>
          <w:rtl/>
          <w:lang w:bidi="ar-SY"/>
        </w:rPr>
      </w:pPr>
      <w:r w:rsidRPr="00407232">
        <w:rPr>
          <w:spacing w:val="2"/>
          <w:rtl/>
        </w:rPr>
        <w:t>الأمين العام هو المسؤول عن إعداد البيانات المالية وتقديمها بأمانة طبقاً ل</w:t>
      </w:r>
      <w:r w:rsidRPr="00407232">
        <w:rPr>
          <w:rFonts w:hint="cs"/>
          <w:spacing w:val="2"/>
          <w:rtl/>
        </w:rPr>
        <w:t>ل</w:t>
      </w:r>
      <w:r w:rsidRPr="00407232">
        <w:rPr>
          <w:spacing w:val="2"/>
          <w:rtl/>
        </w:rPr>
        <w:t>معايير المحاسبية الدولية للقطاع العام</w:t>
      </w:r>
      <w:r w:rsidRPr="00407232">
        <w:rPr>
          <w:rFonts w:hint="cs"/>
          <w:spacing w:val="2"/>
          <w:rtl/>
        </w:rPr>
        <w:t xml:space="preserve"> </w:t>
      </w:r>
      <w:r w:rsidRPr="00407232">
        <w:rPr>
          <w:spacing w:val="2"/>
          <w:lang w:bidi="ar-SY"/>
        </w:rPr>
        <w:t>(IPSAS)</w:t>
      </w:r>
      <w:r w:rsidRPr="00407232">
        <w:rPr>
          <w:rFonts w:hint="cs"/>
          <w:spacing w:val="2"/>
          <w:rtl/>
          <w:lang w:bidi="ar-SY"/>
        </w:rPr>
        <w:t xml:space="preserve"> وعن</w:t>
      </w:r>
      <w:r w:rsidRPr="00407232">
        <w:rPr>
          <w:spacing w:val="2"/>
          <w:rtl/>
          <w:lang w:bidi="ar-SY"/>
        </w:rPr>
        <w:t xml:space="preserve"> نظام </w:t>
      </w:r>
      <w:r w:rsidRPr="00407232">
        <w:rPr>
          <w:rFonts w:hint="cs"/>
          <w:spacing w:val="2"/>
          <w:rtl/>
          <w:lang w:bidi="ar-EG"/>
        </w:rPr>
        <w:t>ال</w:t>
      </w:r>
      <w:r w:rsidRPr="00407232">
        <w:rPr>
          <w:spacing w:val="2"/>
          <w:rtl/>
          <w:lang w:bidi="ar-SY"/>
        </w:rPr>
        <w:t xml:space="preserve">رقابة الداخلية حسبما يراه ضرورياً لتمكين إعداد بيانات مالية لا تشوبها أي أخطاء مادية، </w:t>
      </w:r>
      <w:r w:rsidRPr="00407232">
        <w:rPr>
          <w:spacing w:val="2"/>
          <w:rtl/>
        </w:rPr>
        <w:t xml:space="preserve">سواء كانت ناشئة عن </w:t>
      </w:r>
      <w:r w:rsidRPr="00407232">
        <w:rPr>
          <w:rFonts w:hint="cs"/>
          <w:spacing w:val="2"/>
          <w:rtl/>
        </w:rPr>
        <w:t>غش</w:t>
      </w:r>
      <w:r w:rsidRPr="00407232">
        <w:rPr>
          <w:spacing w:val="2"/>
          <w:rtl/>
        </w:rPr>
        <w:t xml:space="preserve"> أم عن خطأ</w:t>
      </w:r>
      <w:r w:rsidRPr="00407232">
        <w:rPr>
          <w:spacing w:val="2"/>
          <w:rtl/>
          <w:lang w:bidi="ar-SY"/>
        </w:rPr>
        <w:t>.</w:t>
      </w:r>
    </w:p>
    <w:p w:rsidR="00AE6A67" w:rsidRPr="00D1492A" w:rsidRDefault="00AE6A67" w:rsidP="00AE6A67">
      <w:pPr>
        <w:rPr>
          <w:rtl/>
          <w:lang w:bidi="ar-EG"/>
        </w:rPr>
      </w:pPr>
      <w:r w:rsidRPr="00D1492A">
        <w:rPr>
          <w:rFonts w:hint="cs"/>
          <w:rtl/>
          <w:lang w:bidi="ar-SY"/>
        </w:rPr>
        <w:t xml:space="preserve">وعند إعداد البيانات المالية، يكون الأمين العام مسؤولاً عن تقييم قدرة الاتحاد على </w:t>
      </w:r>
      <w:r w:rsidRPr="00D1492A">
        <w:rPr>
          <w:rFonts w:hint="cs"/>
          <w:rtl/>
          <w:lang w:bidi="ar-EG"/>
        </w:rPr>
        <w:t xml:space="preserve">الاستمرار في عمله، والإفصاح، حسب الاقتضاء، عن المسائل المتصلة بالاستمرارية واستعمال </w:t>
      </w:r>
      <w:r w:rsidRPr="00D1492A">
        <w:rPr>
          <w:rtl/>
        </w:rPr>
        <w:t xml:space="preserve">مبدأ </w:t>
      </w:r>
      <w:r w:rsidRPr="00D1492A">
        <w:rPr>
          <w:rFonts w:hint="cs"/>
          <w:rtl/>
        </w:rPr>
        <w:t>الاستمرارية كأساس للمحاسبة إلا إذا كان الأمين العام ينوي تصفية المنظمة أو وقف الأنشطة أو إذا كان لا يملك بديلاً واقعياً سوى القيام بذلك.</w:t>
      </w:r>
    </w:p>
    <w:p w:rsidR="00AE6A67" w:rsidRPr="00656385" w:rsidRDefault="00AE6A67" w:rsidP="00AE6A67">
      <w:pPr>
        <w:rPr>
          <w:rtl/>
          <w:lang w:bidi="ar-EG"/>
        </w:rPr>
      </w:pPr>
      <w:r w:rsidRPr="00D1492A">
        <w:rPr>
          <w:rFonts w:hint="cs"/>
          <w:rtl/>
          <w:lang w:bidi="ar-EG"/>
        </w:rPr>
        <w:t>ويتولى المكلّفون بالإدارة مسؤولية الإشراف على عملية إعداد التقارير المالية للاتحاد.</w:t>
      </w:r>
    </w:p>
    <w:p w:rsidR="00AE6A67" w:rsidRPr="008804C7" w:rsidRDefault="00AE6A67" w:rsidP="00AE6A67">
      <w:pPr>
        <w:pStyle w:val="Headingb0"/>
        <w:spacing w:before="240"/>
        <w:rPr>
          <w:b w:val="0"/>
          <w:bCs w:val="0"/>
          <w:sz w:val="30"/>
          <w:szCs w:val="30"/>
          <w:rtl/>
        </w:rPr>
      </w:pPr>
      <w:r w:rsidRPr="008804C7">
        <w:rPr>
          <w:rFonts w:hint="cs"/>
          <w:sz w:val="30"/>
          <w:szCs w:val="30"/>
          <w:rtl/>
        </w:rPr>
        <w:t>مسؤوليات المراجع فيما يتعلق ب</w:t>
      </w:r>
      <w:r w:rsidR="003F31E6">
        <w:rPr>
          <w:rFonts w:hint="cs"/>
          <w:sz w:val="30"/>
          <w:szCs w:val="30"/>
          <w:rtl/>
        </w:rPr>
        <w:t>مراجَعة</w:t>
      </w:r>
      <w:r w:rsidRPr="008804C7">
        <w:rPr>
          <w:rFonts w:hint="cs"/>
          <w:sz w:val="30"/>
          <w:szCs w:val="30"/>
          <w:rtl/>
        </w:rPr>
        <w:t xml:space="preserve"> البيانات المالية</w:t>
      </w:r>
    </w:p>
    <w:p w:rsidR="00AE6A67" w:rsidRPr="00656385" w:rsidRDefault="00AE6A67" w:rsidP="00AE6A67">
      <w:pPr>
        <w:rPr>
          <w:rtl/>
          <w:lang w:bidi="ar-EG"/>
        </w:rPr>
      </w:pPr>
      <w:r w:rsidRPr="00F13D09">
        <w:rPr>
          <w:rFonts w:hint="cs"/>
          <w:rtl/>
          <w:lang w:bidi="ar-EG"/>
        </w:rPr>
        <w:t xml:space="preserve">تتمثل أهدافنا في التوصل إلى </w:t>
      </w:r>
      <w:r w:rsidRPr="00F13D09">
        <w:rPr>
          <w:rFonts w:hint="cs"/>
          <w:rtl/>
        </w:rPr>
        <w:t>تأكيد معقول</w:t>
      </w:r>
      <w:r w:rsidRPr="00F13D09">
        <w:rPr>
          <w:rtl/>
        </w:rPr>
        <w:t xml:space="preserve"> </w:t>
      </w:r>
      <w:r w:rsidRPr="00F13D09">
        <w:rPr>
          <w:rFonts w:hint="cs"/>
          <w:rtl/>
        </w:rPr>
        <w:t>بأن</w:t>
      </w:r>
      <w:r w:rsidRPr="00F13D09">
        <w:rPr>
          <w:rtl/>
        </w:rPr>
        <w:t xml:space="preserve"> البيانات المالية </w:t>
      </w:r>
      <w:r w:rsidRPr="00F13D09">
        <w:rPr>
          <w:rFonts w:hint="cs"/>
          <w:rtl/>
        </w:rPr>
        <w:t xml:space="preserve">ككل خالية </w:t>
      </w:r>
      <w:r w:rsidRPr="00F13D09">
        <w:rPr>
          <w:rtl/>
        </w:rPr>
        <w:t xml:space="preserve">من أخطاء </w:t>
      </w:r>
      <w:r w:rsidRPr="00F13D09">
        <w:rPr>
          <w:rFonts w:hint="cs"/>
          <w:rtl/>
        </w:rPr>
        <w:t xml:space="preserve">مادية، سواء </w:t>
      </w:r>
      <w:r w:rsidRPr="00F13D09">
        <w:rPr>
          <w:rtl/>
        </w:rPr>
        <w:t xml:space="preserve">كانت ناشئة عن </w:t>
      </w:r>
      <w:r w:rsidRPr="00F13D09">
        <w:rPr>
          <w:rFonts w:hint="cs"/>
          <w:rtl/>
        </w:rPr>
        <w:t>غش</w:t>
      </w:r>
      <w:r w:rsidRPr="00F13D09">
        <w:rPr>
          <w:rtl/>
        </w:rPr>
        <w:t xml:space="preserve"> أم عن خطأ</w:t>
      </w:r>
      <w:r w:rsidRPr="00F13D09">
        <w:rPr>
          <w:rFonts w:hint="cs"/>
          <w:rtl/>
        </w:rPr>
        <w:t>، وإصدار تقرير المراجِع الذي يتضمن رأينا. ويمثل التأكيد المعقول درجة عالية من التأكيد ولكنه لا يضمن أن مراجعةً أجريت وفقاً للمعايير الدولية لل</w:t>
      </w:r>
      <w:r w:rsidR="003F31E6">
        <w:rPr>
          <w:rFonts w:hint="cs"/>
          <w:rtl/>
        </w:rPr>
        <w:t>مراجَعة</w:t>
      </w:r>
      <w:r w:rsidRPr="00F13D09">
        <w:rPr>
          <w:rFonts w:hint="cs"/>
          <w:rtl/>
        </w:rPr>
        <w:t xml:space="preserve"> ستكشف دائماً أخطاء مادية في حال وجودها. ويمكن أن تنشأ الأخطاء عن الغش أو الخطأ، وتعتبر جسيمة </w:t>
      </w:r>
      <w:r w:rsidRPr="00F13D09">
        <w:rPr>
          <w:rFonts w:hint="cs"/>
          <w:rtl/>
          <w:lang w:bidi="ar-EG"/>
        </w:rPr>
        <w:t>إذا كان من الممكن أن نتوقع بشكل منطقي أنها ستؤثر، سواء منفردةً أو مجموعةً، على القرارات الاقتصادية للمستعملين المتخذة على أساس هذه البيانات المالية.</w:t>
      </w:r>
    </w:p>
    <w:p w:rsidR="00AE6A67" w:rsidRPr="00656385" w:rsidRDefault="00AE6A67" w:rsidP="00AE6A67">
      <w:pPr>
        <w:rPr>
          <w:rtl/>
          <w:lang w:bidi="ar-EG"/>
        </w:rPr>
      </w:pPr>
      <w:r w:rsidRPr="00656385">
        <w:rPr>
          <w:rFonts w:hint="cs"/>
          <w:rtl/>
          <w:lang w:bidi="ar-EG"/>
        </w:rPr>
        <w:t>وكجزء من ال</w:t>
      </w:r>
      <w:r w:rsidR="003F31E6">
        <w:rPr>
          <w:rFonts w:hint="cs"/>
          <w:rtl/>
          <w:lang w:bidi="ar-EG"/>
        </w:rPr>
        <w:t>مراجَعة</w:t>
      </w:r>
      <w:r w:rsidRPr="00656385">
        <w:rPr>
          <w:rFonts w:hint="cs"/>
          <w:rtl/>
          <w:lang w:bidi="ar-EG"/>
        </w:rPr>
        <w:t xml:space="preserve"> وفقاً للمعايير الدولية لل</w:t>
      </w:r>
      <w:r w:rsidR="003F31E6">
        <w:rPr>
          <w:rFonts w:hint="cs"/>
          <w:rtl/>
          <w:lang w:bidi="ar-EG"/>
        </w:rPr>
        <w:t>مراجَعة</w:t>
      </w:r>
      <w:r w:rsidRPr="00656385">
        <w:rPr>
          <w:rFonts w:hint="cs"/>
          <w:rtl/>
          <w:lang w:bidi="ar-EG"/>
        </w:rPr>
        <w:t xml:space="preserve">، </w:t>
      </w:r>
      <w:r>
        <w:rPr>
          <w:rFonts w:hint="cs"/>
          <w:rtl/>
          <w:lang w:bidi="ar-EG"/>
        </w:rPr>
        <w:t xml:space="preserve">فإننا نتحلى بالاحترافية </w:t>
      </w:r>
      <w:r w:rsidRPr="00656385">
        <w:rPr>
          <w:rFonts w:hint="cs"/>
          <w:rtl/>
          <w:lang w:bidi="ar-EG"/>
        </w:rPr>
        <w:t>خلال كامل عملية ال</w:t>
      </w:r>
      <w:r w:rsidR="003F31E6">
        <w:rPr>
          <w:rFonts w:hint="cs"/>
          <w:rtl/>
          <w:lang w:bidi="ar-EG"/>
        </w:rPr>
        <w:t>مراجَعة</w:t>
      </w:r>
      <w:r>
        <w:rPr>
          <w:rFonts w:hint="cs"/>
          <w:rtl/>
          <w:lang w:bidi="ar-EG"/>
        </w:rPr>
        <w:t xml:space="preserve"> سواء تعلق الأمر بالحكم على البيانات أو التشكك فيها</w:t>
      </w:r>
      <w:r w:rsidRPr="00656385">
        <w:rPr>
          <w:rFonts w:hint="cs"/>
          <w:rtl/>
          <w:lang w:bidi="ar-EG"/>
        </w:rPr>
        <w:t>. كما أننا نقوم بما يلي:</w:t>
      </w:r>
    </w:p>
    <w:p w:rsidR="00AE6A67" w:rsidRPr="00656385" w:rsidRDefault="00AE6A67" w:rsidP="00AE6A67">
      <w:pPr>
        <w:pStyle w:val="enumlev1"/>
        <w:rPr>
          <w:rtl/>
        </w:rPr>
      </w:pPr>
      <w:r w:rsidRPr="00656385">
        <w:sym w:font="Symbol" w:char="F0B7"/>
      </w:r>
      <w:r w:rsidRPr="00656385">
        <w:rPr>
          <w:rtl/>
        </w:rPr>
        <w:tab/>
      </w:r>
      <w:r w:rsidRPr="00656385">
        <w:rPr>
          <w:rFonts w:hint="cs"/>
          <w:rtl/>
        </w:rPr>
        <w:t xml:space="preserve">تحديد وتقييم </w:t>
      </w:r>
      <w:r w:rsidRPr="00656385">
        <w:rPr>
          <w:rtl/>
        </w:rPr>
        <w:t xml:space="preserve">مخاطر الأخطاء المادية في البيانات المالية سواء كانت ناشئة عن </w:t>
      </w:r>
      <w:r>
        <w:rPr>
          <w:rFonts w:hint="cs"/>
          <w:rtl/>
        </w:rPr>
        <w:t>غش</w:t>
      </w:r>
      <w:r w:rsidRPr="00656385">
        <w:rPr>
          <w:rtl/>
        </w:rPr>
        <w:t xml:space="preserve"> أم عن خطأ</w:t>
      </w:r>
      <w:r w:rsidRPr="00656385">
        <w:rPr>
          <w:rFonts w:hint="cs"/>
          <w:rtl/>
        </w:rPr>
        <w:t>، ووضع إجراءات ال</w:t>
      </w:r>
      <w:r w:rsidR="003F31E6">
        <w:rPr>
          <w:rFonts w:hint="cs"/>
          <w:rtl/>
        </w:rPr>
        <w:t>مراجَعة</w:t>
      </w:r>
      <w:r w:rsidRPr="00656385">
        <w:rPr>
          <w:rFonts w:hint="cs"/>
          <w:rtl/>
        </w:rPr>
        <w:t xml:space="preserve"> وتنفيذها استجابة لتلك المخاطر، والحصول على أدلة ال</w:t>
      </w:r>
      <w:r w:rsidR="003F31E6">
        <w:rPr>
          <w:rFonts w:hint="cs"/>
          <w:rtl/>
        </w:rPr>
        <w:t>مراجَعة</w:t>
      </w:r>
      <w:r w:rsidRPr="00656385">
        <w:rPr>
          <w:rFonts w:hint="cs"/>
          <w:rtl/>
        </w:rPr>
        <w:t xml:space="preserve"> الكافية والمناسبة لتوفير أساس لرأينا. وخطر عدم </w:t>
      </w:r>
      <w:r>
        <w:rPr>
          <w:rFonts w:hint="cs"/>
          <w:rtl/>
        </w:rPr>
        <w:t>اكتشاف</w:t>
      </w:r>
      <w:r w:rsidRPr="00656385">
        <w:rPr>
          <w:rFonts w:hint="cs"/>
          <w:rtl/>
        </w:rPr>
        <w:t xml:space="preserve"> الأخطاء المادية الناتجة عن </w:t>
      </w:r>
      <w:r>
        <w:rPr>
          <w:rFonts w:hint="cs"/>
          <w:rtl/>
        </w:rPr>
        <w:t>الغش</w:t>
      </w:r>
      <w:r w:rsidRPr="00656385">
        <w:rPr>
          <w:rFonts w:hint="cs"/>
          <w:rtl/>
        </w:rPr>
        <w:t xml:space="preserve"> أعلى من خطر عدم </w:t>
      </w:r>
      <w:r>
        <w:rPr>
          <w:rFonts w:hint="cs"/>
          <w:rtl/>
        </w:rPr>
        <w:t>اكتشاف</w:t>
      </w:r>
      <w:r w:rsidRPr="00656385">
        <w:rPr>
          <w:rFonts w:hint="cs"/>
          <w:rtl/>
        </w:rPr>
        <w:t xml:space="preserve"> تلك الناتجة عن الخطأ، إذ يمكن أن ينطوي </w:t>
      </w:r>
      <w:r>
        <w:rPr>
          <w:rFonts w:hint="cs"/>
          <w:rtl/>
        </w:rPr>
        <w:t>الغش</w:t>
      </w:r>
      <w:r w:rsidRPr="00656385">
        <w:rPr>
          <w:rFonts w:hint="cs"/>
          <w:rtl/>
        </w:rPr>
        <w:t xml:space="preserve"> على التواطؤ أو التزوير أو الإغفال المتعمد أو المغالطات</w:t>
      </w:r>
      <w:r>
        <w:rPr>
          <w:rFonts w:hint="cs"/>
          <w:rtl/>
        </w:rPr>
        <w:t xml:space="preserve"> التفسيرية</w:t>
      </w:r>
      <w:r w:rsidRPr="00656385">
        <w:rPr>
          <w:rFonts w:hint="cs"/>
          <w:rtl/>
        </w:rPr>
        <w:t xml:space="preserve"> أو تجاوز الرقابة الداخلية.</w:t>
      </w:r>
    </w:p>
    <w:p w:rsidR="00AE6A67" w:rsidRPr="00656385" w:rsidRDefault="00AE6A67" w:rsidP="00AE6A67">
      <w:pPr>
        <w:pStyle w:val="enumlev1"/>
        <w:rPr>
          <w:rtl/>
        </w:rPr>
      </w:pPr>
      <w:r w:rsidRPr="00656385">
        <w:sym w:font="Symbol" w:char="F0B7"/>
      </w:r>
      <w:r w:rsidRPr="00656385">
        <w:rPr>
          <w:rtl/>
        </w:rPr>
        <w:tab/>
      </w:r>
      <w:r w:rsidRPr="00656385">
        <w:rPr>
          <w:rFonts w:hint="cs"/>
          <w:rtl/>
        </w:rPr>
        <w:t>الحصول على فهم للرقابة الداخلية ذات الصلة بال</w:t>
      </w:r>
      <w:r w:rsidR="003F31E6">
        <w:rPr>
          <w:rFonts w:hint="cs"/>
          <w:rtl/>
        </w:rPr>
        <w:t>مراجَعة</w:t>
      </w:r>
      <w:r w:rsidRPr="00656385">
        <w:rPr>
          <w:rFonts w:hint="cs"/>
          <w:rtl/>
        </w:rPr>
        <w:t xml:space="preserve"> من أجل وضع إجراءات </w:t>
      </w:r>
      <w:r w:rsidR="003F31E6">
        <w:rPr>
          <w:rFonts w:hint="cs"/>
          <w:rtl/>
        </w:rPr>
        <w:t>مراجَعة</w:t>
      </w:r>
      <w:r w:rsidRPr="00656385">
        <w:rPr>
          <w:rFonts w:hint="cs"/>
          <w:rtl/>
        </w:rPr>
        <w:t xml:space="preserve"> تكون ملائمة في</w:t>
      </w:r>
      <w:r>
        <w:rPr>
          <w:rFonts w:hint="eastAsia"/>
          <w:rtl/>
        </w:rPr>
        <w:t> </w:t>
      </w:r>
      <w:r w:rsidRPr="00656385">
        <w:rPr>
          <w:rFonts w:hint="cs"/>
          <w:rtl/>
        </w:rPr>
        <w:t>ظل هذه</w:t>
      </w:r>
      <w:r>
        <w:rPr>
          <w:rFonts w:hint="eastAsia"/>
          <w:rtl/>
        </w:rPr>
        <w:t> </w:t>
      </w:r>
      <w:r w:rsidRPr="00656385">
        <w:rPr>
          <w:rFonts w:hint="cs"/>
          <w:rtl/>
        </w:rPr>
        <w:t xml:space="preserve">الظروف، ولكن </w:t>
      </w:r>
      <w:r>
        <w:rPr>
          <w:rFonts w:hint="cs"/>
          <w:rtl/>
        </w:rPr>
        <w:t>ليس</w:t>
      </w:r>
      <w:r w:rsidRPr="00656385">
        <w:rPr>
          <w:rFonts w:hint="cs"/>
          <w:rtl/>
        </w:rPr>
        <w:t xml:space="preserve"> لغرض إبداء رأي بشأن فعالية الرقابة الداخلية للاتحاد.</w:t>
      </w:r>
    </w:p>
    <w:p w:rsidR="00AE6A67" w:rsidRPr="00407232" w:rsidRDefault="00AE6A67" w:rsidP="008D767F">
      <w:pPr>
        <w:pStyle w:val="enumlev1"/>
        <w:rPr>
          <w:rtl/>
        </w:rPr>
      </w:pPr>
      <w:r w:rsidRPr="00407232">
        <w:sym w:font="Symbol" w:char="F0B7"/>
      </w:r>
      <w:r w:rsidRPr="00407232">
        <w:rPr>
          <w:rtl/>
        </w:rPr>
        <w:tab/>
      </w:r>
      <w:r w:rsidRPr="00407232">
        <w:rPr>
          <w:rFonts w:hint="cs"/>
          <w:rtl/>
        </w:rPr>
        <w:t>تقييم مدى ملاءمة السياسات المحاسبية المتبعة ومدى معقولية التقديرات المحاسبية والبيانات المبلغة ذات الصلة التي تقدمها</w:t>
      </w:r>
      <w:r w:rsidR="008D767F">
        <w:rPr>
          <w:rFonts w:hint="eastAsia"/>
          <w:rtl/>
        </w:rPr>
        <w:t> </w:t>
      </w:r>
      <w:r w:rsidRPr="00407232">
        <w:rPr>
          <w:rFonts w:hint="cs"/>
          <w:rtl/>
        </w:rPr>
        <w:t>الإدارة.</w:t>
      </w:r>
    </w:p>
    <w:p w:rsidR="00AE6A67" w:rsidRPr="00656385" w:rsidRDefault="00AE6A67" w:rsidP="00AE6A67">
      <w:pPr>
        <w:pStyle w:val="enumlev1"/>
        <w:rPr>
          <w:rtl/>
        </w:rPr>
      </w:pPr>
      <w:r w:rsidRPr="00656385">
        <w:sym w:font="Symbol" w:char="F0B7"/>
      </w:r>
      <w:r w:rsidRPr="00656385">
        <w:rPr>
          <w:rtl/>
        </w:rPr>
        <w:tab/>
      </w:r>
      <w:r w:rsidRPr="00656385">
        <w:rPr>
          <w:rFonts w:hint="cs"/>
          <w:rtl/>
        </w:rPr>
        <w:t xml:space="preserve">الخروج باستنتاج بشأن مدى ملاءمة استعمال الإدارة </w:t>
      </w:r>
      <w:r>
        <w:rPr>
          <w:rFonts w:hint="cs"/>
          <w:rtl/>
        </w:rPr>
        <w:t>لمبدأ الاستمرارية كأساس للمحاسبة،</w:t>
      </w:r>
      <w:r w:rsidRPr="00656385">
        <w:rPr>
          <w:rFonts w:hint="cs"/>
          <w:rtl/>
        </w:rPr>
        <w:t xml:space="preserve"> </w:t>
      </w:r>
      <w:r>
        <w:rPr>
          <w:rFonts w:hint="cs"/>
          <w:rtl/>
        </w:rPr>
        <w:t>و</w:t>
      </w:r>
      <w:r w:rsidRPr="00656385">
        <w:rPr>
          <w:rFonts w:hint="cs"/>
          <w:rtl/>
        </w:rPr>
        <w:t>استناداً إلى أدلة ال</w:t>
      </w:r>
      <w:r w:rsidR="003F31E6">
        <w:rPr>
          <w:rFonts w:hint="cs"/>
          <w:rtl/>
        </w:rPr>
        <w:t>مراجَعة</w:t>
      </w:r>
      <w:r w:rsidRPr="00656385">
        <w:rPr>
          <w:rFonts w:hint="cs"/>
          <w:rtl/>
        </w:rPr>
        <w:t xml:space="preserve"> التي يتم الحصول عليها، </w:t>
      </w:r>
      <w:r>
        <w:rPr>
          <w:rFonts w:hint="cs"/>
          <w:rtl/>
        </w:rPr>
        <w:t>فيما إذا كان يوجد</w:t>
      </w:r>
      <w:r w:rsidRPr="00656385">
        <w:rPr>
          <w:rFonts w:hint="cs"/>
          <w:rtl/>
        </w:rPr>
        <w:t xml:space="preserve"> عدم يقين مادي بخصوص أحداث أو ظروف قد تثير شكوكاً هامة بشأن قدرة الاتحاد على </w:t>
      </w:r>
      <w:r>
        <w:rPr>
          <w:rFonts w:hint="cs"/>
          <w:rtl/>
        </w:rPr>
        <w:t>الاستمرار</w:t>
      </w:r>
      <w:r w:rsidRPr="00656385">
        <w:rPr>
          <w:rFonts w:hint="cs"/>
          <w:rtl/>
        </w:rPr>
        <w:t xml:space="preserve"> في عمله. وفي حال استنتجنا وجود عد</w:t>
      </w:r>
      <w:r>
        <w:rPr>
          <w:rFonts w:hint="cs"/>
          <w:rtl/>
        </w:rPr>
        <w:t>م يقين مادي، نكون مطالبين باستر</w:t>
      </w:r>
      <w:r w:rsidRPr="00656385">
        <w:rPr>
          <w:rFonts w:hint="cs"/>
          <w:rtl/>
        </w:rPr>
        <w:t>عاء الانتباه، في</w:t>
      </w:r>
      <w:r>
        <w:rPr>
          <w:rFonts w:hint="eastAsia"/>
          <w:rtl/>
        </w:rPr>
        <w:t> </w:t>
      </w:r>
      <w:r w:rsidRPr="00656385">
        <w:rPr>
          <w:rFonts w:hint="cs"/>
          <w:rtl/>
        </w:rPr>
        <w:t xml:space="preserve">تقرير </w:t>
      </w:r>
      <w:r>
        <w:rPr>
          <w:rFonts w:hint="cs"/>
          <w:rtl/>
        </w:rPr>
        <w:t>مراجعتنا</w:t>
      </w:r>
      <w:r w:rsidRPr="00656385">
        <w:rPr>
          <w:rFonts w:hint="cs"/>
          <w:rtl/>
        </w:rPr>
        <w:t xml:space="preserve">، إلى </w:t>
      </w:r>
      <w:r>
        <w:rPr>
          <w:rFonts w:hint="cs"/>
          <w:rtl/>
        </w:rPr>
        <w:t>البيانات المبلغة</w:t>
      </w:r>
      <w:r w:rsidRPr="00656385">
        <w:rPr>
          <w:rFonts w:hint="cs"/>
          <w:rtl/>
        </w:rPr>
        <w:t xml:space="preserve"> ذات الصلة </w:t>
      </w:r>
      <w:r>
        <w:rPr>
          <w:rFonts w:hint="cs"/>
          <w:rtl/>
        </w:rPr>
        <w:t>الواردة ضمن</w:t>
      </w:r>
      <w:r w:rsidRPr="00656385">
        <w:rPr>
          <w:rFonts w:hint="cs"/>
          <w:rtl/>
        </w:rPr>
        <w:t xml:space="preserve"> البيانات المالية، أو بتعديل رأينا إذا كانت هذه </w:t>
      </w:r>
      <w:r>
        <w:rPr>
          <w:rFonts w:hint="cs"/>
          <w:rtl/>
        </w:rPr>
        <w:t>البيانات المبلغة</w:t>
      </w:r>
      <w:r w:rsidRPr="00656385">
        <w:rPr>
          <w:rFonts w:hint="cs"/>
          <w:rtl/>
        </w:rPr>
        <w:t xml:space="preserve"> غير كافية. وتستند استنتاجاتنا إلى أدلة ال</w:t>
      </w:r>
      <w:r w:rsidR="003F31E6">
        <w:rPr>
          <w:rFonts w:hint="cs"/>
          <w:rtl/>
        </w:rPr>
        <w:t>مراجَعة</w:t>
      </w:r>
      <w:r w:rsidRPr="00656385">
        <w:rPr>
          <w:rFonts w:hint="cs"/>
          <w:rtl/>
        </w:rPr>
        <w:t xml:space="preserve"> المتحصل</w:t>
      </w:r>
      <w:r w:rsidRPr="00656385">
        <w:rPr>
          <w:rtl/>
        </w:rPr>
        <w:t xml:space="preserve"> </w:t>
      </w:r>
      <w:r w:rsidRPr="00656385">
        <w:rPr>
          <w:rFonts w:hint="eastAsia"/>
          <w:rtl/>
        </w:rPr>
        <w:t>عليها</w:t>
      </w:r>
      <w:r w:rsidRPr="00656385">
        <w:rPr>
          <w:rtl/>
        </w:rPr>
        <w:t xml:space="preserve"> </w:t>
      </w:r>
      <w:r w:rsidRPr="00656385">
        <w:rPr>
          <w:rFonts w:hint="eastAsia"/>
          <w:rtl/>
        </w:rPr>
        <w:t>حتى</w:t>
      </w:r>
      <w:r w:rsidRPr="00656385">
        <w:rPr>
          <w:rtl/>
        </w:rPr>
        <w:t xml:space="preserve"> </w:t>
      </w:r>
      <w:r w:rsidRPr="00656385">
        <w:rPr>
          <w:rFonts w:hint="eastAsia"/>
          <w:rtl/>
        </w:rPr>
        <w:t>تاريخ</w:t>
      </w:r>
      <w:r w:rsidRPr="00656385">
        <w:rPr>
          <w:rtl/>
        </w:rPr>
        <w:t xml:space="preserve"> </w:t>
      </w:r>
      <w:r w:rsidRPr="00656385">
        <w:rPr>
          <w:rFonts w:hint="eastAsia"/>
          <w:rtl/>
        </w:rPr>
        <w:t>تقرير</w:t>
      </w:r>
      <w:r w:rsidRPr="00656385">
        <w:rPr>
          <w:rtl/>
        </w:rPr>
        <w:t xml:space="preserve"> </w:t>
      </w:r>
      <w:r>
        <w:rPr>
          <w:rFonts w:hint="cs"/>
          <w:rtl/>
        </w:rPr>
        <w:t>ال</w:t>
      </w:r>
      <w:r w:rsidR="003F31E6">
        <w:rPr>
          <w:rFonts w:hint="cs"/>
          <w:rtl/>
        </w:rPr>
        <w:t>مراجَعة</w:t>
      </w:r>
      <w:r w:rsidRPr="00656385">
        <w:rPr>
          <w:rFonts w:hint="cs"/>
          <w:rtl/>
        </w:rPr>
        <w:t>. ومع ذلك، قد تؤدي أحداث أو ظروف مستقبلية إلى توقف الاتحاد عن مزاولة أعماله.</w:t>
      </w:r>
    </w:p>
    <w:p w:rsidR="00AE6A67" w:rsidRPr="00656385" w:rsidRDefault="00AE6A67" w:rsidP="00AE6A67">
      <w:pPr>
        <w:pStyle w:val="enumlev1"/>
        <w:rPr>
          <w:rtl/>
        </w:rPr>
      </w:pPr>
      <w:r w:rsidRPr="00656385">
        <w:sym w:font="Symbol" w:char="F0B7"/>
      </w:r>
      <w:r w:rsidRPr="00656385">
        <w:rPr>
          <w:rtl/>
        </w:rPr>
        <w:tab/>
      </w:r>
      <w:r w:rsidRPr="00656385">
        <w:rPr>
          <w:rFonts w:hint="cs"/>
          <w:rtl/>
        </w:rPr>
        <w:t xml:space="preserve">تقييم العرض الإجمالي للبيانات المالية وهيكلها ومحتواها، بما في ذلك </w:t>
      </w:r>
      <w:r>
        <w:rPr>
          <w:rFonts w:hint="cs"/>
          <w:rtl/>
        </w:rPr>
        <w:t>البيانات المبلغة</w:t>
      </w:r>
      <w:r w:rsidRPr="00656385">
        <w:rPr>
          <w:rFonts w:hint="cs"/>
          <w:rtl/>
        </w:rPr>
        <w:t>، وما إذا كانت البيانات المالية تمثل المعاملات والأحداث الأساسية على نحو يحقق عرض هذه البيانات بأمانة.</w:t>
      </w:r>
    </w:p>
    <w:p w:rsidR="00AE6A67" w:rsidRPr="00656385" w:rsidRDefault="00AE6A67" w:rsidP="00AE6A67">
      <w:pPr>
        <w:rPr>
          <w:rtl/>
        </w:rPr>
      </w:pPr>
      <w:r w:rsidRPr="00656385">
        <w:rPr>
          <w:rFonts w:hint="cs"/>
          <w:rtl/>
        </w:rPr>
        <w:t>و</w:t>
      </w:r>
      <w:r w:rsidRPr="00656385">
        <w:rPr>
          <w:rFonts w:hint="eastAsia"/>
          <w:rtl/>
        </w:rPr>
        <w:t>نتواصل</w:t>
      </w:r>
      <w:r w:rsidRPr="00656385">
        <w:rPr>
          <w:rtl/>
        </w:rPr>
        <w:t xml:space="preserve"> </w:t>
      </w:r>
      <w:r w:rsidRPr="00656385">
        <w:rPr>
          <w:rFonts w:hint="eastAsia"/>
          <w:rtl/>
        </w:rPr>
        <w:t>مع</w:t>
      </w:r>
      <w:r w:rsidRPr="00656385">
        <w:rPr>
          <w:rtl/>
        </w:rPr>
        <w:t xml:space="preserve"> </w:t>
      </w:r>
      <w:r w:rsidRPr="00656385">
        <w:rPr>
          <w:rFonts w:hint="cs"/>
          <w:rtl/>
        </w:rPr>
        <w:t xml:space="preserve">المكلّفين </w:t>
      </w:r>
      <w:r>
        <w:rPr>
          <w:rFonts w:hint="cs"/>
          <w:rtl/>
        </w:rPr>
        <w:t>بالإشراف الإداري</w:t>
      </w:r>
      <w:r w:rsidRPr="00656385">
        <w:rPr>
          <w:rtl/>
        </w:rPr>
        <w:t xml:space="preserve"> </w:t>
      </w:r>
      <w:r w:rsidRPr="00656385">
        <w:rPr>
          <w:rFonts w:hint="eastAsia"/>
          <w:rtl/>
        </w:rPr>
        <w:t>فيما</w:t>
      </w:r>
      <w:r w:rsidRPr="00656385">
        <w:rPr>
          <w:rtl/>
        </w:rPr>
        <w:t xml:space="preserve"> </w:t>
      </w:r>
      <w:r w:rsidRPr="00656385">
        <w:rPr>
          <w:rFonts w:hint="cs"/>
          <w:rtl/>
        </w:rPr>
        <w:t>يخص</w:t>
      </w:r>
      <w:r w:rsidRPr="00656385">
        <w:rPr>
          <w:rtl/>
        </w:rPr>
        <w:t xml:space="preserve"> </w:t>
      </w:r>
      <w:r>
        <w:rPr>
          <w:rFonts w:hint="cs"/>
          <w:rtl/>
        </w:rPr>
        <w:t>نطاق ال</w:t>
      </w:r>
      <w:r w:rsidR="003F31E6">
        <w:rPr>
          <w:rFonts w:hint="cs"/>
          <w:rtl/>
        </w:rPr>
        <w:t>مراجَعة</w:t>
      </w:r>
      <w:r>
        <w:rPr>
          <w:rFonts w:hint="cs"/>
          <w:rtl/>
        </w:rPr>
        <w:t xml:space="preserve"> وتوقيتها المخطط لهما </w:t>
      </w:r>
      <w:r w:rsidRPr="00656385">
        <w:rPr>
          <w:rFonts w:hint="cs"/>
          <w:rtl/>
        </w:rPr>
        <w:t>ونتائج ال</w:t>
      </w:r>
      <w:r w:rsidR="003F31E6">
        <w:rPr>
          <w:rFonts w:hint="cs"/>
          <w:rtl/>
        </w:rPr>
        <w:t>مراجَعة</w:t>
      </w:r>
      <w:r w:rsidRPr="00656385">
        <w:rPr>
          <w:rFonts w:hint="cs"/>
          <w:rtl/>
        </w:rPr>
        <w:t xml:space="preserve"> المهمة</w:t>
      </w:r>
      <w:r w:rsidRPr="00656385">
        <w:rPr>
          <w:rFonts w:hint="eastAsia"/>
          <w:rtl/>
        </w:rPr>
        <w:t>،</w:t>
      </w:r>
      <w:r w:rsidRPr="00656385">
        <w:rPr>
          <w:rFonts w:hint="cs"/>
          <w:rtl/>
        </w:rPr>
        <w:t xml:space="preserve"> من بين</w:t>
      </w:r>
      <w:r>
        <w:rPr>
          <w:rFonts w:hint="cs"/>
          <w:rtl/>
        </w:rPr>
        <w:t xml:space="preserve"> عدة</w:t>
      </w:r>
      <w:r w:rsidRPr="00656385">
        <w:rPr>
          <w:rFonts w:hint="cs"/>
          <w:rtl/>
        </w:rPr>
        <w:t xml:space="preserve"> أمور أخرى،</w:t>
      </w:r>
      <w:r w:rsidRPr="00656385">
        <w:rPr>
          <w:rtl/>
        </w:rPr>
        <w:t xml:space="preserve"> </w:t>
      </w:r>
      <w:r w:rsidRPr="00656385">
        <w:rPr>
          <w:rFonts w:hint="eastAsia"/>
          <w:rtl/>
        </w:rPr>
        <w:t>بما</w:t>
      </w:r>
      <w:r w:rsidRPr="00656385">
        <w:rPr>
          <w:rtl/>
        </w:rPr>
        <w:t xml:space="preserve"> </w:t>
      </w:r>
      <w:r w:rsidRPr="00656385">
        <w:rPr>
          <w:rFonts w:hint="eastAsia"/>
          <w:rtl/>
        </w:rPr>
        <w:t>في</w:t>
      </w:r>
      <w:r w:rsidRPr="00656385">
        <w:rPr>
          <w:rtl/>
        </w:rPr>
        <w:t xml:space="preserve"> </w:t>
      </w:r>
      <w:r w:rsidRPr="00656385">
        <w:rPr>
          <w:rFonts w:hint="eastAsia"/>
          <w:rtl/>
        </w:rPr>
        <w:t>ذلك</w:t>
      </w:r>
      <w:r w:rsidRPr="00656385">
        <w:rPr>
          <w:rtl/>
        </w:rPr>
        <w:t xml:space="preserve"> </w:t>
      </w:r>
      <w:r w:rsidRPr="00656385">
        <w:rPr>
          <w:rFonts w:hint="eastAsia"/>
          <w:rtl/>
        </w:rPr>
        <w:t>أي</w:t>
      </w:r>
      <w:r w:rsidRPr="00656385">
        <w:rPr>
          <w:rtl/>
        </w:rPr>
        <w:t xml:space="preserve"> </w:t>
      </w:r>
      <w:r w:rsidRPr="00656385">
        <w:rPr>
          <w:rFonts w:hint="eastAsia"/>
          <w:rtl/>
        </w:rPr>
        <w:t>أوجه</w:t>
      </w:r>
      <w:r w:rsidRPr="00656385">
        <w:rPr>
          <w:rtl/>
        </w:rPr>
        <w:t xml:space="preserve"> </w:t>
      </w:r>
      <w:r w:rsidRPr="00656385">
        <w:rPr>
          <w:rFonts w:hint="eastAsia"/>
          <w:rtl/>
        </w:rPr>
        <w:t>قصور</w:t>
      </w:r>
      <w:r w:rsidRPr="00656385">
        <w:rPr>
          <w:rtl/>
        </w:rPr>
        <w:t xml:space="preserve"> </w:t>
      </w:r>
      <w:r w:rsidRPr="00656385">
        <w:rPr>
          <w:rFonts w:hint="eastAsia"/>
          <w:rtl/>
        </w:rPr>
        <w:t>كبيرة</w:t>
      </w:r>
      <w:r w:rsidRPr="00656385">
        <w:rPr>
          <w:rtl/>
        </w:rPr>
        <w:t xml:space="preserve"> </w:t>
      </w:r>
      <w:r w:rsidRPr="00656385">
        <w:rPr>
          <w:rFonts w:hint="eastAsia"/>
          <w:rtl/>
        </w:rPr>
        <w:t>في</w:t>
      </w:r>
      <w:r w:rsidRPr="00656385">
        <w:rPr>
          <w:rtl/>
        </w:rPr>
        <w:t xml:space="preserve"> </w:t>
      </w:r>
      <w:r w:rsidRPr="00656385">
        <w:rPr>
          <w:rFonts w:hint="eastAsia"/>
          <w:rtl/>
        </w:rPr>
        <w:t>الرقابة</w:t>
      </w:r>
      <w:r w:rsidRPr="00656385">
        <w:rPr>
          <w:rtl/>
        </w:rPr>
        <w:t xml:space="preserve"> </w:t>
      </w:r>
      <w:r w:rsidRPr="00656385">
        <w:rPr>
          <w:rFonts w:hint="eastAsia"/>
          <w:rtl/>
        </w:rPr>
        <w:t>الداخلية</w:t>
      </w:r>
      <w:r w:rsidRPr="00656385">
        <w:rPr>
          <w:rtl/>
        </w:rPr>
        <w:t xml:space="preserve"> </w:t>
      </w:r>
      <w:r w:rsidRPr="00656385">
        <w:rPr>
          <w:rFonts w:hint="cs"/>
          <w:rtl/>
        </w:rPr>
        <w:t>حدّدناها</w:t>
      </w:r>
      <w:r w:rsidRPr="00656385">
        <w:rPr>
          <w:rtl/>
        </w:rPr>
        <w:t xml:space="preserve"> </w:t>
      </w:r>
      <w:r w:rsidRPr="00656385">
        <w:rPr>
          <w:rFonts w:hint="eastAsia"/>
          <w:rtl/>
        </w:rPr>
        <w:t>أثناء</w:t>
      </w:r>
      <w:r w:rsidRPr="00656385">
        <w:rPr>
          <w:rtl/>
        </w:rPr>
        <w:t xml:space="preserve"> </w:t>
      </w:r>
      <w:r w:rsidRPr="00656385">
        <w:rPr>
          <w:rFonts w:hint="cs"/>
          <w:rtl/>
        </w:rPr>
        <w:t>ال</w:t>
      </w:r>
      <w:r w:rsidR="003F31E6">
        <w:rPr>
          <w:rFonts w:hint="cs"/>
          <w:rtl/>
        </w:rPr>
        <w:t>مراجَعة</w:t>
      </w:r>
      <w:r w:rsidRPr="00656385">
        <w:rPr>
          <w:rFonts w:hint="cs"/>
          <w:rtl/>
        </w:rPr>
        <w:t>.</w:t>
      </w:r>
    </w:p>
    <w:p w:rsidR="00AE6A67" w:rsidRPr="008804C7" w:rsidRDefault="00AE6A67" w:rsidP="00AE6A67">
      <w:pPr>
        <w:pStyle w:val="Headingb0"/>
        <w:spacing w:before="240"/>
        <w:rPr>
          <w:sz w:val="30"/>
          <w:szCs w:val="30"/>
          <w:rtl/>
        </w:rPr>
      </w:pPr>
      <w:r w:rsidRPr="008804C7">
        <w:rPr>
          <w:rFonts w:hint="cs"/>
          <w:sz w:val="30"/>
          <w:szCs w:val="30"/>
          <w:rtl/>
        </w:rPr>
        <w:t>تقرير بشأن المتطلبات القانونية والتنظيمية الأخرى</w:t>
      </w:r>
    </w:p>
    <w:p w:rsidR="00AE6A67" w:rsidRPr="00656385" w:rsidRDefault="00AE6A67" w:rsidP="00AE6A67">
      <w:pPr>
        <w:rPr>
          <w:rtl/>
          <w:lang w:bidi="ar-EG"/>
        </w:rPr>
      </w:pPr>
      <w:r w:rsidRPr="00656385">
        <w:rPr>
          <w:rFonts w:hint="cs"/>
          <w:rtl/>
          <w:lang w:bidi="ar-SY"/>
        </w:rPr>
        <w:t>وعلاوة</w:t>
      </w:r>
      <w:r>
        <w:rPr>
          <w:rFonts w:hint="cs"/>
          <w:rtl/>
          <w:lang w:bidi="ar-SY"/>
        </w:rPr>
        <w:t>ً</w:t>
      </w:r>
      <w:r w:rsidRPr="00656385">
        <w:rPr>
          <w:rFonts w:hint="cs"/>
          <w:rtl/>
          <w:lang w:bidi="ar-SY"/>
        </w:rPr>
        <w:t xml:space="preserve"> على ذلك</w:t>
      </w:r>
      <w:r>
        <w:rPr>
          <w:rFonts w:hint="cs"/>
          <w:rtl/>
          <w:lang w:bidi="ar-SY"/>
        </w:rPr>
        <w:t xml:space="preserve"> نرى أن</w:t>
      </w:r>
      <w:r w:rsidRPr="00656385">
        <w:rPr>
          <w:rFonts w:hint="cs"/>
          <w:rtl/>
          <w:lang w:bidi="ar-SY"/>
        </w:rPr>
        <w:t xml:space="preserve"> معاملات الاتحاد التي عُرضت علينا أو التي اختبرناها كجزء من مراجعتنا، كانت، في جميع الجوانب الهامة، متماشية مع </w:t>
      </w:r>
      <w:r>
        <w:rPr>
          <w:rFonts w:hint="cs"/>
          <w:rtl/>
          <w:lang w:bidi="ar-SY"/>
        </w:rPr>
        <w:t>ا</w:t>
      </w:r>
      <w:r w:rsidRPr="00656385">
        <w:rPr>
          <w:rFonts w:hint="cs"/>
          <w:rtl/>
          <w:lang w:bidi="ar-SY"/>
        </w:rPr>
        <w:t>ل</w:t>
      </w:r>
      <w:r>
        <w:rPr>
          <w:rFonts w:hint="cs"/>
          <w:rtl/>
          <w:lang w:bidi="ar-SY"/>
        </w:rPr>
        <w:t>ل</w:t>
      </w:r>
      <w:r w:rsidRPr="00656385">
        <w:rPr>
          <w:rFonts w:hint="cs"/>
          <w:rtl/>
          <w:lang w:bidi="ar-SY"/>
        </w:rPr>
        <w:t>وائح المالية والقواعد المالية للاتحاد وسلطته التشريعية.</w:t>
      </w:r>
    </w:p>
    <w:p w:rsidR="00AE6A67" w:rsidRPr="00656385" w:rsidRDefault="00AE6A67" w:rsidP="00AE6A67">
      <w:pPr>
        <w:rPr>
          <w:rtl/>
          <w:lang w:bidi="ar-SY"/>
        </w:rPr>
      </w:pPr>
      <w:r w:rsidRPr="00656385">
        <w:rPr>
          <w:rtl/>
          <w:lang w:bidi="ar-SY"/>
        </w:rPr>
        <w:t xml:space="preserve">وطبقاً للوائح المالية والقواعد المالية للاتحاد (المادة </w:t>
      </w:r>
      <w:r w:rsidRPr="00656385">
        <w:rPr>
          <w:lang w:bidi="ar-SY"/>
        </w:rPr>
        <w:t>28</w:t>
      </w:r>
      <w:r w:rsidRPr="00656385">
        <w:rPr>
          <w:rtl/>
          <w:lang w:bidi="ar-SY"/>
        </w:rPr>
        <w:t>) والصلاحيات الإضافية التي تحكم ال</w:t>
      </w:r>
      <w:r w:rsidR="003F31E6">
        <w:rPr>
          <w:rtl/>
          <w:lang w:bidi="ar-SY"/>
        </w:rPr>
        <w:t>مراجَعة</w:t>
      </w:r>
      <w:r w:rsidRPr="00656385">
        <w:rPr>
          <w:rtl/>
          <w:lang w:bidi="ar-SY"/>
        </w:rPr>
        <w:t xml:space="preserve"> الخارجية للحسابات (الملحق </w:t>
      </w:r>
      <w:r w:rsidRPr="00656385">
        <w:rPr>
          <w:lang w:bidi="ar-SY"/>
        </w:rPr>
        <w:t>I</w:t>
      </w:r>
      <w:r w:rsidRPr="00656385">
        <w:rPr>
          <w:rtl/>
          <w:lang w:bidi="ar-SY"/>
        </w:rPr>
        <w:t xml:space="preserve"> بهذه اللوائح المالية والقواعد المالية)، أصدرنا</w:t>
      </w:r>
      <w:r>
        <w:rPr>
          <w:rFonts w:hint="cs"/>
          <w:rtl/>
          <w:lang w:bidi="ar-SY"/>
        </w:rPr>
        <w:t xml:space="preserve"> أيضاً</w:t>
      </w:r>
      <w:r w:rsidRPr="00656385">
        <w:rPr>
          <w:rtl/>
          <w:lang w:bidi="ar-SY"/>
        </w:rPr>
        <w:t xml:space="preserve"> تقريراً مفصلاً بشأن أعمال </w:t>
      </w:r>
      <w:r w:rsidRPr="00656385">
        <w:rPr>
          <w:rFonts w:hint="cs"/>
          <w:rtl/>
          <w:lang w:bidi="ar-SY"/>
        </w:rPr>
        <w:t>ال</w:t>
      </w:r>
      <w:r w:rsidR="003F31E6">
        <w:rPr>
          <w:rFonts w:hint="cs"/>
          <w:rtl/>
          <w:lang w:bidi="ar-SY"/>
        </w:rPr>
        <w:t>مراجَعة</w:t>
      </w:r>
      <w:r w:rsidRPr="00656385">
        <w:rPr>
          <w:rtl/>
          <w:lang w:bidi="ar-SY"/>
        </w:rPr>
        <w:t xml:space="preserve"> التي قمنا بها للبيانات المالية للاتحاد لعام </w:t>
      </w:r>
      <w:r>
        <w:rPr>
          <w:lang w:bidi="ar-SY"/>
        </w:rPr>
        <w:t>2017</w:t>
      </w:r>
      <w:r w:rsidRPr="00656385">
        <w:rPr>
          <w:rtl/>
          <w:lang w:bidi="ar-SY"/>
        </w:rPr>
        <w:t>.</w:t>
      </w:r>
    </w:p>
    <w:p w:rsidR="00AE6A67" w:rsidRPr="008804C7" w:rsidRDefault="00AE6A67" w:rsidP="00AE6A67">
      <w:pPr>
        <w:pStyle w:val="Headingb0"/>
        <w:spacing w:before="240"/>
        <w:rPr>
          <w:sz w:val="30"/>
          <w:szCs w:val="30"/>
          <w:rtl/>
          <w:lang w:bidi="ar-SY"/>
        </w:rPr>
      </w:pPr>
      <w:bookmarkStart w:id="13" w:name="_Toc452156693"/>
      <w:r w:rsidRPr="008804C7">
        <w:rPr>
          <w:sz w:val="30"/>
          <w:szCs w:val="30"/>
          <w:rtl/>
        </w:rPr>
        <w:t>أبرز الوقائع</w:t>
      </w:r>
      <w:bookmarkEnd w:id="13"/>
    </w:p>
    <w:p w:rsidR="00AE6A67" w:rsidRPr="00D1492A" w:rsidRDefault="00AE6A67" w:rsidP="00AE6A67">
      <w:pPr>
        <w:rPr>
          <w:rtl/>
          <w:lang w:bidi="ar-EG"/>
        </w:rPr>
      </w:pPr>
      <w:r w:rsidRPr="00D1492A">
        <w:rPr>
          <w:rFonts w:hint="cs"/>
          <w:rtl/>
          <w:lang w:bidi="ar-SY"/>
        </w:rPr>
        <w:t>نسترعي الانتباه إلى واقع أن ب</w:t>
      </w:r>
      <w:r w:rsidRPr="00D1492A">
        <w:rPr>
          <w:rtl/>
          <w:lang w:bidi="ar-SY"/>
        </w:rPr>
        <w:t xml:space="preserve">يان الوضع المالي </w:t>
      </w:r>
      <w:r w:rsidRPr="00D1492A">
        <w:rPr>
          <w:rFonts w:hint="cs"/>
          <w:rtl/>
          <w:lang w:bidi="ar-SY"/>
        </w:rPr>
        <w:t xml:space="preserve">يكشف </w:t>
      </w:r>
      <w:r w:rsidRPr="00D1492A">
        <w:rPr>
          <w:rtl/>
          <w:lang w:bidi="ar-SY"/>
        </w:rPr>
        <w:t>عن نقص صافي الأصول (</w:t>
      </w:r>
      <w:r>
        <w:rPr>
          <w:lang w:bidi="ar-SY"/>
        </w:rPr>
        <w:t>482,5</w:t>
      </w:r>
      <w:r w:rsidRPr="00D1492A">
        <w:rPr>
          <w:lang w:bidi="ar-SY"/>
        </w:rPr>
        <w:t>–</w:t>
      </w:r>
      <w:r w:rsidRPr="00D1492A">
        <w:rPr>
          <w:rtl/>
          <w:lang w:bidi="ar-SY"/>
        </w:rPr>
        <w:t xml:space="preserve"> مليون فرنك سويسري) </w:t>
      </w:r>
      <w:r w:rsidRPr="00D1492A">
        <w:rPr>
          <w:rFonts w:hint="cs"/>
          <w:rtl/>
          <w:lang w:bidi="ar-SY"/>
        </w:rPr>
        <w:t xml:space="preserve">ناجم بشكل أساسي عن تأثير </w:t>
      </w:r>
      <w:r w:rsidRPr="00D1492A">
        <w:rPr>
          <w:rtl/>
          <w:lang w:bidi="ar-SY"/>
        </w:rPr>
        <w:t>الالتزامات الإكتوارية المتعلقة بمزايا الموظفين على ال</w:t>
      </w:r>
      <w:r w:rsidRPr="00D1492A">
        <w:rPr>
          <w:rFonts w:hint="cs"/>
          <w:rtl/>
          <w:lang w:bidi="ar-SY"/>
        </w:rPr>
        <w:t>مدى</w:t>
      </w:r>
      <w:r w:rsidRPr="00D1492A">
        <w:rPr>
          <w:rtl/>
          <w:lang w:bidi="ar-SY"/>
        </w:rPr>
        <w:t xml:space="preserve"> الطويل والمسجلة في بيان الوضع المالي بمبلغ </w:t>
      </w:r>
      <w:r>
        <w:rPr>
          <w:lang w:bidi="ar-SY"/>
        </w:rPr>
        <w:t>638,4</w:t>
      </w:r>
      <w:r w:rsidRPr="00D1492A">
        <w:rPr>
          <w:rtl/>
          <w:lang w:bidi="ar-SY"/>
        </w:rPr>
        <w:t xml:space="preserve"> مليون فرنك سويسري. وترد في تقريرنا تفاصيل التحليل الذي قمنا به. وتقوم الإدارة باتخاذ التدابير اللازمة، </w:t>
      </w:r>
      <w:r w:rsidRPr="00D1492A">
        <w:rPr>
          <w:rFonts w:hint="cs"/>
          <w:rtl/>
          <w:lang w:bidi="ar-SY"/>
        </w:rPr>
        <w:t>و</w:t>
      </w:r>
      <w:r w:rsidRPr="00D1492A">
        <w:rPr>
          <w:rtl/>
          <w:lang w:bidi="ar-SY"/>
        </w:rPr>
        <w:t>أكدت لنا أنها ستقوم بمراقبة فعالية هذه التدابير.</w:t>
      </w:r>
      <w:r w:rsidRPr="00D1492A">
        <w:rPr>
          <w:rFonts w:hint="cs"/>
          <w:rtl/>
          <w:lang w:bidi="ar-EG"/>
        </w:rPr>
        <w:t xml:space="preserve"> ولا يُعدل رأينا فيما يتعلق بهذه المسألة.</w:t>
      </w:r>
    </w:p>
    <w:p w:rsidR="00AE6A67" w:rsidRPr="00656385" w:rsidRDefault="00AE6A67" w:rsidP="00AE6A67">
      <w:pPr>
        <w:rPr>
          <w:rtl/>
          <w:lang w:bidi="ar-EG"/>
        </w:rPr>
      </w:pPr>
      <w:r w:rsidRPr="00D1492A">
        <w:rPr>
          <w:rtl/>
        </w:rPr>
        <w:t xml:space="preserve">روما، </w:t>
      </w:r>
      <w:r>
        <w:rPr>
          <w:lang w:bidi="ar-SY"/>
        </w:rPr>
        <w:t>22</w:t>
      </w:r>
      <w:r>
        <w:rPr>
          <w:rFonts w:hint="cs"/>
          <w:rtl/>
          <w:lang w:bidi="ar-EG"/>
        </w:rPr>
        <w:t xml:space="preserve"> يونيو</w:t>
      </w:r>
      <w:r>
        <w:rPr>
          <w:rFonts w:hint="cs"/>
          <w:rtl/>
          <w:lang w:bidi="ar-SY"/>
        </w:rPr>
        <w:t xml:space="preserve"> </w:t>
      </w:r>
      <w:r>
        <w:rPr>
          <w:lang w:bidi="ar-SY"/>
        </w:rPr>
        <w:t>2018</w:t>
      </w:r>
    </w:p>
    <w:p w:rsidR="00AE6A67" w:rsidRPr="00407232" w:rsidRDefault="00AE6A67" w:rsidP="00AE6A67">
      <w:pPr>
        <w:spacing w:before="1440"/>
        <w:ind w:left="5103"/>
        <w:jc w:val="center"/>
        <w:rPr>
          <w:rtl/>
        </w:rPr>
      </w:pPr>
      <w:r w:rsidRPr="00407232">
        <w:rPr>
          <w:rFonts w:hint="cs"/>
          <w:i/>
          <w:iCs/>
          <w:rtl/>
          <w:lang w:bidi="ar"/>
        </w:rPr>
        <w:t>انجيلو بوسيما</w:t>
      </w:r>
      <w:r w:rsidRPr="00407232">
        <w:rPr>
          <w:i/>
          <w:iCs/>
          <w:rtl/>
        </w:rPr>
        <w:br/>
        <w:t xml:space="preserve">رئيس </w:t>
      </w:r>
      <w:r w:rsidRPr="00407232">
        <w:rPr>
          <w:rFonts w:hint="cs"/>
          <w:i/>
          <w:iCs/>
          <w:rtl/>
        </w:rPr>
        <w:t>مؤسسة كورتي دي كونتي</w:t>
      </w:r>
    </w:p>
    <w:p w:rsidR="00AE6A67" w:rsidRPr="00656385" w:rsidRDefault="00AE6A67" w:rsidP="00AE6A67">
      <w:pPr>
        <w:rPr>
          <w:rtl/>
          <w:lang w:bidi="ar-EG"/>
        </w:rPr>
      </w:pPr>
      <w:r w:rsidRPr="00656385">
        <w:rPr>
          <w:rtl/>
          <w:lang w:bidi="ar-EG"/>
        </w:rPr>
        <w:br w:type="page"/>
      </w:r>
    </w:p>
    <w:p w:rsidR="00AE6A67" w:rsidRPr="00656385" w:rsidRDefault="00AE6A67" w:rsidP="00AE6A67">
      <w:pPr>
        <w:pStyle w:val="Heading1"/>
        <w:rPr>
          <w:rtl/>
        </w:rPr>
      </w:pPr>
      <w:bookmarkStart w:id="14" w:name="_Toc358206188"/>
      <w:bookmarkStart w:id="15" w:name="_Toc358208946"/>
      <w:bookmarkStart w:id="16" w:name="_Toc358304748"/>
      <w:bookmarkStart w:id="17" w:name="_Toc358305503"/>
      <w:bookmarkStart w:id="18" w:name="_Toc398208450"/>
      <w:bookmarkStart w:id="19" w:name="_Toc398208967"/>
      <w:bookmarkStart w:id="20" w:name="_Toc419449716"/>
      <w:bookmarkStart w:id="21" w:name="_Toc419450358"/>
      <w:bookmarkStart w:id="22" w:name="_Toc452157742"/>
      <w:bookmarkStart w:id="23" w:name="_Toc482949346"/>
      <w:bookmarkStart w:id="24" w:name="_Toc522551887"/>
      <w:bookmarkStart w:id="25" w:name="_Toc522897480"/>
      <w:r w:rsidRPr="00656385">
        <w:rPr>
          <w:rtl/>
        </w:rPr>
        <w:t>بنية البيانات المحاسبية</w:t>
      </w:r>
      <w:bookmarkEnd w:id="14"/>
      <w:bookmarkEnd w:id="15"/>
      <w:bookmarkEnd w:id="16"/>
      <w:bookmarkEnd w:id="17"/>
      <w:bookmarkEnd w:id="18"/>
      <w:bookmarkEnd w:id="19"/>
      <w:bookmarkEnd w:id="20"/>
      <w:bookmarkEnd w:id="21"/>
      <w:bookmarkEnd w:id="22"/>
      <w:bookmarkEnd w:id="23"/>
      <w:bookmarkEnd w:id="24"/>
      <w:bookmarkEnd w:id="25"/>
    </w:p>
    <w:p w:rsidR="00AE6A67" w:rsidRPr="00656385" w:rsidRDefault="00AE6A67" w:rsidP="00AE6A67">
      <w:pPr>
        <w:rPr>
          <w:rtl/>
        </w:rPr>
      </w:pPr>
      <w:r w:rsidRPr="00656385">
        <w:t>1</w:t>
      </w:r>
      <w:r w:rsidRPr="00656385">
        <w:rPr>
          <w:rtl/>
        </w:rPr>
        <w:tab/>
      </w:r>
      <w:r w:rsidRPr="00656385">
        <w:rPr>
          <w:rFonts w:hint="cs"/>
          <w:rtl/>
        </w:rPr>
        <w:t>ت</w:t>
      </w:r>
      <w:r w:rsidRPr="00656385">
        <w:rPr>
          <w:rtl/>
        </w:rPr>
        <w:t>تضمن البيانات المالية للاتحاد التي أ</w:t>
      </w:r>
      <w:r>
        <w:rPr>
          <w:rFonts w:hint="cs"/>
          <w:rtl/>
        </w:rPr>
        <w:t>ُ</w:t>
      </w:r>
      <w:r w:rsidRPr="00656385">
        <w:rPr>
          <w:rtl/>
        </w:rPr>
        <w:t>عدت وع</w:t>
      </w:r>
      <w:r>
        <w:rPr>
          <w:rFonts w:hint="cs"/>
          <w:rtl/>
        </w:rPr>
        <w:t>ُ</w:t>
      </w:r>
      <w:r w:rsidRPr="00656385">
        <w:rPr>
          <w:rtl/>
        </w:rPr>
        <w:t xml:space="preserve">رضت امتثالاً للمعيار </w:t>
      </w:r>
      <w:r w:rsidRPr="00656385">
        <w:t>IPSAS</w:t>
      </w:r>
      <w:r>
        <w:t> </w:t>
      </w:r>
      <w:r w:rsidRPr="00656385">
        <w:t>1</w:t>
      </w:r>
      <w:r w:rsidRPr="00656385">
        <w:rPr>
          <w:rtl/>
        </w:rPr>
        <w:t xml:space="preserve"> العناصر التالية:</w:t>
      </w:r>
    </w:p>
    <w:p w:rsidR="00AE6A67" w:rsidRPr="00B91E13" w:rsidRDefault="00AE6A67" w:rsidP="00AE6A67">
      <w:pPr>
        <w:pStyle w:val="enumlev1"/>
        <w:rPr>
          <w:spacing w:val="-3"/>
          <w:rtl/>
        </w:rPr>
      </w:pPr>
      <w:bookmarkStart w:id="26" w:name="_Toc419449717"/>
      <w:bookmarkStart w:id="27" w:name="_Toc419449801"/>
      <w:bookmarkStart w:id="28" w:name="_Toc419450359"/>
      <w:r w:rsidRPr="00C27F80">
        <w:rPr>
          <w:spacing w:val="-4"/>
        </w:rPr>
        <w:sym w:font="Symbol" w:char="F0B7"/>
      </w:r>
      <w:r w:rsidRPr="00C27F80">
        <w:rPr>
          <w:spacing w:val="-4"/>
          <w:rtl/>
        </w:rPr>
        <w:tab/>
      </w:r>
      <w:r w:rsidRPr="00B91E13">
        <w:rPr>
          <w:spacing w:val="-3"/>
          <w:rtl/>
        </w:rPr>
        <w:t xml:space="preserve">بيان الوضع المالي </w:t>
      </w:r>
      <w:r w:rsidRPr="00B91E13">
        <w:rPr>
          <w:rFonts w:hint="cs"/>
          <w:spacing w:val="-3"/>
          <w:rtl/>
        </w:rPr>
        <w:t>-</w:t>
      </w:r>
      <w:r w:rsidRPr="00B91E13">
        <w:rPr>
          <w:spacing w:val="-3"/>
          <w:rtl/>
        </w:rPr>
        <w:t xml:space="preserve"> الرصيد في </w:t>
      </w:r>
      <w:r w:rsidRPr="00B91E13">
        <w:rPr>
          <w:spacing w:val="-3"/>
        </w:rPr>
        <w:t>31</w:t>
      </w:r>
      <w:r w:rsidRPr="00B91E13">
        <w:rPr>
          <w:spacing w:val="-3"/>
          <w:rtl/>
        </w:rPr>
        <w:t xml:space="preserve"> ديسمبر </w:t>
      </w:r>
      <w:r>
        <w:rPr>
          <w:spacing w:val="-3"/>
        </w:rPr>
        <w:t>2017</w:t>
      </w:r>
      <w:r w:rsidRPr="00B91E13">
        <w:rPr>
          <w:spacing w:val="-3"/>
          <w:rtl/>
        </w:rPr>
        <w:t xml:space="preserve"> مع الأرقام المقارنة في </w:t>
      </w:r>
      <w:r w:rsidRPr="00B91E13">
        <w:rPr>
          <w:spacing w:val="-3"/>
        </w:rPr>
        <w:t>31</w:t>
      </w:r>
      <w:r w:rsidRPr="00B91E13">
        <w:rPr>
          <w:spacing w:val="-3"/>
          <w:rtl/>
        </w:rPr>
        <w:t xml:space="preserve"> ديسمبر </w:t>
      </w:r>
      <w:r>
        <w:rPr>
          <w:spacing w:val="-3"/>
        </w:rPr>
        <w:t>2016</w:t>
      </w:r>
      <w:r w:rsidRPr="00B91E13">
        <w:rPr>
          <w:spacing w:val="-3"/>
          <w:rtl/>
        </w:rPr>
        <w:t xml:space="preserve"> والذي يبين الأصول (مقسمة إلى أصول جارية وأصول غير جارية)، والخصوم (مقسمة إلى خصوم جارية وخصوم غير جارية)، وصافي</w:t>
      </w:r>
      <w:r w:rsidRPr="00B91E13">
        <w:rPr>
          <w:rFonts w:hint="cs"/>
          <w:spacing w:val="-3"/>
          <w:rtl/>
        </w:rPr>
        <w:t> </w:t>
      </w:r>
      <w:r w:rsidRPr="00B91E13">
        <w:rPr>
          <w:spacing w:val="-3"/>
          <w:rtl/>
        </w:rPr>
        <w:t>الأصول؛</w:t>
      </w:r>
      <w:bookmarkEnd w:id="26"/>
      <w:bookmarkEnd w:id="27"/>
      <w:bookmarkEnd w:id="28"/>
    </w:p>
    <w:p w:rsidR="00AE6A67" w:rsidRPr="00656385" w:rsidRDefault="00AE6A67" w:rsidP="00AE6A67">
      <w:pPr>
        <w:pStyle w:val="enumlev1"/>
        <w:rPr>
          <w:rtl/>
        </w:rPr>
      </w:pPr>
      <w:bookmarkStart w:id="29" w:name="_Toc419449718"/>
      <w:bookmarkStart w:id="30" w:name="_Toc419449802"/>
      <w:bookmarkStart w:id="31" w:name="_Toc419450360"/>
      <w:r w:rsidRPr="00656385">
        <w:sym w:font="Symbol" w:char="F0B7"/>
      </w:r>
      <w:r w:rsidRPr="00656385">
        <w:rPr>
          <w:rtl/>
        </w:rPr>
        <w:tab/>
        <w:t>بيان الأداء المالي للفترة المنتهية في </w:t>
      </w:r>
      <w:r w:rsidRPr="00656385">
        <w:t>31</w:t>
      </w:r>
      <w:r w:rsidRPr="00656385">
        <w:rPr>
          <w:rtl/>
        </w:rPr>
        <w:t xml:space="preserve"> ديسمبر </w:t>
      </w:r>
      <w:r>
        <w:t>2017</w:t>
      </w:r>
      <w:r w:rsidRPr="00656385">
        <w:rPr>
          <w:rtl/>
        </w:rPr>
        <w:t xml:space="preserve"> مع الأرقام المقارنة في </w:t>
      </w:r>
      <w:r w:rsidRPr="00656385">
        <w:t>31</w:t>
      </w:r>
      <w:r w:rsidRPr="00656385">
        <w:rPr>
          <w:rtl/>
        </w:rPr>
        <w:t xml:space="preserve"> ديسمبر </w:t>
      </w:r>
      <w:r>
        <w:t>2016</w:t>
      </w:r>
      <w:r w:rsidRPr="00656385">
        <w:rPr>
          <w:rtl/>
        </w:rPr>
        <w:t xml:space="preserve"> والذي يبين الفائض/العجز للسنة</w:t>
      </w:r>
      <w:r w:rsidRPr="00656385">
        <w:rPr>
          <w:rFonts w:hint="cs"/>
          <w:rtl/>
        </w:rPr>
        <w:t> </w:t>
      </w:r>
      <w:r w:rsidRPr="00656385">
        <w:rPr>
          <w:rtl/>
        </w:rPr>
        <w:t>المالية؛</w:t>
      </w:r>
      <w:bookmarkEnd w:id="29"/>
      <w:bookmarkEnd w:id="30"/>
      <w:bookmarkEnd w:id="31"/>
    </w:p>
    <w:p w:rsidR="00AE6A67" w:rsidRPr="00B952C1" w:rsidRDefault="00AE6A67" w:rsidP="00AE6A67">
      <w:pPr>
        <w:pStyle w:val="enumlev1"/>
        <w:rPr>
          <w:spacing w:val="-2"/>
          <w:rtl/>
        </w:rPr>
      </w:pPr>
      <w:bookmarkStart w:id="32" w:name="_Toc419449719"/>
      <w:bookmarkStart w:id="33" w:name="_Toc419449803"/>
      <w:bookmarkStart w:id="34" w:name="_Toc419450361"/>
      <w:r w:rsidRPr="00B952C1">
        <w:rPr>
          <w:spacing w:val="-2"/>
        </w:rPr>
        <w:sym w:font="Symbol" w:char="F0B7"/>
      </w:r>
      <w:r w:rsidRPr="00B952C1">
        <w:rPr>
          <w:spacing w:val="-2"/>
          <w:rtl/>
        </w:rPr>
        <w:tab/>
        <w:t>بيان الاختلافات في صافي الأصول للفترة المنتهية في </w:t>
      </w:r>
      <w:r w:rsidRPr="00B952C1">
        <w:rPr>
          <w:spacing w:val="-2"/>
        </w:rPr>
        <w:t>31</w:t>
      </w:r>
      <w:r w:rsidRPr="00B952C1">
        <w:rPr>
          <w:spacing w:val="-2"/>
          <w:rtl/>
        </w:rPr>
        <w:t xml:space="preserve"> ديسمبر </w:t>
      </w:r>
      <w:r>
        <w:rPr>
          <w:spacing w:val="-2"/>
        </w:rPr>
        <w:t>2017</w:t>
      </w:r>
      <w:r w:rsidRPr="00B952C1">
        <w:rPr>
          <w:spacing w:val="-2"/>
          <w:rtl/>
        </w:rPr>
        <w:t xml:space="preserve"> الذي يبين قيمة صافي الأصول بما</w:t>
      </w:r>
      <w:r w:rsidRPr="00B952C1">
        <w:rPr>
          <w:rFonts w:hint="cs"/>
          <w:spacing w:val="-2"/>
          <w:rtl/>
        </w:rPr>
        <w:t> </w:t>
      </w:r>
      <w:r w:rsidRPr="00B952C1">
        <w:rPr>
          <w:spacing w:val="-2"/>
          <w:rtl/>
        </w:rPr>
        <w:t>فيها</w:t>
      </w:r>
      <w:r w:rsidRPr="00B952C1">
        <w:rPr>
          <w:rFonts w:hint="cs"/>
          <w:spacing w:val="-2"/>
          <w:rtl/>
        </w:rPr>
        <w:t> </w:t>
      </w:r>
      <w:r w:rsidRPr="00B952C1">
        <w:rPr>
          <w:spacing w:val="-2"/>
          <w:rtl/>
        </w:rPr>
        <w:t>الفائض أو</w:t>
      </w:r>
      <w:r w:rsidRPr="00B952C1">
        <w:rPr>
          <w:rFonts w:hint="cs"/>
          <w:spacing w:val="-2"/>
          <w:rtl/>
        </w:rPr>
        <w:t> </w:t>
      </w:r>
      <w:r w:rsidRPr="00B952C1">
        <w:rPr>
          <w:spacing w:val="-2"/>
          <w:rtl/>
        </w:rPr>
        <w:t xml:space="preserve">العجز للسنة المالية </w:t>
      </w:r>
      <w:r w:rsidRPr="00B952C1">
        <w:rPr>
          <w:rFonts w:hint="cs"/>
          <w:spacing w:val="-2"/>
          <w:rtl/>
        </w:rPr>
        <w:t xml:space="preserve">وكذلك </w:t>
      </w:r>
      <w:r w:rsidRPr="00B952C1">
        <w:rPr>
          <w:spacing w:val="-2"/>
          <w:rtl/>
        </w:rPr>
        <w:t>الخسائر المسجلة مباشرة</w:t>
      </w:r>
      <w:r>
        <w:rPr>
          <w:rFonts w:hint="cs"/>
          <w:spacing w:val="-2"/>
          <w:rtl/>
        </w:rPr>
        <w:t>ً</w:t>
      </w:r>
      <w:r w:rsidRPr="00B952C1">
        <w:rPr>
          <w:spacing w:val="-2"/>
          <w:rtl/>
        </w:rPr>
        <w:t xml:space="preserve"> في صافي الأصول دون أن </w:t>
      </w:r>
      <w:r w:rsidRPr="00B952C1">
        <w:rPr>
          <w:rFonts w:hint="cs"/>
          <w:spacing w:val="-2"/>
          <w:rtl/>
        </w:rPr>
        <w:t xml:space="preserve">تؤثر في </w:t>
      </w:r>
      <w:r w:rsidRPr="00B952C1">
        <w:rPr>
          <w:spacing w:val="-2"/>
          <w:rtl/>
        </w:rPr>
        <w:t>بيان الأداء</w:t>
      </w:r>
      <w:r w:rsidRPr="00B952C1">
        <w:rPr>
          <w:rFonts w:hint="cs"/>
          <w:spacing w:val="-2"/>
          <w:rtl/>
        </w:rPr>
        <w:t> </w:t>
      </w:r>
      <w:r w:rsidRPr="00B952C1">
        <w:rPr>
          <w:spacing w:val="-2"/>
          <w:rtl/>
        </w:rPr>
        <w:t>المالي؛</w:t>
      </w:r>
      <w:bookmarkEnd w:id="32"/>
      <w:bookmarkEnd w:id="33"/>
      <w:bookmarkEnd w:id="34"/>
    </w:p>
    <w:p w:rsidR="00AE6A67" w:rsidRPr="00656385" w:rsidRDefault="00AE6A67" w:rsidP="00AE6A67">
      <w:pPr>
        <w:pStyle w:val="enumlev1"/>
        <w:rPr>
          <w:rtl/>
        </w:rPr>
      </w:pPr>
      <w:bookmarkStart w:id="35" w:name="_Toc419449720"/>
      <w:bookmarkStart w:id="36" w:name="_Toc419449804"/>
      <w:bookmarkStart w:id="37" w:name="_Toc419450362"/>
      <w:r w:rsidRPr="00656385">
        <w:sym w:font="Symbol" w:char="F0B7"/>
      </w:r>
      <w:r w:rsidRPr="00656385">
        <w:rPr>
          <w:rtl/>
        </w:rPr>
        <w:tab/>
      </w:r>
      <w:r>
        <w:rPr>
          <w:rFonts w:hint="cs"/>
          <w:rtl/>
        </w:rPr>
        <w:t>جدول</w:t>
      </w:r>
      <w:r w:rsidRPr="00656385">
        <w:rPr>
          <w:rtl/>
        </w:rPr>
        <w:t xml:space="preserve"> التدفقات النقدية للفترة المنتهية في </w:t>
      </w:r>
      <w:r w:rsidRPr="00656385">
        <w:t>31</w:t>
      </w:r>
      <w:r w:rsidRPr="00656385">
        <w:rPr>
          <w:rtl/>
        </w:rPr>
        <w:t xml:space="preserve"> ديسمبر </w:t>
      </w:r>
      <w:r>
        <w:t>2017</w:t>
      </w:r>
      <w:r w:rsidRPr="00656385">
        <w:rPr>
          <w:rtl/>
        </w:rPr>
        <w:t xml:space="preserve"> الذي يبين التدفقات النقدية الداخلة والخارجة وما</w:t>
      </w:r>
      <w:r w:rsidRPr="00656385">
        <w:rPr>
          <w:rFonts w:hint="cs"/>
          <w:rtl/>
        </w:rPr>
        <w:t> </w:t>
      </w:r>
      <w:r w:rsidRPr="00656385">
        <w:rPr>
          <w:rtl/>
        </w:rPr>
        <w:t>يعادلها، ويراعي المعاملات التشغيلية والاستثمارية والتمويلية ومجاميع الخزانة في نهاية السنة المالية؛</w:t>
      </w:r>
      <w:bookmarkEnd w:id="35"/>
      <w:bookmarkEnd w:id="36"/>
      <w:bookmarkEnd w:id="37"/>
    </w:p>
    <w:p w:rsidR="00AE6A67" w:rsidRPr="00656385" w:rsidRDefault="00AE6A67" w:rsidP="00AE6A67">
      <w:pPr>
        <w:pStyle w:val="enumlev1"/>
        <w:rPr>
          <w:rtl/>
        </w:rPr>
      </w:pPr>
      <w:bookmarkStart w:id="38" w:name="_Toc419449721"/>
      <w:bookmarkStart w:id="39" w:name="_Toc419449805"/>
      <w:bookmarkStart w:id="40" w:name="_Toc419450363"/>
      <w:r w:rsidRPr="00656385">
        <w:sym w:font="Symbol" w:char="F0B7"/>
      </w:r>
      <w:r w:rsidRPr="00656385">
        <w:rPr>
          <w:rtl/>
        </w:rPr>
        <w:tab/>
        <w:t xml:space="preserve">مقارنة المبالغ المدرجة في الميزانية والمبالغ الفعلية للفترة المالية </w:t>
      </w:r>
      <w:r>
        <w:t>2017</w:t>
      </w:r>
      <w:r w:rsidRPr="00656385">
        <w:rPr>
          <w:rtl/>
        </w:rPr>
        <w:t>؛</w:t>
      </w:r>
      <w:bookmarkEnd w:id="38"/>
      <w:bookmarkEnd w:id="39"/>
      <w:bookmarkEnd w:id="40"/>
    </w:p>
    <w:p w:rsidR="00AE6A67" w:rsidRPr="00656385" w:rsidRDefault="00AE6A67" w:rsidP="00AE6A67">
      <w:pPr>
        <w:pStyle w:val="enumlev1"/>
        <w:rPr>
          <w:rtl/>
          <w:lang w:bidi="ar-EG"/>
        </w:rPr>
      </w:pPr>
      <w:bookmarkStart w:id="41" w:name="_Toc419449722"/>
      <w:bookmarkStart w:id="42" w:name="_Toc419449806"/>
      <w:bookmarkStart w:id="43" w:name="_Toc419450364"/>
      <w:r w:rsidRPr="00656385">
        <w:sym w:font="Symbol" w:char="F0B7"/>
      </w:r>
      <w:r w:rsidRPr="00656385">
        <w:rPr>
          <w:rtl/>
        </w:rPr>
        <w:tab/>
        <w:t xml:space="preserve">ملاحظات على البيانات </w:t>
      </w:r>
      <w:r w:rsidRPr="00656385">
        <w:rPr>
          <w:rFonts w:hint="cs"/>
          <w:rtl/>
        </w:rPr>
        <w:t>المالية</w:t>
      </w:r>
      <w:r w:rsidRPr="00656385">
        <w:rPr>
          <w:rtl/>
        </w:rPr>
        <w:t xml:space="preserve"> تتضمن معلومات عن السياسات المحاسبية ومعلومات إضافية </w:t>
      </w:r>
      <w:r w:rsidRPr="00656385">
        <w:rPr>
          <w:rFonts w:hint="cs"/>
          <w:rtl/>
        </w:rPr>
        <w:t>لازمة</w:t>
      </w:r>
      <w:r w:rsidRPr="00656385">
        <w:rPr>
          <w:rtl/>
        </w:rPr>
        <w:t xml:space="preserve"> لن‍زاهة</w:t>
      </w:r>
      <w:r w:rsidRPr="00656385">
        <w:rPr>
          <w:rFonts w:hint="cs"/>
          <w:rtl/>
        </w:rPr>
        <w:t> التقديم</w:t>
      </w:r>
      <w:r w:rsidRPr="00656385">
        <w:rPr>
          <w:rtl/>
        </w:rPr>
        <w:t>.</w:t>
      </w:r>
      <w:bookmarkEnd w:id="41"/>
      <w:bookmarkEnd w:id="42"/>
      <w:bookmarkEnd w:id="43"/>
    </w:p>
    <w:p w:rsidR="00AE6A67" w:rsidRPr="00656385" w:rsidRDefault="00AE6A67" w:rsidP="00AE6A67">
      <w:pPr>
        <w:pStyle w:val="Heading1"/>
        <w:rPr>
          <w:rtl/>
          <w:lang w:bidi="ar-SY"/>
        </w:rPr>
      </w:pPr>
      <w:bookmarkStart w:id="44" w:name="_Toc358206189"/>
      <w:bookmarkStart w:id="45" w:name="_Toc358208947"/>
      <w:bookmarkStart w:id="46" w:name="_Toc358304749"/>
      <w:bookmarkStart w:id="47" w:name="_Toc358305504"/>
      <w:bookmarkStart w:id="48" w:name="_Toc398208451"/>
      <w:bookmarkStart w:id="49" w:name="_Toc398208968"/>
      <w:bookmarkStart w:id="50" w:name="_Toc419449723"/>
      <w:bookmarkStart w:id="51" w:name="_Toc419450365"/>
      <w:bookmarkStart w:id="52" w:name="_Toc452157743"/>
      <w:bookmarkStart w:id="53" w:name="_Toc482949347"/>
      <w:bookmarkStart w:id="54" w:name="_Toc522551888"/>
      <w:bookmarkStart w:id="55" w:name="_Toc522897481"/>
      <w:r w:rsidRPr="00656385">
        <w:rPr>
          <w:rtl/>
        </w:rPr>
        <w:t>بيان الوضع المالي</w:t>
      </w:r>
      <w:r w:rsidRPr="00656385">
        <w:rPr>
          <w:rFonts w:hint="cs"/>
          <w:rtl/>
        </w:rPr>
        <w:t xml:space="preserve"> لعام</w:t>
      </w:r>
      <w:r w:rsidRPr="00656385">
        <w:rPr>
          <w:rtl/>
        </w:rPr>
        <w:t xml:space="preserve"> </w:t>
      </w:r>
      <w:bookmarkEnd w:id="44"/>
      <w:bookmarkEnd w:id="45"/>
      <w:bookmarkEnd w:id="46"/>
      <w:bookmarkEnd w:id="47"/>
      <w:bookmarkEnd w:id="48"/>
      <w:bookmarkEnd w:id="49"/>
      <w:bookmarkEnd w:id="50"/>
      <w:bookmarkEnd w:id="51"/>
      <w:bookmarkEnd w:id="52"/>
      <w:bookmarkEnd w:id="53"/>
      <w:r>
        <w:rPr>
          <w:lang w:bidi="ar-SY"/>
        </w:rPr>
        <w:t>2017</w:t>
      </w:r>
      <w:bookmarkEnd w:id="54"/>
      <w:bookmarkEnd w:id="55"/>
    </w:p>
    <w:p w:rsidR="00AE6A67" w:rsidRPr="00656385" w:rsidRDefault="00AE6A67" w:rsidP="00AE6A67">
      <w:pPr>
        <w:pStyle w:val="Heading2"/>
        <w:rPr>
          <w:rtl/>
        </w:rPr>
      </w:pPr>
      <w:bookmarkStart w:id="56" w:name="_Toc358206190"/>
      <w:bookmarkStart w:id="57" w:name="_Toc358208948"/>
      <w:bookmarkStart w:id="58" w:name="_Toc358304750"/>
      <w:bookmarkStart w:id="59" w:name="_Toc358305505"/>
      <w:bookmarkStart w:id="60" w:name="_Toc398208452"/>
      <w:bookmarkStart w:id="61" w:name="_Toc398208969"/>
      <w:bookmarkStart w:id="62" w:name="_Toc419449724"/>
      <w:bookmarkStart w:id="63" w:name="_Toc419450366"/>
      <w:bookmarkStart w:id="64" w:name="_Toc452157744"/>
      <w:bookmarkStart w:id="65" w:name="_Toc482949348"/>
      <w:bookmarkStart w:id="66" w:name="_Toc522551889"/>
      <w:bookmarkStart w:id="67" w:name="_Toc522897482"/>
      <w:r w:rsidRPr="00656385">
        <w:rPr>
          <w:rtl/>
        </w:rPr>
        <w:t>الأصول</w:t>
      </w:r>
      <w:bookmarkEnd w:id="56"/>
      <w:bookmarkEnd w:id="57"/>
      <w:bookmarkEnd w:id="58"/>
      <w:bookmarkEnd w:id="59"/>
      <w:bookmarkEnd w:id="60"/>
      <w:bookmarkEnd w:id="61"/>
      <w:bookmarkEnd w:id="62"/>
      <w:bookmarkEnd w:id="63"/>
      <w:bookmarkEnd w:id="64"/>
      <w:bookmarkEnd w:id="65"/>
      <w:bookmarkEnd w:id="66"/>
      <w:bookmarkEnd w:id="67"/>
    </w:p>
    <w:p w:rsidR="00AE6A67" w:rsidRPr="00656385" w:rsidRDefault="00AE6A67" w:rsidP="003155C9">
      <w:pPr>
        <w:rPr>
          <w:rtl/>
        </w:rPr>
      </w:pPr>
      <w:r w:rsidRPr="00403705">
        <w:t>2</w:t>
      </w:r>
      <w:r w:rsidRPr="00403705">
        <w:rPr>
          <w:rtl/>
        </w:rPr>
        <w:tab/>
        <w:t xml:space="preserve">في عام </w:t>
      </w:r>
      <w:r w:rsidRPr="00403705">
        <w:t>2017</w:t>
      </w:r>
      <w:r w:rsidRPr="00403705">
        <w:rPr>
          <w:rtl/>
        </w:rPr>
        <w:t xml:space="preserve"> بلغت الأصول</w:t>
      </w:r>
      <w:r w:rsidRPr="00403705">
        <w:rPr>
          <w:rFonts w:hint="cs"/>
          <w:rtl/>
        </w:rPr>
        <w:t xml:space="preserve"> مقدار</w:t>
      </w:r>
      <w:r w:rsidRPr="00403705">
        <w:rPr>
          <w:rtl/>
        </w:rPr>
        <w:t xml:space="preserve"> </w:t>
      </w:r>
      <w:r w:rsidRPr="00403705">
        <w:t>372,8</w:t>
      </w:r>
      <w:r w:rsidRPr="00403705">
        <w:rPr>
          <w:rFonts w:hint="cs"/>
          <w:rtl/>
        </w:rPr>
        <w:t> </w:t>
      </w:r>
      <w:r w:rsidRPr="00403705">
        <w:rPr>
          <w:rtl/>
        </w:rPr>
        <w:t>مليون فرنك سويسري</w:t>
      </w:r>
      <w:r w:rsidRPr="00403705">
        <w:rPr>
          <w:rFonts w:hint="cs"/>
          <w:rtl/>
          <w:lang w:bidi="ar-EG"/>
        </w:rPr>
        <w:t>،</w:t>
      </w:r>
      <w:r w:rsidRPr="00403705">
        <w:rPr>
          <w:rtl/>
        </w:rPr>
        <w:t xml:space="preserve"> </w:t>
      </w:r>
      <w:r>
        <w:rPr>
          <w:rFonts w:hint="cs"/>
          <w:rtl/>
        </w:rPr>
        <w:t>مراوحةً في مكانها</w:t>
      </w:r>
      <w:r w:rsidRPr="00403705">
        <w:rPr>
          <w:rFonts w:hint="cs"/>
          <w:rtl/>
        </w:rPr>
        <w:t xml:space="preserve"> بنسبة (</w:t>
      </w:r>
      <w:r w:rsidRPr="00403705">
        <w:t>%1</w:t>
      </w:r>
      <w:r w:rsidR="003155C9" w:rsidRPr="00D1492A">
        <w:rPr>
          <w:lang w:bidi="ar-SY"/>
        </w:rPr>
        <w:t>–</w:t>
      </w:r>
      <w:r w:rsidRPr="00403705">
        <w:rPr>
          <w:rFonts w:hint="cs"/>
          <w:rtl/>
          <w:lang w:bidi="ar-EG"/>
        </w:rPr>
        <w:t xml:space="preserve"> في المائة) مقارنةً</w:t>
      </w:r>
      <w:r w:rsidRPr="00403705">
        <w:rPr>
          <w:rtl/>
        </w:rPr>
        <w:t xml:space="preserve"> </w:t>
      </w:r>
      <w:r w:rsidRPr="00403705">
        <w:rPr>
          <w:rFonts w:hint="cs"/>
          <w:rtl/>
        </w:rPr>
        <w:t>ب</w:t>
      </w:r>
      <w:r w:rsidRPr="00403705">
        <w:rPr>
          <w:rtl/>
        </w:rPr>
        <w:t>القيمة المسجلة في</w:t>
      </w:r>
      <w:r w:rsidRPr="00403705">
        <w:rPr>
          <w:rFonts w:hint="cs"/>
          <w:rtl/>
        </w:rPr>
        <w:t xml:space="preserve"> عام</w:t>
      </w:r>
      <w:r w:rsidRPr="00403705">
        <w:rPr>
          <w:rtl/>
        </w:rPr>
        <w:t> </w:t>
      </w:r>
      <w:r w:rsidRPr="00403705">
        <w:t>2016</w:t>
      </w:r>
      <w:r w:rsidRPr="00403705">
        <w:rPr>
          <w:rtl/>
        </w:rPr>
        <w:t xml:space="preserve"> (</w:t>
      </w:r>
      <w:r w:rsidRPr="00403705">
        <w:t>373</w:t>
      </w:r>
      <w:r w:rsidRPr="00403705">
        <w:rPr>
          <w:rFonts w:hint="cs"/>
          <w:rtl/>
        </w:rPr>
        <w:t> </w:t>
      </w:r>
      <w:r w:rsidRPr="00403705">
        <w:rPr>
          <w:rtl/>
        </w:rPr>
        <w:t>مليون فرنك سويسري).</w:t>
      </w:r>
    </w:p>
    <w:p w:rsidR="00AE6A67" w:rsidRPr="007B6529" w:rsidRDefault="00AE6A67" w:rsidP="00AE6A67">
      <w:pPr>
        <w:rPr>
          <w:spacing w:val="-2"/>
          <w:rtl/>
          <w:lang w:bidi="ar-EG"/>
        </w:rPr>
      </w:pPr>
      <w:r w:rsidRPr="007B6529">
        <w:rPr>
          <w:spacing w:val="-2"/>
        </w:rPr>
        <w:t>3</w:t>
      </w:r>
      <w:r w:rsidRPr="007B6529">
        <w:rPr>
          <w:spacing w:val="-2"/>
          <w:rtl/>
        </w:rPr>
        <w:tab/>
      </w:r>
      <w:r w:rsidRPr="007B6529">
        <w:rPr>
          <w:rFonts w:hint="cs"/>
          <w:spacing w:val="-2"/>
          <w:rtl/>
        </w:rPr>
        <w:t>و</w:t>
      </w:r>
      <w:r w:rsidRPr="007B6529">
        <w:rPr>
          <w:spacing w:val="-2"/>
          <w:rtl/>
        </w:rPr>
        <w:t xml:space="preserve">تتألف من أصول جارية </w:t>
      </w:r>
      <w:r w:rsidRPr="007B6529">
        <w:rPr>
          <w:rFonts w:hint="cs"/>
          <w:spacing w:val="-2"/>
          <w:rtl/>
        </w:rPr>
        <w:t xml:space="preserve">بمقدار </w:t>
      </w:r>
      <w:r>
        <w:rPr>
          <w:spacing w:val="-2"/>
        </w:rPr>
        <w:t>271</w:t>
      </w:r>
      <w:r w:rsidRPr="007B6529">
        <w:rPr>
          <w:spacing w:val="-2"/>
        </w:rPr>
        <w:t>,9</w:t>
      </w:r>
      <w:r w:rsidRPr="007B6529">
        <w:rPr>
          <w:rFonts w:hint="eastAsia"/>
          <w:spacing w:val="-2"/>
          <w:rtl/>
        </w:rPr>
        <w:t> </w:t>
      </w:r>
      <w:r w:rsidRPr="007B6529">
        <w:rPr>
          <w:spacing w:val="-2"/>
          <w:rtl/>
        </w:rPr>
        <w:t>مليون فرنك سويسري</w:t>
      </w:r>
      <w:r w:rsidRPr="007B6529">
        <w:rPr>
          <w:rFonts w:hint="cs"/>
          <w:spacing w:val="-2"/>
          <w:rtl/>
        </w:rPr>
        <w:t>،</w:t>
      </w:r>
      <w:r w:rsidRPr="007B6529">
        <w:rPr>
          <w:spacing w:val="-2"/>
          <w:rtl/>
        </w:rPr>
        <w:t xml:space="preserve"> تمثل نسبة </w:t>
      </w:r>
      <w:r w:rsidRPr="007B6529">
        <w:rPr>
          <w:spacing w:val="-2"/>
        </w:rPr>
        <w:t>72,</w:t>
      </w:r>
      <w:r>
        <w:rPr>
          <w:spacing w:val="-2"/>
        </w:rPr>
        <w:t>9</w:t>
      </w:r>
      <w:r w:rsidRPr="007B6529">
        <w:rPr>
          <w:rFonts w:hint="cs"/>
          <w:spacing w:val="-2"/>
          <w:rtl/>
        </w:rPr>
        <w:t> </w:t>
      </w:r>
      <w:r w:rsidRPr="007B6529">
        <w:rPr>
          <w:spacing w:val="-2"/>
          <w:rtl/>
        </w:rPr>
        <w:t>في المائة من مجموع الأصول (</w:t>
      </w:r>
      <w:r w:rsidRPr="007B6529">
        <w:rPr>
          <w:rFonts w:hint="cs"/>
          <w:spacing w:val="-2"/>
          <w:rtl/>
          <w:lang w:bidi="ar-EG"/>
        </w:rPr>
        <w:t>بعد أن</w:t>
      </w:r>
      <w:r>
        <w:rPr>
          <w:rFonts w:hint="eastAsia"/>
          <w:spacing w:val="-2"/>
          <w:rtl/>
          <w:lang w:bidi="ar-EG"/>
        </w:rPr>
        <w:t> </w:t>
      </w:r>
      <w:r w:rsidRPr="007B6529">
        <w:rPr>
          <w:rFonts w:hint="cs"/>
          <w:spacing w:val="-2"/>
          <w:rtl/>
          <w:lang w:bidi="ar-EG"/>
        </w:rPr>
        <w:t>كانت تمثل نسبة</w:t>
      </w:r>
      <w:r w:rsidRPr="007B6529">
        <w:rPr>
          <w:rFonts w:hint="cs"/>
          <w:spacing w:val="-2"/>
          <w:rtl/>
        </w:rPr>
        <w:t xml:space="preserve"> </w:t>
      </w:r>
      <w:r>
        <w:rPr>
          <w:spacing w:val="-2"/>
        </w:rPr>
        <w:t>%72,1</w:t>
      </w:r>
      <w:r w:rsidRPr="007B6529">
        <w:rPr>
          <w:spacing w:val="-2"/>
          <w:rtl/>
        </w:rPr>
        <w:t xml:space="preserve"> في عام </w:t>
      </w:r>
      <w:r>
        <w:rPr>
          <w:spacing w:val="-2"/>
        </w:rPr>
        <w:t>2016</w:t>
      </w:r>
      <w:r w:rsidRPr="007B6529">
        <w:rPr>
          <w:spacing w:val="-2"/>
          <w:rtl/>
        </w:rPr>
        <w:t xml:space="preserve">)، وأصول غير جارية </w:t>
      </w:r>
      <w:r w:rsidRPr="007B6529">
        <w:rPr>
          <w:rFonts w:hint="cs"/>
          <w:spacing w:val="-2"/>
          <w:rtl/>
        </w:rPr>
        <w:t>بمقدار</w:t>
      </w:r>
      <w:r w:rsidRPr="007B6529">
        <w:rPr>
          <w:spacing w:val="-2"/>
          <w:rtl/>
        </w:rPr>
        <w:t xml:space="preserve"> </w:t>
      </w:r>
      <w:r>
        <w:rPr>
          <w:spacing w:val="-2"/>
        </w:rPr>
        <w:t>100</w:t>
      </w:r>
      <w:r w:rsidRPr="007B6529">
        <w:rPr>
          <w:spacing w:val="-2"/>
        </w:rPr>
        <w:t>,</w:t>
      </w:r>
      <w:r>
        <w:rPr>
          <w:spacing w:val="-2"/>
        </w:rPr>
        <w:t>9</w:t>
      </w:r>
      <w:r w:rsidRPr="007B6529">
        <w:rPr>
          <w:rFonts w:hint="cs"/>
          <w:spacing w:val="-2"/>
          <w:rtl/>
        </w:rPr>
        <w:t> </w:t>
      </w:r>
      <w:r w:rsidRPr="007B6529">
        <w:rPr>
          <w:spacing w:val="-2"/>
          <w:rtl/>
        </w:rPr>
        <w:t xml:space="preserve">مليون فرنك سويسري، </w:t>
      </w:r>
      <w:r w:rsidRPr="007B6529">
        <w:rPr>
          <w:rFonts w:hint="cs"/>
          <w:spacing w:val="-2"/>
          <w:rtl/>
        </w:rPr>
        <w:t xml:space="preserve">تمثل </w:t>
      </w:r>
      <w:r>
        <w:rPr>
          <w:spacing w:val="-2"/>
        </w:rPr>
        <w:t>%</w:t>
      </w:r>
      <w:r w:rsidRPr="007B6529">
        <w:rPr>
          <w:spacing w:val="-2"/>
        </w:rPr>
        <w:t>27,</w:t>
      </w:r>
      <w:r>
        <w:rPr>
          <w:spacing w:val="-2"/>
        </w:rPr>
        <w:t>1</w:t>
      </w:r>
      <w:r w:rsidRPr="007B6529">
        <w:rPr>
          <w:spacing w:val="-2"/>
          <w:rtl/>
        </w:rPr>
        <w:t xml:space="preserve"> من مجموع الأصول (</w:t>
      </w:r>
      <w:r>
        <w:rPr>
          <w:spacing w:val="-2"/>
        </w:rPr>
        <w:t>%</w:t>
      </w:r>
      <w:r w:rsidRPr="007B6529">
        <w:rPr>
          <w:spacing w:val="-2"/>
        </w:rPr>
        <w:t>2</w:t>
      </w:r>
      <w:r>
        <w:rPr>
          <w:spacing w:val="-2"/>
        </w:rPr>
        <w:t>7,9</w:t>
      </w:r>
      <w:r w:rsidRPr="007B6529">
        <w:rPr>
          <w:spacing w:val="-2"/>
          <w:rtl/>
        </w:rPr>
        <w:t xml:space="preserve"> </w:t>
      </w:r>
      <w:r w:rsidRPr="007B6529">
        <w:rPr>
          <w:rFonts w:hint="cs"/>
          <w:spacing w:val="-2"/>
          <w:rtl/>
        </w:rPr>
        <w:t>في </w:t>
      </w:r>
      <w:r w:rsidRPr="007B6529">
        <w:rPr>
          <w:spacing w:val="-2"/>
          <w:rtl/>
        </w:rPr>
        <w:t xml:space="preserve">عام </w:t>
      </w:r>
      <w:r>
        <w:rPr>
          <w:spacing w:val="-2"/>
        </w:rPr>
        <w:t>2016</w:t>
      </w:r>
      <w:r w:rsidRPr="007B6529">
        <w:rPr>
          <w:spacing w:val="-2"/>
          <w:rtl/>
        </w:rPr>
        <w:t>).</w:t>
      </w:r>
      <w:r w:rsidRPr="007B6529">
        <w:rPr>
          <w:rFonts w:hint="cs"/>
          <w:spacing w:val="-2"/>
          <w:rtl/>
          <w:lang w:bidi="ar-EG"/>
        </w:rPr>
        <w:t xml:space="preserve"> </w:t>
      </w:r>
      <w:r w:rsidRPr="007B6529">
        <w:rPr>
          <w:rFonts w:hint="cs"/>
          <w:spacing w:val="-2"/>
          <w:rtl/>
        </w:rPr>
        <w:t xml:space="preserve">ويحدَّد </w:t>
      </w:r>
      <w:r w:rsidRPr="007B6529">
        <w:rPr>
          <w:spacing w:val="-2"/>
          <w:rtl/>
        </w:rPr>
        <w:t>الأساس المستخدم في تقييم الأصول في المبادئ المحاسبية</w:t>
      </w:r>
      <w:r w:rsidRPr="007B6529">
        <w:rPr>
          <w:rFonts w:hint="cs"/>
          <w:spacing w:val="-2"/>
          <w:rtl/>
        </w:rPr>
        <w:t xml:space="preserve"> الرئيسية</w:t>
      </w:r>
      <w:r w:rsidRPr="007B6529">
        <w:rPr>
          <w:spacing w:val="-2"/>
          <w:rtl/>
        </w:rPr>
        <w:t xml:space="preserve"> (الملاحظة</w:t>
      </w:r>
      <w:r w:rsidRPr="007B6529">
        <w:rPr>
          <w:rFonts w:hint="cs"/>
          <w:spacing w:val="-2"/>
          <w:rtl/>
        </w:rPr>
        <w:t> </w:t>
      </w:r>
      <w:r w:rsidRPr="007B6529">
        <w:rPr>
          <w:spacing w:val="-2"/>
        </w:rPr>
        <w:t>2</w:t>
      </w:r>
      <w:r w:rsidRPr="007B6529">
        <w:rPr>
          <w:spacing w:val="-2"/>
          <w:rtl/>
        </w:rPr>
        <w:t>).</w:t>
      </w:r>
    </w:p>
    <w:p w:rsidR="00AE6A67" w:rsidRPr="00656385" w:rsidRDefault="00AE6A67" w:rsidP="00AE6A67">
      <w:pPr>
        <w:pStyle w:val="Heading2"/>
        <w:rPr>
          <w:rtl/>
        </w:rPr>
      </w:pPr>
      <w:bookmarkStart w:id="68" w:name="_Toc358206191"/>
      <w:bookmarkStart w:id="69" w:name="_Toc358208949"/>
      <w:bookmarkStart w:id="70" w:name="_Toc358304751"/>
      <w:bookmarkStart w:id="71" w:name="_Toc358305506"/>
      <w:bookmarkStart w:id="72" w:name="_Toc398208453"/>
      <w:bookmarkStart w:id="73" w:name="_Toc398208970"/>
      <w:bookmarkStart w:id="74" w:name="_Toc419449725"/>
      <w:bookmarkStart w:id="75" w:name="_Toc419450367"/>
      <w:bookmarkStart w:id="76" w:name="_Toc452157745"/>
      <w:bookmarkStart w:id="77" w:name="_Toc482949349"/>
      <w:bookmarkStart w:id="78" w:name="_Toc522551890"/>
      <w:bookmarkStart w:id="79" w:name="_Toc522897483"/>
      <w:r w:rsidRPr="00656385">
        <w:rPr>
          <w:rtl/>
        </w:rPr>
        <w:t>الأصول الجارية</w:t>
      </w:r>
      <w:bookmarkEnd w:id="68"/>
      <w:bookmarkEnd w:id="69"/>
      <w:bookmarkEnd w:id="70"/>
      <w:bookmarkEnd w:id="71"/>
      <w:bookmarkEnd w:id="72"/>
      <w:bookmarkEnd w:id="73"/>
      <w:bookmarkEnd w:id="74"/>
      <w:bookmarkEnd w:id="75"/>
      <w:bookmarkEnd w:id="76"/>
      <w:bookmarkEnd w:id="77"/>
      <w:bookmarkEnd w:id="78"/>
      <w:bookmarkEnd w:id="79"/>
    </w:p>
    <w:p w:rsidR="00AE6A67" w:rsidRPr="00656385" w:rsidRDefault="00AE6A67" w:rsidP="00AE6A67">
      <w:pPr>
        <w:rPr>
          <w:rtl/>
        </w:rPr>
      </w:pPr>
      <w:r w:rsidRPr="000F1DE3">
        <w:t>4</w:t>
      </w:r>
      <w:r w:rsidRPr="000F1DE3">
        <w:rPr>
          <w:rtl/>
        </w:rPr>
        <w:tab/>
        <w:t xml:space="preserve">في عام </w:t>
      </w:r>
      <w:r w:rsidRPr="000F1DE3">
        <w:t>2017</w:t>
      </w:r>
      <w:r w:rsidRPr="000F1DE3">
        <w:rPr>
          <w:rtl/>
        </w:rPr>
        <w:t xml:space="preserve"> بلغ مجموع الأصول الجارية</w:t>
      </w:r>
      <w:r w:rsidRPr="000F1DE3">
        <w:rPr>
          <w:rFonts w:hint="cs"/>
          <w:rtl/>
        </w:rPr>
        <w:t xml:space="preserve"> مقدار</w:t>
      </w:r>
      <w:r w:rsidRPr="000F1DE3">
        <w:rPr>
          <w:rtl/>
        </w:rPr>
        <w:t xml:space="preserve"> </w:t>
      </w:r>
      <w:r w:rsidRPr="000F1DE3">
        <w:t>271,9</w:t>
      </w:r>
      <w:r w:rsidRPr="000F1DE3">
        <w:rPr>
          <w:rFonts w:hint="cs"/>
          <w:rtl/>
        </w:rPr>
        <w:t> </w:t>
      </w:r>
      <w:r w:rsidRPr="000F1DE3">
        <w:rPr>
          <w:rtl/>
        </w:rPr>
        <w:t>مليون فرنك سويسري</w:t>
      </w:r>
      <w:r w:rsidRPr="000F1DE3">
        <w:rPr>
          <w:rFonts w:hint="cs"/>
          <w:rtl/>
        </w:rPr>
        <w:t>،</w:t>
      </w:r>
      <w:r w:rsidRPr="000F1DE3">
        <w:rPr>
          <w:rtl/>
        </w:rPr>
        <w:t xml:space="preserve"> </w:t>
      </w:r>
      <w:r w:rsidRPr="000F1DE3">
        <w:rPr>
          <w:rFonts w:hint="cs"/>
          <w:rtl/>
        </w:rPr>
        <w:t>ما يمثل</w:t>
      </w:r>
      <w:r w:rsidRPr="000F1DE3">
        <w:rPr>
          <w:rtl/>
        </w:rPr>
        <w:t xml:space="preserve"> </w:t>
      </w:r>
      <w:r w:rsidRPr="000F1DE3">
        <w:rPr>
          <w:rFonts w:hint="cs"/>
          <w:rtl/>
        </w:rPr>
        <w:t xml:space="preserve">زيادة </w:t>
      </w:r>
      <w:r w:rsidRPr="000F1DE3">
        <w:rPr>
          <w:rtl/>
        </w:rPr>
        <w:t>بمقدار</w:t>
      </w:r>
      <w:r w:rsidRPr="000F1DE3">
        <w:rPr>
          <w:rFonts w:hint="cs"/>
          <w:rtl/>
        </w:rPr>
        <w:t xml:space="preserve"> </w:t>
      </w:r>
      <w:r w:rsidRPr="000F1DE3">
        <w:t>3,0</w:t>
      </w:r>
      <w:r w:rsidRPr="000F1DE3">
        <w:rPr>
          <w:rFonts w:hint="cs"/>
          <w:rtl/>
        </w:rPr>
        <w:t> </w:t>
      </w:r>
      <w:r w:rsidRPr="000F1DE3">
        <w:rPr>
          <w:rtl/>
        </w:rPr>
        <w:t xml:space="preserve">مليون فرنك سويسري </w:t>
      </w:r>
      <w:r w:rsidRPr="000F1DE3">
        <w:t>(%1,1+)</w:t>
      </w:r>
      <w:r w:rsidRPr="000F1DE3">
        <w:rPr>
          <w:rtl/>
        </w:rPr>
        <w:t xml:space="preserve"> مقارنة</w:t>
      </w:r>
      <w:r w:rsidRPr="000F1DE3">
        <w:rPr>
          <w:rFonts w:hint="cs"/>
          <w:rtl/>
        </w:rPr>
        <w:t>ً</w:t>
      </w:r>
      <w:r w:rsidRPr="000F1DE3">
        <w:rPr>
          <w:rtl/>
        </w:rPr>
        <w:t xml:space="preserve"> بعام </w:t>
      </w:r>
      <w:r w:rsidRPr="000F1DE3">
        <w:t>2016</w:t>
      </w:r>
      <w:r w:rsidRPr="000F1DE3">
        <w:rPr>
          <w:rtl/>
        </w:rPr>
        <w:t xml:space="preserve"> (</w:t>
      </w:r>
      <w:r w:rsidRPr="000F1DE3">
        <w:t>268,9</w:t>
      </w:r>
      <w:r w:rsidRPr="000F1DE3">
        <w:rPr>
          <w:rFonts w:hint="cs"/>
          <w:rtl/>
        </w:rPr>
        <w:t> </w:t>
      </w:r>
      <w:r w:rsidRPr="000F1DE3">
        <w:rPr>
          <w:rtl/>
        </w:rPr>
        <w:t>مليون فرنك سويسري).</w:t>
      </w:r>
      <w:r w:rsidRPr="000F1DE3">
        <w:rPr>
          <w:rFonts w:hint="cs"/>
          <w:rtl/>
        </w:rPr>
        <w:t xml:space="preserve"> وبتفحص التحركات في الأبواب الفرعية، نلاحظ أن</w:t>
      </w:r>
      <w:r w:rsidRPr="000F1DE3">
        <w:rPr>
          <w:rtl/>
        </w:rPr>
        <w:t xml:space="preserve"> </w:t>
      </w:r>
      <w:r w:rsidRPr="000F1DE3">
        <w:rPr>
          <w:rFonts w:hint="cs"/>
          <w:rtl/>
        </w:rPr>
        <w:t>الزيادة الإجمالية</w:t>
      </w:r>
      <w:r w:rsidRPr="000F1DE3">
        <w:rPr>
          <w:rtl/>
        </w:rPr>
        <w:t xml:space="preserve"> </w:t>
      </w:r>
      <w:r w:rsidRPr="000F1DE3">
        <w:rPr>
          <w:rFonts w:hint="cs"/>
          <w:rtl/>
        </w:rPr>
        <w:t>تعزى إلى زيادة في "التدفقات النقدية وما يعادلها" (</w:t>
      </w:r>
      <w:r w:rsidRPr="000F1DE3">
        <w:t>26,9+</w:t>
      </w:r>
      <w:r w:rsidRPr="000F1DE3">
        <w:rPr>
          <w:rFonts w:hint="cs"/>
          <w:rtl/>
        </w:rPr>
        <w:t> </w:t>
      </w:r>
      <w:r w:rsidRPr="000F1DE3">
        <w:rPr>
          <w:rtl/>
        </w:rPr>
        <w:t>مليون فرنك سويسري</w:t>
      </w:r>
      <w:r w:rsidRPr="000F1DE3">
        <w:rPr>
          <w:rFonts w:hint="cs"/>
          <w:rtl/>
        </w:rPr>
        <w:t>) يقابلها انخفاض في</w:t>
      </w:r>
      <w:r w:rsidRPr="000F1DE3">
        <w:rPr>
          <w:rFonts w:hint="eastAsia"/>
          <w:rtl/>
        </w:rPr>
        <w:t> </w:t>
      </w:r>
      <w:r w:rsidRPr="000F1DE3">
        <w:rPr>
          <w:rFonts w:hint="cs"/>
          <w:rtl/>
        </w:rPr>
        <w:t>الاستثمارات (</w:t>
      </w:r>
      <w:r w:rsidRPr="000F1DE3">
        <w:t>33,6–</w:t>
      </w:r>
      <w:r w:rsidRPr="000F1DE3">
        <w:rPr>
          <w:rFonts w:hint="eastAsia"/>
          <w:rtl/>
          <w:lang w:bidi="ar-EG"/>
        </w:rPr>
        <w:t> </w:t>
      </w:r>
      <w:r w:rsidRPr="000F1DE3">
        <w:rPr>
          <w:rtl/>
        </w:rPr>
        <w:t>مليون فرنك سويسري</w:t>
      </w:r>
      <w:r w:rsidRPr="000F1DE3">
        <w:rPr>
          <w:rFonts w:hint="cs"/>
          <w:rtl/>
        </w:rPr>
        <w:t>)؛ وقد ظل مبلغ "مستحقات المعاملات التبادلية" متشابهاً (</w:t>
      </w:r>
      <w:r w:rsidRPr="000F1DE3">
        <w:rPr>
          <w:rFonts w:hint="cs"/>
          <w:rtl/>
          <w:lang w:bidi="ar-EG"/>
        </w:rPr>
        <w:t>-</w:t>
      </w:r>
      <w:r w:rsidRPr="000F1DE3">
        <w:rPr>
          <w:lang w:bidi="ar-EG"/>
        </w:rPr>
        <w:t>0,1</w:t>
      </w:r>
      <w:r w:rsidRPr="000F1DE3">
        <w:rPr>
          <w:rFonts w:hint="cs"/>
          <w:rtl/>
        </w:rPr>
        <w:t> </w:t>
      </w:r>
      <w:r w:rsidRPr="000F1DE3">
        <w:rPr>
          <w:rtl/>
        </w:rPr>
        <w:t>مليون فرنك سويسري</w:t>
      </w:r>
      <w:r w:rsidRPr="000F1DE3">
        <w:rPr>
          <w:rFonts w:hint="cs"/>
          <w:rtl/>
        </w:rPr>
        <w:t>) بينما</w:t>
      </w:r>
      <w:r w:rsidRPr="000F1DE3">
        <w:rPr>
          <w:rFonts w:hint="eastAsia"/>
          <w:rtl/>
        </w:rPr>
        <w:t> </w:t>
      </w:r>
      <w:r w:rsidRPr="000F1DE3">
        <w:rPr>
          <w:rFonts w:hint="cs"/>
          <w:rtl/>
        </w:rPr>
        <w:t>زادت "مستحقات المعاملات غير التبادلية" (</w:t>
      </w:r>
      <w:r w:rsidRPr="000F1DE3">
        <w:t>11,7+</w:t>
      </w:r>
      <w:r w:rsidRPr="000F1DE3">
        <w:rPr>
          <w:rFonts w:hint="cs"/>
          <w:rtl/>
        </w:rPr>
        <w:t> </w:t>
      </w:r>
      <w:r w:rsidRPr="000F1DE3">
        <w:rPr>
          <w:rtl/>
        </w:rPr>
        <w:t>مليون فرنك سويسري</w:t>
      </w:r>
      <w:r w:rsidRPr="000F1DE3">
        <w:rPr>
          <w:rFonts w:hint="cs"/>
          <w:rtl/>
        </w:rPr>
        <w:t>)</w:t>
      </w:r>
      <w:r w:rsidRPr="000F1DE3">
        <w:rPr>
          <w:rFonts w:hint="cs"/>
          <w:rtl/>
          <w:lang w:bidi="ar-EG"/>
        </w:rPr>
        <w:t xml:space="preserve">؛ وانخفضت "المستحقات الأخرى" </w:t>
      </w:r>
      <w:r w:rsidRPr="000F1DE3">
        <w:rPr>
          <w:rFonts w:hint="cs"/>
          <w:rtl/>
        </w:rPr>
        <w:t>(</w:t>
      </w:r>
      <w:r w:rsidRPr="000F1DE3">
        <w:rPr>
          <w:rFonts w:hint="cs"/>
          <w:rtl/>
          <w:lang w:bidi="ar-EG"/>
        </w:rPr>
        <w:t>-</w:t>
      </w:r>
      <w:r w:rsidRPr="000F1DE3">
        <w:rPr>
          <w:lang w:bidi="ar-EG"/>
        </w:rPr>
        <w:t>1,9</w:t>
      </w:r>
      <w:r w:rsidRPr="000F1DE3">
        <w:rPr>
          <w:rFonts w:hint="cs"/>
          <w:rtl/>
        </w:rPr>
        <w:t> </w:t>
      </w:r>
      <w:r w:rsidRPr="000F1DE3">
        <w:rPr>
          <w:rtl/>
        </w:rPr>
        <w:t>مليون فرنك سويسري</w:t>
      </w:r>
      <w:r w:rsidRPr="000F1DE3">
        <w:rPr>
          <w:rFonts w:hint="cs"/>
          <w:rtl/>
        </w:rPr>
        <w:t>)</w:t>
      </w:r>
      <w:r w:rsidRPr="000F1DE3">
        <w:rPr>
          <w:rFonts w:hint="cs"/>
          <w:rtl/>
          <w:lang w:bidi="ar-EG"/>
        </w:rPr>
        <w:t xml:space="preserve"> وظلت قيمة </w:t>
      </w:r>
      <w:r w:rsidRPr="000F1DE3">
        <w:rPr>
          <w:rFonts w:hint="cs"/>
          <w:rtl/>
        </w:rPr>
        <w:t xml:space="preserve">المخزونات كما هي تقريباً </w:t>
      </w:r>
      <w:r w:rsidRPr="000F1DE3">
        <w:rPr>
          <w:rFonts w:hint="cs"/>
          <w:rtl/>
          <w:lang w:bidi="ar-EG"/>
        </w:rPr>
        <w:t>(</w:t>
      </w:r>
      <w:r w:rsidRPr="000F1DE3">
        <w:t>0,1+</w:t>
      </w:r>
      <w:r w:rsidRPr="000F1DE3">
        <w:rPr>
          <w:rFonts w:hint="eastAsia"/>
          <w:rtl/>
        </w:rPr>
        <w:t> </w:t>
      </w:r>
      <w:r w:rsidRPr="000F1DE3">
        <w:rPr>
          <w:rFonts w:hint="cs"/>
          <w:rtl/>
          <w:lang w:bidi="ar-EG"/>
        </w:rPr>
        <w:t>مليون فرنك سويسري</w:t>
      </w:r>
      <w:r w:rsidRPr="000F1DE3">
        <w:rPr>
          <w:rtl/>
        </w:rPr>
        <w:t>).</w:t>
      </w:r>
    </w:p>
    <w:p w:rsidR="00AE6A67" w:rsidRPr="00656385" w:rsidRDefault="00AE6A67" w:rsidP="00AE6A67">
      <w:pPr>
        <w:pStyle w:val="Heading2"/>
        <w:rPr>
          <w:rtl/>
        </w:rPr>
      </w:pPr>
      <w:bookmarkStart w:id="80" w:name="_Toc358206192"/>
      <w:bookmarkStart w:id="81" w:name="_Toc358208950"/>
      <w:bookmarkStart w:id="82" w:name="_Toc358304752"/>
      <w:bookmarkStart w:id="83" w:name="_Toc358305507"/>
      <w:bookmarkStart w:id="84" w:name="_Toc398208454"/>
      <w:bookmarkStart w:id="85" w:name="_Toc398208971"/>
      <w:bookmarkStart w:id="86" w:name="_Toc419449726"/>
      <w:bookmarkStart w:id="87" w:name="_Toc419450368"/>
      <w:bookmarkStart w:id="88" w:name="_Toc452157746"/>
      <w:bookmarkStart w:id="89" w:name="_Toc482949350"/>
      <w:bookmarkStart w:id="90" w:name="_Toc522551891"/>
      <w:bookmarkStart w:id="91" w:name="_Toc522897484"/>
      <w:r w:rsidRPr="00656385">
        <w:rPr>
          <w:rtl/>
        </w:rPr>
        <w:t xml:space="preserve">التدفقات النقدية وما </w:t>
      </w:r>
      <w:bookmarkEnd w:id="80"/>
      <w:bookmarkEnd w:id="81"/>
      <w:bookmarkEnd w:id="82"/>
      <w:bookmarkEnd w:id="83"/>
      <w:r w:rsidRPr="00656385">
        <w:rPr>
          <w:rFonts w:hint="cs"/>
          <w:rtl/>
        </w:rPr>
        <w:t>يعادلها</w:t>
      </w:r>
      <w:bookmarkEnd w:id="84"/>
      <w:bookmarkEnd w:id="85"/>
      <w:bookmarkEnd w:id="86"/>
      <w:bookmarkEnd w:id="87"/>
      <w:bookmarkEnd w:id="88"/>
      <w:bookmarkEnd w:id="89"/>
      <w:bookmarkEnd w:id="90"/>
      <w:bookmarkEnd w:id="91"/>
    </w:p>
    <w:p w:rsidR="00AE6A67" w:rsidRPr="00223148" w:rsidRDefault="00AE6A67" w:rsidP="00111C12">
      <w:pPr>
        <w:rPr>
          <w:spacing w:val="-4"/>
          <w:rtl/>
        </w:rPr>
      </w:pPr>
      <w:r w:rsidRPr="00223148">
        <w:rPr>
          <w:spacing w:val="-4"/>
        </w:rPr>
        <w:t>5</w:t>
      </w:r>
      <w:r w:rsidRPr="00223148">
        <w:rPr>
          <w:spacing w:val="-4"/>
          <w:rtl/>
        </w:rPr>
        <w:tab/>
      </w:r>
      <w:r w:rsidRPr="00223148">
        <w:rPr>
          <w:rFonts w:hint="cs"/>
          <w:spacing w:val="-4"/>
          <w:rtl/>
        </w:rPr>
        <w:t xml:space="preserve">شهد </w:t>
      </w:r>
      <w:r w:rsidRPr="00223148">
        <w:rPr>
          <w:spacing w:val="-4"/>
          <w:rtl/>
        </w:rPr>
        <w:t xml:space="preserve">الباب الفرعي "التدفقات النقدية وما يعادلها" الذي بلغ مجموعه </w:t>
      </w:r>
      <w:r>
        <w:rPr>
          <w:spacing w:val="-4"/>
        </w:rPr>
        <w:t>135,3</w:t>
      </w:r>
      <w:r w:rsidRPr="00223148">
        <w:rPr>
          <w:rFonts w:hint="cs"/>
          <w:spacing w:val="-4"/>
          <w:rtl/>
        </w:rPr>
        <w:t> </w:t>
      </w:r>
      <w:r w:rsidRPr="00223148">
        <w:rPr>
          <w:spacing w:val="-4"/>
          <w:rtl/>
        </w:rPr>
        <w:t>مليون فرنك سويسري</w:t>
      </w:r>
      <w:r w:rsidRPr="00223148">
        <w:rPr>
          <w:rFonts w:hint="cs"/>
          <w:spacing w:val="-4"/>
          <w:rtl/>
        </w:rPr>
        <w:t>،</w:t>
      </w:r>
      <w:r w:rsidRPr="00223148">
        <w:rPr>
          <w:spacing w:val="-4"/>
          <w:rtl/>
        </w:rPr>
        <w:t xml:space="preserve"> </w:t>
      </w:r>
      <w:r w:rsidRPr="00223148">
        <w:rPr>
          <w:rFonts w:hint="cs"/>
          <w:spacing w:val="-4"/>
          <w:rtl/>
        </w:rPr>
        <w:t>زيادة بنسبة</w:t>
      </w:r>
      <w:r w:rsidRPr="00223148">
        <w:rPr>
          <w:rFonts w:hint="eastAsia"/>
          <w:spacing w:val="-4"/>
          <w:rtl/>
        </w:rPr>
        <w:t> </w:t>
      </w:r>
      <w:r w:rsidRPr="00223148">
        <w:rPr>
          <w:spacing w:val="-4"/>
        </w:rPr>
        <w:t>%</w:t>
      </w:r>
      <w:r>
        <w:rPr>
          <w:spacing w:val="-4"/>
        </w:rPr>
        <w:t>24,8</w:t>
      </w:r>
      <w:r w:rsidRPr="00223148">
        <w:rPr>
          <w:spacing w:val="-4"/>
          <w:rtl/>
        </w:rPr>
        <w:t xml:space="preserve"> مقارنة</w:t>
      </w:r>
      <w:r w:rsidRPr="00223148">
        <w:rPr>
          <w:rFonts w:hint="cs"/>
          <w:spacing w:val="-4"/>
          <w:rtl/>
        </w:rPr>
        <w:t>ً</w:t>
      </w:r>
      <w:r w:rsidRPr="00223148">
        <w:rPr>
          <w:spacing w:val="-4"/>
          <w:rtl/>
        </w:rPr>
        <w:t xml:space="preserve"> بمبلغ </w:t>
      </w:r>
      <w:r>
        <w:rPr>
          <w:spacing w:val="-4"/>
        </w:rPr>
        <w:t>108,4</w:t>
      </w:r>
      <w:r w:rsidRPr="00223148">
        <w:rPr>
          <w:rFonts w:hint="cs"/>
          <w:spacing w:val="-4"/>
          <w:rtl/>
        </w:rPr>
        <w:t> </w:t>
      </w:r>
      <w:r w:rsidRPr="00223148">
        <w:rPr>
          <w:spacing w:val="-4"/>
          <w:rtl/>
        </w:rPr>
        <w:t xml:space="preserve">مليون فرنك سويسري في عام </w:t>
      </w:r>
      <w:r>
        <w:rPr>
          <w:spacing w:val="-4"/>
        </w:rPr>
        <w:t>2016</w:t>
      </w:r>
      <w:r w:rsidRPr="00223148">
        <w:rPr>
          <w:spacing w:val="-4"/>
          <w:rtl/>
        </w:rPr>
        <w:t>، وكان يشمل النقد</w:t>
      </w:r>
      <w:r w:rsidRPr="00223148">
        <w:rPr>
          <w:rFonts w:hint="cs"/>
          <w:spacing w:val="-4"/>
          <w:rtl/>
          <w:lang w:bidi="ar-EG"/>
        </w:rPr>
        <w:t xml:space="preserve"> المتاح</w:t>
      </w:r>
      <w:r w:rsidRPr="00223148">
        <w:rPr>
          <w:spacing w:val="-4"/>
          <w:rtl/>
        </w:rPr>
        <w:t xml:space="preserve"> وجميع الأرصدة في </w:t>
      </w:r>
      <w:r w:rsidRPr="00223148">
        <w:rPr>
          <w:rFonts w:hint="cs"/>
          <w:spacing w:val="-4"/>
          <w:rtl/>
        </w:rPr>
        <w:t xml:space="preserve">الحسابات الجارية </w:t>
      </w:r>
      <w:r w:rsidRPr="00223148">
        <w:rPr>
          <w:spacing w:val="-4"/>
          <w:rtl/>
        </w:rPr>
        <w:t>للاتحاد في </w:t>
      </w:r>
      <w:r w:rsidRPr="00223148">
        <w:rPr>
          <w:rFonts w:hint="cs"/>
          <w:spacing w:val="-4"/>
          <w:rtl/>
        </w:rPr>
        <w:t xml:space="preserve">البريد والمصارف </w:t>
      </w:r>
      <w:r w:rsidRPr="00223148">
        <w:rPr>
          <w:spacing w:val="-4"/>
          <w:rtl/>
        </w:rPr>
        <w:t>في </w:t>
      </w:r>
      <w:r w:rsidRPr="00223148">
        <w:rPr>
          <w:spacing w:val="-4"/>
        </w:rPr>
        <w:t>31</w:t>
      </w:r>
      <w:r w:rsidRPr="00223148">
        <w:rPr>
          <w:spacing w:val="-4"/>
          <w:rtl/>
        </w:rPr>
        <w:t xml:space="preserve"> ديسمبر</w:t>
      </w:r>
      <w:r w:rsidRPr="00223148">
        <w:rPr>
          <w:rFonts w:hint="cs"/>
          <w:spacing w:val="-4"/>
          <w:rtl/>
        </w:rPr>
        <w:t> </w:t>
      </w:r>
      <w:r>
        <w:rPr>
          <w:spacing w:val="-4"/>
        </w:rPr>
        <w:t>2017</w:t>
      </w:r>
      <w:r w:rsidRPr="00223148">
        <w:rPr>
          <w:spacing w:val="-4"/>
          <w:rtl/>
        </w:rPr>
        <w:t xml:space="preserve">. </w:t>
      </w:r>
      <w:r w:rsidRPr="00223148">
        <w:rPr>
          <w:rFonts w:hint="cs"/>
          <w:spacing w:val="-4"/>
          <w:rtl/>
        </w:rPr>
        <w:t>وتعود هذه الزيادة بشكل</w:t>
      </w:r>
      <w:r w:rsidRPr="00223148">
        <w:rPr>
          <w:spacing w:val="-4"/>
          <w:rtl/>
        </w:rPr>
        <w:t xml:space="preserve"> رئيسي إلى "الحسابات المصرفية الجارية بالفرنك السويسري" </w:t>
      </w:r>
      <w:r w:rsidRPr="00223148">
        <w:rPr>
          <w:rFonts w:hint="cs"/>
          <w:spacing w:val="-4"/>
          <w:rtl/>
        </w:rPr>
        <w:t>(</w:t>
      </w:r>
      <w:r w:rsidRPr="00223148">
        <w:rPr>
          <w:spacing w:val="-4"/>
        </w:rPr>
        <w:t>39,8+</w:t>
      </w:r>
      <w:r w:rsidRPr="00223148">
        <w:rPr>
          <w:rFonts w:hint="cs"/>
          <w:spacing w:val="-4"/>
          <w:rtl/>
        </w:rPr>
        <w:t> </w:t>
      </w:r>
      <w:r w:rsidRPr="00223148">
        <w:rPr>
          <w:spacing w:val="-4"/>
          <w:rtl/>
        </w:rPr>
        <w:t>مليون فرنك سويسري</w:t>
      </w:r>
      <w:r w:rsidRPr="00223148">
        <w:rPr>
          <w:rFonts w:hint="cs"/>
          <w:spacing w:val="-4"/>
          <w:rtl/>
        </w:rPr>
        <w:t>)</w:t>
      </w:r>
      <w:r w:rsidRPr="00223148">
        <w:rPr>
          <w:spacing w:val="-4"/>
          <w:rtl/>
        </w:rPr>
        <w:t xml:space="preserve"> التي </w:t>
      </w:r>
      <w:r w:rsidRPr="00223148">
        <w:rPr>
          <w:rFonts w:hint="cs"/>
          <w:spacing w:val="-4"/>
          <w:rtl/>
        </w:rPr>
        <w:t>تعادل</w:t>
      </w:r>
      <w:r w:rsidRPr="00223148">
        <w:rPr>
          <w:spacing w:val="-4"/>
          <w:rtl/>
        </w:rPr>
        <w:t xml:space="preserve"> نسبتها حوالي </w:t>
      </w:r>
      <w:r w:rsidRPr="00223148">
        <w:rPr>
          <w:spacing w:val="-4"/>
        </w:rPr>
        <w:t>%69,1</w:t>
      </w:r>
      <w:r w:rsidRPr="00223148">
        <w:rPr>
          <w:spacing w:val="-4"/>
          <w:rtl/>
        </w:rPr>
        <w:t xml:space="preserve"> من مجموع الباب الفرعي </w:t>
      </w:r>
      <w:r w:rsidRPr="00223148">
        <w:rPr>
          <w:rFonts w:hint="cs"/>
          <w:spacing w:val="-4"/>
          <w:rtl/>
        </w:rPr>
        <w:t>و</w:t>
      </w:r>
      <w:r w:rsidRPr="00223148">
        <w:rPr>
          <w:spacing w:val="-4"/>
          <w:rtl/>
        </w:rPr>
        <w:t xml:space="preserve">"الحسابات المصرفية الجارية </w:t>
      </w:r>
      <w:r w:rsidRPr="00223148">
        <w:rPr>
          <w:rFonts w:hint="cs"/>
          <w:spacing w:val="-4"/>
          <w:rtl/>
        </w:rPr>
        <w:t>بعملات أجنبية</w:t>
      </w:r>
      <w:r w:rsidRPr="00223148">
        <w:rPr>
          <w:spacing w:val="-4"/>
          <w:rtl/>
        </w:rPr>
        <w:t xml:space="preserve">" </w:t>
      </w:r>
      <w:r w:rsidRPr="00223148">
        <w:rPr>
          <w:rFonts w:hint="cs"/>
          <w:spacing w:val="-4"/>
          <w:rtl/>
        </w:rPr>
        <w:t>(</w:t>
      </w:r>
      <w:r w:rsidRPr="00223148">
        <w:rPr>
          <w:spacing w:val="-4"/>
        </w:rPr>
        <w:t>14,8+</w:t>
      </w:r>
      <w:r w:rsidRPr="00223148">
        <w:rPr>
          <w:rFonts w:hint="cs"/>
          <w:spacing w:val="-4"/>
          <w:rtl/>
        </w:rPr>
        <w:t> </w:t>
      </w:r>
      <w:r w:rsidRPr="00223148">
        <w:rPr>
          <w:spacing w:val="-4"/>
          <w:rtl/>
        </w:rPr>
        <w:t>مليون فرنك سويسري</w:t>
      </w:r>
      <w:r w:rsidRPr="00223148">
        <w:rPr>
          <w:rFonts w:hint="cs"/>
          <w:spacing w:val="-4"/>
          <w:rtl/>
        </w:rPr>
        <w:t>)</w:t>
      </w:r>
      <w:r w:rsidRPr="00223148">
        <w:rPr>
          <w:spacing w:val="-4"/>
          <w:rtl/>
        </w:rPr>
        <w:t xml:space="preserve"> التي </w:t>
      </w:r>
      <w:r w:rsidRPr="00223148">
        <w:rPr>
          <w:rFonts w:hint="cs"/>
          <w:spacing w:val="-4"/>
          <w:rtl/>
        </w:rPr>
        <w:t>تعادل</w:t>
      </w:r>
      <w:r w:rsidRPr="00223148">
        <w:rPr>
          <w:spacing w:val="-4"/>
          <w:rtl/>
        </w:rPr>
        <w:t xml:space="preserve"> نسبتها حوالي </w:t>
      </w:r>
      <w:r w:rsidRPr="00223148">
        <w:rPr>
          <w:spacing w:val="-4"/>
        </w:rPr>
        <w:t>%23,9</w:t>
      </w:r>
      <w:r w:rsidRPr="00223148">
        <w:rPr>
          <w:spacing w:val="-4"/>
          <w:rtl/>
        </w:rPr>
        <w:t xml:space="preserve"> من مجموع الباب الفرعي.</w:t>
      </w:r>
      <w:r w:rsidRPr="00223148">
        <w:rPr>
          <w:rFonts w:hint="cs"/>
          <w:spacing w:val="-4"/>
          <w:rtl/>
        </w:rPr>
        <w:t xml:space="preserve"> ونجم</w:t>
      </w:r>
      <w:r w:rsidRPr="00223148">
        <w:rPr>
          <w:rFonts w:hint="cs"/>
          <w:spacing w:val="-4"/>
          <w:rtl/>
          <w:lang w:bidi="ar-EG"/>
        </w:rPr>
        <w:t>ت</w:t>
      </w:r>
      <w:r w:rsidRPr="00223148">
        <w:rPr>
          <w:rFonts w:hint="cs"/>
          <w:spacing w:val="-4"/>
          <w:rtl/>
        </w:rPr>
        <w:t xml:space="preserve"> الزيادة عن تحويل من باب "الاستثمارات" نتيجة سياسة التنويع التي استُهلت في عام </w:t>
      </w:r>
      <w:r w:rsidRPr="00223148">
        <w:rPr>
          <w:spacing w:val="-4"/>
        </w:rPr>
        <w:t>2015</w:t>
      </w:r>
      <w:r w:rsidRPr="00223148">
        <w:rPr>
          <w:rFonts w:hint="cs"/>
          <w:spacing w:val="-4"/>
          <w:rtl/>
        </w:rPr>
        <w:t xml:space="preserve">. </w:t>
      </w:r>
      <w:r w:rsidRPr="00223148">
        <w:rPr>
          <w:spacing w:val="-4"/>
          <w:rtl/>
        </w:rPr>
        <w:t xml:space="preserve">ويرد </w:t>
      </w:r>
      <w:r w:rsidRPr="00223148">
        <w:rPr>
          <w:rFonts w:hint="cs"/>
          <w:spacing w:val="-4"/>
          <w:rtl/>
        </w:rPr>
        <w:t>بيان</w:t>
      </w:r>
      <w:r w:rsidRPr="00223148">
        <w:rPr>
          <w:spacing w:val="-4"/>
          <w:rtl/>
        </w:rPr>
        <w:t xml:space="preserve"> مفصل للتدفقات النقدية وما</w:t>
      </w:r>
      <w:r w:rsidRPr="00223148">
        <w:rPr>
          <w:rFonts w:hint="cs"/>
          <w:spacing w:val="-4"/>
          <w:rtl/>
        </w:rPr>
        <w:t> </w:t>
      </w:r>
      <w:r w:rsidRPr="00223148">
        <w:rPr>
          <w:spacing w:val="-4"/>
          <w:rtl/>
        </w:rPr>
        <w:t>يعادلها في الملاحظة</w:t>
      </w:r>
      <w:r w:rsidRPr="00223148">
        <w:rPr>
          <w:rFonts w:hint="cs"/>
          <w:spacing w:val="-4"/>
          <w:rtl/>
        </w:rPr>
        <w:t> </w:t>
      </w:r>
      <w:r w:rsidRPr="00223148">
        <w:rPr>
          <w:spacing w:val="-4"/>
        </w:rPr>
        <w:t>6</w:t>
      </w:r>
      <w:r w:rsidRPr="00223148">
        <w:rPr>
          <w:spacing w:val="-4"/>
          <w:rtl/>
        </w:rPr>
        <w:t xml:space="preserve"> في تقرير الإدارة المالية.</w:t>
      </w:r>
    </w:p>
    <w:p w:rsidR="00AE6A67" w:rsidRPr="00407232" w:rsidRDefault="00AE6A67" w:rsidP="00AE6A67">
      <w:pPr>
        <w:rPr>
          <w:rtl/>
          <w:lang w:bidi="ar-EG"/>
        </w:rPr>
      </w:pPr>
      <w:r w:rsidRPr="000F1DE3">
        <w:t>6</w:t>
      </w:r>
      <w:r w:rsidRPr="000F1DE3">
        <w:rPr>
          <w:rtl/>
        </w:rPr>
        <w:tab/>
        <w:t xml:space="preserve">وقد طلبنا إلى جميع المصارف التي لها </w:t>
      </w:r>
      <w:r w:rsidRPr="000F1DE3">
        <w:rPr>
          <w:rFonts w:hint="cs"/>
          <w:rtl/>
        </w:rPr>
        <w:t xml:space="preserve">علاقات </w:t>
      </w:r>
      <w:r w:rsidRPr="000F1DE3">
        <w:rPr>
          <w:rtl/>
        </w:rPr>
        <w:t>تجارية بالاتحاد تأكيد أرصدة الحسابات الجارية في </w:t>
      </w:r>
      <w:r w:rsidRPr="000F1DE3">
        <w:t>31</w:t>
      </w:r>
      <w:r w:rsidRPr="000F1DE3">
        <w:rPr>
          <w:rFonts w:hint="cs"/>
          <w:rtl/>
        </w:rPr>
        <w:t> </w:t>
      </w:r>
      <w:r w:rsidRPr="000F1DE3">
        <w:rPr>
          <w:rtl/>
        </w:rPr>
        <w:t>ديسمبر</w:t>
      </w:r>
      <w:r w:rsidRPr="000F1DE3">
        <w:rPr>
          <w:rFonts w:hint="cs"/>
          <w:rtl/>
        </w:rPr>
        <w:t> </w:t>
      </w:r>
      <w:r w:rsidRPr="000F1DE3">
        <w:t>2017</w:t>
      </w:r>
      <w:r w:rsidRPr="000F1DE3">
        <w:rPr>
          <w:rFonts w:hint="cs"/>
          <w:rtl/>
        </w:rPr>
        <w:t>.</w:t>
      </w:r>
      <w:r w:rsidRPr="000F1DE3">
        <w:rPr>
          <w:rtl/>
        </w:rPr>
        <w:t xml:space="preserve"> وتحققنا من أن </w:t>
      </w:r>
      <w:r w:rsidRPr="000F1DE3">
        <w:rPr>
          <w:rFonts w:hint="cs"/>
          <w:rtl/>
        </w:rPr>
        <w:t>ال</w:t>
      </w:r>
      <w:r w:rsidRPr="000F1DE3">
        <w:rPr>
          <w:rtl/>
        </w:rPr>
        <w:t xml:space="preserve">أرصدة </w:t>
      </w:r>
      <w:r w:rsidRPr="000F1DE3">
        <w:rPr>
          <w:rFonts w:hint="cs"/>
          <w:rtl/>
        </w:rPr>
        <w:t>قد سُجلت</w:t>
      </w:r>
      <w:r w:rsidRPr="000F1DE3">
        <w:rPr>
          <w:rtl/>
        </w:rPr>
        <w:t xml:space="preserve"> في الحسابات وفقاً للأصول. وفُسرت وبُررت جميع أوجه التباين التي ظهرت</w:t>
      </w:r>
      <w:r w:rsidRPr="000F1DE3">
        <w:rPr>
          <w:rFonts w:hint="cs"/>
          <w:rtl/>
          <w:lang w:bidi="ar-EG"/>
        </w:rPr>
        <w:t xml:space="preserve"> في</w:t>
      </w:r>
      <w:r w:rsidRPr="000F1DE3">
        <w:rPr>
          <w:rFonts w:hint="eastAsia"/>
          <w:rtl/>
          <w:lang w:bidi="ar-EG"/>
        </w:rPr>
        <w:t> </w:t>
      </w:r>
      <w:r w:rsidRPr="000F1DE3">
        <w:rPr>
          <w:rFonts w:hint="cs"/>
          <w:rtl/>
          <w:lang w:bidi="ar-EG"/>
        </w:rPr>
        <w:t>التأكيدات الواردة من المصارف</w:t>
      </w:r>
      <w:r w:rsidRPr="000F1DE3">
        <w:rPr>
          <w:rtl/>
        </w:rPr>
        <w:t xml:space="preserve">. </w:t>
      </w:r>
      <w:r w:rsidRPr="000F1DE3">
        <w:rPr>
          <w:rFonts w:hint="cs"/>
          <w:rtl/>
        </w:rPr>
        <w:t>وجدير</w:t>
      </w:r>
      <w:r w:rsidRPr="000F1DE3">
        <w:rPr>
          <w:rtl/>
        </w:rPr>
        <w:t xml:space="preserve"> بالذكر أننا لم</w:t>
      </w:r>
      <w:r w:rsidRPr="000F1DE3">
        <w:rPr>
          <w:rFonts w:hint="cs"/>
          <w:rtl/>
        </w:rPr>
        <w:t> </w:t>
      </w:r>
      <w:r w:rsidRPr="000F1DE3">
        <w:rPr>
          <w:rtl/>
        </w:rPr>
        <w:t>نتلق تأكيداً مباشراً من</w:t>
      </w:r>
      <w:r w:rsidRPr="000F1DE3">
        <w:rPr>
          <w:rFonts w:hint="cs"/>
          <w:rtl/>
        </w:rPr>
        <w:t xml:space="preserve"> مصرفين فقط</w:t>
      </w:r>
      <w:r w:rsidRPr="000F1DE3">
        <w:rPr>
          <w:rFonts w:hint="cs"/>
          <w:rtl/>
          <w:lang w:bidi="ar-EG"/>
        </w:rPr>
        <w:t>.</w:t>
      </w:r>
      <w:r w:rsidRPr="000F1DE3">
        <w:rPr>
          <w:rFonts w:ascii="Arial" w:hAnsi="Arial" w:cs="Arial" w:hint="cs"/>
          <w:color w:val="222222"/>
          <w:rtl/>
          <w:lang w:bidi="ar"/>
        </w:rPr>
        <w:t xml:space="preserve"> </w:t>
      </w:r>
      <w:r w:rsidRPr="000F1DE3">
        <w:rPr>
          <w:rFonts w:hint="cs"/>
          <w:rtl/>
          <w:lang w:bidi="ar"/>
        </w:rPr>
        <w:t>ولاحظنا التحسن المستمر في الوضع مقارنة</w:t>
      </w:r>
      <w:r w:rsidR="00407232">
        <w:rPr>
          <w:rFonts w:hint="cs"/>
          <w:rtl/>
          <w:lang w:bidi="ar"/>
        </w:rPr>
        <w:t>ً</w:t>
      </w:r>
      <w:r w:rsidRPr="000F1DE3">
        <w:rPr>
          <w:rFonts w:hint="cs"/>
          <w:rtl/>
          <w:lang w:bidi="ar"/>
        </w:rPr>
        <w:t xml:space="preserve"> بالسنوات السابقة، ونحن نقر بالجهود التي بذلتها الإدارة لتمكيننا من الحصول على جميع التأكيدات، ومع ذلك فقد </w:t>
      </w:r>
      <w:r w:rsidRPr="000F1DE3">
        <w:rPr>
          <w:rFonts w:hint="cs"/>
          <w:rtl/>
          <w:lang w:bidi="ar-EG"/>
        </w:rPr>
        <w:t>حدّ ذلك من عملنا في هذا المجال.</w:t>
      </w:r>
    </w:p>
    <w:p w:rsidR="00AE6A67" w:rsidRPr="00656385" w:rsidRDefault="00AE6A67" w:rsidP="00AE6A67">
      <w:pPr>
        <w:rPr>
          <w:rtl/>
        </w:rPr>
      </w:pPr>
      <w:r w:rsidRPr="009248D1">
        <w:rPr>
          <w:spacing w:val="-6"/>
        </w:rPr>
        <w:t>7</w:t>
      </w:r>
      <w:r w:rsidRPr="009248D1">
        <w:rPr>
          <w:rFonts w:hint="cs"/>
          <w:spacing w:val="-6"/>
          <w:rtl/>
        </w:rPr>
        <w:tab/>
        <w:t>وب</w:t>
      </w:r>
      <w:r w:rsidRPr="009248D1">
        <w:rPr>
          <w:rFonts w:hint="eastAsia"/>
          <w:spacing w:val="-6"/>
          <w:rtl/>
        </w:rPr>
        <w:t>الإشارة</w:t>
      </w:r>
      <w:r w:rsidRPr="009248D1">
        <w:rPr>
          <w:spacing w:val="-6"/>
          <w:rtl/>
        </w:rPr>
        <w:t xml:space="preserve"> </w:t>
      </w:r>
      <w:r w:rsidRPr="009248D1">
        <w:rPr>
          <w:rFonts w:hint="eastAsia"/>
          <w:spacing w:val="-6"/>
          <w:rtl/>
        </w:rPr>
        <w:t>إلى</w:t>
      </w:r>
      <w:r w:rsidRPr="009248D1">
        <w:rPr>
          <w:spacing w:val="-6"/>
          <w:rtl/>
        </w:rPr>
        <w:t xml:space="preserve"> </w:t>
      </w:r>
      <w:r w:rsidRPr="009248D1">
        <w:rPr>
          <w:rFonts w:hint="eastAsia"/>
          <w:spacing w:val="-6"/>
          <w:rtl/>
        </w:rPr>
        <w:t>تأكيدات</w:t>
      </w:r>
      <w:r w:rsidRPr="009248D1">
        <w:rPr>
          <w:spacing w:val="-6"/>
          <w:rtl/>
        </w:rPr>
        <w:t xml:space="preserve"> </w:t>
      </w:r>
      <w:r w:rsidRPr="009248D1">
        <w:rPr>
          <w:rFonts w:hint="cs"/>
          <w:spacing w:val="-6"/>
          <w:rtl/>
        </w:rPr>
        <w:t>المصارف المطلوبة</w:t>
      </w:r>
      <w:r w:rsidRPr="009248D1">
        <w:rPr>
          <w:spacing w:val="-6"/>
          <w:rtl/>
        </w:rPr>
        <w:t xml:space="preserve"> </w:t>
      </w:r>
      <w:r w:rsidRPr="009248D1">
        <w:rPr>
          <w:rFonts w:hint="cs"/>
          <w:spacing w:val="-6"/>
          <w:rtl/>
        </w:rPr>
        <w:t xml:space="preserve">التي لم ترد، </w:t>
      </w:r>
      <w:r w:rsidRPr="009248D1">
        <w:rPr>
          <w:rFonts w:hint="cs"/>
          <w:spacing w:val="-6"/>
          <w:rtl/>
          <w:lang w:bidi="ar-EG"/>
        </w:rPr>
        <w:t>زوّدتنا</w:t>
      </w:r>
      <w:r w:rsidRPr="009248D1">
        <w:rPr>
          <w:rFonts w:hint="cs"/>
          <w:spacing w:val="-6"/>
          <w:rtl/>
        </w:rPr>
        <w:t xml:space="preserve"> </w:t>
      </w:r>
      <w:r w:rsidRPr="009248D1">
        <w:rPr>
          <w:rFonts w:hint="eastAsia"/>
          <w:spacing w:val="-6"/>
          <w:rtl/>
        </w:rPr>
        <w:t>إدارة</w:t>
      </w:r>
      <w:r w:rsidRPr="009248D1">
        <w:rPr>
          <w:rFonts w:hint="cs"/>
          <w:spacing w:val="-6"/>
          <w:rtl/>
        </w:rPr>
        <w:t xml:space="preserve"> الاتحاد</w:t>
      </w:r>
      <w:r w:rsidRPr="009248D1">
        <w:rPr>
          <w:spacing w:val="-6"/>
          <w:rtl/>
        </w:rPr>
        <w:t xml:space="preserve"> </w:t>
      </w:r>
      <w:r w:rsidRPr="009248D1">
        <w:rPr>
          <w:rFonts w:hint="cs"/>
          <w:spacing w:val="-6"/>
          <w:rtl/>
        </w:rPr>
        <w:t>ب</w:t>
      </w:r>
      <w:r w:rsidRPr="009248D1">
        <w:rPr>
          <w:rFonts w:hint="eastAsia"/>
          <w:spacing w:val="-6"/>
          <w:rtl/>
        </w:rPr>
        <w:t>نسخة</w:t>
      </w:r>
      <w:r w:rsidRPr="009248D1">
        <w:rPr>
          <w:spacing w:val="-6"/>
          <w:rtl/>
        </w:rPr>
        <w:t xml:space="preserve"> </w:t>
      </w:r>
      <w:r w:rsidRPr="009248D1">
        <w:rPr>
          <w:rFonts w:hint="eastAsia"/>
          <w:spacing w:val="-6"/>
          <w:rtl/>
        </w:rPr>
        <w:t>من</w:t>
      </w:r>
      <w:r w:rsidRPr="009248D1">
        <w:rPr>
          <w:spacing w:val="-6"/>
          <w:rtl/>
        </w:rPr>
        <w:t xml:space="preserve"> </w:t>
      </w:r>
      <w:r w:rsidRPr="009248D1">
        <w:rPr>
          <w:rFonts w:hint="eastAsia"/>
          <w:spacing w:val="-6"/>
          <w:rtl/>
        </w:rPr>
        <w:t>البيانات</w:t>
      </w:r>
      <w:r w:rsidRPr="009248D1">
        <w:rPr>
          <w:spacing w:val="-6"/>
          <w:rtl/>
        </w:rPr>
        <w:t xml:space="preserve"> </w:t>
      </w:r>
      <w:r w:rsidRPr="009248D1">
        <w:rPr>
          <w:rFonts w:hint="cs"/>
          <w:spacing w:val="-6"/>
          <w:rtl/>
        </w:rPr>
        <w:t>حتى</w:t>
      </w:r>
      <w:r w:rsidRPr="009248D1">
        <w:rPr>
          <w:rFonts w:hint="eastAsia"/>
          <w:spacing w:val="-6"/>
          <w:rtl/>
        </w:rPr>
        <w:t> </w:t>
      </w:r>
      <w:r w:rsidRPr="009248D1">
        <w:rPr>
          <w:spacing w:val="-6"/>
        </w:rPr>
        <w:t>31</w:t>
      </w:r>
      <w:r w:rsidRPr="009248D1">
        <w:rPr>
          <w:rFonts w:hint="eastAsia"/>
          <w:spacing w:val="-6"/>
          <w:rtl/>
          <w:lang w:bidi="ar-EG"/>
        </w:rPr>
        <w:t> ديسمبر </w:t>
      </w:r>
      <w:r>
        <w:rPr>
          <w:spacing w:val="-6"/>
        </w:rPr>
        <w:t>2017</w:t>
      </w:r>
      <w:r w:rsidRPr="009248D1">
        <w:rPr>
          <w:rFonts w:hint="cs"/>
          <w:spacing w:val="-6"/>
          <w:rtl/>
        </w:rPr>
        <w:t xml:space="preserve"> </w:t>
      </w:r>
      <w:r w:rsidRPr="00656385">
        <w:rPr>
          <w:rFonts w:hint="eastAsia"/>
          <w:rtl/>
        </w:rPr>
        <w:t>المتعلقة</w:t>
      </w:r>
      <w:r w:rsidRPr="00656385">
        <w:rPr>
          <w:rtl/>
        </w:rPr>
        <w:t xml:space="preserve"> </w:t>
      </w:r>
      <w:r w:rsidRPr="00656385">
        <w:rPr>
          <w:rFonts w:hint="eastAsia"/>
          <w:rtl/>
        </w:rPr>
        <w:t>بجميع</w:t>
      </w:r>
      <w:r w:rsidRPr="00656385">
        <w:rPr>
          <w:rtl/>
        </w:rPr>
        <w:t xml:space="preserve"> </w:t>
      </w:r>
      <w:r w:rsidRPr="00656385">
        <w:rPr>
          <w:rFonts w:hint="cs"/>
          <w:rtl/>
        </w:rPr>
        <w:t>المصارف</w:t>
      </w:r>
      <w:r w:rsidRPr="00656385">
        <w:rPr>
          <w:rtl/>
        </w:rPr>
        <w:t xml:space="preserve"> </w:t>
      </w:r>
      <w:r w:rsidRPr="00656385">
        <w:rPr>
          <w:rFonts w:hint="eastAsia"/>
          <w:rtl/>
        </w:rPr>
        <w:t>المذكورة</w:t>
      </w:r>
      <w:r w:rsidRPr="00656385">
        <w:rPr>
          <w:rtl/>
        </w:rPr>
        <w:t xml:space="preserve"> </w:t>
      </w:r>
      <w:r w:rsidRPr="00656385">
        <w:rPr>
          <w:rFonts w:hint="eastAsia"/>
          <w:rtl/>
        </w:rPr>
        <w:t>أعلاه،</w:t>
      </w:r>
      <w:r w:rsidRPr="00656385">
        <w:rPr>
          <w:rtl/>
        </w:rPr>
        <w:t xml:space="preserve"> </w:t>
      </w:r>
      <w:r w:rsidRPr="00656385">
        <w:rPr>
          <w:rFonts w:hint="cs"/>
          <w:rtl/>
        </w:rPr>
        <w:t>واستخدمناها من أجل توفيق الحسابات</w:t>
      </w:r>
      <w:r w:rsidRPr="00656385">
        <w:rPr>
          <w:rtl/>
        </w:rPr>
        <w:t>.</w:t>
      </w:r>
    </w:p>
    <w:p w:rsidR="00AE6A67" w:rsidRPr="00166AEE" w:rsidRDefault="00AE6A67" w:rsidP="00AE6A67">
      <w:pPr>
        <w:pStyle w:val="Heading3"/>
        <w:rPr>
          <w:i w:val="0"/>
          <w:iCs w:val="0"/>
        </w:rPr>
      </w:pPr>
      <w:bookmarkStart w:id="92" w:name="_Toc452157747"/>
      <w:bookmarkStart w:id="93" w:name="_Toc358206199"/>
      <w:bookmarkStart w:id="94" w:name="_Toc358208954"/>
      <w:bookmarkStart w:id="95" w:name="_Toc358304756"/>
      <w:bookmarkStart w:id="96" w:name="_Toc358305511"/>
      <w:bookmarkStart w:id="97" w:name="_Toc398208459"/>
      <w:bookmarkStart w:id="98" w:name="_Toc398208976"/>
      <w:bookmarkStart w:id="99" w:name="_Toc419449727"/>
      <w:bookmarkStart w:id="100" w:name="_Toc419450369"/>
      <w:bookmarkStart w:id="101" w:name="_Toc482949351"/>
      <w:bookmarkStart w:id="102" w:name="_Toc522551892"/>
      <w:bookmarkStart w:id="103" w:name="_Toc522897485"/>
      <w:r w:rsidRPr="004B7B37">
        <w:rPr>
          <w:rFonts w:hint="cs"/>
          <w:rtl/>
        </w:rPr>
        <w:t>تحديث</w:t>
      </w:r>
      <w:r w:rsidRPr="004B7B37">
        <w:rPr>
          <w:rtl/>
        </w:rPr>
        <w:t xml:space="preserve"> </w:t>
      </w:r>
      <w:r w:rsidRPr="004B7B37">
        <w:rPr>
          <w:rFonts w:hint="cs"/>
          <w:rtl/>
        </w:rPr>
        <w:t>قوائم</w:t>
      </w:r>
      <w:r w:rsidRPr="004B7B37">
        <w:rPr>
          <w:rtl/>
        </w:rPr>
        <w:t xml:space="preserve"> </w:t>
      </w:r>
      <w:r w:rsidRPr="004B7B37">
        <w:rPr>
          <w:rFonts w:hint="cs"/>
          <w:rtl/>
        </w:rPr>
        <w:t>التوقيعات</w:t>
      </w:r>
      <w:r w:rsidRPr="004B7B37">
        <w:rPr>
          <w:rtl/>
        </w:rPr>
        <w:t xml:space="preserve"> </w:t>
      </w:r>
      <w:r w:rsidRPr="004B7B37">
        <w:rPr>
          <w:rFonts w:hint="cs"/>
          <w:rtl/>
        </w:rPr>
        <w:t>المرخص</w:t>
      </w:r>
      <w:r w:rsidRPr="004B7B37">
        <w:rPr>
          <w:rtl/>
        </w:rPr>
        <w:t xml:space="preserve"> </w:t>
      </w:r>
      <w:r w:rsidRPr="004B7B37">
        <w:rPr>
          <w:rFonts w:hint="cs"/>
          <w:rtl/>
        </w:rPr>
        <w:t>بها</w:t>
      </w:r>
      <w:r w:rsidRPr="004B7B37">
        <w:rPr>
          <w:rtl/>
        </w:rPr>
        <w:t xml:space="preserve"> </w:t>
      </w:r>
      <w:r w:rsidRPr="004B7B37">
        <w:rPr>
          <w:rFonts w:hint="cs"/>
          <w:rtl/>
        </w:rPr>
        <w:t>لدى</w:t>
      </w:r>
      <w:r w:rsidRPr="004B7B37">
        <w:rPr>
          <w:rtl/>
        </w:rPr>
        <w:t xml:space="preserve"> </w:t>
      </w:r>
      <w:r w:rsidRPr="004B7B37">
        <w:rPr>
          <w:rFonts w:hint="cs"/>
          <w:rtl/>
        </w:rPr>
        <w:t>المصارف</w:t>
      </w:r>
      <w:bookmarkEnd w:id="92"/>
      <w:bookmarkEnd w:id="93"/>
      <w:bookmarkEnd w:id="94"/>
      <w:bookmarkEnd w:id="95"/>
      <w:bookmarkEnd w:id="96"/>
      <w:bookmarkEnd w:id="97"/>
      <w:bookmarkEnd w:id="98"/>
      <w:bookmarkEnd w:id="99"/>
      <w:bookmarkEnd w:id="100"/>
      <w:bookmarkEnd w:id="101"/>
      <w:bookmarkEnd w:id="102"/>
      <w:bookmarkEnd w:id="103"/>
    </w:p>
    <w:p w:rsidR="00AE6A67" w:rsidRPr="00656385" w:rsidRDefault="00AE6A67" w:rsidP="00AE6A67">
      <w:pPr>
        <w:rPr>
          <w:rtl/>
          <w:lang w:bidi="ar-EG"/>
        </w:rPr>
      </w:pPr>
      <w:r w:rsidRPr="00656385">
        <w:t>8</w:t>
      </w:r>
      <w:r w:rsidRPr="00656385">
        <w:rPr>
          <w:rtl/>
        </w:rPr>
        <w:tab/>
      </w:r>
      <w:r w:rsidRPr="00656385">
        <w:rPr>
          <w:rFonts w:hint="cs"/>
          <w:rtl/>
        </w:rPr>
        <w:t>نتيجة</w:t>
      </w:r>
      <w:r w:rsidRPr="00656385">
        <w:rPr>
          <w:rtl/>
        </w:rPr>
        <w:t xml:space="preserve"> </w:t>
      </w:r>
      <w:r w:rsidRPr="00656385">
        <w:rPr>
          <w:rFonts w:hint="cs"/>
          <w:rtl/>
        </w:rPr>
        <w:t>مراجعتنا</w:t>
      </w:r>
      <w:r w:rsidRPr="00656385">
        <w:rPr>
          <w:rtl/>
        </w:rPr>
        <w:t xml:space="preserve"> </w:t>
      </w:r>
      <w:r w:rsidRPr="00656385">
        <w:rPr>
          <w:rFonts w:hint="cs"/>
          <w:rtl/>
        </w:rPr>
        <w:t>لتأكيدات</w:t>
      </w:r>
      <w:r w:rsidRPr="00656385">
        <w:rPr>
          <w:rtl/>
        </w:rPr>
        <w:t xml:space="preserve"> </w:t>
      </w:r>
      <w:r w:rsidRPr="00656385">
        <w:rPr>
          <w:rFonts w:hint="cs"/>
          <w:rtl/>
        </w:rPr>
        <w:t>المصارف،</w:t>
      </w:r>
      <w:r w:rsidRPr="00656385">
        <w:rPr>
          <w:rtl/>
        </w:rPr>
        <w:t xml:space="preserve"> </w:t>
      </w:r>
      <w:r w:rsidRPr="00656385">
        <w:rPr>
          <w:rFonts w:hint="cs"/>
          <w:rtl/>
        </w:rPr>
        <w:t>وجدنا كما في السنوات الماضية،</w:t>
      </w:r>
      <w:r w:rsidRPr="00656385">
        <w:rPr>
          <w:rtl/>
        </w:rPr>
        <w:t xml:space="preserve"> </w:t>
      </w:r>
      <w:r w:rsidRPr="00656385">
        <w:rPr>
          <w:rFonts w:hint="cs"/>
          <w:rtl/>
        </w:rPr>
        <w:t>اختلافات بين</w:t>
      </w:r>
      <w:r w:rsidRPr="00656385">
        <w:rPr>
          <w:rtl/>
        </w:rPr>
        <w:t xml:space="preserve"> </w:t>
      </w:r>
      <w:r w:rsidRPr="00656385">
        <w:rPr>
          <w:rFonts w:hint="cs"/>
          <w:rtl/>
        </w:rPr>
        <w:t>قوائم</w:t>
      </w:r>
      <w:r w:rsidRPr="00656385">
        <w:rPr>
          <w:rtl/>
        </w:rPr>
        <w:t xml:space="preserve"> </w:t>
      </w:r>
      <w:r w:rsidRPr="00656385">
        <w:rPr>
          <w:rFonts w:hint="cs"/>
          <w:rtl/>
        </w:rPr>
        <w:t>التوقيعات</w:t>
      </w:r>
      <w:r w:rsidRPr="00656385">
        <w:rPr>
          <w:rtl/>
        </w:rPr>
        <w:t xml:space="preserve"> </w:t>
      </w:r>
      <w:r>
        <w:rPr>
          <w:rFonts w:hint="cs"/>
          <w:rtl/>
        </w:rPr>
        <w:t>المعتمدة</w:t>
      </w:r>
      <w:r w:rsidRPr="00656385">
        <w:rPr>
          <w:rtl/>
        </w:rPr>
        <w:t xml:space="preserve"> </w:t>
      </w:r>
      <w:r w:rsidRPr="00656385">
        <w:rPr>
          <w:rFonts w:hint="cs"/>
          <w:rtl/>
        </w:rPr>
        <w:t>التي</w:t>
      </w:r>
      <w:r w:rsidRPr="00656385">
        <w:rPr>
          <w:rtl/>
        </w:rPr>
        <w:t xml:space="preserve"> </w:t>
      </w:r>
      <w:r w:rsidRPr="00656385">
        <w:rPr>
          <w:rFonts w:hint="cs"/>
          <w:rtl/>
        </w:rPr>
        <w:t>تحتفظ</w:t>
      </w:r>
      <w:r w:rsidRPr="00656385">
        <w:rPr>
          <w:rtl/>
        </w:rPr>
        <w:t xml:space="preserve"> </w:t>
      </w:r>
      <w:r w:rsidRPr="00656385">
        <w:rPr>
          <w:rFonts w:hint="cs"/>
          <w:rtl/>
        </w:rPr>
        <w:t>بها</w:t>
      </w:r>
      <w:r w:rsidRPr="00656385">
        <w:rPr>
          <w:rtl/>
        </w:rPr>
        <w:t xml:space="preserve"> </w:t>
      </w:r>
      <w:r w:rsidRPr="00656385">
        <w:rPr>
          <w:rFonts w:hint="cs"/>
          <w:rtl/>
        </w:rPr>
        <w:t>الإدارة</w:t>
      </w:r>
      <w:r w:rsidRPr="00656385">
        <w:rPr>
          <w:rtl/>
        </w:rPr>
        <w:t xml:space="preserve"> </w:t>
      </w:r>
      <w:r w:rsidRPr="00656385">
        <w:rPr>
          <w:rFonts w:hint="cs"/>
          <w:rtl/>
        </w:rPr>
        <w:t>في</w:t>
      </w:r>
      <w:r w:rsidRPr="00656385">
        <w:rPr>
          <w:rtl/>
        </w:rPr>
        <w:t xml:space="preserve"> </w:t>
      </w:r>
      <w:r w:rsidRPr="00656385">
        <w:rPr>
          <w:rFonts w:hint="cs"/>
          <w:rtl/>
        </w:rPr>
        <w:t>المقر</w:t>
      </w:r>
      <w:r w:rsidRPr="00656385">
        <w:rPr>
          <w:rtl/>
        </w:rPr>
        <w:t xml:space="preserve"> </w:t>
      </w:r>
      <w:r w:rsidRPr="00656385">
        <w:rPr>
          <w:rFonts w:hint="cs"/>
          <w:rtl/>
        </w:rPr>
        <w:t>الرئيسي</w:t>
      </w:r>
      <w:r w:rsidRPr="00656385">
        <w:rPr>
          <w:rtl/>
        </w:rPr>
        <w:t xml:space="preserve"> </w:t>
      </w:r>
      <w:r w:rsidRPr="00656385">
        <w:rPr>
          <w:rFonts w:hint="cs"/>
          <w:rtl/>
        </w:rPr>
        <w:t>والقوائم</w:t>
      </w:r>
      <w:r w:rsidRPr="00656385">
        <w:rPr>
          <w:rtl/>
        </w:rPr>
        <w:t xml:space="preserve"> </w:t>
      </w:r>
      <w:r w:rsidRPr="00656385">
        <w:rPr>
          <w:rFonts w:hint="cs"/>
          <w:rtl/>
        </w:rPr>
        <w:t>التي</w:t>
      </w:r>
      <w:r w:rsidRPr="00656385">
        <w:rPr>
          <w:rtl/>
        </w:rPr>
        <w:t xml:space="preserve"> </w:t>
      </w:r>
      <w:r w:rsidRPr="00656385">
        <w:rPr>
          <w:rFonts w:hint="cs"/>
          <w:rtl/>
        </w:rPr>
        <w:t>تلقيناها</w:t>
      </w:r>
      <w:r w:rsidRPr="00656385">
        <w:rPr>
          <w:rtl/>
        </w:rPr>
        <w:t xml:space="preserve"> </w:t>
      </w:r>
      <w:r w:rsidRPr="00656385">
        <w:rPr>
          <w:rFonts w:hint="cs"/>
          <w:rtl/>
        </w:rPr>
        <w:t>من</w:t>
      </w:r>
      <w:r w:rsidRPr="00656385">
        <w:rPr>
          <w:rtl/>
        </w:rPr>
        <w:t xml:space="preserve"> </w:t>
      </w:r>
      <w:r w:rsidRPr="00656385">
        <w:rPr>
          <w:rFonts w:hint="cs"/>
          <w:rtl/>
        </w:rPr>
        <w:t>المصارف</w:t>
      </w:r>
      <w:r w:rsidRPr="00656385">
        <w:rPr>
          <w:rtl/>
        </w:rPr>
        <w:t>.</w:t>
      </w:r>
      <w:r w:rsidRPr="00656385">
        <w:rPr>
          <w:rFonts w:hint="cs"/>
          <w:rtl/>
        </w:rPr>
        <w:t xml:space="preserve"> وبسبب عدم تلقينا جميع التأكيدات اللازمة، لم</w:t>
      </w:r>
      <w:r>
        <w:rPr>
          <w:rFonts w:hint="eastAsia"/>
          <w:rtl/>
        </w:rPr>
        <w:t> </w:t>
      </w:r>
      <w:r w:rsidRPr="00656385">
        <w:rPr>
          <w:rFonts w:hint="cs"/>
          <w:rtl/>
        </w:rPr>
        <w:t>نتمكن من التوصل إلى استنتاج بشأن التوقيعات. ونعترف بأن الإدارة اتخذت إجراءات عاجلة في هذا الشأن، متواصلةً مع المصارف</w:t>
      </w:r>
      <w:r>
        <w:rPr>
          <w:rFonts w:hint="cs"/>
          <w:rtl/>
        </w:rPr>
        <w:t xml:space="preserve"> المعنية لتسوية مظاهر الاختلاف.</w:t>
      </w:r>
    </w:p>
    <w:p w:rsidR="00AE6A67" w:rsidRPr="00656385" w:rsidRDefault="00AE6A67" w:rsidP="00AE6A67">
      <w:pPr>
        <w:pStyle w:val="Heading2"/>
        <w:rPr>
          <w:rtl/>
        </w:rPr>
      </w:pPr>
      <w:bookmarkStart w:id="104" w:name="_Toc452157748"/>
      <w:bookmarkStart w:id="105" w:name="_Toc482949352"/>
      <w:bookmarkStart w:id="106" w:name="_Toc522551893"/>
      <w:bookmarkStart w:id="107" w:name="_Toc522897486"/>
      <w:r w:rsidRPr="00656385">
        <w:rPr>
          <w:rFonts w:hint="cs"/>
          <w:rtl/>
        </w:rPr>
        <w:t>الاستثمارات</w:t>
      </w:r>
      <w:bookmarkEnd w:id="104"/>
      <w:bookmarkEnd w:id="105"/>
      <w:bookmarkEnd w:id="106"/>
      <w:bookmarkEnd w:id="107"/>
    </w:p>
    <w:p w:rsidR="00AE6A67" w:rsidRPr="00656385" w:rsidRDefault="00AE6A67" w:rsidP="006740BB">
      <w:pPr>
        <w:rPr>
          <w:rtl/>
          <w:lang w:bidi="ar-EG"/>
        </w:rPr>
      </w:pPr>
      <w:r w:rsidRPr="00656385">
        <w:t>9</w:t>
      </w:r>
      <w:r w:rsidRPr="00656385">
        <w:rPr>
          <w:rFonts w:hint="cs"/>
          <w:rtl/>
        </w:rPr>
        <w:tab/>
      </w:r>
      <w:r w:rsidRPr="00656385">
        <w:rPr>
          <w:rtl/>
        </w:rPr>
        <w:t xml:space="preserve">في عام </w:t>
      </w:r>
      <w:r>
        <w:t>2017</w:t>
      </w:r>
      <w:r w:rsidRPr="00656385">
        <w:rPr>
          <w:rtl/>
        </w:rPr>
        <w:t xml:space="preserve"> بلغ الباب الفرعي "الاستثمارات"</w:t>
      </w:r>
      <w:r w:rsidRPr="00656385">
        <w:rPr>
          <w:rFonts w:hint="cs"/>
          <w:rtl/>
        </w:rPr>
        <w:t xml:space="preserve"> </w:t>
      </w:r>
      <w:r w:rsidRPr="00656385">
        <w:t>65,0</w:t>
      </w:r>
      <w:r w:rsidRPr="00656385">
        <w:rPr>
          <w:rFonts w:hint="cs"/>
          <w:rtl/>
        </w:rPr>
        <w:t> </w:t>
      </w:r>
      <w:r w:rsidRPr="00656385">
        <w:rPr>
          <w:rtl/>
        </w:rPr>
        <w:t xml:space="preserve">مليون فرنك سويسري </w:t>
      </w:r>
      <w:r w:rsidRPr="00656385">
        <w:rPr>
          <w:rFonts w:hint="cs"/>
          <w:rtl/>
        </w:rPr>
        <w:t xml:space="preserve">ما يمثل انخفاضاً بمقدار </w:t>
      </w:r>
      <w:r>
        <w:t>33,6</w:t>
      </w:r>
      <w:r>
        <w:rPr>
          <w:rFonts w:hint="eastAsia"/>
          <w:rtl/>
          <w:lang w:bidi="ar-EG"/>
        </w:rPr>
        <w:t> </w:t>
      </w:r>
      <w:r w:rsidRPr="00656385">
        <w:rPr>
          <w:rtl/>
        </w:rPr>
        <w:t>مليون فرنك سويسري (</w:t>
      </w:r>
      <w:r>
        <w:t>51,7</w:t>
      </w:r>
      <w:r w:rsidRPr="00656385">
        <w:t>–</w:t>
      </w:r>
      <w:r w:rsidRPr="00656385">
        <w:rPr>
          <w:rFonts w:hint="cs"/>
          <w:rtl/>
        </w:rPr>
        <w:t> </w:t>
      </w:r>
      <w:r w:rsidRPr="00656385">
        <w:rPr>
          <w:rtl/>
        </w:rPr>
        <w:t>في المائة) مقارنةً</w:t>
      </w:r>
      <w:r w:rsidRPr="00656385">
        <w:rPr>
          <w:rFonts w:hint="cs"/>
          <w:rtl/>
          <w:lang w:bidi="ar-EG"/>
        </w:rPr>
        <w:t xml:space="preserve"> بعام </w:t>
      </w:r>
      <w:r>
        <w:rPr>
          <w:lang w:val="fr-CH"/>
        </w:rPr>
        <w:t>2016</w:t>
      </w:r>
      <w:r w:rsidRPr="00656385">
        <w:rPr>
          <w:rFonts w:hint="cs"/>
          <w:rtl/>
          <w:lang w:bidi="ar-EG"/>
        </w:rPr>
        <w:t xml:space="preserve"> (</w:t>
      </w:r>
      <w:r>
        <w:t>65,0</w:t>
      </w:r>
      <w:r>
        <w:rPr>
          <w:rFonts w:hint="eastAsia"/>
          <w:rtl/>
          <w:lang w:bidi="ar-EG"/>
        </w:rPr>
        <w:t> </w:t>
      </w:r>
      <w:r w:rsidRPr="00656385">
        <w:rPr>
          <w:rFonts w:hint="cs"/>
          <w:rtl/>
        </w:rPr>
        <w:t>مليون</w:t>
      </w:r>
      <w:r w:rsidRPr="00656385">
        <w:rPr>
          <w:rtl/>
        </w:rPr>
        <w:t xml:space="preserve"> فرنك سويسري</w:t>
      </w:r>
      <w:r w:rsidRPr="00656385">
        <w:rPr>
          <w:rFonts w:hint="cs"/>
          <w:rtl/>
        </w:rPr>
        <w:t>)</w:t>
      </w:r>
      <w:r w:rsidRPr="00656385">
        <w:rPr>
          <w:rtl/>
        </w:rPr>
        <w:t>، وكان يشمل استثمارات محددة الأجل لا</w:t>
      </w:r>
      <w:r w:rsidRPr="00656385">
        <w:rPr>
          <w:rFonts w:hint="cs"/>
          <w:rtl/>
        </w:rPr>
        <w:t> </w:t>
      </w:r>
      <w:r w:rsidRPr="00656385">
        <w:rPr>
          <w:rtl/>
        </w:rPr>
        <w:t xml:space="preserve">يتجاوز استحقاقها </w:t>
      </w:r>
      <w:r w:rsidRPr="00656385">
        <w:t>6</w:t>
      </w:r>
      <w:r w:rsidRPr="00656385">
        <w:rPr>
          <w:rtl/>
        </w:rPr>
        <w:t xml:space="preserve"> أشهر بداية من </w:t>
      </w:r>
      <w:r w:rsidRPr="00656385">
        <w:t>31</w:t>
      </w:r>
      <w:r w:rsidRPr="00656385">
        <w:rPr>
          <w:rtl/>
        </w:rPr>
        <w:t xml:space="preserve"> ديسمبر </w:t>
      </w:r>
      <w:r>
        <w:t>2017</w:t>
      </w:r>
      <w:r w:rsidRPr="00656385">
        <w:rPr>
          <w:rtl/>
        </w:rPr>
        <w:t xml:space="preserve">. ويرد في الملاحظة </w:t>
      </w:r>
      <w:r w:rsidRPr="00656385">
        <w:t>7</w:t>
      </w:r>
      <w:r w:rsidRPr="00656385">
        <w:rPr>
          <w:rtl/>
        </w:rPr>
        <w:t xml:space="preserve"> في تقرير الإدارة المالية </w:t>
      </w:r>
      <w:r w:rsidRPr="006740BB">
        <w:rPr>
          <w:rtl/>
        </w:rPr>
        <w:t>تقسيم مفصل</w:t>
      </w:r>
      <w:r w:rsidRPr="00656385">
        <w:rPr>
          <w:rtl/>
        </w:rPr>
        <w:t xml:space="preserve"> للاستثمارات بحسب تاريخ الاستحقاق</w:t>
      </w:r>
      <w:r w:rsidRPr="00656385">
        <w:rPr>
          <w:rFonts w:hint="cs"/>
          <w:rtl/>
        </w:rPr>
        <w:t xml:space="preserve"> والسبب الداعي إلى </w:t>
      </w:r>
      <w:r w:rsidR="006740BB">
        <w:rPr>
          <w:rFonts w:hint="cs"/>
          <w:rtl/>
        </w:rPr>
        <w:t>قرار</w:t>
      </w:r>
      <w:r w:rsidRPr="00656385">
        <w:rPr>
          <w:rFonts w:hint="cs"/>
          <w:rtl/>
        </w:rPr>
        <w:t xml:space="preserve"> خفض الاستثمارات في عام </w:t>
      </w:r>
      <w:r>
        <w:rPr>
          <w:lang w:val="fr-CH"/>
        </w:rPr>
        <w:t>2017</w:t>
      </w:r>
      <w:r w:rsidRPr="00656385">
        <w:rPr>
          <w:rtl/>
        </w:rPr>
        <w:t>.</w:t>
      </w:r>
    </w:p>
    <w:p w:rsidR="00AE6A67" w:rsidRPr="00656385" w:rsidRDefault="00AE6A67" w:rsidP="00AE6A67">
      <w:pPr>
        <w:rPr>
          <w:rtl/>
        </w:rPr>
      </w:pPr>
      <w:bookmarkStart w:id="108" w:name="_Toc358206200"/>
      <w:r w:rsidRPr="00656385">
        <w:t>10</w:t>
      </w:r>
      <w:r w:rsidRPr="00656385">
        <w:rPr>
          <w:rFonts w:hint="cs"/>
          <w:rtl/>
        </w:rPr>
        <w:tab/>
      </w:r>
      <w:bookmarkStart w:id="109" w:name="_Toc358206202"/>
      <w:bookmarkStart w:id="110" w:name="_Toc358208956"/>
      <w:bookmarkStart w:id="111" w:name="_Toc358304758"/>
      <w:bookmarkStart w:id="112" w:name="_Toc358305513"/>
      <w:bookmarkEnd w:id="108"/>
      <w:r w:rsidRPr="00656385">
        <w:rPr>
          <w:rFonts w:hint="cs"/>
          <w:rtl/>
        </w:rPr>
        <w:t>و</w:t>
      </w:r>
      <w:r w:rsidRPr="00656385">
        <w:rPr>
          <w:rFonts w:hint="eastAsia"/>
          <w:rtl/>
        </w:rPr>
        <w:t>في</w:t>
      </w:r>
      <w:r w:rsidRPr="00656385">
        <w:rPr>
          <w:rtl/>
        </w:rPr>
        <w:t xml:space="preserve"> </w:t>
      </w:r>
      <w:r w:rsidRPr="00656385">
        <w:rPr>
          <w:rFonts w:hint="cs"/>
          <w:rtl/>
        </w:rPr>
        <w:t>ال</w:t>
      </w:r>
      <w:r w:rsidRPr="00656385">
        <w:rPr>
          <w:rFonts w:hint="eastAsia"/>
          <w:rtl/>
        </w:rPr>
        <w:t>ملاحظة</w:t>
      </w:r>
      <w:r w:rsidRPr="00656385">
        <w:rPr>
          <w:rtl/>
        </w:rPr>
        <w:t xml:space="preserve"> </w:t>
      </w:r>
      <w:r w:rsidRPr="00656385">
        <w:t>2</w:t>
      </w:r>
      <w:r w:rsidRPr="00656385">
        <w:rPr>
          <w:rtl/>
        </w:rPr>
        <w:t xml:space="preserve"> </w:t>
      </w:r>
      <w:r w:rsidRPr="00656385">
        <w:rPr>
          <w:rFonts w:hint="cs"/>
          <w:rtl/>
        </w:rPr>
        <w:t xml:space="preserve">من </w:t>
      </w:r>
      <w:r w:rsidRPr="00656385">
        <w:rPr>
          <w:rFonts w:hint="eastAsia"/>
          <w:rtl/>
        </w:rPr>
        <w:t>تقرير</w:t>
      </w:r>
      <w:r w:rsidRPr="00656385">
        <w:rPr>
          <w:rtl/>
        </w:rPr>
        <w:t xml:space="preserve"> </w:t>
      </w:r>
      <w:r w:rsidRPr="00656385">
        <w:rPr>
          <w:rFonts w:hint="cs"/>
          <w:rtl/>
        </w:rPr>
        <w:t>الإدارة</w:t>
      </w:r>
      <w:r w:rsidRPr="00656385">
        <w:rPr>
          <w:rtl/>
        </w:rPr>
        <w:t xml:space="preserve"> </w:t>
      </w:r>
      <w:r w:rsidRPr="00656385">
        <w:rPr>
          <w:rFonts w:hint="eastAsia"/>
          <w:rtl/>
        </w:rPr>
        <w:t>المالي</w:t>
      </w:r>
      <w:r w:rsidRPr="00656385">
        <w:rPr>
          <w:rFonts w:hint="cs"/>
          <w:rtl/>
        </w:rPr>
        <w:t xml:space="preserve">ة، بشأن المبادئ المحاسبية الرئيسية، تقدم الفقرة المحددة بشأن الصكوك المالية معلومات عن كشوف الاستثمارات. وطبقاً للمعايير </w:t>
      </w:r>
      <w:r w:rsidRPr="00656385">
        <w:t>IPSAS</w:t>
      </w:r>
      <w:r w:rsidRPr="00656385">
        <w:rPr>
          <w:rFonts w:hint="cs"/>
          <w:rtl/>
        </w:rPr>
        <w:t xml:space="preserve">، تقدم الملاحظة </w:t>
      </w:r>
      <w:r w:rsidRPr="00656385">
        <w:t>4</w:t>
      </w:r>
      <w:r w:rsidRPr="00656385">
        <w:rPr>
          <w:rFonts w:hint="cs"/>
          <w:rtl/>
        </w:rPr>
        <w:t xml:space="preserve"> معلومات عن إدارة المخاطر المالية، لا سيما وأن</w:t>
      </w:r>
      <w:r w:rsidRPr="00656385">
        <w:rPr>
          <w:rFonts w:hint="eastAsia"/>
          <w:rtl/>
        </w:rPr>
        <w:t> </w:t>
      </w:r>
      <w:r w:rsidRPr="00656385">
        <w:rPr>
          <w:rFonts w:hint="cs"/>
          <w:rtl/>
        </w:rPr>
        <w:t>جميع الاستثمارات تتعرض لمخاطر الائتمان فضلاً عن المخاطر المتعلقة بسعر الفائدة والسيولة والسوق.</w:t>
      </w:r>
    </w:p>
    <w:p w:rsidR="00AE6A67" w:rsidRPr="00656385" w:rsidRDefault="00AE6A67" w:rsidP="00AE6A67">
      <w:pPr>
        <w:pStyle w:val="Heading2"/>
        <w:rPr>
          <w:rtl/>
        </w:rPr>
      </w:pPr>
      <w:bookmarkStart w:id="113" w:name="_Toc398208460"/>
      <w:bookmarkStart w:id="114" w:name="_Toc398208977"/>
      <w:bookmarkStart w:id="115" w:name="_Toc419449728"/>
      <w:bookmarkStart w:id="116" w:name="_Toc419450370"/>
      <w:bookmarkStart w:id="117" w:name="_Toc452157749"/>
      <w:bookmarkStart w:id="118" w:name="_Toc482949353"/>
      <w:bookmarkStart w:id="119" w:name="_Toc522551894"/>
      <w:bookmarkStart w:id="120" w:name="_Toc522897487"/>
      <w:r w:rsidRPr="00656385">
        <w:rPr>
          <w:rtl/>
        </w:rPr>
        <w:t>المستحقات</w:t>
      </w:r>
      <w:bookmarkEnd w:id="109"/>
      <w:bookmarkEnd w:id="110"/>
      <w:bookmarkEnd w:id="111"/>
      <w:bookmarkEnd w:id="112"/>
      <w:bookmarkEnd w:id="113"/>
      <w:bookmarkEnd w:id="114"/>
      <w:bookmarkEnd w:id="115"/>
      <w:bookmarkEnd w:id="116"/>
      <w:bookmarkEnd w:id="117"/>
      <w:bookmarkEnd w:id="118"/>
      <w:bookmarkEnd w:id="119"/>
      <w:bookmarkEnd w:id="120"/>
    </w:p>
    <w:p w:rsidR="00AE6A67" w:rsidRDefault="00AE6A67" w:rsidP="00407232">
      <w:pPr>
        <w:rPr>
          <w:rtl/>
          <w:lang w:bidi="ar-EG"/>
        </w:rPr>
      </w:pPr>
      <w:r w:rsidRPr="00656385">
        <w:t>11</w:t>
      </w:r>
      <w:r w:rsidRPr="00656385">
        <w:rPr>
          <w:rtl/>
        </w:rPr>
        <w:tab/>
      </w:r>
      <w:r w:rsidRPr="00656385">
        <w:rPr>
          <w:rFonts w:hint="cs"/>
          <w:rtl/>
        </w:rPr>
        <w:t>بلغت</w:t>
      </w:r>
      <w:r w:rsidRPr="00656385">
        <w:rPr>
          <w:rtl/>
        </w:rPr>
        <w:t xml:space="preserve"> المستحقات الحالية، سواء أكانت عن معاملات تبادلية أم غير تبادلية، قيمة صافية </w:t>
      </w:r>
      <w:r w:rsidRPr="00656385">
        <w:rPr>
          <w:rFonts w:hint="cs"/>
          <w:rtl/>
        </w:rPr>
        <w:t>بمقدار</w:t>
      </w:r>
      <w:r w:rsidRPr="00656385">
        <w:rPr>
          <w:rtl/>
        </w:rPr>
        <w:t xml:space="preserve"> </w:t>
      </w:r>
      <w:r>
        <w:t>97,1</w:t>
      </w:r>
      <w:r w:rsidRPr="00656385">
        <w:rPr>
          <w:rFonts w:hint="cs"/>
          <w:rtl/>
        </w:rPr>
        <w:t> </w:t>
      </w:r>
      <w:r w:rsidRPr="00656385">
        <w:rPr>
          <w:rtl/>
        </w:rPr>
        <w:t xml:space="preserve">مليون فرنك سويسري في عام </w:t>
      </w:r>
      <w:r>
        <w:t>2017</w:t>
      </w:r>
      <w:r w:rsidRPr="00656385">
        <w:rPr>
          <w:rtl/>
        </w:rPr>
        <w:t xml:space="preserve"> مقارنةً بمبلغ</w:t>
      </w:r>
      <w:r w:rsidRPr="00656385">
        <w:rPr>
          <w:rFonts w:hint="cs"/>
          <w:rtl/>
        </w:rPr>
        <w:t xml:space="preserve"> </w:t>
      </w:r>
      <w:r>
        <w:t>85,5</w:t>
      </w:r>
      <w:r w:rsidRPr="00656385">
        <w:rPr>
          <w:rFonts w:hint="eastAsia"/>
          <w:rtl/>
        </w:rPr>
        <w:t> </w:t>
      </w:r>
      <w:r w:rsidRPr="00656385">
        <w:rPr>
          <w:rtl/>
        </w:rPr>
        <w:t xml:space="preserve">مليون فرنك سويسري في عام </w:t>
      </w:r>
      <w:r>
        <w:t>2016</w:t>
      </w:r>
      <w:r w:rsidRPr="00656385">
        <w:rPr>
          <w:rtl/>
        </w:rPr>
        <w:t>. و</w:t>
      </w:r>
      <w:r w:rsidRPr="00656385">
        <w:rPr>
          <w:rFonts w:hint="cs"/>
          <w:rtl/>
          <w:lang w:bidi="ar-EG"/>
        </w:rPr>
        <w:t xml:space="preserve">مثلت </w:t>
      </w:r>
      <w:r>
        <w:t>%35,7</w:t>
      </w:r>
      <w:r w:rsidRPr="00656385">
        <w:rPr>
          <w:rtl/>
        </w:rPr>
        <w:t xml:space="preserve"> من مجموع الأصول الجارية مقارنةً بحوالي </w:t>
      </w:r>
      <w:r w:rsidR="00407232">
        <w:t>%</w:t>
      </w:r>
      <w:r w:rsidRPr="00656385">
        <w:t>3</w:t>
      </w:r>
      <w:r>
        <w:t>1</w:t>
      </w:r>
      <w:r w:rsidRPr="00656385">
        <w:t>,</w:t>
      </w:r>
      <w:r>
        <w:t>8</w:t>
      </w:r>
      <w:r w:rsidRPr="00656385">
        <w:rPr>
          <w:rtl/>
        </w:rPr>
        <w:t xml:space="preserve"> في عام </w:t>
      </w:r>
      <w:r>
        <w:t>2016</w:t>
      </w:r>
      <w:r w:rsidR="00407232">
        <w:rPr>
          <w:rtl/>
        </w:rPr>
        <w:t>.</w:t>
      </w:r>
    </w:p>
    <w:p w:rsidR="00AE6A67" w:rsidRPr="00656385" w:rsidRDefault="00AE6A67" w:rsidP="00AE6A67">
      <w:pPr>
        <w:rPr>
          <w:rtl/>
        </w:rPr>
      </w:pPr>
      <w:r>
        <w:rPr>
          <w:lang w:bidi="ar-EG"/>
        </w:rPr>
        <w:t>12</w:t>
      </w:r>
      <w:r>
        <w:rPr>
          <w:rtl/>
          <w:lang w:bidi="ar-EG"/>
        </w:rPr>
        <w:tab/>
      </w:r>
      <w:r w:rsidRPr="00656385">
        <w:rPr>
          <w:rtl/>
        </w:rPr>
        <w:t>وهي تمثل</w:t>
      </w:r>
      <w:r w:rsidRPr="00656385">
        <w:rPr>
          <w:rFonts w:hint="cs"/>
          <w:rtl/>
        </w:rPr>
        <w:t>،</w:t>
      </w:r>
      <w:r w:rsidRPr="00656385">
        <w:rPr>
          <w:rtl/>
        </w:rPr>
        <w:t xml:space="preserve"> كما </w:t>
      </w:r>
      <w:r w:rsidRPr="00656385">
        <w:rPr>
          <w:rFonts w:hint="cs"/>
          <w:rtl/>
        </w:rPr>
        <w:t>جاء</w:t>
      </w:r>
      <w:r w:rsidRPr="00656385">
        <w:rPr>
          <w:rtl/>
        </w:rPr>
        <w:t xml:space="preserve"> في الملاحظة </w:t>
      </w:r>
      <w:r w:rsidRPr="00656385">
        <w:t>8</w:t>
      </w:r>
      <w:r w:rsidRPr="00656385">
        <w:rPr>
          <w:rtl/>
        </w:rPr>
        <w:t xml:space="preserve"> في تقرير الإدارة المالية</w:t>
      </w:r>
      <w:r w:rsidRPr="00656385">
        <w:rPr>
          <w:rFonts w:hint="cs"/>
          <w:rtl/>
        </w:rPr>
        <w:t>،</w:t>
      </w:r>
      <w:r w:rsidRPr="00656385">
        <w:rPr>
          <w:rtl/>
        </w:rPr>
        <w:t xml:space="preserve"> الإيرادات غير المحصلة التي التزمت الدول الأعضاء وأعضاء القطاعات والمنتسبون بدفعها للاتحاد </w:t>
      </w:r>
      <w:r w:rsidRPr="00656385">
        <w:rPr>
          <w:rFonts w:hint="cs"/>
          <w:rtl/>
        </w:rPr>
        <w:t xml:space="preserve">من أجل المساهمات </w:t>
      </w:r>
      <w:r w:rsidRPr="00656385">
        <w:rPr>
          <w:rtl/>
        </w:rPr>
        <w:t xml:space="preserve">السنوية، وشراء </w:t>
      </w:r>
      <w:r w:rsidRPr="00656385">
        <w:rPr>
          <w:rFonts w:hint="cs"/>
          <w:rtl/>
        </w:rPr>
        <w:t>المنشورات</w:t>
      </w:r>
      <w:r w:rsidRPr="00656385">
        <w:rPr>
          <w:rtl/>
        </w:rPr>
        <w:t xml:space="preserve">، ومعالجة بطاقات التبليغ عن الشبكات الساتلية، </w:t>
      </w:r>
      <w:r w:rsidRPr="00656385">
        <w:rPr>
          <w:rFonts w:hint="cs"/>
          <w:rtl/>
        </w:rPr>
        <w:t>و</w:t>
      </w:r>
      <w:r w:rsidRPr="00656385">
        <w:rPr>
          <w:rtl/>
        </w:rPr>
        <w:t>أي فواتير أخرى يصدرها الاتحاد.</w:t>
      </w:r>
    </w:p>
    <w:p w:rsidR="00AE6A67" w:rsidRPr="00D57FC2" w:rsidRDefault="00AE6A67" w:rsidP="00407232">
      <w:pPr>
        <w:rPr>
          <w:spacing w:val="-4"/>
          <w:rtl/>
          <w:lang w:bidi="ar-EG"/>
        </w:rPr>
      </w:pPr>
      <w:r w:rsidRPr="004B0725">
        <w:rPr>
          <w:spacing w:val="-4"/>
        </w:rPr>
        <w:t>13</w:t>
      </w:r>
      <w:r w:rsidRPr="004B0725">
        <w:rPr>
          <w:spacing w:val="-4"/>
          <w:rtl/>
        </w:rPr>
        <w:tab/>
        <w:t>أما المستحقات غير الجارية</w:t>
      </w:r>
      <w:r w:rsidRPr="004B0725">
        <w:rPr>
          <w:rFonts w:hint="cs"/>
          <w:spacing w:val="-4"/>
          <w:rtl/>
        </w:rPr>
        <w:t>،</w:t>
      </w:r>
      <w:r w:rsidRPr="004B0725">
        <w:rPr>
          <w:spacing w:val="-4"/>
          <w:rtl/>
        </w:rPr>
        <w:t xml:space="preserve"> </w:t>
      </w:r>
      <w:r w:rsidRPr="004B0725">
        <w:rPr>
          <w:rFonts w:hint="cs"/>
          <w:spacing w:val="-4"/>
          <w:rtl/>
        </w:rPr>
        <w:t>الموضحة</w:t>
      </w:r>
      <w:r w:rsidRPr="004B0725">
        <w:rPr>
          <w:spacing w:val="-4"/>
          <w:rtl/>
        </w:rPr>
        <w:t xml:space="preserve"> </w:t>
      </w:r>
      <w:r w:rsidRPr="004B0725">
        <w:rPr>
          <w:rFonts w:hint="cs"/>
          <w:spacing w:val="-4"/>
          <w:rtl/>
        </w:rPr>
        <w:t xml:space="preserve">كذلك </w:t>
      </w:r>
      <w:r w:rsidRPr="004B0725">
        <w:rPr>
          <w:spacing w:val="-4"/>
          <w:rtl/>
        </w:rPr>
        <w:t xml:space="preserve">في الملاحظة </w:t>
      </w:r>
      <w:r w:rsidRPr="004B0725">
        <w:rPr>
          <w:spacing w:val="-4"/>
        </w:rPr>
        <w:t>8</w:t>
      </w:r>
      <w:r w:rsidRPr="004B0725">
        <w:rPr>
          <w:spacing w:val="-4"/>
          <w:rtl/>
        </w:rPr>
        <w:t xml:space="preserve">، </w:t>
      </w:r>
      <w:r w:rsidRPr="004B0725">
        <w:rPr>
          <w:rFonts w:hint="cs"/>
          <w:spacing w:val="-4"/>
          <w:rtl/>
        </w:rPr>
        <w:t>فقد اقتصر حضورها على</w:t>
      </w:r>
      <w:r w:rsidRPr="004B0725">
        <w:rPr>
          <w:spacing w:val="-4"/>
          <w:rtl/>
        </w:rPr>
        <w:t xml:space="preserve"> معاملات غير</w:t>
      </w:r>
      <w:r w:rsidRPr="004B0725">
        <w:rPr>
          <w:rFonts w:hint="cs"/>
          <w:spacing w:val="-4"/>
          <w:rtl/>
        </w:rPr>
        <w:t> </w:t>
      </w:r>
      <w:r w:rsidRPr="004B0725">
        <w:rPr>
          <w:spacing w:val="-4"/>
          <w:rtl/>
        </w:rPr>
        <w:t>تبادلية</w:t>
      </w:r>
      <w:r w:rsidRPr="004B0725">
        <w:rPr>
          <w:rFonts w:hint="cs"/>
          <w:spacing w:val="-4"/>
          <w:rtl/>
        </w:rPr>
        <w:t>،</w:t>
      </w:r>
      <w:r w:rsidRPr="004B0725">
        <w:rPr>
          <w:spacing w:val="-4"/>
          <w:rtl/>
        </w:rPr>
        <w:t xml:space="preserve"> </w:t>
      </w:r>
      <w:r w:rsidRPr="004B0725">
        <w:rPr>
          <w:rFonts w:hint="cs"/>
          <w:spacing w:val="-4"/>
          <w:rtl/>
        </w:rPr>
        <w:t>وبلغت</w:t>
      </w:r>
      <w:r w:rsidR="00407232">
        <w:rPr>
          <w:rFonts w:hint="eastAsia"/>
          <w:spacing w:val="-4"/>
          <w:rtl/>
          <w:lang w:bidi="ar-EG"/>
        </w:rPr>
        <w:t> </w:t>
      </w:r>
      <w:r w:rsidRPr="004B0725">
        <w:rPr>
          <w:spacing w:val="-4"/>
        </w:rPr>
        <w:t>7,0</w:t>
      </w:r>
      <w:r w:rsidR="00407232">
        <w:rPr>
          <w:rFonts w:hint="eastAsia"/>
          <w:spacing w:val="-4"/>
          <w:rtl/>
          <w:lang w:bidi="ar-EG"/>
        </w:rPr>
        <w:t> </w:t>
      </w:r>
      <w:r w:rsidRPr="004B0725">
        <w:rPr>
          <w:rFonts w:hint="cs"/>
          <w:spacing w:val="-4"/>
          <w:rtl/>
        </w:rPr>
        <w:t xml:space="preserve">مليون </w:t>
      </w:r>
      <w:r w:rsidRPr="004B0725">
        <w:rPr>
          <w:spacing w:val="-4"/>
          <w:rtl/>
        </w:rPr>
        <w:t>فرنك سويسري (</w:t>
      </w:r>
      <w:r w:rsidRPr="004B0725">
        <w:rPr>
          <w:spacing w:val="-4"/>
        </w:rPr>
        <w:t>7,5</w:t>
      </w:r>
      <w:r w:rsidRPr="004B0725">
        <w:rPr>
          <w:rFonts w:hint="cs"/>
          <w:spacing w:val="-4"/>
          <w:rtl/>
        </w:rPr>
        <w:t xml:space="preserve"> مليون </w:t>
      </w:r>
      <w:r w:rsidRPr="004B0725">
        <w:rPr>
          <w:spacing w:val="-4"/>
          <w:rtl/>
        </w:rPr>
        <w:t xml:space="preserve">فرنك سويسري في عام </w:t>
      </w:r>
      <w:r w:rsidRPr="004B0725">
        <w:rPr>
          <w:spacing w:val="-4"/>
        </w:rPr>
        <w:t>2016</w:t>
      </w:r>
      <w:r w:rsidRPr="004B0725">
        <w:rPr>
          <w:spacing w:val="-4"/>
          <w:rtl/>
        </w:rPr>
        <w:t>)</w:t>
      </w:r>
      <w:r w:rsidRPr="004B0725">
        <w:rPr>
          <w:rFonts w:hint="cs"/>
          <w:spacing w:val="-4"/>
          <w:rtl/>
        </w:rPr>
        <w:t>.</w:t>
      </w:r>
      <w:r w:rsidRPr="004B0725">
        <w:rPr>
          <w:spacing w:val="-4"/>
          <w:rtl/>
        </w:rPr>
        <w:t xml:space="preserve"> </w:t>
      </w:r>
      <w:r w:rsidRPr="004B0725">
        <w:rPr>
          <w:rFonts w:hint="cs"/>
          <w:spacing w:val="-4"/>
          <w:rtl/>
        </w:rPr>
        <w:t>و</w:t>
      </w:r>
      <w:r w:rsidRPr="004B0725">
        <w:rPr>
          <w:spacing w:val="-4"/>
          <w:rtl/>
        </w:rPr>
        <w:t xml:space="preserve">قد </w:t>
      </w:r>
      <w:r w:rsidRPr="004B0725">
        <w:rPr>
          <w:rFonts w:hint="cs"/>
          <w:spacing w:val="-4"/>
          <w:rtl/>
        </w:rPr>
        <w:t>رصدت</w:t>
      </w:r>
      <w:r w:rsidRPr="004B0725">
        <w:rPr>
          <w:spacing w:val="-4"/>
          <w:rtl/>
        </w:rPr>
        <w:t xml:space="preserve"> </w:t>
      </w:r>
      <w:r w:rsidRPr="004B0725">
        <w:rPr>
          <w:rFonts w:hint="cs"/>
          <w:spacing w:val="-4"/>
          <w:rtl/>
        </w:rPr>
        <w:t>بال</w:t>
      </w:r>
      <w:r w:rsidRPr="004B0725">
        <w:rPr>
          <w:spacing w:val="-4"/>
          <w:rtl/>
        </w:rPr>
        <w:t>كامل في </w:t>
      </w:r>
      <w:r w:rsidRPr="004B0725">
        <w:rPr>
          <w:spacing w:val="-4"/>
        </w:rPr>
        <w:t>31</w:t>
      </w:r>
      <w:r w:rsidRPr="004B0725">
        <w:rPr>
          <w:rFonts w:hint="cs"/>
          <w:spacing w:val="-4"/>
          <w:rtl/>
        </w:rPr>
        <w:t> </w:t>
      </w:r>
      <w:r w:rsidRPr="004B0725">
        <w:rPr>
          <w:spacing w:val="-4"/>
          <w:rtl/>
        </w:rPr>
        <w:t>ديسمبر</w:t>
      </w:r>
      <w:r w:rsidRPr="004B0725">
        <w:rPr>
          <w:rFonts w:hint="cs"/>
          <w:spacing w:val="-4"/>
          <w:rtl/>
        </w:rPr>
        <w:t> </w:t>
      </w:r>
      <w:r w:rsidRPr="004B0725">
        <w:rPr>
          <w:spacing w:val="-4"/>
        </w:rPr>
        <w:t>2017</w:t>
      </w:r>
      <w:r w:rsidRPr="004B0725">
        <w:rPr>
          <w:spacing w:val="-4"/>
          <w:rtl/>
        </w:rPr>
        <w:t xml:space="preserve"> تماشياً مع المبادئ </w:t>
      </w:r>
      <w:r w:rsidRPr="004B0725">
        <w:rPr>
          <w:rFonts w:hint="cs"/>
          <w:spacing w:val="-4"/>
          <w:rtl/>
        </w:rPr>
        <w:t>الموضحة</w:t>
      </w:r>
      <w:r w:rsidRPr="004B0725">
        <w:rPr>
          <w:spacing w:val="-4"/>
          <w:rtl/>
        </w:rPr>
        <w:t xml:space="preserve"> في الملاحظة </w:t>
      </w:r>
      <w:r w:rsidRPr="004B0725">
        <w:rPr>
          <w:spacing w:val="-4"/>
        </w:rPr>
        <w:t>2</w:t>
      </w:r>
      <w:r w:rsidR="004B7B37">
        <w:rPr>
          <w:spacing w:val="-4"/>
          <w:rtl/>
        </w:rPr>
        <w:t xml:space="preserve"> في البيانات المالية.</w:t>
      </w:r>
    </w:p>
    <w:p w:rsidR="00AE6A67" w:rsidRPr="00656385" w:rsidRDefault="00AE6A67" w:rsidP="00AE6A67">
      <w:pPr>
        <w:pStyle w:val="Heading2"/>
        <w:rPr>
          <w:rtl/>
        </w:rPr>
      </w:pPr>
      <w:bookmarkStart w:id="121" w:name="_Toc358206203"/>
      <w:bookmarkStart w:id="122" w:name="_Toc358208957"/>
      <w:bookmarkStart w:id="123" w:name="_Toc358304759"/>
      <w:bookmarkStart w:id="124" w:name="_Toc358305514"/>
      <w:bookmarkStart w:id="125" w:name="_Toc398208461"/>
      <w:bookmarkStart w:id="126" w:name="_Toc398208978"/>
      <w:bookmarkStart w:id="127" w:name="_Toc419449729"/>
      <w:bookmarkStart w:id="128" w:name="_Toc419450371"/>
      <w:bookmarkStart w:id="129" w:name="_Toc452157750"/>
      <w:bookmarkStart w:id="130" w:name="_Toc482949354"/>
      <w:bookmarkStart w:id="131" w:name="_Toc522551895"/>
      <w:bookmarkStart w:id="132" w:name="_Toc522897488"/>
      <w:r w:rsidRPr="00656385">
        <w:rPr>
          <w:rtl/>
        </w:rPr>
        <w:t>المستحقات الجارية الأخرى</w:t>
      </w:r>
      <w:bookmarkEnd w:id="121"/>
      <w:bookmarkEnd w:id="122"/>
      <w:bookmarkEnd w:id="123"/>
      <w:bookmarkEnd w:id="124"/>
      <w:bookmarkEnd w:id="125"/>
      <w:bookmarkEnd w:id="126"/>
      <w:bookmarkEnd w:id="127"/>
      <w:bookmarkEnd w:id="128"/>
      <w:bookmarkEnd w:id="129"/>
      <w:bookmarkEnd w:id="130"/>
      <w:bookmarkEnd w:id="131"/>
      <w:bookmarkEnd w:id="132"/>
    </w:p>
    <w:p w:rsidR="00AE6A67" w:rsidRPr="00656385" w:rsidRDefault="00AE6A67" w:rsidP="00407232">
      <w:pPr>
        <w:rPr>
          <w:rtl/>
        </w:rPr>
      </w:pPr>
      <w:r w:rsidRPr="005259BB">
        <w:t>14</w:t>
      </w:r>
      <w:r w:rsidRPr="005259BB">
        <w:rPr>
          <w:rtl/>
        </w:rPr>
        <w:tab/>
        <w:t>يرد مبلغ</w:t>
      </w:r>
      <w:r w:rsidRPr="005259BB">
        <w:rPr>
          <w:rFonts w:hint="cs"/>
          <w:rtl/>
        </w:rPr>
        <w:t xml:space="preserve"> </w:t>
      </w:r>
      <w:r w:rsidRPr="005259BB">
        <w:t>7,5</w:t>
      </w:r>
      <w:r w:rsidRPr="005259BB">
        <w:rPr>
          <w:rFonts w:hint="cs"/>
          <w:rtl/>
          <w:lang w:bidi="ar-EG"/>
        </w:rPr>
        <w:t xml:space="preserve"> </w:t>
      </w:r>
      <w:r w:rsidRPr="005259BB">
        <w:rPr>
          <w:rFonts w:hint="cs"/>
          <w:rtl/>
        </w:rPr>
        <w:t>مليون</w:t>
      </w:r>
      <w:r w:rsidRPr="005259BB">
        <w:rPr>
          <w:rtl/>
        </w:rPr>
        <w:t xml:space="preserve"> فرنك سويسري (</w:t>
      </w:r>
      <w:r w:rsidRPr="005259BB">
        <w:t>9,4</w:t>
      </w:r>
      <w:r w:rsidRPr="005259BB">
        <w:rPr>
          <w:rFonts w:hint="eastAsia"/>
          <w:rtl/>
        </w:rPr>
        <w:t> </w:t>
      </w:r>
      <w:r w:rsidRPr="005259BB">
        <w:rPr>
          <w:rFonts w:hint="cs"/>
          <w:rtl/>
        </w:rPr>
        <w:t>مليون</w:t>
      </w:r>
      <w:r w:rsidRPr="005259BB">
        <w:rPr>
          <w:rtl/>
        </w:rPr>
        <w:t xml:space="preserve"> فرنك سويسري في عام </w:t>
      </w:r>
      <w:r w:rsidRPr="005259BB">
        <w:t>2016</w:t>
      </w:r>
      <w:r w:rsidRPr="005259BB">
        <w:rPr>
          <w:rtl/>
        </w:rPr>
        <w:t xml:space="preserve">) في الرصيد الختامي في إطار المستحقات الأخرى. ويرد </w:t>
      </w:r>
      <w:r w:rsidRPr="006740BB">
        <w:rPr>
          <w:rtl/>
        </w:rPr>
        <w:t>تقسيم مفصل</w:t>
      </w:r>
      <w:r w:rsidRPr="005259BB">
        <w:rPr>
          <w:rtl/>
        </w:rPr>
        <w:t xml:space="preserve"> "للمستحقات الأخرى" في الملاحظة </w:t>
      </w:r>
      <w:r w:rsidRPr="005259BB">
        <w:t>10</w:t>
      </w:r>
      <w:r w:rsidRPr="005259BB">
        <w:rPr>
          <w:rtl/>
        </w:rPr>
        <w:t xml:space="preserve"> من تقرير الإدارة</w:t>
      </w:r>
      <w:r w:rsidRPr="005259BB">
        <w:rPr>
          <w:rFonts w:hint="cs"/>
          <w:rtl/>
        </w:rPr>
        <w:t xml:space="preserve"> </w:t>
      </w:r>
      <w:r w:rsidRPr="005259BB">
        <w:rPr>
          <w:rtl/>
        </w:rPr>
        <w:t>المالية.</w:t>
      </w:r>
      <w:r w:rsidRPr="005259BB">
        <w:rPr>
          <w:rFonts w:hint="cs"/>
          <w:rtl/>
        </w:rPr>
        <w:t xml:space="preserve"> </w:t>
      </w:r>
      <w:r w:rsidRPr="005259BB">
        <w:rPr>
          <w:rFonts w:hint="cs"/>
          <w:rtl/>
          <w:lang w:bidi="ar"/>
        </w:rPr>
        <w:t>ويسجَّل أعلى مبلغ تحت بند "</w:t>
      </w:r>
      <w:r w:rsidRPr="005259BB">
        <w:rPr>
          <w:rFonts w:hint="cs"/>
          <w:rtl/>
          <w:lang w:bidi="ar-SY"/>
        </w:rPr>
        <w:t>حسابات</w:t>
      </w:r>
      <w:r w:rsidRPr="005259BB">
        <w:rPr>
          <w:rtl/>
        </w:rPr>
        <w:t xml:space="preserve"> المستحقات</w:t>
      </w:r>
      <w:r w:rsidRPr="005259BB">
        <w:rPr>
          <w:rFonts w:hint="cs"/>
          <w:rtl/>
          <w:lang w:bidi="ar"/>
        </w:rPr>
        <w:t xml:space="preserve">"، وهو ما يمثل، في المقام الأول، المصروفات المدفوعة مسبقاً المتعلقة بميزانية عام </w:t>
      </w:r>
      <w:r w:rsidR="00407232">
        <w:rPr>
          <w:lang w:bidi="ar"/>
        </w:rPr>
        <w:t>2017</w:t>
      </w:r>
      <w:r w:rsidRPr="005259BB">
        <w:rPr>
          <w:rFonts w:hint="cs"/>
          <w:rtl/>
          <w:lang w:bidi="ar"/>
        </w:rPr>
        <w:t>.</w:t>
      </w:r>
    </w:p>
    <w:p w:rsidR="00AE6A67" w:rsidRPr="00656385" w:rsidRDefault="00AE6A67" w:rsidP="00AE6A67">
      <w:pPr>
        <w:pStyle w:val="Heading2"/>
        <w:rPr>
          <w:rtl/>
        </w:rPr>
      </w:pPr>
      <w:bookmarkStart w:id="133" w:name="_Toc358206204"/>
      <w:bookmarkStart w:id="134" w:name="_Toc358305515"/>
      <w:bookmarkStart w:id="135" w:name="_Toc398208462"/>
      <w:bookmarkStart w:id="136" w:name="_Toc398208979"/>
      <w:bookmarkStart w:id="137" w:name="_Toc419449730"/>
      <w:bookmarkStart w:id="138" w:name="_Toc419450372"/>
      <w:bookmarkStart w:id="139" w:name="_Toc452157751"/>
      <w:bookmarkStart w:id="140" w:name="_Toc482949355"/>
      <w:bookmarkStart w:id="141" w:name="_Toc522551896"/>
      <w:bookmarkStart w:id="142" w:name="_Toc522897489"/>
      <w:r w:rsidRPr="00656385">
        <w:rPr>
          <w:rtl/>
        </w:rPr>
        <w:t>المخزونات</w:t>
      </w:r>
      <w:bookmarkEnd w:id="133"/>
      <w:bookmarkEnd w:id="134"/>
      <w:bookmarkEnd w:id="135"/>
      <w:bookmarkEnd w:id="136"/>
      <w:bookmarkEnd w:id="137"/>
      <w:bookmarkEnd w:id="138"/>
      <w:bookmarkEnd w:id="139"/>
      <w:bookmarkEnd w:id="140"/>
      <w:bookmarkEnd w:id="141"/>
      <w:bookmarkEnd w:id="142"/>
    </w:p>
    <w:p w:rsidR="00AE6A67" w:rsidRDefault="00AE6A67" w:rsidP="00AE6A67">
      <w:pPr>
        <w:rPr>
          <w:rtl/>
          <w:lang w:bidi="ar-EG"/>
        </w:rPr>
      </w:pPr>
      <w:r w:rsidRPr="005259BB">
        <w:t>15</w:t>
      </w:r>
      <w:r w:rsidRPr="005259BB">
        <w:rPr>
          <w:rtl/>
        </w:rPr>
        <w:tab/>
      </w:r>
      <w:r w:rsidRPr="005259BB">
        <w:rPr>
          <w:rFonts w:hint="eastAsia"/>
          <w:rtl/>
        </w:rPr>
        <w:t>في</w:t>
      </w:r>
      <w:r w:rsidRPr="005259BB">
        <w:rPr>
          <w:rtl/>
        </w:rPr>
        <w:t xml:space="preserve"> </w:t>
      </w:r>
      <w:r w:rsidRPr="005259BB">
        <w:rPr>
          <w:rFonts w:hint="eastAsia"/>
          <w:rtl/>
        </w:rPr>
        <w:t>عام</w:t>
      </w:r>
      <w:r w:rsidRPr="005259BB">
        <w:rPr>
          <w:rtl/>
        </w:rPr>
        <w:t xml:space="preserve"> </w:t>
      </w:r>
      <w:r w:rsidRPr="005259BB">
        <w:t>2017</w:t>
      </w:r>
      <w:r w:rsidRPr="005259BB">
        <w:rPr>
          <w:rFonts w:hint="eastAsia"/>
          <w:rtl/>
        </w:rPr>
        <w:t>،</w:t>
      </w:r>
      <w:r w:rsidRPr="005259BB">
        <w:rPr>
          <w:rtl/>
        </w:rPr>
        <w:t xml:space="preserve"> </w:t>
      </w:r>
      <w:r w:rsidRPr="005259BB">
        <w:rPr>
          <w:rFonts w:hint="eastAsia"/>
          <w:rtl/>
        </w:rPr>
        <w:t>تم</w:t>
      </w:r>
      <w:r w:rsidRPr="005259BB">
        <w:rPr>
          <w:rtl/>
        </w:rPr>
        <w:t xml:space="preserve"> </w:t>
      </w:r>
      <w:r w:rsidRPr="005259BB">
        <w:rPr>
          <w:rFonts w:hint="eastAsia"/>
          <w:rtl/>
        </w:rPr>
        <w:t>تسجيل</w:t>
      </w:r>
      <w:r w:rsidRPr="005259BB">
        <w:rPr>
          <w:rtl/>
        </w:rPr>
        <w:t xml:space="preserve"> </w:t>
      </w:r>
      <w:r w:rsidRPr="005259BB">
        <w:rPr>
          <w:rFonts w:hint="eastAsia"/>
          <w:rtl/>
        </w:rPr>
        <w:t>البنود</w:t>
      </w:r>
      <w:r w:rsidRPr="005259BB">
        <w:rPr>
          <w:rtl/>
        </w:rPr>
        <w:t xml:space="preserve"> </w:t>
      </w:r>
      <w:r w:rsidRPr="005259BB">
        <w:rPr>
          <w:rFonts w:hint="eastAsia"/>
          <w:rtl/>
        </w:rPr>
        <w:t>المتعلقة</w:t>
      </w:r>
      <w:r w:rsidRPr="005259BB">
        <w:rPr>
          <w:rtl/>
        </w:rPr>
        <w:t xml:space="preserve"> </w:t>
      </w:r>
      <w:r w:rsidRPr="005259BB">
        <w:rPr>
          <w:rFonts w:hint="cs"/>
          <w:rtl/>
        </w:rPr>
        <w:t>بالمنشورات</w:t>
      </w:r>
      <w:r w:rsidRPr="005259BB">
        <w:rPr>
          <w:rtl/>
        </w:rPr>
        <w:t xml:space="preserve"> </w:t>
      </w:r>
      <w:r w:rsidRPr="005259BB">
        <w:rPr>
          <w:rFonts w:hint="cs"/>
          <w:rtl/>
        </w:rPr>
        <w:t>و</w:t>
      </w:r>
      <w:r w:rsidRPr="005259BB">
        <w:rPr>
          <w:rFonts w:hint="eastAsia"/>
          <w:rtl/>
        </w:rPr>
        <w:t>التذكار</w:t>
      </w:r>
      <w:r w:rsidRPr="005259BB">
        <w:rPr>
          <w:rFonts w:hint="cs"/>
          <w:rtl/>
        </w:rPr>
        <w:t>ات</w:t>
      </w:r>
      <w:r w:rsidRPr="005259BB">
        <w:rPr>
          <w:rtl/>
        </w:rPr>
        <w:t xml:space="preserve"> </w:t>
      </w:r>
      <w:r w:rsidRPr="005259BB">
        <w:rPr>
          <w:rFonts w:hint="eastAsia"/>
          <w:rtl/>
        </w:rPr>
        <w:t>واللوازم</w:t>
      </w:r>
      <w:r w:rsidRPr="005259BB">
        <w:rPr>
          <w:rtl/>
        </w:rPr>
        <w:t xml:space="preserve"> </w:t>
      </w:r>
      <w:r w:rsidRPr="005259BB">
        <w:rPr>
          <w:rFonts w:hint="eastAsia"/>
          <w:rtl/>
        </w:rPr>
        <w:t>بقيمة</w:t>
      </w:r>
      <w:r w:rsidRPr="005259BB">
        <w:rPr>
          <w:rtl/>
        </w:rPr>
        <w:t xml:space="preserve"> </w:t>
      </w:r>
      <w:r w:rsidRPr="005259BB">
        <w:rPr>
          <w:rFonts w:hint="eastAsia"/>
          <w:rtl/>
        </w:rPr>
        <w:t>صافية</w:t>
      </w:r>
      <w:r w:rsidRPr="005259BB">
        <w:rPr>
          <w:rtl/>
        </w:rPr>
        <w:t xml:space="preserve"> </w:t>
      </w:r>
      <w:r w:rsidRPr="005259BB">
        <w:rPr>
          <w:rFonts w:hint="eastAsia"/>
          <w:rtl/>
        </w:rPr>
        <w:t>قدرها</w:t>
      </w:r>
      <w:r w:rsidRPr="005259BB">
        <w:rPr>
          <w:rFonts w:hint="cs"/>
          <w:rtl/>
        </w:rPr>
        <w:t xml:space="preserve"> </w:t>
      </w:r>
      <w:r w:rsidRPr="005259BB">
        <w:t>0,66</w:t>
      </w:r>
      <w:r w:rsidRPr="005259BB">
        <w:rPr>
          <w:rFonts w:hint="cs"/>
          <w:rtl/>
        </w:rPr>
        <w:t xml:space="preserve"> مليون فرنك سويسري</w:t>
      </w:r>
      <w:r w:rsidRPr="005259BB">
        <w:rPr>
          <w:rtl/>
        </w:rPr>
        <w:t xml:space="preserve"> </w:t>
      </w:r>
      <w:r w:rsidRPr="005259BB">
        <w:rPr>
          <w:rFonts w:hint="cs"/>
          <w:rtl/>
        </w:rPr>
        <w:t>ما</w:t>
      </w:r>
      <w:r w:rsidRPr="005259BB">
        <w:rPr>
          <w:rFonts w:hint="eastAsia"/>
          <w:rtl/>
        </w:rPr>
        <w:t> </w:t>
      </w:r>
      <w:r w:rsidRPr="005259BB">
        <w:rPr>
          <w:rFonts w:hint="cs"/>
          <w:rtl/>
        </w:rPr>
        <w:t xml:space="preserve">يمثل زيادة بمقدار </w:t>
      </w:r>
      <w:r w:rsidRPr="005259BB">
        <w:t>0,11</w:t>
      </w:r>
      <w:r w:rsidRPr="005259BB">
        <w:rPr>
          <w:rFonts w:hint="eastAsia"/>
          <w:rtl/>
        </w:rPr>
        <w:t> مليون</w:t>
      </w:r>
      <w:r w:rsidRPr="005259BB">
        <w:rPr>
          <w:rtl/>
        </w:rPr>
        <w:t xml:space="preserve"> </w:t>
      </w:r>
      <w:r w:rsidRPr="005259BB">
        <w:rPr>
          <w:rFonts w:hint="cs"/>
          <w:rtl/>
        </w:rPr>
        <w:t>فرنك سويسري</w:t>
      </w:r>
      <w:r w:rsidRPr="005259BB">
        <w:rPr>
          <w:rtl/>
        </w:rPr>
        <w:t xml:space="preserve"> </w:t>
      </w:r>
      <w:r w:rsidRPr="005259BB">
        <w:rPr>
          <w:rFonts w:hint="eastAsia"/>
          <w:rtl/>
        </w:rPr>
        <w:t>مقارنةً</w:t>
      </w:r>
      <w:r w:rsidRPr="005259BB">
        <w:rPr>
          <w:rFonts w:hint="cs"/>
          <w:rtl/>
        </w:rPr>
        <w:t xml:space="preserve"> بعام </w:t>
      </w:r>
      <w:r w:rsidRPr="005259BB">
        <w:t>2016</w:t>
      </w:r>
      <w:r w:rsidRPr="005259BB">
        <w:rPr>
          <w:rFonts w:hint="cs"/>
          <w:rtl/>
        </w:rPr>
        <w:t xml:space="preserve"> حيث بلغت القيمة الصافية </w:t>
      </w:r>
      <w:r w:rsidRPr="005259BB">
        <w:t>0,55</w:t>
      </w:r>
      <w:r w:rsidRPr="005259BB">
        <w:rPr>
          <w:rFonts w:hint="cs"/>
          <w:rtl/>
        </w:rPr>
        <w:t> مليون فرنك سويسري.</w:t>
      </w:r>
      <w:r w:rsidRPr="005259BB">
        <w:rPr>
          <w:rtl/>
        </w:rPr>
        <w:t xml:space="preserve"> </w:t>
      </w:r>
      <w:r w:rsidRPr="005259BB">
        <w:rPr>
          <w:rFonts w:hint="eastAsia"/>
          <w:rtl/>
        </w:rPr>
        <w:t>وترد</w:t>
      </w:r>
      <w:r w:rsidRPr="005259BB">
        <w:rPr>
          <w:rtl/>
        </w:rPr>
        <w:t xml:space="preserve"> </w:t>
      </w:r>
      <w:r w:rsidRPr="005259BB">
        <w:rPr>
          <w:rFonts w:hint="eastAsia"/>
          <w:rtl/>
        </w:rPr>
        <w:t>تفاصيل</w:t>
      </w:r>
      <w:r w:rsidRPr="005259BB">
        <w:rPr>
          <w:rtl/>
        </w:rPr>
        <w:t xml:space="preserve"> </w:t>
      </w:r>
      <w:r w:rsidRPr="005259BB">
        <w:rPr>
          <w:rFonts w:hint="eastAsia"/>
          <w:rtl/>
        </w:rPr>
        <w:t>المخزونات</w:t>
      </w:r>
      <w:r w:rsidRPr="005259BB">
        <w:rPr>
          <w:rtl/>
        </w:rPr>
        <w:t xml:space="preserve"> في </w:t>
      </w:r>
      <w:r w:rsidRPr="005259BB">
        <w:rPr>
          <w:rFonts w:hint="cs"/>
          <w:rtl/>
        </w:rPr>
        <w:t>ال</w:t>
      </w:r>
      <w:r w:rsidRPr="005259BB">
        <w:rPr>
          <w:rFonts w:hint="eastAsia"/>
          <w:rtl/>
        </w:rPr>
        <w:t>ملاحظة</w:t>
      </w:r>
      <w:r w:rsidRPr="005259BB">
        <w:rPr>
          <w:rtl/>
        </w:rPr>
        <w:t xml:space="preserve"> </w:t>
      </w:r>
      <w:r w:rsidRPr="005259BB">
        <w:t>9</w:t>
      </w:r>
      <w:r w:rsidRPr="005259BB">
        <w:rPr>
          <w:rtl/>
        </w:rPr>
        <w:t xml:space="preserve"> </w:t>
      </w:r>
      <w:r w:rsidRPr="005259BB">
        <w:rPr>
          <w:rFonts w:hint="eastAsia"/>
          <w:rtl/>
        </w:rPr>
        <w:t>من</w:t>
      </w:r>
      <w:r w:rsidRPr="005259BB">
        <w:rPr>
          <w:rtl/>
        </w:rPr>
        <w:t xml:space="preserve"> </w:t>
      </w:r>
      <w:r w:rsidRPr="005259BB">
        <w:rPr>
          <w:rFonts w:hint="eastAsia"/>
          <w:rtl/>
        </w:rPr>
        <w:t>تقرير</w:t>
      </w:r>
      <w:r w:rsidRPr="005259BB">
        <w:rPr>
          <w:rtl/>
        </w:rPr>
        <w:t xml:space="preserve"> </w:t>
      </w:r>
      <w:r w:rsidRPr="005259BB">
        <w:rPr>
          <w:rFonts w:hint="cs"/>
          <w:rtl/>
        </w:rPr>
        <w:t>الإدارة</w:t>
      </w:r>
      <w:r w:rsidRPr="005259BB">
        <w:rPr>
          <w:rtl/>
        </w:rPr>
        <w:t xml:space="preserve"> </w:t>
      </w:r>
      <w:r w:rsidRPr="005259BB">
        <w:rPr>
          <w:rFonts w:hint="eastAsia"/>
          <w:rtl/>
        </w:rPr>
        <w:t>المالي</w:t>
      </w:r>
      <w:r w:rsidRPr="005259BB">
        <w:rPr>
          <w:rFonts w:hint="cs"/>
          <w:rtl/>
        </w:rPr>
        <w:t>ة</w:t>
      </w:r>
      <w:r w:rsidRPr="005259BB">
        <w:rPr>
          <w:rFonts w:hint="cs"/>
          <w:rtl/>
          <w:lang w:bidi="ar-EG"/>
        </w:rPr>
        <w:t xml:space="preserve"> </w:t>
      </w:r>
      <w:r w:rsidRPr="005259BB">
        <w:rPr>
          <w:rFonts w:hint="cs"/>
          <w:rtl/>
          <w:lang w:bidi="ar"/>
        </w:rPr>
        <w:t>التي تبين أن الزيادة ترجع أساساً إلى ارتفاع في المنشورات.</w:t>
      </w:r>
    </w:p>
    <w:p w:rsidR="00AE6A67" w:rsidRPr="00656385" w:rsidRDefault="00AE6A67" w:rsidP="00AE6A67">
      <w:pPr>
        <w:pStyle w:val="Heading2"/>
        <w:rPr>
          <w:rtl/>
        </w:rPr>
      </w:pPr>
      <w:bookmarkStart w:id="143" w:name="_Toc358206205"/>
      <w:bookmarkStart w:id="144" w:name="_Toc358305516"/>
      <w:bookmarkStart w:id="145" w:name="_Toc398208463"/>
      <w:bookmarkStart w:id="146" w:name="_Toc398208980"/>
      <w:bookmarkStart w:id="147" w:name="_Toc419449731"/>
      <w:bookmarkStart w:id="148" w:name="_Toc419450373"/>
      <w:bookmarkStart w:id="149" w:name="_Toc452157752"/>
      <w:bookmarkStart w:id="150" w:name="_Toc482949356"/>
      <w:bookmarkStart w:id="151" w:name="_Toc522551897"/>
      <w:bookmarkStart w:id="152" w:name="_Toc522897490"/>
      <w:r w:rsidRPr="00656385">
        <w:rPr>
          <w:rtl/>
        </w:rPr>
        <w:t>الأصول غير الجارية</w:t>
      </w:r>
      <w:bookmarkEnd w:id="143"/>
      <w:bookmarkEnd w:id="144"/>
      <w:bookmarkEnd w:id="145"/>
      <w:bookmarkEnd w:id="146"/>
      <w:bookmarkEnd w:id="147"/>
      <w:bookmarkEnd w:id="148"/>
      <w:bookmarkEnd w:id="149"/>
      <w:bookmarkEnd w:id="150"/>
      <w:bookmarkEnd w:id="151"/>
      <w:bookmarkEnd w:id="152"/>
    </w:p>
    <w:p w:rsidR="00AE6A67" w:rsidRPr="00656385" w:rsidRDefault="00AE6A67" w:rsidP="00AE6A67">
      <w:pPr>
        <w:rPr>
          <w:rtl/>
        </w:rPr>
      </w:pPr>
      <w:r w:rsidRPr="005259BB">
        <w:t>16</w:t>
      </w:r>
      <w:r w:rsidRPr="005259BB">
        <w:rPr>
          <w:rtl/>
        </w:rPr>
        <w:tab/>
        <w:t>بلغ مجموع الأصول غير الجارية في </w:t>
      </w:r>
      <w:r w:rsidRPr="005259BB">
        <w:t>31</w:t>
      </w:r>
      <w:r w:rsidRPr="005259BB">
        <w:rPr>
          <w:rtl/>
        </w:rPr>
        <w:t xml:space="preserve"> ديسمبر </w:t>
      </w:r>
      <w:r w:rsidRPr="005259BB">
        <w:t>2017</w:t>
      </w:r>
      <w:r w:rsidRPr="005259BB">
        <w:rPr>
          <w:rtl/>
        </w:rPr>
        <w:t xml:space="preserve"> مقدار </w:t>
      </w:r>
      <w:r w:rsidRPr="005259BB">
        <w:t>100,9</w:t>
      </w:r>
      <w:r w:rsidRPr="005259BB">
        <w:rPr>
          <w:rFonts w:hint="eastAsia"/>
          <w:rtl/>
          <w:lang w:bidi="ar-EG"/>
        </w:rPr>
        <w:t> </w:t>
      </w:r>
      <w:r w:rsidRPr="005259BB">
        <w:rPr>
          <w:rtl/>
        </w:rPr>
        <w:t xml:space="preserve">مليون فرنك سويسري، </w:t>
      </w:r>
      <w:r w:rsidRPr="005259BB">
        <w:rPr>
          <w:rFonts w:hint="cs"/>
          <w:rtl/>
        </w:rPr>
        <w:t xml:space="preserve">حيث سجلت انخفاضاً </w:t>
      </w:r>
      <w:r w:rsidRPr="005259BB">
        <w:rPr>
          <w:rtl/>
        </w:rPr>
        <w:t>بمقدار</w:t>
      </w:r>
      <w:r w:rsidRPr="005259BB">
        <w:rPr>
          <w:rFonts w:hint="eastAsia"/>
          <w:rtl/>
        </w:rPr>
        <w:t> </w:t>
      </w:r>
      <w:r w:rsidRPr="005259BB">
        <w:t>3,2</w:t>
      </w:r>
      <w:r w:rsidRPr="005259BB">
        <w:rPr>
          <w:rFonts w:hint="cs"/>
          <w:rtl/>
        </w:rPr>
        <w:t> مليون</w:t>
      </w:r>
      <w:r w:rsidRPr="005259BB">
        <w:rPr>
          <w:rtl/>
        </w:rPr>
        <w:t xml:space="preserve"> فرنك سويسري </w:t>
      </w:r>
      <w:r w:rsidRPr="005259BB">
        <w:t>(%3,1–)</w:t>
      </w:r>
      <w:r w:rsidRPr="005259BB">
        <w:rPr>
          <w:rFonts w:hint="cs"/>
          <w:rtl/>
        </w:rPr>
        <w:t xml:space="preserve"> </w:t>
      </w:r>
      <w:r w:rsidRPr="005259BB">
        <w:rPr>
          <w:rtl/>
        </w:rPr>
        <w:t xml:space="preserve">مقارنةً بعام </w:t>
      </w:r>
      <w:r w:rsidRPr="005259BB">
        <w:t>2016</w:t>
      </w:r>
      <w:r w:rsidRPr="005259BB">
        <w:rPr>
          <w:rFonts w:hint="cs"/>
          <w:rtl/>
        </w:rPr>
        <w:t xml:space="preserve"> عندما بلغت </w:t>
      </w:r>
      <w:r w:rsidRPr="005259BB">
        <w:t>104,1</w:t>
      </w:r>
      <w:r w:rsidRPr="005259BB">
        <w:rPr>
          <w:rFonts w:hint="cs"/>
          <w:rtl/>
        </w:rPr>
        <w:t> </w:t>
      </w:r>
      <w:r w:rsidRPr="005259BB">
        <w:rPr>
          <w:rtl/>
        </w:rPr>
        <w:t>مليون فرنك سويسري</w:t>
      </w:r>
      <w:r w:rsidRPr="005259BB">
        <w:rPr>
          <w:rFonts w:hint="cs"/>
          <w:rtl/>
        </w:rPr>
        <w:t xml:space="preserve"> </w:t>
      </w:r>
      <w:r w:rsidRPr="005259BB">
        <w:rPr>
          <w:rtl/>
        </w:rPr>
        <w:t>وهو ما</w:t>
      </w:r>
      <w:r w:rsidRPr="005259BB">
        <w:rPr>
          <w:rFonts w:hint="cs"/>
          <w:rtl/>
        </w:rPr>
        <w:t> </w:t>
      </w:r>
      <w:r w:rsidRPr="005259BB">
        <w:rPr>
          <w:rtl/>
        </w:rPr>
        <w:t>يرجع بصفة رئيسية إلى استهلاك مباني الاتحاد</w:t>
      </w:r>
      <w:r w:rsidRPr="005259BB">
        <w:rPr>
          <w:rFonts w:hint="cs"/>
          <w:rtl/>
        </w:rPr>
        <w:t xml:space="preserve"> </w:t>
      </w:r>
      <w:r w:rsidRPr="005259BB">
        <w:rPr>
          <w:rFonts w:hint="cs"/>
          <w:rtl/>
          <w:lang w:bidi="ar"/>
        </w:rPr>
        <w:t xml:space="preserve">وتراجع الأصول غير </w:t>
      </w:r>
      <w:r w:rsidRPr="006A5B72">
        <w:rPr>
          <w:rtl/>
        </w:rPr>
        <w:t>المادية</w:t>
      </w:r>
      <w:r w:rsidRPr="005259BB">
        <w:rPr>
          <w:rFonts w:hint="cs"/>
          <w:rtl/>
          <w:lang w:bidi="ar"/>
        </w:rPr>
        <w:t>.</w:t>
      </w:r>
    </w:p>
    <w:p w:rsidR="00AE6A67" w:rsidRPr="00656385" w:rsidRDefault="00AE6A67" w:rsidP="00407232">
      <w:pPr>
        <w:rPr>
          <w:rtl/>
        </w:rPr>
      </w:pPr>
      <w:r w:rsidRPr="00CE6998">
        <w:t>17</w:t>
      </w:r>
      <w:r w:rsidRPr="00CE6998">
        <w:rPr>
          <w:rtl/>
        </w:rPr>
        <w:tab/>
      </w:r>
      <w:r w:rsidRPr="00CE6998">
        <w:rPr>
          <w:rFonts w:hint="cs"/>
          <w:rtl/>
        </w:rPr>
        <w:t xml:space="preserve">ويتألف هذا </w:t>
      </w:r>
      <w:r w:rsidRPr="00CE6998">
        <w:rPr>
          <w:rtl/>
        </w:rPr>
        <w:t xml:space="preserve">الباب </w:t>
      </w:r>
      <w:r w:rsidRPr="00CE6998">
        <w:rPr>
          <w:rFonts w:hint="cs"/>
          <w:rtl/>
        </w:rPr>
        <w:t xml:space="preserve">من </w:t>
      </w:r>
      <w:r w:rsidRPr="00CE6998">
        <w:rPr>
          <w:rFonts w:hint="cs"/>
          <w:rtl/>
          <w:lang w:bidi="ar"/>
        </w:rPr>
        <w:t xml:space="preserve">"الممتلكات والمنشآت والمعدات" </w:t>
      </w:r>
      <w:r w:rsidRPr="00CE6998">
        <w:rPr>
          <w:rFonts w:hint="cs"/>
          <w:rtl/>
        </w:rPr>
        <w:t xml:space="preserve">بمقدار </w:t>
      </w:r>
      <w:r w:rsidRPr="00CE6998">
        <w:t>99,0</w:t>
      </w:r>
      <w:r w:rsidRPr="00CE6998">
        <w:rPr>
          <w:rFonts w:hint="eastAsia"/>
          <w:rtl/>
        </w:rPr>
        <w:t> </w:t>
      </w:r>
      <w:r w:rsidRPr="00CE6998">
        <w:rPr>
          <w:rtl/>
        </w:rPr>
        <w:t>مليون فرنك سويسري</w:t>
      </w:r>
      <w:r w:rsidRPr="00CE6998">
        <w:rPr>
          <w:rFonts w:hint="cs"/>
          <w:rtl/>
        </w:rPr>
        <w:t xml:space="preserve"> أو ما يمثل </w:t>
      </w:r>
      <w:r w:rsidRPr="00CE6998">
        <w:t>%98,1</w:t>
      </w:r>
      <w:r w:rsidRPr="00CE6998">
        <w:rPr>
          <w:rtl/>
        </w:rPr>
        <w:t xml:space="preserve"> من مجموع الأصول غير</w:t>
      </w:r>
      <w:r w:rsidRPr="00CE6998">
        <w:rPr>
          <w:rFonts w:hint="cs"/>
          <w:rtl/>
        </w:rPr>
        <w:t> </w:t>
      </w:r>
      <w:r w:rsidRPr="00CE6998">
        <w:rPr>
          <w:rtl/>
        </w:rPr>
        <w:t>الجارية</w:t>
      </w:r>
      <w:r w:rsidRPr="00CE6998">
        <w:rPr>
          <w:rFonts w:hint="cs"/>
          <w:rtl/>
        </w:rPr>
        <w:t xml:space="preserve"> (في عام </w:t>
      </w:r>
      <w:r w:rsidRPr="00CE6998">
        <w:t>2016</w:t>
      </w:r>
      <w:r w:rsidRPr="00CE6998">
        <w:rPr>
          <w:rFonts w:hint="cs"/>
          <w:rtl/>
        </w:rPr>
        <w:t xml:space="preserve"> كانت </w:t>
      </w:r>
      <w:r w:rsidRPr="00CE6998">
        <w:t>101,4</w:t>
      </w:r>
      <w:r w:rsidRPr="00CE6998">
        <w:rPr>
          <w:rFonts w:hint="eastAsia"/>
          <w:rtl/>
        </w:rPr>
        <w:t> </w:t>
      </w:r>
      <w:r w:rsidRPr="00CE6998">
        <w:rPr>
          <w:rtl/>
        </w:rPr>
        <w:t>مليون فرنك سويسري</w:t>
      </w:r>
      <w:r w:rsidRPr="00CE6998">
        <w:rPr>
          <w:rFonts w:hint="cs"/>
          <w:rtl/>
        </w:rPr>
        <w:t xml:space="preserve"> أو ما يمثل </w:t>
      </w:r>
      <w:r w:rsidRPr="00CE6998">
        <w:t>97,5</w:t>
      </w:r>
      <w:r w:rsidRPr="00CE6998">
        <w:rPr>
          <w:rFonts w:hint="eastAsia"/>
          <w:rtl/>
        </w:rPr>
        <w:t> </w:t>
      </w:r>
      <w:r w:rsidRPr="00CE6998">
        <w:rPr>
          <w:rFonts w:hint="cs"/>
          <w:rtl/>
        </w:rPr>
        <w:t>في المائة</w:t>
      </w:r>
      <w:r w:rsidRPr="00CE6998">
        <w:rPr>
          <w:rtl/>
        </w:rPr>
        <w:t xml:space="preserve"> من مجموع الأصول غير</w:t>
      </w:r>
      <w:r w:rsidRPr="00CE6998">
        <w:rPr>
          <w:rFonts w:hint="cs"/>
          <w:rtl/>
        </w:rPr>
        <w:t> </w:t>
      </w:r>
      <w:r w:rsidRPr="00CE6998">
        <w:rPr>
          <w:rtl/>
        </w:rPr>
        <w:t>الجارية</w:t>
      </w:r>
      <w:r w:rsidRPr="00CE6998">
        <w:rPr>
          <w:rFonts w:hint="cs"/>
          <w:rtl/>
        </w:rPr>
        <w:t>)</w:t>
      </w:r>
      <w:r w:rsidRPr="00CE6998">
        <w:rPr>
          <w:rtl/>
        </w:rPr>
        <w:t xml:space="preserve"> و"الأصول</w:t>
      </w:r>
      <w:r w:rsidRPr="00CE6998">
        <w:rPr>
          <w:rFonts w:hint="cs"/>
          <w:rtl/>
        </w:rPr>
        <w:t> </w:t>
      </w:r>
      <w:r w:rsidRPr="00CE6998">
        <w:rPr>
          <w:rtl/>
        </w:rPr>
        <w:t xml:space="preserve">غير المادية" </w:t>
      </w:r>
      <w:r w:rsidRPr="00CE6998">
        <w:rPr>
          <w:rFonts w:hint="cs"/>
          <w:rtl/>
        </w:rPr>
        <w:t xml:space="preserve">التي تبلغ </w:t>
      </w:r>
      <w:r w:rsidRPr="00CE6998">
        <w:t>1,0</w:t>
      </w:r>
      <w:r w:rsidRPr="00CE6998">
        <w:rPr>
          <w:rFonts w:hint="eastAsia"/>
          <w:rtl/>
        </w:rPr>
        <w:t> </w:t>
      </w:r>
      <w:r w:rsidRPr="00CE6998">
        <w:rPr>
          <w:rtl/>
        </w:rPr>
        <w:t>مليون فرنك سويسري</w:t>
      </w:r>
      <w:r w:rsidRPr="00CE6998">
        <w:rPr>
          <w:rFonts w:hint="cs"/>
          <w:rtl/>
        </w:rPr>
        <w:t xml:space="preserve"> أو نسبة </w:t>
      </w:r>
      <w:r w:rsidRPr="00CE6998">
        <w:t>%1,0</w:t>
      </w:r>
      <w:r w:rsidRPr="00CE6998">
        <w:rPr>
          <w:rFonts w:hint="cs"/>
          <w:rtl/>
        </w:rPr>
        <w:t xml:space="preserve"> من المجموع </w:t>
      </w:r>
      <w:r w:rsidRPr="00CE6998">
        <w:rPr>
          <w:rtl/>
        </w:rPr>
        <w:t>(</w:t>
      </w:r>
      <w:r w:rsidRPr="00CE6998">
        <w:t>2,6</w:t>
      </w:r>
      <w:r w:rsidRPr="00CE6998">
        <w:rPr>
          <w:rFonts w:hint="cs"/>
          <w:rtl/>
        </w:rPr>
        <w:t> </w:t>
      </w:r>
      <w:r w:rsidRPr="00CE6998">
        <w:rPr>
          <w:rtl/>
        </w:rPr>
        <w:t>مليون فرنك سويسري</w:t>
      </w:r>
      <w:r w:rsidRPr="00CE6998">
        <w:rPr>
          <w:rFonts w:hint="cs"/>
          <w:rtl/>
        </w:rPr>
        <w:t xml:space="preserve"> في</w:t>
      </w:r>
      <w:r w:rsidRPr="00CE6998">
        <w:rPr>
          <w:rFonts w:hint="eastAsia"/>
          <w:rtl/>
          <w:lang w:bidi="ar-EG"/>
        </w:rPr>
        <w:t> </w:t>
      </w:r>
      <w:r w:rsidRPr="00CE6998">
        <w:rPr>
          <w:rFonts w:hint="cs"/>
          <w:rtl/>
          <w:lang w:bidi="ar-EG"/>
        </w:rPr>
        <w:t>عام</w:t>
      </w:r>
      <w:r w:rsidRPr="00CE6998">
        <w:rPr>
          <w:rFonts w:hint="cs"/>
          <w:rtl/>
        </w:rPr>
        <w:t> </w:t>
      </w:r>
      <w:r w:rsidRPr="00CE6998">
        <w:t>2016</w:t>
      </w:r>
      <w:r w:rsidRPr="00CE6998">
        <w:rPr>
          <w:rtl/>
        </w:rPr>
        <w:t xml:space="preserve">، </w:t>
      </w:r>
      <w:r w:rsidRPr="00CE6998">
        <w:rPr>
          <w:rFonts w:hint="cs"/>
          <w:rtl/>
        </w:rPr>
        <w:t>أو</w:t>
      </w:r>
      <w:r w:rsidRPr="00CE6998">
        <w:rPr>
          <w:rFonts w:hint="eastAsia"/>
          <w:rtl/>
        </w:rPr>
        <w:t> </w:t>
      </w:r>
      <w:r w:rsidRPr="00CE6998">
        <w:t>%2,5</w:t>
      </w:r>
      <w:r w:rsidRPr="00CE6998">
        <w:rPr>
          <w:rtl/>
        </w:rPr>
        <w:t>)</w:t>
      </w:r>
      <w:r w:rsidRPr="00CE6998">
        <w:rPr>
          <w:rFonts w:hint="cs"/>
          <w:rtl/>
        </w:rPr>
        <w:t xml:space="preserve"> </w:t>
      </w:r>
      <w:r w:rsidRPr="00CE6998">
        <w:rPr>
          <w:rFonts w:hint="cs"/>
          <w:rtl/>
          <w:lang w:bidi="ar"/>
        </w:rPr>
        <w:t xml:space="preserve">و"الأصول قيد الإنشاء" التي كانت موجودة في عام </w:t>
      </w:r>
      <w:r w:rsidRPr="00CE6998">
        <w:rPr>
          <w:lang w:bidi="ar"/>
        </w:rPr>
        <w:t>2016</w:t>
      </w:r>
      <w:r w:rsidRPr="00CE6998">
        <w:rPr>
          <w:rFonts w:hint="cs"/>
          <w:rtl/>
          <w:lang w:bidi="ar"/>
        </w:rPr>
        <w:t xml:space="preserve"> كأحد بنود الأصول غير المادية (وفي</w:t>
      </w:r>
      <w:r w:rsidR="00407232">
        <w:rPr>
          <w:rFonts w:hint="eastAsia"/>
          <w:rtl/>
          <w:lang w:bidi="ar"/>
        </w:rPr>
        <w:t> </w:t>
      </w:r>
      <w:r w:rsidRPr="00CE6998">
        <w:rPr>
          <w:rFonts w:hint="cs"/>
          <w:rtl/>
          <w:lang w:bidi="ar"/>
        </w:rPr>
        <w:t>عام</w:t>
      </w:r>
      <w:r w:rsidR="00407232">
        <w:rPr>
          <w:rFonts w:hint="eastAsia"/>
          <w:rtl/>
          <w:lang w:bidi="ar"/>
        </w:rPr>
        <w:t> </w:t>
      </w:r>
      <w:r w:rsidRPr="00CE6998">
        <w:rPr>
          <w:lang w:bidi="ar"/>
        </w:rPr>
        <w:t>2017</w:t>
      </w:r>
      <w:r w:rsidRPr="00CE6998">
        <w:rPr>
          <w:rFonts w:hint="cs"/>
          <w:rtl/>
          <w:lang w:bidi="ar"/>
        </w:rPr>
        <w:t xml:space="preserve"> بلغت قيمتها </w:t>
      </w:r>
      <w:r w:rsidR="00407232">
        <w:rPr>
          <w:lang w:bidi="ar"/>
        </w:rPr>
        <w:t>0,9</w:t>
      </w:r>
      <w:r w:rsidRPr="00CE6998">
        <w:rPr>
          <w:rFonts w:hint="cs"/>
          <w:rtl/>
          <w:lang w:bidi="ar"/>
        </w:rPr>
        <w:t xml:space="preserve"> </w:t>
      </w:r>
      <w:r w:rsidRPr="00CE6998">
        <w:rPr>
          <w:rtl/>
        </w:rPr>
        <w:t>مليون فرنك سويسري</w:t>
      </w:r>
      <w:r w:rsidRPr="00CE6998">
        <w:rPr>
          <w:rFonts w:hint="cs"/>
          <w:rtl/>
        </w:rPr>
        <w:t xml:space="preserve"> أو ما يمثل </w:t>
      </w:r>
      <w:r w:rsidR="00407232">
        <w:rPr>
          <w:lang w:bidi="ar"/>
        </w:rPr>
        <w:t>0,9</w:t>
      </w:r>
      <w:r w:rsidR="00407232">
        <w:rPr>
          <w:rFonts w:hint="cs"/>
          <w:rtl/>
          <w:lang w:bidi="ar-EG"/>
        </w:rPr>
        <w:t xml:space="preserve"> </w:t>
      </w:r>
      <w:r w:rsidRPr="00CE6998">
        <w:rPr>
          <w:rFonts w:hint="cs"/>
          <w:rtl/>
        </w:rPr>
        <w:t>في المائة</w:t>
      </w:r>
      <w:r w:rsidRPr="00CE6998">
        <w:rPr>
          <w:rtl/>
        </w:rPr>
        <w:t xml:space="preserve"> من مجموع الأصول غير</w:t>
      </w:r>
      <w:r w:rsidRPr="00CE6998">
        <w:rPr>
          <w:rFonts w:hint="cs"/>
          <w:rtl/>
        </w:rPr>
        <w:t> </w:t>
      </w:r>
      <w:r w:rsidRPr="00CE6998">
        <w:rPr>
          <w:rtl/>
        </w:rPr>
        <w:t>الجارية</w:t>
      </w:r>
      <w:r w:rsidRPr="00CE6998">
        <w:rPr>
          <w:rFonts w:hint="cs"/>
          <w:rtl/>
        </w:rPr>
        <w:t>).</w:t>
      </w:r>
      <w:r w:rsidRPr="00CE6998">
        <w:rPr>
          <w:rtl/>
        </w:rPr>
        <w:t xml:space="preserve"> </w:t>
      </w:r>
      <w:r w:rsidRPr="00CE6998">
        <w:rPr>
          <w:rFonts w:hint="cs"/>
          <w:rtl/>
          <w:lang w:bidi="ar"/>
        </w:rPr>
        <w:t xml:space="preserve">ويرد توضيح أول عنوانين فرعيين </w:t>
      </w:r>
      <w:r w:rsidRPr="00CE6998">
        <w:rPr>
          <w:rtl/>
        </w:rPr>
        <w:t xml:space="preserve">في الملاحظتين </w:t>
      </w:r>
      <w:r w:rsidRPr="00CE6998">
        <w:t>11</w:t>
      </w:r>
      <w:r w:rsidRPr="00CE6998">
        <w:rPr>
          <w:rtl/>
        </w:rPr>
        <w:t xml:space="preserve"> </w:t>
      </w:r>
      <w:r w:rsidRPr="00CE6998">
        <w:rPr>
          <w:rFonts w:hint="cs"/>
          <w:rtl/>
        </w:rPr>
        <w:t>و</w:t>
      </w:r>
      <w:r w:rsidRPr="00CE6998">
        <w:t>12</w:t>
      </w:r>
      <w:r w:rsidRPr="00CE6998">
        <w:rPr>
          <w:rFonts w:hint="cs"/>
          <w:rtl/>
        </w:rPr>
        <w:t xml:space="preserve"> في </w:t>
      </w:r>
      <w:r w:rsidRPr="00CE6998">
        <w:rPr>
          <w:rtl/>
        </w:rPr>
        <w:t>تقرير الإدارة المالية</w:t>
      </w:r>
      <w:r w:rsidRPr="00CE6998">
        <w:rPr>
          <w:rFonts w:hint="cs"/>
          <w:rtl/>
        </w:rPr>
        <w:t>، على</w:t>
      </w:r>
      <w:r w:rsidRPr="00CE6998">
        <w:rPr>
          <w:rFonts w:hint="eastAsia"/>
          <w:rtl/>
        </w:rPr>
        <w:t> </w:t>
      </w:r>
      <w:r w:rsidRPr="00CE6998">
        <w:rPr>
          <w:rFonts w:hint="cs"/>
          <w:rtl/>
        </w:rPr>
        <w:t>التوالي</w:t>
      </w:r>
      <w:r w:rsidRPr="00CE6998">
        <w:rPr>
          <w:rtl/>
        </w:rPr>
        <w:t>.</w:t>
      </w:r>
      <w:r w:rsidRPr="00CE6998">
        <w:rPr>
          <w:rFonts w:hint="cs"/>
          <w:rtl/>
        </w:rPr>
        <w:t xml:space="preserve"> </w:t>
      </w:r>
      <w:r w:rsidRPr="00CE6998">
        <w:rPr>
          <w:rFonts w:hint="cs"/>
          <w:rtl/>
          <w:lang w:bidi="ar"/>
        </w:rPr>
        <w:t xml:space="preserve">وفي الملاحظة </w:t>
      </w:r>
      <w:r w:rsidR="00407232">
        <w:rPr>
          <w:lang w:bidi="ar"/>
        </w:rPr>
        <w:t>13</w:t>
      </w:r>
      <w:r w:rsidRPr="00CE6998">
        <w:rPr>
          <w:rFonts w:hint="cs"/>
          <w:rtl/>
          <w:lang w:bidi="ar"/>
        </w:rPr>
        <w:t>، يظهر العنوان الفرعي "الأصول قيد الإنشاء" الذي لا</w:t>
      </w:r>
      <w:r w:rsidR="00407232">
        <w:rPr>
          <w:rFonts w:hint="eastAsia"/>
          <w:rtl/>
          <w:lang w:bidi="ar-EG"/>
        </w:rPr>
        <w:t> </w:t>
      </w:r>
      <w:r w:rsidRPr="00CE6998">
        <w:rPr>
          <w:rFonts w:hint="cs"/>
          <w:rtl/>
          <w:lang w:bidi="ar"/>
        </w:rPr>
        <w:t>يشير مبلغه إلا إلى بند "الأصول الأخرى قيد الإنشاء".</w:t>
      </w:r>
    </w:p>
    <w:p w:rsidR="00AE6A67" w:rsidRPr="00656385" w:rsidRDefault="00AE6A67" w:rsidP="00AE6A67">
      <w:pPr>
        <w:pStyle w:val="Heading2"/>
        <w:rPr>
          <w:rtl/>
          <w:lang w:bidi="ar-EG"/>
        </w:rPr>
      </w:pPr>
      <w:bookmarkStart w:id="153" w:name="_Toc482949357"/>
      <w:bookmarkStart w:id="154" w:name="_Toc522551898"/>
      <w:bookmarkStart w:id="155" w:name="_Toc522897491"/>
      <w:r>
        <w:rPr>
          <w:rFonts w:hint="cs"/>
          <w:rtl/>
        </w:rPr>
        <w:t>الممتلكات والمنشآت والمعدات</w:t>
      </w:r>
      <w:bookmarkEnd w:id="153"/>
      <w:bookmarkEnd w:id="154"/>
      <w:bookmarkEnd w:id="155"/>
    </w:p>
    <w:p w:rsidR="00AE6A67" w:rsidRDefault="00AE6A67" w:rsidP="00407232">
      <w:pPr>
        <w:rPr>
          <w:rtl/>
        </w:rPr>
      </w:pPr>
      <w:r>
        <w:t>18</w:t>
      </w:r>
      <w:r w:rsidRPr="00656385">
        <w:rPr>
          <w:rtl/>
        </w:rPr>
        <w:tab/>
        <w:t>تبلغ قيم</w:t>
      </w:r>
      <w:r w:rsidRPr="00656385">
        <w:rPr>
          <w:rFonts w:hint="cs"/>
          <w:rtl/>
        </w:rPr>
        <w:t>ة</w:t>
      </w:r>
      <w:r w:rsidRPr="00656385">
        <w:rPr>
          <w:rtl/>
        </w:rPr>
        <w:t xml:space="preserve"> هذا الباب</w:t>
      </w:r>
      <w:r>
        <w:rPr>
          <w:rFonts w:hint="cs"/>
          <w:rtl/>
          <w:lang w:bidi="ar-EG"/>
        </w:rPr>
        <w:t xml:space="preserve"> </w:t>
      </w:r>
      <w:r>
        <w:rPr>
          <w:lang w:bidi="ar-EG"/>
        </w:rPr>
        <w:t>99,0</w:t>
      </w:r>
      <w:r w:rsidRPr="00656385">
        <w:rPr>
          <w:rFonts w:hint="cs"/>
          <w:rtl/>
        </w:rPr>
        <w:t> </w:t>
      </w:r>
      <w:r w:rsidRPr="00656385">
        <w:rPr>
          <w:rtl/>
        </w:rPr>
        <w:t>مليون فرنك سويسري، و</w:t>
      </w:r>
      <w:r w:rsidRPr="00656385">
        <w:rPr>
          <w:rFonts w:hint="cs"/>
          <w:rtl/>
        </w:rPr>
        <w:t>كانت</w:t>
      </w:r>
      <w:r w:rsidRPr="00656385">
        <w:rPr>
          <w:rtl/>
        </w:rPr>
        <w:t xml:space="preserve"> القيمة الصافية في </w:t>
      </w:r>
      <w:r w:rsidRPr="00656385">
        <w:t>31</w:t>
      </w:r>
      <w:r w:rsidRPr="00656385">
        <w:rPr>
          <w:rtl/>
        </w:rPr>
        <w:t xml:space="preserve"> ديسمبر </w:t>
      </w:r>
      <w:r>
        <w:t>2017</w:t>
      </w:r>
      <w:r w:rsidRPr="00656385">
        <w:rPr>
          <w:rFonts w:hint="cs"/>
          <w:rtl/>
        </w:rPr>
        <w:t xml:space="preserve"> </w:t>
      </w:r>
      <w:r w:rsidRPr="00656385">
        <w:rPr>
          <w:rtl/>
        </w:rPr>
        <w:t>من التكاليف</w:t>
      </w:r>
      <w:r w:rsidRPr="00656385">
        <w:rPr>
          <w:rFonts w:hint="cs"/>
          <w:rtl/>
        </w:rPr>
        <w:t xml:space="preserve"> الرأسمالية</w:t>
      </w:r>
      <w:r w:rsidRPr="00656385">
        <w:rPr>
          <w:rtl/>
        </w:rPr>
        <w:t xml:space="preserve"> المقيدة </w:t>
      </w:r>
      <w:r w:rsidRPr="00656385">
        <w:rPr>
          <w:rFonts w:hint="cs"/>
          <w:rtl/>
        </w:rPr>
        <w:t xml:space="preserve">مطروحاً منها استهلاك كل فئة مدرجة فيما يلي: المباني </w:t>
      </w:r>
      <w:r w:rsidRPr="00656385">
        <w:rPr>
          <w:rtl/>
        </w:rPr>
        <w:t>(</w:t>
      </w:r>
      <w:r>
        <w:rPr>
          <w:rFonts w:hint="cs"/>
          <w:rtl/>
        </w:rPr>
        <w:t>سُ</w:t>
      </w:r>
      <w:r w:rsidRPr="00656385">
        <w:rPr>
          <w:rFonts w:hint="cs"/>
          <w:rtl/>
        </w:rPr>
        <w:t>ج</w:t>
      </w:r>
      <w:r>
        <w:rPr>
          <w:rFonts w:hint="cs"/>
          <w:rtl/>
        </w:rPr>
        <w:t>ل</w:t>
      </w:r>
      <w:r w:rsidRPr="00656385">
        <w:rPr>
          <w:rFonts w:hint="cs"/>
          <w:rtl/>
        </w:rPr>
        <w:t xml:space="preserve">ت قيمة صافية بمقدار </w:t>
      </w:r>
      <w:r>
        <w:t>97,7</w:t>
      </w:r>
      <w:r>
        <w:rPr>
          <w:rFonts w:hint="eastAsia"/>
          <w:rtl/>
          <w:lang w:bidi="ar-EG"/>
        </w:rPr>
        <w:t> </w:t>
      </w:r>
      <w:r w:rsidRPr="00656385">
        <w:rPr>
          <w:rtl/>
        </w:rPr>
        <w:t>مليون فرنك سويسري</w:t>
      </w:r>
      <w:r w:rsidRPr="00656385">
        <w:rPr>
          <w:rFonts w:hint="cs"/>
          <w:rtl/>
        </w:rPr>
        <w:t xml:space="preserve"> في</w:t>
      </w:r>
      <w:r w:rsidRPr="00656385">
        <w:rPr>
          <w:rFonts w:hint="eastAsia"/>
          <w:rtl/>
          <w:lang w:bidi="ar-EG"/>
        </w:rPr>
        <w:t> </w:t>
      </w:r>
      <w:r w:rsidRPr="00656385">
        <w:rPr>
          <w:rFonts w:hint="cs"/>
          <w:rtl/>
          <w:lang w:bidi="ar-EG"/>
        </w:rPr>
        <w:t>عام</w:t>
      </w:r>
      <w:r w:rsidRPr="00656385">
        <w:rPr>
          <w:rFonts w:hint="eastAsia"/>
          <w:rtl/>
        </w:rPr>
        <w:t> </w:t>
      </w:r>
      <w:r>
        <w:t>2017</w:t>
      </w:r>
      <w:r w:rsidRPr="00656385">
        <w:rPr>
          <w:rFonts w:hint="cs"/>
          <w:rtl/>
        </w:rPr>
        <w:t xml:space="preserve">؛ وكانت </w:t>
      </w:r>
      <w:r>
        <w:t>100,6</w:t>
      </w:r>
      <w:r w:rsidRPr="00656385">
        <w:rPr>
          <w:rFonts w:hint="eastAsia"/>
          <w:rtl/>
        </w:rPr>
        <w:t> </w:t>
      </w:r>
      <w:r w:rsidRPr="00656385">
        <w:rPr>
          <w:rFonts w:hint="cs"/>
          <w:rtl/>
        </w:rPr>
        <w:t>مليون فرنك سويسري في عام </w:t>
      </w:r>
      <w:r>
        <w:t>2016</w:t>
      </w:r>
      <w:r w:rsidRPr="00656385">
        <w:rPr>
          <w:rtl/>
        </w:rPr>
        <w:t>)</w:t>
      </w:r>
      <w:r>
        <w:rPr>
          <w:rFonts w:hint="cs"/>
          <w:rtl/>
        </w:rPr>
        <w:t>؛</w:t>
      </w:r>
      <w:r w:rsidRPr="00656385">
        <w:rPr>
          <w:rtl/>
        </w:rPr>
        <w:t xml:space="preserve"> والمعدات (</w:t>
      </w:r>
      <w:r w:rsidRPr="00656385">
        <w:t>0,07</w:t>
      </w:r>
      <w:r w:rsidRPr="00656385">
        <w:rPr>
          <w:rFonts w:hint="cs"/>
          <w:rtl/>
        </w:rPr>
        <w:t> </w:t>
      </w:r>
      <w:r w:rsidRPr="00656385">
        <w:rPr>
          <w:rtl/>
        </w:rPr>
        <w:t>مليون فرنك سويسري</w:t>
      </w:r>
      <w:r w:rsidRPr="00656385">
        <w:rPr>
          <w:rFonts w:hint="cs"/>
          <w:rtl/>
        </w:rPr>
        <w:t xml:space="preserve"> في</w:t>
      </w:r>
      <w:r w:rsidRPr="00656385">
        <w:rPr>
          <w:rFonts w:hint="eastAsia"/>
          <w:rtl/>
        </w:rPr>
        <w:t> </w:t>
      </w:r>
      <w:r w:rsidRPr="00656385">
        <w:rPr>
          <w:rFonts w:hint="cs"/>
          <w:rtl/>
        </w:rPr>
        <w:t>عام</w:t>
      </w:r>
      <w:r w:rsidRPr="00656385">
        <w:rPr>
          <w:rFonts w:hint="eastAsia"/>
          <w:rtl/>
        </w:rPr>
        <w:t> </w:t>
      </w:r>
      <w:r>
        <w:t>2017</w:t>
      </w:r>
      <w:r>
        <w:rPr>
          <w:rFonts w:hint="cs"/>
          <w:rtl/>
          <w:lang w:bidi="ar-EG"/>
        </w:rPr>
        <w:t>؛ كما في</w:t>
      </w:r>
      <w:r w:rsidR="00407232">
        <w:rPr>
          <w:rFonts w:hint="eastAsia"/>
          <w:rtl/>
          <w:lang w:bidi="ar-EG"/>
        </w:rPr>
        <w:t> </w:t>
      </w:r>
      <w:r>
        <w:rPr>
          <w:rFonts w:hint="cs"/>
          <w:rtl/>
          <w:lang w:bidi="ar-EG"/>
        </w:rPr>
        <w:t>عام</w:t>
      </w:r>
      <w:r w:rsidR="00407232">
        <w:rPr>
          <w:rFonts w:hint="eastAsia"/>
          <w:rtl/>
          <w:lang w:bidi="ar-EG"/>
        </w:rPr>
        <w:t> </w:t>
      </w:r>
      <w:r>
        <w:rPr>
          <w:lang w:bidi="ar-EG"/>
        </w:rPr>
        <w:t>2016</w:t>
      </w:r>
      <w:r>
        <w:rPr>
          <w:rFonts w:hint="cs"/>
          <w:rtl/>
          <w:lang w:bidi="ar-EG"/>
        </w:rPr>
        <w:t>)</w:t>
      </w:r>
      <w:r w:rsidRPr="00656385">
        <w:rPr>
          <w:rFonts w:hint="cs"/>
          <w:rtl/>
        </w:rPr>
        <w:t xml:space="preserve">؛ </w:t>
      </w:r>
      <w:r w:rsidRPr="00656385">
        <w:rPr>
          <w:rtl/>
        </w:rPr>
        <w:t>والأثاث (</w:t>
      </w:r>
      <w:r w:rsidRPr="00656385">
        <w:t>0,0</w:t>
      </w:r>
      <w:r>
        <w:t>5</w:t>
      </w:r>
      <w:r w:rsidRPr="00656385">
        <w:rPr>
          <w:rFonts w:hint="cs"/>
          <w:rtl/>
        </w:rPr>
        <w:t> </w:t>
      </w:r>
      <w:r w:rsidRPr="00656385">
        <w:rPr>
          <w:rtl/>
        </w:rPr>
        <w:t>مليون فرنك سويسري</w:t>
      </w:r>
      <w:r w:rsidRPr="00656385">
        <w:rPr>
          <w:rFonts w:hint="cs"/>
          <w:rtl/>
        </w:rPr>
        <w:t xml:space="preserve"> في عام </w:t>
      </w:r>
      <w:r>
        <w:t>2017</w:t>
      </w:r>
      <w:r w:rsidRPr="00656385">
        <w:rPr>
          <w:rFonts w:hint="cs"/>
          <w:rtl/>
        </w:rPr>
        <w:t xml:space="preserve">؛ وكانت </w:t>
      </w:r>
      <w:r w:rsidRPr="00656385">
        <w:t>0,</w:t>
      </w:r>
      <w:r>
        <w:t>0</w:t>
      </w:r>
      <w:r w:rsidRPr="00656385">
        <w:t>2</w:t>
      </w:r>
      <w:r w:rsidRPr="00656385">
        <w:rPr>
          <w:rFonts w:hint="eastAsia"/>
          <w:rtl/>
        </w:rPr>
        <w:t> مليون فرنك سويسري في</w:t>
      </w:r>
      <w:r>
        <w:rPr>
          <w:rFonts w:hint="eastAsia"/>
          <w:rtl/>
        </w:rPr>
        <w:t> </w:t>
      </w:r>
      <w:r w:rsidRPr="00656385">
        <w:rPr>
          <w:rFonts w:hint="cs"/>
          <w:rtl/>
        </w:rPr>
        <w:t>عام </w:t>
      </w:r>
      <w:r>
        <w:t>2016</w:t>
      </w:r>
      <w:r w:rsidRPr="00656385">
        <w:rPr>
          <w:rtl/>
        </w:rPr>
        <w:t>)</w:t>
      </w:r>
      <w:r>
        <w:rPr>
          <w:rFonts w:hint="cs"/>
          <w:rtl/>
        </w:rPr>
        <w:t>؛</w:t>
      </w:r>
      <w:r w:rsidRPr="00656385">
        <w:rPr>
          <w:rtl/>
        </w:rPr>
        <w:t xml:space="preserve"> ومعدات تكنولوجيا المعلومات (</w:t>
      </w:r>
      <w:r>
        <w:t>1,1</w:t>
      </w:r>
      <w:r w:rsidRPr="00656385">
        <w:rPr>
          <w:rFonts w:hint="eastAsia"/>
          <w:rtl/>
        </w:rPr>
        <w:t> </w:t>
      </w:r>
      <w:r w:rsidRPr="00656385">
        <w:rPr>
          <w:rFonts w:hint="cs"/>
          <w:rtl/>
        </w:rPr>
        <w:t>مليون فرنك سويسري في</w:t>
      </w:r>
      <w:r w:rsidRPr="00656385">
        <w:rPr>
          <w:rFonts w:hint="eastAsia"/>
          <w:rtl/>
        </w:rPr>
        <w:t> </w:t>
      </w:r>
      <w:r w:rsidRPr="00656385">
        <w:rPr>
          <w:rFonts w:hint="cs"/>
          <w:rtl/>
        </w:rPr>
        <w:t>عام</w:t>
      </w:r>
      <w:r w:rsidRPr="00656385">
        <w:rPr>
          <w:rFonts w:hint="eastAsia"/>
          <w:rtl/>
        </w:rPr>
        <w:t> </w:t>
      </w:r>
      <w:r>
        <w:t>2017</w:t>
      </w:r>
      <w:r w:rsidRPr="00656385">
        <w:rPr>
          <w:rFonts w:hint="cs"/>
          <w:rtl/>
        </w:rPr>
        <w:t xml:space="preserve">؛ وكانت </w:t>
      </w:r>
      <w:r w:rsidRPr="00656385">
        <w:t>0,7</w:t>
      </w:r>
      <w:r w:rsidRPr="00656385">
        <w:rPr>
          <w:rFonts w:hint="cs"/>
          <w:rtl/>
        </w:rPr>
        <w:t> مليون</w:t>
      </w:r>
      <w:r w:rsidRPr="00656385">
        <w:rPr>
          <w:rtl/>
        </w:rPr>
        <w:t xml:space="preserve"> فرنك سويسري</w:t>
      </w:r>
      <w:r w:rsidRPr="00656385">
        <w:rPr>
          <w:rFonts w:hint="cs"/>
          <w:rtl/>
        </w:rPr>
        <w:t xml:space="preserve"> في</w:t>
      </w:r>
      <w:r>
        <w:rPr>
          <w:rFonts w:hint="eastAsia"/>
          <w:rtl/>
        </w:rPr>
        <w:t> </w:t>
      </w:r>
      <w:r w:rsidRPr="00656385">
        <w:rPr>
          <w:rFonts w:hint="cs"/>
          <w:rtl/>
        </w:rPr>
        <w:t>عام </w:t>
      </w:r>
      <w:r>
        <w:t>2016</w:t>
      </w:r>
      <w:r w:rsidRPr="00656385">
        <w:rPr>
          <w:rtl/>
        </w:rPr>
        <w:t>)</w:t>
      </w:r>
      <w:r w:rsidRPr="00656385">
        <w:rPr>
          <w:rFonts w:hint="cs"/>
          <w:rtl/>
        </w:rPr>
        <w:t>.</w:t>
      </w:r>
      <w:r w:rsidRPr="00656385">
        <w:rPr>
          <w:rtl/>
        </w:rPr>
        <w:t xml:space="preserve"> </w:t>
      </w:r>
      <w:r w:rsidRPr="00656385">
        <w:rPr>
          <w:rFonts w:hint="cs"/>
          <w:rtl/>
        </w:rPr>
        <w:t>وهي موضحة</w:t>
      </w:r>
      <w:r w:rsidRPr="00656385">
        <w:rPr>
          <w:rtl/>
        </w:rPr>
        <w:t xml:space="preserve"> في الملاحظة</w:t>
      </w:r>
      <w:r w:rsidRPr="00656385">
        <w:rPr>
          <w:rFonts w:hint="cs"/>
          <w:rtl/>
        </w:rPr>
        <w:t> </w:t>
      </w:r>
      <w:r w:rsidRPr="00656385">
        <w:t>11</w:t>
      </w:r>
      <w:r w:rsidRPr="00656385">
        <w:rPr>
          <w:rtl/>
        </w:rPr>
        <w:t xml:space="preserve"> في تقرير الإدارة المالية.</w:t>
      </w:r>
    </w:p>
    <w:p w:rsidR="00AE6A67" w:rsidRPr="00656385" w:rsidRDefault="00AE6A67" w:rsidP="00AE6A67">
      <w:pPr>
        <w:rPr>
          <w:rtl/>
        </w:rPr>
      </w:pPr>
      <w:r>
        <w:t>19</w:t>
      </w:r>
      <w:r w:rsidRPr="00656385">
        <w:rPr>
          <w:rtl/>
        </w:rPr>
        <w:tab/>
      </w:r>
      <w:r w:rsidRPr="00656385">
        <w:rPr>
          <w:rFonts w:hint="cs"/>
          <w:rtl/>
        </w:rPr>
        <w:t>يقتضي</w:t>
      </w:r>
      <w:r w:rsidRPr="00656385">
        <w:rPr>
          <w:rtl/>
        </w:rPr>
        <w:t xml:space="preserve"> </w:t>
      </w:r>
      <w:r w:rsidRPr="00656385">
        <w:rPr>
          <w:rFonts w:hint="cs"/>
          <w:rtl/>
        </w:rPr>
        <w:t>ا</w:t>
      </w:r>
      <w:r w:rsidRPr="00656385">
        <w:rPr>
          <w:rtl/>
        </w:rPr>
        <w:t>لمعيار</w:t>
      </w:r>
      <w:r w:rsidRPr="00656385">
        <w:rPr>
          <w:rFonts w:hint="cs"/>
          <w:rtl/>
        </w:rPr>
        <w:t xml:space="preserve"> </w:t>
      </w:r>
      <w:r w:rsidRPr="00656385">
        <w:t>IPSAS 1</w:t>
      </w:r>
      <w:r w:rsidRPr="00656385">
        <w:rPr>
          <w:rFonts w:hint="cs"/>
          <w:rtl/>
        </w:rPr>
        <w:t xml:space="preserve"> أن</w:t>
      </w:r>
      <w:r w:rsidRPr="00656385">
        <w:rPr>
          <w:rtl/>
        </w:rPr>
        <w:t xml:space="preserve"> </w:t>
      </w:r>
      <w:r w:rsidRPr="00656385">
        <w:rPr>
          <w:rFonts w:hint="cs"/>
          <w:rtl/>
        </w:rPr>
        <w:t>يتم،</w:t>
      </w:r>
      <w:r w:rsidRPr="00656385">
        <w:rPr>
          <w:rtl/>
        </w:rPr>
        <w:t xml:space="preserve"> </w:t>
      </w:r>
      <w:r w:rsidRPr="00656385">
        <w:rPr>
          <w:rFonts w:hint="cs"/>
          <w:rtl/>
        </w:rPr>
        <w:t>في</w:t>
      </w:r>
      <w:r w:rsidRPr="00656385">
        <w:rPr>
          <w:rtl/>
        </w:rPr>
        <w:t xml:space="preserve"> </w:t>
      </w:r>
      <w:r w:rsidRPr="00656385">
        <w:rPr>
          <w:rFonts w:hint="cs"/>
          <w:rtl/>
        </w:rPr>
        <w:t>بيان</w:t>
      </w:r>
      <w:r w:rsidRPr="00656385">
        <w:rPr>
          <w:rtl/>
        </w:rPr>
        <w:t xml:space="preserve"> </w:t>
      </w:r>
      <w:r w:rsidRPr="00656385">
        <w:rPr>
          <w:rFonts w:hint="cs"/>
          <w:rtl/>
        </w:rPr>
        <w:t>الوضع</w:t>
      </w:r>
      <w:r w:rsidRPr="00656385">
        <w:rPr>
          <w:rtl/>
        </w:rPr>
        <w:t xml:space="preserve"> </w:t>
      </w:r>
      <w:r w:rsidRPr="00656385">
        <w:rPr>
          <w:rFonts w:hint="cs"/>
          <w:rtl/>
        </w:rPr>
        <w:t xml:space="preserve">المالي، </w:t>
      </w:r>
      <w:r w:rsidRPr="00656385">
        <w:rPr>
          <w:rtl/>
        </w:rPr>
        <w:t xml:space="preserve">قيد المباني بمثابة أصول. وبالنسبة </w:t>
      </w:r>
      <w:r>
        <w:rPr>
          <w:rFonts w:hint="cs"/>
          <w:rtl/>
        </w:rPr>
        <w:t>إلى القيد</w:t>
      </w:r>
      <w:r w:rsidRPr="00656385">
        <w:rPr>
          <w:rtl/>
        </w:rPr>
        <w:t xml:space="preserve"> الأولي، فإن</w:t>
      </w:r>
      <w:r>
        <w:rPr>
          <w:rFonts w:hint="cs"/>
          <w:rtl/>
        </w:rPr>
        <w:t> </w:t>
      </w:r>
      <w:r w:rsidRPr="00656385">
        <w:rPr>
          <w:rtl/>
        </w:rPr>
        <w:t>المعيار</w:t>
      </w:r>
      <w:r w:rsidRPr="00656385">
        <w:rPr>
          <w:rFonts w:hint="eastAsia"/>
          <w:rtl/>
        </w:rPr>
        <w:t> </w:t>
      </w:r>
      <w:r w:rsidRPr="00656385">
        <w:rPr>
          <w:lang w:val="it-IT"/>
        </w:rPr>
        <w:t>IPSAS 17</w:t>
      </w:r>
      <w:r w:rsidRPr="00656385">
        <w:rPr>
          <w:rFonts w:hint="cs"/>
          <w:rtl/>
        </w:rPr>
        <w:t xml:space="preserve"> ينص</w:t>
      </w:r>
      <w:r w:rsidRPr="00656385">
        <w:rPr>
          <w:rtl/>
        </w:rPr>
        <w:t xml:space="preserve"> </w:t>
      </w:r>
      <w:r w:rsidRPr="00656385">
        <w:rPr>
          <w:rFonts w:hint="cs"/>
          <w:rtl/>
        </w:rPr>
        <w:t>ع</w:t>
      </w:r>
      <w:r w:rsidRPr="00656385">
        <w:rPr>
          <w:rtl/>
        </w:rPr>
        <w:t xml:space="preserve">لى ضرورة </w:t>
      </w:r>
      <w:r w:rsidRPr="00656385">
        <w:rPr>
          <w:rFonts w:hint="cs"/>
          <w:rtl/>
        </w:rPr>
        <w:t xml:space="preserve">الإشارة </w:t>
      </w:r>
      <w:r w:rsidRPr="00656385">
        <w:rPr>
          <w:rtl/>
        </w:rPr>
        <w:t>إلى تكاليف هذه البنود أو</w:t>
      </w:r>
      <w:r w:rsidRPr="00656385">
        <w:rPr>
          <w:rFonts w:hint="cs"/>
          <w:rtl/>
        </w:rPr>
        <w:t> </w:t>
      </w:r>
      <w:r w:rsidRPr="00656385">
        <w:rPr>
          <w:rtl/>
        </w:rPr>
        <w:t>إلى قيمة عادلة لها يمكن التعويل عليها. وتخصم قيمة الاستهلاك بصفة منتظمة على مدى العمر النافع للأصل، ويجب أن يعكس أسلوب الإهلاك النمط الذي من المتوقع وفقاً له أن</w:t>
      </w:r>
      <w:r w:rsidRPr="00656385">
        <w:rPr>
          <w:rFonts w:hint="cs"/>
          <w:rtl/>
        </w:rPr>
        <w:t> </w:t>
      </w:r>
      <w:r w:rsidRPr="00656385">
        <w:rPr>
          <w:rtl/>
        </w:rPr>
        <w:t>يستهلك الكيان المعني فوائد الأصل الاقتصادية أو إمكانيات استخدامه في المستقبل. ويجب إعادة النظر في القيمة المتبقية بصفة سنوية على الأقل وأن تساوي المبلغ الذي سيتلقاه الكيان حالياً إذا كان الأصل قد بلغ السن والحالة المتوقعين له في نهاية عمره النافع. والأرض والمباني أصلان منفصلان ويحسبان كل على حدة حتى في حالة حيازتهما معاً.</w:t>
      </w:r>
    </w:p>
    <w:p w:rsidR="00AE6A67" w:rsidRPr="00656385" w:rsidRDefault="00AE6A67" w:rsidP="00AE6A67">
      <w:pPr>
        <w:rPr>
          <w:rtl/>
        </w:rPr>
      </w:pPr>
      <w:r>
        <w:t>20</w:t>
      </w:r>
      <w:r w:rsidRPr="00656385">
        <w:rPr>
          <w:rtl/>
        </w:rPr>
        <w:tab/>
        <w:t xml:space="preserve">ويتعين على مراجع الحسابات الخارجي، وفقاً </w:t>
      </w:r>
      <w:r w:rsidRPr="00656385">
        <w:rPr>
          <w:rFonts w:hint="cs"/>
          <w:rtl/>
        </w:rPr>
        <w:t xml:space="preserve">للملحق </w:t>
      </w:r>
      <w:r w:rsidRPr="00656385">
        <w:t>II</w:t>
      </w:r>
      <w:r w:rsidRPr="00656385">
        <w:rPr>
          <w:rFonts w:hint="cs"/>
          <w:rtl/>
        </w:rPr>
        <w:t xml:space="preserve"> للوائح </w:t>
      </w:r>
      <w:r w:rsidRPr="00656385">
        <w:rPr>
          <w:rtl/>
        </w:rPr>
        <w:t>المالية للاتحاد، أن يقرر ما إذا "كانت قد طبقت إجراءات مرضية لمراجع الحسابات الخارجي على تسجيل الأصول والخصوم والفوائض والعجز".</w:t>
      </w:r>
    </w:p>
    <w:p w:rsidR="00AE6A67" w:rsidRPr="00F660D1" w:rsidRDefault="00AE6A67" w:rsidP="00AE6A67">
      <w:pPr>
        <w:rPr>
          <w:rtl/>
          <w:lang w:bidi="ar-EG"/>
        </w:rPr>
      </w:pPr>
      <w:r w:rsidRPr="00F660D1">
        <w:t>21</w:t>
      </w:r>
      <w:r w:rsidRPr="00F660D1">
        <w:rPr>
          <w:rtl/>
        </w:rPr>
        <w:tab/>
        <w:t xml:space="preserve">وجاء في الملاحظة </w:t>
      </w:r>
      <w:r w:rsidRPr="00F660D1">
        <w:t>2</w:t>
      </w:r>
      <w:r w:rsidRPr="00F660D1">
        <w:rPr>
          <w:rtl/>
        </w:rPr>
        <w:t xml:space="preserve"> من تقرير الإدارة المالية "مبادئ المحاسبة الرئيسية" الفقرة الفرعية "الأصول المادية" أن القيد الأولي للمباني جرى وفقا</w:t>
      </w:r>
      <w:r w:rsidRPr="00F660D1">
        <w:rPr>
          <w:rFonts w:hint="cs"/>
          <w:rtl/>
        </w:rPr>
        <w:t>ً</w:t>
      </w:r>
      <w:r w:rsidRPr="00F660D1">
        <w:rPr>
          <w:rtl/>
        </w:rPr>
        <w:t xml:space="preserve"> </w:t>
      </w:r>
      <w:r w:rsidRPr="00F660D1">
        <w:rPr>
          <w:i/>
          <w:iCs/>
          <w:rtl/>
        </w:rPr>
        <w:t>"للقيمة الذاتية" "على أساس الدراسة التي أجراها مكتب استشاري خارجي"</w:t>
      </w:r>
      <w:r w:rsidRPr="00F660D1">
        <w:rPr>
          <w:rtl/>
        </w:rPr>
        <w:t>، وذلك لتحديد قيمة</w:t>
      </w:r>
      <w:r w:rsidRPr="00F660D1">
        <w:rPr>
          <w:rFonts w:hint="cs"/>
          <w:rtl/>
        </w:rPr>
        <w:t xml:space="preserve"> رصيد</w:t>
      </w:r>
      <w:r w:rsidRPr="00F660D1">
        <w:rPr>
          <w:rtl/>
        </w:rPr>
        <w:t xml:space="preserve"> الميزانية الافتتاحية وفقاً للمعايير المحاسبية الدولية </w:t>
      </w:r>
      <w:r w:rsidRPr="00F660D1">
        <w:t>IPSAS</w:t>
      </w:r>
      <w:r w:rsidRPr="00F660D1">
        <w:rPr>
          <w:rtl/>
        </w:rPr>
        <w:t xml:space="preserve">. </w:t>
      </w:r>
      <w:r w:rsidRPr="00F660D1">
        <w:rPr>
          <w:rFonts w:hint="cs"/>
          <w:rtl/>
        </w:rPr>
        <w:t>واعتبر ذلك</w:t>
      </w:r>
      <w:r w:rsidRPr="00F660D1">
        <w:rPr>
          <w:rtl/>
        </w:rPr>
        <w:t xml:space="preserve"> "</w:t>
      </w:r>
      <w:r w:rsidRPr="00F660D1">
        <w:rPr>
          <w:rFonts w:hint="cs"/>
          <w:rtl/>
        </w:rPr>
        <w:t>ال</w:t>
      </w:r>
      <w:r w:rsidRPr="00F660D1">
        <w:rPr>
          <w:rtl/>
        </w:rPr>
        <w:t xml:space="preserve">تكلفة </w:t>
      </w:r>
      <w:r w:rsidRPr="00F660D1">
        <w:rPr>
          <w:rFonts w:hint="cs"/>
          <w:rtl/>
        </w:rPr>
        <w:t>ال</w:t>
      </w:r>
      <w:r w:rsidRPr="00F660D1">
        <w:rPr>
          <w:rtl/>
        </w:rPr>
        <w:t xml:space="preserve">تاريخية"، </w:t>
      </w:r>
      <w:r w:rsidRPr="00F660D1">
        <w:rPr>
          <w:rFonts w:hint="cs"/>
          <w:rtl/>
        </w:rPr>
        <w:t xml:space="preserve">وحُدد </w:t>
      </w:r>
      <w:r w:rsidRPr="00F660D1">
        <w:rPr>
          <w:rtl/>
        </w:rPr>
        <w:t xml:space="preserve">الاستهلاك بالاستناد إلى </w:t>
      </w:r>
      <w:r w:rsidRPr="00F660D1">
        <w:rPr>
          <w:rFonts w:hint="cs"/>
          <w:i/>
          <w:iCs/>
          <w:rtl/>
        </w:rPr>
        <w:t>"</w:t>
      </w:r>
      <w:r w:rsidRPr="00F660D1">
        <w:rPr>
          <w:i/>
          <w:iCs/>
          <w:rtl/>
        </w:rPr>
        <w:t>عمر نافع تقديري"</w:t>
      </w:r>
      <w:r w:rsidRPr="00F660D1">
        <w:rPr>
          <w:rtl/>
        </w:rPr>
        <w:t xml:space="preserve"> </w:t>
      </w:r>
      <w:r w:rsidRPr="00F660D1">
        <w:rPr>
          <w:rFonts w:hint="cs"/>
          <w:rtl/>
        </w:rPr>
        <w:t xml:space="preserve">الذي يبلغ </w:t>
      </w:r>
      <w:r w:rsidRPr="00F660D1">
        <w:t>100</w:t>
      </w:r>
      <w:r w:rsidRPr="00F660D1">
        <w:rPr>
          <w:rFonts w:hint="cs"/>
          <w:rtl/>
        </w:rPr>
        <w:t> </w:t>
      </w:r>
      <w:r w:rsidRPr="00F660D1">
        <w:rPr>
          <w:rtl/>
        </w:rPr>
        <w:t>سنة لهيكل المبنى.</w:t>
      </w:r>
      <w:r w:rsidRPr="00F660D1">
        <w:rPr>
          <w:rFonts w:hint="cs"/>
          <w:rtl/>
        </w:rPr>
        <w:t xml:space="preserve"> </w:t>
      </w:r>
      <w:r w:rsidRPr="00F660D1">
        <w:rPr>
          <w:rtl/>
        </w:rPr>
        <w:t>أما الأرض التي للاتحاد عليها "حق في المساحة" مجاني، فلم تؤخذ في الحسبان عند تحديد القيمة الأولية</w:t>
      </w:r>
      <w:r w:rsidRPr="00F660D1">
        <w:rPr>
          <w:rFonts w:hint="cs"/>
          <w:rtl/>
        </w:rPr>
        <w:t> </w:t>
      </w:r>
      <w:r w:rsidRPr="00F660D1">
        <w:rPr>
          <w:rtl/>
        </w:rPr>
        <w:t>للمباني.</w:t>
      </w:r>
    </w:p>
    <w:p w:rsidR="00AE6A67" w:rsidRPr="00F660D1" w:rsidRDefault="00AE6A67" w:rsidP="006740BB">
      <w:pPr>
        <w:rPr>
          <w:rtl/>
          <w:lang w:bidi="ar-EG"/>
        </w:rPr>
      </w:pPr>
      <w:r w:rsidRPr="00F660D1">
        <w:t>22</w:t>
      </w:r>
      <w:r w:rsidRPr="00F660D1">
        <w:tab/>
      </w:r>
      <w:r w:rsidRPr="00F660D1">
        <w:rPr>
          <w:rFonts w:hint="cs"/>
          <w:rtl/>
          <w:lang w:bidi="ar"/>
        </w:rPr>
        <w:t>وفي السنة الأولى من ولايتنا أصدرنا التوصية رقم</w:t>
      </w:r>
      <w:r w:rsidR="00407232" w:rsidRPr="00F660D1">
        <w:rPr>
          <w:rFonts w:hint="cs"/>
          <w:rtl/>
          <w:lang w:bidi="ar"/>
        </w:rPr>
        <w:t xml:space="preserve"> </w:t>
      </w:r>
      <w:r w:rsidR="00407232" w:rsidRPr="00F660D1">
        <w:rPr>
          <w:lang w:bidi="ar"/>
        </w:rPr>
        <w:t>3/2012</w:t>
      </w:r>
      <w:r w:rsidRPr="00F660D1">
        <w:rPr>
          <w:rFonts w:hint="cs"/>
          <w:rtl/>
          <w:lang w:bidi="ar"/>
        </w:rPr>
        <w:t xml:space="preserve">، المتعلقة بإعادة التفاوض على اتفاق الدولة المضيفة. ونحن نتابع هذه التوصية: إذ شُكِّل في عام </w:t>
      </w:r>
      <w:r w:rsidR="00407232" w:rsidRPr="00F660D1">
        <w:rPr>
          <w:lang w:bidi="ar"/>
        </w:rPr>
        <w:t>2017</w:t>
      </w:r>
      <w:r w:rsidRPr="00F660D1">
        <w:rPr>
          <w:rFonts w:hint="cs"/>
          <w:rtl/>
          <w:lang w:bidi="ar"/>
        </w:rPr>
        <w:t xml:space="preserve"> فريق عمل للاتحاد الدولي للاتصالات/البلد المضيف، مؤلَّف من ممثلين عن الاتحاد الدولي للاتصالات، وكانتون جنيف (مالك الأرض)، والاتحاد السويسري و</w:t>
      </w:r>
      <w:r w:rsidRPr="00F660D1">
        <w:rPr>
          <w:rtl/>
        </w:rPr>
        <w:t>مؤسسة مباني المنظمات الدولية</w:t>
      </w:r>
      <w:r w:rsidR="00407232" w:rsidRPr="00F660D1">
        <w:rPr>
          <w:rFonts w:hint="cs"/>
          <w:rtl/>
        </w:rPr>
        <w:t> </w:t>
      </w:r>
      <w:r w:rsidRPr="00F660D1">
        <w:rPr>
          <w:lang w:bidi="ar"/>
        </w:rPr>
        <w:t>(FIPOI)</w:t>
      </w:r>
      <w:r w:rsidRPr="00F660D1">
        <w:rPr>
          <w:rFonts w:hint="cs"/>
          <w:rtl/>
          <w:lang w:bidi="ar"/>
        </w:rPr>
        <w:t xml:space="preserve">، لمناقشة حق </w:t>
      </w:r>
      <w:r w:rsidRPr="00F660D1">
        <w:rPr>
          <w:rFonts w:hint="cs"/>
          <w:rtl/>
          <w:lang w:bidi="ar-SY"/>
        </w:rPr>
        <w:t xml:space="preserve">الانتفاع بالأرض </w:t>
      </w:r>
      <w:r w:rsidR="00407232" w:rsidRPr="00F660D1">
        <w:rPr>
          <w:lang w:bidi="ar-SY"/>
        </w:rPr>
        <w:t>(</w:t>
      </w:r>
      <w:r w:rsidRPr="00F660D1">
        <w:rPr>
          <w:lang w:bidi="ar"/>
        </w:rPr>
        <w:t>droit de superficie</w:t>
      </w:r>
      <w:r w:rsidR="00407232" w:rsidRPr="00F660D1">
        <w:rPr>
          <w:lang w:bidi="ar"/>
        </w:rPr>
        <w:t>)</w:t>
      </w:r>
      <w:r w:rsidRPr="00F660D1">
        <w:rPr>
          <w:rFonts w:hint="cs"/>
          <w:rtl/>
          <w:lang w:bidi="ar"/>
        </w:rPr>
        <w:t xml:space="preserve"> تحديداً، وعُقد أول اجتماع له في </w:t>
      </w:r>
      <w:r w:rsidR="00407232" w:rsidRPr="00F660D1">
        <w:rPr>
          <w:lang w:bidi="ar"/>
        </w:rPr>
        <w:t>15</w:t>
      </w:r>
      <w:r w:rsidRPr="00F660D1">
        <w:rPr>
          <w:rFonts w:hint="cs"/>
          <w:rtl/>
          <w:lang w:bidi="ar"/>
        </w:rPr>
        <w:t xml:space="preserve"> نوفمبر </w:t>
      </w:r>
      <w:r w:rsidR="00407232" w:rsidRPr="00F660D1">
        <w:rPr>
          <w:lang w:bidi="ar"/>
        </w:rPr>
        <w:t>2017</w:t>
      </w:r>
      <w:r w:rsidRPr="00F660D1">
        <w:rPr>
          <w:rFonts w:hint="cs"/>
          <w:rtl/>
          <w:lang w:bidi="ar"/>
        </w:rPr>
        <w:t>.</w:t>
      </w:r>
      <w:r w:rsidRPr="00F660D1">
        <w:rPr>
          <w:rtl/>
        </w:rPr>
        <w:t xml:space="preserve"> وبعد وضع الصيغة النهائية لهذا الاتفاق، ينبغي تصويب القيم </w:t>
      </w:r>
      <w:r w:rsidR="006740BB">
        <w:rPr>
          <w:rFonts w:hint="cs"/>
          <w:rtl/>
        </w:rPr>
        <w:t>المحاسبية</w:t>
      </w:r>
      <w:r w:rsidRPr="00F660D1">
        <w:rPr>
          <w:rtl/>
        </w:rPr>
        <w:t xml:space="preserve"> المتبقية بناءً على ذلك</w:t>
      </w:r>
      <w:r w:rsidRPr="00F660D1">
        <w:rPr>
          <w:rFonts w:hint="cs"/>
          <w:rtl/>
        </w:rPr>
        <w:t>.</w:t>
      </w:r>
    </w:p>
    <w:p w:rsidR="00AE6A67" w:rsidRPr="00656385" w:rsidRDefault="00AE6A67" w:rsidP="006740BB">
      <w:pPr>
        <w:keepNext/>
        <w:keepLines/>
        <w:rPr>
          <w:rtl/>
        </w:rPr>
      </w:pPr>
      <w:r w:rsidRPr="006740BB">
        <w:t>23</w:t>
      </w:r>
      <w:r w:rsidRPr="006740BB">
        <w:rPr>
          <w:rtl/>
        </w:rPr>
        <w:tab/>
        <w:t xml:space="preserve">وفي الملاحظة </w:t>
      </w:r>
      <w:r w:rsidRPr="006740BB">
        <w:t>11</w:t>
      </w:r>
      <w:r w:rsidRPr="006740BB">
        <w:rPr>
          <w:rtl/>
        </w:rPr>
        <w:t xml:space="preserve"> في البيانات المالية كانت المباني التي أ</w:t>
      </w:r>
      <w:r w:rsidRPr="006740BB">
        <w:rPr>
          <w:rFonts w:hint="cs"/>
          <w:rtl/>
        </w:rPr>
        <w:t>ُ</w:t>
      </w:r>
      <w:r w:rsidRPr="006740BB">
        <w:rPr>
          <w:rtl/>
        </w:rPr>
        <w:t xml:space="preserve">درجت كأصول غير جارية هي مبنى البرج، ومبنى فارامبيه، </w:t>
      </w:r>
      <w:r w:rsidR="006740BB" w:rsidRPr="006740BB">
        <w:rPr>
          <w:rFonts w:hint="cs"/>
          <w:rtl/>
        </w:rPr>
        <w:t>والملحق</w:t>
      </w:r>
      <w:r w:rsidRPr="006740BB">
        <w:rPr>
          <w:rFonts w:hint="eastAsia"/>
          <w:rtl/>
          <w:lang w:bidi="ar-EG"/>
        </w:rPr>
        <w:t> </w:t>
      </w:r>
      <w:r w:rsidRPr="006740BB">
        <w:t>C</w:t>
      </w:r>
      <w:r w:rsidRPr="006740BB">
        <w:rPr>
          <w:rtl/>
        </w:rPr>
        <w:t xml:space="preserve">، </w:t>
      </w:r>
      <w:r w:rsidR="00F660D1" w:rsidRPr="006740BB">
        <w:rPr>
          <w:rFonts w:hint="cs"/>
          <w:rtl/>
        </w:rPr>
        <w:t>والكافتريا</w:t>
      </w:r>
      <w:r w:rsidRPr="006740BB">
        <w:rPr>
          <w:rtl/>
        </w:rPr>
        <w:t xml:space="preserve">، ومبنى مونبريان. وفيما </w:t>
      </w:r>
      <w:r w:rsidRPr="006740BB">
        <w:rPr>
          <w:rFonts w:hint="cs"/>
          <w:rtl/>
        </w:rPr>
        <w:t>يتعلق</w:t>
      </w:r>
      <w:r w:rsidRPr="006740BB">
        <w:rPr>
          <w:rtl/>
        </w:rPr>
        <w:t xml:space="preserve"> بالمباني كما ذ</w:t>
      </w:r>
      <w:r w:rsidRPr="006740BB">
        <w:rPr>
          <w:rFonts w:hint="cs"/>
          <w:rtl/>
        </w:rPr>
        <w:t>ُ</w:t>
      </w:r>
      <w:r w:rsidRPr="006740BB">
        <w:rPr>
          <w:rtl/>
        </w:rPr>
        <w:t xml:space="preserve">كر أعلاه، فقد </w:t>
      </w:r>
      <w:r w:rsidRPr="006740BB">
        <w:rPr>
          <w:rFonts w:hint="cs"/>
          <w:rtl/>
        </w:rPr>
        <w:t xml:space="preserve">تغيرت </w:t>
      </w:r>
      <w:r w:rsidRPr="006740BB">
        <w:rPr>
          <w:rtl/>
        </w:rPr>
        <w:t xml:space="preserve">القيمة </w:t>
      </w:r>
      <w:r w:rsidR="006740BB" w:rsidRPr="006740BB">
        <w:rPr>
          <w:rFonts w:hint="cs"/>
          <w:rtl/>
        </w:rPr>
        <w:t>المحاسبية</w:t>
      </w:r>
      <w:r w:rsidRPr="006740BB">
        <w:rPr>
          <w:rtl/>
        </w:rPr>
        <w:t xml:space="preserve"> الصافية </w:t>
      </w:r>
      <w:r w:rsidRPr="006740BB">
        <w:rPr>
          <w:rFonts w:hint="cs"/>
          <w:rtl/>
        </w:rPr>
        <w:t>من</w:t>
      </w:r>
      <w:r w:rsidRPr="006740BB">
        <w:rPr>
          <w:rFonts w:hint="eastAsia"/>
          <w:rtl/>
        </w:rPr>
        <w:t> </w:t>
      </w:r>
      <w:r w:rsidRPr="006740BB">
        <w:t>100,56</w:t>
      </w:r>
      <w:r w:rsidRPr="006740BB">
        <w:rPr>
          <w:rFonts w:hint="eastAsia"/>
          <w:rtl/>
        </w:rPr>
        <w:t> </w:t>
      </w:r>
      <w:r w:rsidRPr="006740BB">
        <w:rPr>
          <w:rtl/>
        </w:rPr>
        <w:t>مليون فرنك سويسري في </w:t>
      </w:r>
      <w:r w:rsidRPr="006740BB">
        <w:t>1</w:t>
      </w:r>
      <w:r w:rsidRPr="006740BB">
        <w:rPr>
          <w:rFonts w:hint="cs"/>
          <w:rtl/>
        </w:rPr>
        <w:t xml:space="preserve"> </w:t>
      </w:r>
      <w:r w:rsidRPr="006740BB">
        <w:rPr>
          <w:rtl/>
        </w:rPr>
        <w:t>يناير</w:t>
      </w:r>
      <w:r w:rsidRPr="006740BB">
        <w:rPr>
          <w:rFonts w:hint="cs"/>
          <w:rtl/>
        </w:rPr>
        <w:t xml:space="preserve"> </w:t>
      </w:r>
      <w:r w:rsidRPr="006740BB">
        <w:t>2017</w:t>
      </w:r>
      <w:r w:rsidRPr="006740BB">
        <w:rPr>
          <w:rtl/>
        </w:rPr>
        <w:t xml:space="preserve"> </w:t>
      </w:r>
      <w:r w:rsidRPr="006740BB">
        <w:rPr>
          <w:rFonts w:hint="cs"/>
          <w:rtl/>
        </w:rPr>
        <w:t xml:space="preserve">إلى </w:t>
      </w:r>
      <w:r w:rsidRPr="006740BB">
        <w:t>97,7</w:t>
      </w:r>
      <w:r w:rsidRPr="006740BB">
        <w:rPr>
          <w:rFonts w:hint="eastAsia"/>
          <w:rtl/>
        </w:rPr>
        <w:t xml:space="preserve"> مليون </w:t>
      </w:r>
      <w:r w:rsidRPr="006740BB">
        <w:rPr>
          <w:rtl/>
        </w:rPr>
        <w:t>فرنك سويسري في </w:t>
      </w:r>
      <w:r w:rsidRPr="006740BB">
        <w:t>31</w:t>
      </w:r>
      <w:r w:rsidRPr="006740BB">
        <w:rPr>
          <w:rtl/>
        </w:rPr>
        <w:t xml:space="preserve"> ديسمبر </w:t>
      </w:r>
      <w:r w:rsidRPr="006740BB">
        <w:t>2017</w:t>
      </w:r>
      <w:r w:rsidRPr="006740BB">
        <w:rPr>
          <w:rtl/>
        </w:rPr>
        <w:t>،</w:t>
      </w:r>
      <w:r w:rsidRPr="006740BB">
        <w:rPr>
          <w:rFonts w:hint="cs"/>
          <w:rtl/>
        </w:rPr>
        <w:t xml:space="preserve"> </w:t>
      </w:r>
      <w:r w:rsidRPr="006740BB">
        <w:rPr>
          <w:rtl/>
        </w:rPr>
        <w:t>وذلك بسبب</w:t>
      </w:r>
      <w:r w:rsidRPr="006740BB">
        <w:rPr>
          <w:rFonts w:hint="cs"/>
          <w:rtl/>
          <w:lang w:bidi="ar-SY"/>
        </w:rPr>
        <w:t xml:space="preserve"> إضافات بواقع</w:t>
      </w:r>
      <w:r w:rsidR="00407232" w:rsidRPr="006740BB">
        <w:rPr>
          <w:rFonts w:hint="eastAsia"/>
          <w:rtl/>
          <w:lang w:bidi="ar-SY"/>
        </w:rPr>
        <w:t> </w:t>
      </w:r>
      <w:r w:rsidRPr="006740BB">
        <w:rPr>
          <w:lang w:bidi="ar-SY"/>
        </w:rPr>
        <w:t>0</w:t>
      </w:r>
      <w:r w:rsidR="00407232" w:rsidRPr="006740BB">
        <w:rPr>
          <w:lang w:bidi="ar-SY"/>
        </w:rPr>
        <w:t>,</w:t>
      </w:r>
      <w:r w:rsidRPr="006740BB">
        <w:rPr>
          <w:lang w:bidi="ar-SY"/>
        </w:rPr>
        <w:t>25</w:t>
      </w:r>
      <w:r w:rsidR="00407232" w:rsidRPr="006740BB">
        <w:rPr>
          <w:rFonts w:hint="cs"/>
          <w:rtl/>
        </w:rPr>
        <w:t> </w:t>
      </w:r>
      <w:r w:rsidRPr="006740BB">
        <w:rPr>
          <w:rFonts w:hint="cs"/>
          <w:rtl/>
        </w:rPr>
        <w:t>و</w:t>
      </w:r>
      <w:r w:rsidRPr="006740BB">
        <w:rPr>
          <w:rtl/>
        </w:rPr>
        <w:t xml:space="preserve">الاستهلاك المعتمد خلال السنة والبالغ </w:t>
      </w:r>
      <w:r w:rsidRPr="006740BB">
        <w:t>3,1</w:t>
      </w:r>
      <w:r w:rsidRPr="006740BB">
        <w:rPr>
          <w:rtl/>
        </w:rPr>
        <w:t xml:space="preserve"> </w:t>
      </w:r>
      <w:r w:rsidRPr="006740BB">
        <w:rPr>
          <w:rFonts w:hint="cs"/>
          <w:rtl/>
        </w:rPr>
        <w:t xml:space="preserve">مليون </w:t>
      </w:r>
      <w:r w:rsidRPr="006740BB">
        <w:rPr>
          <w:rtl/>
        </w:rPr>
        <w:t>فرنك سويسري.</w:t>
      </w:r>
    </w:p>
    <w:p w:rsidR="00AE6A67" w:rsidRDefault="00AE6A67" w:rsidP="00AE6A67">
      <w:pPr>
        <w:rPr>
          <w:rtl/>
          <w:lang w:bidi="ar-EG"/>
        </w:rPr>
      </w:pPr>
      <w:r w:rsidRPr="001441B7">
        <w:t>24</w:t>
      </w:r>
      <w:r w:rsidRPr="001441B7">
        <w:rPr>
          <w:rtl/>
        </w:rPr>
        <w:tab/>
        <w:t xml:space="preserve">والاتحاد السويسري يمنح التمويل اللازم لإنشاء </w:t>
      </w:r>
      <w:r w:rsidRPr="001441B7">
        <w:rPr>
          <w:rFonts w:hint="cs"/>
          <w:rtl/>
        </w:rPr>
        <w:t xml:space="preserve">مبانٍ </w:t>
      </w:r>
      <w:r w:rsidRPr="001441B7">
        <w:rPr>
          <w:rtl/>
        </w:rPr>
        <w:t xml:space="preserve">للمنظمات الدولية عن طريق </w:t>
      </w:r>
      <w:r w:rsidRPr="001441B7">
        <w:rPr>
          <w:rFonts w:hint="cs"/>
          <w:rtl/>
        </w:rPr>
        <w:t>"</w:t>
      </w:r>
      <w:r w:rsidRPr="001441B7">
        <w:rPr>
          <w:rtl/>
        </w:rPr>
        <w:t>مؤسسة مباني المنظمات الدولية</w:t>
      </w:r>
      <w:r w:rsidRPr="001441B7">
        <w:rPr>
          <w:rFonts w:hint="cs"/>
          <w:rtl/>
        </w:rPr>
        <w:t> </w:t>
      </w:r>
      <w:r w:rsidRPr="001441B7">
        <w:t>(FIPOI)</w:t>
      </w:r>
      <w:r w:rsidRPr="001441B7">
        <w:rPr>
          <w:rFonts w:hint="cs"/>
          <w:rtl/>
        </w:rPr>
        <w:t>"</w:t>
      </w:r>
      <w:r w:rsidRPr="001441B7">
        <w:rPr>
          <w:rtl/>
        </w:rPr>
        <w:t xml:space="preserve"> على شكل </w:t>
      </w:r>
      <w:r w:rsidRPr="001441B7">
        <w:rPr>
          <w:rFonts w:hint="cs"/>
          <w:rtl/>
        </w:rPr>
        <w:t xml:space="preserve">قرض </w:t>
      </w:r>
      <w:r w:rsidRPr="001441B7">
        <w:rPr>
          <w:rtl/>
        </w:rPr>
        <w:t xml:space="preserve">بشروط ميسرة، أي لفترة </w:t>
      </w:r>
      <w:r w:rsidRPr="001441B7">
        <w:t>50</w:t>
      </w:r>
      <w:r w:rsidRPr="001441B7">
        <w:rPr>
          <w:rtl/>
        </w:rPr>
        <w:t xml:space="preserve"> سنة بسعر فائدة يساوي </w:t>
      </w:r>
      <w:r w:rsidRPr="001441B7">
        <w:t>%0</w:t>
      </w:r>
      <w:r w:rsidRPr="001441B7">
        <w:rPr>
          <w:rFonts w:hint="cs"/>
          <w:rtl/>
        </w:rPr>
        <w:t>.</w:t>
      </w:r>
      <w:r w:rsidRPr="001441B7">
        <w:rPr>
          <w:rtl/>
        </w:rPr>
        <w:t xml:space="preserve"> </w:t>
      </w:r>
      <w:r w:rsidRPr="001441B7">
        <w:rPr>
          <w:rFonts w:hint="cs"/>
          <w:rtl/>
        </w:rPr>
        <w:t>وي</w:t>
      </w:r>
      <w:r w:rsidRPr="001441B7">
        <w:rPr>
          <w:rtl/>
        </w:rPr>
        <w:t xml:space="preserve">وفر </w:t>
      </w:r>
      <w:r w:rsidRPr="001441B7">
        <w:rPr>
          <w:rFonts w:hint="cs"/>
          <w:rtl/>
        </w:rPr>
        <w:t>كانتون</w:t>
      </w:r>
      <w:r w:rsidRPr="001441B7">
        <w:rPr>
          <w:rtl/>
        </w:rPr>
        <w:t xml:space="preserve"> جنيف الأرض مجاناً بموجب </w:t>
      </w:r>
      <w:r w:rsidRPr="001441B7">
        <w:rPr>
          <w:i/>
          <w:iCs/>
          <w:rtl/>
        </w:rPr>
        <w:t>"</w:t>
      </w:r>
      <w:r w:rsidRPr="00F46C35">
        <w:rPr>
          <w:rFonts w:hint="cs"/>
          <w:i/>
          <w:iCs/>
          <w:rtl/>
          <w:lang w:bidi="ar"/>
        </w:rPr>
        <w:t xml:space="preserve">حق </w:t>
      </w:r>
      <w:r w:rsidRPr="00F46C35">
        <w:rPr>
          <w:rFonts w:hint="cs"/>
          <w:i/>
          <w:iCs/>
          <w:rtl/>
          <w:lang w:bidi="ar-SY"/>
        </w:rPr>
        <w:t>الانتفاع بالأرض</w:t>
      </w:r>
      <w:r w:rsidRPr="001441B7">
        <w:rPr>
          <w:i/>
          <w:iCs/>
          <w:rtl/>
        </w:rPr>
        <w:t>"</w:t>
      </w:r>
      <w:r w:rsidRPr="001441B7">
        <w:rPr>
          <w:rtl/>
        </w:rPr>
        <w:t>. ويرد توضيح قيمة القرض المقدم من مؤسسة مباني المنظمات الدولية في الملاحظة</w:t>
      </w:r>
      <w:r w:rsidRPr="001441B7">
        <w:rPr>
          <w:rFonts w:hint="eastAsia"/>
          <w:rtl/>
        </w:rPr>
        <w:t> </w:t>
      </w:r>
      <w:r w:rsidRPr="001441B7">
        <w:t>16</w:t>
      </w:r>
      <w:r w:rsidRPr="001441B7">
        <w:rPr>
          <w:rtl/>
        </w:rPr>
        <w:t xml:space="preserve"> في تقرير الإدارة</w:t>
      </w:r>
      <w:r w:rsidRPr="001441B7">
        <w:rPr>
          <w:rFonts w:hint="cs"/>
          <w:rtl/>
        </w:rPr>
        <w:t> </w:t>
      </w:r>
      <w:r w:rsidRPr="001441B7">
        <w:rPr>
          <w:rtl/>
        </w:rPr>
        <w:t>المالية.</w:t>
      </w:r>
    </w:p>
    <w:p w:rsidR="00AE6A67" w:rsidRPr="00407232" w:rsidRDefault="00AE6A67" w:rsidP="00407232">
      <w:pPr>
        <w:pStyle w:val="Heading3"/>
        <w:rPr>
          <w:rtl/>
          <w:lang w:bidi="ar-EG"/>
        </w:rPr>
      </w:pPr>
      <w:bookmarkStart w:id="156" w:name="_Toc522551899"/>
      <w:bookmarkStart w:id="157" w:name="_Toc522897492"/>
      <w:r w:rsidRPr="005D35DD">
        <w:rPr>
          <w:rFonts w:hint="cs"/>
          <w:rtl/>
        </w:rPr>
        <w:t>مباني</w:t>
      </w:r>
      <w:r w:rsidRPr="0053209F">
        <w:rPr>
          <w:rFonts w:hint="cs"/>
          <w:rtl/>
          <w:lang w:val="fr-CH"/>
        </w:rPr>
        <w:t xml:space="preserve"> مقر الاتحاد</w:t>
      </w:r>
      <w:bookmarkEnd w:id="156"/>
      <w:bookmarkEnd w:id="157"/>
    </w:p>
    <w:p w:rsidR="00AE6A67" w:rsidRDefault="00AE6A67" w:rsidP="00BD0770">
      <w:pPr>
        <w:rPr>
          <w:rtl/>
          <w:lang w:val="fr-CH" w:bidi="ar-EG"/>
        </w:rPr>
      </w:pPr>
      <w:r>
        <w:rPr>
          <w:lang w:val="fr-CH"/>
        </w:rPr>
        <w:t>25</w:t>
      </w:r>
      <w:r>
        <w:rPr>
          <w:lang w:val="fr-CH"/>
        </w:rPr>
        <w:tab/>
      </w:r>
      <w:r w:rsidRPr="00C04E30">
        <w:rPr>
          <w:rFonts w:hint="cs"/>
          <w:rtl/>
          <w:lang w:val="fr-CH" w:bidi="ar"/>
        </w:rPr>
        <w:t xml:space="preserve">وافق مجلس الاتحاد لعام </w:t>
      </w:r>
      <w:r w:rsidR="00407232">
        <w:rPr>
          <w:lang w:bidi="ar"/>
        </w:rPr>
        <w:t>2016</w:t>
      </w:r>
      <w:r w:rsidRPr="00C04E30">
        <w:rPr>
          <w:rFonts w:hint="cs"/>
          <w:rtl/>
          <w:lang w:val="fr-CH" w:bidi="ar"/>
        </w:rPr>
        <w:t xml:space="preserve">، بمقتضى المقرر </w:t>
      </w:r>
      <w:r w:rsidR="00407232">
        <w:rPr>
          <w:lang w:val="fr-CH" w:bidi="ar"/>
        </w:rPr>
        <w:t>588</w:t>
      </w:r>
      <w:r w:rsidRPr="00C04E30">
        <w:rPr>
          <w:rFonts w:hint="cs"/>
          <w:rtl/>
          <w:lang w:val="fr-CH" w:bidi="ar"/>
        </w:rPr>
        <w:t xml:space="preserve"> المؤرخ </w:t>
      </w:r>
      <w:r w:rsidR="00407232">
        <w:rPr>
          <w:lang w:val="fr-CH" w:bidi="ar"/>
        </w:rPr>
        <w:t>10</w:t>
      </w:r>
      <w:r w:rsidR="00407232">
        <w:rPr>
          <w:rFonts w:hint="cs"/>
          <w:rtl/>
          <w:lang w:val="fr-CH" w:bidi="ar-EG"/>
        </w:rPr>
        <w:t xml:space="preserve"> </w:t>
      </w:r>
      <w:r w:rsidRPr="00C04E30">
        <w:rPr>
          <w:rFonts w:hint="cs"/>
          <w:rtl/>
          <w:lang w:val="fr-CH" w:bidi="ar"/>
        </w:rPr>
        <w:t xml:space="preserve">يونيو </w:t>
      </w:r>
      <w:r w:rsidR="00407232">
        <w:rPr>
          <w:lang w:val="fr-CH" w:bidi="ar"/>
        </w:rPr>
        <w:t>2016</w:t>
      </w:r>
      <w:r w:rsidRPr="00C04E30">
        <w:rPr>
          <w:rFonts w:hint="cs"/>
          <w:rtl/>
          <w:lang w:val="fr-CH" w:bidi="ar"/>
        </w:rPr>
        <w:t>، على تبديل مبنى فارامبيه بمبنى جديد يستوعب أيضاً مكاتب ومرافق مبنى البرج، مع الاحتفاظ بمبنى مونبري</w:t>
      </w:r>
      <w:r w:rsidRPr="00C04E30">
        <w:rPr>
          <w:rFonts w:hint="cs"/>
          <w:rtl/>
          <w:lang w:val="fr-CH" w:bidi="ar-SY"/>
        </w:rPr>
        <w:t xml:space="preserve">ان </w:t>
      </w:r>
      <w:r w:rsidRPr="00C04E30">
        <w:rPr>
          <w:rFonts w:hint="cs"/>
          <w:rtl/>
          <w:lang w:val="fr-CH" w:bidi="ar"/>
        </w:rPr>
        <w:t xml:space="preserve">وتجديده؛ واعتبر هذا الإجراء الخيار الأكثر فعالية من حيث التكلفة، </w:t>
      </w:r>
      <w:r w:rsidR="00BD0770">
        <w:rPr>
          <w:rFonts w:hint="cs"/>
          <w:rtl/>
          <w:lang w:val="fr-CH" w:bidi="ar"/>
        </w:rPr>
        <w:t>مع افتراض</w:t>
      </w:r>
      <w:r w:rsidRPr="00C04E30">
        <w:rPr>
          <w:rFonts w:hint="cs"/>
          <w:rtl/>
          <w:lang w:val="fr-CH" w:bidi="ar"/>
        </w:rPr>
        <w:t xml:space="preserve"> بيع</w:t>
      </w:r>
      <w:r w:rsidR="00BD0770">
        <w:rPr>
          <w:rFonts w:hint="cs"/>
          <w:rtl/>
          <w:lang w:val="fr-CH" w:bidi="ar"/>
        </w:rPr>
        <w:t xml:space="preserve"> موفق</w:t>
      </w:r>
      <w:r w:rsidRPr="00C04E30">
        <w:rPr>
          <w:rFonts w:hint="cs"/>
          <w:rtl/>
          <w:lang w:val="fr-CH" w:bidi="ar"/>
        </w:rPr>
        <w:t xml:space="preserve"> </w:t>
      </w:r>
      <w:r w:rsidR="00BD0770">
        <w:rPr>
          <w:rFonts w:hint="cs"/>
          <w:rtl/>
          <w:lang w:val="fr-CH" w:bidi="ar"/>
        </w:rPr>
        <w:t>ل</w:t>
      </w:r>
      <w:r w:rsidRPr="00C04E30">
        <w:rPr>
          <w:rFonts w:hint="cs"/>
          <w:rtl/>
          <w:lang w:val="fr-CH" w:bidi="ar"/>
        </w:rPr>
        <w:t>مبنى البرج.</w:t>
      </w:r>
    </w:p>
    <w:p w:rsidR="00AE6A67" w:rsidRDefault="00AE6A67" w:rsidP="006740BB">
      <w:pPr>
        <w:rPr>
          <w:rtl/>
          <w:lang w:bidi="ar-EG"/>
        </w:rPr>
      </w:pPr>
      <w:r>
        <w:rPr>
          <w:lang w:bidi="ar-EG"/>
        </w:rPr>
        <w:t>26</w:t>
      </w:r>
      <w:r>
        <w:rPr>
          <w:rtl/>
          <w:lang w:bidi="ar-EG"/>
        </w:rPr>
        <w:tab/>
      </w:r>
      <w:r w:rsidRPr="00C04E30">
        <w:rPr>
          <w:rFonts w:hint="cs"/>
          <w:rtl/>
          <w:lang w:bidi="ar"/>
        </w:rPr>
        <w:t xml:space="preserve">ويتواصل الإجراء بأكمله حالياً، لأن </w:t>
      </w:r>
      <w:r w:rsidR="006740BB">
        <w:rPr>
          <w:rFonts w:hint="cs"/>
          <w:rtl/>
          <w:lang w:bidi="ar"/>
        </w:rPr>
        <w:t>بعض الأمور</w:t>
      </w:r>
      <w:r w:rsidRPr="00C04E30">
        <w:rPr>
          <w:rFonts w:hint="cs"/>
          <w:rtl/>
          <w:lang w:bidi="ar"/>
        </w:rPr>
        <w:t xml:space="preserve"> فيما يتعلق ببيع البرج</w:t>
      </w:r>
      <w:r w:rsidR="006740BB">
        <w:rPr>
          <w:rFonts w:hint="cs"/>
          <w:rtl/>
          <w:lang w:bidi="ar"/>
        </w:rPr>
        <w:t xml:space="preserve"> ينبغي توضيحها</w:t>
      </w:r>
      <w:r w:rsidRPr="00C04E30">
        <w:rPr>
          <w:rFonts w:hint="cs"/>
          <w:rtl/>
          <w:lang w:bidi="ar"/>
        </w:rPr>
        <w:t>.</w:t>
      </w:r>
      <w:r w:rsidRPr="008C1FDA">
        <w:rPr>
          <w:rFonts w:hint="cs"/>
          <w:rtl/>
          <w:lang w:bidi="ar"/>
        </w:rPr>
        <w:t xml:space="preserve"> وبمجرد اتخاذ القرار النهائي بشأن هدم مبنى فارامبيه، تتعين إعادة حساب </w:t>
      </w:r>
      <w:r w:rsidR="006740BB">
        <w:rPr>
          <w:rFonts w:hint="cs"/>
          <w:rtl/>
          <w:lang w:bidi="ar"/>
        </w:rPr>
        <w:t>اهتلاك قيمة</w:t>
      </w:r>
      <w:r w:rsidRPr="008C1FDA">
        <w:rPr>
          <w:rFonts w:hint="cs"/>
          <w:rtl/>
          <w:lang w:bidi="ar"/>
        </w:rPr>
        <w:t xml:space="preserve"> هذا المبنى، كما هو مسجل في الحسابات، وفقاً للعمر المتبقي.</w:t>
      </w:r>
    </w:p>
    <w:p w:rsidR="00AE6A67" w:rsidRDefault="00AE6A67" w:rsidP="00407232">
      <w:pPr>
        <w:spacing w:after="240"/>
        <w:rPr>
          <w:rtl/>
          <w:lang w:bidi="ar-EG"/>
        </w:rPr>
      </w:pPr>
      <w:r>
        <w:rPr>
          <w:lang w:bidi="ar-EG"/>
        </w:rPr>
        <w:t>27</w:t>
      </w:r>
      <w:r>
        <w:rPr>
          <w:rtl/>
          <w:lang w:bidi="ar-EG"/>
        </w:rPr>
        <w:tab/>
      </w:r>
      <w:r w:rsidRPr="008C1FDA">
        <w:rPr>
          <w:rFonts w:hint="cs"/>
          <w:rtl/>
          <w:lang w:bidi="ar"/>
        </w:rPr>
        <w:t>وبالإشارة إلى المبنى الجديد، تقتضي الضرورة أن تراعي المشاريع والدراسات الحالية احتياجات الاتحاد في الأجل الطويل، مثل تلك المتعلقة بالمكاتب وقاعات المؤتمرات وأماكن الخدمة ومرائب المركبات، وما إلى ذلك.</w:t>
      </w:r>
    </w:p>
    <w:p w:rsidR="00AE6A67" w:rsidRDefault="00AE6A67" w:rsidP="00AE6A67">
      <w:pPr>
        <w:pBdr>
          <w:top w:val="single" w:sz="4" w:space="1" w:color="auto"/>
          <w:left w:val="single" w:sz="4" w:space="4" w:color="auto"/>
          <w:bottom w:val="single" w:sz="4" w:space="1" w:color="auto"/>
          <w:right w:val="single" w:sz="4" w:space="4" w:color="auto"/>
        </w:pBdr>
        <w:rPr>
          <w:rtl/>
          <w:lang w:bidi="ar-EG"/>
        </w:rPr>
      </w:pPr>
      <w:r w:rsidRPr="005D35DD">
        <w:rPr>
          <w:rFonts w:hint="cs"/>
          <w:b/>
          <w:bCs/>
          <w:i/>
          <w:iCs/>
          <w:u w:val="single"/>
          <w:rtl/>
          <w:lang w:bidi="ar-EG"/>
        </w:rPr>
        <w:t xml:space="preserve">التوصية رقم </w:t>
      </w:r>
      <w:r w:rsidRPr="005D35DD">
        <w:rPr>
          <w:b/>
          <w:bCs/>
          <w:i/>
          <w:iCs/>
          <w:u w:val="single"/>
          <w:lang w:bidi="ar-EG"/>
        </w:rPr>
        <w:t>1</w:t>
      </w:r>
    </w:p>
    <w:p w:rsidR="00AE6A67" w:rsidRDefault="00AE6A67" w:rsidP="00AE6A67">
      <w:pPr>
        <w:pBdr>
          <w:top w:val="single" w:sz="4" w:space="1" w:color="auto"/>
          <w:left w:val="single" w:sz="4" w:space="4" w:color="auto"/>
          <w:bottom w:val="single" w:sz="4" w:space="1" w:color="auto"/>
          <w:right w:val="single" w:sz="4" w:space="4" w:color="auto"/>
        </w:pBdr>
        <w:rPr>
          <w:rtl/>
          <w:lang w:bidi="ar-EG"/>
        </w:rPr>
      </w:pPr>
      <w:r>
        <w:rPr>
          <w:lang w:bidi="ar-EG"/>
        </w:rPr>
        <w:t>28</w:t>
      </w:r>
      <w:r>
        <w:rPr>
          <w:rtl/>
          <w:lang w:bidi="ar-EG"/>
        </w:rPr>
        <w:tab/>
      </w:r>
      <w:r w:rsidRPr="00407232">
        <w:rPr>
          <w:rFonts w:hint="cs"/>
          <w:u w:val="single"/>
          <w:rtl/>
          <w:lang w:bidi="ar"/>
        </w:rPr>
        <w:t>نوصي</w:t>
      </w:r>
      <w:r w:rsidRPr="006321A3">
        <w:rPr>
          <w:rFonts w:hint="cs"/>
          <w:rtl/>
          <w:lang w:bidi="ar"/>
        </w:rPr>
        <w:t xml:space="preserve"> بأن تراعي الإدارة، في عملية تقييم المشاريع والدراسات المتعلقة بتنفيذ مبنى المقر الجديد، احتياجات الاتحاد لفترة طويلة الأجل، مع مراعاة الخطة الاستراتيجية للموارد البشرية بالاتحاد.</w:t>
      </w:r>
    </w:p>
    <w:p w:rsidR="00AE6A67" w:rsidRDefault="00AE6A67" w:rsidP="00407232">
      <w:pPr>
        <w:spacing w:before="0"/>
        <w:rPr>
          <w:rtl/>
          <w:lang w:bidi="ar-EG"/>
        </w:rPr>
      </w:pPr>
    </w:p>
    <w:p w:rsidR="00AE6A67" w:rsidRPr="00E465C9" w:rsidRDefault="00AE6A67" w:rsidP="00AE6A67">
      <w:pPr>
        <w:pBdr>
          <w:top w:val="single" w:sz="4" w:space="1" w:color="auto"/>
          <w:left w:val="single" w:sz="4" w:space="4" w:color="auto"/>
          <w:bottom w:val="single" w:sz="4" w:space="1" w:color="auto"/>
          <w:right w:val="single" w:sz="4" w:space="4" w:color="auto"/>
        </w:pBdr>
        <w:rPr>
          <w:b/>
          <w:bCs/>
          <w:i/>
          <w:iCs/>
          <w:u w:val="single"/>
          <w:rtl/>
          <w:lang w:bidi="ar-SY"/>
        </w:rPr>
      </w:pPr>
      <w:r w:rsidRPr="00E465C9">
        <w:rPr>
          <w:rFonts w:hint="cs"/>
          <w:b/>
          <w:bCs/>
          <w:i/>
          <w:iCs/>
          <w:u w:val="single"/>
          <w:rtl/>
          <w:lang w:bidi="ar-EG"/>
        </w:rPr>
        <w:t>تعليقات من الأمين العام</w:t>
      </w:r>
    </w:p>
    <w:p w:rsidR="00AE6A67" w:rsidRPr="005D35DD" w:rsidRDefault="00AE6A67" w:rsidP="007D574D">
      <w:pPr>
        <w:pBdr>
          <w:top w:val="single" w:sz="4" w:space="1" w:color="auto"/>
          <w:left w:val="single" w:sz="4" w:space="4" w:color="auto"/>
          <w:bottom w:val="single" w:sz="4" w:space="1" w:color="auto"/>
          <w:right w:val="single" w:sz="4" w:space="4" w:color="auto"/>
        </w:pBdr>
        <w:rPr>
          <w:rtl/>
          <w:lang w:bidi="ar-EG"/>
        </w:rPr>
      </w:pPr>
      <w:r w:rsidRPr="006321A3">
        <w:rPr>
          <w:rFonts w:hint="cs"/>
          <w:rtl/>
          <w:lang w:bidi="ar"/>
        </w:rPr>
        <w:t>أخذ مجلس إدارة مشروع البناء علماً بهذه التوصية. وتهدف المناقشات والدراسات الجارية إلى دعم عملية صنع القرار بشأن عدد معين من الخيارات المتعلقة بتصميم المبنى الجديد وأبعاده وما إلى ذلك، والتي تستند إلى التوقعات بشأن عدد الموظفين (</w:t>
      </w:r>
      <w:r w:rsidR="007D574D">
        <w:rPr>
          <w:rFonts w:hint="cs"/>
          <w:rtl/>
          <w:lang w:bidi="ar"/>
        </w:rPr>
        <w:t>المعينين</w:t>
      </w:r>
      <w:r w:rsidRPr="006321A3">
        <w:rPr>
          <w:rFonts w:hint="cs"/>
          <w:rtl/>
          <w:lang w:bidi="ar"/>
        </w:rPr>
        <w:t xml:space="preserve"> وغير</w:t>
      </w:r>
      <w:r w:rsidR="007D574D">
        <w:rPr>
          <w:rFonts w:hint="eastAsia"/>
          <w:rtl/>
          <w:lang w:bidi="ar"/>
        </w:rPr>
        <w:t> </w:t>
      </w:r>
      <w:r w:rsidRPr="006321A3">
        <w:rPr>
          <w:rFonts w:hint="cs"/>
          <w:rtl/>
          <w:lang w:bidi="ar"/>
        </w:rPr>
        <w:t>المعينين) الذين يمكن أن يكونوا في الخدمة بتاريخ تسليم ذلك المبنى الجديد.</w:t>
      </w:r>
    </w:p>
    <w:p w:rsidR="00AE6A67" w:rsidRPr="00985663" w:rsidRDefault="00AE6A67" w:rsidP="00AE6A67">
      <w:pPr>
        <w:pStyle w:val="Heading2"/>
        <w:rPr>
          <w:rtl/>
        </w:rPr>
      </w:pPr>
      <w:bookmarkStart w:id="158" w:name="_Toc419450375"/>
      <w:bookmarkStart w:id="159" w:name="_Toc452157754"/>
      <w:bookmarkStart w:id="160" w:name="_Toc482949358"/>
      <w:bookmarkStart w:id="161" w:name="_Toc522551900"/>
      <w:bookmarkStart w:id="162" w:name="_Toc522897493"/>
      <w:r w:rsidRPr="00985663">
        <w:rPr>
          <w:rFonts w:hint="cs"/>
          <w:rtl/>
        </w:rPr>
        <w:t>سجل</w:t>
      </w:r>
      <w:r w:rsidRPr="00985663">
        <w:rPr>
          <w:rtl/>
        </w:rPr>
        <w:t xml:space="preserve"> </w:t>
      </w:r>
      <w:r w:rsidRPr="00985663">
        <w:rPr>
          <w:rFonts w:hint="cs"/>
          <w:rtl/>
        </w:rPr>
        <w:t>الأصول</w:t>
      </w:r>
      <w:bookmarkEnd w:id="158"/>
      <w:bookmarkEnd w:id="159"/>
      <w:bookmarkEnd w:id="160"/>
      <w:bookmarkEnd w:id="161"/>
      <w:bookmarkEnd w:id="162"/>
    </w:p>
    <w:p w:rsidR="00AE6A67" w:rsidRDefault="00AE6A67" w:rsidP="00AE6A67">
      <w:pPr>
        <w:rPr>
          <w:rtl/>
          <w:lang w:bidi="ar-SY"/>
        </w:rPr>
      </w:pPr>
      <w:r>
        <w:rPr>
          <w:lang w:bidi="ar-SY"/>
        </w:rPr>
        <w:t>29</w:t>
      </w:r>
      <w:r w:rsidRPr="00656385">
        <w:rPr>
          <w:rtl/>
          <w:lang w:bidi="ar-SY"/>
        </w:rPr>
        <w:tab/>
      </w:r>
      <w:r w:rsidRPr="00656385">
        <w:rPr>
          <w:rFonts w:hint="cs"/>
          <w:rtl/>
          <w:lang w:bidi="ar-SY"/>
        </w:rPr>
        <w:t>حصلنا</w:t>
      </w:r>
      <w:r w:rsidRPr="00656385">
        <w:rPr>
          <w:rtl/>
          <w:lang w:bidi="ar-SY"/>
        </w:rPr>
        <w:t xml:space="preserve"> </w:t>
      </w:r>
      <w:r w:rsidRPr="00656385">
        <w:rPr>
          <w:rFonts w:hint="cs"/>
          <w:rtl/>
          <w:lang w:bidi="ar-SY"/>
        </w:rPr>
        <w:t>على</w:t>
      </w:r>
      <w:r w:rsidRPr="00656385">
        <w:rPr>
          <w:rtl/>
          <w:lang w:bidi="ar-SY"/>
        </w:rPr>
        <w:t xml:space="preserve"> </w:t>
      </w:r>
      <w:r w:rsidRPr="00656385">
        <w:rPr>
          <w:rFonts w:hint="cs"/>
          <w:rtl/>
          <w:lang w:bidi="ar-SY"/>
        </w:rPr>
        <w:t>قوائم</w:t>
      </w:r>
      <w:r w:rsidRPr="00656385">
        <w:rPr>
          <w:rtl/>
          <w:lang w:bidi="ar-SY"/>
        </w:rPr>
        <w:t xml:space="preserve"> </w:t>
      </w:r>
      <w:r w:rsidRPr="00656385">
        <w:rPr>
          <w:rFonts w:hint="cs"/>
          <w:rtl/>
          <w:lang w:bidi="ar-SY"/>
        </w:rPr>
        <w:t>الأصول</w:t>
      </w:r>
      <w:r w:rsidRPr="00656385">
        <w:rPr>
          <w:rtl/>
          <w:lang w:bidi="ar-SY"/>
        </w:rPr>
        <w:t xml:space="preserve"> </w:t>
      </w:r>
      <w:r w:rsidRPr="00656385">
        <w:rPr>
          <w:rFonts w:hint="cs"/>
          <w:rtl/>
          <w:lang w:bidi="ar-SY"/>
        </w:rPr>
        <w:t xml:space="preserve">ودققناها، وأجرينا تدقيقاً مادياً للمخزون على عينة من البنود </w:t>
      </w:r>
      <w:r>
        <w:rPr>
          <w:rFonts w:hint="cs"/>
          <w:rtl/>
          <w:lang w:bidi="ar-SY"/>
        </w:rPr>
        <w:t>المقيَّدة في سجل الأصول الثابتة.</w:t>
      </w:r>
      <w:r w:rsidRPr="00656385">
        <w:rPr>
          <w:rFonts w:hint="cs"/>
          <w:rtl/>
          <w:lang w:bidi="ar-EG"/>
        </w:rPr>
        <w:t xml:space="preserve"> يرجى الرجوع إلى جداول متابعة توصياتنا واقتراحاتنا السابقة (انظر </w:t>
      </w:r>
      <w:hyperlink w:anchor="Annexes" w:history="1">
        <w:r w:rsidRPr="003936BC">
          <w:rPr>
            <w:rStyle w:val="Hyperlink"/>
            <w:rFonts w:hint="cs"/>
            <w:rtl/>
            <w:lang w:bidi="ar-EG"/>
          </w:rPr>
          <w:t>الملحقات</w:t>
        </w:r>
      </w:hyperlink>
      <w:r w:rsidRPr="00656385">
        <w:rPr>
          <w:rFonts w:hint="cs"/>
          <w:rtl/>
          <w:lang w:bidi="ar-EG"/>
        </w:rPr>
        <w:t>)</w:t>
      </w:r>
      <w:r w:rsidRPr="00656385">
        <w:rPr>
          <w:rFonts w:hint="cs"/>
          <w:rtl/>
          <w:lang w:bidi="ar-SY"/>
        </w:rPr>
        <w:t>.</w:t>
      </w:r>
    </w:p>
    <w:p w:rsidR="00AE6A67" w:rsidRPr="00656385" w:rsidRDefault="00AE6A67" w:rsidP="00AE6A67">
      <w:pPr>
        <w:pStyle w:val="Heading2"/>
        <w:rPr>
          <w:rtl/>
        </w:rPr>
      </w:pPr>
      <w:bookmarkStart w:id="163" w:name="_Toc419449733"/>
      <w:bookmarkStart w:id="164" w:name="_Toc419450377"/>
      <w:bookmarkStart w:id="165" w:name="_Toc452157758"/>
      <w:bookmarkStart w:id="166" w:name="_Toc482949359"/>
      <w:bookmarkStart w:id="167" w:name="_Toc522551901"/>
      <w:bookmarkStart w:id="168" w:name="_Toc522897494"/>
      <w:r w:rsidRPr="00656385">
        <w:rPr>
          <w:rFonts w:hint="cs"/>
          <w:rtl/>
        </w:rPr>
        <w:t>الأصول غير المادية</w:t>
      </w:r>
      <w:bookmarkEnd w:id="163"/>
      <w:bookmarkEnd w:id="164"/>
      <w:bookmarkEnd w:id="165"/>
      <w:bookmarkEnd w:id="166"/>
      <w:bookmarkEnd w:id="167"/>
      <w:bookmarkEnd w:id="168"/>
    </w:p>
    <w:p w:rsidR="00AE6A67" w:rsidRPr="00656385" w:rsidRDefault="00AE6A67" w:rsidP="007D574D">
      <w:pPr>
        <w:rPr>
          <w:rtl/>
          <w:lang w:bidi="ar-SY"/>
        </w:rPr>
      </w:pPr>
      <w:r>
        <w:rPr>
          <w:lang w:bidi="ar-SY"/>
        </w:rPr>
        <w:t>30</w:t>
      </w:r>
      <w:r w:rsidRPr="00656385">
        <w:rPr>
          <w:rtl/>
          <w:lang w:bidi="ar-SY"/>
        </w:rPr>
        <w:tab/>
      </w:r>
      <w:r w:rsidRPr="00656385">
        <w:rPr>
          <w:rFonts w:hint="cs"/>
          <w:rtl/>
          <w:lang w:bidi="ar-SY"/>
        </w:rPr>
        <w:t xml:space="preserve">في عام </w:t>
      </w:r>
      <w:r>
        <w:rPr>
          <w:lang w:bidi="ar-SY"/>
        </w:rPr>
        <w:t>2017</w:t>
      </w:r>
      <w:r w:rsidRPr="00656385">
        <w:rPr>
          <w:rFonts w:hint="cs"/>
          <w:rtl/>
          <w:lang w:bidi="ar-SY"/>
        </w:rPr>
        <w:t xml:space="preserve">، بلغت الأصول غير المادية </w:t>
      </w:r>
      <w:r w:rsidRPr="00656385">
        <w:rPr>
          <w:rFonts w:hint="eastAsia"/>
          <w:rtl/>
          <w:lang w:bidi="ar-SY"/>
        </w:rPr>
        <w:t xml:space="preserve">مليون فرنك سويسري، </w:t>
      </w:r>
      <w:r w:rsidRPr="00656385">
        <w:rPr>
          <w:rFonts w:hint="cs"/>
          <w:rtl/>
          <w:lang w:bidi="ar-SY"/>
        </w:rPr>
        <w:t xml:space="preserve">ما يمثل انخفاضاً </w:t>
      </w:r>
      <w:r w:rsidRPr="00656385">
        <w:rPr>
          <w:rFonts w:hint="eastAsia"/>
          <w:rtl/>
          <w:lang w:bidi="ar-SY"/>
        </w:rPr>
        <w:t xml:space="preserve">بمقدار </w:t>
      </w:r>
      <w:r>
        <w:rPr>
          <w:lang w:bidi="ar-SY"/>
        </w:rPr>
        <w:t>1</w:t>
      </w:r>
      <w:r w:rsidRPr="00656385">
        <w:rPr>
          <w:lang w:bidi="ar-SY"/>
        </w:rPr>
        <w:t>,6</w:t>
      </w:r>
      <w:r w:rsidRPr="00656385">
        <w:rPr>
          <w:rFonts w:hint="eastAsia"/>
          <w:rtl/>
          <w:lang w:bidi="ar-SY"/>
        </w:rPr>
        <w:t xml:space="preserve"> مليون فرنك سويسري </w:t>
      </w:r>
      <w:r>
        <w:rPr>
          <w:lang w:bidi="ar-SY"/>
        </w:rPr>
        <w:t>(%63,3</w:t>
      </w:r>
      <w:r w:rsidRPr="00656385">
        <w:t>–</w:t>
      </w:r>
      <w:r>
        <w:t>)</w:t>
      </w:r>
      <w:r>
        <w:rPr>
          <w:rFonts w:hint="cs"/>
          <w:rtl/>
          <w:lang w:bidi="ar-SY"/>
        </w:rPr>
        <w:t xml:space="preserve"> </w:t>
      </w:r>
      <w:r w:rsidRPr="00656385">
        <w:rPr>
          <w:rFonts w:hint="eastAsia"/>
          <w:rtl/>
          <w:lang w:bidi="ar-SY"/>
        </w:rPr>
        <w:t>مقارنةً بقيمتها في</w:t>
      </w:r>
      <w:r w:rsidRPr="00656385">
        <w:rPr>
          <w:rFonts w:hint="cs"/>
          <w:rtl/>
          <w:lang w:bidi="ar-SY"/>
        </w:rPr>
        <w:t xml:space="preserve"> عام</w:t>
      </w:r>
      <w:r w:rsidRPr="00656385">
        <w:rPr>
          <w:rFonts w:hint="eastAsia"/>
          <w:rtl/>
          <w:lang w:bidi="ar-SY"/>
        </w:rPr>
        <w:t xml:space="preserve"> </w:t>
      </w:r>
      <w:r>
        <w:rPr>
          <w:lang w:bidi="ar-SY"/>
        </w:rPr>
        <w:t>2016</w:t>
      </w:r>
      <w:r w:rsidRPr="00656385">
        <w:rPr>
          <w:rFonts w:hint="cs"/>
          <w:rtl/>
          <w:lang w:bidi="ar-SY"/>
        </w:rPr>
        <w:t xml:space="preserve"> (</w:t>
      </w:r>
      <w:r>
        <w:rPr>
          <w:lang w:bidi="ar-SY"/>
        </w:rPr>
        <w:t>2,6</w:t>
      </w:r>
      <w:r w:rsidRPr="00656385">
        <w:rPr>
          <w:rFonts w:hint="eastAsia"/>
          <w:rtl/>
          <w:lang w:bidi="ar-SY"/>
        </w:rPr>
        <w:t> مليون فرنك سويسري).</w:t>
      </w:r>
    </w:p>
    <w:p w:rsidR="00AE6A67" w:rsidRDefault="00AE6A67" w:rsidP="007D574D">
      <w:pPr>
        <w:rPr>
          <w:rtl/>
          <w:lang w:bidi="ar-SY"/>
        </w:rPr>
      </w:pPr>
      <w:r w:rsidRPr="00550BF5">
        <w:rPr>
          <w:lang w:bidi="ar-SY"/>
        </w:rPr>
        <w:t>31</w:t>
      </w:r>
      <w:r w:rsidRPr="00550BF5">
        <w:rPr>
          <w:rtl/>
          <w:lang w:bidi="ar-SY"/>
        </w:rPr>
        <w:tab/>
      </w:r>
      <w:r w:rsidRPr="00550BF5">
        <w:rPr>
          <w:rFonts w:hint="cs"/>
          <w:rtl/>
          <w:lang w:bidi="ar-SY"/>
        </w:rPr>
        <w:t xml:space="preserve">وكما أفادت الإدارة في الملاحظة </w:t>
      </w:r>
      <w:r w:rsidRPr="00550BF5">
        <w:rPr>
          <w:lang w:bidi="ar-SY"/>
        </w:rPr>
        <w:t>12</w:t>
      </w:r>
      <w:r w:rsidRPr="00550BF5">
        <w:rPr>
          <w:rFonts w:hint="cs"/>
          <w:rtl/>
          <w:lang w:bidi="ar-SY"/>
        </w:rPr>
        <w:t xml:space="preserve"> بتقرير الإدارة المالية، فإن الرسملة، وفقاً للمعيار </w:t>
      </w:r>
      <w:r w:rsidRPr="00550BF5">
        <w:rPr>
          <w:lang w:bidi="ar-SY"/>
        </w:rPr>
        <w:t>IPSAS 31</w:t>
      </w:r>
      <w:r w:rsidRPr="00550BF5">
        <w:rPr>
          <w:rFonts w:hint="cs"/>
          <w:rtl/>
          <w:lang w:bidi="ar-SY"/>
        </w:rPr>
        <w:t>، تتناول</w:t>
      </w:r>
      <w:r w:rsidRPr="00550BF5">
        <w:rPr>
          <w:rFonts w:hint="cs"/>
          <w:rtl/>
          <w:lang w:bidi="ar-EG"/>
        </w:rPr>
        <w:t>: ’</w:t>
      </w:r>
      <w:r w:rsidRPr="00550BF5">
        <w:rPr>
          <w:lang w:bidi="ar-EG"/>
        </w:rPr>
        <w:t>1</w:t>
      </w:r>
      <w:r w:rsidRPr="00550BF5">
        <w:rPr>
          <w:rFonts w:hint="cs"/>
          <w:rtl/>
          <w:lang w:bidi="ar-EG"/>
        </w:rPr>
        <w:t>‘</w:t>
      </w:r>
      <w:r w:rsidRPr="00550BF5">
        <w:rPr>
          <w:rFonts w:hint="eastAsia"/>
          <w:rtl/>
          <w:lang w:bidi="ar-SY"/>
        </w:rPr>
        <w:t> </w:t>
      </w:r>
      <w:r w:rsidRPr="00550BF5">
        <w:rPr>
          <w:rFonts w:hint="cs"/>
          <w:rtl/>
          <w:lang w:bidi="ar-SY"/>
        </w:rPr>
        <w:t>التطورات الداخلية المتعلقة بتحسينات بعض الخدمات المحددة المقدمة للأعضاء، وتحديداً النفاذ إلى وثائق الاتحاد وإدارتها وأرشفتها؛ ’</w:t>
      </w:r>
      <w:r w:rsidRPr="00550BF5">
        <w:rPr>
          <w:lang w:bidi="ar-SY"/>
        </w:rPr>
        <w:t>2</w:t>
      </w:r>
      <w:r w:rsidRPr="00550BF5">
        <w:rPr>
          <w:rFonts w:hint="cs"/>
          <w:rtl/>
          <w:lang w:bidi="ar-SY"/>
        </w:rPr>
        <w:t>‘</w:t>
      </w:r>
      <w:r w:rsidRPr="00550BF5">
        <w:rPr>
          <w:rFonts w:hint="eastAsia"/>
          <w:rtl/>
          <w:lang w:bidi="ar-SY"/>
        </w:rPr>
        <w:t> </w:t>
      </w:r>
      <w:r w:rsidRPr="00550BF5">
        <w:rPr>
          <w:rFonts w:hint="cs"/>
          <w:rtl/>
          <w:lang w:bidi="ar"/>
        </w:rPr>
        <w:t xml:space="preserve">البرمجيات الاعتيادية </w:t>
      </w:r>
      <w:r w:rsidRPr="007D574D">
        <w:rPr>
          <w:rFonts w:hint="cs"/>
          <w:rtl/>
          <w:lang w:bidi="ar"/>
        </w:rPr>
        <w:t xml:space="preserve">ورزم </w:t>
      </w:r>
      <w:r w:rsidR="007D574D">
        <w:rPr>
          <w:rFonts w:hint="cs"/>
          <w:rtl/>
          <w:lang w:bidi="ar"/>
        </w:rPr>
        <w:t>البرمجيات المحدّثة</w:t>
      </w:r>
      <w:r w:rsidRPr="00550BF5">
        <w:rPr>
          <w:rFonts w:hint="cs"/>
          <w:rtl/>
          <w:lang w:bidi="ar"/>
        </w:rPr>
        <w:t xml:space="preserve"> المستخدمة في الأنشطة التشغيلية للاتحاد.</w:t>
      </w:r>
    </w:p>
    <w:p w:rsidR="00AE6A67" w:rsidRPr="00656385" w:rsidRDefault="00AE6A67" w:rsidP="00AE6A67">
      <w:pPr>
        <w:pStyle w:val="Heading2"/>
        <w:rPr>
          <w:rtl/>
        </w:rPr>
      </w:pPr>
      <w:bookmarkStart w:id="169" w:name="_Toc419449734"/>
      <w:bookmarkStart w:id="170" w:name="_Toc419450378"/>
      <w:bookmarkStart w:id="171" w:name="_Toc452157759"/>
      <w:bookmarkStart w:id="172" w:name="_Toc482949360"/>
      <w:bookmarkStart w:id="173" w:name="_Toc522551902"/>
      <w:bookmarkStart w:id="174" w:name="_Toc522897495"/>
      <w:r w:rsidRPr="00656385">
        <w:rPr>
          <w:rFonts w:hint="cs"/>
          <w:rtl/>
        </w:rPr>
        <w:t>الخصوم</w:t>
      </w:r>
      <w:bookmarkEnd w:id="169"/>
      <w:bookmarkEnd w:id="170"/>
      <w:bookmarkEnd w:id="171"/>
      <w:bookmarkEnd w:id="172"/>
      <w:bookmarkEnd w:id="173"/>
      <w:bookmarkEnd w:id="174"/>
    </w:p>
    <w:p w:rsidR="00AE6A67" w:rsidRPr="00656385" w:rsidRDefault="00AE6A67" w:rsidP="00AE6A67">
      <w:pPr>
        <w:rPr>
          <w:rtl/>
          <w:lang w:bidi="ar-SY"/>
        </w:rPr>
      </w:pPr>
      <w:r>
        <w:rPr>
          <w:lang w:bidi="ar-SY"/>
        </w:rPr>
        <w:t>32</w:t>
      </w:r>
      <w:r w:rsidRPr="00656385">
        <w:rPr>
          <w:rtl/>
          <w:lang w:bidi="ar-SY"/>
        </w:rPr>
        <w:tab/>
      </w:r>
      <w:r w:rsidRPr="00656385">
        <w:rPr>
          <w:rFonts w:hint="cs"/>
          <w:rtl/>
          <w:lang w:bidi="ar-SY"/>
        </w:rPr>
        <w:t>في</w:t>
      </w:r>
      <w:r w:rsidRPr="00656385">
        <w:rPr>
          <w:rFonts w:hint="cs"/>
          <w:rtl/>
          <w:lang w:bidi="ar-EG"/>
        </w:rPr>
        <w:t xml:space="preserve"> عام</w:t>
      </w:r>
      <w:r w:rsidRPr="00656385">
        <w:rPr>
          <w:rFonts w:hint="cs"/>
          <w:rtl/>
          <w:lang w:bidi="ar-SY"/>
        </w:rPr>
        <w:t xml:space="preserve"> </w:t>
      </w:r>
      <w:r>
        <w:rPr>
          <w:lang w:bidi="ar-SY"/>
        </w:rPr>
        <w:t>2017</w:t>
      </w:r>
      <w:r w:rsidRPr="00656385">
        <w:rPr>
          <w:rFonts w:hint="cs"/>
          <w:rtl/>
          <w:lang w:bidi="ar-SY"/>
        </w:rPr>
        <w:t xml:space="preserve">، بلغ مجموع الخصوم </w:t>
      </w:r>
      <w:r>
        <w:rPr>
          <w:lang w:bidi="ar-SY"/>
        </w:rPr>
        <w:t>855,3</w:t>
      </w:r>
      <w:r w:rsidRPr="00656385">
        <w:rPr>
          <w:rFonts w:hint="eastAsia"/>
          <w:rtl/>
          <w:lang w:bidi="ar-SY"/>
        </w:rPr>
        <w:t xml:space="preserve"> مليون فرنك </w:t>
      </w:r>
      <w:r w:rsidRPr="00656385">
        <w:rPr>
          <w:rFonts w:hint="cs"/>
          <w:rtl/>
          <w:lang w:bidi="ar-SY"/>
        </w:rPr>
        <w:t xml:space="preserve">سويسري مما يمثل </w:t>
      </w:r>
      <w:r w:rsidRPr="00656385">
        <w:rPr>
          <w:rFonts w:hint="cs"/>
          <w:rtl/>
          <w:lang w:bidi="ar-EG"/>
        </w:rPr>
        <w:t>زيادة</w:t>
      </w:r>
      <w:r w:rsidRPr="00656385">
        <w:rPr>
          <w:rFonts w:hint="cs"/>
          <w:rtl/>
          <w:lang w:bidi="ar-SY"/>
        </w:rPr>
        <w:t xml:space="preserve"> بمقدار </w:t>
      </w:r>
      <w:r>
        <w:rPr>
          <w:lang w:bidi="ar-SY"/>
        </w:rPr>
        <w:t>63,2</w:t>
      </w:r>
      <w:r w:rsidRPr="00656385">
        <w:rPr>
          <w:rFonts w:hint="eastAsia"/>
          <w:rtl/>
          <w:lang w:bidi="ar-SY"/>
        </w:rPr>
        <w:t> مليون فرنك سويسري</w:t>
      </w:r>
      <w:r>
        <w:rPr>
          <w:rFonts w:hint="cs"/>
          <w:rtl/>
          <w:lang w:bidi="ar-SY"/>
        </w:rPr>
        <w:t> </w:t>
      </w:r>
      <w:r>
        <w:rPr>
          <w:lang w:bidi="ar-SY"/>
        </w:rPr>
        <w:t>(%8</w:t>
      </w:r>
      <w:r w:rsidRPr="00656385">
        <w:rPr>
          <w:lang w:bidi="ar-SY"/>
        </w:rPr>
        <w:t>,0+</w:t>
      </w:r>
      <w:r>
        <w:rPr>
          <w:lang w:bidi="ar-SY"/>
        </w:rPr>
        <w:t>)</w:t>
      </w:r>
      <w:r w:rsidRPr="00656385">
        <w:rPr>
          <w:rFonts w:hint="eastAsia"/>
          <w:rtl/>
          <w:lang w:bidi="ar-SY"/>
        </w:rPr>
        <w:t xml:space="preserve"> مقارنةً بالقيمة المسجلة في عام </w:t>
      </w:r>
      <w:r>
        <w:rPr>
          <w:lang w:bidi="ar-SY"/>
        </w:rPr>
        <w:t>2016</w:t>
      </w:r>
      <w:r w:rsidRPr="00656385">
        <w:rPr>
          <w:rFonts w:hint="cs"/>
          <w:rtl/>
          <w:lang w:bidi="ar-SY"/>
        </w:rPr>
        <w:t xml:space="preserve"> (</w:t>
      </w:r>
      <w:r>
        <w:rPr>
          <w:lang w:bidi="ar-SY"/>
        </w:rPr>
        <w:t>792,1</w:t>
      </w:r>
      <w:r w:rsidRPr="00656385">
        <w:rPr>
          <w:rFonts w:hint="eastAsia"/>
          <w:rtl/>
          <w:lang w:bidi="ar-SY"/>
        </w:rPr>
        <w:t> مليون فرنك سويسري).</w:t>
      </w:r>
      <w:r w:rsidRPr="00656385">
        <w:rPr>
          <w:rFonts w:hint="cs"/>
          <w:rtl/>
          <w:lang w:bidi="ar-SY"/>
        </w:rPr>
        <w:t xml:space="preserve"> وهي تتألف من:</w:t>
      </w:r>
    </w:p>
    <w:p w:rsidR="00AE6A67" w:rsidRPr="00656385" w:rsidRDefault="00AE6A67" w:rsidP="00AE6A67">
      <w:pPr>
        <w:pStyle w:val="enumlev1"/>
        <w:rPr>
          <w:rtl/>
        </w:rPr>
      </w:pPr>
      <w:r w:rsidRPr="00656385">
        <w:rPr>
          <w:rFonts w:hint="eastAsia"/>
          <w:rtl/>
        </w:rPr>
        <w:t> </w:t>
      </w:r>
      <w:r w:rsidRPr="00656385">
        <w:rPr>
          <w:rFonts w:hint="cs"/>
          <w:rtl/>
        </w:rPr>
        <w:t>أ</w:t>
      </w:r>
      <w:r w:rsidRPr="00656385">
        <w:rPr>
          <w:rFonts w:hint="eastAsia"/>
          <w:rtl/>
        </w:rPr>
        <w:t> </w:t>
      </w:r>
      <w:r w:rsidRPr="00656385">
        <w:rPr>
          <w:rFonts w:hint="cs"/>
          <w:rtl/>
        </w:rPr>
        <w:t>)</w:t>
      </w:r>
      <w:r w:rsidRPr="00656385">
        <w:rPr>
          <w:rtl/>
        </w:rPr>
        <w:tab/>
      </w:r>
      <w:r w:rsidRPr="00656385">
        <w:rPr>
          <w:rFonts w:hint="cs"/>
          <w:i/>
          <w:iCs/>
          <w:rtl/>
        </w:rPr>
        <w:t>خصوم جارية</w:t>
      </w:r>
      <w:r w:rsidRPr="00656385">
        <w:rPr>
          <w:rFonts w:hint="cs"/>
          <w:rtl/>
        </w:rPr>
        <w:t xml:space="preserve"> بمبلغ </w:t>
      </w:r>
      <w:r>
        <w:t>149,1</w:t>
      </w:r>
      <w:r w:rsidRPr="00656385">
        <w:rPr>
          <w:rFonts w:hint="eastAsia"/>
          <w:rtl/>
        </w:rPr>
        <w:t xml:space="preserve"> مليون فرنك سويسري تمثل </w:t>
      </w:r>
      <w:r>
        <w:t>%17,4</w:t>
      </w:r>
      <w:r w:rsidRPr="00656385">
        <w:rPr>
          <w:rFonts w:hint="eastAsia"/>
          <w:rtl/>
        </w:rPr>
        <w:t xml:space="preserve"> من مجموع الخصوم (</w:t>
      </w:r>
      <w:r w:rsidRPr="00656385">
        <w:rPr>
          <w:rFonts w:hint="cs"/>
          <w:rtl/>
        </w:rPr>
        <w:t>وفي عام </w:t>
      </w:r>
      <w:r>
        <w:t>2016</w:t>
      </w:r>
      <w:r w:rsidRPr="00656385">
        <w:rPr>
          <w:rFonts w:hint="cs"/>
          <w:rtl/>
        </w:rPr>
        <w:t xml:space="preserve">، كانت تمثل </w:t>
      </w:r>
      <w:r>
        <w:t>%18,6</w:t>
      </w:r>
      <w:r w:rsidRPr="00656385">
        <w:rPr>
          <w:rFonts w:hint="eastAsia"/>
          <w:rtl/>
        </w:rPr>
        <w:t xml:space="preserve"> </w:t>
      </w:r>
      <w:r w:rsidRPr="00656385">
        <w:rPr>
          <w:rFonts w:hint="cs"/>
          <w:rtl/>
        </w:rPr>
        <w:t xml:space="preserve">وتبلغ قيمتها الإجمالية </w:t>
      </w:r>
      <w:r>
        <w:t>147,3</w:t>
      </w:r>
      <w:r w:rsidRPr="00656385">
        <w:rPr>
          <w:rFonts w:hint="cs"/>
          <w:rtl/>
        </w:rPr>
        <w:t xml:space="preserve"> مليون فرنك سويسري).</w:t>
      </w:r>
    </w:p>
    <w:p w:rsidR="00AE6A67" w:rsidRPr="00362BFA" w:rsidRDefault="00AE6A67" w:rsidP="00AE6A67">
      <w:pPr>
        <w:pStyle w:val="enumlev1"/>
        <w:rPr>
          <w:rtl/>
        </w:rPr>
      </w:pPr>
      <w:r w:rsidRPr="00362BFA">
        <w:rPr>
          <w:rFonts w:hint="cs"/>
          <w:rtl/>
        </w:rPr>
        <w:t>ب)</w:t>
      </w:r>
      <w:r w:rsidRPr="00362BFA">
        <w:rPr>
          <w:rtl/>
        </w:rPr>
        <w:tab/>
      </w:r>
      <w:r w:rsidRPr="00362BFA">
        <w:rPr>
          <w:rFonts w:hint="cs"/>
          <w:i/>
          <w:iCs/>
          <w:rtl/>
        </w:rPr>
        <w:t>خصوم غير جارية</w:t>
      </w:r>
      <w:r w:rsidRPr="00362BFA">
        <w:rPr>
          <w:rFonts w:hint="cs"/>
          <w:rtl/>
        </w:rPr>
        <w:t xml:space="preserve"> تبلغ قيمتها الإجمالية </w:t>
      </w:r>
      <w:r w:rsidRPr="00362BFA">
        <w:t>706,2</w:t>
      </w:r>
      <w:r w:rsidRPr="00362BFA">
        <w:rPr>
          <w:rFonts w:hint="eastAsia"/>
          <w:rtl/>
        </w:rPr>
        <w:t xml:space="preserve"> مليون فرنك سويسري تمثل </w:t>
      </w:r>
      <w:r w:rsidRPr="00362BFA">
        <w:t>%82,6</w:t>
      </w:r>
      <w:r w:rsidRPr="00362BFA">
        <w:rPr>
          <w:rFonts w:hint="eastAsia"/>
          <w:rtl/>
        </w:rPr>
        <w:t> من مجموع الخصوم (</w:t>
      </w:r>
      <w:r w:rsidRPr="00362BFA">
        <w:rPr>
          <w:rFonts w:hint="cs"/>
          <w:rtl/>
        </w:rPr>
        <w:t>وفي</w:t>
      </w:r>
      <w:r w:rsidRPr="00362BFA">
        <w:rPr>
          <w:rFonts w:hint="eastAsia"/>
          <w:rtl/>
        </w:rPr>
        <w:t> </w:t>
      </w:r>
      <w:r w:rsidRPr="00362BFA">
        <w:rPr>
          <w:rFonts w:hint="cs"/>
          <w:rtl/>
        </w:rPr>
        <w:t>عام </w:t>
      </w:r>
      <w:r w:rsidRPr="00362BFA">
        <w:t>2016</w:t>
      </w:r>
      <w:r w:rsidRPr="00362BFA">
        <w:rPr>
          <w:rFonts w:hint="cs"/>
          <w:rtl/>
        </w:rPr>
        <w:t>، كانت الخصوم</w:t>
      </w:r>
      <w:r w:rsidRPr="00362BFA">
        <w:rPr>
          <w:rFonts w:hint="cs"/>
          <w:i/>
          <w:iCs/>
          <w:rtl/>
        </w:rPr>
        <w:t xml:space="preserve"> </w:t>
      </w:r>
      <w:r w:rsidRPr="00362BFA">
        <w:rPr>
          <w:rFonts w:hint="cs"/>
          <w:rtl/>
        </w:rPr>
        <w:t xml:space="preserve">غير الجارية تمثل </w:t>
      </w:r>
      <w:r w:rsidRPr="00362BFA">
        <w:t>%81,4</w:t>
      </w:r>
      <w:r w:rsidRPr="00362BFA">
        <w:rPr>
          <w:rFonts w:hint="eastAsia"/>
          <w:rtl/>
        </w:rPr>
        <w:t xml:space="preserve"> </w:t>
      </w:r>
      <w:r w:rsidRPr="00362BFA">
        <w:rPr>
          <w:rFonts w:hint="cs"/>
          <w:rtl/>
        </w:rPr>
        <w:t>وتبلغ قيمتها الإجمالية </w:t>
      </w:r>
      <w:r w:rsidRPr="00362BFA">
        <w:t>644,8</w:t>
      </w:r>
      <w:r w:rsidRPr="00362BFA">
        <w:rPr>
          <w:rFonts w:hint="cs"/>
          <w:rtl/>
        </w:rPr>
        <w:t xml:space="preserve"> مليون فرنك</w:t>
      </w:r>
      <w:r w:rsidRPr="00362BFA">
        <w:rPr>
          <w:rFonts w:hint="eastAsia"/>
          <w:rtl/>
        </w:rPr>
        <w:t> </w:t>
      </w:r>
      <w:r w:rsidRPr="00362BFA">
        <w:rPr>
          <w:rFonts w:hint="cs"/>
          <w:rtl/>
        </w:rPr>
        <w:t>سويسري).</w:t>
      </w:r>
    </w:p>
    <w:p w:rsidR="00AE6A67" w:rsidRPr="00656385" w:rsidRDefault="00AE6A67" w:rsidP="00AE6A67">
      <w:pPr>
        <w:pStyle w:val="Heading2"/>
        <w:rPr>
          <w:rtl/>
        </w:rPr>
      </w:pPr>
      <w:bookmarkStart w:id="175" w:name="_Toc419449735"/>
      <w:bookmarkStart w:id="176" w:name="_Toc419450379"/>
      <w:bookmarkStart w:id="177" w:name="_Toc452157760"/>
      <w:bookmarkStart w:id="178" w:name="_Toc482949361"/>
      <w:bookmarkStart w:id="179" w:name="_Toc522551903"/>
      <w:bookmarkStart w:id="180" w:name="_Toc522897496"/>
      <w:r w:rsidRPr="00656385">
        <w:rPr>
          <w:rFonts w:hint="cs"/>
          <w:rtl/>
        </w:rPr>
        <w:t>الخصوم الجارية</w:t>
      </w:r>
      <w:bookmarkEnd w:id="175"/>
      <w:bookmarkEnd w:id="176"/>
      <w:bookmarkEnd w:id="177"/>
      <w:bookmarkEnd w:id="178"/>
      <w:bookmarkEnd w:id="179"/>
      <w:bookmarkEnd w:id="180"/>
    </w:p>
    <w:p w:rsidR="00AE6A67" w:rsidRPr="000D4CC8" w:rsidRDefault="00AE6A67" w:rsidP="000D4CC8">
      <w:pPr>
        <w:rPr>
          <w:spacing w:val="-2"/>
          <w:rtl/>
          <w:lang w:bidi="ar-SY"/>
        </w:rPr>
      </w:pPr>
      <w:r w:rsidRPr="000D4CC8">
        <w:rPr>
          <w:spacing w:val="-2"/>
          <w:lang w:bidi="ar-SY"/>
        </w:rPr>
        <w:t>33</w:t>
      </w:r>
      <w:r w:rsidRPr="000D4CC8">
        <w:rPr>
          <w:spacing w:val="-2"/>
          <w:rtl/>
          <w:lang w:bidi="ar-SY"/>
        </w:rPr>
        <w:tab/>
      </w:r>
      <w:r w:rsidRPr="000D4CC8">
        <w:rPr>
          <w:rFonts w:hint="cs"/>
          <w:spacing w:val="-2"/>
          <w:rtl/>
          <w:lang w:bidi="ar-SY"/>
        </w:rPr>
        <w:t>في</w:t>
      </w:r>
      <w:r w:rsidRPr="000D4CC8">
        <w:rPr>
          <w:rFonts w:hint="cs"/>
          <w:spacing w:val="-2"/>
          <w:rtl/>
          <w:lang w:bidi="ar-EG"/>
        </w:rPr>
        <w:t xml:space="preserve"> عام</w:t>
      </w:r>
      <w:r w:rsidRPr="000D4CC8">
        <w:rPr>
          <w:rFonts w:hint="cs"/>
          <w:spacing w:val="-2"/>
          <w:rtl/>
          <w:lang w:bidi="ar-SY"/>
        </w:rPr>
        <w:t xml:space="preserve"> </w:t>
      </w:r>
      <w:r w:rsidRPr="000D4CC8">
        <w:rPr>
          <w:spacing w:val="-2"/>
          <w:lang w:bidi="ar-SY"/>
        </w:rPr>
        <w:t>2017</w:t>
      </w:r>
      <w:r w:rsidRPr="000D4CC8">
        <w:rPr>
          <w:rFonts w:hint="cs"/>
          <w:spacing w:val="-2"/>
          <w:rtl/>
          <w:lang w:bidi="ar-SY"/>
        </w:rPr>
        <w:t xml:space="preserve">، كما يتضح أعلاه، بلغ مجموع الخصوم الجارية </w:t>
      </w:r>
      <w:r w:rsidRPr="000D4CC8">
        <w:rPr>
          <w:spacing w:val="-2"/>
          <w:lang w:bidi="ar-SY"/>
        </w:rPr>
        <w:t>149,1</w:t>
      </w:r>
      <w:r w:rsidRPr="000D4CC8">
        <w:rPr>
          <w:rFonts w:hint="eastAsia"/>
          <w:spacing w:val="-2"/>
          <w:rtl/>
          <w:lang w:bidi="ar-SY"/>
        </w:rPr>
        <w:t xml:space="preserve"> مليون فرنك سويسري، وهو ما يمثل </w:t>
      </w:r>
      <w:r w:rsidRPr="000D4CC8">
        <w:rPr>
          <w:rFonts w:hint="cs"/>
          <w:spacing w:val="-2"/>
          <w:rtl/>
          <w:lang w:bidi="ar-SY"/>
        </w:rPr>
        <w:t>زيادة</w:t>
      </w:r>
      <w:r w:rsidRPr="000D4CC8">
        <w:rPr>
          <w:rFonts w:hint="eastAsia"/>
          <w:spacing w:val="-2"/>
          <w:rtl/>
          <w:lang w:bidi="ar-SY"/>
        </w:rPr>
        <w:t xml:space="preserve"> بمقدار </w:t>
      </w:r>
      <w:r w:rsidRPr="000D4CC8">
        <w:rPr>
          <w:spacing w:val="-2"/>
          <w:lang w:bidi="ar-SY"/>
        </w:rPr>
        <w:t>1,8</w:t>
      </w:r>
      <w:r w:rsidRPr="000D4CC8">
        <w:rPr>
          <w:rFonts w:hint="eastAsia"/>
          <w:spacing w:val="-2"/>
          <w:rtl/>
          <w:lang w:bidi="ar-SY"/>
        </w:rPr>
        <w:t xml:space="preserve"> مليون فرنك سويسري مقارنةً بعام </w:t>
      </w:r>
      <w:r w:rsidRPr="000D4CC8">
        <w:rPr>
          <w:spacing w:val="-2"/>
          <w:lang w:bidi="ar-SY"/>
        </w:rPr>
        <w:t>2016</w:t>
      </w:r>
      <w:r w:rsidRPr="000D4CC8">
        <w:rPr>
          <w:rFonts w:hint="cs"/>
          <w:spacing w:val="-2"/>
          <w:rtl/>
          <w:lang w:bidi="ar-SY"/>
        </w:rPr>
        <w:t xml:space="preserve"> (</w:t>
      </w:r>
      <w:r w:rsidRPr="000D4CC8">
        <w:rPr>
          <w:spacing w:val="-2"/>
          <w:lang w:bidi="ar-SY"/>
        </w:rPr>
        <w:t>147,3</w:t>
      </w:r>
      <w:r w:rsidRPr="000D4CC8">
        <w:rPr>
          <w:rFonts w:hint="eastAsia"/>
          <w:spacing w:val="-2"/>
          <w:rtl/>
          <w:lang w:bidi="ar-SY"/>
        </w:rPr>
        <w:t> مليون فرنك سويسري)</w:t>
      </w:r>
      <w:r w:rsidRPr="000D4CC8">
        <w:rPr>
          <w:rFonts w:hint="cs"/>
          <w:spacing w:val="-2"/>
          <w:rtl/>
          <w:lang w:bidi="ar-SY"/>
        </w:rPr>
        <w:t>. وبصفة إجمالية، كان</w:t>
      </w:r>
      <w:r w:rsidRPr="000D4CC8">
        <w:rPr>
          <w:rFonts w:hint="cs"/>
          <w:spacing w:val="-2"/>
          <w:rtl/>
          <w:lang w:bidi="ar-EG"/>
        </w:rPr>
        <w:t>ت</w:t>
      </w:r>
      <w:r w:rsidRPr="000D4CC8">
        <w:rPr>
          <w:rFonts w:hint="cs"/>
          <w:spacing w:val="-2"/>
          <w:rtl/>
          <w:lang w:bidi="ar-SY"/>
        </w:rPr>
        <w:t xml:space="preserve"> هذه الزيادة ترجع إلى أثر الزيادة في</w:t>
      </w:r>
      <w:r w:rsidRPr="000D4CC8">
        <w:rPr>
          <w:rFonts w:hint="eastAsia"/>
          <w:spacing w:val="-2"/>
          <w:rtl/>
          <w:lang w:bidi="ar-SY"/>
        </w:rPr>
        <w:t> </w:t>
      </w:r>
      <w:r w:rsidRPr="000D4CC8">
        <w:rPr>
          <w:rFonts w:hint="cs"/>
          <w:spacing w:val="-2"/>
          <w:rtl/>
          <w:lang w:bidi="ar-SY"/>
        </w:rPr>
        <w:t>"الإيرادات المؤجلة" (</w:t>
      </w:r>
      <w:r w:rsidRPr="000D4CC8">
        <w:rPr>
          <w:spacing w:val="-2"/>
          <w:lang w:bidi="ar-SY"/>
        </w:rPr>
        <w:t>5,3+</w:t>
      </w:r>
      <w:r w:rsidRPr="000D4CC8">
        <w:rPr>
          <w:rFonts w:hint="eastAsia"/>
          <w:spacing w:val="-2"/>
          <w:rtl/>
          <w:lang w:bidi="ar-SY"/>
        </w:rPr>
        <w:t xml:space="preserve"> مليون فرنك سويسري) </w:t>
      </w:r>
      <w:r w:rsidRPr="000D4CC8">
        <w:rPr>
          <w:rFonts w:hint="cs"/>
          <w:spacing w:val="-2"/>
          <w:rtl/>
          <w:lang w:bidi="ar-SY"/>
        </w:rPr>
        <w:t>و</w:t>
      </w:r>
      <w:r w:rsidRPr="000D4CC8">
        <w:rPr>
          <w:rFonts w:hint="eastAsia"/>
          <w:spacing w:val="-2"/>
          <w:rtl/>
          <w:lang w:bidi="ar-SY"/>
        </w:rPr>
        <w:t>"الموردون والدائنون الآخرون" (</w:t>
      </w:r>
      <w:r w:rsidRPr="000D4CC8">
        <w:rPr>
          <w:spacing w:val="-2"/>
          <w:lang w:bidi="ar-SY"/>
        </w:rPr>
        <w:t>0,5+</w:t>
      </w:r>
      <w:r w:rsidRPr="000D4CC8">
        <w:rPr>
          <w:rFonts w:hint="cs"/>
          <w:spacing w:val="-2"/>
          <w:rtl/>
          <w:lang w:bidi="ar-SY"/>
        </w:rPr>
        <w:t> مليون فرنك سويسري) و"</w:t>
      </w:r>
      <w:r w:rsidRPr="000D4CC8">
        <w:rPr>
          <w:spacing w:val="-2"/>
          <w:rtl/>
        </w:rPr>
        <w:t>الأرصدة الاحتياطية</w:t>
      </w:r>
      <w:r w:rsidRPr="000D4CC8">
        <w:rPr>
          <w:spacing w:val="-2"/>
          <w:lang w:bidi="ar-EG"/>
        </w:rPr>
        <w:t>"</w:t>
      </w:r>
      <w:r w:rsidRPr="000D4CC8">
        <w:rPr>
          <w:rFonts w:hint="cs"/>
          <w:spacing w:val="-2"/>
          <w:rtl/>
          <w:lang w:bidi="ar-EG"/>
        </w:rPr>
        <w:t xml:space="preserve"> (+</w:t>
      </w:r>
      <w:r w:rsidR="003936BC" w:rsidRPr="000D4CC8">
        <w:rPr>
          <w:spacing w:val="-2"/>
          <w:lang w:bidi="ar-EG"/>
        </w:rPr>
        <w:t>0,2</w:t>
      </w:r>
      <w:r w:rsidRPr="000D4CC8">
        <w:rPr>
          <w:rFonts w:hint="cs"/>
          <w:spacing w:val="-2"/>
          <w:rtl/>
          <w:lang w:bidi="ar-EG"/>
        </w:rPr>
        <w:t xml:space="preserve"> مليون فرنك سويسري)، في حين حصل انخفاض في </w:t>
      </w:r>
      <w:r w:rsidRPr="000D4CC8">
        <w:rPr>
          <w:rFonts w:hint="cs"/>
          <w:spacing w:val="-2"/>
          <w:rtl/>
          <w:lang w:bidi="ar-SY"/>
        </w:rPr>
        <w:t>"مزايا</w:t>
      </w:r>
      <w:r w:rsidRPr="000D4CC8">
        <w:rPr>
          <w:rFonts w:hint="eastAsia"/>
          <w:spacing w:val="-2"/>
          <w:rtl/>
          <w:lang w:bidi="ar-SY"/>
        </w:rPr>
        <w:t> </w:t>
      </w:r>
      <w:r w:rsidRPr="000D4CC8">
        <w:rPr>
          <w:rFonts w:hint="cs"/>
          <w:spacing w:val="-2"/>
          <w:rtl/>
          <w:lang w:bidi="ar-SY"/>
        </w:rPr>
        <w:t>الموظفين"</w:t>
      </w:r>
      <w:r w:rsidRPr="000D4CC8">
        <w:rPr>
          <w:spacing w:val="-2"/>
          <w:lang w:bidi="ar-SY"/>
        </w:rPr>
        <w:t xml:space="preserve"> </w:t>
      </w:r>
      <w:r w:rsidRPr="000D4CC8">
        <w:rPr>
          <w:rFonts w:hint="eastAsia"/>
          <w:spacing w:val="-2"/>
          <w:rtl/>
          <w:lang w:bidi="ar-SY"/>
        </w:rPr>
        <w:t>(</w:t>
      </w:r>
      <w:r w:rsidRPr="000D4CC8">
        <w:rPr>
          <w:rFonts w:hint="cs"/>
          <w:spacing w:val="-2"/>
          <w:rtl/>
          <w:lang w:bidi="ar-EG"/>
        </w:rPr>
        <w:t>-</w:t>
      </w:r>
      <w:r w:rsidRPr="000D4CC8">
        <w:rPr>
          <w:spacing w:val="-2"/>
          <w:lang w:bidi="ar-SY"/>
        </w:rPr>
        <w:t>0,9</w:t>
      </w:r>
      <w:r w:rsidRPr="000D4CC8">
        <w:rPr>
          <w:rFonts w:hint="eastAsia"/>
          <w:spacing w:val="-2"/>
          <w:rtl/>
          <w:lang w:bidi="ar-SY"/>
        </w:rPr>
        <w:t> مليون فرنك سويسري)</w:t>
      </w:r>
      <w:r w:rsidRPr="000D4CC8">
        <w:rPr>
          <w:rFonts w:hint="cs"/>
          <w:spacing w:val="-2"/>
          <w:rtl/>
          <w:lang w:bidi="ar-SY"/>
        </w:rPr>
        <w:t xml:space="preserve"> وبوجه خاص في</w:t>
      </w:r>
      <w:r w:rsidR="000D4CC8">
        <w:rPr>
          <w:rFonts w:hint="eastAsia"/>
          <w:spacing w:val="-2"/>
          <w:rtl/>
          <w:lang w:bidi="ar-SY"/>
        </w:rPr>
        <w:t> </w:t>
      </w:r>
      <w:r w:rsidRPr="000D4CC8">
        <w:rPr>
          <w:rFonts w:hint="cs"/>
          <w:spacing w:val="-2"/>
          <w:rtl/>
          <w:lang w:bidi="ar-SY"/>
        </w:rPr>
        <w:t>"الديون الأخرى" (-</w:t>
      </w:r>
      <w:r w:rsidRPr="000D4CC8">
        <w:rPr>
          <w:spacing w:val="-2"/>
          <w:lang w:bidi="ar-SY"/>
        </w:rPr>
        <w:t>3,3</w:t>
      </w:r>
      <w:r w:rsidRPr="000D4CC8">
        <w:rPr>
          <w:rFonts w:hint="cs"/>
          <w:spacing w:val="-2"/>
          <w:rtl/>
          <w:lang w:bidi="ar-EG"/>
        </w:rPr>
        <w:t xml:space="preserve"> مليون فرك سويسري).</w:t>
      </w:r>
      <w:r w:rsidRPr="000D4CC8">
        <w:rPr>
          <w:rFonts w:hint="eastAsia"/>
          <w:spacing w:val="-2"/>
          <w:rtl/>
          <w:lang w:bidi="ar-SY"/>
        </w:rPr>
        <w:t xml:space="preserve"> </w:t>
      </w:r>
      <w:r w:rsidRPr="000D4CC8">
        <w:rPr>
          <w:rFonts w:hint="cs"/>
          <w:spacing w:val="-2"/>
          <w:rtl/>
          <w:lang w:bidi="ar-SY"/>
        </w:rPr>
        <w:t>ويتحدد أساس تقييم الخصوم الجارية في</w:t>
      </w:r>
      <w:r w:rsidR="003936BC" w:rsidRPr="000D4CC8">
        <w:rPr>
          <w:rFonts w:hint="eastAsia"/>
          <w:spacing w:val="-2"/>
          <w:rtl/>
          <w:lang w:bidi="ar-SY"/>
        </w:rPr>
        <w:t> </w:t>
      </w:r>
      <w:r w:rsidRPr="000D4CC8">
        <w:rPr>
          <w:rFonts w:hint="cs"/>
          <w:spacing w:val="-2"/>
          <w:rtl/>
          <w:lang w:bidi="ar-SY"/>
        </w:rPr>
        <w:t>المبادئ المحاسبية</w:t>
      </w:r>
      <w:r w:rsidR="003936BC" w:rsidRPr="000D4CC8">
        <w:rPr>
          <w:rFonts w:hint="eastAsia"/>
          <w:spacing w:val="-2"/>
          <w:rtl/>
          <w:lang w:bidi="ar-SY"/>
        </w:rPr>
        <w:t> </w:t>
      </w:r>
      <w:r w:rsidRPr="000D4CC8">
        <w:rPr>
          <w:rFonts w:hint="cs"/>
          <w:spacing w:val="-2"/>
          <w:rtl/>
          <w:lang w:bidi="ar-SY"/>
        </w:rPr>
        <w:t>(الملاحظة </w:t>
      </w:r>
      <w:r w:rsidRPr="000D4CC8">
        <w:rPr>
          <w:spacing w:val="-2"/>
          <w:lang w:bidi="ar-SY"/>
        </w:rPr>
        <w:t>2</w:t>
      </w:r>
      <w:r w:rsidRPr="000D4CC8">
        <w:rPr>
          <w:rFonts w:hint="cs"/>
          <w:spacing w:val="-2"/>
          <w:rtl/>
          <w:lang w:bidi="ar-SY"/>
        </w:rPr>
        <w:t>).</w:t>
      </w:r>
    </w:p>
    <w:p w:rsidR="00AE6A67" w:rsidRPr="00656385" w:rsidRDefault="00AE6A67" w:rsidP="00AE6A67">
      <w:pPr>
        <w:pStyle w:val="Heading2"/>
        <w:rPr>
          <w:rtl/>
        </w:rPr>
      </w:pPr>
      <w:bookmarkStart w:id="181" w:name="_Toc419449736"/>
      <w:bookmarkStart w:id="182" w:name="_Toc419450380"/>
      <w:bookmarkStart w:id="183" w:name="_Toc452157761"/>
      <w:bookmarkStart w:id="184" w:name="_Toc482949362"/>
      <w:bookmarkStart w:id="185" w:name="_Toc522551904"/>
      <w:bookmarkStart w:id="186" w:name="_Toc522897497"/>
      <w:r w:rsidRPr="00656385">
        <w:rPr>
          <w:rFonts w:hint="cs"/>
          <w:rtl/>
        </w:rPr>
        <w:t>الموردون والدائنون الآخرون</w:t>
      </w:r>
      <w:bookmarkEnd w:id="181"/>
      <w:bookmarkEnd w:id="182"/>
      <w:bookmarkEnd w:id="183"/>
      <w:bookmarkEnd w:id="184"/>
      <w:bookmarkEnd w:id="185"/>
      <w:bookmarkEnd w:id="186"/>
    </w:p>
    <w:p w:rsidR="00AE6A67" w:rsidRDefault="00AE6A67" w:rsidP="003936BC">
      <w:pPr>
        <w:rPr>
          <w:rtl/>
          <w:lang w:bidi="ar-SY"/>
        </w:rPr>
      </w:pPr>
      <w:r w:rsidRPr="007A76C0">
        <w:rPr>
          <w:lang w:bidi="ar-SY"/>
        </w:rPr>
        <w:t>34</w:t>
      </w:r>
      <w:r w:rsidRPr="007A76C0">
        <w:rPr>
          <w:rtl/>
          <w:lang w:bidi="ar-SY"/>
        </w:rPr>
        <w:tab/>
      </w:r>
      <w:r w:rsidRPr="007A76C0">
        <w:rPr>
          <w:rFonts w:hint="cs"/>
          <w:rtl/>
          <w:lang w:bidi="ar-SY"/>
        </w:rPr>
        <w:t xml:space="preserve">يظهر مبلغ </w:t>
      </w:r>
      <w:r w:rsidRPr="007A76C0">
        <w:rPr>
          <w:lang w:bidi="ar-SY"/>
        </w:rPr>
        <w:t>9,65</w:t>
      </w:r>
      <w:r w:rsidRPr="007A76C0">
        <w:rPr>
          <w:rFonts w:hint="eastAsia"/>
          <w:rtl/>
          <w:lang w:bidi="ar-SY"/>
        </w:rPr>
        <w:t> مليون فرنك سويسري (</w:t>
      </w:r>
      <w:r w:rsidRPr="007A76C0">
        <w:rPr>
          <w:lang w:bidi="ar-SY"/>
        </w:rPr>
        <w:t>9,15</w:t>
      </w:r>
      <w:r w:rsidRPr="007A76C0">
        <w:rPr>
          <w:rFonts w:hint="eastAsia"/>
          <w:rtl/>
          <w:lang w:bidi="ar-SY"/>
        </w:rPr>
        <w:t> مليون فرنك سويسري في</w:t>
      </w:r>
      <w:r w:rsidRPr="007A76C0">
        <w:rPr>
          <w:rFonts w:hint="cs"/>
          <w:rtl/>
          <w:lang w:bidi="ar-SY"/>
        </w:rPr>
        <w:t xml:space="preserve"> عام</w:t>
      </w:r>
      <w:r w:rsidRPr="007A76C0">
        <w:rPr>
          <w:rFonts w:hint="eastAsia"/>
          <w:rtl/>
          <w:lang w:bidi="ar-SY"/>
        </w:rPr>
        <w:t xml:space="preserve"> </w:t>
      </w:r>
      <w:r w:rsidRPr="007A76C0">
        <w:rPr>
          <w:lang w:bidi="ar-SY"/>
        </w:rPr>
        <w:t>2016</w:t>
      </w:r>
      <w:r w:rsidRPr="007A76C0">
        <w:rPr>
          <w:rFonts w:hint="cs"/>
          <w:rtl/>
          <w:lang w:bidi="ar-SY"/>
        </w:rPr>
        <w:t>) في الرصيد الختامي تحت عنوان</w:t>
      </w:r>
      <w:r w:rsidRPr="007A76C0">
        <w:rPr>
          <w:rFonts w:hint="eastAsia"/>
          <w:rtl/>
          <w:lang w:bidi="ar-SY"/>
        </w:rPr>
        <w:t> </w:t>
      </w:r>
      <w:r w:rsidRPr="007A76C0">
        <w:rPr>
          <w:rFonts w:hint="cs"/>
          <w:rtl/>
          <w:lang w:bidi="ar-SY"/>
        </w:rPr>
        <w:t xml:space="preserve">"الموردون والدائنون الآخرون". ويرد له </w:t>
      </w:r>
      <w:r w:rsidRPr="007D574D">
        <w:rPr>
          <w:rFonts w:hint="cs"/>
          <w:rtl/>
          <w:lang w:bidi="ar-SY"/>
        </w:rPr>
        <w:t>تقسيم مفصل</w:t>
      </w:r>
      <w:r w:rsidRPr="007A76C0">
        <w:rPr>
          <w:rFonts w:hint="cs"/>
          <w:rtl/>
          <w:lang w:bidi="ar-SY"/>
        </w:rPr>
        <w:t xml:space="preserve"> في الملاحظة </w:t>
      </w:r>
      <w:r w:rsidRPr="007A76C0">
        <w:rPr>
          <w:lang w:bidi="ar-SY"/>
        </w:rPr>
        <w:t>14</w:t>
      </w:r>
      <w:r w:rsidRPr="007A76C0">
        <w:rPr>
          <w:rFonts w:hint="cs"/>
          <w:rtl/>
          <w:lang w:bidi="ar-SY"/>
        </w:rPr>
        <w:t xml:space="preserve"> بتقرير الإدارة المالية </w:t>
      </w:r>
      <w:r w:rsidRPr="007A76C0">
        <w:rPr>
          <w:rFonts w:hint="cs"/>
          <w:rtl/>
          <w:lang w:bidi="ar"/>
        </w:rPr>
        <w:t>حيث تُسرَد البنود الفرعية الثلاثة:</w:t>
      </w:r>
      <w:r w:rsidR="003936BC">
        <w:rPr>
          <w:rFonts w:hint="eastAsia"/>
          <w:rtl/>
          <w:lang w:bidi="ar"/>
        </w:rPr>
        <w:t> </w:t>
      </w:r>
      <w:r w:rsidRPr="007A76C0">
        <w:rPr>
          <w:rFonts w:hint="cs"/>
          <w:rtl/>
          <w:lang w:bidi="ar"/>
        </w:rPr>
        <w:t>"الموردون" و"الودائع المستلَمة" و"</w:t>
      </w:r>
      <w:r w:rsidRPr="007A76C0">
        <w:rPr>
          <w:rFonts w:hint="cs"/>
          <w:rtl/>
          <w:lang w:bidi="ar-SY"/>
        </w:rPr>
        <w:t>العرابين</w:t>
      </w:r>
      <w:r w:rsidRPr="007A76C0">
        <w:rPr>
          <w:rFonts w:hint="cs"/>
          <w:rtl/>
          <w:lang w:bidi="ar"/>
        </w:rPr>
        <w:t xml:space="preserve"> المستلَمة".</w:t>
      </w:r>
    </w:p>
    <w:p w:rsidR="00AE6A67" w:rsidRPr="00656385" w:rsidRDefault="00AE6A67" w:rsidP="00AE6A67">
      <w:pPr>
        <w:pStyle w:val="Heading2"/>
        <w:rPr>
          <w:rtl/>
        </w:rPr>
      </w:pPr>
      <w:bookmarkStart w:id="187" w:name="_Toc419449737"/>
      <w:bookmarkStart w:id="188" w:name="_Toc419450381"/>
      <w:bookmarkStart w:id="189" w:name="_Toc452157762"/>
      <w:bookmarkStart w:id="190" w:name="_Toc482949363"/>
      <w:bookmarkStart w:id="191" w:name="_Toc522551905"/>
      <w:bookmarkStart w:id="192" w:name="_Toc522897498"/>
      <w:r w:rsidRPr="00656385">
        <w:rPr>
          <w:rFonts w:hint="cs"/>
          <w:rtl/>
        </w:rPr>
        <w:t>الإيرادات المؤجلة</w:t>
      </w:r>
      <w:bookmarkEnd w:id="187"/>
      <w:bookmarkEnd w:id="188"/>
      <w:bookmarkEnd w:id="189"/>
      <w:bookmarkEnd w:id="190"/>
      <w:bookmarkEnd w:id="191"/>
      <w:bookmarkEnd w:id="192"/>
    </w:p>
    <w:p w:rsidR="00AE6A67" w:rsidRDefault="00AE6A67" w:rsidP="003936BC">
      <w:pPr>
        <w:rPr>
          <w:rtl/>
          <w:lang w:bidi="ar-SY"/>
        </w:rPr>
      </w:pPr>
      <w:r w:rsidRPr="00B033C4">
        <w:rPr>
          <w:lang w:bidi="ar-SY"/>
        </w:rPr>
        <w:t>35</w:t>
      </w:r>
      <w:r w:rsidRPr="00B033C4">
        <w:rPr>
          <w:rtl/>
          <w:lang w:bidi="ar-SY"/>
        </w:rPr>
        <w:tab/>
      </w:r>
      <w:r w:rsidRPr="00B033C4">
        <w:rPr>
          <w:rFonts w:hint="cs"/>
          <w:rtl/>
          <w:lang w:bidi="ar-SY"/>
        </w:rPr>
        <w:t xml:space="preserve">بلغت قيمة الباب الفرعي "الإيرادات المؤجلة" </w:t>
      </w:r>
      <w:r w:rsidRPr="00B033C4">
        <w:rPr>
          <w:lang w:bidi="ar-SY"/>
        </w:rPr>
        <w:t>134,3</w:t>
      </w:r>
      <w:r w:rsidRPr="00B033C4">
        <w:rPr>
          <w:rFonts w:hint="eastAsia"/>
          <w:rtl/>
          <w:lang w:bidi="ar-SY"/>
        </w:rPr>
        <w:t> مليون فرنك سويسري</w:t>
      </w:r>
      <w:r w:rsidRPr="00B033C4">
        <w:rPr>
          <w:rFonts w:hint="cs"/>
          <w:rtl/>
          <w:lang w:bidi="ar-SY"/>
        </w:rPr>
        <w:t xml:space="preserve"> </w:t>
      </w:r>
      <w:r w:rsidRPr="00B033C4">
        <w:rPr>
          <w:rFonts w:hint="cs"/>
          <w:rtl/>
          <w:lang w:bidi="ar-EG"/>
        </w:rPr>
        <w:t xml:space="preserve">(وكانت قد بلغت </w:t>
      </w:r>
      <w:r w:rsidRPr="00B033C4">
        <w:rPr>
          <w:lang w:bidi="ar-SY"/>
        </w:rPr>
        <w:t>129,0</w:t>
      </w:r>
      <w:r w:rsidRPr="00B033C4">
        <w:rPr>
          <w:rFonts w:hint="eastAsia"/>
          <w:rtl/>
          <w:lang w:bidi="ar-SY"/>
        </w:rPr>
        <w:t> </w:t>
      </w:r>
      <w:r w:rsidRPr="00B033C4">
        <w:rPr>
          <w:rFonts w:hint="cs"/>
          <w:rtl/>
          <w:lang w:bidi="ar-SY"/>
        </w:rPr>
        <w:t xml:space="preserve">مليون فرنك سويسري في عام </w:t>
      </w:r>
      <w:r w:rsidRPr="00B033C4">
        <w:rPr>
          <w:lang w:val="fr-CH" w:bidi="ar-SY"/>
        </w:rPr>
        <w:t>2016</w:t>
      </w:r>
      <w:r w:rsidRPr="00B033C4">
        <w:rPr>
          <w:rFonts w:hint="cs"/>
          <w:rtl/>
          <w:lang w:bidi="ar-EG"/>
        </w:rPr>
        <w:t>).</w:t>
      </w:r>
      <w:r w:rsidRPr="00B033C4">
        <w:rPr>
          <w:rFonts w:hint="eastAsia"/>
          <w:rtl/>
          <w:lang w:bidi="ar-SY"/>
        </w:rPr>
        <w:t xml:space="preserve"> </w:t>
      </w:r>
      <w:r w:rsidRPr="00B033C4">
        <w:rPr>
          <w:rFonts w:hint="cs"/>
          <w:rtl/>
          <w:lang w:bidi="ar-SY"/>
        </w:rPr>
        <w:t xml:space="preserve">ويأتي معظم هذا المبلغ من مساهمات أعضاء الاتحاد (الدول الأعضاء وأعضاء القطاعات والمنتسبون) ومن الإيرادات الناتجة عن معالجة بطاقات التبليغ عن الشبكات الساتلية بشأن الطلبات التي أُعدت في نهاية عام </w:t>
      </w:r>
      <w:r w:rsidRPr="00B033C4">
        <w:rPr>
          <w:lang w:bidi="ar-SY"/>
        </w:rPr>
        <w:t>2017</w:t>
      </w:r>
      <w:r w:rsidRPr="00B033C4">
        <w:rPr>
          <w:rFonts w:hint="cs"/>
          <w:rtl/>
          <w:lang w:bidi="ar-EG"/>
        </w:rPr>
        <w:t xml:space="preserve"> ليصار إلى نشرها في عام </w:t>
      </w:r>
      <w:r w:rsidR="003936BC">
        <w:rPr>
          <w:lang w:bidi="ar-EG"/>
        </w:rPr>
        <w:t>2018</w:t>
      </w:r>
      <w:r w:rsidRPr="00B033C4">
        <w:rPr>
          <w:rFonts w:hint="cs"/>
          <w:rtl/>
          <w:lang w:bidi="ar-SY"/>
        </w:rPr>
        <w:t xml:space="preserve">. ويرد </w:t>
      </w:r>
      <w:r w:rsidRPr="007D574D">
        <w:rPr>
          <w:rFonts w:hint="cs"/>
          <w:rtl/>
          <w:lang w:bidi="ar-SY"/>
        </w:rPr>
        <w:t>تقسيم مفصل</w:t>
      </w:r>
      <w:r w:rsidRPr="00B033C4">
        <w:rPr>
          <w:rFonts w:hint="cs"/>
          <w:rtl/>
          <w:lang w:bidi="ar-SY"/>
        </w:rPr>
        <w:t xml:space="preserve"> للإيرادات المؤجلة في الملاحظة </w:t>
      </w:r>
      <w:r w:rsidRPr="00B033C4">
        <w:rPr>
          <w:lang w:bidi="ar-SY"/>
        </w:rPr>
        <w:t>15</w:t>
      </w:r>
      <w:r w:rsidRPr="00B033C4">
        <w:rPr>
          <w:rFonts w:hint="cs"/>
          <w:rtl/>
          <w:lang w:bidi="ar-SY"/>
        </w:rPr>
        <w:t xml:space="preserve"> بتقرير الإدارة المالية.</w:t>
      </w:r>
    </w:p>
    <w:p w:rsidR="00AE6A67" w:rsidRPr="00656385" w:rsidRDefault="00AE6A67" w:rsidP="00AE6A67">
      <w:pPr>
        <w:pStyle w:val="Heading2"/>
        <w:rPr>
          <w:rtl/>
        </w:rPr>
      </w:pPr>
      <w:bookmarkStart w:id="193" w:name="_Toc419449738"/>
      <w:bookmarkStart w:id="194" w:name="_Toc419450382"/>
      <w:bookmarkStart w:id="195" w:name="_Toc452157763"/>
      <w:bookmarkStart w:id="196" w:name="_Toc482949364"/>
      <w:bookmarkStart w:id="197" w:name="_Toc522551906"/>
      <w:bookmarkStart w:id="198" w:name="_Toc522897499"/>
      <w:r w:rsidRPr="00656385">
        <w:rPr>
          <w:rFonts w:hint="cs"/>
          <w:rtl/>
        </w:rPr>
        <w:t>الأرصدة الاحتياطية</w:t>
      </w:r>
      <w:bookmarkEnd w:id="193"/>
      <w:bookmarkEnd w:id="194"/>
      <w:bookmarkEnd w:id="195"/>
      <w:bookmarkEnd w:id="196"/>
      <w:bookmarkEnd w:id="197"/>
      <w:bookmarkEnd w:id="198"/>
    </w:p>
    <w:p w:rsidR="00AE6A67" w:rsidRPr="00656385" w:rsidRDefault="00AE6A67" w:rsidP="006A2C19">
      <w:pPr>
        <w:rPr>
          <w:rtl/>
          <w:lang w:bidi="ar-SY"/>
        </w:rPr>
      </w:pPr>
      <w:r>
        <w:rPr>
          <w:lang w:bidi="ar-SY"/>
        </w:rPr>
        <w:t>36</w:t>
      </w:r>
      <w:r w:rsidRPr="00656385">
        <w:rPr>
          <w:rtl/>
          <w:lang w:bidi="ar-SY"/>
        </w:rPr>
        <w:tab/>
      </w:r>
      <w:r w:rsidRPr="00656385">
        <w:rPr>
          <w:rFonts w:hint="cs"/>
          <w:rtl/>
          <w:lang w:bidi="ar-SY"/>
        </w:rPr>
        <w:t xml:space="preserve">في عام </w:t>
      </w:r>
      <w:r>
        <w:rPr>
          <w:lang w:bidi="ar-SY"/>
        </w:rPr>
        <w:t>2017</w:t>
      </w:r>
      <w:r w:rsidRPr="00656385">
        <w:rPr>
          <w:rFonts w:hint="cs"/>
          <w:rtl/>
          <w:lang w:bidi="ar-SY"/>
        </w:rPr>
        <w:t xml:space="preserve">، بلغت قيمة الباب الفرعي "الأرصدة الاحتياطية" </w:t>
      </w:r>
      <w:r w:rsidRPr="00656385">
        <w:rPr>
          <w:lang w:bidi="ar-SY"/>
        </w:rPr>
        <w:t>1,</w:t>
      </w:r>
      <w:r>
        <w:rPr>
          <w:lang w:bidi="ar-SY"/>
        </w:rPr>
        <w:t>65</w:t>
      </w:r>
      <w:r w:rsidRPr="00656385">
        <w:rPr>
          <w:rFonts w:hint="eastAsia"/>
          <w:rtl/>
          <w:lang w:bidi="ar-SY"/>
        </w:rPr>
        <w:t> مليون فرنك سويسري</w:t>
      </w:r>
      <w:r w:rsidRPr="00656385">
        <w:rPr>
          <w:rFonts w:hint="cs"/>
          <w:rtl/>
          <w:lang w:bidi="ar-SY"/>
        </w:rPr>
        <w:t xml:space="preserve"> (وكانت قد بلغت </w:t>
      </w:r>
      <w:r w:rsidRPr="00656385">
        <w:rPr>
          <w:lang w:bidi="ar-SY"/>
        </w:rPr>
        <w:t>1,</w:t>
      </w:r>
      <w:r>
        <w:rPr>
          <w:lang w:bidi="ar-SY"/>
        </w:rPr>
        <w:t>45</w:t>
      </w:r>
      <w:r>
        <w:rPr>
          <w:rFonts w:hint="eastAsia"/>
          <w:rtl/>
          <w:lang w:bidi="ar-EG"/>
        </w:rPr>
        <w:t> </w:t>
      </w:r>
      <w:r w:rsidRPr="00656385">
        <w:rPr>
          <w:rFonts w:hint="eastAsia"/>
          <w:rtl/>
          <w:lang w:bidi="ar-SY"/>
        </w:rPr>
        <w:t>مليون فرنك سويسري</w:t>
      </w:r>
      <w:r w:rsidRPr="00656385">
        <w:rPr>
          <w:rFonts w:hint="cs"/>
          <w:rtl/>
          <w:lang w:bidi="ar-EG"/>
        </w:rPr>
        <w:t xml:space="preserve"> في عام </w:t>
      </w:r>
      <w:r>
        <w:rPr>
          <w:lang w:val="fr-CH" w:bidi="ar-SY"/>
        </w:rPr>
        <w:t>2016</w:t>
      </w:r>
      <w:r w:rsidRPr="00656385">
        <w:rPr>
          <w:rFonts w:hint="cs"/>
          <w:rtl/>
          <w:lang w:bidi="ar-SY"/>
        </w:rPr>
        <w:t>).</w:t>
      </w:r>
      <w:r w:rsidRPr="00656385">
        <w:rPr>
          <w:rFonts w:hint="eastAsia"/>
          <w:rtl/>
          <w:lang w:bidi="ar-SY"/>
        </w:rPr>
        <w:t xml:space="preserve"> </w:t>
      </w:r>
      <w:r w:rsidRPr="00656385">
        <w:rPr>
          <w:rFonts w:hint="cs"/>
          <w:rtl/>
          <w:lang w:bidi="ar-SY"/>
        </w:rPr>
        <w:t xml:space="preserve">ويشمل هذا الباب المبلغ الاحتياطي المخصص </w:t>
      </w:r>
      <w:r w:rsidR="006A2C19">
        <w:rPr>
          <w:rFonts w:hint="cs"/>
          <w:rtl/>
          <w:lang w:bidi="ar-SY"/>
        </w:rPr>
        <w:t>للمنازعات</w:t>
      </w:r>
      <w:r w:rsidRPr="00656385">
        <w:rPr>
          <w:rFonts w:hint="cs"/>
          <w:rtl/>
          <w:lang w:bidi="ar-SY"/>
        </w:rPr>
        <w:t xml:space="preserve"> القانونية (</w:t>
      </w:r>
      <w:r>
        <w:rPr>
          <w:rFonts w:hint="cs"/>
          <w:rtl/>
          <w:lang w:bidi="ar-EG"/>
        </w:rPr>
        <w:t xml:space="preserve">نحو </w:t>
      </w:r>
      <w:r>
        <w:rPr>
          <w:lang w:bidi="ar-EG"/>
        </w:rPr>
        <w:t>1,15</w:t>
      </w:r>
      <w:r w:rsidRPr="00656385">
        <w:rPr>
          <w:rFonts w:hint="eastAsia"/>
          <w:rtl/>
          <w:lang w:bidi="ar-SY"/>
        </w:rPr>
        <w:t> مليون فرنك سويسري) والاحتياطي المخصص لمعالجة بطاقات التبليغ عن الشبكات الساتلية بالمجان (</w:t>
      </w:r>
      <w:r w:rsidRPr="00656385">
        <w:rPr>
          <w:lang w:bidi="ar-SY"/>
        </w:rPr>
        <w:t>0,5</w:t>
      </w:r>
      <w:r w:rsidRPr="00656385">
        <w:rPr>
          <w:rFonts w:hint="eastAsia"/>
          <w:rtl/>
          <w:lang w:bidi="ar-SY"/>
        </w:rPr>
        <w:t> مليون فرنك سويسري).</w:t>
      </w:r>
      <w:r w:rsidRPr="00656385">
        <w:rPr>
          <w:lang w:bidi="ar-SY"/>
        </w:rPr>
        <w:t xml:space="preserve"> </w:t>
      </w:r>
      <w:r w:rsidRPr="00656385">
        <w:rPr>
          <w:rFonts w:hint="cs"/>
          <w:rtl/>
          <w:lang w:bidi="ar-EG"/>
        </w:rPr>
        <w:t xml:space="preserve">ويرد </w:t>
      </w:r>
      <w:r w:rsidRPr="007D574D">
        <w:rPr>
          <w:rFonts w:hint="cs"/>
          <w:rtl/>
          <w:lang w:bidi="ar-EG"/>
        </w:rPr>
        <w:t>تقسيم مفصل</w:t>
      </w:r>
      <w:r w:rsidRPr="00656385">
        <w:rPr>
          <w:rFonts w:hint="cs"/>
          <w:rtl/>
          <w:lang w:bidi="ar-EG"/>
        </w:rPr>
        <w:t xml:space="preserve"> للأرصدة الاحتياطية في الملاحظة </w:t>
      </w:r>
      <w:r>
        <w:rPr>
          <w:lang w:bidi="ar-SY"/>
        </w:rPr>
        <w:t>18</w:t>
      </w:r>
      <w:r w:rsidRPr="00656385">
        <w:rPr>
          <w:rFonts w:hint="cs"/>
          <w:rtl/>
          <w:lang w:bidi="ar-EG"/>
        </w:rPr>
        <w:t xml:space="preserve"> </w:t>
      </w:r>
      <w:r>
        <w:rPr>
          <w:rFonts w:hint="cs"/>
          <w:rtl/>
          <w:lang w:bidi="ar-SY"/>
        </w:rPr>
        <w:t>بتقرير الإدارة المالية.</w:t>
      </w:r>
    </w:p>
    <w:p w:rsidR="00AE6A67" w:rsidRPr="00062941" w:rsidRDefault="00AE6A67" w:rsidP="007D574D">
      <w:pPr>
        <w:rPr>
          <w:rtl/>
          <w:lang w:bidi="ar-EG"/>
        </w:rPr>
      </w:pPr>
      <w:r w:rsidRPr="00062941">
        <w:rPr>
          <w:lang w:bidi="ar-SY"/>
        </w:rPr>
        <w:t>37</w:t>
      </w:r>
      <w:r w:rsidRPr="00062941">
        <w:rPr>
          <w:rtl/>
          <w:lang w:bidi="ar-EG"/>
        </w:rPr>
        <w:tab/>
      </w:r>
      <w:r w:rsidRPr="00062941">
        <w:rPr>
          <w:rFonts w:hint="cs"/>
          <w:rtl/>
          <w:lang w:bidi="ar-EG"/>
        </w:rPr>
        <w:t xml:space="preserve">وتغيرت الأرصدة الاحتياطية المخصصة </w:t>
      </w:r>
      <w:r w:rsidR="003535C9" w:rsidRPr="00062941">
        <w:rPr>
          <w:rFonts w:hint="cs"/>
          <w:rtl/>
          <w:lang w:bidi="ar-EG"/>
        </w:rPr>
        <w:t>للمنازعات</w:t>
      </w:r>
      <w:r w:rsidRPr="00062941">
        <w:rPr>
          <w:rFonts w:hint="cs"/>
          <w:rtl/>
          <w:lang w:bidi="ar-EG"/>
        </w:rPr>
        <w:t xml:space="preserve"> القانونية من القيمة الأولية لعام </w:t>
      </w:r>
      <w:r w:rsidRPr="00062941">
        <w:rPr>
          <w:lang w:bidi="ar-SY"/>
        </w:rPr>
        <w:t>2017</w:t>
      </w:r>
      <w:r w:rsidRPr="00062941">
        <w:rPr>
          <w:rFonts w:hint="cs"/>
          <w:rtl/>
          <w:lang w:bidi="ar-EG"/>
        </w:rPr>
        <w:t xml:space="preserve"> (</w:t>
      </w:r>
      <w:r w:rsidRPr="00062941">
        <w:rPr>
          <w:lang w:bidi="ar-SY"/>
        </w:rPr>
        <w:t>909 000</w:t>
      </w:r>
      <w:r w:rsidRPr="00062941">
        <w:rPr>
          <w:rFonts w:hint="cs"/>
          <w:rtl/>
          <w:lang w:bidi="ar-EG"/>
        </w:rPr>
        <w:t xml:space="preserve"> فرنك سويسري) إلى القيمة النهائية (</w:t>
      </w:r>
      <w:r w:rsidRPr="00062941">
        <w:rPr>
          <w:lang w:bidi="ar-SY"/>
        </w:rPr>
        <w:t>31</w:t>
      </w:r>
      <w:r w:rsidRPr="00062941">
        <w:rPr>
          <w:rFonts w:hint="cs"/>
          <w:rtl/>
          <w:lang w:bidi="ar-EG"/>
        </w:rPr>
        <w:t xml:space="preserve"> ديسمبر </w:t>
      </w:r>
      <w:r w:rsidRPr="00062941">
        <w:rPr>
          <w:lang w:bidi="ar-SY"/>
        </w:rPr>
        <w:t>2017</w:t>
      </w:r>
      <w:r w:rsidRPr="00062941">
        <w:rPr>
          <w:rFonts w:hint="cs"/>
          <w:rtl/>
          <w:lang w:bidi="ar-EG"/>
        </w:rPr>
        <w:t xml:space="preserve">) البالغة </w:t>
      </w:r>
      <w:r w:rsidRPr="00062941">
        <w:rPr>
          <w:lang w:bidi="ar-SY"/>
        </w:rPr>
        <w:t>1 135 000</w:t>
      </w:r>
      <w:r w:rsidRPr="00062941">
        <w:rPr>
          <w:rFonts w:hint="cs"/>
          <w:rtl/>
          <w:lang w:bidi="ar-EG"/>
        </w:rPr>
        <w:t xml:space="preserve"> فرنك سويسري. والواقع أن الأرصدة الاحتياطية زادت بمقدار </w:t>
      </w:r>
      <w:r w:rsidRPr="00062941">
        <w:rPr>
          <w:lang w:bidi="ar-SY"/>
        </w:rPr>
        <w:t>546 000</w:t>
      </w:r>
      <w:r w:rsidRPr="00062941">
        <w:rPr>
          <w:rFonts w:hint="eastAsia"/>
          <w:rtl/>
          <w:lang w:bidi="ar-EG"/>
        </w:rPr>
        <w:t> </w:t>
      </w:r>
      <w:r w:rsidRPr="00062941">
        <w:rPr>
          <w:rFonts w:hint="cs"/>
          <w:rtl/>
          <w:lang w:bidi="ar-EG"/>
        </w:rPr>
        <w:t xml:space="preserve">فرنك سويسري </w:t>
      </w:r>
      <w:r w:rsidR="007D574D">
        <w:rPr>
          <w:rFonts w:hint="cs"/>
          <w:rtl/>
          <w:lang w:bidi="ar-EG"/>
        </w:rPr>
        <w:t>واستُعمل مبلغ</w:t>
      </w:r>
      <w:r w:rsidRPr="00062941">
        <w:rPr>
          <w:rFonts w:hint="cs"/>
          <w:rtl/>
          <w:lang w:bidi="ar-EG"/>
        </w:rPr>
        <w:t xml:space="preserve"> </w:t>
      </w:r>
      <w:r w:rsidRPr="00062941">
        <w:rPr>
          <w:lang w:bidi="ar-SY"/>
        </w:rPr>
        <w:t>226 000</w:t>
      </w:r>
      <w:r w:rsidRPr="00062941">
        <w:rPr>
          <w:rFonts w:hint="cs"/>
          <w:rtl/>
          <w:lang w:bidi="ar-EG"/>
        </w:rPr>
        <w:t xml:space="preserve"> فرنك سويسري.</w:t>
      </w:r>
    </w:p>
    <w:p w:rsidR="00AE6A67" w:rsidRPr="00656385" w:rsidRDefault="00AE6A67" w:rsidP="00AE6A67">
      <w:pPr>
        <w:pStyle w:val="Heading2"/>
        <w:rPr>
          <w:rtl/>
        </w:rPr>
      </w:pPr>
      <w:bookmarkStart w:id="199" w:name="_Toc452157764"/>
      <w:bookmarkStart w:id="200" w:name="_Toc482949366"/>
      <w:bookmarkStart w:id="201" w:name="_Toc522551907"/>
      <w:bookmarkStart w:id="202" w:name="_Toc522897500"/>
      <w:r w:rsidRPr="00656385">
        <w:rPr>
          <w:rtl/>
        </w:rPr>
        <w:t>القروض والديون المالية</w:t>
      </w:r>
      <w:bookmarkEnd w:id="199"/>
      <w:bookmarkEnd w:id="200"/>
      <w:bookmarkEnd w:id="201"/>
      <w:bookmarkEnd w:id="202"/>
    </w:p>
    <w:p w:rsidR="00AE6A67" w:rsidRPr="00656385" w:rsidRDefault="00AE6A67" w:rsidP="00AE6A67">
      <w:pPr>
        <w:rPr>
          <w:rtl/>
        </w:rPr>
      </w:pPr>
      <w:r>
        <w:rPr>
          <w:lang w:bidi="ar-SY"/>
        </w:rPr>
        <w:t>38</w:t>
      </w:r>
      <w:r w:rsidRPr="00656385">
        <w:rPr>
          <w:rtl/>
        </w:rPr>
        <w:tab/>
        <w:t>المبلغ المتصل برأس</w:t>
      </w:r>
      <w:r w:rsidRPr="00656385">
        <w:rPr>
          <w:rFonts w:hint="cs"/>
          <w:rtl/>
        </w:rPr>
        <w:t xml:space="preserve"> ال</w:t>
      </w:r>
      <w:r w:rsidRPr="00656385">
        <w:rPr>
          <w:rtl/>
        </w:rPr>
        <w:t xml:space="preserve">مال الذي اقترضه الاتحاد من مؤسسة مباني المنظمات الدولية من أجل بناء وتجديد </w:t>
      </w:r>
      <w:r w:rsidRPr="00656385">
        <w:rPr>
          <w:rFonts w:hint="cs"/>
          <w:rtl/>
        </w:rPr>
        <w:t xml:space="preserve">مبانيه </w:t>
      </w:r>
      <w:r w:rsidRPr="00656385">
        <w:rPr>
          <w:rtl/>
        </w:rPr>
        <w:t>مسجل بوصفه قصير الأجل (</w:t>
      </w:r>
      <w:r w:rsidRPr="00656385">
        <w:rPr>
          <w:lang w:bidi="ar-SY"/>
        </w:rPr>
        <w:t>1,5</w:t>
      </w:r>
      <w:r w:rsidRPr="00656385">
        <w:rPr>
          <w:rtl/>
        </w:rPr>
        <w:t xml:space="preserve"> مليون فرنك سويسري، </w:t>
      </w:r>
      <w:r w:rsidRPr="00656385">
        <w:rPr>
          <w:rFonts w:hint="cs"/>
          <w:rtl/>
        </w:rPr>
        <w:t>أي</w:t>
      </w:r>
      <w:r w:rsidRPr="00656385">
        <w:rPr>
          <w:rtl/>
        </w:rPr>
        <w:t xml:space="preserve"> بنسبة </w:t>
      </w:r>
      <w:r>
        <w:rPr>
          <w:lang w:bidi="ar-SY"/>
        </w:rPr>
        <w:t>%</w:t>
      </w:r>
      <w:r w:rsidRPr="00656385">
        <w:rPr>
          <w:lang w:bidi="ar-SY"/>
        </w:rPr>
        <w:t>1,0</w:t>
      </w:r>
      <w:r w:rsidRPr="00656385">
        <w:rPr>
          <w:rFonts w:hint="cs"/>
          <w:rtl/>
          <w:lang w:bidi="ar-SY"/>
        </w:rPr>
        <w:t xml:space="preserve"> </w:t>
      </w:r>
      <w:r w:rsidRPr="00656385">
        <w:rPr>
          <w:rtl/>
        </w:rPr>
        <w:t>م</w:t>
      </w:r>
      <w:r>
        <w:rPr>
          <w:rtl/>
        </w:rPr>
        <w:t>ن مجموع الخصوم الجارية)، وهو ما</w:t>
      </w:r>
      <w:r>
        <w:rPr>
          <w:rFonts w:hint="cs"/>
          <w:rtl/>
        </w:rPr>
        <w:t> </w:t>
      </w:r>
      <w:r w:rsidRPr="00656385">
        <w:rPr>
          <w:rtl/>
        </w:rPr>
        <w:t xml:space="preserve">يطابق القسط الذي سيسدده الاتحاد للمؤسسة في عام </w:t>
      </w:r>
      <w:r>
        <w:rPr>
          <w:lang w:bidi="ar-SY"/>
        </w:rPr>
        <w:t>2017</w:t>
      </w:r>
      <w:r w:rsidRPr="00656385">
        <w:rPr>
          <w:rtl/>
        </w:rPr>
        <w:t xml:space="preserve">، </w:t>
      </w:r>
      <w:r w:rsidRPr="00656385">
        <w:rPr>
          <w:rFonts w:hint="cs"/>
          <w:rtl/>
        </w:rPr>
        <w:t>و</w:t>
      </w:r>
      <w:r w:rsidRPr="00656385">
        <w:rPr>
          <w:rtl/>
        </w:rPr>
        <w:t>بوصفه طويل الأجل (</w:t>
      </w:r>
      <w:r>
        <w:rPr>
          <w:lang w:bidi="ar-SY"/>
        </w:rPr>
        <w:t>41,5</w:t>
      </w:r>
      <w:r w:rsidRPr="00656385">
        <w:rPr>
          <w:rtl/>
        </w:rPr>
        <w:t xml:space="preserve"> مليون فرنك سويسري</w:t>
      </w:r>
      <w:r w:rsidRPr="00656385">
        <w:rPr>
          <w:rFonts w:hint="cs"/>
          <w:rtl/>
        </w:rPr>
        <w:t>، أي </w:t>
      </w:r>
      <w:r w:rsidRPr="00656385">
        <w:rPr>
          <w:rtl/>
        </w:rPr>
        <w:t>بنسبة</w:t>
      </w:r>
      <w:r w:rsidRPr="00656385">
        <w:rPr>
          <w:rFonts w:hint="cs"/>
          <w:rtl/>
        </w:rPr>
        <w:t> </w:t>
      </w:r>
      <w:r>
        <w:t>%</w:t>
      </w:r>
      <w:r>
        <w:rPr>
          <w:lang w:bidi="ar-SY"/>
        </w:rPr>
        <w:t>5,9</w:t>
      </w:r>
      <w:r>
        <w:rPr>
          <w:rtl/>
        </w:rPr>
        <w:t xml:space="preserve"> من مجموع الخصوم غير</w:t>
      </w:r>
      <w:r>
        <w:rPr>
          <w:rFonts w:hint="cs"/>
          <w:rtl/>
        </w:rPr>
        <w:t> </w:t>
      </w:r>
      <w:r w:rsidRPr="00656385">
        <w:rPr>
          <w:rtl/>
        </w:rPr>
        <w:t xml:space="preserve">الجارية). والمبالغ التي </w:t>
      </w:r>
      <w:r w:rsidRPr="00656385">
        <w:rPr>
          <w:rFonts w:hint="cs"/>
          <w:rtl/>
        </w:rPr>
        <w:t>يرد تفصيلها</w:t>
      </w:r>
      <w:r w:rsidRPr="00656385">
        <w:rPr>
          <w:rtl/>
        </w:rPr>
        <w:t xml:space="preserve"> في الملاحظة </w:t>
      </w:r>
      <w:r>
        <w:rPr>
          <w:lang w:bidi="ar-SY"/>
        </w:rPr>
        <w:t>16</w:t>
      </w:r>
      <w:r w:rsidRPr="00656385">
        <w:rPr>
          <w:rtl/>
        </w:rPr>
        <w:t xml:space="preserve"> </w:t>
      </w:r>
      <w:r w:rsidRPr="00656385">
        <w:rPr>
          <w:rFonts w:hint="cs"/>
          <w:rtl/>
        </w:rPr>
        <w:t xml:space="preserve">من </w:t>
      </w:r>
      <w:r w:rsidRPr="00656385">
        <w:rPr>
          <w:rtl/>
        </w:rPr>
        <w:t>تقرير الإدارة المالية يؤكدها أيضاً البيان</w:t>
      </w:r>
      <w:r w:rsidRPr="00656385">
        <w:rPr>
          <w:rFonts w:hint="cs"/>
          <w:rtl/>
          <w:lang w:bidi="ar-SY"/>
        </w:rPr>
        <w:t xml:space="preserve"> المؤرخ </w:t>
      </w:r>
      <w:r>
        <w:rPr>
          <w:lang w:bidi="ar-SY"/>
        </w:rPr>
        <w:t>12</w:t>
      </w:r>
      <w:r w:rsidRPr="00656385">
        <w:rPr>
          <w:rFonts w:hint="eastAsia"/>
          <w:rtl/>
          <w:lang w:bidi="ar-SY"/>
        </w:rPr>
        <w:t> </w:t>
      </w:r>
      <w:r>
        <w:rPr>
          <w:rFonts w:hint="cs"/>
          <w:rtl/>
          <w:lang w:bidi="ar-SY"/>
        </w:rPr>
        <w:t xml:space="preserve">يناير </w:t>
      </w:r>
      <w:r>
        <w:rPr>
          <w:lang w:bidi="ar-SY"/>
        </w:rPr>
        <w:t>2018</w:t>
      </w:r>
      <w:r>
        <w:rPr>
          <w:rFonts w:hint="cs"/>
          <w:rtl/>
          <w:lang w:bidi="ar-SY"/>
        </w:rPr>
        <w:t xml:space="preserve"> </w:t>
      </w:r>
      <w:r w:rsidRPr="00656385">
        <w:rPr>
          <w:rtl/>
        </w:rPr>
        <w:t>المستلم من مؤسسة مباني المنظمات الدولية.</w:t>
      </w:r>
    </w:p>
    <w:p w:rsidR="00AE6A67" w:rsidRPr="00656385" w:rsidRDefault="00AE6A67" w:rsidP="00AE6A67">
      <w:pPr>
        <w:pStyle w:val="Heading2"/>
        <w:rPr>
          <w:rtl/>
        </w:rPr>
      </w:pPr>
      <w:bookmarkStart w:id="203" w:name="_Toc398208472"/>
      <w:bookmarkStart w:id="204" w:name="_Toc398208989"/>
      <w:bookmarkStart w:id="205" w:name="_Toc419449740"/>
      <w:bookmarkStart w:id="206" w:name="_Toc419450384"/>
      <w:bookmarkStart w:id="207" w:name="_Toc452157765"/>
      <w:bookmarkStart w:id="208" w:name="_Toc482949367"/>
      <w:bookmarkStart w:id="209" w:name="_Toc522551908"/>
      <w:bookmarkStart w:id="210" w:name="_Toc522897501"/>
      <w:r w:rsidRPr="00656385">
        <w:rPr>
          <w:rtl/>
        </w:rPr>
        <w:t>الخصوم الجارية الأخرى</w:t>
      </w:r>
      <w:bookmarkEnd w:id="203"/>
      <w:bookmarkEnd w:id="204"/>
      <w:bookmarkEnd w:id="205"/>
      <w:bookmarkEnd w:id="206"/>
      <w:bookmarkEnd w:id="207"/>
      <w:bookmarkEnd w:id="208"/>
      <w:bookmarkEnd w:id="209"/>
      <w:bookmarkEnd w:id="210"/>
    </w:p>
    <w:p w:rsidR="00AE6A67" w:rsidRPr="00656385" w:rsidRDefault="00AE6A67" w:rsidP="00AE6A67">
      <w:pPr>
        <w:rPr>
          <w:rtl/>
        </w:rPr>
      </w:pPr>
      <w:r>
        <w:rPr>
          <w:lang w:bidi="ar-SY"/>
        </w:rPr>
        <w:t>39</w:t>
      </w:r>
      <w:r w:rsidRPr="00656385">
        <w:rPr>
          <w:rFonts w:hint="cs"/>
          <w:rtl/>
          <w:lang w:bidi="ar-SY"/>
        </w:rPr>
        <w:tab/>
      </w:r>
      <w:r w:rsidRPr="00656385">
        <w:rPr>
          <w:rtl/>
        </w:rPr>
        <w:t>في</w:t>
      </w:r>
      <w:r w:rsidRPr="00656385">
        <w:rPr>
          <w:rFonts w:hint="cs"/>
          <w:rtl/>
        </w:rPr>
        <w:t xml:space="preserve"> </w:t>
      </w:r>
      <w:r w:rsidRPr="00656385">
        <w:rPr>
          <w:rtl/>
        </w:rPr>
        <w:t xml:space="preserve">عام </w:t>
      </w:r>
      <w:r>
        <w:rPr>
          <w:lang w:bidi="ar-SY"/>
        </w:rPr>
        <w:t>2017</w:t>
      </w:r>
      <w:r w:rsidRPr="00656385">
        <w:rPr>
          <w:rtl/>
        </w:rPr>
        <w:t xml:space="preserve"> بلغ </w:t>
      </w:r>
      <w:r w:rsidRPr="005F3A9F">
        <w:rPr>
          <w:rtl/>
        </w:rPr>
        <w:t>البابان</w:t>
      </w:r>
      <w:r w:rsidRPr="00656385">
        <w:rPr>
          <w:rtl/>
        </w:rPr>
        <w:t xml:space="preserve"> الفرعيان "مزايا الموظفين" و"الديون الأخرى"</w:t>
      </w:r>
      <w:r w:rsidRPr="00656385">
        <w:rPr>
          <w:rFonts w:hint="cs"/>
          <w:rtl/>
          <w:lang w:bidi="ar-EG"/>
        </w:rPr>
        <w:t xml:space="preserve"> </w:t>
      </w:r>
      <w:r>
        <w:rPr>
          <w:lang w:bidi="ar-SY"/>
        </w:rPr>
        <w:t>0,2</w:t>
      </w:r>
      <w:r w:rsidRPr="00656385">
        <w:rPr>
          <w:rtl/>
        </w:rPr>
        <w:t xml:space="preserve"> مليون فرنك سويسري</w:t>
      </w:r>
      <w:r w:rsidRPr="00656385">
        <w:rPr>
          <w:rFonts w:hint="cs"/>
          <w:rtl/>
        </w:rPr>
        <w:t xml:space="preserve"> </w:t>
      </w:r>
      <w:r w:rsidRPr="00656385">
        <w:rPr>
          <w:rtl/>
        </w:rPr>
        <w:t>(</w:t>
      </w:r>
      <w:r>
        <w:t>1,1</w:t>
      </w:r>
      <w:r>
        <w:rPr>
          <w:rFonts w:hint="cs"/>
          <w:rtl/>
        </w:rPr>
        <w:t> </w:t>
      </w:r>
      <w:r w:rsidRPr="00656385">
        <w:rPr>
          <w:rtl/>
        </w:rPr>
        <w:t>مليون فرنك سويسري</w:t>
      </w:r>
      <w:r w:rsidRPr="00656385">
        <w:rPr>
          <w:rFonts w:hint="cs"/>
          <w:rtl/>
        </w:rPr>
        <w:t xml:space="preserve"> في عام</w:t>
      </w:r>
      <w:r w:rsidRPr="00656385">
        <w:rPr>
          <w:rtl/>
        </w:rPr>
        <w:t xml:space="preserve"> </w:t>
      </w:r>
      <w:r>
        <w:rPr>
          <w:lang w:bidi="ar-SY"/>
        </w:rPr>
        <w:t>2016</w:t>
      </w:r>
      <w:r w:rsidRPr="00656385">
        <w:rPr>
          <w:rtl/>
        </w:rPr>
        <w:t>) و</w:t>
      </w:r>
      <w:r>
        <w:t>1,8</w:t>
      </w:r>
      <w:r w:rsidRPr="00656385">
        <w:rPr>
          <w:rtl/>
        </w:rPr>
        <w:t xml:space="preserve"> </w:t>
      </w:r>
      <w:r w:rsidRPr="00656385">
        <w:rPr>
          <w:rFonts w:hint="cs"/>
          <w:rtl/>
        </w:rPr>
        <w:t xml:space="preserve">مليون </w:t>
      </w:r>
      <w:r w:rsidRPr="00656385">
        <w:rPr>
          <w:rtl/>
        </w:rPr>
        <w:t xml:space="preserve">فرنك سويسري </w:t>
      </w:r>
      <w:r w:rsidRPr="00656385">
        <w:rPr>
          <w:rFonts w:hint="cs"/>
          <w:rtl/>
        </w:rPr>
        <w:t>(</w:t>
      </w:r>
      <w:r w:rsidRPr="00656385">
        <w:rPr>
          <w:lang w:bidi="ar-SY"/>
        </w:rPr>
        <w:t>5,</w:t>
      </w:r>
      <w:r>
        <w:rPr>
          <w:lang w:bidi="ar-SY"/>
        </w:rPr>
        <w:t>1</w:t>
      </w:r>
      <w:r w:rsidRPr="00656385">
        <w:rPr>
          <w:rFonts w:hint="cs"/>
          <w:rtl/>
        </w:rPr>
        <w:t xml:space="preserve"> مليون فرنك سويسري </w:t>
      </w:r>
      <w:r w:rsidRPr="00656385">
        <w:rPr>
          <w:rFonts w:hint="cs"/>
          <w:rtl/>
          <w:lang w:bidi="ar-EG"/>
        </w:rPr>
        <w:t xml:space="preserve">في عام </w:t>
      </w:r>
      <w:r>
        <w:rPr>
          <w:lang w:val="fr-CH" w:bidi="ar-SY"/>
        </w:rPr>
        <w:t>2016</w:t>
      </w:r>
      <w:r w:rsidRPr="00656385">
        <w:rPr>
          <w:rFonts w:hint="cs"/>
          <w:rtl/>
          <w:lang w:bidi="ar-EG"/>
        </w:rPr>
        <w:t xml:space="preserve">) على التوالي. </w:t>
      </w:r>
      <w:r w:rsidRPr="00656385">
        <w:rPr>
          <w:rtl/>
        </w:rPr>
        <w:t xml:space="preserve">ويرد وصف مفصل </w:t>
      </w:r>
      <w:r w:rsidRPr="007D574D">
        <w:rPr>
          <w:rtl/>
        </w:rPr>
        <w:t>وتقسيم</w:t>
      </w:r>
      <w:r w:rsidRPr="00656385">
        <w:rPr>
          <w:rtl/>
        </w:rPr>
        <w:t xml:space="preserve"> لهما على التوالي في الملاحظتين </w:t>
      </w:r>
      <w:r w:rsidRPr="00656385">
        <w:rPr>
          <w:lang w:bidi="ar-SY"/>
        </w:rPr>
        <w:t>1.</w:t>
      </w:r>
      <w:r>
        <w:rPr>
          <w:lang w:bidi="ar-SY"/>
        </w:rPr>
        <w:t>17</w:t>
      </w:r>
      <w:r w:rsidRPr="00656385">
        <w:rPr>
          <w:rtl/>
        </w:rPr>
        <w:t xml:space="preserve"> و</w:t>
      </w:r>
      <w:r w:rsidRPr="00656385">
        <w:rPr>
          <w:lang w:bidi="ar-SY"/>
        </w:rPr>
        <w:t>19</w:t>
      </w:r>
      <w:r w:rsidRPr="00656385">
        <w:rPr>
          <w:rtl/>
        </w:rPr>
        <w:t xml:space="preserve"> </w:t>
      </w:r>
      <w:r w:rsidRPr="00656385">
        <w:rPr>
          <w:rFonts w:hint="cs"/>
          <w:rtl/>
        </w:rPr>
        <w:t xml:space="preserve">من </w:t>
      </w:r>
      <w:r w:rsidRPr="00656385">
        <w:rPr>
          <w:rtl/>
        </w:rPr>
        <w:t>تقرير الإدارة المالية</w:t>
      </w:r>
      <w:r w:rsidRPr="00656385">
        <w:rPr>
          <w:rFonts w:hint="cs"/>
          <w:rtl/>
        </w:rPr>
        <w:t xml:space="preserve"> على التوالي</w:t>
      </w:r>
      <w:r w:rsidRPr="00656385">
        <w:rPr>
          <w:rtl/>
        </w:rPr>
        <w:t>.</w:t>
      </w:r>
    </w:p>
    <w:p w:rsidR="00AE6A67" w:rsidRDefault="00AE6A67" w:rsidP="00AE6A67">
      <w:pPr>
        <w:rPr>
          <w:rtl/>
        </w:rPr>
      </w:pPr>
      <w:r w:rsidRPr="00B033C4">
        <w:rPr>
          <w:lang w:bidi="ar-SY"/>
        </w:rPr>
        <w:t>40</w:t>
      </w:r>
      <w:r w:rsidRPr="00B033C4">
        <w:rPr>
          <w:rFonts w:hint="cs"/>
          <w:rtl/>
          <w:lang w:bidi="ar-SY"/>
        </w:rPr>
        <w:tab/>
      </w:r>
      <w:r w:rsidRPr="00B033C4">
        <w:rPr>
          <w:rtl/>
        </w:rPr>
        <w:t>وبصفة</w:t>
      </w:r>
      <w:r>
        <w:rPr>
          <w:rtl/>
        </w:rPr>
        <w:t xml:space="preserve"> خاصة فإن "مزايا الموظفين" </w:t>
      </w:r>
      <w:r w:rsidRPr="00E57093">
        <w:rPr>
          <w:rtl/>
        </w:rPr>
        <w:t>قصير</w:t>
      </w:r>
      <w:r w:rsidRPr="00E57093">
        <w:rPr>
          <w:rFonts w:hint="cs"/>
          <w:rtl/>
        </w:rPr>
        <w:t>ة</w:t>
      </w:r>
      <w:r w:rsidRPr="00E57093">
        <w:rPr>
          <w:rtl/>
        </w:rPr>
        <w:t xml:space="preserve"> </w:t>
      </w:r>
      <w:r>
        <w:rPr>
          <w:rFonts w:hint="cs"/>
          <w:rtl/>
        </w:rPr>
        <w:t>ا</w:t>
      </w:r>
      <w:r w:rsidRPr="00B033C4">
        <w:rPr>
          <w:rtl/>
        </w:rPr>
        <w:t>لأجل</w:t>
      </w:r>
      <w:r w:rsidRPr="00CE3590">
        <w:rPr>
          <w:rtl/>
        </w:rPr>
        <w:t xml:space="preserve"> </w:t>
      </w:r>
      <w:r w:rsidRPr="00B033C4">
        <w:rPr>
          <w:rtl/>
        </w:rPr>
        <w:t>المسجلة في إطار "الخصوم الجارية" ترتبط بالمبلغ المخصص لساعات العمل الإضافية (</w:t>
      </w:r>
      <w:r w:rsidRPr="00B033C4">
        <w:rPr>
          <w:lang w:bidi="ar-SY"/>
        </w:rPr>
        <w:t>51 000</w:t>
      </w:r>
      <w:r w:rsidRPr="00B033C4">
        <w:rPr>
          <w:rtl/>
        </w:rPr>
        <w:t xml:space="preserve"> فرنك سويسري</w:t>
      </w:r>
      <w:r w:rsidRPr="00B033C4">
        <w:rPr>
          <w:rFonts w:hint="cs"/>
          <w:rtl/>
          <w:lang w:bidi="ar-EG"/>
        </w:rPr>
        <w:t xml:space="preserve">، وكان </w:t>
      </w:r>
      <w:r w:rsidRPr="00B033C4">
        <w:rPr>
          <w:lang w:bidi="ar-SY"/>
        </w:rPr>
        <w:t>60 000</w:t>
      </w:r>
      <w:r w:rsidRPr="00B033C4">
        <w:rPr>
          <w:rtl/>
        </w:rPr>
        <w:t xml:space="preserve"> </w:t>
      </w:r>
      <w:r w:rsidRPr="00B033C4">
        <w:rPr>
          <w:rFonts w:hint="cs"/>
          <w:rtl/>
        </w:rPr>
        <w:t xml:space="preserve">فرنك سويسري </w:t>
      </w:r>
      <w:r w:rsidRPr="00B033C4">
        <w:rPr>
          <w:rtl/>
        </w:rPr>
        <w:t>في</w:t>
      </w:r>
      <w:r w:rsidRPr="00B033C4">
        <w:rPr>
          <w:rFonts w:hint="cs"/>
          <w:rtl/>
        </w:rPr>
        <w:t xml:space="preserve"> عام</w:t>
      </w:r>
      <w:r w:rsidRPr="00B033C4">
        <w:rPr>
          <w:rtl/>
        </w:rPr>
        <w:t> </w:t>
      </w:r>
      <w:r w:rsidRPr="00B033C4">
        <w:rPr>
          <w:lang w:bidi="ar-SY"/>
        </w:rPr>
        <w:t>2016</w:t>
      </w:r>
      <w:r w:rsidRPr="00B033C4">
        <w:rPr>
          <w:rtl/>
        </w:rPr>
        <w:t>) والمبلغ المخصص للإجازات المتراكمة (</w:t>
      </w:r>
      <w:r w:rsidRPr="00B033C4">
        <w:rPr>
          <w:lang w:bidi="ar-SY"/>
        </w:rPr>
        <w:t>175 000</w:t>
      </w:r>
      <w:r w:rsidRPr="00B033C4">
        <w:rPr>
          <w:rFonts w:hint="cs"/>
          <w:rtl/>
        </w:rPr>
        <w:t> </w:t>
      </w:r>
      <w:r w:rsidRPr="00B033C4">
        <w:rPr>
          <w:rtl/>
        </w:rPr>
        <w:t>فرنك سويسري</w:t>
      </w:r>
      <w:r w:rsidRPr="00B033C4">
        <w:rPr>
          <w:rFonts w:hint="cs"/>
          <w:rtl/>
          <w:lang w:bidi="ar-EG"/>
        </w:rPr>
        <w:t xml:space="preserve">، وكان </w:t>
      </w:r>
      <w:r w:rsidRPr="007D574D">
        <w:rPr>
          <w:lang w:bidi="ar-SY"/>
        </w:rPr>
        <w:t>1 034</w:t>
      </w:r>
      <w:r w:rsidR="00E62590" w:rsidRPr="007D574D">
        <w:rPr>
          <w:lang w:bidi="ar-SY"/>
        </w:rPr>
        <w:t> 000</w:t>
      </w:r>
      <w:r w:rsidR="007D574D">
        <w:rPr>
          <w:rFonts w:hint="cs"/>
          <w:rtl/>
          <w:lang w:bidi="ar-EG"/>
        </w:rPr>
        <w:t xml:space="preserve"> فرنك سويسري</w:t>
      </w:r>
      <w:r w:rsidRPr="00B033C4">
        <w:rPr>
          <w:rtl/>
        </w:rPr>
        <w:t xml:space="preserve"> في عام</w:t>
      </w:r>
      <w:r w:rsidRPr="00B033C4">
        <w:rPr>
          <w:rFonts w:hint="cs"/>
          <w:rtl/>
        </w:rPr>
        <w:t> </w:t>
      </w:r>
      <w:r w:rsidRPr="00B033C4">
        <w:rPr>
          <w:lang w:bidi="ar-SY"/>
        </w:rPr>
        <w:t>2016</w:t>
      </w:r>
      <w:r w:rsidRPr="00B033C4">
        <w:rPr>
          <w:rtl/>
        </w:rPr>
        <w:t>)</w:t>
      </w:r>
      <w:r w:rsidRPr="00B033C4">
        <w:rPr>
          <w:rFonts w:hint="cs"/>
          <w:rtl/>
        </w:rPr>
        <w:t>.</w:t>
      </w:r>
      <w:r w:rsidRPr="00B033C4">
        <w:rPr>
          <w:rtl/>
        </w:rPr>
        <w:t xml:space="preserve"> ولم تكشف الفحوص التي أجريناها عن أي مشكلة كبرى والمخصصات الاحتياطية دقيقة إلى حد كبير.</w:t>
      </w:r>
    </w:p>
    <w:p w:rsidR="00AE6A67" w:rsidRDefault="00AE6A67" w:rsidP="007D574D">
      <w:pPr>
        <w:rPr>
          <w:rtl/>
          <w:lang w:bidi="ar-SY"/>
        </w:rPr>
      </w:pPr>
      <w:r>
        <w:t>41</w:t>
      </w:r>
      <w:r>
        <w:rPr>
          <w:rtl/>
          <w:lang w:bidi="ar-EG"/>
        </w:rPr>
        <w:tab/>
      </w:r>
      <w:r w:rsidRPr="00CE3590">
        <w:rPr>
          <w:rFonts w:hint="cs"/>
          <w:rtl/>
          <w:lang w:bidi="ar"/>
        </w:rPr>
        <w:t>وتشمل</w:t>
      </w:r>
      <w:r>
        <w:rPr>
          <w:rFonts w:hint="cs"/>
          <w:rtl/>
          <w:lang w:bidi="ar-SY"/>
        </w:rPr>
        <w:t xml:space="preserve"> </w:t>
      </w:r>
      <w:r w:rsidRPr="00CE3590">
        <w:rPr>
          <w:rFonts w:hint="cs"/>
          <w:rtl/>
          <w:lang w:bidi="ar"/>
        </w:rPr>
        <w:t xml:space="preserve">"الديون الأخرى" المسجلة </w:t>
      </w:r>
      <w:r w:rsidRPr="00CE3590">
        <w:rPr>
          <w:rtl/>
        </w:rPr>
        <w:t xml:space="preserve">في إطار "الخصوم الجارية" </w:t>
      </w:r>
      <w:r w:rsidRPr="00CE3590">
        <w:rPr>
          <w:rFonts w:hint="cs"/>
          <w:rtl/>
          <w:lang w:bidi="ar"/>
        </w:rPr>
        <w:t>البنود الفرعية التالية:</w:t>
      </w:r>
      <w:r>
        <w:rPr>
          <w:rFonts w:hint="cs"/>
          <w:rtl/>
          <w:lang w:bidi="ar"/>
        </w:rPr>
        <w:t xml:space="preserve"> </w:t>
      </w:r>
      <w:r w:rsidRPr="00CE3590">
        <w:rPr>
          <w:rFonts w:hint="cs"/>
          <w:rtl/>
          <w:lang w:bidi="ar"/>
        </w:rPr>
        <w:t xml:space="preserve">"الحسابات </w:t>
      </w:r>
      <w:r w:rsidR="007D574D">
        <w:rPr>
          <w:rFonts w:hint="cs"/>
          <w:rtl/>
          <w:lang w:bidi="ar"/>
        </w:rPr>
        <w:t>المستحقة الدفع</w:t>
      </w:r>
      <w:r w:rsidRPr="00CE3590">
        <w:rPr>
          <w:rFonts w:hint="cs"/>
          <w:rtl/>
          <w:lang w:bidi="ar"/>
        </w:rPr>
        <w:t>"، و</w:t>
      </w:r>
      <w:r w:rsidRPr="00CE3590">
        <w:rPr>
          <w:lang w:bidi="ar"/>
        </w:rPr>
        <w:t>"</w:t>
      </w:r>
      <w:r w:rsidRPr="00CE3590">
        <w:rPr>
          <w:rtl/>
        </w:rPr>
        <w:t>المتفرقات المتعلقة بالموظفين</w:t>
      </w:r>
      <w:r w:rsidR="003936BC">
        <w:rPr>
          <w:rFonts w:hint="cs"/>
          <w:rtl/>
          <w:lang w:bidi="ar"/>
        </w:rPr>
        <w:t>"</w:t>
      </w:r>
      <w:r w:rsidRPr="00CE3590">
        <w:rPr>
          <w:rFonts w:hint="cs"/>
          <w:rtl/>
          <w:lang w:bidi="ar"/>
        </w:rPr>
        <w:t xml:space="preserve"> (وهي الوحيدة التي زادت من </w:t>
      </w:r>
      <w:r w:rsidR="003936BC">
        <w:rPr>
          <w:lang w:bidi="ar"/>
        </w:rPr>
        <w:t>651</w:t>
      </w:r>
      <w:r w:rsidR="00115641">
        <w:rPr>
          <w:lang w:bidi="ar"/>
        </w:rPr>
        <w:t> 000</w:t>
      </w:r>
      <w:r w:rsidRPr="00CE3590">
        <w:rPr>
          <w:rFonts w:hint="cs"/>
          <w:rtl/>
          <w:lang w:bidi="ar"/>
        </w:rPr>
        <w:t xml:space="preserve"> </w:t>
      </w:r>
      <w:r w:rsidRPr="00CE3590">
        <w:rPr>
          <w:rtl/>
        </w:rPr>
        <w:t>فرنك سويسري</w:t>
      </w:r>
      <w:r w:rsidRPr="00CE3590">
        <w:rPr>
          <w:rFonts w:hint="cs"/>
          <w:rtl/>
          <w:lang w:bidi="ar"/>
        </w:rPr>
        <w:t xml:space="preserve"> في عام </w:t>
      </w:r>
      <w:r w:rsidR="003936BC">
        <w:rPr>
          <w:lang w:bidi="ar"/>
        </w:rPr>
        <w:t>2016</w:t>
      </w:r>
      <w:r w:rsidRPr="00CE3590">
        <w:rPr>
          <w:rFonts w:hint="cs"/>
          <w:rtl/>
          <w:lang w:bidi="ar"/>
        </w:rPr>
        <w:t xml:space="preserve"> إلى </w:t>
      </w:r>
      <w:r w:rsidR="003936BC">
        <w:rPr>
          <w:lang w:bidi="ar"/>
        </w:rPr>
        <w:t>823</w:t>
      </w:r>
      <w:r w:rsidR="00115641">
        <w:rPr>
          <w:lang w:bidi="ar"/>
        </w:rPr>
        <w:t> 000</w:t>
      </w:r>
      <w:r w:rsidRPr="00CE3590">
        <w:rPr>
          <w:rFonts w:hint="cs"/>
          <w:rtl/>
          <w:lang w:bidi="ar"/>
        </w:rPr>
        <w:t xml:space="preserve"> </w:t>
      </w:r>
      <w:r w:rsidRPr="00CE3590">
        <w:rPr>
          <w:rtl/>
        </w:rPr>
        <w:t>فرنك سويسري</w:t>
      </w:r>
      <w:r w:rsidRPr="00CE3590">
        <w:rPr>
          <w:rFonts w:hint="cs"/>
          <w:rtl/>
          <w:lang w:bidi="ar"/>
        </w:rPr>
        <w:t xml:space="preserve"> في</w:t>
      </w:r>
      <w:r w:rsidR="003936BC">
        <w:rPr>
          <w:rFonts w:hint="eastAsia"/>
          <w:rtl/>
          <w:lang w:bidi="ar"/>
        </w:rPr>
        <w:t> </w:t>
      </w:r>
      <w:r w:rsidRPr="00CE3590">
        <w:rPr>
          <w:rFonts w:hint="cs"/>
          <w:rtl/>
          <w:lang w:bidi="ar"/>
        </w:rPr>
        <w:t>عام</w:t>
      </w:r>
      <w:r w:rsidR="003936BC">
        <w:rPr>
          <w:rFonts w:hint="eastAsia"/>
          <w:rtl/>
          <w:lang w:bidi="ar"/>
        </w:rPr>
        <w:t> </w:t>
      </w:r>
      <w:r w:rsidR="003936BC">
        <w:rPr>
          <w:lang w:bidi="ar"/>
        </w:rPr>
        <w:t>2017</w:t>
      </w:r>
      <w:r w:rsidRPr="00CE3590">
        <w:rPr>
          <w:rFonts w:hint="cs"/>
          <w:rtl/>
          <w:lang w:bidi="ar"/>
        </w:rPr>
        <w:t>)،</w:t>
      </w:r>
      <w:r>
        <w:rPr>
          <w:rFonts w:hint="cs"/>
          <w:rtl/>
          <w:lang w:bidi="ar"/>
        </w:rPr>
        <w:t xml:space="preserve"> </w:t>
      </w:r>
      <w:r w:rsidRPr="00CE3590">
        <w:rPr>
          <w:rFonts w:hint="cs"/>
          <w:rtl/>
          <w:lang w:bidi="ar"/>
        </w:rPr>
        <w:t>و"</w:t>
      </w:r>
      <w:r w:rsidRPr="00CE3590">
        <w:rPr>
          <w:rtl/>
        </w:rPr>
        <w:t>بضائع/فواتير مستلمة</w:t>
      </w:r>
      <w:r w:rsidRPr="00CE3590">
        <w:rPr>
          <w:rFonts w:hint="cs"/>
          <w:rtl/>
          <w:lang w:bidi="ar"/>
        </w:rPr>
        <w:t>"، و"برنامج الأمم المتحدة الإنمائي</w:t>
      </w:r>
      <w:r w:rsidR="003936BC">
        <w:rPr>
          <w:rFonts w:hint="eastAsia"/>
          <w:rtl/>
          <w:lang w:bidi="ar"/>
        </w:rPr>
        <w:t> </w:t>
      </w:r>
      <w:r w:rsidR="003936BC">
        <w:rPr>
          <w:lang w:bidi="ar"/>
        </w:rPr>
        <w:t>(UNDP)</w:t>
      </w:r>
      <w:r w:rsidRPr="00CE3590">
        <w:rPr>
          <w:rFonts w:hint="cs"/>
          <w:rtl/>
          <w:lang w:bidi="ar"/>
        </w:rPr>
        <w:t>".</w:t>
      </w:r>
    </w:p>
    <w:p w:rsidR="00AE6A67" w:rsidRPr="00656385" w:rsidRDefault="00AE6A67" w:rsidP="00AE6A67">
      <w:pPr>
        <w:pStyle w:val="Heading2"/>
        <w:rPr>
          <w:rtl/>
        </w:rPr>
      </w:pPr>
      <w:bookmarkStart w:id="211" w:name="_Toc358206222"/>
      <w:bookmarkStart w:id="212" w:name="_Toc358208969"/>
      <w:bookmarkStart w:id="213" w:name="_Toc358304771"/>
      <w:bookmarkStart w:id="214" w:name="_Toc358305529"/>
      <w:bookmarkStart w:id="215" w:name="_Toc398208473"/>
      <w:bookmarkStart w:id="216" w:name="_Toc398208990"/>
      <w:bookmarkStart w:id="217" w:name="_Toc419449741"/>
      <w:bookmarkStart w:id="218" w:name="_Toc419450385"/>
      <w:bookmarkStart w:id="219" w:name="_Toc452157766"/>
      <w:bookmarkStart w:id="220" w:name="_Toc482949368"/>
      <w:bookmarkStart w:id="221" w:name="_Toc522551909"/>
      <w:bookmarkStart w:id="222" w:name="_Toc522897502"/>
      <w:r w:rsidRPr="00656385">
        <w:rPr>
          <w:rtl/>
        </w:rPr>
        <w:t>الخصوم غير الجارية</w:t>
      </w:r>
      <w:bookmarkEnd w:id="211"/>
      <w:bookmarkEnd w:id="212"/>
      <w:bookmarkEnd w:id="213"/>
      <w:bookmarkEnd w:id="214"/>
      <w:bookmarkEnd w:id="215"/>
      <w:bookmarkEnd w:id="216"/>
      <w:bookmarkEnd w:id="217"/>
      <w:bookmarkEnd w:id="218"/>
      <w:bookmarkEnd w:id="219"/>
      <w:bookmarkEnd w:id="220"/>
      <w:bookmarkEnd w:id="221"/>
      <w:bookmarkEnd w:id="222"/>
    </w:p>
    <w:p w:rsidR="00AE6A67" w:rsidRPr="00656385" w:rsidRDefault="00AE6A67" w:rsidP="00AE6A67">
      <w:pPr>
        <w:rPr>
          <w:rtl/>
          <w:lang w:bidi="ar-EG"/>
        </w:rPr>
      </w:pPr>
      <w:r>
        <w:rPr>
          <w:lang w:bidi="ar-SY"/>
        </w:rPr>
        <w:t>42</w:t>
      </w:r>
      <w:r w:rsidRPr="00656385">
        <w:rPr>
          <w:rtl/>
        </w:rPr>
        <w:tab/>
        <w:t xml:space="preserve">في عام </w:t>
      </w:r>
      <w:r>
        <w:rPr>
          <w:lang w:bidi="ar-SY"/>
        </w:rPr>
        <w:t>2017</w:t>
      </w:r>
      <w:r w:rsidRPr="00656385">
        <w:rPr>
          <w:rFonts w:hint="cs"/>
          <w:rtl/>
        </w:rPr>
        <w:t xml:space="preserve"> </w:t>
      </w:r>
      <w:r w:rsidRPr="00656385">
        <w:rPr>
          <w:rtl/>
        </w:rPr>
        <w:t>بلغ مجموع الخصوم غير الجارية</w:t>
      </w:r>
      <w:r w:rsidRPr="00656385">
        <w:rPr>
          <w:rFonts w:hint="cs"/>
          <w:rtl/>
        </w:rPr>
        <w:t xml:space="preserve"> </w:t>
      </w:r>
      <w:r>
        <w:rPr>
          <w:lang w:bidi="ar-SY"/>
        </w:rPr>
        <w:t>706,18</w:t>
      </w:r>
      <w:r w:rsidRPr="00656385">
        <w:rPr>
          <w:rFonts w:hint="cs"/>
          <w:rtl/>
        </w:rPr>
        <w:t xml:space="preserve"> </w:t>
      </w:r>
      <w:r w:rsidRPr="00656385">
        <w:rPr>
          <w:rtl/>
        </w:rPr>
        <w:t xml:space="preserve">مليون فرنك سويسري، وهو ما يمثل </w:t>
      </w:r>
      <w:r w:rsidRPr="00656385">
        <w:rPr>
          <w:rFonts w:hint="cs"/>
          <w:rtl/>
        </w:rPr>
        <w:t xml:space="preserve">زيادة </w:t>
      </w:r>
      <w:r w:rsidRPr="00656385">
        <w:rPr>
          <w:rtl/>
        </w:rPr>
        <w:t>بمقدار</w:t>
      </w:r>
      <w:r w:rsidRPr="00656385">
        <w:rPr>
          <w:rFonts w:hint="cs"/>
          <w:rtl/>
        </w:rPr>
        <w:t xml:space="preserve"> </w:t>
      </w:r>
      <w:r>
        <w:rPr>
          <w:lang w:bidi="ar-SY"/>
        </w:rPr>
        <w:t>61,33</w:t>
      </w:r>
      <w:r w:rsidRPr="00656385">
        <w:rPr>
          <w:rFonts w:hint="eastAsia"/>
          <w:rtl/>
        </w:rPr>
        <w:t> </w:t>
      </w:r>
      <w:r w:rsidRPr="00656385">
        <w:rPr>
          <w:rtl/>
        </w:rPr>
        <w:t>مليون فرنك سويسري</w:t>
      </w:r>
      <w:r w:rsidRPr="00656385">
        <w:rPr>
          <w:rFonts w:hint="cs"/>
          <w:rtl/>
        </w:rPr>
        <w:t xml:space="preserve"> </w:t>
      </w:r>
      <w:r>
        <w:rPr>
          <w:lang w:bidi="ar-SY"/>
        </w:rPr>
        <w:t>(%9,5</w:t>
      </w:r>
      <w:r w:rsidRPr="00656385">
        <w:rPr>
          <w:lang w:bidi="ar-SY"/>
        </w:rPr>
        <w:t>+</w:t>
      </w:r>
      <w:r>
        <w:rPr>
          <w:lang w:bidi="ar-SY"/>
        </w:rPr>
        <w:t>)</w:t>
      </w:r>
      <w:r w:rsidRPr="00656385">
        <w:rPr>
          <w:rFonts w:hint="cs"/>
          <w:rtl/>
        </w:rPr>
        <w:t xml:space="preserve"> </w:t>
      </w:r>
      <w:r w:rsidRPr="00656385">
        <w:rPr>
          <w:rtl/>
        </w:rPr>
        <w:t>مقارنة</w:t>
      </w:r>
      <w:r w:rsidRPr="00656385">
        <w:rPr>
          <w:rFonts w:hint="cs"/>
          <w:rtl/>
        </w:rPr>
        <w:t>ً</w:t>
      </w:r>
      <w:r w:rsidRPr="00656385">
        <w:rPr>
          <w:rtl/>
        </w:rPr>
        <w:t xml:space="preserve"> بعام </w:t>
      </w:r>
      <w:r>
        <w:rPr>
          <w:lang w:bidi="ar-SY"/>
        </w:rPr>
        <w:t>2016</w:t>
      </w:r>
      <w:r w:rsidRPr="00656385">
        <w:rPr>
          <w:rtl/>
        </w:rPr>
        <w:t xml:space="preserve"> (</w:t>
      </w:r>
      <w:r>
        <w:rPr>
          <w:lang w:bidi="ar-SY"/>
        </w:rPr>
        <w:t>644,85</w:t>
      </w:r>
      <w:r w:rsidRPr="00656385">
        <w:rPr>
          <w:rFonts w:hint="cs"/>
          <w:rtl/>
        </w:rPr>
        <w:t xml:space="preserve"> </w:t>
      </w:r>
      <w:r w:rsidRPr="00656385">
        <w:rPr>
          <w:rtl/>
        </w:rPr>
        <w:t xml:space="preserve">مليون فرنك سويسري). </w:t>
      </w:r>
      <w:r w:rsidRPr="00656385">
        <w:rPr>
          <w:rFonts w:hint="cs"/>
          <w:rtl/>
        </w:rPr>
        <w:t xml:space="preserve">وترجع هذه الزيادة </w:t>
      </w:r>
      <w:r w:rsidRPr="00656385">
        <w:rPr>
          <w:rtl/>
        </w:rPr>
        <w:t xml:space="preserve">بصفة إجمالية إلى </w:t>
      </w:r>
      <w:r w:rsidRPr="00656385">
        <w:rPr>
          <w:rFonts w:hint="cs"/>
          <w:rtl/>
        </w:rPr>
        <w:t xml:space="preserve">الزيادة </w:t>
      </w:r>
      <w:r w:rsidRPr="00656385">
        <w:rPr>
          <w:rtl/>
        </w:rPr>
        <w:t>في مزايا الموظفين (</w:t>
      </w:r>
      <w:r>
        <w:rPr>
          <w:lang w:bidi="ar-SY"/>
        </w:rPr>
        <w:t>63,2</w:t>
      </w:r>
      <w:r w:rsidRPr="00656385">
        <w:rPr>
          <w:lang w:bidi="ar-SY"/>
        </w:rPr>
        <w:t>+</w:t>
      </w:r>
      <w:r w:rsidRPr="00656385">
        <w:rPr>
          <w:rFonts w:hint="eastAsia"/>
          <w:rtl/>
        </w:rPr>
        <w:t> </w:t>
      </w:r>
      <w:r w:rsidRPr="00656385">
        <w:rPr>
          <w:rtl/>
        </w:rPr>
        <w:t>مليون فرنك سويسري،</w:t>
      </w:r>
      <w:r w:rsidRPr="00656385">
        <w:rPr>
          <w:rFonts w:hint="cs"/>
          <w:rtl/>
        </w:rPr>
        <w:t xml:space="preserve"> أي </w:t>
      </w:r>
      <w:r>
        <w:t>%</w:t>
      </w:r>
      <w:r>
        <w:rPr>
          <w:lang w:bidi="ar-SY"/>
        </w:rPr>
        <w:t>11,0</w:t>
      </w:r>
      <w:r w:rsidRPr="00656385">
        <w:rPr>
          <w:lang w:bidi="ar-SY"/>
        </w:rPr>
        <w:t>+</w:t>
      </w:r>
      <w:r w:rsidRPr="00656385">
        <w:rPr>
          <w:rFonts w:hint="cs"/>
          <w:rtl/>
        </w:rPr>
        <w:t xml:space="preserve"> مقارنة</w:t>
      </w:r>
      <w:r>
        <w:rPr>
          <w:rFonts w:hint="cs"/>
          <w:rtl/>
        </w:rPr>
        <w:t>ً</w:t>
      </w:r>
      <w:r w:rsidRPr="00656385">
        <w:rPr>
          <w:rFonts w:hint="cs"/>
          <w:rtl/>
        </w:rPr>
        <w:t xml:space="preserve"> بعام </w:t>
      </w:r>
      <w:r>
        <w:rPr>
          <w:lang w:val="fr-CH" w:bidi="ar-SY"/>
        </w:rPr>
        <w:t>2016</w:t>
      </w:r>
      <w:r w:rsidRPr="00656385">
        <w:rPr>
          <w:rtl/>
        </w:rPr>
        <w:t xml:space="preserve">). </w:t>
      </w:r>
      <w:r w:rsidRPr="00656385">
        <w:rPr>
          <w:rFonts w:hint="cs"/>
          <w:rtl/>
        </w:rPr>
        <w:t xml:space="preserve">ويتحدد </w:t>
      </w:r>
      <w:r w:rsidRPr="00656385">
        <w:rPr>
          <w:rtl/>
        </w:rPr>
        <w:t>الأساس الذي يستند إليه تقييم الخصوم غير</w:t>
      </w:r>
      <w:r>
        <w:rPr>
          <w:rFonts w:hint="cs"/>
          <w:rtl/>
        </w:rPr>
        <w:t> </w:t>
      </w:r>
      <w:r w:rsidRPr="00656385">
        <w:rPr>
          <w:rtl/>
        </w:rPr>
        <w:t>الجارية في المبادئ المحاسبية (الملاحظة</w:t>
      </w:r>
      <w:r>
        <w:rPr>
          <w:rFonts w:hint="cs"/>
          <w:rtl/>
        </w:rPr>
        <w:t> </w:t>
      </w:r>
      <w:r w:rsidRPr="00656385">
        <w:rPr>
          <w:lang w:bidi="ar-SY"/>
        </w:rPr>
        <w:t>2</w:t>
      </w:r>
      <w:r w:rsidRPr="00656385">
        <w:rPr>
          <w:rtl/>
        </w:rPr>
        <w:t>).</w:t>
      </w:r>
    </w:p>
    <w:p w:rsidR="00AE6A67" w:rsidRPr="00656385" w:rsidRDefault="00AE6A67" w:rsidP="00AE6A67">
      <w:pPr>
        <w:rPr>
          <w:rtl/>
          <w:lang w:bidi="ar-EG"/>
        </w:rPr>
      </w:pPr>
      <w:r>
        <w:rPr>
          <w:lang w:bidi="ar-SY"/>
        </w:rPr>
        <w:t>43</w:t>
      </w:r>
      <w:r w:rsidRPr="00656385">
        <w:rPr>
          <w:rtl/>
        </w:rPr>
        <w:tab/>
        <w:t xml:space="preserve">وتضمن هذا الباب الديون طويلة الأجل (انظر الفقرة </w:t>
      </w:r>
      <w:r w:rsidRPr="00656385">
        <w:rPr>
          <w:rFonts w:hint="cs"/>
          <w:rtl/>
        </w:rPr>
        <w:t>بشأن</w:t>
      </w:r>
      <w:r w:rsidRPr="00656385">
        <w:rPr>
          <w:rtl/>
        </w:rPr>
        <w:t xml:space="preserve"> "</w:t>
      </w:r>
      <w:r>
        <w:rPr>
          <w:rFonts w:hint="cs"/>
          <w:rtl/>
        </w:rPr>
        <w:t>القروض</w:t>
      </w:r>
      <w:r w:rsidRPr="00656385">
        <w:rPr>
          <w:rtl/>
        </w:rPr>
        <w:t>")، وأموال الأطراف الخارجية المخصصة أو</w:t>
      </w:r>
      <w:r w:rsidRPr="00656385">
        <w:rPr>
          <w:rFonts w:hint="cs"/>
          <w:rtl/>
        </w:rPr>
        <w:t> </w:t>
      </w:r>
      <w:r w:rsidRPr="00656385">
        <w:rPr>
          <w:rtl/>
        </w:rPr>
        <w:t xml:space="preserve">التي يجري تخصيصها، والخصوم </w:t>
      </w:r>
      <w:r w:rsidRPr="00656385">
        <w:rPr>
          <w:rFonts w:hint="cs"/>
          <w:rtl/>
        </w:rPr>
        <w:t xml:space="preserve">من أجل </w:t>
      </w:r>
      <w:r w:rsidRPr="00656385">
        <w:rPr>
          <w:rtl/>
        </w:rPr>
        <w:t>خطة التأمين الصحي في الاتحاد، والمخصصات التي تغطي التزامات غير مؤكدة المقدار والتوقيت وترتبط أساساً بتعويضات ما بعد انتهاء مدة الخدمة.</w:t>
      </w:r>
    </w:p>
    <w:p w:rsidR="00AE6A67" w:rsidRPr="00656385" w:rsidRDefault="00AE6A67" w:rsidP="00AE6A67">
      <w:pPr>
        <w:pStyle w:val="Heading2"/>
        <w:rPr>
          <w:rtl/>
        </w:rPr>
      </w:pPr>
      <w:bookmarkStart w:id="223" w:name="_Toc452157767"/>
      <w:bookmarkStart w:id="224" w:name="_Toc482949369"/>
      <w:bookmarkStart w:id="225" w:name="_Toc522551910"/>
      <w:bookmarkStart w:id="226" w:name="_Toc522897503"/>
      <w:r w:rsidRPr="00656385">
        <w:rPr>
          <w:rFonts w:hint="cs"/>
          <w:rtl/>
        </w:rPr>
        <w:t>ملخص مزايا الموظفين</w:t>
      </w:r>
      <w:bookmarkEnd w:id="223"/>
      <w:bookmarkEnd w:id="224"/>
      <w:bookmarkEnd w:id="225"/>
      <w:bookmarkEnd w:id="226"/>
    </w:p>
    <w:p w:rsidR="00AE6A67" w:rsidRDefault="00AE6A67" w:rsidP="0083149B">
      <w:pPr>
        <w:spacing w:after="120"/>
        <w:rPr>
          <w:rtl/>
          <w:lang w:bidi="ar-EG"/>
        </w:rPr>
      </w:pPr>
      <w:r>
        <w:rPr>
          <w:lang w:bidi="ar-SY"/>
        </w:rPr>
        <w:t>44</w:t>
      </w:r>
      <w:r w:rsidRPr="00656385">
        <w:rPr>
          <w:rtl/>
          <w:lang w:bidi="ar-SY"/>
        </w:rPr>
        <w:tab/>
      </w:r>
      <w:r w:rsidRPr="00656385">
        <w:rPr>
          <w:rFonts w:hint="cs"/>
          <w:rtl/>
          <w:lang w:bidi="ar-SY"/>
        </w:rPr>
        <w:t>تسجل مزايا الموظفين في البيانات المالية تحت "الخصوم الجارية" و"الخصوم غير الجارية" وقد بلغت قيمتها الإجمالية</w:t>
      </w:r>
      <w:r>
        <w:rPr>
          <w:rFonts w:hint="eastAsia"/>
          <w:rtl/>
          <w:lang w:bidi="ar-SY"/>
        </w:rPr>
        <w:t> </w:t>
      </w:r>
      <w:r w:rsidR="0083149B">
        <w:rPr>
          <w:lang w:bidi="ar-SY"/>
        </w:rPr>
        <w:t>638</w:t>
      </w:r>
      <w:r w:rsidRPr="00656385">
        <w:rPr>
          <w:lang w:bidi="ar-SY"/>
        </w:rPr>
        <w:t>,</w:t>
      </w:r>
      <w:r w:rsidR="0083149B">
        <w:rPr>
          <w:lang w:bidi="ar-SY"/>
        </w:rPr>
        <w:t>6</w:t>
      </w:r>
      <w:r w:rsidRPr="00656385">
        <w:rPr>
          <w:rFonts w:hint="eastAsia"/>
          <w:rtl/>
          <w:lang w:bidi="ar-SY"/>
        </w:rPr>
        <w:t> مليون فرنك سويسري</w:t>
      </w:r>
      <w:r w:rsidRPr="00656385">
        <w:rPr>
          <w:rFonts w:hint="cs"/>
          <w:rtl/>
          <w:lang w:bidi="ar-EG"/>
        </w:rPr>
        <w:t xml:space="preserve"> في عام </w:t>
      </w:r>
      <w:r>
        <w:rPr>
          <w:lang w:val="fr-CH" w:bidi="ar-SY"/>
        </w:rPr>
        <w:t>2017</w:t>
      </w:r>
      <w:r w:rsidRPr="00656385">
        <w:rPr>
          <w:rFonts w:hint="eastAsia"/>
          <w:rtl/>
          <w:lang w:bidi="ar-SY"/>
        </w:rPr>
        <w:t>، كما هي موجزة في الجدول أدناه</w:t>
      </w:r>
      <w:r w:rsidRPr="00656385">
        <w:rPr>
          <w:rFonts w:hint="cs"/>
          <w:rtl/>
          <w:lang w:bidi="ar-SY"/>
        </w:rPr>
        <w:t>.</w:t>
      </w:r>
      <w:bookmarkStart w:id="227" w:name="_Toc419449743"/>
      <w:bookmarkStart w:id="228" w:name="_Toc419450387"/>
      <w:bookmarkStart w:id="229" w:name="_Toc452157768"/>
    </w:p>
    <w:tbl>
      <w:tblPr>
        <w:bidiVisual/>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955"/>
        <w:gridCol w:w="1416"/>
        <w:gridCol w:w="1417"/>
        <w:gridCol w:w="1415"/>
        <w:gridCol w:w="1416"/>
      </w:tblGrid>
      <w:tr w:rsidR="00AE6A67" w:rsidRPr="00F06AA2" w:rsidTr="003936BC">
        <w:trPr>
          <w:jc w:val="center"/>
        </w:trPr>
        <w:tc>
          <w:tcPr>
            <w:tcW w:w="3969" w:type="dxa"/>
            <w:vMerge w:val="restart"/>
            <w:shd w:val="pct15" w:color="auto" w:fill="auto"/>
            <w:vAlign w:val="center"/>
          </w:tcPr>
          <w:p w:rsidR="00AE6A67" w:rsidRPr="00253191" w:rsidRDefault="00AE6A67" w:rsidP="003F31E6">
            <w:pPr>
              <w:keepNext/>
              <w:tabs>
                <w:tab w:val="clear" w:pos="1134"/>
                <w:tab w:val="left" w:pos="794"/>
              </w:tabs>
              <w:spacing w:before="60" w:after="60" w:line="260" w:lineRule="exact"/>
              <w:jc w:val="center"/>
              <w:rPr>
                <w:b/>
                <w:bCs/>
                <w:i/>
                <w:iCs/>
                <w:sz w:val="20"/>
                <w:szCs w:val="26"/>
                <w:rtl/>
              </w:rPr>
            </w:pPr>
            <w:r w:rsidRPr="00253191">
              <w:rPr>
                <w:rFonts w:hint="cs"/>
                <w:b/>
                <w:bCs/>
                <w:i/>
                <w:iCs/>
                <w:sz w:val="20"/>
                <w:szCs w:val="26"/>
                <w:rtl/>
              </w:rPr>
              <w:t>الخصوم</w:t>
            </w:r>
          </w:p>
        </w:tc>
        <w:tc>
          <w:tcPr>
            <w:tcW w:w="2835" w:type="dxa"/>
            <w:gridSpan w:val="2"/>
            <w:tcBorders>
              <w:top w:val="single" w:sz="8" w:space="0" w:color="auto"/>
              <w:bottom w:val="single" w:sz="8" w:space="0" w:color="auto"/>
            </w:tcBorders>
            <w:shd w:val="pct15" w:color="auto" w:fill="auto"/>
            <w:vAlign w:val="center"/>
          </w:tcPr>
          <w:p w:rsidR="00AE6A67" w:rsidRPr="00F06AA2" w:rsidRDefault="00AE6A67" w:rsidP="003F31E6">
            <w:pPr>
              <w:keepNext/>
              <w:tabs>
                <w:tab w:val="clear" w:pos="1134"/>
                <w:tab w:val="left" w:pos="794"/>
              </w:tabs>
              <w:spacing w:before="60" w:after="60" w:line="260" w:lineRule="exact"/>
              <w:jc w:val="center"/>
              <w:rPr>
                <w:b/>
                <w:bCs/>
                <w:sz w:val="20"/>
                <w:szCs w:val="26"/>
                <w:rtl/>
              </w:rPr>
            </w:pPr>
            <w:r w:rsidRPr="00F06AA2">
              <w:rPr>
                <w:rFonts w:hint="cs"/>
                <w:b/>
                <w:bCs/>
                <w:sz w:val="20"/>
                <w:szCs w:val="26"/>
                <w:rtl/>
              </w:rPr>
              <w:t>السنة (بآلاف الفرنكات السويسرية)</w:t>
            </w:r>
          </w:p>
        </w:tc>
        <w:tc>
          <w:tcPr>
            <w:tcW w:w="2835" w:type="dxa"/>
            <w:gridSpan w:val="2"/>
            <w:tcBorders>
              <w:top w:val="single" w:sz="8" w:space="0" w:color="auto"/>
              <w:bottom w:val="single" w:sz="8" w:space="0" w:color="auto"/>
            </w:tcBorders>
            <w:shd w:val="pct15" w:color="auto" w:fill="auto"/>
            <w:vAlign w:val="center"/>
          </w:tcPr>
          <w:p w:rsidR="00AE6A67" w:rsidRPr="00F06AA2" w:rsidRDefault="00AE6A67" w:rsidP="003F31E6">
            <w:pPr>
              <w:keepNext/>
              <w:tabs>
                <w:tab w:val="clear" w:pos="1134"/>
                <w:tab w:val="left" w:pos="794"/>
              </w:tabs>
              <w:spacing w:before="60" w:after="60" w:line="260" w:lineRule="exact"/>
              <w:jc w:val="center"/>
              <w:rPr>
                <w:b/>
                <w:bCs/>
                <w:sz w:val="20"/>
                <w:szCs w:val="26"/>
                <w:rtl/>
              </w:rPr>
            </w:pPr>
            <w:r w:rsidRPr="00F06AA2">
              <w:rPr>
                <w:rFonts w:hint="cs"/>
                <w:b/>
                <w:bCs/>
                <w:sz w:val="20"/>
                <w:szCs w:val="26"/>
                <w:rtl/>
              </w:rPr>
              <w:t xml:space="preserve">التغيير </w:t>
            </w:r>
            <w:r>
              <w:rPr>
                <w:b/>
                <w:bCs/>
                <w:sz w:val="20"/>
                <w:szCs w:val="26"/>
              </w:rPr>
              <w:t>2017-2016</w:t>
            </w:r>
          </w:p>
        </w:tc>
      </w:tr>
      <w:tr w:rsidR="00AE6A67" w:rsidRPr="00F06AA2" w:rsidTr="003936BC">
        <w:trPr>
          <w:jc w:val="center"/>
        </w:trPr>
        <w:tc>
          <w:tcPr>
            <w:tcW w:w="3969" w:type="dxa"/>
            <w:vMerge/>
            <w:shd w:val="pct15" w:color="auto" w:fill="auto"/>
            <w:vAlign w:val="center"/>
          </w:tcPr>
          <w:p w:rsidR="00AE6A67" w:rsidRPr="00F06AA2" w:rsidRDefault="00AE6A67" w:rsidP="003F31E6">
            <w:pPr>
              <w:keepNext/>
              <w:tabs>
                <w:tab w:val="clear" w:pos="1134"/>
                <w:tab w:val="left" w:pos="794"/>
              </w:tabs>
              <w:spacing w:before="60" w:after="60" w:line="260" w:lineRule="exact"/>
              <w:jc w:val="center"/>
              <w:rPr>
                <w:b/>
                <w:bCs/>
                <w:sz w:val="20"/>
                <w:szCs w:val="26"/>
                <w:rtl/>
              </w:rPr>
            </w:pPr>
          </w:p>
        </w:tc>
        <w:tc>
          <w:tcPr>
            <w:tcW w:w="1417" w:type="dxa"/>
            <w:tcBorders>
              <w:top w:val="single" w:sz="8" w:space="0" w:color="auto"/>
            </w:tcBorders>
            <w:shd w:val="pct15" w:color="auto" w:fill="auto"/>
            <w:vAlign w:val="center"/>
          </w:tcPr>
          <w:p w:rsidR="00AE6A67" w:rsidRPr="00253191" w:rsidRDefault="00AE6A67" w:rsidP="003F31E6">
            <w:pPr>
              <w:keepNext/>
              <w:tabs>
                <w:tab w:val="clear" w:pos="1134"/>
                <w:tab w:val="left" w:pos="794"/>
              </w:tabs>
              <w:spacing w:before="60" w:after="60" w:line="260" w:lineRule="exact"/>
              <w:jc w:val="center"/>
              <w:rPr>
                <w:b/>
                <w:bCs/>
                <w:i/>
                <w:iCs/>
                <w:sz w:val="20"/>
                <w:szCs w:val="26"/>
              </w:rPr>
            </w:pPr>
            <w:r>
              <w:rPr>
                <w:b/>
                <w:bCs/>
                <w:i/>
                <w:iCs/>
                <w:sz w:val="20"/>
                <w:szCs w:val="26"/>
              </w:rPr>
              <w:t>2017</w:t>
            </w:r>
          </w:p>
        </w:tc>
        <w:tc>
          <w:tcPr>
            <w:tcW w:w="1418" w:type="dxa"/>
            <w:tcBorders>
              <w:top w:val="single" w:sz="8" w:space="0" w:color="auto"/>
            </w:tcBorders>
            <w:shd w:val="pct15" w:color="auto" w:fill="auto"/>
            <w:vAlign w:val="center"/>
          </w:tcPr>
          <w:p w:rsidR="00AE6A67" w:rsidRPr="00253191" w:rsidRDefault="00AE6A67" w:rsidP="003F31E6">
            <w:pPr>
              <w:keepNext/>
              <w:tabs>
                <w:tab w:val="clear" w:pos="1134"/>
                <w:tab w:val="left" w:pos="794"/>
              </w:tabs>
              <w:spacing w:before="60" w:after="60" w:line="260" w:lineRule="exact"/>
              <w:jc w:val="center"/>
              <w:rPr>
                <w:b/>
                <w:bCs/>
                <w:i/>
                <w:iCs/>
                <w:sz w:val="20"/>
                <w:szCs w:val="26"/>
                <w:rtl/>
              </w:rPr>
            </w:pPr>
            <w:r>
              <w:rPr>
                <w:b/>
                <w:bCs/>
                <w:i/>
                <w:iCs/>
                <w:sz w:val="20"/>
                <w:szCs w:val="26"/>
              </w:rPr>
              <w:t>2016</w:t>
            </w:r>
          </w:p>
        </w:tc>
        <w:tc>
          <w:tcPr>
            <w:tcW w:w="1417" w:type="dxa"/>
            <w:tcBorders>
              <w:top w:val="single" w:sz="8" w:space="0" w:color="auto"/>
            </w:tcBorders>
            <w:shd w:val="pct15" w:color="auto" w:fill="auto"/>
            <w:vAlign w:val="center"/>
          </w:tcPr>
          <w:p w:rsidR="00AE6A67" w:rsidRPr="00F06AA2" w:rsidRDefault="00AE6A67" w:rsidP="003F31E6">
            <w:pPr>
              <w:keepNext/>
              <w:tabs>
                <w:tab w:val="clear" w:pos="1134"/>
                <w:tab w:val="left" w:pos="794"/>
              </w:tabs>
              <w:spacing w:before="60" w:after="60" w:line="260" w:lineRule="exact"/>
              <w:jc w:val="center"/>
              <w:rPr>
                <w:b/>
                <w:bCs/>
                <w:sz w:val="20"/>
                <w:szCs w:val="26"/>
                <w:rtl/>
              </w:rPr>
            </w:pPr>
            <w:r w:rsidRPr="00F06AA2">
              <w:rPr>
                <w:rFonts w:hint="cs"/>
                <w:b/>
                <w:bCs/>
                <w:sz w:val="20"/>
                <w:szCs w:val="26"/>
                <w:rtl/>
              </w:rPr>
              <w:t>بآلاف الفرنكات</w:t>
            </w:r>
            <w:r w:rsidRPr="00F06AA2">
              <w:rPr>
                <w:b/>
                <w:bCs/>
                <w:sz w:val="20"/>
                <w:szCs w:val="26"/>
                <w:rtl/>
              </w:rPr>
              <w:br/>
            </w:r>
            <w:r w:rsidRPr="00F06AA2">
              <w:rPr>
                <w:rFonts w:hint="cs"/>
                <w:b/>
                <w:bCs/>
                <w:sz w:val="20"/>
                <w:szCs w:val="26"/>
                <w:rtl/>
              </w:rPr>
              <w:t>السويسرية</w:t>
            </w:r>
          </w:p>
        </w:tc>
        <w:tc>
          <w:tcPr>
            <w:tcW w:w="1418" w:type="dxa"/>
            <w:tcBorders>
              <w:top w:val="single" w:sz="8" w:space="0" w:color="auto"/>
            </w:tcBorders>
            <w:shd w:val="pct15" w:color="auto" w:fill="auto"/>
            <w:vAlign w:val="center"/>
          </w:tcPr>
          <w:p w:rsidR="00AE6A67" w:rsidRPr="00F06AA2" w:rsidRDefault="00AE6A67" w:rsidP="003F31E6">
            <w:pPr>
              <w:keepNext/>
              <w:tabs>
                <w:tab w:val="clear" w:pos="1134"/>
                <w:tab w:val="left" w:pos="794"/>
              </w:tabs>
              <w:spacing w:before="60" w:after="60" w:line="260" w:lineRule="exact"/>
              <w:jc w:val="center"/>
              <w:rPr>
                <w:b/>
                <w:bCs/>
                <w:sz w:val="20"/>
                <w:szCs w:val="26"/>
                <w:rtl/>
              </w:rPr>
            </w:pPr>
            <w:r w:rsidRPr="00F06AA2">
              <w:rPr>
                <w:b/>
                <w:bCs/>
                <w:sz w:val="20"/>
                <w:szCs w:val="26"/>
              </w:rPr>
              <w:t>%</w:t>
            </w:r>
          </w:p>
        </w:tc>
      </w:tr>
      <w:tr w:rsidR="00AE6A67" w:rsidRPr="00F06AA2" w:rsidTr="003936BC">
        <w:trPr>
          <w:jc w:val="center"/>
        </w:trPr>
        <w:tc>
          <w:tcPr>
            <w:tcW w:w="3969" w:type="dxa"/>
          </w:tcPr>
          <w:p w:rsidR="00AE6A67" w:rsidRPr="00F06AA2" w:rsidRDefault="00AE6A67" w:rsidP="003F31E6">
            <w:pPr>
              <w:tabs>
                <w:tab w:val="clear" w:pos="1134"/>
                <w:tab w:val="left" w:pos="794"/>
              </w:tabs>
              <w:spacing w:before="60" w:after="60" w:line="260" w:lineRule="exact"/>
              <w:rPr>
                <w:sz w:val="20"/>
                <w:szCs w:val="26"/>
                <w:u w:val="single"/>
                <w:rtl/>
                <w:lang w:bidi="ar-SY"/>
              </w:rPr>
            </w:pPr>
            <w:r w:rsidRPr="00F06AA2">
              <w:rPr>
                <w:rFonts w:hint="cs"/>
                <w:sz w:val="20"/>
                <w:szCs w:val="26"/>
                <w:u w:val="single"/>
                <w:rtl/>
                <w:lang w:bidi="ar-SY"/>
              </w:rPr>
              <w:t>جارية</w:t>
            </w:r>
          </w:p>
        </w:tc>
        <w:tc>
          <w:tcPr>
            <w:tcW w:w="1417" w:type="dxa"/>
          </w:tcPr>
          <w:p w:rsidR="00AE6A67" w:rsidRPr="00F06AA2" w:rsidRDefault="00AE6A67" w:rsidP="003F31E6">
            <w:pPr>
              <w:tabs>
                <w:tab w:val="clear" w:pos="1134"/>
                <w:tab w:val="left" w:pos="794"/>
              </w:tabs>
              <w:spacing w:before="60" w:after="60" w:line="260" w:lineRule="exact"/>
              <w:ind w:left="227"/>
              <w:rPr>
                <w:sz w:val="20"/>
                <w:szCs w:val="26"/>
                <w:lang w:bidi="ar-SY"/>
              </w:rPr>
            </w:pPr>
            <w:r>
              <w:rPr>
                <w:sz w:val="20"/>
                <w:szCs w:val="26"/>
                <w:lang w:bidi="ar-SY"/>
              </w:rPr>
              <w:t>226   </w:t>
            </w:r>
          </w:p>
        </w:tc>
        <w:tc>
          <w:tcPr>
            <w:tcW w:w="1418" w:type="dxa"/>
          </w:tcPr>
          <w:p w:rsidR="00AE6A67" w:rsidRPr="00F06AA2" w:rsidRDefault="00AE6A67" w:rsidP="003F31E6">
            <w:pPr>
              <w:tabs>
                <w:tab w:val="clear" w:pos="1134"/>
                <w:tab w:val="left" w:pos="794"/>
              </w:tabs>
              <w:spacing w:before="60" w:after="60" w:line="260" w:lineRule="exact"/>
              <w:ind w:left="227"/>
              <w:rPr>
                <w:sz w:val="20"/>
                <w:szCs w:val="26"/>
                <w:rtl/>
                <w:lang w:bidi="ar-SY"/>
              </w:rPr>
            </w:pPr>
            <w:r>
              <w:rPr>
                <w:sz w:val="20"/>
                <w:szCs w:val="26"/>
                <w:lang w:bidi="ar-SY"/>
              </w:rPr>
              <w:t>1,094   </w:t>
            </w:r>
          </w:p>
        </w:tc>
        <w:tc>
          <w:tcPr>
            <w:tcW w:w="1417" w:type="dxa"/>
          </w:tcPr>
          <w:p w:rsidR="00AE6A67" w:rsidRPr="00F06AA2" w:rsidRDefault="00AE6A67" w:rsidP="003F31E6">
            <w:pPr>
              <w:tabs>
                <w:tab w:val="clear" w:pos="1134"/>
                <w:tab w:val="left" w:pos="794"/>
              </w:tabs>
              <w:spacing w:before="60" w:after="60" w:line="260" w:lineRule="exact"/>
              <w:ind w:left="227"/>
              <w:rPr>
                <w:sz w:val="20"/>
                <w:szCs w:val="26"/>
                <w:lang w:bidi="ar-EG"/>
              </w:rPr>
            </w:pPr>
            <w:r>
              <w:rPr>
                <w:rFonts w:hint="cs"/>
                <w:sz w:val="20"/>
                <w:szCs w:val="26"/>
                <w:rtl/>
                <w:lang w:bidi="ar-EG"/>
              </w:rPr>
              <w:t>-</w:t>
            </w:r>
            <w:r>
              <w:rPr>
                <w:sz w:val="20"/>
                <w:szCs w:val="26"/>
                <w:lang w:bidi="ar-EG"/>
              </w:rPr>
              <w:t>868</w:t>
            </w:r>
          </w:p>
        </w:tc>
        <w:tc>
          <w:tcPr>
            <w:tcW w:w="1418" w:type="dxa"/>
          </w:tcPr>
          <w:p w:rsidR="00AE6A67" w:rsidRPr="00F06AA2" w:rsidRDefault="00AE6A67" w:rsidP="003F31E6">
            <w:pPr>
              <w:tabs>
                <w:tab w:val="clear" w:pos="1134"/>
                <w:tab w:val="left" w:pos="794"/>
              </w:tabs>
              <w:spacing w:before="60" w:after="60" w:line="260" w:lineRule="exact"/>
              <w:ind w:left="227"/>
              <w:rPr>
                <w:sz w:val="20"/>
                <w:szCs w:val="26"/>
                <w:lang w:bidi="ar-EG"/>
              </w:rPr>
            </w:pPr>
            <w:r>
              <w:rPr>
                <w:rFonts w:hint="cs"/>
                <w:sz w:val="20"/>
                <w:szCs w:val="26"/>
                <w:rtl/>
                <w:lang w:bidi="ar-EG"/>
              </w:rPr>
              <w:t>-</w:t>
            </w:r>
            <w:r>
              <w:rPr>
                <w:sz w:val="20"/>
                <w:szCs w:val="26"/>
                <w:lang w:bidi="ar-EG"/>
              </w:rPr>
              <w:t>%79,3</w:t>
            </w:r>
          </w:p>
        </w:tc>
      </w:tr>
      <w:tr w:rsidR="00AE6A67" w:rsidRPr="00F06AA2" w:rsidTr="003936BC">
        <w:trPr>
          <w:jc w:val="center"/>
        </w:trPr>
        <w:tc>
          <w:tcPr>
            <w:tcW w:w="3969" w:type="dxa"/>
          </w:tcPr>
          <w:p w:rsidR="00AE6A67" w:rsidRPr="00F06AA2" w:rsidRDefault="00AE6A67" w:rsidP="003F31E6">
            <w:pPr>
              <w:tabs>
                <w:tab w:val="clear" w:pos="1134"/>
                <w:tab w:val="left" w:pos="794"/>
              </w:tabs>
              <w:spacing w:before="60" w:after="60" w:line="260" w:lineRule="exact"/>
              <w:rPr>
                <w:sz w:val="20"/>
                <w:szCs w:val="26"/>
                <w:u w:val="single"/>
                <w:rtl/>
                <w:lang w:bidi="ar-SY"/>
              </w:rPr>
            </w:pPr>
            <w:r w:rsidRPr="00F06AA2">
              <w:rPr>
                <w:rFonts w:hint="cs"/>
                <w:sz w:val="20"/>
                <w:szCs w:val="26"/>
                <w:u w:val="single"/>
                <w:rtl/>
                <w:lang w:bidi="ar-SY"/>
              </w:rPr>
              <w:t>غير</w:t>
            </w:r>
            <w:r w:rsidRPr="00F06AA2">
              <w:rPr>
                <w:sz w:val="20"/>
                <w:szCs w:val="26"/>
                <w:u w:val="single"/>
                <w:rtl/>
                <w:lang w:bidi="ar-SY"/>
              </w:rPr>
              <w:t xml:space="preserve"> </w:t>
            </w:r>
            <w:r w:rsidRPr="00F06AA2">
              <w:rPr>
                <w:rFonts w:hint="cs"/>
                <w:sz w:val="20"/>
                <w:szCs w:val="26"/>
                <w:u w:val="single"/>
                <w:rtl/>
                <w:lang w:bidi="ar-SY"/>
              </w:rPr>
              <w:t>جارية</w:t>
            </w:r>
          </w:p>
        </w:tc>
        <w:tc>
          <w:tcPr>
            <w:tcW w:w="1417" w:type="dxa"/>
          </w:tcPr>
          <w:p w:rsidR="00AE6A67" w:rsidRPr="00F06AA2" w:rsidRDefault="00AE6A67" w:rsidP="003F31E6">
            <w:pPr>
              <w:tabs>
                <w:tab w:val="clear" w:pos="1134"/>
                <w:tab w:val="left" w:pos="794"/>
              </w:tabs>
              <w:spacing w:before="60" w:after="60" w:line="260" w:lineRule="exact"/>
              <w:ind w:left="227"/>
              <w:rPr>
                <w:sz w:val="20"/>
                <w:szCs w:val="26"/>
                <w:rtl/>
                <w:lang w:bidi="ar-SY"/>
              </w:rPr>
            </w:pPr>
            <w:r>
              <w:rPr>
                <w:sz w:val="20"/>
                <w:szCs w:val="26"/>
                <w:lang w:bidi="ar-SY"/>
              </w:rPr>
              <w:t>638,365   </w:t>
            </w:r>
          </w:p>
        </w:tc>
        <w:tc>
          <w:tcPr>
            <w:tcW w:w="1418" w:type="dxa"/>
          </w:tcPr>
          <w:p w:rsidR="00AE6A67" w:rsidRPr="00F06AA2" w:rsidRDefault="00AE6A67" w:rsidP="003F31E6">
            <w:pPr>
              <w:tabs>
                <w:tab w:val="clear" w:pos="1134"/>
                <w:tab w:val="left" w:pos="794"/>
              </w:tabs>
              <w:spacing w:before="60" w:after="60" w:line="260" w:lineRule="exact"/>
              <w:ind w:left="227"/>
              <w:rPr>
                <w:sz w:val="20"/>
                <w:szCs w:val="26"/>
                <w:rtl/>
                <w:lang w:bidi="ar-SY"/>
              </w:rPr>
            </w:pPr>
            <w:r>
              <w:rPr>
                <w:sz w:val="20"/>
                <w:szCs w:val="26"/>
                <w:lang w:bidi="ar-SY"/>
              </w:rPr>
              <w:t>575,123   </w:t>
            </w:r>
          </w:p>
        </w:tc>
        <w:tc>
          <w:tcPr>
            <w:tcW w:w="1417" w:type="dxa"/>
          </w:tcPr>
          <w:p w:rsidR="00AE6A67" w:rsidRPr="00F06AA2" w:rsidRDefault="00AE6A67" w:rsidP="003F31E6">
            <w:pPr>
              <w:tabs>
                <w:tab w:val="clear" w:pos="1134"/>
                <w:tab w:val="left" w:pos="794"/>
              </w:tabs>
              <w:spacing w:before="60" w:after="60" w:line="260" w:lineRule="exact"/>
              <w:ind w:left="227"/>
              <w:rPr>
                <w:sz w:val="20"/>
                <w:szCs w:val="26"/>
                <w:lang w:bidi="ar-EG"/>
              </w:rPr>
            </w:pPr>
            <w:r>
              <w:rPr>
                <w:sz w:val="20"/>
                <w:szCs w:val="26"/>
                <w:lang w:bidi="ar-EG"/>
              </w:rPr>
              <w:t>63,242   </w:t>
            </w:r>
          </w:p>
        </w:tc>
        <w:tc>
          <w:tcPr>
            <w:tcW w:w="1418" w:type="dxa"/>
          </w:tcPr>
          <w:p w:rsidR="00AE6A67" w:rsidRPr="00F06AA2" w:rsidRDefault="00AE6A67" w:rsidP="003F31E6">
            <w:pPr>
              <w:tabs>
                <w:tab w:val="clear" w:pos="1134"/>
                <w:tab w:val="left" w:pos="794"/>
              </w:tabs>
              <w:spacing w:before="60" w:after="60" w:line="260" w:lineRule="exact"/>
              <w:ind w:left="227"/>
              <w:rPr>
                <w:sz w:val="20"/>
                <w:szCs w:val="26"/>
                <w:rtl/>
                <w:lang w:bidi="ar-SY"/>
              </w:rPr>
            </w:pPr>
            <w:r>
              <w:rPr>
                <w:sz w:val="20"/>
                <w:szCs w:val="26"/>
                <w:lang w:bidi="ar-SY"/>
              </w:rPr>
              <w:t>%11,0   </w:t>
            </w:r>
          </w:p>
        </w:tc>
      </w:tr>
      <w:tr w:rsidR="00AE6A67" w:rsidRPr="00F06AA2" w:rsidTr="003936BC">
        <w:trPr>
          <w:jc w:val="center"/>
        </w:trPr>
        <w:tc>
          <w:tcPr>
            <w:tcW w:w="3969" w:type="dxa"/>
            <w:shd w:val="clear" w:color="auto" w:fill="BDD6EE" w:themeFill="accent1" w:themeFillTint="66"/>
          </w:tcPr>
          <w:p w:rsidR="00AE6A67" w:rsidRPr="00F06AA2" w:rsidRDefault="00AE6A67" w:rsidP="003F31E6">
            <w:pPr>
              <w:tabs>
                <w:tab w:val="clear" w:pos="1134"/>
                <w:tab w:val="left" w:pos="794"/>
              </w:tabs>
              <w:spacing w:before="60" w:after="60" w:line="260" w:lineRule="exact"/>
              <w:rPr>
                <w:b/>
                <w:bCs/>
                <w:sz w:val="20"/>
                <w:szCs w:val="26"/>
                <w:u w:val="single"/>
                <w:rtl/>
                <w:lang w:bidi="ar-SY"/>
              </w:rPr>
            </w:pPr>
            <w:r w:rsidRPr="00F06AA2">
              <w:rPr>
                <w:rFonts w:hint="cs"/>
                <w:b/>
                <w:bCs/>
                <w:sz w:val="20"/>
                <w:szCs w:val="26"/>
                <w:u w:val="single"/>
                <w:rtl/>
                <w:lang w:bidi="ar-SY"/>
              </w:rPr>
              <w:t>المجموع</w:t>
            </w:r>
          </w:p>
        </w:tc>
        <w:tc>
          <w:tcPr>
            <w:tcW w:w="1417" w:type="dxa"/>
            <w:shd w:val="clear" w:color="auto" w:fill="BDD6EE" w:themeFill="accent1" w:themeFillTint="66"/>
          </w:tcPr>
          <w:p w:rsidR="00AE6A67" w:rsidRPr="00F06AA2" w:rsidRDefault="00AE6A67" w:rsidP="003F31E6">
            <w:pPr>
              <w:tabs>
                <w:tab w:val="clear" w:pos="1134"/>
                <w:tab w:val="left" w:pos="794"/>
              </w:tabs>
              <w:spacing w:before="60" w:after="60" w:line="260" w:lineRule="exact"/>
              <w:ind w:left="227"/>
              <w:rPr>
                <w:b/>
                <w:bCs/>
                <w:sz w:val="20"/>
                <w:szCs w:val="26"/>
                <w:rtl/>
                <w:lang w:bidi="ar-SY"/>
              </w:rPr>
            </w:pPr>
            <w:r>
              <w:rPr>
                <w:b/>
                <w:bCs/>
                <w:sz w:val="20"/>
                <w:szCs w:val="26"/>
                <w:lang w:bidi="ar-SY"/>
              </w:rPr>
              <w:t>638,591   </w:t>
            </w:r>
          </w:p>
        </w:tc>
        <w:tc>
          <w:tcPr>
            <w:tcW w:w="1418" w:type="dxa"/>
            <w:shd w:val="clear" w:color="auto" w:fill="BDD6EE" w:themeFill="accent1" w:themeFillTint="66"/>
          </w:tcPr>
          <w:p w:rsidR="00AE6A67" w:rsidRPr="00F06AA2" w:rsidRDefault="00AE6A67" w:rsidP="003F31E6">
            <w:pPr>
              <w:tabs>
                <w:tab w:val="clear" w:pos="1134"/>
                <w:tab w:val="left" w:pos="794"/>
              </w:tabs>
              <w:spacing w:before="60" w:after="60" w:line="260" w:lineRule="exact"/>
              <w:ind w:left="227"/>
              <w:rPr>
                <w:b/>
                <w:bCs/>
                <w:sz w:val="20"/>
                <w:szCs w:val="26"/>
                <w:rtl/>
                <w:lang w:bidi="ar-SY"/>
              </w:rPr>
            </w:pPr>
            <w:r>
              <w:rPr>
                <w:b/>
                <w:bCs/>
                <w:sz w:val="20"/>
                <w:szCs w:val="26"/>
                <w:lang w:bidi="ar-SY"/>
              </w:rPr>
              <w:t>576,217   </w:t>
            </w:r>
          </w:p>
        </w:tc>
        <w:tc>
          <w:tcPr>
            <w:tcW w:w="1417" w:type="dxa"/>
            <w:shd w:val="clear" w:color="auto" w:fill="BDD6EE" w:themeFill="accent1" w:themeFillTint="66"/>
          </w:tcPr>
          <w:p w:rsidR="00AE6A67" w:rsidRPr="00F06AA2" w:rsidRDefault="00AE6A67" w:rsidP="003F31E6">
            <w:pPr>
              <w:tabs>
                <w:tab w:val="clear" w:pos="1134"/>
                <w:tab w:val="left" w:pos="794"/>
              </w:tabs>
              <w:spacing w:before="60" w:after="60" w:line="260" w:lineRule="exact"/>
              <w:ind w:left="227"/>
              <w:rPr>
                <w:b/>
                <w:bCs/>
                <w:sz w:val="20"/>
                <w:szCs w:val="26"/>
                <w:rtl/>
                <w:lang w:bidi="ar-SY"/>
              </w:rPr>
            </w:pPr>
            <w:r>
              <w:rPr>
                <w:b/>
                <w:bCs/>
                <w:sz w:val="20"/>
                <w:szCs w:val="26"/>
                <w:lang w:bidi="ar-SY"/>
              </w:rPr>
              <w:t>62,374   </w:t>
            </w:r>
          </w:p>
        </w:tc>
        <w:tc>
          <w:tcPr>
            <w:tcW w:w="1418" w:type="dxa"/>
            <w:shd w:val="clear" w:color="auto" w:fill="BDD6EE" w:themeFill="accent1" w:themeFillTint="66"/>
          </w:tcPr>
          <w:p w:rsidR="00AE6A67" w:rsidRPr="002908EF" w:rsidRDefault="00AE6A67" w:rsidP="003F31E6">
            <w:pPr>
              <w:tabs>
                <w:tab w:val="clear" w:pos="1134"/>
                <w:tab w:val="left" w:pos="794"/>
              </w:tabs>
              <w:spacing w:before="60" w:after="60" w:line="260" w:lineRule="exact"/>
              <w:ind w:left="227"/>
              <w:rPr>
                <w:sz w:val="20"/>
                <w:szCs w:val="26"/>
                <w:rtl/>
                <w:lang w:bidi="ar-SY"/>
              </w:rPr>
            </w:pPr>
            <w:r w:rsidRPr="002908EF">
              <w:rPr>
                <w:sz w:val="20"/>
                <w:szCs w:val="26"/>
                <w:lang w:bidi="ar-SY"/>
              </w:rPr>
              <w:t>%10,8   </w:t>
            </w:r>
          </w:p>
        </w:tc>
      </w:tr>
      <w:tr w:rsidR="00AE6A67" w:rsidRPr="00F06AA2" w:rsidTr="003936BC">
        <w:trPr>
          <w:jc w:val="center"/>
        </w:trPr>
        <w:tc>
          <w:tcPr>
            <w:tcW w:w="3969" w:type="dxa"/>
            <w:shd w:val="pct15" w:color="auto" w:fill="auto"/>
          </w:tcPr>
          <w:p w:rsidR="00AE6A67" w:rsidRPr="00F06AA2" w:rsidRDefault="00AE6A67" w:rsidP="003F31E6">
            <w:pPr>
              <w:tabs>
                <w:tab w:val="clear" w:pos="1134"/>
                <w:tab w:val="left" w:pos="794"/>
              </w:tabs>
              <w:spacing w:before="60" w:after="60" w:line="260" w:lineRule="exact"/>
              <w:rPr>
                <w:b/>
                <w:bCs/>
                <w:i/>
                <w:iCs/>
                <w:sz w:val="20"/>
                <w:szCs w:val="26"/>
                <w:rtl/>
                <w:lang w:bidi="ar-SY"/>
              </w:rPr>
            </w:pPr>
            <w:r w:rsidRPr="00F06AA2">
              <w:rPr>
                <w:rFonts w:hint="cs"/>
                <w:b/>
                <w:bCs/>
                <w:i/>
                <w:iCs/>
                <w:sz w:val="20"/>
                <w:szCs w:val="26"/>
                <w:rtl/>
                <w:lang w:bidi="ar-SY"/>
              </w:rPr>
              <w:t>مكونات الخصوم غير الجارية</w:t>
            </w:r>
          </w:p>
        </w:tc>
        <w:tc>
          <w:tcPr>
            <w:tcW w:w="1417" w:type="dxa"/>
            <w:shd w:val="pct15" w:color="auto" w:fill="auto"/>
          </w:tcPr>
          <w:p w:rsidR="00AE6A67" w:rsidRPr="00F06AA2" w:rsidRDefault="00AE6A67" w:rsidP="003F31E6">
            <w:pPr>
              <w:tabs>
                <w:tab w:val="clear" w:pos="1134"/>
                <w:tab w:val="left" w:pos="794"/>
              </w:tabs>
              <w:spacing w:before="60" w:after="60" w:line="260" w:lineRule="exact"/>
              <w:ind w:left="227"/>
              <w:rPr>
                <w:sz w:val="20"/>
                <w:szCs w:val="26"/>
                <w:rtl/>
                <w:lang w:bidi="ar-SY"/>
              </w:rPr>
            </w:pPr>
          </w:p>
        </w:tc>
        <w:tc>
          <w:tcPr>
            <w:tcW w:w="1418" w:type="dxa"/>
            <w:shd w:val="pct15" w:color="auto" w:fill="auto"/>
          </w:tcPr>
          <w:p w:rsidR="00AE6A67" w:rsidRPr="00F06AA2" w:rsidRDefault="00AE6A67" w:rsidP="003F31E6">
            <w:pPr>
              <w:tabs>
                <w:tab w:val="clear" w:pos="1134"/>
                <w:tab w:val="left" w:pos="794"/>
              </w:tabs>
              <w:spacing w:before="60" w:after="60" w:line="260" w:lineRule="exact"/>
              <w:ind w:left="227"/>
              <w:rPr>
                <w:sz w:val="20"/>
                <w:szCs w:val="26"/>
                <w:rtl/>
                <w:lang w:bidi="ar-SY"/>
              </w:rPr>
            </w:pPr>
          </w:p>
        </w:tc>
        <w:tc>
          <w:tcPr>
            <w:tcW w:w="1417" w:type="dxa"/>
            <w:shd w:val="pct15" w:color="auto" w:fill="auto"/>
          </w:tcPr>
          <w:p w:rsidR="00AE6A67" w:rsidRPr="00F06AA2" w:rsidRDefault="00AE6A67" w:rsidP="003F31E6">
            <w:pPr>
              <w:tabs>
                <w:tab w:val="clear" w:pos="1134"/>
                <w:tab w:val="left" w:pos="794"/>
              </w:tabs>
              <w:spacing w:before="60" w:after="60" w:line="260" w:lineRule="exact"/>
              <w:ind w:left="227"/>
              <w:rPr>
                <w:sz w:val="20"/>
                <w:szCs w:val="26"/>
                <w:rtl/>
                <w:lang w:bidi="ar-SY"/>
              </w:rPr>
            </w:pPr>
          </w:p>
        </w:tc>
        <w:tc>
          <w:tcPr>
            <w:tcW w:w="1418" w:type="dxa"/>
            <w:shd w:val="pct15" w:color="auto" w:fill="auto"/>
          </w:tcPr>
          <w:p w:rsidR="00AE6A67" w:rsidRPr="00F06AA2" w:rsidRDefault="00AE6A67" w:rsidP="003F31E6">
            <w:pPr>
              <w:tabs>
                <w:tab w:val="clear" w:pos="1134"/>
                <w:tab w:val="left" w:pos="794"/>
              </w:tabs>
              <w:spacing w:before="60" w:after="60" w:line="260" w:lineRule="exact"/>
              <w:ind w:left="227"/>
              <w:rPr>
                <w:sz w:val="20"/>
                <w:szCs w:val="26"/>
                <w:rtl/>
                <w:lang w:bidi="ar-SY"/>
              </w:rPr>
            </w:pPr>
          </w:p>
        </w:tc>
      </w:tr>
      <w:tr w:rsidR="00AE6A67" w:rsidRPr="00F06AA2" w:rsidTr="003936BC">
        <w:trPr>
          <w:jc w:val="center"/>
        </w:trPr>
        <w:tc>
          <w:tcPr>
            <w:tcW w:w="3969" w:type="dxa"/>
          </w:tcPr>
          <w:p w:rsidR="00AE6A67" w:rsidRPr="00F06AA2" w:rsidRDefault="00AE6A67" w:rsidP="003F31E6">
            <w:pPr>
              <w:tabs>
                <w:tab w:val="clear" w:pos="1134"/>
                <w:tab w:val="left" w:pos="794"/>
              </w:tabs>
              <w:spacing w:before="60" w:after="60" w:line="260" w:lineRule="exact"/>
              <w:rPr>
                <w:sz w:val="20"/>
                <w:szCs w:val="26"/>
                <w:rtl/>
                <w:lang w:bidi="ar-SY"/>
              </w:rPr>
            </w:pPr>
            <w:r w:rsidRPr="00F06AA2">
              <w:rPr>
                <w:rFonts w:hint="cs"/>
                <w:sz w:val="20"/>
                <w:szCs w:val="26"/>
                <w:rtl/>
                <w:lang w:bidi="ar-SY"/>
              </w:rPr>
              <w:t xml:space="preserve">خطة التأمين الصحي بعد انتهاء مدة الخدمة </w:t>
            </w:r>
            <w:r w:rsidRPr="00F06AA2">
              <w:rPr>
                <w:sz w:val="20"/>
                <w:szCs w:val="26"/>
                <w:lang w:bidi="ar-SY"/>
              </w:rPr>
              <w:t>(ASHI)</w:t>
            </w:r>
          </w:p>
        </w:tc>
        <w:tc>
          <w:tcPr>
            <w:tcW w:w="1417" w:type="dxa"/>
          </w:tcPr>
          <w:p w:rsidR="00AE6A67" w:rsidRPr="00F06AA2" w:rsidRDefault="00AE6A67" w:rsidP="003F31E6">
            <w:pPr>
              <w:tabs>
                <w:tab w:val="clear" w:pos="1134"/>
                <w:tab w:val="left" w:pos="794"/>
              </w:tabs>
              <w:spacing w:before="60" w:after="60" w:line="260" w:lineRule="exact"/>
              <w:ind w:left="227"/>
              <w:rPr>
                <w:sz w:val="20"/>
                <w:szCs w:val="26"/>
                <w:rtl/>
                <w:lang w:bidi="ar-SY"/>
              </w:rPr>
            </w:pPr>
            <w:r>
              <w:rPr>
                <w:sz w:val="20"/>
                <w:szCs w:val="26"/>
                <w:lang w:bidi="ar-SY"/>
              </w:rPr>
              <w:t>617,250   </w:t>
            </w:r>
          </w:p>
        </w:tc>
        <w:tc>
          <w:tcPr>
            <w:tcW w:w="1418" w:type="dxa"/>
          </w:tcPr>
          <w:p w:rsidR="00AE6A67" w:rsidRPr="00F06AA2" w:rsidRDefault="00AE6A67" w:rsidP="003F31E6">
            <w:pPr>
              <w:tabs>
                <w:tab w:val="clear" w:pos="1134"/>
                <w:tab w:val="left" w:pos="794"/>
              </w:tabs>
              <w:spacing w:before="60" w:after="60" w:line="260" w:lineRule="exact"/>
              <w:ind w:left="227"/>
              <w:rPr>
                <w:sz w:val="20"/>
                <w:szCs w:val="26"/>
                <w:rtl/>
                <w:lang w:bidi="ar-SY"/>
              </w:rPr>
            </w:pPr>
            <w:r>
              <w:rPr>
                <w:sz w:val="20"/>
                <w:szCs w:val="26"/>
                <w:lang w:bidi="ar-SY"/>
              </w:rPr>
              <w:t>551,911   </w:t>
            </w:r>
          </w:p>
        </w:tc>
        <w:tc>
          <w:tcPr>
            <w:tcW w:w="1417" w:type="dxa"/>
          </w:tcPr>
          <w:p w:rsidR="00AE6A67" w:rsidRPr="00F06AA2" w:rsidRDefault="00AE6A67" w:rsidP="003F31E6">
            <w:pPr>
              <w:tabs>
                <w:tab w:val="clear" w:pos="1134"/>
                <w:tab w:val="left" w:pos="794"/>
              </w:tabs>
              <w:spacing w:before="60" w:after="60" w:line="260" w:lineRule="exact"/>
              <w:ind w:left="227"/>
              <w:rPr>
                <w:sz w:val="20"/>
                <w:szCs w:val="26"/>
                <w:rtl/>
                <w:lang w:bidi="ar-SY"/>
              </w:rPr>
            </w:pPr>
            <w:r>
              <w:rPr>
                <w:sz w:val="20"/>
                <w:szCs w:val="26"/>
                <w:lang w:bidi="ar-SY"/>
              </w:rPr>
              <w:t>65,339   </w:t>
            </w:r>
          </w:p>
        </w:tc>
        <w:tc>
          <w:tcPr>
            <w:tcW w:w="1418" w:type="dxa"/>
          </w:tcPr>
          <w:p w:rsidR="00AE6A67" w:rsidRPr="00F06AA2" w:rsidRDefault="00AE6A67" w:rsidP="003F31E6">
            <w:pPr>
              <w:tabs>
                <w:tab w:val="clear" w:pos="1134"/>
                <w:tab w:val="left" w:pos="794"/>
              </w:tabs>
              <w:spacing w:before="60" w:after="60" w:line="260" w:lineRule="exact"/>
              <w:ind w:left="227"/>
              <w:rPr>
                <w:sz w:val="20"/>
                <w:szCs w:val="26"/>
                <w:rtl/>
                <w:lang w:bidi="ar-SY"/>
              </w:rPr>
            </w:pPr>
            <w:r>
              <w:rPr>
                <w:sz w:val="20"/>
                <w:szCs w:val="26"/>
                <w:lang w:bidi="ar-SY"/>
              </w:rPr>
              <w:t>%11,8   </w:t>
            </w:r>
          </w:p>
        </w:tc>
      </w:tr>
      <w:tr w:rsidR="00AE6A67" w:rsidRPr="00F06AA2" w:rsidTr="003936BC">
        <w:trPr>
          <w:jc w:val="center"/>
        </w:trPr>
        <w:tc>
          <w:tcPr>
            <w:tcW w:w="3969" w:type="dxa"/>
          </w:tcPr>
          <w:p w:rsidR="00AE6A67" w:rsidRPr="00F06AA2" w:rsidRDefault="00AE6A67" w:rsidP="003F31E6">
            <w:pPr>
              <w:tabs>
                <w:tab w:val="clear" w:pos="1134"/>
                <w:tab w:val="left" w:pos="794"/>
              </w:tabs>
              <w:spacing w:before="60" w:after="60" w:line="260" w:lineRule="exact"/>
              <w:rPr>
                <w:sz w:val="20"/>
                <w:szCs w:val="26"/>
                <w:rtl/>
                <w:lang w:bidi="ar-SY"/>
              </w:rPr>
            </w:pPr>
            <w:r w:rsidRPr="00F06AA2">
              <w:rPr>
                <w:rFonts w:hint="cs"/>
                <w:sz w:val="20"/>
                <w:szCs w:val="26"/>
                <w:rtl/>
                <w:lang w:bidi="ar-SY"/>
              </w:rPr>
              <w:t>المعاشات التقاعدية</w:t>
            </w:r>
          </w:p>
        </w:tc>
        <w:tc>
          <w:tcPr>
            <w:tcW w:w="1417" w:type="dxa"/>
          </w:tcPr>
          <w:p w:rsidR="00AE6A67" w:rsidRPr="00F06AA2" w:rsidRDefault="00AE6A67" w:rsidP="003F31E6">
            <w:pPr>
              <w:tabs>
                <w:tab w:val="clear" w:pos="1134"/>
                <w:tab w:val="left" w:pos="794"/>
              </w:tabs>
              <w:spacing w:before="60" w:after="60" w:line="260" w:lineRule="exact"/>
              <w:ind w:left="227"/>
              <w:rPr>
                <w:sz w:val="20"/>
                <w:szCs w:val="26"/>
                <w:rtl/>
                <w:lang w:bidi="ar-SY"/>
              </w:rPr>
            </w:pPr>
            <w:r>
              <w:rPr>
                <w:sz w:val="20"/>
                <w:szCs w:val="26"/>
                <w:lang w:bidi="ar-SY"/>
              </w:rPr>
              <w:t>54   </w:t>
            </w:r>
          </w:p>
        </w:tc>
        <w:tc>
          <w:tcPr>
            <w:tcW w:w="1418" w:type="dxa"/>
          </w:tcPr>
          <w:p w:rsidR="00AE6A67" w:rsidRPr="00F06AA2" w:rsidRDefault="00AE6A67" w:rsidP="003F31E6">
            <w:pPr>
              <w:tabs>
                <w:tab w:val="clear" w:pos="1134"/>
                <w:tab w:val="left" w:pos="794"/>
              </w:tabs>
              <w:spacing w:before="60" w:after="60" w:line="260" w:lineRule="exact"/>
              <w:ind w:left="227"/>
              <w:rPr>
                <w:sz w:val="20"/>
                <w:szCs w:val="26"/>
                <w:rtl/>
                <w:lang w:bidi="ar-SY"/>
              </w:rPr>
            </w:pPr>
            <w:r>
              <w:rPr>
                <w:sz w:val="20"/>
                <w:szCs w:val="26"/>
                <w:lang w:bidi="ar-SY"/>
              </w:rPr>
              <w:t>54   </w:t>
            </w:r>
          </w:p>
        </w:tc>
        <w:tc>
          <w:tcPr>
            <w:tcW w:w="1417" w:type="dxa"/>
          </w:tcPr>
          <w:p w:rsidR="00AE6A67" w:rsidRPr="00F06AA2" w:rsidRDefault="00AE6A67" w:rsidP="003F31E6">
            <w:pPr>
              <w:tabs>
                <w:tab w:val="clear" w:pos="1134"/>
                <w:tab w:val="left" w:pos="794"/>
              </w:tabs>
              <w:spacing w:before="60" w:after="60" w:line="260" w:lineRule="exact"/>
              <w:ind w:left="227"/>
              <w:rPr>
                <w:sz w:val="20"/>
                <w:szCs w:val="26"/>
                <w:rtl/>
                <w:lang w:bidi="ar-SY"/>
              </w:rPr>
            </w:pPr>
            <w:r>
              <w:rPr>
                <w:sz w:val="20"/>
                <w:szCs w:val="26"/>
                <w:lang w:bidi="ar-SY"/>
              </w:rPr>
              <w:t>0   </w:t>
            </w:r>
          </w:p>
        </w:tc>
        <w:tc>
          <w:tcPr>
            <w:tcW w:w="1418" w:type="dxa"/>
          </w:tcPr>
          <w:p w:rsidR="00AE6A67" w:rsidRPr="00F06AA2" w:rsidRDefault="00AE6A67" w:rsidP="003F31E6">
            <w:pPr>
              <w:tabs>
                <w:tab w:val="clear" w:pos="1134"/>
                <w:tab w:val="left" w:pos="794"/>
              </w:tabs>
              <w:spacing w:before="60" w:after="60" w:line="260" w:lineRule="exact"/>
              <w:ind w:left="227"/>
              <w:rPr>
                <w:sz w:val="20"/>
                <w:szCs w:val="26"/>
                <w:rtl/>
                <w:lang w:bidi="ar-SY"/>
              </w:rPr>
            </w:pPr>
            <w:r>
              <w:rPr>
                <w:sz w:val="20"/>
                <w:szCs w:val="26"/>
                <w:lang w:bidi="ar-SY"/>
              </w:rPr>
              <w:t>%0,0   </w:t>
            </w:r>
          </w:p>
        </w:tc>
      </w:tr>
      <w:tr w:rsidR="00AE6A67" w:rsidRPr="00F06AA2" w:rsidTr="003936BC">
        <w:trPr>
          <w:jc w:val="center"/>
        </w:trPr>
        <w:tc>
          <w:tcPr>
            <w:tcW w:w="3969" w:type="dxa"/>
          </w:tcPr>
          <w:p w:rsidR="00AE6A67" w:rsidRPr="00F06AA2" w:rsidRDefault="00AE6A67" w:rsidP="003F31E6">
            <w:pPr>
              <w:tabs>
                <w:tab w:val="clear" w:pos="1134"/>
                <w:tab w:val="left" w:pos="794"/>
              </w:tabs>
              <w:spacing w:before="60" w:after="60" w:line="260" w:lineRule="exact"/>
              <w:rPr>
                <w:sz w:val="20"/>
                <w:szCs w:val="26"/>
                <w:rtl/>
                <w:lang w:bidi="ar-SY"/>
              </w:rPr>
            </w:pPr>
            <w:r w:rsidRPr="00F06AA2">
              <w:rPr>
                <w:rFonts w:hint="cs"/>
                <w:sz w:val="20"/>
                <w:szCs w:val="26"/>
                <w:rtl/>
                <w:lang w:bidi="ar-SY"/>
              </w:rPr>
              <w:t>الاستقرار/الإعادة إلى الوطن</w:t>
            </w:r>
          </w:p>
        </w:tc>
        <w:tc>
          <w:tcPr>
            <w:tcW w:w="1417" w:type="dxa"/>
          </w:tcPr>
          <w:p w:rsidR="00AE6A67" w:rsidRPr="00F06AA2" w:rsidRDefault="00AE6A67" w:rsidP="003F31E6">
            <w:pPr>
              <w:tabs>
                <w:tab w:val="clear" w:pos="1134"/>
                <w:tab w:val="left" w:pos="794"/>
              </w:tabs>
              <w:spacing w:before="60" w:after="60" w:line="260" w:lineRule="exact"/>
              <w:ind w:left="227"/>
              <w:rPr>
                <w:sz w:val="20"/>
                <w:szCs w:val="26"/>
                <w:rtl/>
                <w:lang w:bidi="ar-SY"/>
              </w:rPr>
            </w:pPr>
            <w:r>
              <w:rPr>
                <w:sz w:val="20"/>
                <w:szCs w:val="26"/>
                <w:lang w:bidi="ar-SY"/>
              </w:rPr>
              <w:t>12,485   </w:t>
            </w:r>
          </w:p>
        </w:tc>
        <w:tc>
          <w:tcPr>
            <w:tcW w:w="1418" w:type="dxa"/>
          </w:tcPr>
          <w:p w:rsidR="00AE6A67" w:rsidRPr="00F06AA2" w:rsidRDefault="00AE6A67" w:rsidP="003F31E6">
            <w:pPr>
              <w:tabs>
                <w:tab w:val="clear" w:pos="1134"/>
                <w:tab w:val="left" w:pos="794"/>
              </w:tabs>
              <w:spacing w:before="60" w:after="60" w:line="260" w:lineRule="exact"/>
              <w:ind w:left="227"/>
              <w:rPr>
                <w:sz w:val="20"/>
                <w:szCs w:val="26"/>
                <w:rtl/>
                <w:lang w:bidi="ar-SY"/>
              </w:rPr>
            </w:pPr>
            <w:r>
              <w:rPr>
                <w:sz w:val="20"/>
                <w:szCs w:val="26"/>
                <w:lang w:bidi="ar-SY"/>
              </w:rPr>
              <w:t>14,667   </w:t>
            </w:r>
          </w:p>
        </w:tc>
        <w:tc>
          <w:tcPr>
            <w:tcW w:w="1417" w:type="dxa"/>
          </w:tcPr>
          <w:p w:rsidR="00AE6A67" w:rsidRPr="00F06AA2" w:rsidRDefault="00AE6A67" w:rsidP="003F31E6">
            <w:pPr>
              <w:tabs>
                <w:tab w:val="clear" w:pos="1134"/>
                <w:tab w:val="left" w:pos="794"/>
              </w:tabs>
              <w:spacing w:before="60" w:after="60" w:line="260" w:lineRule="exact"/>
              <w:ind w:left="227"/>
              <w:rPr>
                <w:sz w:val="20"/>
                <w:szCs w:val="26"/>
                <w:lang w:bidi="ar-EG"/>
              </w:rPr>
            </w:pPr>
            <w:r>
              <w:rPr>
                <w:rFonts w:hint="cs"/>
                <w:sz w:val="20"/>
                <w:szCs w:val="26"/>
                <w:rtl/>
                <w:lang w:bidi="ar-EG"/>
              </w:rPr>
              <w:t>-</w:t>
            </w:r>
            <w:r>
              <w:rPr>
                <w:sz w:val="20"/>
                <w:szCs w:val="26"/>
                <w:lang w:bidi="ar-EG"/>
              </w:rPr>
              <w:t>2,182</w:t>
            </w:r>
          </w:p>
        </w:tc>
        <w:tc>
          <w:tcPr>
            <w:tcW w:w="1418" w:type="dxa"/>
          </w:tcPr>
          <w:p w:rsidR="00AE6A67" w:rsidRPr="00F06AA2" w:rsidRDefault="00AE6A67" w:rsidP="003F31E6">
            <w:pPr>
              <w:tabs>
                <w:tab w:val="clear" w:pos="1134"/>
                <w:tab w:val="left" w:pos="794"/>
              </w:tabs>
              <w:spacing w:before="60" w:after="60" w:line="260" w:lineRule="exact"/>
              <w:ind w:left="227"/>
              <w:rPr>
                <w:sz w:val="20"/>
                <w:szCs w:val="26"/>
                <w:lang w:bidi="ar-EG"/>
              </w:rPr>
            </w:pPr>
            <w:r>
              <w:rPr>
                <w:rFonts w:hint="cs"/>
                <w:sz w:val="20"/>
                <w:szCs w:val="26"/>
                <w:rtl/>
                <w:lang w:bidi="ar-EG"/>
              </w:rPr>
              <w:t>-</w:t>
            </w:r>
            <w:r>
              <w:rPr>
                <w:sz w:val="20"/>
                <w:szCs w:val="26"/>
                <w:lang w:bidi="ar-EG"/>
              </w:rPr>
              <w:t>%14,9</w:t>
            </w:r>
          </w:p>
        </w:tc>
      </w:tr>
      <w:tr w:rsidR="00AE6A67" w:rsidRPr="00F06AA2" w:rsidTr="003936BC">
        <w:trPr>
          <w:jc w:val="center"/>
        </w:trPr>
        <w:tc>
          <w:tcPr>
            <w:tcW w:w="3969" w:type="dxa"/>
            <w:tcBorders>
              <w:bottom w:val="single" w:sz="8" w:space="0" w:color="auto"/>
            </w:tcBorders>
          </w:tcPr>
          <w:p w:rsidR="00AE6A67" w:rsidRPr="00F06AA2" w:rsidRDefault="00AE6A67" w:rsidP="003F31E6">
            <w:pPr>
              <w:tabs>
                <w:tab w:val="clear" w:pos="1134"/>
                <w:tab w:val="left" w:pos="794"/>
              </w:tabs>
              <w:spacing w:before="60" w:after="60" w:line="260" w:lineRule="exact"/>
              <w:rPr>
                <w:sz w:val="20"/>
                <w:szCs w:val="26"/>
                <w:rtl/>
                <w:lang w:bidi="ar-SY"/>
              </w:rPr>
            </w:pPr>
            <w:r w:rsidRPr="00F06AA2">
              <w:rPr>
                <w:rFonts w:hint="cs"/>
                <w:sz w:val="20"/>
                <w:szCs w:val="26"/>
                <w:rtl/>
                <w:lang w:bidi="ar-SY"/>
              </w:rPr>
              <w:t>الإجازات المتراكمة</w:t>
            </w:r>
          </w:p>
        </w:tc>
        <w:tc>
          <w:tcPr>
            <w:tcW w:w="1417" w:type="dxa"/>
            <w:tcBorders>
              <w:bottom w:val="single" w:sz="8" w:space="0" w:color="auto"/>
            </w:tcBorders>
          </w:tcPr>
          <w:p w:rsidR="00AE6A67" w:rsidRPr="00F06AA2" w:rsidRDefault="00AE6A67" w:rsidP="003F31E6">
            <w:pPr>
              <w:tabs>
                <w:tab w:val="clear" w:pos="1134"/>
                <w:tab w:val="left" w:pos="794"/>
              </w:tabs>
              <w:spacing w:before="60" w:after="60" w:line="260" w:lineRule="exact"/>
              <w:ind w:left="227"/>
              <w:rPr>
                <w:sz w:val="20"/>
                <w:szCs w:val="26"/>
                <w:rtl/>
                <w:lang w:bidi="ar-SY"/>
              </w:rPr>
            </w:pPr>
            <w:r>
              <w:rPr>
                <w:sz w:val="20"/>
                <w:szCs w:val="26"/>
                <w:lang w:bidi="ar-SY"/>
              </w:rPr>
              <w:t>8,576   </w:t>
            </w:r>
          </w:p>
        </w:tc>
        <w:tc>
          <w:tcPr>
            <w:tcW w:w="1418" w:type="dxa"/>
            <w:tcBorders>
              <w:bottom w:val="single" w:sz="8" w:space="0" w:color="auto"/>
            </w:tcBorders>
          </w:tcPr>
          <w:p w:rsidR="00AE6A67" w:rsidRPr="00F06AA2" w:rsidRDefault="00AE6A67" w:rsidP="003F31E6">
            <w:pPr>
              <w:tabs>
                <w:tab w:val="clear" w:pos="1134"/>
                <w:tab w:val="left" w:pos="794"/>
              </w:tabs>
              <w:spacing w:before="60" w:after="60" w:line="260" w:lineRule="exact"/>
              <w:ind w:left="227"/>
              <w:rPr>
                <w:sz w:val="20"/>
                <w:szCs w:val="26"/>
                <w:rtl/>
                <w:lang w:bidi="ar-SY"/>
              </w:rPr>
            </w:pPr>
            <w:r>
              <w:rPr>
                <w:sz w:val="20"/>
                <w:szCs w:val="26"/>
                <w:lang w:bidi="ar-SY"/>
              </w:rPr>
              <w:t>8,491   </w:t>
            </w:r>
          </w:p>
        </w:tc>
        <w:tc>
          <w:tcPr>
            <w:tcW w:w="1417" w:type="dxa"/>
            <w:tcBorders>
              <w:bottom w:val="single" w:sz="8" w:space="0" w:color="auto"/>
            </w:tcBorders>
          </w:tcPr>
          <w:p w:rsidR="00AE6A67" w:rsidRPr="00F06AA2" w:rsidRDefault="00AE6A67" w:rsidP="003F31E6">
            <w:pPr>
              <w:tabs>
                <w:tab w:val="clear" w:pos="1134"/>
                <w:tab w:val="left" w:pos="794"/>
              </w:tabs>
              <w:spacing w:before="60" w:after="60" w:line="260" w:lineRule="exact"/>
              <w:ind w:left="227"/>
              <w:rPr>
                <w:sz w:val="20"/>
                <w:szCs w:val="26"/>
                <w:rtl/>
                <w:lang w:bidi="ar-SY"/>
              </w:rPr>
            </w:pPr>
            <w:r>
              <w:rPr>
                <w:sz w:val="20"/>
                <w:szCs w:val="26"/>
                <w:lang w:bidi="ar-SY"/>
              </w:rPr>
              <w:t>85   </w:t>
            </w:r>
          </w:p>
        </w:tc>
        <w:tc>
          <w:tcPr>
            <w:tcW w:w="1418" w:type="dxa"/>
            <w:tcBorders>
              <w:bottom w:val="single" w:sz="8" w:space="0" w:color="auto"/>
            </w:tcBorders>
          </w:tcPr>
          <w:p w:rsidR="00AE6A67" w:rsidRPr="00F06AA2" w:rsidRDefault="00AE6A67" w:rsidP="003F31E6">
            <w:pPr>
              <w:tabs>
                <w:tab w:val="clear" w:pos="1134"/>
                <w:tab w:val="left" w:pos="794"/>
              </w:tabs>
              <w:spacing w:before="60" w:after="60" w:line="260" w:lineRule="exact"/>
              <w:ind w:left="227"/>
              <w:rPr>
                <w:sz w:val="20"/>
                <w:szCs w:val="26"/>
                <w:rtl/>
                <w:lang w:bidi="ar-SY"/>
              </w:rPr>
            </w:pPr>
            <w:r>
              <w:rPr>
                <w:sz w:val="20"/>
                <w:szCs w:val="26"/>
                <w:lang w:bidi="ar-SY"/>
              </w:rPr>
              <w:t>%1,0   </w:t>
            </w:r>
          </w:p>
        </w:tc>
      </w:tr>
      <w:tr w:rsidR="00AE6A67" w:rsidRPr="00F06AA2" w:rsidTr="003936BC">
        <w:trPr>
          <w:jc w:val="center"/>
        </w:trPr>
        <w:tc>
          <w:tcPr>
            <w:tcW w:w="3969" w:type="dxa"/>
            <w:tcBorders>
              <w:top w:val="single" w:sz="8" w:space="0" w:color="auto"/>
              <w:bottom w:val="single" w:sz="8" w:space="0" w:color="auto"/>
            </w:tcBorders>
            <w:shd w:val="clear" w:color="auto" w:fill="BDD6EE" w:themeFill="accent1" w:themeFillTint="66"/>
          </w:tcPr>
          <w:p w:rsidR="00AE6A67" w:rsidRPr="0033480A" w:rsidRDefault="00AE6A67" w:rsidP="003F31E6">
            <w:pPr>
              <w:tabs>
                <w:tab w:val="clear" w:pos="1134"/>
                <w:tab w:val="left" w:pos="794"/>
              </w:tabs>
              <w:spacing w:before="60" w:after="60" w:line="260" w:lineRule="exact"/>
              <w:rPr>
                <w:sz w:val="20"/>
                <w:szCs w:val="26"/>
                <w:rtl/>
                <w:lang w:bidi="ar-SY"/>
              </w:rPr>
            </w:pPr>
            <w:r w:rsidRPr="0033480A">
              <w:rPr>
                <w:rFonts w:hint="cs"/>
                <w:sz w:val="20"/>
                <w:szCs w:val="26"/>
                <w:rtl/>
                <w:lang w:bidi="ar-SY"/>
              </w:rPr>
              <w:t>المجموع</w:t>
            </w:r>
          </w:p>
        </w:tc>
        <w:tc>
          <w:tcPr>
            <w:tcW w:w="1417" w:type="dxa"/>
            <w:tcBorders>
              <w:top w:val="single" w:sz="8" w:space="0" w:color="auto"/>
              <w:bottom w:val="single" w:sz="8" w:space="0" w:color="auto"/>
            </w:tcBorders>
            <w:shd w:val="clear" w:color="auto" w:fill="BDD6EE" w:themeFill="accent1" w:themeFillTint="66"/>
          </w:tcPr>
          <w:p w:rsidR="00AE6A67" w:rsidRPr="00F06AA2" w:rsidRDefault="00AE6A67" w:rsidP="003F31E6">
            <w:pPr>
              <w:tabs>
                <w:tab w:val="clear" w:pos="1134"/>
                <w:tab w:val="left" w:pos="794"/>
              </w:tabs>
              <w:spacing w:before="60" w:after="60" w:line="260" w:lineRule="exact"/>
              <w:ind w:left="227"/>
              <w:rPr>
                <w:b/>
                <w:bCs/>
                <w:sz w:val="20"/>
                <w:szCs w:val="26"/>
                <w:rtl/>
                <w:lang w:bidi="ar-SY"/>
              </w:rPr>
            </w:pPr>
            <w:r>
              <w:rPr>
                <w:b/>
                <w:bCs/>
                <w:sz w:val="20"/>
                <w:szCs w:val="26"/>
                <w:lang w:bidi="ar-SY"/>
              </w:rPr>
              <w:t>638,365   </w:t>
            </w:r>
          </w:p>
        </w:tc>
        <w:tc>
          <w:tcPr>
            <w:tcW w:w="1418" w:type="dxa"/>
            <w:tcBorders>
              <w:top w:val="single" w:sz="8" w:space="0" w:color="auto"/>
              <w:bottom w:val="single" w:sz="8" w:space="0" w:color="auto"/>
            </w:tcBorders>
            <w:shd w:val="clear" w:color="auto" w:fill="BDD6EE" w:themeFill="accent1" w:themeFillTint="66"/>
          </w:tcPr>
          <w:p w:rsidR="00AE6A67" w:rsidRPr="00F06AA2" w:rsidRDefault="00AE6A67" w:rsidP="003F31E6">
            <w:pPr>
              <w:tabs>
                <w:tab w:val="clear" w:pos="1134"/>
                <w:tab w:val="left" w:pos="794"/>
              </w:tabs>
              <w:spacing w:before="60" w:after="60" w:line="260" w:lineRule="exact"/>
              <w:ind w:left="227"/>
              <w:rPr>
                <w:b/>
                <w:bCs/>
                <w:sz w:val="20"/>
                <w:szCs w:val="26"/>
                <w:rtl/>
                <w:lang w:bidi="ar-SY"/>
              </w:rPr>
            </w:pPr>
            <w:r>
              <w:rPr>
                <w:b/>
                <w:bCs/>
                <w:sz w:val="20"/>
                <w:szCs w:val="26"/>
                <w:lang w:bidi="ar-SY"/>
              </w:rPr>
              <w:t>575,123   </w:t>
            </w:r>
          </w:p>
        </w:tc>
        <w:tc>
          <w:tcPr>
            <w:tcW w:w="1417" w:type="dxa"/>
            <w:tcBorders>
              <w:top w:val="single" w:sz="8" w:space="0" w:color="auto"/>
              <w:bottom w:val="single" w:sz="8" w:space="0" w:color="auto"/>
            </w:tcBorders>
            <w:shd w:val="clear" w:color="auto" w:fill="BDD6EE" w:themeFill="accent1" w:themeFillTint="66"/>
          </w:tcPr>
          <w:p w:rsidR="00AE6A67" w:rsidRPr="00F06AA2" w:rsidRDefault="00AE6A67" w:rsidP="003F31E6">
            <w:pPr>
              <w:tabs>
                <w:tab w:val="clear" w:pos="1134"/>
                <w:tab w:val="left" w:pos="794"/>
              </w:tabs>
              <w:spacing w:before="60" w:after="60" w:line="260" w:lineRule="exact"/>
              <w:ind w:left="227"/>
              <w:rPr>
                <w:sz w:val="20"/>
                <w:szCs w:val="26"/>
                <w:rtl/>
                <w:lang w:bidi="ar-SY"/>
              </w:rPr>
            </w:pPr>
          </w:p>
        </w:tc>
        <w:tc>
          <w:tcPr>
            <w:tcW w:w="1418" w:type="dxa"/>
            <w:tcBorders>
              <w:top w:val="single" w:sz="8" w:space="0" w:color="auto"/>
              <w:bottom w:val="single" w:sz="8" w:space="0" w:color="auto"/>
            </w:tcBorders>
            <w:shd w:val="clear" w:color="auto" w:fill="BDD6EE" w:themeFill="accent1" w:themeFillTint="66"/>
          </w:tcPr>
          <w:p w:rsidR="00AE6A67" w:rsidRPr="00F06AA2" w:rsidRDefault="00AE6A67" w:rsidP="003F31E6">
            <w:pPr>
              <w:tabs>
                <w:tab w:val="clear" w:pos="1134"/>
                <w:tab w:val="left" w:pos="794"/>
              </w:tabs>
              <w:spacing w:before="60" w:after="60" w:line="260" w:lineRule="exact"/>
              <w:ind w:left="227"/>
              <w:rPr>
                <w:sz w:val="20"/>
                <w:szCs w:val="26"/>
                <w:rtl/>
                <w:lang w:bidi="ar-SY"/>
              </w:rPr>
            </w:pPr>
          </w:p>
        </w:tc>
      </w:tr>
    </w:tbl>
    <w:p w:rsidR="00AE6A67" w:rsidRPr="00656385" w:rsidRDefault="00AE6A67" w:rsidP="00AE6A67">
      <w:pPr>
        <w:pStyle w:val="Heading2"/>
        <w:widowControl w:val="0"/>
        <w:rPr>
          <w:rtl/>
        </w:rPr>
      </w:pPr>
      <w:bookmarkStart w:id="230" w:name="_Toc482949370"/>
      <w:bookmarkStart w:id="231" w:name="_Toc522551911"/>
      <w:bookmarkStart w:id="232" w:name="_Toc522897504"/>
      <w:r w:rsidRPr="00656385">
        <w:rPr>
          <w:rtl/>
        </w:rPr>
        <w:t>مزايا الموظفين طويلة الأجل</w:t>
      </w:r>
      <w:bookmarkEnd w:id="227"/>
      <w:bookmarkEnd w:id="228"/>
      <w:bookmarkEnd w:id="229"/>
      <w:bookmarkEnd w:id="230"/>
      <w:bookmarkEnd w:id="231"/>
      <w:bookmarkEnd w:id="232"/>
    </w:p>
    <w:p w:rsidR="00AE6A67" w:rsidRPr="00656385" w:rsidRDefault="00AE6A67" w:rsidP="00E652C1">
      <w:pPr>
        <w:keepNext/>
        <w:keepLines/>
        <w:widowControl w:val="0"/>
      </w:pPr>
      <w:r w:rsidRPr="00E57093">
        <w:rPr>
          <w:lang w:bidi="ar-SY"/>
        </w:rPr>
        <w:t>45</w:t>
      </w:r>
      <w:r w:rsidRPr="00E57093">
        <w:rPr>
          <w:rtl/>
        </w:rPr>
        <w:tab/>
      </w:r>
      <w:r w:rsidRPr="00E57093">
        <w:rPr>
          <w:rFonts w:hint="cs"/>
          <w:rtl/>
        </w:rPr>
        <w:t>كما يعرض الجدول</w:t>
      </w:r>
      <w:r w:rsidRPr="00E57093">
        <w:rPr>
          <w:rFonts w:hint="cs"/>
          <w:rtl/>
          <w:lang w:bidi="ar-EG"/>
        </w:rPr>
        <w:t xml:space="preserve"> أعلاه</w:t>
      </w:r>
      <w:r w:rsidRPr="00E57093">
        <w:rPr>
          <w:rFonts w:hint="cs"/>
          <w:rtl/>
        </w:rPr>
        <w:t xml:space="preserve">، </w:t>
      </w:r>
      <w:r w:rsidRPr="00E57093">
        <w:rPr>
          <w:rtl/>
        </w:rPr>
        <w:t>في عام</w:t>
      </w:r>
      <w:r w:rsidRPr="00E57093">
        <w:rPr>
          <w:rFonts w:hint="cs"/>
          <w:rtl/>
        </w:rPr>
        <w:t xml:space="preserve"> </w:t>
      </w:r>
      <w:r w:rsidRPr="00E57093">
        <w:rPr>
          <w:lang w:bidi="ar-SY"/>
        </w:rPr>
        <w:t>2017</w:t>
      </w:r>
      <w:r w:rsidRPr="00E57093">
        <w:rPr>
          <w:rFonts w:hint="cs"/>
          <w:rtl/>
        </w:rPr>
        <w:t xml:space="preserve"> </w:t>
      </w:r>
      <w:r w:rsidRPr="00E57093">
        <w:rPr>
          <w:rtl/>
        </w:rPr>
        <w:t xml:space="preserve">بلغ الباب الفرعي المعنون </w:t>
      </w:r>
      <w:r w:rsidRPr="00E57093">
        <w:rPr>
          <w:rFonts w:hint="cs"/>
          <w:rtl/>
          <w:lang w:bidi="ar-EG"/>
        </w:rPr>
        <w:t xml:space="preserve">"الخصوم غير الجارية" (المرتبطة </w:t>
      </w:r>
      <w:r w:rsidRPr="00E57093">
        <w:rPr>
          <w:rFonts w:hint="cs"/>
          <w:rtl/>
        </w:rPr>
        <w:t>ب</w:t>
      </w:r>
      <w:r w:rsidRPr="00E57093">
        <w:rPr>
          <w:rtl/>
        </w:rPr>
        <w:t>مزايا الموظفين</w:t>
      </w:r>
      <w:r w:rsidRPr="00E57093">
        <w:rPr>
          <w:rFonts w:hint="cs"/>
          <w:rtl/>
        </w:rPr>
        <w:t xml:space="preserve"> طويلة</w:t>
      </w:r>
      <w:r w:rsidRPr="00E57093">
        <w:rPr>
          <w:rFonts w:hint="eastAsia"/>
          <w:rtl/>
        </w:rPr>
        <w:t> </w:t>
      </w:r>
      <w:r w:rsidRPr="00E57093">
        <w:rPr>
          <w:rFonts w:hint="cs"/>
          <w:rtl/>
        </w:rPr>
        <w:t xml:space="preserve">الأجل) نحو </w:t>
      </w:r>
      <w:r w:rsidRPr="00E57093">
        <w:rPr>
          <w:lang w:bidi="ar-SY"/>
        </w:rPr>
        <w:t>638,3</w:t>
      </w:r>
      <w:r w:rsidRPr="00E57093">
        <w:rPr>
          <w:rFonts w:hint="eastAsia"/>
          <w:rtl/>
          <w:lang w:bidi="ar-SY"/>
        </w:rPr>
        <w:t> </w:t>
      </w:r>
      <w:r w:rsidRPr="00E57093">
        <w:rPr>
          <w:rtl/>
        </w:rPr>
        <w:t xml:space="preserve">مليون فرنك سويسري </w:t>
      </w:r>
      <w:r w:rsidRPr="00E57093">
        <w:rPr>
          <w:rFonts w:hint="cs"/>
          <w:rtl/>
        </w:rPr>
        <w:t xml:space="preserve">بزيادة مقدارها </w:t>
      </w:r>
      <w:r w:rsidRPr="00E57093">
        <w:rPr>
          <w:lang w:bidi="ar-SY"/>
        </w:rPr>
        <w:t>63,2</w:t>
      </w:r>
      <w:r w:rsidRPr="00E57093">
        <w:rPr>
          <w:rFonts w:hint="eastAsia"/>
          <w:rtl/>
          <w:lang w:bidi="ar-SY"/>
        </w:rPr>
        <w:t> </w:t>
      </w:r>
      <w:r w:rsidRPr="00E57093">
        <w:rPr>
          <w:rtl/>
        </w:rPr>
        <w:t>مليون فرنك سويسري</w:t>
      </w:r>
      <w:r w:rsidRPr="00E57093">
        <w:rPr>
          <w:rFonts w:hint="cs"/>
          <w:rtl/>
        </w:rPr>
        <w:t xml:space="preserve"> </w:t>
      </w:r>
      <w:r w:rsidRPr="00E57093">
        <w:rPr>
          <w:lang w:bidi="ar-SY"/>
        </w:rPr>
        <w:t>(%11+)</w:t>
      </w:r>
      <w:r w:rsidRPr="00E57093">
        <w:rPr>
          <w:rFonts w:hint="cs"/>
          <w:rtl/>
        </w:rPr>
        <w:t xml:space="preserve"> </w:t>
      </w:r>
      <w:r w:rsidRPr="00E57093">
        <w:rPr>
          <w:rtl/>
        </w:rPr>
        <w:t>مقارنةً بمبلغ</w:t>
      </w:r>
      <w:r w:rsidRPr="00E57093">
        <w:rPr>
          <w:rFonts w:hint="eastAsia"/>
          <w:rtl/>
        </w:rPr>
        <w:t> </w:t>
      </w:r>
      <w:r w:rsidRPr="00E57093">
        <w:rPr>
          <w:lang w:bidi="ar-SY"/>
        </w:rPr>
        <w:t>575,1</w:t>
      </w:r>
      <w:r w:rsidRPr="00E57093">
        <w:rPr>
          <w:rFonts w:hint="eastAsia"/>
          <w:rtl/>
        </w:rPr>
        <w:t> </w:t>
      </w:r>
      <w:r w:rsidRPr="00E57093">
        <w:rPr>
          <w:rtl/>
        </w:rPr>
        <w:t>مليون فرنك سويسري في عام</w:t>
      </w:r>
      <w:r w:rsidRPr="00E57093">
        <w:rPr>
          <w:rFonts w:hint="cs"/>
          <w:rtl/>
        </w:rPr>
        <w:t> </w:t>
      </w:r>
      <w:r w:rsidRPr="00E57093">
        <w:rPr>
          <w:lang w:bidi="ar-SY"/>
        </w:rPr>
        <w:t>2016</w:t>
      </w:r>
      <w:r w:rsidRPr="00E57093">
        <w:rPr>
          <w:rtl/>
        </w:rPr>
        <w:t xml:space="preserve">. </w:t>
      </w:r>
      <w:r w:rsidRPr="00E57093">
        <w:rPr>
          <w:rFonts w:hint="cs"/>
          <w:rtl/>
        </w:rPr>
        <w:t xml:space="preserve">وهو </w:t>
      </w:r>
      <w:r w:rsidRPr="00E57093">
        <w:rPr>
          <w:rFonts w:hint="cs"/>
          <w:rtl/>
          <w:lang w:bidi="ar-EG"/>
        </w:rPr>
        <w:t xml:space="preserve">ما </w:t>
      </w:r>
      <w:r w:rsidRPr="00E57093">
        <w:rPr>
          <w:rFonts w:hint="cs"/>
          <w:rtl/>
        </w:rPr>
        <w:t>مثل</w:t>
      </w:r>
      <w:r w:rsidRPr="00E57093">
        <w:rPr>
          <w:rFonts w:hint="eastAsia"/>
          <w:rtl/>
        </w:rPr>
        <w:t> </w:t>
      </w:r>
      <w:r w:rsidRPr="00E57093">
        <w:rPr>
          <w:lang w:bidi="ar-SY"/>
        </w:rPr>
        <w:t>%90,4</w:t>
      </w:r>
      <w:r w:rsidRPr="00E57093">
        <w:rPr>
          <w:rtl/>
        </w:rPr>
        <w:t xml:space="preserve"> من إجمالي </w:t>
      </w:r>
      <w:r w:rsidRPr="00E57093">
        <w:rPr>
          <w:rFonts w:hint="cs"/>
          <w:rtl/>
        </w:rPr>
        <w:t xml:space="preserve">الخصوم </w:t>
      </w:r>
      <w:r w:rsidRPr="00E57093">
        <w:rPr>
          <w:rtl/>
        </w:rPr>
        <w:t>غير الجارية</w:t>
      </w:r>
      <w:r w:rsidRPr="00E57093">
        <w:rPr>
          <w:rFonts w:hint="cs"/>
          <w:rtl/>
        </w:rPr>
        <w:t xml:space="preserve"> و</w:t>
      </w:r>
      <w:r w:rsidRPr="00E57093">
        <w:rPr>
          <w:lang w:bidi="ar-SY"/>
        </w:rPr>
        <w:t>%74,6</w:t>
      </w:r>
      <w:r w:rsidRPr="00E57093">
        <w:rPr>
          <w:rFonts w:hint="cs"/>
          <w:rtl/>
        </w:rPr>
        <w:t xml:space="preserve"> </w:t>
      </w:r>
      <w:r w:rsidRPr="00E57093">
        <w:rPr>
          <w:rtl/>
        </w:rPr>
        <w:t xml:space="preserve">من مجموع الخصوم. وشمل هذا الباب الخصوم الإكتوارية بالنسبة </w:t>
      </w:r>
      <w:r w:rsidRPr="00E57093">
        <w:rPr>
          <w:rFonts w:hint="cs"/>
          <w:rtl/>
        </w:rPr>
        <w:t>إلى مزايا</w:t>
      </w:r>
      <w:r w:rsidRPr="00E57093">
        <w:rPr>
          <w:rtl/>
        </w:rPr>
        <w:t xml:space="preserve"> ما</w:t>
      </w:r>
      <w:r w:rsidRPr="00E57093">
        <w:rPr>
          <w:rFonts w:hint="cs"/>
          <w:rtl/>
        </w:rPr>
        <w:t> </w:t>
      </w:r>
      <w:r w:rsidRPr="00E57093">
        <w:rPr>
          <w:rtl/>
        </w:rPr>
        <w:t>بعد انتهاء مدة الخدمة في إطار خطة التأمين الصحي</w:t>
      </w:r>
      <w:r w:rsidRPr="00E57093">
        <w:rPr>
          <w:rFonts w:hint="eastAsia"/>
          <w:rtl/>
        </w:rPr>
        <w:t> </w:t>
      </w:r>
      <w:r w:rsidRPr="00E57093">
        <w:rPr>
          <w:lang w:bidi="ar-SY"/>
        </w:rPr>
        <w:t>(ASHI)</w:t>
      </w:r>
      <w:r w:rsidRPr="00E57093">
        <w:rPr>
          <w:rtl/>
        </w:rPr>
        <w:t xml:space="preserve"> (</w:t>
      </w:r>
      <w:r w:rsidRPr="00E57093">
        <w:rPr>
          <w:lang w:bidi="ar-SY"/>
        </w:rPr>
        <w:t>617,2</w:t>
      </w:r>
      <w:r w:rsidRPr="00E57093">
        <w:rPr>
          <w:rFonts w:hint="cs"/>
          <w:rtl/>
        </w:rPr>
        <w:t> </w:t>
      </w:r>
      <w:r w:rsidRPr="00E57093">
        <w:rPr>
          <w:rtl/>
        </w:rPr>
        <w:t xml:space="preserve">مليون فرنك سويسري، </w:t>
      </w:r>
      <w:r w:rsidRPr="00E57093">
        <w:rPr>
          <w:rFonts w:hint="cs"/>
          <w:rtl/>
        </w:rPr>
        <w:t xml:space="preserve">مقابل </w:t>
      </w:r>
      <w:r w:rsidRPr="00E57093">
        <w:rPr>
          <w:lang w:bidi="ar-SY"/>
        </w:rPr>
        <w:t>551,9</w:t>
      </w:r>
      <w:r w:rsidRPr="00E57093">
        <w:rPr>
          <w:rFonts w:hint="cs"/>
          <w:rtl/>
        </w:rPr>
        <w:t> </w:t>
      </w:r>
      <w:r w:rsidRPr="00E57093">
        <w:rPr>
          <w:rtl/>
        </w:rPr>
        <w:t>مليون فرنك سويسري في عام</w:t>
      </w:r>
      <w:r w:rsidRPr="00E57093">
        <w:rPr>
          <w:rFonts w:hint="cs"/>
          <w:rtl/>
        </w:rPr>
        <w:t> </w:t>
      </w:r>
      <w:r w:rsidRPr="00E57093">
        <w:rPr>
          <w:lang w:bidi="ar-SY"/>
        </w:rPr>
        <w:t>2016</w:t>
      </w:r>
      <w:r w:rsidRPr="00E57093">
        <w:rPr>
          <w:rtl/>
        </w:rPr>
        <w:t>)، والمبلغ المخصص للخصوم التقديرية من أجل منحة الإعادة إلى الوطن (</w:t>
      </w:r>
      <w:r w:rsidRPr="00E57093">
        <w:rPr>
          <w:lang w:bidi="ar-SY"/>
        </w:rPr>
        <w:t>12,5</w:t>
      </w:r>
      <w:r w:rsidRPr="00E57093">
        <w:rPr>
          <w:rFonts w:hint="cs"/>
          <w:rtl/>
        </w:rPr>
        <w:t> </w:t>
      </w:r>
      <w:r w:rsidRPr="00E57093">
        <w:rPr>
          <w:rtl/>
        </w:rPr>
        <w:t xml:space="preserve">مليون فرنك سويسري، </w:t>
      </w:r>
      <w:r w:rsidRPr="00E57093">
        <w:rPr>
          <w:rFonts w:hint="cs"/>
          <w:rtl/>
        </w:rPr>
        <w:t>مقابل </w:t>
      </w:r>
      <w:r w:rsidRPr="00E57093">
        <w:rPr>
          <w:lang w:bidi="ar-SY"/>
        </w:rPr>
        <w:t>14,7</w:t>
      </w:r>
      <w:r w:rsidRPr="00E57093">
        <w:rPr>
          <w:rFonts w:hint="cs"/>
          <w:rtl/>
        </w:rPr>
        <w:t> </w:t>
      </w:r>
      <w:r w:rsidRPr="00E57093">
        <w:rPr>
          <w:rtl/>
        </w:rPr>
        <w:t xml:space="preserve">مليون فرنك سويسري في عام </w:t>
      </w:r>
      <w:r w:rsidRPr="00E57093">
        <w:rPr>
          <w:lang w:bidi="ar-SY"/>
        </w:rPr>
        <w:t>2016</w:t>
      </w:r>
      <w:r w:rsidRPr="00E57093">
        <w:rPr>
          <w:rtl/>
        </w:rPr>
        <w:t xml:space="preserve">)، والمبلغ المخصص </w:t>
      </w:r>
      <w:r w:rsidRPr="00E652C1">
        <w:rPr>
          <w:rtl/>
        </w:rPr>
        <w:t xml:space="preserve">للإجازات </w:t>
      </w:r>
      <w:r w:rsidR="00E652C1">
        <w:rPr>
          <w:rFonts w:hint="cs"/>
          <w:rtl/>
        </w:rPr>
        <w:t>المجمعة</w:t>
      </w:r>
      <w:r w:rsidRPr="00E57093">
        <w:rPr>
          <w:rtl/>
        </w:rPr>
        <w:t xml:space="preserve"> (</w:t>
      </w:r>
      <w:r w:rsidRPr="00E57093">
        <w:rPr>
          <w:lang w:bidi="ar-SY"/>
        </w:rPr>
        <w:t>8,6</w:t>
      </w:r>
      <w:r w:rsidRPr="00E57093">
        <w:rPr>
          <w:rFonts w:hint="cs"/>
          <w:rtl/>
        </w:rPr>
        <w:t> مليون</w:t>
      </w:r>
      <w:r w:rsidRPr="00E57093">
        <w:rPr>
          <w:rtl/>
        </w:rPr>
        <w:t xml:space="preserve"> فرنك سويسري، </w:t>
      </w:r>
      <w:r w:rsidRPr="00E57093">
        <w:rPr>
          <w:rFonts w:hint="cs"/>
          <w:rtl/>
        </w:rPr>
        <w:t>مقابل </w:t>
      </w:r>
      <w:r w:rsidRPr="00E57093">
        <w:rPr>
          <w:lang w:bidi="ar-SY"/>
        </w:rPr>
        <w:t>8,5</w:t>
      </w:r>
      <w:r w:rsidRPr="00E57093">
        <w:rPr>
          <w:rFonts w:hint="cs"/>
          <w:rtl/>
        </w:rPr>
        <w:t xml:space="preserve"> مليون </w:t>
      </w:r>
      <w:r w:rsidRPr="00E57093">
        <w:rPr>
          <w:rtl/>
        </w:rPr>
        <w:t xml:space="preserve">فرنك سويسري في عام </w:t>
      </w:r>
      <w:r w:rsidRPr="00E57093">
        <w:rPr>
          <w:lang w:bidi="ar-SY"/>
        </w:rPr>
        <w:t>2016</w:t>
      </w:r>
      <w:r w:rsidRPr="00E57093">
        <w:rPr>
          <w:rtl/>
        </w:rPr>
        <w:t>). ويرد في الملاحظة</w:t>
      </w:r>
      <w:r w:rsidRPr="00E57093">
        <w:rPr>
          <w:rFonts w:hint="cs"/>
          <w:rtl/>
        </w:rPr>
        <w:t xml:space="preserve"> </w:t>
      </w:r>
      <w:r w:rsidRPr="00E57093">
        <w:rPr>
          <w:lang w:bidi="ar-SY"/>
        </w:rPr>
        <w:t>2.17</w:t>
      </w:r>
      <w:r w:rsidRPr="00E57093">
        <w:rPr>
          <w:rtl/>
        </w:rPr>
        <w:t xml:space="preserve"> </w:t>
      </w:r>
      <w:r w:rsidRPr="00E57093">
        <w:rPr>
          <w:rFonts w:hint="cs"/>
          <w:rtl/>
        </w:rPr>
        <w:t xml:space="preserve">من </w:t>
      </w:r>
      <w:r w:rsidRPr="00E57093">
        <w:rPr>
          <w:rtl/>
        </w:rPr>
        <w:t xml:space="preserve">تقرير الإدارة المالية وصف </w:t>
      </w:r>
      <w:r w:rsidRPr="00E652C1">
        <w:rPr>
          <w:rtl/>
        </w:rPr>
        <w:t>وتقسيم</w:t>
      </w:r>
      <w:r w:rsidRPr="00E57093">
        <w:rPr>
          <w:rtl/>
        </w:rPr>
        <w:t xml:space="preserve"> بالتفصيل لمزايا الموظفين</w:t>
      </w:r>
      <w:r w:rsidRPr="00E57093">
        <w:rPr>
          <w:rFonts w:hint="cs"/>
          <w:rtl/>
        </w:rPr>
        <w:t xml:space="preserve"> طويلة</w:t>
      </w:r>
      <w:r w:rsidRPr="00E57093">
        <w:rPr>
          <w:rFonts w:hint="eastAsia"/>
          <w:rtl/>
        </w:rPr>
        <w:t> </w:t>
      </w:r>
      <w:r w:rsidRPr="00E57093">
        <w:rPr>
          <w:rFonts w:hint="cs"/>
          <w:rtl/>
        </w:rPr>
        <w:t>الأجل</w:t>
      </w:r>
      <w:r w:rsidRPr="00E57093">
        <w:rPr>
          <w:rtl/>
        </w:rPr>
        <w:t>.</w:t>
      </w:r>
    </w:p>
    <w:p w:rsidR="00AE6A67" w:rsidRPr="00656385" w:rsidRDefault="00AE6A67" w:rsidP="00AE6A67">
      <w:pPr>
        <w:pStyle w:val="Heading2"/>
        <w:rPr>
          <w:rtl/>
        </w:rPr>
      </w:pPr>
      <w:bookmarkStart w:id="233" w:name="_Toc358206224"/>
      <w:bookmarkStart w:id="234" w:name="_Toc358208971"/>
      <w:bookmarkStart w:id="235" w:name="_Toc358304773"/>
      <w:bookmarkStart w:id="236" w:name="_Toc358305531"/>
      <w:bookmarkStart w:id="237" w:name="_Toc398208475"/>
      <w:bookmarkStart w:id="238" w:name="_Toc398208992"/>
      <w:bookmarkStart w:id="239" w:name="_Toc419449744"/>
      <w:bookmarkStart w:id="240" w:name="_Toc419450388"/>
      <w:bookmarkStart w:id="241" w:name="_Toc452157769"/>
      <w:bookmarkStart w:id="242" w:name="_Toc482949371"/>
      <w:bookmarkStart w:id="243" w:name="_Toc522551912"/>
      <w:bookmarkStart w:id="244" w:name="_Toc522897505"/>
      <w:r w:rsidRPr="00656385">
        <w:rPr>
          <w:rtl/>
        </w:rPr>
        <w:t>مزايا الموظفين: منح</w:t>
      </w:r>
      <w:r w:rsidRPr="00656385">
        <w:rPr>
          <w:rFonts w:hint="cs"/>
          <w:rtl/>
        </w:rPr>
        <w:t xml:space="preserve"> الاستقرار</w:t>
      </w:r>
      <w:r w:rsidRPr="00656385">
        <w:rPr>
          <w:rtl/>
        </w:rPr>
        <w:t xml:space="preserve"> </w:t>
      </w:r>
      <w:r w:rsidRPr="00656385">
        <w:rPr>
          <w:rFonts w:hint="cs"/>
          <w:rtl/>
        </w:rPr>
        <w:t>و</w:t>
      </w:r>
      <w:r w:rsidRPr="00656385">
        <w:rPr>
          <w:rtl/>
        </w:rPr>
        <w:t>الإعادة إلى الوطن</w:t>
      </w:r>
      <w:bookmarkEnd w:id="233"/>
      <w:bookmarkEnd w:id="234"/>
      <w:bookmarkEnd w:id="235"/>
      <w:bookmarkEnd w:id="236"/>
      <w:bookmarkEnd w:id="237"/>
      <w:bookmarkEnd w:id="238"/>
      <w:bookmarkEnd w:id="239"/>
      <w:bookmarkEnd w:id="240"/>
      <w:bookmarkEnd w:id="241"/>
      <w:bookmarkEnd w:id="242"/>
      <w:bookmarkEnd w:id="243"/>
      <w:bookmarkEnd w:id="244"/>
    </w:p>
    <w:p w:rsidR="00AE6A67" w:rsidRPr="00656385" w:rsidRDefault="00AE6A67" w:rsidP="00AE6A67">
      <w:pPr>
        <w:rPr>
          <w:rtl/>
          <w:lang w:bidi="ar-EG"/>
        </w:rPr>
      </w:pPr>
      <w:r w:rsidRPr="00925954">
        <w:rPr>
          <w:lang w:bidi="ar-SY"/>
        </w:rPr>
        <w:t>46</w:t>
      </w:r>
      <w:r w:rsidRPr="00925954">
        <w:rPr>
          <w:rtl/>
        </w:rPr>
        <w:tab/>
      </w:r>
      <w:r w:rsidRPr="00925954">
        <w:rPr>
          <w:rFonts w:hint="cs"/>
          <w:rtl/>
        </w:rPr>
        <w:t xml:space="preserve">على النحو المبين في الفقرة السابقة، </w:t>
      </w:r>
      <w:r w:rsidRPr="00925954">
        <w:rPr>
          <w:rtl/>
        </w:rPr>
        <w:t>بلغت المخصصات المعتمدة في </w:t>
      </w:r>
      <w:r w:rsidRPr="00925954">
        <w:rPr>
          <w:lang w:bidi="ar-SY"/>
        </w:rPr>
        <w:t>31</w:t>
      </w:r>
      <w:r w:rsidRPr="00925954">
        <w:rPr>
          <w:rtl/>
        </w:rPr>
        <w:t xml:space="preserve"> ديسمبر </w:t>
      </w:r>
      <w:r w:rsidRPr="00925954">
        <w:rPr>
          <w:lang w:bidi="ar-SY"/>
        </w:rPr>
        <w:t>2017</w:t>
      </w:r>
      <w:r w:rsidRPr="00925954">
        <w:rPr>
          <w:rtl/>
        </w:rPr>
        <w:t xml:space="preserve"> لمنح</w:t>
      </w:r>
      <w:r w:rsidRPr="00925954">
        <w:rPr>
          <w:rFonts w:hint="cs"/>
          <w:rtl/>
        </w:rPr>
        <w:t xml:space="preserve"> الاستقرار</w:t>
      </w:r>
      <w:r w:rsidRPr="00925954">
        <w:rPr>
          <w:rtl/>
        </w:rPr>
        <w:t xml:space="preserve"> </w:t>
      </w:r>
      <w:r w:rsidRPr="00925954">
        <w:rPr>
          <w:rFonts w:hint="cs"/>
          <w:rtl/>
        </w:rPr>
        <w:t>و</w:t>
      </w:r>
      <w:r w:rsidRPr="00925954">
        <w:rPr>
          <w:rtl/>
        </w:rPr>
        <w:t>الإعادة إلى الوطن</w:t>
      </w:r>
      <w:r w:rsidRPr="00925954">
        <w:rPr>
          <w:rFonts w:hint="cs"/>
          <w:rtl/>
        </w:rPr>
        <w:t> </w:t>
      </w:r>
      <w:r w:rsidRPr="00925954">
        <w:rPr>
          <w:lang w:bidi="ar-SY"/>
        </w:rPr>
        <w:t>12,5</w:t>
      </w:r>
      <w:r w:rsidRPr="00925954">
        <w:rPr>
          <w:rFonts w:hint="cs"/>
          <w:rtl/>
        </w:rPr>
        <w:t> </w:t>
      </w:r>
      <w:r w:rsidRPr="00925954">
        <w:rPr>
          <w:rtl/>
        </w:rPr>
        <w:t>مليون فرنك سويسري (</w:t>
      </w:r>
      <w:r w:rsidRPr="00925954">
        <w:rPr>
          <w:rFonts w:hint="cs"/>
          <w:rtl/>
        </w:rPr>
        <w:t>مقابل</w:t>
      </w:r>
      <w:r w:rsidRPr="00925954">
        <w:rPr>
          <w:rFonts w:hint="eastAsia"/>
          <w:rtl/>
        </w:rPr>
        <w:t> </w:t>
      </w:r>
      <w:r w:rsidRPr="00925954">
        <w:rPr>
          <w:lang w:bidi="ar-SY"/>
        </w:rPr>
        <w:t>14,7</w:t>
      </w:r>
      <w:r w:rsidRPr="00925954">
        <w:rPr>
          <w:rFonts w:hint="cs"/>
          <w:rtl/>
        </w:rPr>
        <w:t> </w:t>
      </w:r>
      <w:r w:rsidRPr="00925954">
        <w:rPr>
          <w:rtl/>
        </w:rPr>
        <w:t xml:space="preserve">مليون فرنك سويسري في عام </w:t>
      </w:r>
      <w:r w:rsidRPr="00925954">
        <w:rPr>
          <w:lang w:bidi="ar-SY"/>
        </w:rPr>
        <w:t>2016</w:t>
      </w:r>
      <w:r w:rsidRPr="00925954">
        <w:rPr>
          <w:rtl/>
        </w:rPr>
        <w:t xml:space="preserve">) </w:t>
      </w:r>
      <w:r w:rsidRPr="00925954">
        <w:rPr>
          <w:rFonts w:hint="cs"/>
          <w:rtl/>
        </w:rPr>
        <w:t xml:space="preserve">وقد حُسبت </w:t>
      </w:r>
      <w:r w:rsidRPr="00925954">
        <w:rPr>
          <w:rtl/>
        </w:rPr>
        <w:t xml:space="preserve">وفقاً للدراسة الإكتوارية التي </w:t>
      </w:r>
      <w:r w:rsidRPr="00925954">
        <w:rPr>
          <w:rFonts w:hint="cs"/>
          <w:rtl/>
        </w:rPr>
        <w:t>طلبتها</w:t>
      </w:r>
      <w:r w:rsidRPr="00925954">
        <w:rPr>
          <w:rtl/>
        </w:rPr>
        <w:t xml:space="preserve"> الإدارة </w:t>
      </w:r>
      <w:r w:rsidRPr="00925954">
        <w:rPr>
          <w:rFonts w:hint="cs"/>
          <w:rtl/>
        </w:rPr>
        <w:t>والتي أوضحها</w:t>
      </w:r>
      <w:r w:rsidRPr="00925954">
        <w:rPr>
          <w:rtl/>
        </w:rPr>
        <w:t xml:space="preserve"> </w:t>
      </w:r>
      <w:r w:rsidRPr="00925954">
        <w:rPr>
          <w:rFonts w:hint="cs"/>
          <w:rtl/>
          <w:lang w:bidi="ar-EG"/>
        </w:rPr>
        <w:t>الخبير</w:t>
      </w:r>
      <w:r w:rsidRPr="00925954">
        <w:rPr>
          <w:rFonts w:hint="cs"/>
          <w:rtl/>
        </w:rPr>
        <w:t xml:space="preserve"> الإكتواري في </w:t>
      </w:r>
      <w:r w:rsidRPr="00925954">
        <w:rPr>
          <w:rFonts w:hint="eastAsia"/>
          <w:rtl/>
          <w:lang w:bidi="ar-SY"/>
        </w:rPr>
        <w:t>تقريره</w:t>
      </w:r>
      <w:r w:rsidRPr="00925954">
        <w:rPr>
          <w:rFonts w:hint="cs"/>
          <w:rtl/>
          <w:lang w:bidi="ar-SY"/>
        </w:rPr>
        <w:t xml:space="preserve"> </w:t>
      </w:r>
      <w:r w:rsidRPr="00925954">
        <w:rPr>
          <w:rFonts w:hint="cs"/>
          <w:rtl/>
          <w:lang w:bidi="ar-EG"/>
        </w:rPr>
        <w:t xml:space="preserve">الصادر في </w:t>
      </w:r>
      <w:r w:rsidRPr="00925954">
        <w:rPr>
          <w:rFonts w:hint="cs"/>
          <w:rtl/>
          <w:lang w:bidi="ar-SY"/>
        </w:rPr>
        <w:t>مارس</w:t>
      </w:r>
      <w:r w:rsidRPr="00925954">
        <w:rPr>
          <w:rtl/>
          <w:lang w:bidi="ar-SY"/>
        </w:rPr>
        <w:t xml:space="preserve"> </w:t>
      </w:r>
      <w:r w:rsidRPr="00925954">
        <w:rPr>
          <w:lang w:bidi="ar-SY"/>
        </w:rPr>
        <w:t>2017</w:t>
      </w:r>
      <w:r w:rsidRPr="00925954">
        <w:rPr>
          <w:rFonts w:hint="cs"/>
          <w:rtl/>
          <w:lang w:bidi="ar-EG"/>
        </w:rPr>
        <w:t>.</w:t>
      </w:r>
    </w:p>
    <w:p w:rsidR="00AE6A67" w:rsidRPr="00656385" w:rsidRDefault="00AE6A67" w:rsidP="00AE6A67">
      <w:pPr>
        <w:pStyle w:val="Heading2"/>
        <w:rPr>
          <w:rtl/>
        </w:rPr>
      </w:pPr>
      <w:bookmarkStart w:id="245" w:name="_Toc358206226"/>
      <w:bookmarkStart w:id="246" w:name="_Toc358208973"/>
      <w:bookmarkStart w:id="247" w:name="_Toc358304775"/>
      <w:bookmarkStart w:id="248" w:name="_Toc358305533"/>
      <w:bookmarkStart w:id="249" w:name="_Toc398208477"/>
      <w:bookmarkStart w:id="250" w:name="_Toc398208994"/>
      <w:bookmarkStart w:id="251" w:name="_Toc419449745"/>
      <w:bookmarkStart w:id="252" w:name="_Toc419450389"/>
      <w:bookmarkStart w:id="253" w:name="_Toc452157770"/>
      <w:bookmarkStart w:id="254" w:name="_Toc482949372"/>
      <w:bookmarkStart w:id="255" w:name="_Toc522551913"/>
      <w:bookmarkStart w:id="256" w:name="_Toc522897506"/>
      <w:r w:rsidRPr="00656385">
        <w:rPr>
          <w:rtl/>
        </w:rPr>
        <w:t>مزايا الموظفين: خطة التأمين الصحي بعد انتهاء مدة الخدمة</w:t>
      </w:r>
      <w:bookmarkEnd w:id="245"/>
      <w:bookmarkEnd w:id="246"/>
      <w:bookmarkEnd w:id="247"/>
      <w:bookmarkEnd w:id="248"/>
      <w:r w:rsidRPr="00656385">
        <w:rPr>
          <w:rFonts w:hint="cs"/>
          <w:rtl/>
        </w:rPr>
        <w:t xml:space="preserve"> </w:t>
      </w:r>
      <w:r w:rsidRPr="00656385">
        <w:rPr>
          <w:lang w:bidi="ar-SY"/>
        </w:rPr>
        <w:t>(ASHI)</w:t>
      </w:r>
      <w:bookmarkEnd w:id="249"/>
      <w:bookmarkEnd w:id="250"/>
      <w:bookmarkEnd w:id="251"/>
      <w:bookmarkEnd w:id="252"/>
      <w:bookmarkEnd w:id="253"/>
      <w:bookmarkEnd w:id="254"/>
      <w:bookmarkEnd w:id="255"/>
      <w:bookmarkEnd w:id="256"/>
    </w:p>
    <w:p w:rsidR="00AE6A67" w:rsidRDefault="00AE6A67" w:rsidP="00AE6A67">
      <w:r w:rsidRPr="00EA451D">
        <w:rPr>
          <w:lang w:bidi="ar-SY"/>
        </w:rPr>
        <w:t>47</w:t>
      </w:r>
      <w:r w:rsidRPr="00EA451D">
        <w:rPr>
          <w:rtl/>
        </w:rPr>
        <w:tab/>
        <w:t xml:space="preserve">في عام </w:t>
      </w:r>
      <w:r w:rsidRPr="00EA451D">
        <w:rPr>
          <w:lang w:bidi="ar-SY"/>
        </w:rPr>
        <w:t>2017</w:t>
      </w:r>
      <w:r w:rsidRPr="00EA451D">
        <w:rPr>
          <w:rtl/>
        </w:rPr>
        <w:t xml:space="preserve"> بلغ المخصص للخصوم الإكتوارية </w:t>
      </w:r>
      <w:r w:rsidRPr="00EA451D">
        <w:rPr>
          <w:rFonts w:hint="cs"/>
          <w:rtl/>
        </w:rPr>
        <w:t xml:space="preserve">من أجل </w:t>
      </w:r>
      <w:r w:rsidRPr="00EA451D">
        <w:rPr>
          <w:rtl/>
        </w:rPr>
        <w:t>خطة التأمين الصحي بعد انتهاء الخدمة،</w:t>
      </w:r>
      <w:r w:rsidRPr="00EA451D">
        <w:rPr>
          <w:rFonts w:hint="cs"/>
          <w:rtl/>
        </w:rPr>
        <w:t xml:space="preserve"> </w:t>
      </w:r>
      <w:r w:rsidRPr="00EA451D">
        <w:rPr>
          <w:lang w:bidi="ar-SY"/>
        </w:rPr>
        <w:t>617,2</w:t>
      </w:r>
      <w:r w:rsidRPr="00EA451D">
        <w:rPr>
          <w:rFonts w:hint="cs"/>
          <w:rtl/>
        </w:rPr>
        <w:t> </w:t>
      </w:r>
      <w:r w:rsidRPr="00EA451D">
        <w:rPr>
          <w:rtl/>
        </w:rPr>
        <w:t xml:space="preserve">مليون فرنك سويسري </w:t>
      </w:r>
      <w:r w:rsidRPr="00EA451D">
        <w:rPr>
          <w:rFonts w:hint="cs"/>
          <w:rtl/>
        </w:rPr>
        <w:t xml:space="preserve">مما يمثل زيادة تبلغ </w:t>
      </w:r>
      <w:r w:rsidRPr="00EA451D">
        <w:rPr>
          <w:lang w:bidi="ar-SY"/>
        </w:rPr>
        <w:t>65,3</w:t>
      </w:r>
      <w:r w:rsidRPr="00EA451D">
        <w:rPr>
          <w:rFonts w:hint="cs"/>
          <w:rtl/>
        </w:rPr>
        <w:t> </w:t>
      </w:r>
      <w:r w:rsidRPr="00EA451D">
        <w:rPr>
          <w:rtl/>
        </w:rPr>
        <w:t>مليون فرنك سويسري</w:t>
      </w:r>
      <w:r w:rsidRPr="00EA451D">
        <w:rPr>
          <w:rFonts w:hint="cs"/>
          <w:rtl/>
        </w:rPr>
        <w:t xml:space="preserve"> </w:t>
      </w:r>
      <w:r w:rsidRPr="00EA451D">
        <w:rPr>
          <w:lang w:bidi="ar-SY"/>
        </w:rPr>
        <w:t>(%11,8+)</w:t>
      </w:r>
      <w:r w:rsidRPr="00EA451D">
        <w:rPr>
          <w:rtl/>
        </w:rPr>
        <w:t xml:space="preserve"> مقارنة</w:t>
      </w:r>
      <w:r w:rsidRPr="00EA451D">
        <w:rPr>
          <w:rFonts w:hint="cs"/>
          <w:rtl/>
          <w:lang w:bidi="ar-EG"/>
        </w:rPr>
        <w:t>ً</w:t>
      </w:r>
      <w:r w:rsidRPr="00EA451D">
        <w:rPr>
          <w:rtl/>
        </w:rPr>
        <w:t xml:space="preserve"> بمبلغ </w:t>
      </w:r>
      <w:r w:rsidRPr="00EA451D">
        <w:rPr>
          <w:lang w:bidi="ar-SY"/>
        </w:rPr>
        <w:t>551,9</w:t>
      </w:r>
      <w:r w:rsidRPr="00EA451D">
        <w:rPr>
          <w:rFonts w:hint="cs"/>
          <w:rtl/>
        </w:rPr>
        <w:t> </w:t>
      </w:r>
      <w:r w:rsidRPr="00EA451D">
        <w:rPr>
          <w:rtl/>
        </w:rPr>
        <w:t>مليون فرنك سويسري في عام</w:t>
      </w:r>
      <w:r w:rsidRPr="00EA451D">
        <w:rPr>
          <w:rFonts w:hint="cs"/>
          <w:rtl/>
        </w:rPr>
        <w:t> </w:t>
      </w:r>
      <w:r w:rsidRPr="00EA451D">
        <w:rPr>
          <w:lang w:bidi="ar-SY"/>
        </w:rPr>
        <w:t>2016</w:t>
      </w:r>
      <w:r w:rsidRPr="00EA451D">
        <w:rPr>
          <w:rtl/>
        </w:rPr>
        <w:t xml:space="preserve">. </w:t>
      </w:r>
      <w:r w:rsidRPr="00EA451D">
        <w:rPr>
          <w:rFonts w:hint="cs"/>
          <w:rtl/>
        </w:rPr>
        <w:t>و</w:t>
      </w:r>
      <w:r w:rsidRPr="00EA451D">
        <w:rPr>
          <w:rFonts w:hint="cs"/>
          <w:rtl/>
          <w:lang w:bidi="ar-EG"/>
        </w:rPr>
        <w:t>ي</w:t>
      </w:r>
      <w:r w:rsidRPr="00EA451D">
        <w:rPr>
          <w:rFonts w:hint="cs"/>
          <w:rtl/>
        </w:rPr>
        <w:t>رجع هذا بالدرجة الأولى</w:t>
      </w:r>
      <w:r w:rsidRPr="00EA451D">
        <w:rPr>
          <w:rtl/>
        </w:rPr>
        <w:t xml:space="preserve"> </w:t>
      </w:r>
      <w:r w:rsidRPr="00EA451D">
        <w:rPr>
          <w:rFonts w:hint="cs"/>
          <w:rtl/>
          <w:lang w:bidi="ar"/>
        </w:rPr>
        <w:t xml:space="preserve">إلى تحديث قاعدة الافتراضات الديمغرافية على الجدول الذي قدمته الأمم المتحدة، وكذلك إلى الانخفاض الطفيف في </w:t>
      </w:r>
      <w:r w:rsidRPr="00EA451D">
        <w:rPr>
          <w:rFonts w:hint="cs"/>
          <w:rtl/>
        </w:rPr>
        <w:t>معدل الخصم</w:t>
      </w:r>
      <w:r w:rsidRPr="00EA451D">
        <w:rPr>
          <w:rFonts w:hint="cs"/>
          <w:rtl/>
          <w:lang w:bidi="ar-SY"/>
        </w:rPr>
        <w:t>.</w:t>
      </w:r>
      <w:r w:rsidRPr="00EA451D">
        <w:rPr>
          <w:rFonts w:hint="cs"/>
          <w:rtl/>
        </w:rPr>
        <w:t xml:space="preserve"> </w:t>
      </w:r>
      <w:r w:rsidRPr="00EA451D">
        <w:rPr>
          <w:rtl/>
        </w:rPr>
        <w:t xml:space="preserve">وقد أجرى </w:t>
      </w:r>
      <w:r w:rsidRPr="00EA451D">
        <w:rPr>
          <w:rFonts w:hint="cs"/>
          <w:rtl/>
        </w:rPr>
        <w:t xml:space="preserve">هذا </w:t>
      </w:r>
      <w:r w:rsidRPr="00EA451D">
        <w:rPr>
          <w:rtl/>
        </w:rPr>
        <w:t xml:space="preserve">الحساب </w:t>
      </w:r>
      <w:r w:rsidRPr="00EA451D">
        <w:rPr>
          <w:rFonts w:hint="cs"/>
          <w:rtl/>
        </w:rPr>
        <w:t>الخبير الإكتواري، بناء</w:t>
      </w:r>
      <w:r w:rsidRPr="00EA451D">
        <w:rPr>
          <w:rFonts w:hint="cs"/>
          <w:rtl/>
          <w:lang w:bidi="ar-EG"/>
        </w:rPr>
        <w:t>ً</w:t>
      </w:r>
      <w:r w:rsidRPr="00EA451D">
        <w:rPr>
          <w:rFonts w:hint="cs"/>
          <w:rtl/>
        </w:rPr>
        <w:t xml:space="preserve"> على افتراضات إكتوارية</w:t>
      </w:r>
      <w:r w:rsidRPr="00EA451D">
        <w:rPr>
          <w:rtl/>
        </w:rPr>
        <w:t>.</w:t>
      </w:r>
    </w:p>
    <w:p w:rsidR="00AE6A67" w:rsidRPr="00656385" w:rsidRDefault="00AE6A67" w:rsidP="00AE6A67">
      <w:pPr>
        <w:pStyle w:val="Heading2"/>
        <w:rPr>
          <w:rtl/>
        </w:rPr>
      </w:pPr>
      <w:bookmarkStart w:id="257" w:name="_Toc452157771"/>
      <w:bookmarkStart w:id="258" w:name="_Toc419449746"/>
      <w:bookmarkStart w:id="259" w:name="_Toc419450390"/>
      <w:bookmarkStart w:id="260" w:name="_Toc482949373"/>
      <w:bookmarkStart w:id="261" w:name="_Toc522551914"/>
      <w:bookmarkStart w:id="262" w:name="_Toc522897507"/>
      <w:r w:rsidRPr="00656385">
        <w:rPr>
          <w:rFonts w:hint="cs"/>
          <w:rtl/>
        </w:rPr>
        <w:t>تأثير الخصوم الإكتوارية على القيمة السالبة لصافي الأصول</w:t>
      </w:r>
      <w:bookmarkEnd w:id="257"/>
      <w:bookmarkEnd w:id="258"/>
      <w:bookmarkEnd w:id="259"/>
      <w:bookmarkEnd w:id="260"/>
      <w:bookmarkEnd w:id="261"/>
      <w:bookmarkEnd w:id="262"/>
    </w:p>
    <w:p w:rsidR="00AE6A67" w:rsidRPr="00656385" w:rsidRDefault="00AE6A67" w:rsidP="00AE6A67">
      <w:pPr>
        <w:rPr>
          <w:rtl/>
        </w:rPr>
      </w:pPr>
      <w:r>
        <w:rPr>
          <w:lang w:bidi="ar-SY"/>
        </w:rPr>
        <w:t>48</w:t>
      </w:r>
      <w:r w:rsidRPr="00656385">
        <w:rPr>
          <w:rtl/>
          <w:lang w:bidi="ar-SY"/>
        </w:rPr>
        <w:tab/>
      </w:r>
      <w:r w:rsidRPr="00656385">
        <w:rPr>
          <w:rFonts w:hint="cs"/>
          <w:rtl/>
          <w:lang w:bidi="ar-SY"/>
        </w:rPr>
        <w:t>كان للمبلغ الكبير للخسائر الإكتوارية للتأمين الصحي بعد انتهاء مدة الخدمة (</w:t>
      </w:r>
      <w:r>
        <w:rPr>
          <w:lang w:bidi="ar-SY"/>
        </w:rPr>
        <w:t>369,7</w:t>
      </w:r>
      <w:r w:rsidRPr="00656385">
        <w:rPr>
          <w:rFonts w:hint="eastAsia"/>
          <w:rtl/>
          <w:lang w:bidi="ar-SY"/>
        </w:rPr>
        <w:t> مليون فرنك سويسري) أثر شديد على صافي أصول الاتحاد ولهذا السبب</w:t>
      </w:r>
      <w:r w:rsidRPr="00656385">
        <w:rPr>
          <w:rFonts w:hint="cs"/>
          <w:rtl/>
          <w:lang w:bidi="ar-SY"/>
        </w:rPr>
        <w:t xml:space="preserve"> قمنا</w:t>
      </w:r>
      <w:r w:rsidRPr="00656385">
        <w:rPr>
          <w:rFonts w:hint="cs"/>
          <w:rtl/>
          <w:lang w:bidi="ar-EG"/>
        </w:rPr>
        <w:t xml:space="preserve">، كما في </w:t>
      </w:r>
      <w:r w:rsidRPr="00656385">
        <w:rPr>
          <w:rFonts w:hint="cs"/>
          <w:rtl/>
          <w:lang w:bidi="ar-SY"/>
        </w:rPr>
        <w:t>السنوات الماضية، بالتركيز</w:t>
      </w:r>
      <w:r w:rsidRPr="00656385">
        <w:rPr>
          <w:rFonts w:hint="eastAsia"/>
          <w:rtl/>
          <w:lang w:bidi="ar-SY"/>
        </w:rPr>
        <w:t xml:space="preserve"> في جزء من أعمال ال</w:t>
      </w:r>
      <w:r w:rsidR="003F31E6">
        <w:rPr>
          <w:rFonts w:hint="eastAsia"/>
          <w:rtl/>
          <w:lang w:bidi="ar-SY"/>
        </w:rPr>
        <w:t>مراجَعة</w:t>
      </w:r>
      <w:r w:rsidRPr="00656385">
        <w:rPr>
          <w:rFonts w:hint="eastAsia"/>
          <w:rtl/>
          <w:lang w:bidi="ar-SY"/>
        </w:rPr>
        <w:t xml:space="preserve"> التي قمنا بها على مدى صحة وموثوقية مبالغ مزايا الموظفين.</w:t>
      </w:r>
    </w:p>
    <w:p w:rsidR="00AE6A67" w:rsidRDefault="00AE6A67" w:rsidP="00AE6A67">
      <w:r>
        <w:rPr>
          <w:lang w:bidi="ar-SY"/>
        </w:rPr>
        <w:t>49</w:t>
      </w:r>
      <w:r w:rsidRPr="00656385">
        <w:rPr>
          <w:rtl/>
        </w:rPr>
        <w:tab/>
      </w:r>
      <w:r w:rsidRPr="00656385">
        <w:rPr>
          <w:rFonts w:hint="cs"/>
          <w:rtl/>
        </w:rPr>
        <w:t xml:space="preserve">وتقع مسؤولية اختيار الافتراضات الإكتوارية على عاتق الإدارة وحدها. ويقوم المراجع الخارجي للحسابات بفحص مدى وجاهتها واتساقها مع المعيار </w:t>
      </w:r>
      <w:r w:rsidRPr="00656385">
        <w:rPr>
          <w:lang w:bidi="ar-SY"/>
        </w:rPr>
        <w:t>IPSAS</w:t>
      </w:r>
      <w:r w:rsidRPr="00656385">
        <w:rPr>
          <w:rFonts w:hint="cs"/>
          <w:rtl/>
        </w:rPr>
        <w:t xml:space="preserve"> ومع السنوات السابقة مع التحقق من صحتها.</w:t>
      </w:r>
    </w:p>
    <w:p w:rsidR="00AE6A67" w:rsidRDefault="00AE6A67" w:rsidP="00A82B68">
      <w:pPr>
        <w:rPr>
          <w:rtl/>
          <w:lang w:bidi="ar-EG"/>
        </w:rPr>
      </w:pPr>
      <w:r>
        <w:t>50</w:t>
      </w:r>
      <w:r>
        <w:rPr>
          <w:rtl/>
          <w:lang w:bidi="ar-EG"/>
        </w:rPr>
        <w:tab/>
      </w:r>
      <w:r w:rsidRPr="00F61A8E">
        <w:rPr>
          <w:rFonts w:hint="cs"/>
          <w:rtl/>
          <w:lang w:bidi="ar-SY"/>
        </w:rPr>
        <w:t>وفي</w:t>
      </w:r>
      <w:r w:rsidRPr="00F61A8E">
        <w:rPr>
          <w:rFonts w:hint="cs"/>
          <w:rtl/>
          <w:lang w:bidi="ar"/>
        </w:rPr>
        <w:t xml:space="preserve"> عام </w:t>
      </w:r>
      <w:r w:rsidR="003936BC">
        <w:rPr>
          <w:lang w:bidi="ar"/>
        </w:rPr>
        <w:t>2017</w:t>
      </w:r>
      <w:r w:rsidRPr="00F61A8E">
        <w:rPr>
          <w:rFonts w:hint="cs"/>
          <w:rtl/>
          <w:lang w:bidi="ar"/>
        </w:rPr>
        <w:t xml:space="preserve">، وقع اختيار الاتحاد على اعتماد المعيار </w:t>
      </w:r>
      <w:r w:rsidRPr="00F61A8E">
        <w:rPr>
          <w:lang w:bidi="ar-EG"/>
        </w:rPr>
        <w:t>IPSAS 39</w:t>
      </w:r>
      <w:r w:rsidRPr="00F61A8E">
        <w:rPr>
          <w:rFonts w:hint="cs"/>
          <w:rtl/>
          <w:lang w:bidi="ar"/>
        </w:rPr>
        <w:t xml:space="preserve"> الجديد بدلاً من المعيار </w:t>
      </w:r>
      <w:r w:rsidRPr="00F61A8E">
        <w:rPr>
          <w:rFonts w:hint="cs"/>
          <w:lang w:bidi="ar-EG"/>
        </w:rPr>
        <w:t>IPSAS 25</w:t>
      </w:r>
      <w:r w:rsidRPr="00F61A8E">
        <w:rPr>
          <w:rFonts w:hint="cs"/>
          <w:rtl/>
          <w:lang w:bidi="ar"/>
        </w:rPr>
        <w:t xml:space="preserve">. والمعيار الجديد إلزامي اعتباراً من السنة المالية </w:t>
      </w:r>
      <w:r w:rsidR="003936BC">
        <w:rPr>
          <w:lang w:bidi="ar"/>
        </w:rPr>
        <w:t>2018</w:t>
      </w:r>
      <w:r w:rsidRPr="00F61A8E">
        <w:rPr>
          <w:rFonts w:hint="cs"/>
          <w:rtl/>
          <w:lang w:bidi="ar"/>
        </w:rPr>
        <w:t>، ولكن كان بوسع المنظمات تطبيق هذا المعيار مقدماً.</w:t>
      </w:r>
    </w:p>
    <w:p w:rsidR="00AE6A67" w:rsidRDefault="00AE6A67" w:rsidP="00AE6A67">
      <w:pPr>
        <w:rPr>
          <w:rtl/>
          <w:lang w:bidi="ar-EG"/>
        </w:rPr>
      </w:pPr>
      <w:r>
        <w:rPr>
          <w:lang w:bidi="ar-EG"/>
        </w:rPr>
        <w:t>51</w:t>
      </w:r>
      <w:r>
        <w:rPr>
          <w:lang w:bidi="ar-EG"/>
        </w:rPr>
        <w:tab/>
      </w:r>
      <w:r w:rsidRPr="00F61A8E">
        <w:rPr>
          <w:rFonts w:hint="cs"/>
          <w:rtl/>
          <w:lang w:bidi="ar"/>
        </w:rPr>
        <w:t>وفيما يلي الاختلافات الرئيسية بين المعيارين:</w:t>
      </w:r>
    </w:p>
    <w:p w:rsidR="00AE6A67" w:rsidRDefault="00AE6A67" w:rsidP="00AE6A67">
      <w:pPr>
        <w:pStyle w:val="enumlev1"/>
        <w:rPr>
          <w:rtl/>
        </w:rPr>
      </w:pPr>
      <w:r>
        <w:rPr>
          <w:rFonts w:hint="eastAsia"/>
          <w:rtl/>
        </w:rPr>
        <w:t> </w:t>
      </w:r>
      <w:r>
        <w:rPr>
          <w:rFonts w:hint="cs"/>
          <w:rtl/>
        </w:rPr>
        <w:t>أ )</w:t>
      </w:r>
      <w:r>
        <w:rPr>
          <w:rtl/>
        </w:rPr>
        <w:tab/>
      </w:r>
      <w:r w:rsidRPr="0085515C">
        <w:rPr>
          <w:rFonts w:hint="cs"/>
          <w:rtl/>
          <w:lang w:bidi="ar"/>
        </w:rPr>
        <w:t>إزالة خيار يسمح للكيان بتأجيل الاعتراف بالتغييرات في صافي خصوم المزايا المحددة ("نهج الممرات")؛</w:t>
      </w:r>
    </w:p>
    <w:p w:rsidR="00AE6A67" w:rsidRDefault="00AE6A67" w:rsidP="00AE6A67">
      <w:pPr>
        <w:pStyle w:val="enumlev1"/>
        <w:rPr>
          <w:rtl/>
        </w:rPr>
      </w:pPr>
      <w:r>
        <w:rPr>
          <w:rFonts w:hint="cs"/>
          <w:rtl/>
        </w:rPr>
        <w:t>ب)</w:t>
      </w:r>
      <w:r>
        <w:rPr>
          <w:rtl/>
        </w:rPr>
        <w:tab/>
      </w:r>
      <w:r w:rsidRPr="0085515C">
        <w:rPr>
          <w:rFonts w:hint="cs"/>
          <w:rtl/>
          <w:lang w:bidi="ar"/>
        </w:rPr>
        <w:t>إدخال نهج صافي الفائدة بشأن خطط المزايا المحددة؛</w:t>
      </w:r>
    </w:p>
    <w:p w:rsidR="00AE6A67" w:rsidRDefault="00AE6A67" w:rsidP="00AE6A67">
      <w:pPr>
        <w:pStyle w:val="enumlev1"/>
        <w:rPr>
          <w:rtl/>
        </w:rPr>
      </w:pPr>
      <w:r>
        <w:rPr>
          <w:rFonts w:hint="cs"/>
          <w:rtl/>
        </w:rPr>
        <w:t>ج)</w:t>
      </w:r>
      <w:r>
        <w:rPr>
          <w:rtl/>
        </w:rPr>
        <w:tab/>
      </w:r>
      <w:r w:rsidRPr="0085515C">
        <w:rPr>
          <w:rFonts w:hint="cs"/>
          <w:rtl/>
          <w:lang w:bidi="ar"/>
        </w:rPr>
        <w:t>تعديل بعض متطلبات الكشوف بشأن خطط المزايا المحددة وخطط أرباب العمل المتعددين؛</w:t>
      </w:r>
    </w:p>
    <w:p w:rsidR="00AE6A67" w:rsidRPr="00E652C1" w:rsidRDefault="00AE6A67" w:rsidP="00AE6A67">
      <w:pPr>
        <w:pStyle w:val="enumlev1"/>
        <w:rPr>
          <w:rtl/>
        </w:rPr>
      </w:pPr>
      <w:r w:rsidRPr="00E652C1">
        <w:rPr>
          <w:rFonts w:hint="cs"/>
          <w:rtl/>
        </w:rPr>
        <w:t>د )</w:t>
      </w:r>
      <w:r w:rsidRPr="00E652C1">
        <w:rPr>
          <w:rtl/>
        </w:rPr>
        <w:tab/>
      </w:r>
      <w:r w:rsidRPr="00E652C1">
        <w:rPr>
          <w:rFonts w:hint="cs"/>
          <w:rtl/>
          <w:lang w:bidi="ar"/>
        </w:rPr>
        <w:t>تبسيط متطلبات المساهمات من الموظفين أو الأطراف الثالثة في خطة المزايا المحددة حيث تطبَّق تلك المساهمات على خطة إسهام بسيطة ترتبط بالخدمة؛</w:t>
      </w:r>
    </w:p>
    <w:p w:rsidR="00AE6A67" w:rsidRDefault="00AE6A67" w:rsidP="00AE6A67">
      <w:pPr>
        <w:pStyle w:val="enumlev1"/>
        <w:rPr>
          <w:rtl/>
        </w:rPr>
      </w:pPr>
      <w:r w:rsidRPr="00E652C1">
        <w:rPr>
          <w:rFonts w:hint="cs"/>
          <w:rtl/>
        </w:rPr>
        <w:t>ه )</w:t>
      </w:r>
      <w:r w:rsidRPr="00E652C1">
        <w:rPr>
          <w:rtl/>
        </w:rPr>
        <w:tab/>
      </w:r>
      <w:r w:rsidRPr="00E652C1">
        <w:rPr>
          <w:rFonts w:hint="cs"/>
          <w:rtl/>
          <w:lang w:bidi="ar"/>
        </w:rPr>
        <w:t>إزالة متطلبات برامج التأمين الاجتماعي المركَّبة.</w:t>
      </w:r>
    </w:p>
    <w:p w:rsidR="00AE6A67" w:rsidRDefault="00AE6A67" w:rsidP="00FC2FE8">
      <w:pPr>
        <w:rPr>
          <w:rtl/>
          <w:lang w:bidi="ar-EG"/>
        </w:rPr>
      </w:pPr>
      <w:r>
        <w:rPr>
          <w:lang w:bidi="ar-EG"/>
        </w:rPr>
        <w:t>52</w:t>
      </w:r>
      <w:r>
        <w:rPr>
          <w:rtl/>
          <w:lang w:bidi="ar-EG"/>
        </w:rPr>
        <w:tab/>
      </w:r>
      <w:r w:rsidRPr="002E6F94">
        <w:rPr>
          <w:rFonts w:hint="cs"/>
          <w:rtl/>
          <w:lang w:bidi="ar"/>
        </w:rPr>
        <w:t xml:space="preserve">وقد أخذت إدارة الاتحاد وخبيرها </w:t>
      </w:r>
      <w:r w:rsidR="004C2948">
        <w:rPr>
          <w:rFonts w:hint="cs"/>
          <w:rtl/>
          <w:lang w:bidi="ar"/>
        </w:rPr>
        <w:t>الإكتواري</w:t>
      </w:r>
      <w:r w:rsidRPr="002E6F94">
        <w:rPr>
          <w:rFonts w:hint="cs"/>
          <w:rtl/>
          <w:lang w:bidi="ar"/>
        </w:rPr>
        <w:t xml:space="preserve"> هذه الاختلافات في الاعتبار ولم تؤثر على حساب الالتزامات </w:t>
      </w:r>
      <w:r w:rsidR="00FC2FE8">
        <w:rPr>
          <w:rFonts w:hint="cs"/>
          <w:rtl/>
          <w:lang w:bidi="ar"/>
        </w:rPr>
        <w:t>الإكتوارية</w:t>
      </w:r>
      <w:r w:rsidRPr="002E6F94">
        <w:rPr>
          <w:rFonts w:hint="cs"/>
          <w:rtl/>
          <w:lang w:bidi="ar"/>
        </w:rPr>
        <w:t xml:space="preserve"> في</w:t>
      </w:r>
      <w:r w:rsidR="003936BC">
        <w:rPr>
          <w:rFonts w:hint="eastAsia"/>
          <w:rtl/>
          <w:lang w:bidi="ar"/>
        </w:rPr>
        <w:t> </w:t>
      </w:r>
      <w:r w:rsidRPr="002E6F94">
        <w:rPr>
          <w:rFonts w:hint="cs"/>
          <w:rtl/>
          <w:lang w:bidi="ar"/>
        </w:rPr>
        <w:t>الاتحاد.</w:t>
      </w:r>
    </w:p>
    <w:p w:rsidR="00AE6A67" w:rsidRPr="00656385" w:rsidRDefault="00AE6A67" w:rsidP="001B2938">
      <w:pPr>
        <w:rPr>
          <w:rtl/>
          <w:lang w:bidi="ar-EG"/>
        </w:rPr>
      </w:pPr>
      <w:r>
        <w:rPr>
          <w:lang w:bidi="ar-SY"/>
        </w:rPr>
        <w:t>53</w:t>
      </w:r>
      <w:r w:rsidRPr="00656385">
        <w:rPr>
          <w:rtl/>
          <w:lang w:bidi="ar-EG"/>
        </w:rPr>
        <w:tab/>
      </w:r>
      <w:r w:rsidRPr="00656385">
        <w:rPr>
          <w:rFonts w:hint="cs"/>
          <w:rtl/>
          <w:lang w:bidi="ar-EG"/>
        </w:rPr>
        <w:t>وعلى غرار السنوات الماضية، استعان فريقنا</w:t>
      </w:r>
      <w:r>
        <w:rPr>
          <w:rFonts w:hint="cs"/>
          <w:rtl/>
          <w:lang w:bidi="ar-EG"/>
        </w:rPr>
        <w:t xml:space="preserve"> </w:t>
      </w:r>
      <w:r w:rsidRPr="00656385">
        <w:rPr>
          <w:rFonts w:hint="cs"/>
          <w:rtl/>
          <w:lang w:bidi="ar-EG"/>
        </w:rPr>
        <w:t>بخدمات مجموعة من الخبراء الإكتواريين في القطاع العام المتخصصين في</w:t>
      </w:r>
      <w:r>
        <w:rPr>
          <w:rFonts w:hint="eastAsia"/>
          <w:rtl/>
          <w:lang w:bidi="ar-EG"/>
        </w:rPr>
        <w:t> </w:t>
      </w:r>
      <w:r w:rsidRPr="00656385">
        <w:rPr>
          <w:rFonts w:hint="cs"/>
          <w:rtl/>
          <w:lang w:bidi="ar-EG"/>
        </w:rPr>
        <w:t xml:space="preserve">المزايا الاجتماعية. وأجرى خبراؤنا الإكتواريون استعراضاً بشأن الافتراضات الرئيسية المتعلقة بعام </w:t>
      </w:r>
      <w:r>
        <w:rPr>
          <w:lang w:bidi="ar-SY"/>
        </w:rPr>
        <w:t>2017</w:t>
      </w:r>
      <w:r w:rsidRPr="00656385">
        <w:rPr>
          <w:rFonts w:hint="cs"/>
          <w:rtl/>
          <w:lang w:bidi="ar-EG"/>
        </w:rPr>
        <w:t xml:space="preserve"> والتي نوقشت كما ينبغي مع الإدارة. ووجدنا أن هذه الافتراضات تتماشى مع الاتجاهات والمعدلات الاقتصادية وتتفق أيضاً مع البيانات المتوفرة في</w:t>
      </w:r>
      <w:r w:rsidR="001B2938">
        <w:rPr>
          <w:rFonts w:hint="eastAsia"/>
          <w:rtl/>
          <w:lang w:bidi="ar-EG"/>
        </w:rPr>
        <w:t> </w:t>
      </w:r>
      <w:r w:rsidRPr="00656385">
        <w:rPr>
          <w:rFonts w:hint="cs"/>
          <w:rtl/>
          <w:lang w:bidi="ar-EG"/>
        </w:rPr>
        <w:t>الاتحاد أثناء مراجعتنا وقد تحققنا من صحتها.</w:t>
      </w:r>
    </w:p>
    <w:p w:rsidR="00AE6A67" w:rsidRPr="00656385" w:rsidRDefault="00AE6A67" w:rsidP="00961747">
      <w:pPr>
        <w:rPr>
          <w:rtl/>
          <w:lang w:bidi="ar-EG"/>
        </w:rPr>
      </w:pPr>
      <w:r>
        <w:rPr>
          <w:lang w:bidi="ar-SY"/>
        </w:rPr>
        <w:t>54</w:t>
      </w:r>
      <w:r w:rsidRPr="00656385">
        <w:rPr>
          <w:rtl/>
          <w:lang w:bidi="ar-EG"/>
        </w:rPr>
        <w:tab/>
      </w:r>
      <w:r w:rsidRPr="00656385">
        <w:rPr>
          <w:rFonts w:hint="cs"/>
          <w:rtl/>
          <w:lang w:bidi="ar-EG"/>
        </w:rPr>
        <w:t>ولإجراء ال</w:t>
      </w:r>
      <w:r w:rsidR="003F31E6">
        <w:rPr>
          <w:rFonts w:hint="cs"/>
          <w:rtl/>
          <w:lang w:bidi="ar-EG"/>
        </w:rPr>
        <w:t>مراجَعة</w:t>
      </w:r>
      <w:r w:rsidRPr="00656385">
        <w:rPr>
          <w:rFonts w:hint="cs"/>
          <w:rtl/>
          <w:lang w:bidi="ar-EG"/>
        </w:rPr>
        <w:t xml:space="preserve"> الخاصة بهم، قام خبراؤنا الإكتواريون بإعادة حساب التقديرات التي أعدها مكتب الخبير الإكتواري</w:t>
      </w:r>
      <w:r>
        <w:rPr>
          <w:rFonts w:hint="eastAsia"/>
          <w:rtl/>
          <w:lang w:bidi="ar-EG"/>
        </w:rPr>
        <w:t> </w:t>
      </w:r>
      <w:r>
        <w:t>(</w:t>
      </w:r>
      <w:r w:rsidRPr="00656385">
        <w:rPr>
          <w:lang w:bidi="ar-SY"/>
        </w:rPr>
        <w:t>AON</w:t>
      </w:r>
      <w:r>
        <w:rPr>
          <w:lang w:bidi="ar-SY"/>
        </w:rPr>
        <w:t> </w:t>
      </w:r>
      <w:r w:rsidRPr="00656385">
        <w:rPr>
          <w:lang w:bidi="ar-SY"/>
        </w:rPr>
        <w:t>Hewitt</w:t>
      </w:r>
      <w:r>
        <w:rPr>
          <w:lang w:bidi="ar-SY"/>
        </w:rPr>
        <w:t> </w:t>
      </w:r>
      <w:r w:rsidRPr="00656385">
        <w:rPr>
          <w:lang w:bidi="ar-SY"/>
        </w:rPr>
        <w:t>Consulting</w:t>
      </w:r>
      <w:r>
        <w:rPr>
          <w:lang w:bidi="ar-EG"/>
        </w:rPr>
        <w:t>)</w:t>
      </w:r>
      <w:r w:rsidRPr="00656385">
        <w:rPr>
          <w:rFonts w:hint="cs"/>
          <w:rtl/>
          <w:lang w:bidi="ar-EG"/>
        </w:rPr>
        <w:t xml:space="preserve"> الذي اختاره الاتحاد؛ كما أجروا تحليلاً متعمقاً بجميع التقديرات والافتراضات الإكتوارية من أجل التحقق من صدقها والمنهجيات المستعملة. وقد تعاونت الإدارة والخبير الإكتواري بشكل كامل خلال هذه</w:t>
      </w:r>
      <w:r w:rsidRPr="00656385">
        <w:rPr>
          <w:rFonts w:hint="eastAsia"/>
          <w:rtl/>
          <w:lang w:bidi="ar-EG"/>
        </w:rPr>
        <w:t> </w:t>
      </w:r>
      <w:r w:rsidRPr="00656385">
        <w:rPr>
          <w:rFonts w:hint="cs"/>
          <w:rtl/>
          <w:lang w:bidi="ar-EG"/>
        </w:rPr>
        <w:t>العملية.</w:t>
      </w:r>
      <w:r>
        <w:rPr>
          <w:rFonts w:hint="cs"/>
          <w:rtl/>
          <w:lang w:bidi="ar-SY"/>
        </w:rPr>
        <w:t xml:space="preserve"> </w:t>
      </w:r>
      <w:r w:rsidRPr="00656385">
        <w:rPr>
          <w:rFonts w:hint="cs"/>
          <w:rtl/>
          <w:lang w:bidi="ar-EG"/>
        </w:rPr>
        <w:t>وأكد</w:t>
      </w:r>
      <w:r w:rsidR="00961747">
        <w:rPr>
          <w:rFonts w:hint="eastAsia"/>
          <w:rtl/>
          <w:lang w:bidi="ar-EG"/>
        </w:rPr>
        <w:t> </w:t>
      </w:r>
      <w:r w:rsidRPr="00656385">
        <w:rPr>
          <w:rFonts w:hint="cs"/>
          <w:rtl/>
          <w:lang w:bidi="ar-EG"/>
        </w:rPr>
        <w:t>العمل الذي قام به خبراؤنا الإكتواريون أن المبالغ المسجلة في الحسابات صحيحة إلى حد كبير.</w:t>
      </w:r>
    </w:p>
    <w:p w:rsidR="00AE6A67" w:rsidRPr="003F23A7" w:rsidRDefault="00AE6A67" w:rsidP="003F23A7">
      <w:pPr>
        <w:rPr>
          <w:rtl/>
          <w:lang w:bidi="ar-EG"/>
        </w:rPr>
      </w:pPr>
      <w:r w:rsidRPr="003F23A7">
        <w:rPr>
          <w:lang w:bidi="ar-EG"/>
        </w:rPr>
        <w:t>55</w:t>
      </w:r>
      <w:r w:rsidRPr="003F23A7">
        <w:rPr>
          <w:rtl/>
          <w:lang w:bidi="ar-EG"/>
        </w:rPr>
        <w:tab/>
      </w:r>
      <w:r w:rsidRPr="003F23A7">
        <w:rPr>
          <w:rFonts w:hint="cs"/>
          <w:rtl/>
          <w:lang w:bidi="ar-EG"/>
        </w:rPr>
        <w:t>و</w:t>
      </w:r>
      <w:r w:rsidRPr="003F23A7">
        <w:rPr>
          <w:rFonts w:hint="cs"/>
          <w:rtl/>
          <w:lang w:bidi="ar-SY"/>
        </w:rPr>
        <w:t xml:space="preserve">نحيط علماً بأنه، أخذاً بالتوصية رقم </w:t>
      </w:r>
      <w:r w:rsidRPr="003F23A7">
        <w:rPr>
          <w:lang w:bidi="ar-SY"/>
        </w:rPr>
        <w:t>3</w:t>
      </w:r>
      <w:r w:rsidRPr="003F23A7">
        <w:rPr>
          <w:rFonts w:hint="cs"/>
          <w:rtl/>
          <w:lang w:bidi="ar-SY"/>
        </w:rPr>
        <w:t xml:space="preserve"> الوارد</w:t>
      </w:r>
      <w:r w:rsidRPr="003F23A7">
        <w:rPr>
          <w:rFonts w:hint="cs"/>
          <w:rtl/>
          <w:lang w:bidi="ar-EG"/>
        </w:rPr>
        <w:t>ة</w:t>
      </w:r>
      <w:r w:rsidRPr="003F23A7">
        <w:rPr>
          <w:rFonts w:hint="cs"/>
          <w:rtl/>
          <w:lang w:bidi="ar-SY"/>
        </w:rPr>
        <w:t xml:space="preserve"> في تقريرنا بشأن البيانات المالية لعام</w:t>
      </w:r>
      <w:r w:rsidRPr="003F23A7">
        <w:rPr>
          <w:rFonts w:hint="eastAsia"/>
          <w:rtl/>
          <w:lang w:bidi="ar-SY"/>
        </w:rPr>
        <w:t> </w:t>
      </w:r>
      <w:r w:rsidRPr="003F23A7">
        <w:rPr>
          <w:lang w:val="fr-CH" w:bidi="ar-SY"/>
        </w:rPr>
        <w:t>2014</w:t>
      </w:r>
      <w:r w:rsidRPr="003F23A7">
        <w:rPr>
          <w:rFonts w:hint="cs"/>
          <w:rtl/>
          <w:lang w:bidi="ar-EG"/>
        </w:rPr>
        <w:t>، بادرت الإدارة في</w:t>
      </w:r>
      <w:r w:rsidRPr="003F23A7">
        <w:rPr>
          <w:rFonts w:hint="eastAsia"/>
          <w:rtl/>
          <w:lang w:bidi="ar-EG"/>
        </w:rPr>
        <w:t> </w:t>
      </w:r>
      <w:r w:rsidRPr="003F23A7">
        <w:rPr>
          <w:rFonts w:hint="cs"/>
          <w:rtl/>
          <w:lang w:bidi="ar-EG"/>
        </w:rPr>
        <w:t>عام</w:t>
      </w:r>
      <w:r w:rsidRPr="003F23A7">
        <w:rPr>
          <w:rFonts w:hint="eastAsia"/>
          <w:rtl/>
          <w:lang w:bidi="ar-EG"/>
        </w:rPr>
        <w:t> </w:t>
      </w:r>
      <w:r w:rsidRPr="003F23A7">
        <w:rPr>
          <w:lang w:bidi="ar-SY"/>
        </w:rPr>
        <w:t>2016</w:t>
      </w:r>
      <w:r w:rsidRPr="003F23A7">
        <w:rPr>
          <w:rFonts w:hint="cs"/>
          <w:rtl/>
          <w:lang w:bidi="ar-EG"/>
        </w:rPr>
        <w:t xml:space="preserve"> بطلب عطاءات لاختيار خبير إكتواري جديد من أجل إجراء كامل الدراسة الإكتوارية والتقييمات الإكتوارية السنوية المتعلقة بالمعيار</w:t>
      </w:r>
      <w:r w:rsidR="003F23A7" w:rsidRPr="003F23A7">
        <w:rPr>
          <w:rFonts w:hint="eastAsia"/>
          <w:rtl/>
          <w:lang w:bidi="ar-EG"/>
        </w:rPr>
        <w:t> </w:t>
      </w:r>
      <w:r w:rsidRPr="003F23A7">
        <w:rPr>
          <w:lang w:bidi="ar-SY"/>
        </w:rPr>
        <w:t>IPSAS 25</w:t>
      </w:r>
      <w:r w:rsidRPr="003F23A7">
        <w:rPr>
          <w:rFonts w:hint="cs"/>
          <w:rtl/>
          <w:lang w:bidi="ar-EG"/>
        </w:rPr>
        <w:t xml:space="preserve"> (</w:t>
      </w:r>
      <w:r w:rsidRPr="003F23A7">
        <w:rPr>
          <w:lang w:bidi="ar-EG"/>
        </w:rPr>
        <w:t>IPSAS 39</w:t>
      </w:r>
      <w:r w:rsidRPr="003F23A7">
        <w:rPr>
          <w:rFonts w:hint="cs"/>
          <w:rtl/>
          <w:lang w:bidi="ar-EG"/>
        </w:rPr>
        <w:t xml:space="preserve"> الآن). وكان </w:t>
      </w:r>
      <w:r w:rsidRPr="003F23A7">
        <w:rPr>
          <w:lang w:bidi="ar-SY"/>
        </w:rPr>
        <w:t>AON Hewitt Consulting</w:t>
      </w:r>
      <w:r w:rsidRPr="003F23A7">
        <w:rPr>
          <w:rFonts w:hint="cs"/>
          <w:rtl/>
          <w:lang w:bidi="ar-EG"/>
        </w:rPr>
        <w:t xml:space="preserve"> هو مكتب الخبير الإكتواري الذي وقع عليه</w:t>
      </w:r>
      <w:r w:rsidR="00580279" w:rsidRPr="003F23A7">
        <w:rPr>
          <w:rFonts w:hint="eastAsia"/>
          <w:rtl/>
          <w:lang w:bidi="ar-EG"/>
        </w:rPr>
        <w:t> </w:t>
      </w:r>
      <w:r w:rsidRPr="003F23A7">
        <w:rPr>
          <w:rFonts w:hint="cs"/>
          <w:rtl/>
          <w:lang w:bidi="ar-EG"/>
        </w:rPr>
        <w:t>الاختيار.</w:t>
      </w:r>
    </w:p>
    <w:p w:rsidR="00AE6A67" w:rsidRPr="00656385" w:rsidRDefault="00AE6A67" w:rsidP="00AE6A67">
      <w:pPr>
        <w:rPr>
          <w:rtl/>
        </w:rPr>
      </w:pPr>
      <w:r w:rsidRPr="004741D0">
        <w:rPr>
          <w:lang w:bidi="ar-SY"/>
        </w:rPr>
        <w:t>56</w:t>
      </w:r>
      <w:r w:rsidRPr="004741D0">
        <w:rPr>
          <w:rtl/>
        </w:rPr>
        <w:tab/>
      </w:r>
      <w:r w:rsidRPr="004741D0">
        <w:rPr>
          <w:rFonts w:hint="cs"/>
          <w:rtl/>
        </w:rPr>
        <w:t>وفي ذلك التقرير، أوصينا، على وجه الخصوص، بأن تجري الإدارة دراسة إكتوارية كاملة في السنوات المقبلة: هذا</w:t>
      </w:r>
      <w:r w:rsidRPr="004741D0">
        <w:rPr>
          <w:rFonts w:hint="eastAsia"/>
          <w:rtl/>
        </w:rPr>
        <w:t> </w:t>
      </w:r>
      <w:r w:rsidRPr="004741D0">
        <w:rPr>
          <w:rFonts w:hint="cs"/>
          <w:rtl/>
        </w:rPr>
        <w:t>ضروري للحصول على إجابات وحلول محتملة لمسألة التمويل الكافي من أجل ضمان عدم العجز، في المدى الطويل، في</w:t>
      </w:r>
      <w:r w:rsidRPr="004741D0">
        <w:rPr>
          <w:rFonts w:hint="eastAsia"/>
          <w:rtl/>
        </w:rPr>
        <w:t> </w:t>
      </w:r>
      <w:r w:rsidRPr="004741D0">
        <w:rPr>
          <w:rFonts w:hint="cs"/>
          <w:rtl/>
        </w:rPr>
        <w:t>التمويل لنظام التأمين الصحي للاتحاد على أساس دفع الاستحقاقات أولاً بأول.</w:t>
      </w:r>
    </w:p>
    <w:p w:rsidR="00AE6A67" w:rsidRDefault="00AE6A67" w:rsidP="00AE6A67">
      <w:pPr>
        <w:rPr>
          <w:rtl/>
          <w:lang w:bidi="ar-EG"/>
        </w:rPr>
      </w:pPr>
      <w:r w:rsidRPr="004741D0">
        <w:rPr>
          <w:lang w:bidi="ar-SY"/>
        </w:rPr>
        <w:t>57</w:t>
      </w:r>
      <w:r w:rsidRPr="004741D0">
        <w:rPr>
          <w:rtl/>
          <w:lang w:bidi="ar-EG"/>
        </w:rPr>
        <w:tab/>
      </w:r>
      <w:r w:rsidRPr="004741D0">
        <w:rPr>
          <w:rFonts w:hint="cs"/>
          <w:rtl/>
          <w:lang w:bidi="ar"/>
        </w:rPr>
        <w:t xml:space="preserve">والدراسة مستمرة وهي حالياً في المرحلة الأولى. </w:t>
      </w:r>
      <w:r w:rsidRPr="004741D0">
        <w:rPr>
          <w:rFonts w:hint="cs"/>
          <w:rtl/>
          <w:lang w:bidi="ar-EG"/>
        </w:rPr>
        <w:t>ونعترف بأن الإدارة تتعاون على أكمل وجه مع المراجِع الخارجي إذ تزودنا بجميع الوثائق المتعلقة بالدراسة لتمكيننا من التحقق، بدعم من خبرائنا الإكتواريين، من تحليل الحالة ومن فعالية الحل المقترح.</w:t>
      </w:r>
    </w:p>
    <w:p w:rsidR="00AE6A67" w:rsidRPr="00656385" w:rsidRDefault="00AE6A67" w:rsidP="00AE6A67">
      <w:pPr>
        <w:pStyle w:val="Heading2"/>
        <w:rPr>
          <w:rtl/>
        </w:rPr>
      </w:pPr>
      <w:bookmarkStart w:id="263" w:name="_Toc452157776"/>
      <w:bookmarkStart w:id="264" w:name="_Toc482949375"/>
      <w:bookmarkStart w:id="265" w:name="_Toc522551915"/>
      <w:bookmarkStart w:id="266" w:name="_Toc522897508"/>
      <w:bookmarkStart w:id="267" w:name="_Toc419449748"/>
      <w:bookmarkStart w:id="268" w:name="_Toc419450397"/>
      <w:r w:rsidRPr="00656385">
        <w:rPr>
          <w:rFonts w:hint="cs"/>
          <w:rtl/>
        </w:rPr>
        <w:t>الانفصال</w:t>
      </w:r>
      <w:r w:rsidRPr="00656385">
        <w:rPr>
          <w:rtl/>
        </w:rPr>
        <w:t xml:space="preserve"> </w:t>
      </w:r>
      <w:r w:rsidRPr="00656385">
        <w:rPr>
          <w:rFonts w:hint="cs"/>
          <w:rtl/>
        </w:rPr>
        <w:t>عن</w:t>
      </w:r>
      <w:r w:rsidRPr="00656385">
        <w:rPr>
          <w:rtl/>
        </w:rPr>
        <w:t xml:space="preserve"> </w:t>
      </w:r>
      <w:r w:rsidRPr="00656385">
        <w:rPr>
          <w:rFonts w:hint="cs"/>
          <w:rtl/>
        </w:rPr>
        <w:t>صندوق</w:t>
      </w:r>
      <w:r w:rsidRPr="00656385">
        <w:rPr>
          <w:rtl/>
        </w:rPr>
        <w:t xml:space="preserve"> </w:t>
      </w:r>
      <w:r w:rsidRPr="00656385">
        <w:rPr>
          <w:rFonts w:hint="cs"/>
          <w:rtl/>
        </w:rPr>
        <w:t>التأمين</w:t>
      </w:r>
      <w:r w:rsidRPr="00656385">
        <w:rPr>
          <w:rtl/>
        </w:rPr>
        <w:t xml:space="preserve"> </w:t>
      </w:r>
      <w:r w:rsidRPr="00656385">
        <w:rPr>
          <w:rFonts w:hint="cs"/>
          <w:rtl/>
        </w:rPr>
        <w:t>الصحي</w:t>
      </w:r>
      <w:r w:rsidRPr="00656385">
        <w:rPr>
          <w:rtl/>
        </w:rPr>
        <w:t xml:space="preserve"> </w:t>
      </w:r>
      <w:r w:rsidRPr="00656385">
        <w:rPr>
          <w:rFonts w:hint="cs"/>
          <w:rtl/>
        </w:rPr>
        <w:t>للموظفين</w:t>
      </w:r>
      <w:r w:rsidRPr="00656385">
        <w:rPr>
          <w:rtl/>
        </w:rPr>
        <w:t xml:space="preserve"> </w:t>
      </w:r>
      <w:r w:rsidRPr="00ED5954">
        <w:rPr>
          <w:lang w:val="en-GB"/>
        </w:rPr>
        <w:t>“SHIF”</w:t>
      </w:r>
      <w:r w:rsidRPr="00656385">
        <w:rPr>
          <w:rtl/>
        </w:rPr>
        <w:t xml:space="preserve">: </w:t>
      </w:r>
      <w:r w:rsidRPr="00656385">
        <w:rPr>
          <w:rFonts w:hint="cs"/>
          <w:rtl/>
        </w:rPr>
        <w:t>التباينات</w:t>
      </w:r>
      <w:r w:rsidRPr="00656385">
        <w:rPr>
          <w:rtl/>
        </w:rPr>
        <w:t xml:space="preserve"> </w:t>
      </w:r>
      <w:r w:rsidRPr="00656385">
        <w:rPr>
          <w:rFonts w:hint="cs"/>
          <w:rtl/>
        </w:rPr>
        <w:t>عند</w:t>
      </w:r>
      <w:r w:rsidRPr="00656385">
        <w:rPr>
          <w:rtl/>
        </w:rPr>
        <w:t xml:space="preserve"> </w:t>
      </w:r>
      <w:r w:rsidRPr="00656385">
        <w:rPr>
          <w:rFonts w:hint="cs"/>
          <w:rtl/>
        </w:rPr>
        <w:t>التطبيق</w:t>
      </w:r>
      <w:bookmarkEnd w:id="263"/>
      <w:bookmarkEnd w:id="264"/>
      <w:bookmarkEnd w:id="265"/>
      <w:bookmarkEnd w:id="266"/>
    </w:p>
    <w:p w:rsidR="00AE6A67" w:rsidRPr="00656385" w:rsidRDefault="00AE6A67" w:rsidP="00AE6A67">
      <w:pPr>
        <w:rPr>
          <w:rtl/>
        </w:rPr>
      </w:pPr>
      <w:r w:rsidRPr="004741D0">
        <w:rPr>
          <w:bCs/>
          <w:lang w:bidi="ar-SY"/>
        </w:rPr>
        <w:t>58</w:t>
      </w:r>
      <w:r w:rsidRPr="004741D0">
        <w:rPr>
          <w:bCs/>
          <w:rtl/>
        </w:rPr>
        <w:tab/>
      </w:r>
      <w:r w:rsidRPr="004741D0">
        <w:rPr>
          <w:rFonts w:hint="cs"/>
          <w:b/>
          <w:rtl/>
        </w:rPr>
        <w:t xml:space="preserve">ذكرنا في تقاريرنا السابقة أن عملية انفصال الاتحاد عن صندوق التأمين الصحي للموظفين، وهو نظام التأمين الصحي الذي تديره منظمة العمل الدولية والذي شارك فيه الاتحاد حتى عام </w:t>
      </w:r>
      <w:r w:rsidRPr="004741D0">
        <w:rPr>
          <w:bCs/>
          <w:lang w:bidi="ar-SY"/>
        </w:rPr>
        <w:t>2014</w:t>
      </w:r>
      <w:r w:rsidRPr="004741D0">
        <w:rPr>
          <w:rFonts w:hint="cs"/>
          <w:b/>
          <w:rtl/>
        </w:rPr>
        <w:t>، لم يكن قد استُكمل بعد وذلك نتيجة وجود خلافات بين الوكالتين على المبلغ الذي يجب أن يدفعه الصندوق للاتحاد والذي يرتبط بنقطتين رئيسيتين هما:</w:t>
      </w:r>
    </w:p>
    <w:p w:rsidR="00AE6A67" w:rsidRPr="009437CF" w:rsidRDefault="00AE6A67" w:rsidP="00AE6A67">
      <w:pPr>
        <w:pStyle w:val="enumlev1"/>
        <w:rPr>
          <w:spacing w:val="-2"/>
          <w:rtl/>
        </w:rPr>
      </w:pPr>
      <w:r w:rsidRPr="009437CF">
        <w:rPr>
          <w:rFonts w:hint="eastAsia"/>
          <w:spacing w:val="-2"/>
          <w:rtl/>
          <w:lang w:bidi="ar-EG"/>
        </w:rPr>
        <w:t> </w:t>
      </w:r>
      <w:r w:rsidRPr="00A64F0F">
        <w:rPr>
          <w:rFonts w:hint="cs"/>
          <w:spacing w:val="-2"/>
          <w:rtl/>
        </w:rPr>
        <w:t>أ</w:t>
      </w:r>
      <w:r w:rsidRPr="00A64F0F">
        <w:rPr>
          <w:rFonts w:hint="eastAsia"/>
          <w:spacing w:val="-2"/>
          <w:rtl/>
        </w:rPr>
        <w:t> </w:t>
      </w:r>
      <w:r w:rsidRPr="00A64F0F">
        <w:rPr>
          <w:rFonts w:hint="cs"/>
          <w:spacing w:val="-2"/>
          <w:rtl/>
        </w:rPr>
        <w:t>)</w:t>
      </w:r>
      <w:r w:rsidRPr="00A64F0F">
        <w:rPr>
          <w:spacing w:val="-2"/>
          <w:rtl/>
        </w:rPr>
        <w:tab/>
      </w:r>
      <w:r w:rsidRPr="00A64F0F">
        <w:rPr>
          <w:rFonts w:hint="cs"/>
          <w:spacing w:val="-2"/>
          <w:rtl/>
        </w:rPr>
        <w:t>كان يحق للأعضاء المؤمن عليهم في الاتحاد، بناءً على إجراء الانفصال، تقديم طلبات تعويض إلى الصندوق حتى تاريخ</w:t>
      </w:r>
      <w:r w:rsidRPr="00A64F0F">
        <w:rPr>
          <w:rFonts w:hint="eastAsia"/>
          <w:spacing w:val="-2"/>
          <w:rtl/>
        </w:rPr>
        <w:t> </w:t>
      </w:r>
      <w:r w:rsidRPr="00A64F0F">
        <w:rPr>
          <w:bCs/>
          <w:spacing w:val="-2"/>
        </w:rPr>
        <w:t>31</w:t>
      </w:r>
      <w:r w:rsidRPr="00A64F0F">
        <w:rPr>
          <w:rFonts w:hint="eastAsia"/>
          <w:spacing w:val="-2"/>
          <w:rtl/>
        </w:rPr>
        <w:t> </w:t>
      </w:r>
      <w:r w:rsidRPr="00A64F0F">
        <w:rPr>
          <w:rFonts w:hint="cs"/>
          <w:spacing w:val="-2"/>
          <w:rtl/>
        </w:rPr>
        <w:t>يناير</w:t>
      </w:r>
      <w:r w:rsidRPr="00A64F0F">
        <w:rPr>
          <w:rFonts w:hint="eastAsia"/>
          <w:spacing w:val="-2"/>
          <w:rtl/>
        </w:rPr>
        <w:t> </w:t>
      </w:r>
      <w:r w:rsidRPr="00A64F0F">
        <w:rPr>
          <w:bCs/>
          <w:spacing w:val="-2"/>
        </w:rPr>
        <w:t>2017</w:t>
      </w:r>
      <w:r w:rsidRPr="00A64F0F">
        <w:rPr>
          <w:rFonts w:hint="cs"/>
          <w:spacing w:val="-2"/>
          <w:rtl/>
        </w:rPr>
        <w:t>. ولا عجب في أنه بعد مرور هذا التاريخ كانت لا</w:t>
      </w:r>
      <w:r w:rsidRPr="00A64F0F">
        <w:rPr>
          <w:rFonts w:hint="eastAsia"/>
          <w:spacing w:val="-2"/>
          <w:rtl/>
        </w:rPr>
        <w:t> </w:t>
      </w:r>
      <w:r w:rsidRPr="00A64F0F">
        <w:rPr>
          <w:rFonts w:hint="cs"/>
          <w:spacing w:val="-2"/>
          <w:rtl/>
        </w:rPr>
        <w:t>تزال هناك حاجة إلى مزيد من الوقت لمعالجة طلبات التعويض. وفرضت منظمة العمل الدولية على الاتحاد دفع التكاليف الإدارية الكاملة المترتبة عن خمسة</w:t>
      </w:r>
      <w:r w:rsidRPr="00A64F0F">
        <w:rPr>
          <w:rFonts w:hint="eastAsia"/>
          <w:spacing w:val="-2"/>
          <w:rtl/>
        </w:rPr>
        <w:t> </w:t>
      </w:r>
      <w:r w:rsidRPr="00A64F0F">
        <w:rPr>
          <w:rFonts w:hint="cs"/>
          <w:spacing w:val="-2"/>
          <w:rtl/>
        </w:rPr>
        <w:t xml:space="preserve">شهور (حتى </w:t>
      </w:r>
      <w:r w:rsidRPr="00A64F0F">
        <w:rPr>
          <w:bCs/>
          <w:spacing w:val="-2"/>
        </w:rPr>
        <w:t>31</w:t>
      </w:r>
      <w:r w:rsidRPr="00A64F0F">
        <w:rPr>
          <w:rFonts w:hint="cs"/>
          <w:spacing w:val="-2"/>
          <w:rtl/>
        </w:rPr>
        <w:t xml:space="preserve"> مايو </w:t>
      </w:r>
      <w:r w:rsidRPr="00A64F0F">
        <w:rPr>
          <w:bCs/>
          <w:spacing w:val="-2"/>
        </w:rPr>
        <w:t>2015</w:t>
      </w:r>
      <w:r w:rsidRPr="00A64F0F">
        <w:rPr>
          <w:rFonts w:hint="cs"/>
          <w:spacing w:val="-2"/>
          <w:rtl/>
        </w:rPr>
        <w:t>) كأن جميع أعضاء الاتحاد طالبوا</w:t>
      </w:r>
      <w:r w:rsidRPr="00A64F0F">
        <w:rPr>
          <w:rFonts w:hint="cs"/>
          <w:spacing w:val="-2"/>
          <w:rtl/>
          <w:lang w:bidi="ar-SA"/>
        </w:rPr>
        <w:t xml:space="preserve"> بتعويضات</w:t>
      </w:r>
      <w:r w:rsidRPr="00A64F0F">
        <w:rPr>
          <w:rFonts w:hint="cs"/>
          <w:spacing w:val="-2"/>
          <w:rtl/>
        </w:rPr>
        <w:t xml:space="preserve"> من الصندوق القديم. ويدفع الاتحاد بأن عدد الملفات المقدمة كان </w:t>
      </w:r>
      <w:r w:rsidRPr="00A64F0F">
        <w:rPr>
          <w:rFonts w:hint="cs"/>
          <w:spacing w:val="-2"/>
          <w:rtl/>
          <w:lang w:bidi="ar-EG"/>
        </w:rPr>
        <w:t>في</w:t>
      </w:r>
      <w:r w:rsidRPr="00A64F0F">
        <w:rPr>
          <w:rFonts w:hint="eastAsia"/>
          <w:spacing w:val="-2"/>
          <w:rtl/>
          <w:lang w:bidi="ar-EG"/>
        </w:rPr>
        <w:t> </w:t>
      </w:r>
      <w:r w:rsidRPr="00A64F0F">
        <w:rPr>
          <w:rFonts w:hint="cs"/>
          <w:spacing w:val="-2"/>
          <w:rtl/>
          <w:lang w:bidi="ar-EG"/>
        </w:rPr>
        <w:t xml:space="preserve">الواقع </w:t>
      </w:r>
      <w:r w:rsidRPr="00A64F0F">
        <w:rPr>
          <w:rFonts w:hint="cs"/>
          <w:spacing w:val="-2"/>
          <w:rtl/>
        </w:rPr>
        <w:t>ضئيلاً جداً ولا يمكن بالتالي فرض هذا القدر من التكاليف الإدارية على الاتحاد؛</w:t>
      </w:r>
    </w:p>
    <w:p w:rsidR="00AE6A67" w:rsidRPr="00656385" w:rsidRDefault="00AE6A67" w:rsidP="00AE6A67">
      <w:pPr>
        <w:pStyle w:val="enumlev1"/>
        <w:rPr>
          <w:rtl/>
        </w:rPr>
      </w:pPr>
      <w:r w:rsidRPr="00656385">
        <w:rPr>
          <w:rFonts w:hint="cs"/>
          <w:rtl/>
        </w:rPr>
        <w:t>ب)</w:t>
      </w:r>
      <w:r w:rsidRPr="00656385">
        <w:rPr>
          <w:rtl/>
        </w:rPr>
        <w:tab/>
      </w:r>
      <w:r w:rsidRPr="00656385">
        <w:rPr>
          <w:rFonts w:hint="cs"/>
          <w:rtl/>
        </w:rPr>
        <w:t xml:space="preserve">أما النقطة الثانية فترتبط </w:t>
      </w:r>
      <w:r w:rsidRPr="005F2409">
        <w:rPr>
          <w:rFonts w:hint="cs"/>
          <w:rtl/>
        </w:rPr>
        <w:t>بتصفية صندوق التأمين الصحي للموظفين</w:t>
      </w:r>
      <w:r w:rsidRPr="00656385">
        <w:rPr>
          <w:rFonts w:hint="cs"/>
          <w:rtl/>
        </w:rPr>
        <w:t xml:space="preserve"> الذي شارك الاتحاد في إنشائه وحرص على استمراره بدفعه مساهمة تبلغ </w:t>
      </w:r>
      <w:r>
        <w:rPr>
          <w:bCs/>
        </w:rPr>
        <w:t>%</w:t>
      </w:r>
      <w:r w:rsidRPr="00656385">
        <w:rPr>
          <w:bCs/>
        </w:rPr>
        <w:t>23</w:t>
      </w:r>
      <w:r w:rsidRPr="00656385">
        <w:rPr>
          <w:rFonts w:hint="cs"/>
          <w:rtl/>
        </w:rPr>
        <w:t xml:space="preserve"> من مبالغ الصندوق: وافترض الاتحاد أنه وفقاً لمبدأ التناسب مع مساهمته ومبدأي المعاملة بالمثل والتضامن ستُدفع له نسبة</w:t>
      </w:r>
      <w:r w:rsidRPr="00656385">
        <w:rPr>
          <w:rtl/>
        </w:rPr>
        <w:t xml:space="preserve"> </w:t>
      </w:r>
      <w:r w:rsidRPr="00656385">
        <w:rPr>
          <w:rFonts w:hint="cs"/>
          <w:rtl/>
        </w:rPr>
        <w:t>مئوية</w:t>
      </w:r>
      <w:r w:rsidRPr="00656385">
        <w:rPr>
          <w:rtl/>
        </w:rPr>
        <w:t xml:space="preserve"> </w:t>
      </w:r>
      <w:r w:rsidRPr="00656385">
        <w:rPr>
          <w:rFonts w:hint="cs"/>
          <w:rtl/>
        </w:rPr>
        <w:t>من</w:t>
      </w:r>
      <w:r w:rsidRPr="00656385">
        <w:rPr>
          <w:rtl/>
        </w:rPr>
        <w:t xml:space="preserve"> </w:t>
      </w:r>
      <w:r w:rsidRPr="00656385">
        <w:rPr>
          <w:rFonts w:hint="cs"/>
          <w:rtl/>
        </w:rPr>
        <w:t>قيمة</w:t>
      </w:r>
      <w:r w:rsidRPr="00656385">
        <w:rPr>
          <w:rtl/>
        </w:rPr>
        <w:t xml:space="preserve"> </w:t>
      </w:r>
      <w:r w:rsidRPr="00656385">
        <w:rPr>
          <w:rFonts w:hint="cs"/>
          <w:rtl/>
        </w:rPr>
        <w:t>الصندوق المقدرة تتناسب مع نسبة المساهمة التي كان يدفعها للصندوق؛ ولم تقبل منظمة العمل الدولية هذا الأمر وقدمّت إليه مبلغاً أقل بكثير.</w:t>
      </w:r>
    </w:p>
    <w:p w:rsidR="00AE6A67" w:rsidRPr="00656385" w:rsidRDefault="00AE6A67" w:rsidP="005F2409">
      <w:pPr>
        <w:rPr>
          <w:rtl/>
          <w:lang w:bidi="ar-EG"/>
        </w:rPr>
      </w:pPr>
      <w:r w:rsidRPr="00A64F0F">
        <w:rPr>
          <w:bCs/>
          <w:lang w:bidi="ar-SY"/>
        </w:rPr>
        <w:t>59</w:t>
      </w:r>
      <w:r w:rsidRPr="00A64F0F">
        <w:rPr>
          <w:b/>
          <w:rtl/>
        </w:rPr>
        <w:tab/>
      </w:r>
      <w:r w:rsidRPr="00A64F0F">
        <w:rPr>
          <w:rFonts w:hint="cs"/>
          <w:b/>
          <w:rtl/>
          <w:lang w:bidi="ar-EG"/>
        </w:rPr>
        <w:t xml:space="preserve">وأبلغتنا الإدارة </w:t>
      </w:r>
      <w:r w:rsidRPr="00A64F0F">
        <w:rPr>
          <w:rFonts w:hint="cs"/>
          <w:b/>
          <w:rtl/>
          <w:lang w:bidi="ar"/>
        </w:rPr>
        <w:t>بتعذر التوصل إلى حل متفق عليه مع منظمة العمل الدولية؛ ولهذا السبب، عهدت المنظمتان بالبت في</w:t>
      </w:r>
      <w:r w:rsidR="005F2409">
        <w:rPr>
          <w:rFonts w:hint="eastAsia"/>
          <w:b/>
          <w:rtl/>
          <w:lang w:bidi="ar"/>
        </w:rPr>
        <w:t> </w:t>
      </w:r>
      <w:r w:rsidRPr="00A64F0F">
        <w:rPr>
          <w:rFonts w:hint="cs"/>
          <w:b/>
          <w:rtl/>
          <w:lang w:bidi="ar"/>
        </w:rPr>
        <w:t xml:space="preserve">النزاع إلى محكم. ولم تكن نتائج التحكيم صدرت بعد في وقت </w:t>
      </w:r>
      <w:r>
        <w:rPr>
          <w:rFonts w:hint="cs"/>
          <w:b/>
          <w:rtl/>
          <w:lang w:bidi="ar"/>
        </w:rPr>
        <w:t>ال</w:t>
      </w:r>
      <w:r w:rsidR="003F31E6">
        <w:rPr>
          <w:rFonts w:hint="cs"/>
          <w:b/>
          <w:rtl/>
          <w:lang w:bidi="ar"/>
        </w:rPr>
        <w:t>مراجَعة</w:t>
      </w:r>
      <w:r>
        <w:rPr>
          <w:rFonts w:hint="cs"/>
          <w:b/>
          <w:rtl/>
          <w:lang w:bidi="ar"/>
        </w:rPr>
        <w:t xml:space="preserve"> التي أجريناها</w:t>
      </w:r>
      <w:r w:rsidRPr="00A64F0F">
        <w:rPr>
          <w:rFonts w:hint="cs"/>
          <w:b/>
          <w:rtl/>
          <w:lang w:bidi="ar"/>
        </w:rPr>
        <w:t>.</w:t>
      </w:r>
    </w:p>
    <w:p w:rsidR="00AE6A67" w:rsidRPr="00656385" w:rsidRDefault="00AE6A67" w:rsidP="00AE6A67">
      <w:pPr>
        <w:pStyle w:val="Heading2"/>
        <w:rPr>
          <w:rtl/>
        </w:rPr>
      </w:pPr>
      <w:bookmarkStart w:id="269" w:name="_Toc419449749"/>
      <w:bookmarkStart w:id="270" w:name="_Toc419450398"/>
      <w:bookmarkStart w:id="271" w:name="_Toc452157777"/>
      <w:bookmarkStart w:id="272" w:name="_Toc482949376"/>
      <w:bookmarkStart w:id="273" w:name="_Toc522551916"/>
      <w:bookmarkStart w:id="274" w:name="_Toc522897509"/>
      <w:bookmarkEnd w:id="267"/>
      <w:bookmarkEnd w:id="268"/>
      <w:r w:rsidRPr="00656385">
        <w:rPr>
          <w:rtl/>
        </w:rPr>
        <w:t xml:space="preserve">مزايا الموظفين: </w:t>
      </w:r>
      <w:r w:rsidRPr="00656385">
        <w:rPr>
          <w:rFonts w:hint="cs"/>
          <w:rtl/>
        </w:rPr>
        <w:t>صندوق التأمينات لموظفي الاتحاد</w:t>
      </w:r>
      <w:r w:rsidRPr="00656385">
        <w:rPr>
          <w:rtl/>
        </w:rPr>
        <w:t xml:space="preserve"> (</w:t>
      </w:r>
      <w:r w:rsidRPr="00656385">
        <w:rPr>
          <w:rFonts w:hint="cs"/>
          <w:rtl/>
        </w:rPr>
        <w:t>ال</w:t>
      </w:r>
      <w:r w:rsidRPr="00656385">
        <w:rPr>
          <w:rtl/>
        </w:rPr>
        <w:t>صند</w:t>
      </w:r>
      <w:r w:rsidRPr="00656385">
        <w:rPr>
          <w:rFonts w:hint="cs"/>
          <w:rtl/>
        </w:rPr>
        <w:t>و</w:t>
      </w:r>
      <w:r w:rsidRPr="00656385">
        <w:rPr>
          <w:rtl/>
        </w:rPr>
        <w:t>ق</w:t>
      </w:r>
      <w:r w:rsidRPr="00656385">
        <w:rPr>
          <w:rFonts w:hint="cs"/>
          <w:rtl/>
        </w:rPr>
        <w:t xml:space="preserve"> التقاعدي المغلق لموظفي الاتحاد</w:t>
      </w:r>
      <w:r w:rsidRPr="00656385">
        <w:rPr>
          <w:rtl/>
        </w:rPr>
        <w:t>)</w:t>
      </w:r>
      <w:bookmarkEnd w:id="269"/>
      <w:bookmarkEnd w:id="270"/>
      <w:bookmarkEnd w:id="271"/>
      <w:bookmarkEnd w:id="272"/>
      <w:bookmarkEnd w:id="273"/>
      <w:bookmarkEnd w:id="274"/>
    </w:p>
    <w:p w:rsidR="00AE6A67" w:rsidRPr="00656385" w:rsidRDefault="00AE6A67" w:rsidP="00AE6A67">
      <w:pPr>
        <w:rPr>
          <w:rtl/>
        </w:rPr>
      </w:pPr>
      <w:r>
        <w:rPr>
          <w:lang w:bidi="ar-SY"/>
        </w:rPr>
        <w:t>60</w:t>
      </w:r>
      <w:r w:rsidRPr="00656385">
        <w:rPr>
          <w:lang w:bidi="ar-SY"/>
        </w:rPr>
        <w:tab/>
      </w:r>
      <w:r w:rsidRPr="00656385">
        <w:rPr>
          <w:rtl/>
        </w:rPr>
        <w:t xml:space="preserve">كما </w:t>
      </w:r>
      <w:r w:rsidRPr="00656385">
        <w:rPr>
          <w:rFonts w:hint="cs"/>
          <w:rtl/>
        </w:rPr>
        <w:t>كان الحال</w:t>
      </w:r>
      <w:r w:rsidRPr="00656385">
        <w:rPr>
          <w:rtl/>
        </w:rPr>
        <w:t xml:space="preserve"> في </w:t>
      </w:r>
      <w:r w:rsidRPr="00656385">
        <w:rPr>
          <w:rFonts w:hint="cs"/>
          <w:rtl/>
        </w:rPr>
        <w:t>الأعوام الماضية</w:t>
      </w:r>
      <w:r w:rsidRPr="00656385">
        <w:rPr>
          <w:rtl/>
        </w:rPr>
        <w:t>، فقد سجل مبلغ</w:t>
      </w:r>
      <w:r w:rsidRPr="00656385">
        <w:rPr>
          <w:rFonts w:hint="cs"/>
          <w:rtl/>
        </w:rPr>
        <w:t xml:space="preserve"> </w:t>
      </w:r>
      <w:r w:rsidRPr="00656385">
        <w:rPr>
          <w:lang w:bidi="ar-SY"/>
        </w:rPr>
        <w:t>54 000</w:t>
      </w:r>
      <w:r w:rsidRPr="00656385">
        <w:rPr>
          <w:rFonts w:hint="cs"/>
          <w:rtl/>
        </w:rPr>
        <w:t xml:space="preserve"> </w:t>
      </w:r>
      <w:r w:rsidRPr="00656385">
        <w:rPr>
          <w:rtl/>
        </w:rPr>
        <w:t>فرنك سويسري في الحسابات عند إقفالها</w:t>
      </w:r>
      <w:r w:rsidRPr="00656385">
        <w:rPr>
          <w:rFonts w:hint="cs"/>
          <w:rtl/>
        </w:rPr>
        <w:t>،</w:t>
      </w:r>
      <w:r w:rsidRPr="00656385">
        <w:rPr>
          <w:rtl/>
        </w:rPr>
        <w:t xml:space="preserve"> وهو يتعلق بالتزامات تعويضات في شكل معاشات تقاعدية تدفع للموظفين السابقين في إطار صندوق التأمينات للموظفين (انظر أيضاً الفقرة</w:t>
      </w:r>
      <w:r w:rsidRPr="00656385">
        <w:rPr>
          <w:rFonts w:hint="cs"/>
          <w:rtl/>
        </w:rPr>
        <w:t> </w:t>
      </w:r>
      <w:r>
        <w:rPr>
          <w:lang w:bidi="ar-SY"/>
        </w:rPr>
        <w:t>120</w:t>
      </w:r>
      <w:r w:rsidRPr="00656385">
        <w:rPr>
          <w:rtl/>
        </w:rPr>
        <w:t xml:space="preserve"> المتصلة بذلك).</w:t>
      </w:r>
    </w:p>
    <w:p w:rsidR="00AE6A67" w:rsidRPr="00656385" w:rsidRDefault="00AE6A67" w:rsidP="00AE6A67">
      <w:pPr>
        <w:pStyle w:val="Heading2"/>
        <w:rPr>
          <w:rtl/>
        </w:rPr>
      </w:pPr>
      <w:bookmarkStart w:id="275" w:name="_Toc419449750"/>
      <w:bookmarkStart w:id="276" w:name="_Toc419450399"/>
      <w:bookmarkStart w:id="277" w:name="_Toc452157778"/>
      <w:bookmarkStart w:id="278" w:name="_Toc482949377"/>
      <w:bookmarkStart w:id="279" w:name="_Toc522551917"/>
      <w:bookmarkStart w:id="280" w:name="_Toc522897510"/>
      <w:r w:rsidRPr="00656385">
        <w:rPr>
          <w:rtl/>
        </w:rPr>
        <w:t>صافي الأصول</w:t>
      </w:r>
      <w:bookmarkEnd w:id="275"/>
      <w:bookmarkEnd w:id="276"/>
      <w:bookmarkEnd w:id="277"/>
      <w:bookmarkEnd w:id="278"/>
      <w:bookmarkEnd w:id="279"/>
      <w:bookmarkEnd w:id="280"/>
    </w:p>
    <w:p w:rsidR="00AE6A67" w:rsidRPr="00656385" w:rsidRDefault="00AE6A67" w:rsidP="00AE6A67">
      <w:pPr>
        <w:rPr>
          <w:rtl/>
        </w:rPr>
      </w:pPr>
      <w:r>
        <w:rPr>
          <w:lang w:bidi="ar-SY"/>
        </w:rPr>
        <w:t>61</w:t>
      </w:r>
      <w:r w:rsidRPr="00656385">
        <w:rPr>
          <w:rtl/>
        </w:rPr>
        <w:tab/>
      </w:r>
      <w:r w:rsidRPr="00656385">
        <w:rPr>
          <w:rFonts w:hint="cs"/>
          <w:rtl/>
          <w:lang w:bidi="ar-SY"/>
        </w:rPr>
        <w:t>ي</w:t>
      </w:r>
      <w:r w:rsidRPr="00656385">
        <w:rPr>
          <w:rtl/>
        </w:rPr>
        <w:t>شمل صافي الأصول الأموال المخصصة وغير المخصصة،</w:t>
      </w:r>
      <w:r w:rsidRPr="00656385">
        <w:rPr>
          <w:rFonts w:hint="cs"/>
          <w:rtl/>
        </w:rPr>
        <w:t xml:space="preserve"> والأموال من خارج الميزانية، والناتج من غير الميزانية، والفائض/العجز</w:t>
      </w:r>
      <w:r w:rsidRPr="00656385">
        <w:rPr>
          <w:rtl/>
        </w:rPr>
        <w:t xml:space="preserve"> بالنسبة </w:t>
      </w:r>
      <w:r>
        <w:rPr>
          <w:rFonts w:hint="cs"/>
          <w:rtl/>
        </w:rPr>
        <w:t>إلى السنة</w:t>
      </w:r>
      <w:r w:rsidRPr="00656385">
        <w:rPr>
          <w:rtl/>
        </w:rPr>
        <w:t xml:space="preserve"> المالية، وآثار التحول إلى </w:t>
      </w:r>
      <w:r w:rsidRPr="00656385">
        <w:rPr>
          <w:rFonts w:hint="cs"/>
          <w:rtl/>
        </w:rPr>
        <w:t>ال</w:t>
      </w:r>
      <w:r w:rsidRPr="00656385">
        <w:rPr>
          <w:rtl/>
        </w:rPr>
        <w:t xml:space="preserve">معايير </w:t>
      </w:r>
      <w:r w:rsidRPr="00656385">
        <w:rPr>
          <w:rFonts w:hint="cs"/>
          <w:rtl/>
        </w:rPr>
        <w:t xml:space="preserve">المحاسبية </w:t>
      </w:r>
      <w:r w:rsidRPr="00656385">
        <w:rPr>
          <w:lang w:bidi="ar-SY"/>
        </w:rPr>
        <w:t>IPSAS</w:t>
      </w:r>
      <w:r w:rsidRPr="00656385">
        <w:rPr>
          <w:rtl/>
        </w:rPr>
        <w:t xml:space="preserve">. وفي عام </w:t>
      </w:r>
      <w:r>
        <w:rPr>
          <w:lang w:bidi="ar-SY"/>
        </w:rPr>
        <w:t>2017</w:t>
      </w:r>
      <w:r w:rsidRPr="00656385">
        <w:rPr>
          <w:rtl/>
        </w:rPr>
        <w:t xml:space="preserve"> </w:t>
      </w:r>
      <w:r w:rsidRPr="00656385">
        <w:rPr>
          <w:rFonts w:hint="cs"/>
          <w:rtl/>
        </w:rPr>
        <w:t>تمخض</w:t>
      </w:r>
      <w:r w:rsidRPr="00656385">
        <w:rPr>
          <w:rtl/>
        </w:rPr>
        <w:t xml:space="preserve"> صافي الأصول</w:t>
      </w:r>
      <w:r w:rsidRPr="00656385">
        <w:rPr>
          <w:rFonts w:hint="cs"/>
          <w:rtl/>
        </w:rPr>
        <w:t xml:space="preserve"> عن</w:t>
      </w:r>
      <w:r w:rsidRPr="00656385">
        <w:rPr>
          <w:rtl/>
        </w:rPr>
        <w:t xml:space="preserve"> قيمة سلبية تبلغ</w:t>
      </w:r>
      <w:r w:rsidRPr="00656385">
        <w:rPr>
          <w:rFonts w:hint="eastAsia"/>
          <w:rtl/>
        </w:rPr>
        <w:t> </w:t>
      </w:r>
      <w:r>
        <w:rPr>
          <w:lang w:bidi="ar-SY"/>
        </w:rPr>
        <w:t>482,5</w:t>
      </w:r>
      <w:r w:rsidRPr="00F06AA2">
        <w:rPr>
          <w:sz w:val="20"/>
          <w:szCs w:val="26"/>
          <w:lang w:bidi="ar-SY"/>
        </w:rPr>
        <w:t>–</w:t>
      </w:r>
      <w:r w:rsidRPr="00656385">
        <w:rPr>
          <w:rtl/>
        </w:rPr>
        <w:t xml:space="preserve"> مليون فرنك سويسري</w:t>
      </w:r>
      <w:r w:rsidRPr="00656385">
        <w:rPr>
          <w:rFonts w:hint="cs"/>
          <w:rtl/>
        </w:rPr>
        <w:t>، ما يمثل انخفاضاً</w:t>
      </w:r>
      <w:r w:rsidRPr="00656385">
        <w:rPr>
          <w:rtl/>
        </w:rPr>
        <w:t xml:space="preserve"> مقارنةً بمبلغ </w:t>
      </w:r>
      <w:r>
        <w:rPr>
          <w:lang w:bidi="ar-SY"/>
        </w:rPr>
        <w:t>419</w:t>
      </w:r>
      <w:r w:rsidRPr="00656385">
        <w:rPr>
          <w:lang w:bidi="ar-SY"/>
        </w:rPr>
        <w:t>,2</w:t>
      </w:r>
      <w:r w:rsidRPr="00F06AA2">
        <w:rPr>
          <w:sz w:val="20"/>
          <w:szCs w:val="26"/>
          <w:lang w:bidi="ar-SY"/>
        </w:rPr>
        <w:t>–</w:t>
      </w:r>
      <w:r w:rsidRPr="00656385">
        <w:rPr>
          <w:rtl/>
        </w:rPr>
        <w:t xml:space="preserve"> مليون فرنك سويسري في عام</w:t>
      </w:r>
      <w:r w:rsidRPr="00656385">
        <w:rPr>
          <w:rFonts w:hint="cs"/>
          <w:rtl/>
        </w:rPr>
        <w:t> </w:t>
      </w:r>
      <w:r>
        <w:rPr>
          <w:lang w:bidi="ar-SY"/>
        </w:rPr>
        <w:t>2016</w:t>
      </w:r>
      <w:r w:rsidRPr="00656385">
        <w:rPr>
          <w:rtl/>
        </w:rPr>
        <w:t>.</w:t>
      </w:r>
    </w:p>
    <w:p w:rsidR="00AE6A67" w:rsidRPr="00893EBD" w:rsidRDefault="00AE6A67" w:rsidP="003936BC">
      <w:pPr>
        <w:rPr>
          <w:rtl/>
        </w:rPr>
      </w:pPr>
      <w:r>
        <w:rPr>
          <w:lang w:bidi="ar-SY"/>
        </w:rPr>
        <w:t>62</w:t>
      </w:r>
      <w:r w:rsidRPr="00893EBD">
        <w:rPr>
          <w:rtl/>
        </w:rPr>
        <w:tab/>
        <w:t>ويرد شرح لجميع التحركات في صافي الأصول في</w:t>
      </w:r>
      <w:r w:rsidRPr="00893EBD">
        <w:rPr>
          <w:rFonts w:hint="cs"/>
          <w:rtl/>
        </w:rPr>
        <w:t xml:space="preserve"> </w:t>
      </w:r>
      <w:r w:rsidRPr="00893EBD">
        <w:rPr>
          <w:rtl/>
        </w:rPr>
        <w:t>الجداول والملاحظات المختلفة في تقرير الإدارة المالية، وبصفة خاصة:</w:t>
      </w:r>
    </w:p>
    <w:p w:rsidR="00AE6A67" w:rsidRPr="00656385" w:rsidRDefault="00AE6A67" w:rsidP="00AE6A67">
      <w:pPr>
        <w:pStyle w:val="enumlev1"/>
        <w:keepNext/>
        <w:keepLines/>
        <w:rPr>
          <w:rtl/>
        </w:rPr>
      </w:pPr>
      <w:r w:rsidRPr="00656385">
        <w:rPr>
          <w:rtl/>
        </w:rPr>
        <w:t xml:space="preserve"> </w:t>
      </w:r>
      <w:bookmarkStart w:id="281" w:name="_Toc419449751"/>
      <w:bookmarkStart w:id="282" w:name="_Toc419450400"/>
      <w:r w:rsidRPr="00546EA8">
        <w:rPr>
          <w:rtl/>
        </w:rPr>
        <w:t>أ )</w:t>
      </w:r>
      <w:r w:rsidRPr="00656385">
        <w:rPr>
          <w:rtl/>
        </w:rPr>
        <w:tab/>
        <w:t xml:space="preserve">الجدول الثاني "بيان الأداء المالي"، </w:t>
      </w:r>
      <w:r w:rsidRPr="00656385">
        <w:rPr>
          <w:rFonts w:hint="cs"/>
          <w:rtl/>
        </w:rPr>
        <w:t>الذي</w:t>
      </w:r>
      <w:r w:rsidRPr="00656385">
        <w:rPr>
          <w:rtl/>
        </w:rPr>
        <w:t xml:space="preserve"> يبين </w:t>
      </w:r>
      <w:r w:rsidRPr="00656385">
        <w:rPr>
          <w:rFonts w:hint="cs"/>
          <w:rtl/>
        </w:rPr>
        <w:t>العجز</w:t>
      </w:r>
      <w:r w:rsidRPr="00656385">
        <w:rPr>
          <w:rtl/>
        </w:rPr>
        <w:t xml:space="preserve"> بالنسبة </w:t>
      </w:r>
      <w:r>
        <w:rPr>
          <w:rFonts w:hint="cs"/>
          <w:rtl/>
        </w:rPr>
        <w:t>إلى الفترة</w:t>
      </w:r>
      <w:r w:rsidRPr="00656385">
        <w:rPr>
          <w:rFonts w:hint="cs"/>
          <w:rtl/>
        </w:rPr>
        <w:t xml:space="preserve"> (</w:t>
      </w:r>
      <w:r>
        <w:t>17,1</w:t>
      </w:r>
      <w:r w:rsidRPr="00F06AA2">
        <w:rPr>
          <w:sz w:val="20"/>
          <w:szCs w:val="26"/>
        </w:rPr>
        <w:t>–</w:t>
      </w:r>
      <w:r w:rsidRPr="00656385">
        <w:rPr>
          <w:rFonts w:hint="cs"/>
          <w:rtl/>
        </w:rPr>
        <w:t xml:space="preserve"> مليون فرنك سويسري)</w:t>
      </w:r>
      <w:r w:rsidRPr="00656385">
        <w:rPr>
          <w:rtl/>
        </w:rPr>
        <w:t>.</w:t>
      </w:r>
      <w:bookmarkEnd w:id="281"/>
      <w:bookmarkEnd w:id="282"/>
    </w:p>
    <w:p w:rsidR="00AE6A67" w:rsidRPr="00656385" w:rsidRDefault="00AE6A67" w:rsidP="00AE6A67">
      <w:pPr>
        <w:pStyle w:val="enumlev1"/>
        <w:rPr>
          <w:rtl/>
        </w:rPr>
      </w:pPr>
      <w:bookmarkStart w:id="283" w:name="_Toc419449752"/>
      <w:bookmarkStart w:id="284" w:name="_Toc419450401"/>
      <w:r w:rsidRPr="00546EA8">
        <w:rPr>
          <w:rtl/>
        </w:rPr>
        <w:t>ب)</w:t>
      </w:r>
      <w:r w:rsidRPr="00656385">
        <w:rPr>
          <w:rtl/>
        </w:rPr>
        <w:tab/>
        <w:t xml:space="preserve">الجدول الثالث "بيان الاختلافات في صافي الأصول" </w:t>
      </w:r>
      <w:r w:rsidRPr="00656385">
        <w:rPr>
          <w:rFonts w:hint="cs"/>
          <w:rtl/>
        </w:rPr>
        <w:t>الذي ي</w:t>
      </w:r>
      <w:r>
        <w:rPr>
          <w:rFonts w:hint="cs"/>
          <w:rtl/>
          <w:lang w:bidi="ar-EG"/>
        </w:rPr>
        <w:t>ُ</w:t>
      </w:r>
      <w:r w:rsidRPr="00656385">
        <w:rPr>
          <w:rFonts w:hint="cs"/>
          <w:rtl/>
        </w:rPr>
        <w:t>ظهر</w:t>
      </w:r>
      <w:r w:rsidRPr="00656385">
        <w:rPr>
          <w:rtl/>
        </w:rPr>
        <w:t xml:space="preserve"> </w:t>
      </w:r>
      <w:r w:rsidRPr="00656385">
        <w:rPr>
          <w:rFonts w:hint="cs"/>
          <w:rtl/>
        </w:rPr>
        <w:t>ال</w:t>
      </w:r>
      <w:r w:rsidRPr="00656385">
        <w:rPr>
          <w:rtl/>
        </w:rPr>
        <w:t xml:space="preserve">تحركات </w:t>
      </w:r>
      <w:r w:rsidRPr="00656385">
        <w:rPr>
          <w:rFonts w:hint="cs"/>
          <w:rtl/>
        </w:rPr>
        <w:t>بصورة منفصلة لكل الأموال،</w:t>
      </w:r>
      <w:r w:rsidRPr="00656385">
        <w:rPr>
          <w:rtl/>
        </w:rPr>
        <w:t xml:space="preserve"> وآثار المعايير المحاسبية</w:t>
      </w:r>
      <w:r>
        <w:rPr>
          <w:rFonts w:hint="cs"/>
          <w:rtl/>
        </w:rPr>
        <w:t> </w:t>
      </w:r>
      <w:r w:rsidRPr="00656385">
        <w:t>IPSAS</w:t>
      </w:r>
      <w:r w:rsidRPr="00656385">
        <w:rPr>
          <w:rtl/>
        </w:rPr>
        <w:t>.</w:t>
      </w:r>
      <w:bookmarkEnd w:id="283"/>
      <w:bookmarkEnd w:id="284"/>
    </w:p>
    <w:p w:rsidR="00AE6A67" w:rsidRPr="00656385" w:rsidRDefault="00AE6A67" w:rsidP="00556342">
      <w:pPr>
        <w:pStyle w:val="enumlev1"/>
        <w:rPr>
          <w:rtl/>
        </w:rPr>
      </w:pPr>
      <w:bookmarkStart w:id="285" w:name="_Toc419449753"/>
      <w:bookmarkStart w:id="286" w:name="_Toc419450402"/>
      <w:r w:rsidRPr="00546EA8">
        <w:rPr>
          <w:rtl/>
        </w:rPr>
        <w:t>ج)</w:t>
      </w:r>
      <w:r w:rsidRPr="00656385">
        <w:rPr>
          <w:rtl/>
        </w:rPr>
        <w:tab/>
        <w:t xml:space="preserve">الجدول </w:t>
      </w:r>
      <w:r w:rsidRPr="00656385">
        <w:rPr>
          <w:rFonts w:hint="cs"/>
          <w:rtl/>
        </w:rPr>
        <w:t>الخامس</w:t>
      </w:r>
      <w:r w:rsidRPr="00656385">
        <w:rPr>
          <w:rtl/>
        </w:rPr>
        <w:t xml:space="preserve"> "مقارنة المبالغ المدرجة في الميزانية والمبالغ الفعلية"</w:t>
      </w:r>
      <w:r w:rsidRPr="00656385">
        <w:rPr>
          <w:rFonts w:hint="cs"/>
          <w:rtl/>
        </w:rPr>
        <w:t xml:space="preserve">، الذي </w:t>
      </w:r>
      <w:r w:rsidRPr="00656385">
        <w:rPr>
          <w:rtl/>
        </w:rPr>
        <w:t xml:space="preserve">يظهر فيه أيضاً </w:t>
      </w:r>
      <w:r w:rsidR="00556342">
        <w:rPr>
          <w:rFonts w:hint="cs"/>
          <w:rtl/>
        </w:rPr>
        <w:t>عملية التوفيق المحاسبية</w:t>
      </w:r>
      <w:r w:rsidRPr="00656385">
        <w:rPr>
          <w:rtl/>
        </w:rPr>
        <w:t xml:space="preserve"> بين</w:t>
      </w:r>
      <w:r w:rsidRPr="00656385">
        <w:rPr>
          <w:rFonts w:hint="cs"/>
          <w:rtl/>
        </w:rPr>
        <w:t xml:space="preserve"> نواتج</w:t>
      </w:r>
      <w:r w:rsidRPr="00656385">
        <w:rPr>
          <w:rtl/>
        </w:rPr>
        <w:t xml:space="preserve"> الميزانية (المبلغ الفعلي) والمبالغ المعتمدة في البيانات </w:t>
      </w:r>
      <w:r w:rsidRPr="00656385">
        <w:rPr>
          <w:rFonts w:hint="cs"/>
          <w:rtl/>
        </w:rPr>
        <w:t>المالية</w:t>
      </w:r>
      <w:r w:rsidRPr="00656385">
        <w:rPr>
          <w:rtl/>
        </w:rPr>
        <w:t xml:space="preserve"> (انظر</w:t>
      </w:r>
      <w:r w:rsidRPr="00656385">
        <w:rPr>
          <w:rFonts w:hint="cs"/>
          <w:rtl/>
        </w:rPr>
        <w:t xml:space="preserve"> أيضاً</w:t>
      </w:r>
      <w:r w:rsidRPr="00656385">
        <w:rPr>
          <w:rtl/>
        </w:rPr>
        <w:t xml:space="preserve"> في هذا الصدد الملاحظة</w:t>
      </w:r>
      <w:r>
        <w:rPr>
          <w:rFonts w:hint="cs"/>
          <w:rtl/>
        </w:rPr>
        <w:t> </w:t>
      </w:r>
      <w:r>
        <w:t>26</w:t>
      </w:r>
      <w:r w:rsidRPr="00656385">
        <w:rPr>
          <w:rtl/>
        </w:rPr>
        <w:t>).</w:t>
      </w:r>
      <w:bookmarkEnd w:id="285"/>
      <w:bookmarkEnd w:id="286"/>
    </w:p>
    <w:p w:rsidR="00AE6A67" w:rsidRPr="00656385" w:rsidRDefault="00AE6A67" w:rsidP="00AE6A67">
      <w:pPr>
        <w:pStyle w:val="enumlev1"/>
        <w:rPr>
          <w:rtl/>
        </w:rPr>
      </w:pPr>
      <w:bookmarkStart w:id="287" w:name="_Toc419449754"/>
      <w:bookmarkStart w:id="288" w:name="_Toc419450403"/>
      <w:r w:rsidRPr="00546EA8">
        <w:rPr>
          <w:rtl/>
        </w:rPr>
        <w:t>د )</w:t>
      </w:r>
      <w:r w:rsidRPr="00656385">
        <w:rPr>
          <w:rtl/>
        </w:rPr>
        <w:tab/>
        <w:t xml:space="preserve">الملاحظة </w:t>
      </w:r>
      <w:r w:rsidRPr="00656385">
        <w:t>2</w:t>
      </w:r>
      <w:r w:rsidRPr="00656385">
        <w:rPr>
          <w:rtl/>
        </w:rPr>
        <w:t xml:space="preserve"> "المبادئ المحاسبية الرئيسية" في الفقرة المتصلة "بقيد الأموال"، وبصفة خاصة الفقرة الفرعية المعنونة "الأموال </w:t>
      </w:r>
      <w:r w:rsidRPr="00656385">
        <w:rPr>
          <w:rFonts w:hint="cs"/>
          <w:rtl/>
          <w:lang w:bidi="ar-EG"/>
        </w:rPr>
        <w:t xml:space="preserve">الخارجية </w:t>
      </w:r>
      <w:r w:rsidRPr="00656385">
        <w:rPr>
          <w:rtl/>
        </w:rPr>
        <w:t>المخصصة"، والفقرة المتصلة "بحساب الاحتياطي"</w:t>
      </w:r>
      <w:r w:rsidRPr="00656385">
        <w:rPr>
          <w:rFonts w:hint="cs"/>
          <w:rtl/>
        </w:rPr>
        <w:t>.</w:t>
      </w:r>
      <w:bookmarkEnd w:id="287"/>
      <w:bookmarkEnd w:id="288"/>
    </w:p>
    <w:p w:rsidR="00AE6A67" w:rsidRPr="00656385" w:rsidRDefault="00AE6A67" w:rsidP="00AE6A67">
      <w:pPr>
        <w:pStyle w:val="enumlev1"/>
        <w:rPr>
          <w:rtl/>
        </w:rPr>
      </w:pPr>
      <w:bookmarkStart w:id="289" w:name="_Toc419449755"/>
      <w:bookmarkStart w:id="290" w:name="_Toc419450404"/>
      <w:r w:rsidRPr="00546EA8">
        <w:rPr>
          <w:rtl/>
        </w:rPr>
        <w:t>ﻫ</w:t>
      </w:r>
      <w:r w:rsidRPr="00546EA8">
        <w:rPr>
          <w:rFonts w:hint="cs"/>
          <w:rtl/>
        </w:rPr>
        <w:t>‍</w:t>
      </w:r>
      <w:r w:rsidRPr="00546EA8">
        <w:rPr>
          <w:rtl/>
        </w:rPr>
        <w:t xml:space="preserve"> )</w:t>
      </w:r>
      <w:r w:rsidRPr="00656385">
        <w:rPr>
          <w:rtl/>
        </w:rPr>
        <w:tab/>
        <w:t xml:space="preserve">الملاحظة </w:t>
      </w:r>
      <w:r w:rsidRPr="00656385">
        <w:t>3</w:t>
      </w:r>
      <w:r w:rsidRPr="00656385">
        <w:rPr>
          <w:rtl/>
        </w:rPr>
        <w:t xml:space="preserve"> "إدارة صافي الأصول"</w:t>
      </w:r>
      <w:r w:rsidRPr="00656385">
        <w:rPr>
          <w:rFonts w:hint="cs"/>
          <w:rtl/>
        </w:rPr>
        <w:t>، التي</w:t>
      </w:r>
      <w:r w:rsidRPr="00656385">
        <w:rPr>
          <w:rtl/>
        </w:rPr>
        <w:t xml:space="preserve"> </w:t>
      </w:r>
      <w:r w:rsidRPr="00656385">
        <w:rPr>
          <w:rFonts w:hint="cs"/>
          <w:rtl/>
        </w:rPr>
        <w:t>تورد</w:t>
      </w:r>
      <w:r w:rsidRPr="00656385">
        <w:rPr>
          <w:rtl/>
        </w:rPr>
        <w:t xml:space="preserve"> قائمة بالتحركات في حساب الاحتياطي.</w:t>
      </w:r>
      <w:bookmarkEnd w:id="289"/>
      <w:bookmarkEnd w:id="290"/>
    </w:p>
    <w:p w:rsidR="00AE6A67" w:rsidRPr="00656385" w:rsidRDefault="00AE6A67" w:rsidP="00541741">
      <w:pPr>
        <w:pStyle w:val="Heading1"/>
        <w:rPr>
          <w:rtl/>
        </w:rPr>
      </w:pPr>
      <w:bookmarkStart w:id="291" w:name="_Toc419449756"/>
      <w:bookmarkStart w:id="292" w:name="_Toc419450405"/>
      <w:bookmarkStart w:id="293" w:name="_Toc452157779"/>
      <w:bookmarkStart w:id="294" w:name="_Toc482949378"/>
      <w:bookmarkStart w:id="295" w:name="_Toc522551918"/>
      <w:bookmarkStart w:id="296" w:name="_Toc522897511"/>
      <w:r w:rsidRPr="00656385">
        <w:rPr>
          <w:rtl/>
        </w:rPr>
        <w:t>بيان الأداء المالي</w:t>
      </w:r>
      <w:r w:rsidRPr="00656385">
        <w:rPr>
          <w:rFonts w:hint="cs"/>
          <w:rtl/>
        </w:rPr>
        <w:t xml:space="preserve"> لعام</w:t>
      </w:r>
      <w:r w:rsidRPr="00656385">
        <w:rPr>
          <w:rtl/>
        </w:rPr>
        <w:t xml:space="preserve"> </w:t>
      </w:r>
      <w:bookmarkEnd w:id="291"/>
      <w:bookmarkEnd w:id="292"/>
      <w:bookmarkEnd w:id="293"/>
      <w:bookmarkEnd w:id="294"/>
      <w:r>
        <w:rPr>
          <w:lang w:bidi="ar-SY"/>
        </w:rPr>
        <w:t>2017</w:t>
      </w:r>
      <w:bookmarkEnd w:id="295"/>
      <w:bookmarkEnd w:id="296"/>
    </w:p>
    <w:p w:rsidR="00AE6A67" w:rsidRPr="00656385" w:rsidRDefault="00AE6A67" w:rsidP="00452890">
      <w:pPr>
        <w:rPr>
          <w:rtl/>
        </w:rPr>
      </w:pPr>
      <w:r>
        <w:rPr>
          <w:lang w:bidi="ar-SY"/>
        </w:rPr>
        <w:t>63</w:t>
      </w:r>
      <w:r w:rsidRPr="00656385">
        <w:rPr>
          <w:rtl/>
        </w:rPr>
        <w:tab/>
      </w:r>
      <w:r w:rsidRPr="00656385">
        <w:rPr>
          <w:rFonts w:hint="cs"/>
          <w:rtl/>
        </w:rPr>
        <w:t>ي</w:t>
      </w:r>
      <w:r>
        <w:rPr>
          <w:rFonts w:hint="cs"/>
          <w:rtl/>
        </w:rPr>
        <w:t>ُ</w:t>
      </w:r>
      <w:r w:rsidRPr="00656385">
        <w:rPr>
          <w:rtl/>
        </w:rPr>
        <w:t xml:space="preserve">ظهر هذا البيان أن </w:t>
      </w:r>
      <w:r w:rsidR="00452890">
        <w:rPr>
          <w:rFonts w:hint="cs"/>
          <w:rtl/>
        </w:rPr>
        <w:t>ال</w:t>
      </w:r>
      <w:r w:rsidRPr="00656385">
        <w:rPr>
          <w:rtl/>
        </w:rPr>
        <w:t>إيرادات و</w:t>
      </w:r>
      <w:r w:rsidR="00452890">
        <w:rPr>
          <w:rFonts w:hint="cs"/>
          <w:rtl/>
        </w:rPr>
        <w:t>ال</w:t>
      </w:r>
      <w:r w:rsidRPr="00656385">
        <w:rPr>
          <w:rtl/>
        </w:rPr>
        <w:t>نفقات التشغيلية والمالية</w:t>
      </w:r>
      <w:r w:rsidR="00452890">
        <w:rPr>
          <w:rFonts w:hint="cs"/>
          <w:rtl/>
        </w:rPr>
        <w:t xml:space="preserve"> للمنظمة</w:t>
      </w:r>
      <w:r w:rsidRPr="00656385">
        <w:rPr>
          <w:rtl/>
        </w:rPr>
        <w:t xml:space="preserve"> مصنفة ومبينة ومعروضة على أساس متسق من أجل توضيح صافي العجز أو الفائض للسنة. وقد </w:t>
      </w:r>
      <w:r w:rsidRPr="00656385">
        <w:rPr>
          <w:rFonts w:hint="cs"/>
          <w:rtl/>
        </w:rPr>
        <w:t>كانت</w:t>
      </w:r>
      <w:r w:rsidRPr="00656385">
        <w:rPr>
          <w:rtl/>
        </w:rPr>
        <w:t xml:space="preserve"> نتيجة </w:t>
      </w:r>
      <w:r w:rsidRPr="00656385">
        <w:rPr>
          <w:rFonts w:hint="cs"/>
          <w:rtl/>
        </w:rPr>
        <w:t>الفترة</w:t>
      </w:r>
      <w:r w:rsidRPr="00656385">
        <w:rPr>
          <w:rtl/>
        </w:rPr>
        <w:t xml:space="preserve"> </w:t>
      </w:r>
      <w:r w:rsidRPr="00656385">
        <w:rPr>
          <w:rFonts w:hint="cs"/>
          <w:rtl/>
        </w:rPr>
        <w:t>عجزاً</w:t>
      </w:r>
      <w:r w:rsidRPr="00656385">
        <w:rPr>
          <w:rtl/>
        </w:rPr>
        <w:t xml:space="preserve"> </w:t>
      </w:r>
      <w:r w:rsidRPr="00656385">
        <w:rPr>
          <w:rFonts w:hint="cs"/>
          <w:rtl/>
        </w:rPr>
        <w:t xml:space="preserve">قدره </w:t>
      </w:r>
      <w:r>
        <w:rPr>
          <w:lang w:bidi="ar-SY"/>
        </w:rPr>
        <w:t>17,1</w:t>
      </w:r>
      <w:r w:rsidRPr="00F06AA2">
        <w:rPr>
          <w:sz w:val="20"/>
          <w:szCs w:val="26"/>
          <w:lang w:bidi="ar-SY"/>
        </w:rPr>
        <w:t>–</w:t>
      </w:r>
      <w:r w:rsidRPr="00656385">
        <w:rPr>
          <w:rFonts w:hint="cs"/>
          <w:rtl/>
        </w:rPr>
        <w:t> </w:t>
      </w:r>
      <w:r w:rsidRPr="00656385">
        <w:rPr>
          <w:rtl/>
        </w:rPr>
        <w:t>مليون فرنك سويسري.</w:t>
      </w:r>
    </w:p>
    <w:p w:rsidR="00AE6A67" w:rsidRPr="00656385" w:rsidRDefault="00AE6A67" w:rsidP="00AE6A67">
      <w:pPr>
        <w:pStyle w:val="Heading2"/>
        <w:rPr>
          <w:rtl/>
        </w:rPr>
      </w:pPr>
      <w:bookmarkStart w:id="297" w:name="_Toc419449757"/>
      <w:bookmarkStart w:id="298" w:name="_Toc419450406"/>
      <w:bookmarkStart w:id="299" w:name="_Toc452157780"/>
      <w:bookmarkStart w:id="300" w:name="_Toc482949379"/>
      <w:bookmarkStart w:id="301" w:name="_Toc522551919"/>
      <w:bookmarkStart w:id="302" w:name="_Toc522897512"/>
      <w:r w:rsidRPr="00656385">
        <w:rPr>
          <w:rtl/>
        </w:rPr>
        <w:t>الإيرادات والنفقات</w:t>
      </w:r>
      <w:bookmarkEnd w:id="297"/>
      <w:bookmarkEnd w:id="298"/>
      <w:bookmarkEnd w:id="299"/>
      <w:bookmarkEnd w:id="300"/>
      <w:bookmarkEnd w:id="301"/>
      <w:bookmarkEnd w:id="302"/>
    </w:p>
    <w:p w:rsidR="00AE6A67" w:rsidRPr="00656385" w:rsidRDefault="00AE6A67" w:rsidP="00AE6A67">
      <w:pPr>
        <w:rPr>
          <w:rtl/>
        </w:rPr>
      </w:pPr>
      <w:r>
        <w:rPr>
          <w:lang w:bidi="ar-SY"/>
        </w:rPr>
        <w:t>64</w:t>
      </w:r>
      <w:r w:rsidRPr="00656385">
        <w:rPr>
          <w:rtl/>
        </w:rPr>
        <w:tab/>
        <w:t>بلغ مجموع الإيرادات</w:t>
      </w:r>
      <w:r w:rsidRPr="00656385">
        <w:rPr>
          <w:rFonts w:hint="cs"/>
          <w:rtl/>
        </w:rPr>
        <w:t xml:space="preserve"> </w:t>
      </w:r>
      <w:r>
        <w:rPr>
          <w:lang w:bidi="ar-SY"/>
        </w:rPr>
        <w:t>178</w:t>
      </w:r>
      <w:r w:rsidRPr="00656385">
        <w:rPr>
          <w:lang w:bidi="ar-SY"/>
        </w:rPr>
        <w:t>,5</w:t>
      </w:r>
      <w:r w:rsidRPr="00656385">
        <w:rPr>
          <w:rtl/>
        </w:rPr>
        <w:t xml:space="preserve"> مليون فرنك سويسري</w:t>
      </w:r>
      <w:r w:rsidRPr="00656385">
        <w:rPr>
          <w:rFonts w:hint="cs"/>
          <w:rtl/>
        </w:rPr>
        <w:t xml:space="preserve">، ما يمثل زيادة بمقدار </w:t>
      </w:r>
      <w:r w:rsidRPr="00656385">
        <w:rPr>
          <w:lang w:bidi="ar-SY"/>
        </w:rPr>
        <w:t>2</w:t>
      </w:r>
      <w:r w:rsidRPr="00656385">
        <w:rPr>
          <w:rFonts w:hint="cs"/>
          <w:rtl/>
        </w:rPr>
        <w:t xml:space="preserve"> </w:t>
      </w:r>
      <w:r w:rsidRPr="00656385">
        <w:rPr>
          <w:rtl/>
        </w:rPr>
        <w:t xml:space="preserve">مليون فرنك سويسري </w:t>
      </w:r>
      <w:r>
        <w:rPr>
          <w:lang w:bidi="ar-SY"/>
        </w:rPr>
        <w:t>(%</w:t>
      </w:r>
      <w:r w:rsidRPr="00656385">
        <w:rPr>
          <w:lang w:bidi="ar-SY"/>
        </w:rPr>
        <w:t>1,</w:t>
      </w:r>
      <w:r>
        <w:rPr>
          <w:lang w:bidi="ar-SY"/>
        </w:rPr>
        <w:t>2</w:t>
      </w:r>
      <w:r w:rsidRPr="00656385">
        <w:rPr>
          <w:lang w:bidi="ar-SY"/>
        </w:rPr>
        <w:t>+</w:t>
      </w:r>
      <w:r>
        <w:rPr>
          <w:lang w:bidi="ar-SY"/>
        </w:rPr>
        <w:t>)</w:t>
      </w:r>
      <w:r w:rsidRPr="00656385">
        <w:rPr>
          <w:rtl/>
        </w:rPr>
        <w:t xml:space="preserve"> مقارنةً بعام</w:t>
      </w:r>
      <w:r>
        <w:rPr>
          <w:rFonts w:hint="cs"/>
          <w:rtl/>
        </w:rPr>
        <w:t> </w:t>
      </w:r>
      <w:r>
        <w:rPr>
          <w:lang w:bidi="ar-SY"/>
        </w:rPr>
        <w:t>2016</w:t>
      </w:r>
      <w:r w:rsidRPr="00656385">
        <w:rPr>
          <w:rtl/>
        </w:rPr>
        <w:t xml:space="preserve"> (</w:t>
      </w:r>
      <w:r w:rsidRPr="00656385">
        <w:rPr>
          <w:lang w:bidi="ar-SY"/>
        </w:rPr>
        <w:t>17</w:t>
      </w:r>
      <w:r>
        <w:rPr>
          <w:lang w:bidi="ar-SY"/>
        </w:rPr>
        <w:t>6,5</w:t>
      </w:r>
      <w:r w:rsidRPr="00656385">
        <w:rPr>
          <w:rtl/>
        </w:rPr>
        <w:t xml:space="preserve"> مليون فرنك سويسري)، وهو ما يرجع بصفة رئيسية إلى </w:t>
      </w:r>
      <w:r w:rsidRPr="00656385">
        <w:rPr>
          <w:rFonts w:hint="cs"/>
          <w:rtl/>
        </w:rPr>
        <w:t>زيادة</w:t>
      </w:r>
      <w:r w:rsidRPr="00656385">
        <w:rPr>
          <w:rtl/>
        </w:rPr>
        <w:t xml:space="preserve"> </w:t>
      </w:r>
      <w:r w:rsidRPr="00656385">
        <w:rPr>
          <w:rFonts w:hint="cs"/>
          <w:rtl/>
        </w:rPr>
        <w:t>’</w:t>
      </w:r>
      <w:r w:rsidRPr="00656385">
        <w:rPr>
          <w:lang w:bidi="ar-SY"/>
        </w:rPr>
        <w:t>1</w:t>
      </w:r>
      <w:r w:rsidRPr="00656385">
        <w:rPr>
          <w:rFonts w:hint="cs"/>
          <w:rtl/>
        </w:rPr>
        <w:t>‘ </w:t>
      </w:r>
      <w:r w:rsidRPr="00656385">
        <w:rPr>
          <w:rtl/>
        </w:rPr>
        <w:t>المساهمات</w:t>
      </w:r>
      <w:r w:rsidRPr="00656385">
        <w:rPr>
          <w:rFonts w:hint="cs"/>
          <w:rtl/>
        </w:rPr>
        <w:t xml:space="preserve"> الطوعية</w:t>
      </w:r>
      <w:r w:rsidRPr="00656385">
        <w:rPr>
          <w:rtl/>
        </w:rPr>
        <w:t xml:space="preserve"> (</w:t>
      </w:r>
      <w:r>
        <w:rPr>
          <w:lang w:bidi="ar-SY"/>
        </w:rPr>
        <w:t>0,4</w:t>
      </w:r>
      <w:r w:rsidRPr="00656385">
        <w:rPr>
          <w:lang w:bidi="ar-SY"/>
        </w:rPr>
        <w:t>+</w:t>
      </w:r>
      <w:r>
        <w:rPr>
          <w:rFonts w:hint="cs"/>
          <w:rtl/>
        </w:rPr>
        <w:t> </w:t>
      </w:r>
      <w:r w:rsidRPr="00656385">
        <w:rPr>
          <w:rtl/>
        </w:rPr>
        <w:t xml:space="preserve">مليون فرنك سويسري، </w:t>
      </w:r>
      <w:r>
        <w:t>%</w:t>
      </w:r>
      <w:r>
        <w:rPr>
          <w:lang w:bidi="ar-SY"/>
        </w:rPr>
        <w:t>3,7</w:t>
      </w:r>
      <w:r w:rsidRPr="00656385">
        <w:rPr>
          <w:lang w:bidi="ar-SY"/>
        </w:rPr>
        <w:t>+</w:t>
      </w:r>
      <w:r w:rsidRPr="00656385">
        <w:rPr>
          <w:rtl/>
        </w:rPr>
        <w:t>)</w:t>
      </w:r>
      <w:r w:rsidRPr="00656385">
        <w:rPr>
          <w:rFonts w:hint="cs"/>
          <w:rtl/>
        </w:rPr>
        <w:t>،</w:t>
      </w:r>
      <w:r w:rsidRPr="00656385">
        <w:rPr>
          <w:rtl/>
        </w:rPr>
        <w:t xml:space="preserve"> </w:t>
      </w:r>
      <w:r w:rsidR="000B334F">
        <w:rPr>
          <w:rFonts w:hint="cs"/>
          <w:rtl/>
        </w:rPr>
        <w:t>و</w:t>
      </w:r>
      <w:r w:rsidRPr="00656385">
        <w:rPr>
          <w:rFonts w:hint="eastAsia"/>
          <w:rtl/>
        </w:rPr>
        <w:t>’</w:t>
      </w:r>
      <w:r w:rsidRPr="00656385">
        <w:rPr>
          <w:lang w:bidi="ar-SY"/>
        </w:rPr>
        <w:t>2</w:t>
      </w:r>
      <w:r w:rsidRPr="00656385">
        <w:rPr>
          <w:rFonts w:hint="eastAsia"/>
          <w:rtl/>
        </w:rPr>
        <w:t>‘ </w:t>
      </w:r>
      <w:r w:rsidRPr="00656385">
        <w:rPr>
          <w:rFonts w:hint="cs"/>
          <w:rtl/>
        </w:rPr>
        <w:t>الإيرادات</w:t>
      </w:r>
      <w:r w:rsidRPr="00656385">
        <w:rPr>
          <w:rtl/>
        </w:rPr>
        <w:t xml:space="preserve"> </w:t>
      </w:r>
      <w:r w:rsidRPr="00656385">
        <w:rPr>
          <w:rFonts w:hint="cs"/>
          <w:rtl/>
        </w:rPr>
        <w:t>التشغيلية</w:t>
      </w:r>
      <w:r w:rsidRPr="00656385">
        <w:rPr>
          <w:rtl/>
        </w:rPr>
        <w:t xml:space="preserve"> </w:t>
      </w:r>
      <w:r w:rsidRPr="00656385">
        <w:rPr>
          <w:rFonts w:hint="cs"/>
          <w:rtl/>
        </w:rPr>
        <w:t>الأخرى</w:t>
      </w:r>
      <w:r w:rsidRPr="00656385">
        <w:rPr>
          <w:rtl/>
        </w:rPr>
        <w:t xml:space="preserve"> (</w:t>
      </w:r>
      <w:r>
        <w:rPr>
          <w:lang w:bidi="ar-SY"/>
        </w:rPr>
        <w:t>2,5</w:t>
      </w:r>
      <w:r w:rsidRPr="00656385">
        <w:rPr>
          <w:lang w:bidi="ar-SY"/>
        </w:rPr>
        <w:t>+</w:t>
      </w:r>
      <w:r w:rsidRPr="00656385">
        <w:rPr>
          <w:rtl/>
        </w:rPr>
        <w:t xml:space="preserve"> </w:t>
      </w:r>
      <w:r w:rsidRPr="00656385">
        <w:rPr>
          <w:rFonts w:hint="cs"/>
          <w:rtl/>
        </w:rPr>
        <w:t>مليون</w:t>
      </w:r>
      <w:r w:rsidRPr="00656385">
        <w:rPr>
          <w:rtl/>
        </w:rPr>
        <w:t xml:space="preserve"> </w:t>
      </w:r>
      <w:r w:rsidRPr="00656385">
        <w:rPr>
          <w:rFonts w:hint="cs"/>
          <w:rtl/>
        </w:rPr>
        <w:t>فرنك</w:t>
      </w:r>
      <w:r w:rsidRPr="00656385">
        <w:rPr>
          <w:rtl/>
        </w:rPr>
        <w:t xml:space="preserve"> </w:t>
      </w:r>
      <w:r w:rsidRPr="00656385">
        <w:rPr>
          <w:rFonts w:hint="cs"/>
          <w:rtl/>
        </w:rPr>
        <w:t>سويسري،</w:t>
      </w:r>
      <w:r w:rsidRPr="00656385">
        <w:rPr>
          <w:rtl/>
        </w:rPr>
        <w:t xml:space="preserve"> </w:t>
      </w:r>
      <w:r>
        <w:rPr>
          <w:lang w:bidi="ar-SY"/>
        </w:rPr>
        <w:t>%5,9</w:t>
      </w:r>
      <w:r w:rsidRPr="00656385">
        <w:rPr>
          <w:lang w:bidi="ar-SY"/>
        </w:rPr>
        <w:t>+</w:t>
      </w:r>
      <w:r w:rsidRPr="00656385">
        <w:rPr>
          <w:rtl/>
        </w:rPr>
        <w:t>)</w:t>
      </w:r>
      <w:r w:rsidRPr="00656385">
        <w:rPr>
          <w:rFonts w:hint="cs"/>
          <w:rtl/>
        </w:rPr>
        <w:t>،</w:t>
      </w:r>
      <w:r w:rsidRPr="00656385">
        <w:rPr>
          <w:rtl/>
        </w:rPr>
        <w:t xml:space="preserve"> </w:t>
      </w:r>
      <w:r w:rsidRPr="00656385">
        <w:rPr>
          <w:rFonts w:hint="cs"/>
          <w:rtl/>
          <w:lang w:bidi="ar-EG"/>
        </w:rPr>
        <w:t xml:space="preserve">بما في ذلك </w:t>
      </w:r>
      <w:r w:rsidRPr="00656385">
        <w:rPr>
          <w:rFonts w:hint="cs"/>
          <w:rtl/>
        </w:rPr>
        <w:t>بصفة</w:t>
      </w:r>
      <w:r w:rsidRPr="00656385">
        <w:rPr>
          <w:rtl/>
        </w:rPr>
        <w:t xml:space="preserve"> </w:t>
      </w:r>
      <w:r w:rsidRPr="00656385">
        <w:rPr>
          <w:rFonts w:hint="cs"/>
          <w:rtl/>
        </w:rPr>
        <w:t>خاصة</w:t>
      </w:r>
      <w:r w:rsidRPr="00656385">
        <w:rPr>
          <w:rtl/>
        </w:rPr>
        <w:t xml:space="preserve"> </w:t>
      </w:r>
      <w:r w:rsidRPr="00656385">
        <w:rPr>
          <w:rFonts w:hint="cs"/>
          <w:rtl/>
        </w:rPr>
        <w:t>الزيادة</w:t>
      </w:r>
      <w:r w:rsidRPr="00656385">
        <w:rPr>
          <w:rtl/>
        </w:rPr>
        <w:t xml:space="preserve"> </w:t>
      </w:r>
      <w:r w:rsidRPr="00656385">
        <w:rPr>
          <w:rFonts w:hint="cs"/>
          <w:rtl/>
        </w:rPr>
        <w:t>في</w:t>
      </w:r>
      <w:r w:rsidRPr="00656385">
        <w:rPr>
          <w:rFonts w:hint="eastAsia"/>
          <w:rtl/>
        </w:rPr>
        <w:t> </w:t>
      </w:r>
      <w:r w:rsidRPr="00656385">
        <w:rPr>
          <w:rFonts w:hint="cs"/>
          <w:rtl/>
        </w:rPr>
        <w:t>الإيرادات</w:t>
      </w:r>
      <w:r w:rsidRPr="00656385">
        <w:rPr>
          <w:rtl/>
        </w:rPr>
        <w:t xml:space="preserve"> </w:t>
      </w:r>
      <w:r w:rsidRPr="00656385">
        <w:rPr>
          <w:rFonts w:hint="cs"/>
          <w:rtl/>
        </w:rPr>
        <w:t>من</w:t>
      </w:r>
      <w:r w:rsidRPr="00656385">
        <w:rPr>
          <w:rtl/>
        </w:rPr>
        <w:t xml:space="preserve"> </w:t>
      </w:r>
      <w:r w:rsidRPr="00656385">
        <w:rPr>
          <w:rFonts w:hint="cs"/>
          <w:rtl/>
        </w:rPr>
        <w:t>خارج</w:t>
      </w:r>
      <w:r w:rsidRPr="00656385">
        <w:rPr>
          <w:rtl/>
        </w:rPr>
        <w:t xml:space="preserve"> </w:t>
      </w:r>
      <w:r w:rsidRPr="00656385">
        <w:rPr>
          <w:rFonts w:hint="cs"/>
          <w:rtl/>
        </w:rPr>
        <w:t>الميزانية</w:t>
      </w:r>
      <w:r w:rsidRPr="00656385">
        <w:rPr>
          <w:rtl/>
        </w:rPr>
        <w:t xml:space="preserve"> </w:t>
      </w:r>
      <w:r w:rsidRPr="00656385">
        <w:rPr>
          <w:rFonts w:hint="cs"/>
          <w:rtl/>
        </w:rPr>
        <w:t>المتعلقة</w:t>
      </w:r>
      <w:r w:rsidRPr="00656385">
        <w:rPr>
          <w:rtl/>
        </w:rPr>
        <w:t xml:space="preserve"> بدعم المشاريع</w:t>
      </w:r>
      <w:r w:rsidRPr="00656385">
        <w:rPr>
          <w:rFonts w:hint="cs"/>
          <w:rtl/>
          <w:lang w:bidi="ar-EG"/>
        </w:rPr>
        <w:t xml:space="preserve"> وبيع المنشورات وبطاقات التبليغ عن الشبكات الساتلية</w:t>
      </w:r>
      <w:r w:rsidRPr="00656385">
        <w:rPr>
          <w:rtl/>
        </w:rPr>
        <w:t>.</w:t>
      </w:r>
      <w:r w:rsidRPr="00656385">
        <w:rPr>
          <w:rFonts w:hint="cs"/>
          <w:rtl/>
        </w:rPr>
        <w:t xml:space="preserve"> أما </w:t>
      </w:r>
      <w:r w:rsidRPr="00656385">
        <w:rPr>
          <w:rFonts w:hint="eastAsia"/>
          <w:rtl/>
        </w:rPr>
        <w:t>الاشتراكات</w:t>
      </w:r>
      <w:r w:rsidRPr="00656385">
        <w:rPr>
          <w:rtl/>
        </w:rPr>
        <w:t xml:space="preserve"> </w:t>
      </w:r>
      <w:r w:rsidRPr="00656385">
        <w:rPr>
          <w:rFonts w:hint="eastAsia"/>
          <w:rtl/>
        </w:rPr>
        <w:t>المقررة</w:t>
      </w:r>
      <w:r w:rsidRPr="00656385">
        <w:rPr>
          <w:rFonts w:hint="cs"/>
          <w:rtl/>
        </w:rPr>
        <w:t>،</w:t>
      </w:r>
      <w:r w:rsidRPr="00656385">
        <w:rPr>
          <w:rtl/>
        </w:rPr>
        <w:t xml:space="preserve"> </w:t>
      </w:r>
      <w:r w:rsidRPr="00656385">
        <w:rPr>
          <w:rFonts w:hint="eastAsia"/>
          <w:rtl/>
        </w:rPr>
        <w:t>والبالغة</w:t>
      </w:r>
      <w:r w:rsidRPr="00656385">
        <w:rPr>
          <w:rtl/>
        </w:rPr>
        <w:t xml:space="preserve"> </w:t>
      </w:r>
      <w:r w:rsidRPr="00656385">
        <w:rPr>
          <w:lang w:bidi="ar-SY"/>
        </w:rPr>
        <w:t>122,</w:t>
      </w:r>
      <w:r>
        <w:rPr>
          <w:lang w:bidi="ar-SY"/>
        </w:rPr>
        <w:t>4</w:t>
      </w:r>
      <w:r w:rsidRPr="00656385">
        <w:rPr>
          <w:rtl/>
        </w:rPr>
        <w:t xml:space="preserve"> مليون فرنك سويسري</w:t>
      </w:r>
      <w:r w:rsidRPr="00656385">
        <w:rPr>
          <w:rFonts w:hint="cs"/>
          <w:rtl/>
        </w:rPr>
        <w:t>،</w:t>
      </w:r>
      <w:r w:rsidRPr="00656385">
        <w:rPr>
          <w:rFonts w:hint="eastAsia"/>
          <w:rtl/>
        </w:rPr>
        <w:t xml:space="preserve"> </w:t>
      </w:r>
      <w:r w:rsidRPr="00656385">
        <w:rPr>
          <w:rFonts w:hint="cs"/>
          <w:rtl/>
        </w:rPr>
        <w:t>أي</w:t>
      </w:r>
      <w:r>
        <w:rPr>
          <w:rFonts w:hint="cs"/>
          <w:rtl/>
          <w:lang w:bidi="ar-EG"/>
        </w:rPr>
        <w:t xml:space="preserve"> </w:t>
      </w:r>
      <w:r w:rsidRPr="00656385">
        <w:rPr>
          <w:rFonts w:hint="cs"/>
          <w:rtl/>
          <w:lang w:bidi="ar-EG"/>
        </w:rPr>
        <w:t>ما يعادل</w:t>
      </w:r>
      <w:r w:rsidRPr="00656385">
        <w:rPr>
          <w:rFonts w:hint="cs"/>
          <w:rtl/>
        </w:rPr>
        <w:t xml:space="preserve"> </w:t>
      </w:r>
      <w:r>
        <w:rPr>
          <w:lang w:bidi="ar-SY"/>
        </w:rPr>
        <w:t>%</w:t>
      </w:r>
      <w:r w:rsidRPr="00656385">
        <w:rPr>
          <w:lang w:bidi="ar-SY"/>
        </w:rPr>
        <w:t>69,6</w:t>
      </w:r>
      <w:r w:rsidRPr="00656385">
        <w:rPr>
          <w:rFonts w:hint="cs"/>
          <w:rtl/>
        </w:rPr>
        <w:t xml:space="preserve"> </w:t>
      </w:r>
      <w:r w:rsidRPr="00656385">
        <w:rPr>
          <w:rFonts w:hint="eastAsia"/>
          <w:rtl/>
        </w:rPr>
        <w:t>من</w:t>
      </w:r>
      <w:r w:rsidRPr="00656385">
        <w:rPr>
          <w:rtl/>
        </w:rPr>
        <w:t xml:space="preserve"> </w:t>
      </w:r>
      <w:r w:rsidRPr="00656385">
        <w:rPr>
          <w:rFonts w:hint="eastAsia"/>
          <w:rtl/>
        </w:rPr>
        <w:t>إجمالي</w:t>
      </w:r>
      <w:r w:rsidRPr="00656385">
        <w:rPr>
          <w:rtl/>
        </w:rPr>
        <w:t xml:space="preserve"> </w:t>
      </w:r>
      <w:r w:rsidRPr="00656385">
        <w:rPr>
          <w:rFonts w:hint="eastAsia"/>
          <w:rtl/>
        </w:rPr>
        <w:t>الإيرادات،</w:t>
      </w:r>
      <w:r w:rsidRPr="00656385">
        <w:rPr>
          <w:rFonts w:hint="cs"/>
          <w:rtl/>
        </w:rPr>
        <w:t xml:space="preserve"> فقد حققت</w:t>
      </w:r>
      <w:r w:rsidRPr="00656385">
        <w:rPr>
          <w:rtl/>
        </w:rPr>
        <w:t xml:space="preserve"> </w:t>
      </w:r>
      <w:r w:rsidRPr="00656385">
        <w:rPr>
          <w:rFonts w:hint="cs"/>
          <w:rtl/>
        </w:rPr>
        <w:t>انخفاضاً</w:t>
      </w:r>
      <w:r w:rsidRPr="00656385">
        <w:rPr>
          <w:rFonts w:hint="cs"/>
          <w:rtl/>
          <w:lang w:bidi="ar-EG"/>
        </w:rPr>
        <w:t xml:space="preserve"> بمقدار </w:t>
      </w:r>
      <w:r>
        <w:rPr>
          <w:lang w:bidi="ar-SY"/>
        </w:rPr>
        <w:t>0,5</w:t>
      </w:r>
      <w:r w:rsidRPr="00656385">
        <w:rPr>
          <w:rFonts w:hint="eastAsia"/>
          <w:rtl/>
        </w:rPr>
        <w:t> </w:t>
      </w:r>
      <w:r w:rsidRPr="00656385">
        <w:rPr>
          <w:rFonts w:hint="cs"/>
          <w:rtl/>
        </w:rPr>
        <w:t xml:space="preserve">مليون فرنك سويسري </w:t>
      </w:r>
      <w:r>
        <w:rPr>
          <w:lang w:bidi="ar-SY"/>
        </w:rPr>
        <w:t>(%0,4</w:t>
      </w:r>
      <w:r w:rsidRPr="00F06AA2">
        <w:rPr>
          <w:sz w:val="20"/>
          <w:szCs w:val="26"/>
          <w:lang w:bidi="ar-SY"/>
        </w:rPr>
        <w:t>–</w:t>
      </w:r>
      <w:r>
        <w:rPr>
          <w:lang w:bidi="ar-SY"/>
        </w:rPr>
        <w:t>)</w:t>
      </w:r>
      <w:r>
        <w:rPr>
          <w:rFonts w:hint="cs"/>
          <w:rtl/>
        </w:rPr>
        <w:t xml:space="preserve"> </w:t>
      </w:r>
      <w:r w:rsidRPr="00656385">
        <w:rPr>
          <w:rFonts w:hint="cs"/>
          <w:rtl/>
        </w:rPr>
        <w:t>مقارنةً</w:t>
      </w:r>
      <w:r w:rsidRPr="00656385">
        <w:rPr>
          <w:rtl/>
        </w:rPr>
        <w:t xml:space="preserve"> </w:t>
      </w:r>
      <w:r w:rsidRPr="00656385">
        <w:rPr>
          <w:rFonts w:hint="cs"/>
          <w:rtl/>
        </w:rPr>
        <w:t>ب</w:t>
      </w:r>
      <w:r w:rsidRPr="00656385">
        <w:rPr>
          <w:rFonts w:hint="eastAsia"/>
          <w:rtl/>
        </w:rPr>
        <w:t>عام</w:t>
      </w:r>
      <w:r w:rsidRPr="00656385">
        <w:rPr>
          <w:rtl/>
        </w:rPr>
        <w:t xml:space="preserve"> </w:t>
      </w:r>
      <w:r>
        <w:rPr>
          <w:lang w:bidi="ar-SY"/>
        </w:rPr>
        <w:t>2016</w:t>
      </w:r>
      <w:r w:rsidRPr="00656385">
        <w:rPr>
          <w:rFonts w:hint="cs"/>
          <w:rtl/>
          <w:lang w:bidi="ar-EG"/>
        </w:rPr>
        <w:t>.</w:t>
      </w:r>
      <w:r w:rsidRPr="00656385">
        <w:rPr>
          <w:rtl/>
        </w:rPr>
        <w:t xml:space="preserve"> </w:t>
      </w:r>
      <w:r w:rsidRPr="00656385">
        <w:rPr>
          <w:rFonts w:hint="cs"/>
          <w:rtl/>
        </w:rPr>
        <w:t>وي</w:t>
      </w:r>
      <w:r w:rsidRPr="00656385">
        <w:rPr>
          <w:rFonts w:hint="eastAsia"/>
          <w:rtl/>
        </w:rPr>
        <w:t>رد</w:t>
      </w:r>
      <w:r w:rsidRPr="00656385">
        <w:rPr>
          <w:rtl/>
        </w:rPr>
        <w:t xml:space="preserve"> </w:t>
      </w:r>
      <w:r w:rsidRPr="00E652C1">
        <w:rPr>
          <w:rFonts w:hint="cs"/>
          <w:rtl/>
        </w:rPr>
        <w:t>التقسيم المفصل</w:t>
      </w:r>
      <w:r w:rsidRPr="00656385">
        <w:rPr>
          <w:rFonts w:hint="cs"/>
          <w:rtl/>
        </w:rPr>
        <w:t xml:space="preserve"> للإيرادات </w:t>
      </w:r>
      <w:r w:rsidRPr="00656385">
        <w:rPr>
          <w:rtl/>
        </w:rPr>
        <w:t>في </w:t>
      </w:r>
      <w:r w:rsidRPr="00656385">
        <w:rPr>
          <w:rFonts w:hint="cs"/>
          <w:rtl/>
        </w:rPr>
        <w:t>ال</w:t>
      </w:r>
      <w:r w:rsidRPr="00656385">
        <w:rPr>
          <w:rFonts w:hint="eastAsia"/>
          <w:rtl/>
        </w:rPr>
        <w:t>ملاحظة</w:t>
      </w:r>
      <w:r w:rsidRPr="00656385">
        <w:rPr>
          <w:rFonts w:hint="cs"/>
          <w:rtl/>
        </w:rPr>
        <w:t> </w:t>
      </w:r>
      <w:r>
        <w:rPr>
          <w:lang w:bidi="ar-SY"/>
        </w:rPr>
        <w:t>22</w:t>
      </w:r>
      <w:r w:rsidRPr="00656385">
        <w:rPr>
          <w:rFonts w:hint="cs"/>
          <w:rtl/>
        </w:rPr>
        <w:t xml:space="preserve"> </w:t>
      </w:r>
      <w:r w:rsidRPr="00656385">
        <w:rPr>
          <w:rFonts w:hint="eastAsia"/>
          <w:rtl/>
        </w:rPr>
        <w:t>من</w:t>
      </w:r>
      <w:r w:rsidRPr="00656385">
        <w:rPr>
          <w:rtl/>
        </w:rPr>
        <w:t xml:space="preserve"> </w:t>
      </w:r>
      <w:r w:rsidRPr="00656385">
        <w:rPr>
          <w:rFonts w:hint="eastAsia"/>
          <w:rtl/>
        </w:rPr>
        <w:t>تقرير</w:t>
      </w:r>
      <w:r w:rsidRPr="00656385">
        <w:rPr>
          <w:rtl/>
        </w:rPr>
        <w:t xml:space="preserve"> </w:t>
      </w:r>
      <w:r w:rsidRPr="00656385">
        <w:rPr>
          <w:rFonts w:hint="cs"/>
          <w:rtl/>
        </w:rPr>
        <w:t>الإدارة</w:t>
      </w:r>
      <w:r w:rsidRPr="00656385">
        <w:rPr>
          <w:rtl/>
        </w:rPr>
        <w:t xml:space="preserve"> </w:t>
      </w:r>
      <w:r w:rsidRPr="00656385">
        <w:rPr>
          <w:rFonts w:hint="eastAsia"/>
          <w:rtl/>
        </w:rPr>
        <w:t>المالي</w:t>
      </w:r>
      <w:r w:rsidRPr="00656385">
        <w:rPr>
          <w:rFonts w:hint="cs"/>
          <w:rtl/>
        </w:rPr>
        <w:t>ة</w:t>
      </w:r>
      <w:r w:rsidRPr="00656385">
        <w:rPr>
          <w:rtl/>
        </w:rPr>
        <w:t>.</w:t>
      </w:r>
    </w:p>
    <w:p w:rsidR="00AE6A67" w:rsidRPr="00656385" w:rsidRDefault="00AE6A67" w:rsidP="0083149B">
      <w:pPr>
        <w:rPr>
          <w:rtl/>
        </w:rPr>
      </w:pPr>
      <w:r>
        <w:rPr>
          <w:lang w:bidi="ar-SY"/>
        </w:rPr>
        <w:t>65</w:t>
      </w:r>
      <w:r w:rsidRPr="00656385">
        <w:rPr>
          <w:rtl/>
        </w:rPr>
        <w:tab/>
      </w:r>
      <w:r w:rsidRPr="00656385">
        <w:rPr>
          <w:rFonts w:hint="eastAsia"/>
          <w:rtl/>
        </w:rPr>
        <w:t>بلغ</w:t>
      </w:r>
      <w:r w:rsidRPr="00656385">
        <w:rPr>
          <w:rFonts w:hint="cs"/>
          <w:rtl/>
        </w:rPr>
        <w:t xml:space="preserve"> مجموع</w:t>
      </w:r>
      <w:r w:rsidRPr="00656385">
        <w:rPr>
          <w:rtl/>
        </w:rPr>
        <w:t xml:space="preserve"> </w:t>
      </w:r>
      <w:r w:rsidRPr="00656385">
        <w:rPr>
          <w:rFonts w:hint="cs"/>
          <w:rtl/>
        </w:rPr>
        <w:t xml:space="preserve">النفقات </w:t>
      </w:r>
      <w:r>
        <w:rPr>
          <w:lang w:bidi="ar-SY"/>
        </w:rPr>
        <w:t>195,6</w:t>
      </w:r>
      <w:r w:rsidRPr="00656385">
        <w:rPr>
          <w:rtl/>
        </w:rPr>
        <w:t xml:space="preserve"> </w:t>
      </w:r>
      <w:r w:rsidRPr="00656385">
        <w:rPr>
          <w:rFonts w:hint="cs"/>
          <w:rtl/>
        </w:rPr>
        <w:t>مليون فرنك سويسري</w:t>
      </w:r>
      <w:r w:rsidRPr="00656385">
        <w:rPr>
          <w:rFonts w:hint="eastAsia"/>
          <w:rtl/>
        </w:rPr>
        <w:t xml:space="preserve"> </w:t>
      </w:r>
      <w:r w:rsidRPr="00656385">
        <w:rPr>
          <w:rFonts w:hint="cs"/>
          <w:rtl/>
        </w:rPr>
        <w:t xml:space="preserve">وهو ما يمثل </w:t>
      </w:r>
      <w:r>
        <w:rPr>
          <w:rFonts w:hint="cs"/>
          <w:rtl/>
        </w:rPr>
        <w:t>زيادة</w:t>
      </w:r>
      <w:r w:rsidRPr="00656385">
        <w:rPr>
          <w:rtl/>
        </w:rPr>
        <w:t xml:space="preserve"> </w:t>
      </w:r>
      <w:r w:rsidRPr="00656385">
        <w:rPr>
          <w:rFonts w:hint="eastAsia"/>
          <w:rtl/>
        </w:rPr>
        <w:t>قدره</w:t>
      </w:r>
      <w:r>
        <w:rPr>
          <w:rFonts w:hint="cs"/>
          <w:rtl/>
        </w:rPr>
        <w:t>ا</w:t>
      </w:r>
      <w:r w:rsidRPr="00656385">
        <w:rPr>
          <w:rtl/>
        </w:rPr>
        <w:t xml:space="preserve"> </w:t>
      </w:r>
      <w:r>
        <w:rPr>
          <w:lang w:bidi="ar-SY"/>
        </w:rPr>
        <w:t>7,4</w:t>
      </w:r>
      <w:r w:rsidRPr="00656385">
        <w:rPr>
          <w:rtl/>
        </w:rPr>
        <w:t xml:space="preserve"> </w:t>
      </w:r>
      <w:r w:rsidRPr="00656385">
        <w:rPr>
          <w:rFonts w:hint="cs"/>
          <w:rtl/>
        </w:rPr>
        <w:t xml:space="preserve">مليون فرنك سويسري </w:t>
      </w:r>
      <w:r>
        <w:rPr>
          <w:lang w:bidi="ar-SY"/>
        </w:rPr>
        <w:t>(%3,9+</w:t>
      </w:r>
      <w:r>
        <w:rPr>
          <w:sz w:val="20"/>
          <w:szCs w:val="26"/>
          <w:lang w:bidi="ar-SY"/>
        </w:rPr>
        <w:t>)</w:t>
      </w:r>
      <w:r w:rsidRPr="00656385">
        <w:rPr>
          <w:rFonts w:hint="eastAsia"/>
          <w:rtl/>
        </w:rPr>
        <w:t>،</w:t>
      </w:r>
      <w:r w:rsidRPr="00656385">
        <w:rPr>
          <w:rtl/>
        </w:rPr>
        <w:t xml:space="preserve"> </w:t>
      </w:r>
      <w:r w:rsidRPr="00656385">
        <w:rPr>
          <w:rFonts w:hint="eastAsia"/>
          <w:rtl/>
        </w:rPr>
        <w:t>مقارنةً</w:t>
      </w:r>
      <w:r w:rsidRPr="00656385">
        <w:rPr>
          <w:rtl/>
        </w:rPr>
        <w:t xml:space="preserve"> </w:t>
      </w:r>
      <w:r w:rsidRPr="00656385">
        <w:rPr>
          <w:rFonts w:hint="cs"/>
          <w:rtl/>
        </w:rPr>
        <w:t>ب</w:t>
      </w:r>
      <w:r w:rsidRPr="00656385">
        <w:rPr>
          <w:rFonts w:hint="eastAsia"/>
          <w:rtl/>
        </w:rPr>
        <w:t>عام</w:t>
      </w:r>
      <w:r>
        <w:rPr>
          <w:rFonts w:hint="cs"/>
          <w:rtl/>
        </w:rPr>
        <w:t> </w:t>
      </w:r>
      <w:r>
        <w:rPr>
          <w:lang w:bidi="ar-SY"/>
        </w:rPr>
        <w:t>2016</w:t>
      </w:r>
      <w:r w:rsidRPr="00656385">
        <w:rPr>
          <w:rtl/>
        </w:rPr>
        <w:t xml:space="preserve"> (</w:t>
      </w:r>
      <w:r>
        <w:rPr>
          <w:lang w:bidi="ar-SY"/>
        </w:rPr>
        <w:t>188,2</w:t>
      </w:r>
      <w:r w:rsidRPr="00656385">
        <w:rPr>
          <w:rtl/>
        </w:rPr>
        <w:t xml:space="preserve"> </w:t>
      </w:r>
      <w:r w:rsidRPr="00656385">
        <w:rPr>
          <w:rFonts w:hint="cs"/>
          <w:rtl/>
        </w:rPr>
        <w:t>مليون فرنك سويسري</w:t>
      </w:r>
      <w:r w:rsidRPr="00656385">
        <w:rPr>
          <w:rtl/>
        </w:rPr>
        <w:t>).</w:t>
      </w:r>
      <w:r w:rsidRPr="00656385">
        <w:rPr>
          <w:rFonts w:hint="cs"/>
          <w:rtl/>
        </w:rPr>
        <w:t xml:space="preserve"> </w:t>
      </w:r>
      <w:r>
        <w:rPr>
          <w:rFonts w:hint="cs"/>
          <w:rtl/>
        </w:rPr>
        <w:t>وزادت</w:t>
      </w:r>
      <w:r w:rsidRPr="00656385">
        <w:rPr>
          <w:rFonts w:hint="cs"/>
          <w:rtl/>
        </w:rPr>
        <w:t xml:space="preserve"> </w:t>
      </w:r>
      <w:r w:rsidRPr="00656385">
        <w:rPr>
          <w:rFonts w:hint="eastAsia"/>
          <w:rtl/>
        </w:rPr>
        <w:t>نفقات</w:t>
      </w:r>
      <w:r w:rsidRPr="00656385">
        <w:rPr>
          <w:rtl/>
        </w:rPr>
        <w:t xml:space="preserve"> </w:t>
      </w:r>
      <w:r w:rsidRPr="00656385">
        <w:rPr>
          <w:rFonts w:hint="eastAsia"/>
          <w:rtl/>
        </w:rPr>
        <w:t>الموظفين،</w:t>
      </w:r>
      <w:r w:rsidRPr="00656385">
        <w:rPr>
          <w:rFonts w:hint="cs"/>
          <w:rtl/>
        </w:rPr>
        <w:t xml:space="preserve"> التي تبلغ</w:t>
      </w:r>
      <w:r w:rsidRPr="00656385">
        <w:rPr>
          <w:rtl/>
        </w:rPr>
        <w:t xml:space="preserve"> </w:t>
      </w:r>
      <w:r>
        <w:rPr>
          <w:lang w:bidi="ar-SY"/>
        </w:rPr>
        <w:t>148,7</w:t>
      </w:r>
      <w:r w:rsidRPr="00656385">
        <w:rPr>
          <w:rtl/>
        </w:rPr>
        <w:t xml:space="preserve"> </w:t>
      </w:r>
      <w:r w:rsidRPr="00656385">
        <w:rPr>
          <w:rFonts w:hint="cs"/>
          <w:rtl/>
        </w:rPr>
        <w:t>مليون فرنك سويسري وتمثل</w:t>
      </w:r>
      <w:r w:rsidRPr="00656385">
        <w:rPr>
          <w:rtl/>
        </w:rPr>
        <w:t xml:space="preserve"> </w:t>
      </w:r>
      <w:r>
        <w:rPr>
          <w:lang w:bidi="ar-SY"/>
        </w:rPr>
        <w:t>%76</w:t>
      </w:r>
      <w:r w:rsidRPr="00656385">
        <w:rPr>
          <w:rtl/>
        </w:rPr>
        <w:t xml:space="preserve"> </w:t>
      </w:r>
      <w:r w:rsidRPr="00656385">
        <w:rPr>
          <w:rFonts w:hint="eastAsia"/>
          <w:rtl/>
        </w:rPr>
        <w:t>من</w:t>
      </w:r>
      <w:r w:rsidRPr="00656385">
        <w:rPr>
          <w:rtl/>
        </w:rPr>
        <w:t xml:space="preserve"> </w:t>
      </w:r>
      <w:r w:rsidRPr="00656385">
        <w:rPr>
          <w:rFonts w:hint="eastAsia"/>
          <w:rtl/>
        </w:rPr>
        <w:t>إجمالي</w:t>
      </w:r>
      <w:r w:rsidRPr="00656385">
        <w:rPr>
          <w:rtl/>
        </w:rPr>
        <w:t xml:space="preserve"> </w:t>
      </w:r>
      <w:r w:rsidRPr="00656385">
        <w:rPr>
          <w:rFonts w:hint="cs"/>
          <w:rtl/>
        </w:rPr>
        <w:t>النفقات</w:t>
      </w:r>
      <w:r w:rsidRPr="00656385">
        <w:rPr>
          <w:rFonts w:hint="eastAsia"/>
          <w:rtl/>
        </w:rPr>
        <w:t>،</w:t>
      </w:r>
      <w:r w:rsidRPr="00656385">
        <w:rPr>
          <w:rtl/>
        </w:rPr>
        <w:t xml:space="preserve"> </w:t>
      </w:r>
      <w:r w:rsidRPr="00656385">
        <w:rPr>
          <w:rFonts w:hint="cs"/>
          <w:rtl/>
        </w:rPr>
        <w:t xml:space="preserve">بمقدار </w:t>
      </w:r>
      <w:r>
        <w:t>1,7</w:t>
      </w:r>
      <w:r w:rsidRPr="00656385">
        <w:rPr>
          <w:rFonts w:hint="cs"/>
          <w:rtl/>
        </w:rPr>
        <w:t xml:space="preserve"> مليون فرنك سويسري </w:t>
      </w:r>
      <w:r>
        <w:rPr>
          <w:lang w:bidi="ar-SY"/>
        </w:rPr>
        <w:t>(%1,2</w:t>
      </w:r>
      <w:r w:rsidR="0083149B">
        <w:rPr>
          <w:sz w:val="20"/>
          <w:szCs w:val="26"/>
          <w:lang w:bidi="ar-SY"/>
        </w:rPr>
        <w:t>+</w:t>
      </w:r>
      <w:bookmarkStart w:id="303" w:name="_GoBack"/>
      <w:bookmarkEnd w:id="303"/>
      <w:r>
        <w:rPr>
          <w:sz w:val="20"/>
          <w:szCs w:val="26"/>
          <w:lang w:bidi="ar-SY"/>
        </w:rPr>
        <w:t>)</w:t>
      </w:r>
      <w:r w:rsidRPr="00656385">
        <w:rPr>
          <w:rFonts w:hint="eastAsia"/>
          <w:rtl/>
        </w:rPr>
        <w:t> كما</w:t>
      </w:r>
      <w:r w:rsidRPr="00656385">
        <w:rPr>
          <w:rtl/>
        </w:rPr>
        <w:t xml:space="preserve"> </w:t>
      </w:r>
      <w:r w:rsidRPr="00656385">
        <w:rPr>
          <w:rFonts w:hint="eastAsia"/>
          <w:rtl/>
        </w:rPr>
        <w:t>ورد</w:t>
      </w:r>
      <w:r w:rsidRPr="00656385">
        <w:rPr>
          <w:rtl/>
        </w:rPr>
        <w:t xml:space="preserve"> في </w:t>
      </w:r>
      <w:r w:rsidRPr="00656385">
        <w:rPr>
          <w:rFonts w:hint="cs"/>
          <w:rtl/>
        </w:rPr>
        <w:t>ال</w:t>
      </w:r>
      <w:r w:rsidRPr="00656385">
        <w:rPr>
          <w:rFonts w:hint="eastAsia"/>
          <w:rtl/>
        </w:rPr>
        <w:t>ملاحظة</w:t>
      </w:r>
      <w:r w:rsidRPr="00656385">
        <w:rPr>
          <w:rFonts w:hint="cs"/>
          <w:rtl/>
        </w:rPr>
        <w:t> </w:t>
      </w:r>
      <w:r>
        <w:rPr>
          <w:lang w:bidi="ar-SY"/>
        </w:rPr>
        <w:t>23</w:t>
      </w:r>
      <w:r w:rsidRPr="00656385">
        <w:rPr>
          <w:rtl/>
        </w:rPr>
        <w:t xml:space="preserve"> </w:t>
      </w:r>
      <w:r w:rsidRPr="00656385">
        <w:rPr>
          <w:rFonts w:hint="eastAsia"/>
          <w:rtl/>
        </w:rPr>
        <w:t>من</w:t>
      </w:r>
      <w:r w:rsidRPr="00656385">
        <w:rPr>
          <w:rtl/>
        </w:rPr>
        <w:t xml:space="preserve"> </w:t>
      </w:r>
      <w:r w:rsidRPr="00656385">
        <w:rPr>
          <w:rFonts w:hint="eastAsia"/>
          <w:rtl/>
        </w:rPr>
        <w:t>تقرير</w:t>
      </w:r>
      <w:r w:rsidRPr="00656385">
        <w:rPr>
          <w:rtl/>
        </w:rPr>
        <w:t xml:space="preserve"> </w:t>
      </w:r>
      <w:r w:rsidRPr="00656385">
        <w:rPr>
          <w:rFonts w:hint="cs"/>
          <w:rtl/>
        </w:rPr>
        <w:t>الإدارة </w:t>
      </w:r>
      <w:r w:rsidRPr="00656385">
        <w:rPr>
          <w:rFonts w:hint="eastAsia"/>
          <w:rtl/>
        </w:rPr>
        <w:t>المالي</w:t>
      </w:r>
      <w:r w:rsidRPr="00656385">
        <w:rPr>
          <w:rFonts w:hint="cs"/>
          <w:rtl/>
        </w:rPr>
        <w:t>ة</w:t>
      </w:r>
      <w:r w:rsidRPr="00656385">
        <w:rPr>
          <w:rtl/>
        </w:rPr>
        <w:t>.</w:t>
      </w:r>
    </w:p>
    <w:p w:rsidR="00AE6A67" w:rsidRDefault="00AE6A67" w:rsidP="00AE6A67">
      <w:pPr>
        <w:pStyle w:val="Heading2"/>
        <w:rPr>
          <w:rtl/>
          <w:lang w:bidi="ar-EG"/>
        </w:rPr>
      </w:pPr>
      <w:bookmarkStart w:id="304" w:name="_Toc419449769"/>
      <w:bookmarkStart w:id="305" w:name="_Toc419450420"/>
      <w:bookmarkStart w:id="306" w:name="_Toc452157781"/>
      <w:bookmarkStart w:id="307" w:name="_Toc482949380"/>
      <w:bookmarkStart w:id="308" w:name="_Toc522551920"/>
      <w:bookmarkStart w:id="309" w:name="_Toc522897513"/>
      <w:r w:rsidRPr="00656385">
        <w:rPr>
          <w:rFonts w:hint="cs"/>
          <w:rtl/>
        </w:rPr>
        <w:t>الموظفون</w:t>
      </w:r>
      <w:bookmarkEnd w:id="304"/>
      <w:bookmarkEnd w:id="305"/>
      <w:bookmarkEnd w:id="306"/>
      <w:bookmarkEnd w:id="307"/>
      <w:bookmarkEnd w:id="308"/>
      <w:bookmarkEnd w:id="309"/>
    </w:p>
    <w:p w:rsidR="00AE6A67" w:rsidRPr="00FE459E" w:rsidRDefault="00AE6A67" w:rsidP="00AE6A67">
      <w:pPr>
        <w:pStyle w:val="Heading3"/>
        <w:rPr>
          <w:i w:val="0"/>
          <w:iCs w:val="0"/>
          <w:rtl/>
          <w:lang w:bidi="ar-EG"/>
        </w:rPr>
      </w:pPr>
      <w:bookmarkStart w:id="310" w:name="_Toc522551921"/>
      <w:bookmarkStart w:id="311" w:name="_Toc522897514"/>
      <w:r w:rsidRPr="00A64F0F">
        <w:rPr>
          <w:rFonts w:hint="cs"/>
          <w:rtl/>
          <w:lang w:bidi="ar"/>
        </w:rPr>
        <w:t>ترشيد وظيفة سداد استحقاقات الموارد البشرية</w:t>
      </w:r>
      <w:bookmarkEnd w:id="310"/>
      <w:bookmarkEnd w:id="311"/>
    </w:p>
    <w:p w:rsidR="00AE6A67" w:rsidRPr="00D10320" w:rsidRDefault="00AE6A67" w:rsidP="0056013D">
      <w:pPr>
        <w:rPr>
          <w:rtl/>
        </w:rPr>
      </w:pPr>
      <w:r w:rsidRPr="00D10320">
        <w:t>66</w:t>
      </w:r>
      <w:r w:rsidRPr="00D10320">
        <w:rPr>
          <w:rtl/>
        </w:rPr>
        <w:tab/>
      </w:r>
      <w:r w:rsidRPr="00D10320">
        <w:rPr>
          <w:rFonts w:hint="cs"/>
          <w:rtl/>
          <w:lang w:bidi="ar"/>
        </w:rPr>
        <w:t xml:space="preserve">كجزء من الفحوصات التي أجريناها بشأن الموظفين، </w:t>
      </w:r>
      <w:r w:rsidRPr="00D10320">
        <w:rPr>
          <w:rFonts w:hint="cs"/>
          <w:rtl/>
        </w:rPr>
        <w:t xml:space="preserve">استعرضنا عدداً من كشوف المرتبات </w:t>
      </w:r>
      <w:r w:rsidRPr="00D10320">
        <w:rPr>
          <w:rFonts w:hint="cs"/>
          <w:rtl/>
          <w:lang w:bidi="ar-EG"/>
        </w:rPr>
        <w:t>تتعلق ب</w:t>
      </w:r>
      <w:r w:rsidRPr="00D10320">
        <w:rPr>
          <w:rFonts w:hint="cs"/>
          <w:rtl/>
        </w:rPr>
        <w:t>موظفين</w:t>
      </w:r>
      <w:r w:rsidRPr="00D10320">
        <w:rPr>
          <w:rFonts w:hint="cs"/>
          <w:rtl/>
          <w:lang w:bidi="ar"/>
        </w:rPr>
        <w:t xml:space="preserve"> اختيروا عشوائياً. وتضمنت عينتنا موظفين في فئتي </w:t>
      </w:r>
      <w:r w:rsidRPr="00D10320">
        <w:rPr>
          <w:rFonts w:hint="cs"/>
          <w:rtl/>
        </w:rPr>
        <w:t>الخدمة العامة والمهنيين</w:t>
      </w:r>
      <w:r w:rsidRPr="00D10320">
        <w:rPr>
          <w:rFonts w:hint="cs"/>
          <w:rtl/>
          <w:lang w:bidi="ar"/>
        </w:rPr>
        <w:t xml:space="preserve">، بعقود غير محددة المدة ومحددة المدة، في جنيف </w:t>
      </w:r>
      <w:r w:rsidRPr="00D10320">
        <w:rPr>
          <w:rFonts w:hint="cs"/>
          <w:rtl/>
        </w:rPr>
        <w:t xml:space="preserve">ومقرات العمل الميدانية. وقمنا بالتحقق </w:t>
      </w:r>
      <w:r w:rsidRPr="00D10320">
        <w:rPr>
          <w:rFonts w:hint="cs"/>
          <w:rtl/>
          <w:lang w:bidi="ar"/>
        </w:rPr>
        <w:t xml:space="preserve">من دقة المبالغ المدفوعة فعلياً </w:t>
      </w:r>
      <w:r w:rsidRPr="00D10320">
        <w:rPr>
          <w:rFonts w:hint="cs"/>
          <w:rtl/>
        </w:rPr>
        <w:t xml:space="preserve">إزاء حزمة </w:t>
      </w:r>
      <w:r w:rsidR="00E652C1" w:rsidRPr="00D10320">
        <w:rPr>
          <w:rFonts w:hint="cs"/>
          <w:rtl/>
        </w:rPr>
        <w:t>الأجور</w:t>
      </w:r>
      <w:r w:rsidRPr="00D10320">
        <w:rPr>
          <w:rFonts w:hint="cs"/>
          <w:rtl/>
        </w:rPr>
        <w:t xml:space="preserve"> ذات الصلة وبحثنا عن أدلة في ملفات الموظفين بخصوص </w:t>
      </w:r>
      <w:r w:rsidRPr="00D10320">
        <w:rPr>
          <w:rFonts w:hint="cs"/>
          <w:rtl/>
          <w:lang w:bidi="ar"/>
        </w:rPr>
        <w:t xml:space="preserve">أي من </w:t>
      </w:r>
      <w:r w:rsidRPr="00D10320">
        <w:rPr>
          <w:rFonts w:hint="cs"/>
          <w:rtl/>
        </w:rPr>
        <w:t xml:space="preserve">البدلات الممنوحة. </w:t>
      </w:r>
      <w:r w:rsidRPr="00D10320">
        <w:rPr>
          <w:rFonts w:hint="cs"/>
          <w:rtl/>
          <w:lang w:bidi="ar"/>
        </w:rPr>
        <w:t xml:space="preserve">وحدد تحققنا بعض التقصير في تحديث الوثائق الداعمة للبدلات. وأكدت الإدارة وجود </w:t>
      </w:r>
      <w:r w:rsidR="00E652C1" w:rsidRPr="00D10320">
        <w:rPr>
          <w:rFonts w:hint="cs"/>
          <w:rtl/>
          <w:lang w:bidi="ar"/>
        </w:rPr>
        <w:t>تأخير</w:t>
      </w:r>
      <w:r w:rsidRPr="00D10320">
        <w:rPr>
          <w:rFonts w:hint="cs"/>
          <w:rtl/>
          <w:lang w:bidi="ar"/>
        </w:rPr>
        <w:t xml:space="preserve"> في</w:t>
      </w:r>
      <w:r w:rsidR="003936BC" w:rsidRPr="00D10320">
        <w:rPr>
          <w:rFonts w:hint="eastAsia"/>
          <w:rtl/>
          <w:lang w:bidi="ar"/>
        </w:rPr>
        <w:t> </w:t>
      </w:r>
      <w:r w:rsidRPr="00D10320">
        <w:rPr>
          <w:rFonts w:hint="cs"/>
          <w:rtl/>
          <w:lang w:bidi="ar"/>
        </w:rPr>
        <w:t>تحديث البيانات الإدارية، مما سيؤثر، وفقا</w:t>
      </w:r>
      <w:r w:rsidR="006351F5" w:rsidRPr="00D10320">
        <w:rPr>
          <w:rFonts w:hint="cs"/>
          <w:rtl/>
          <w:lang w:bidi="ar"/>
        </w:rPr>
        <w:t>ً</w:t>
      </w:r>
      <w:r w:rsidRPr="00D10320">
        <w:rPr>
          <w:rFonts w:hint="cs"/>
          <w:rtl/>
          <w:lang w:bidi="ar"/>
        </w:rPr>
        <w:t xml:space="preserve"> لتقديراتها، على حوالي مائة </w:t>
      </w:r>
      <w:r w:rsidR="00E652C1" w:rsidRPr="00D10320">
        <w:rPr>
          <w:rFonts w:hint="cs"/>
          <w:rtl/>
          <w:lang w:bidi="ar"/>
        </w:rPr>
        <w:t>موظف</w:t>
      </w:r>
      <w:r w:rsidRPr="00D10320">
        <w:rPr>
          <w:rFonts w:hint="cs"/>
          <w:rtl/>
          <w:lang w:bidi="ar"/>
        </w:rPr>
        <w:t>. ونظراً لعدم مواكبة الملفات الشخصية للحالة الفعلية، لم</w:t>
      </w:r>
      <w:r w:rsidR="0056013D">
        <w:rPr>
          <w:rFonts w:hint="eastAsia"/>
          <w:rtl/>
          <w:lang w:bidi="ar"/>
        </w:rPr>
        <w:t> </w:t>
      </w:r>
      <w:r w:rsidRPr="00D10320">
        <w:rPr>
          <w:rFonts w:hint="cs"/>
          <w:rtl/>
          <w:lang w:bidi="ar"/>
        </w:rPr>
        <w:t xml:space="preserve">يتح لنا التحقق من شروط الأهلية وتحديد ما إذا كان لذلك </w:t>
      </w:r>
      <w:r w:rsidR="00E652C1" w:rsidRPr="00D10320">
        <w:rPr>
          <w:rFonts w:hint="cs"/>
          <w:rtl/>
          <w:lang w:bidi="ar"/>
        </w:rPr>
        <w:t>تأثير</w:t>
      </w:r>
      <w:r w:rsidRPr="00D10320">
        <w:rPr>
          <w:rFonts w:hint="cs"/>
          <w:rtl/>
          <w:lang w:bidi="ar"/>
        </w:rPr>
        <w:t xml:space="preserve"> على الأرقام النهائية المدرجة في</w:t>
      </w:r>
      <w:r w:rsidR="003936BC" w:rsidRPr="00D10320">
        <w:rPr>
          <w:rFonts w:hint="eastAsia"/>
          <w:rtl/>
          <w:lang w:bidi="ar"/>
        </w:rPr>
        <w:t> </w:t>
      </w:r>
      <w:r w:rsidRPr="00D10320">
        <w:rPr>
          <w:rFonts w:hint="cs"/>
          <w:rtl/>
          <w:lang w:bidi="ar"/>
        </w:rPr>
        <w:t>الحسابات.</w:t>
      </w:r>
    </w:p>
    <w:p w:rsidR="00AE6A67" w:rsidRDefault="00AE6A67" w:rsidP="00E652C1">
      <w:pPr>
        <w:rPr>
          <w:rtl/>
        </w:rPr>
      </w:pPr>
      <w:r>
        <w:t>67</w:t>
      </w:r>
      <w:r>
        <w:rPr>
          <w:rtl/>
          <w:lang w:bidi="ar-EG"/>
        </w:rPr>
        <w:tab/>
      </w:r>
      <w:r w:rsidRPr="00152EE0">
        <w:rPr>
          <w:rFonts w:hint="cs"/>
          <w:rtl/>
          <w:lang w:bidi="ar"/>
        </w:rPr>
        <w:t xml:space="preserve">وبوجه أعم، تأكدنا من </w:t>
      </w:r>
      <w:r>
        <w:rPr>
          <w:rFonts w:hint="cs"/>
          <w:rtl/>
          <w:lang w:bidi="ar"/>
        </w:rPr>
        <w:t>تشتت</w:t>
      </w:r>
      <w:r w:rsidRPr="00152EE0">
        <w:rPr>
          <w:rFonts w:hint="cs"/>
          <w:rtl/>
          <w:lang w:bidi="ar"/>
        </w:rPr>
        <w:t xml:space="preserve"> تدفقات المعلومات المتعلقة بالموظفين في جميع </w:t>
      </w:r>
      <w:r w:rsidR="00E652C1" w:rsidRPr="00E652C1">
        <w:rPr>
          <w:rFonts w:hint="cs"/>
          <w:rtl/>
          <w:lang w:bidi="ar"/>
        </w:rPr>
        <w:t>أنحاء</w:t>
      </w:r>
      <w:r w:rsidRPr="00E652C1">
        <w:rPr>
          <w:rFonts w:hint="cs"/>
          <w:rtl/>
          <w:lang w:bidi="ar"/>
        </w:rPr>
        <w:t xml:space="preserve"> الاتحاد</w:t>
      </w:r>
      <w:r w:rsidRPr="00152EE0">
        <w:rPr>
          <w:rFonts w:hint="cs"/>
          <w:rtl/>
          <w:lang w:bidi="ar"/>
        </w:rPr>
        <w:t>،</w:t>
      </w:r>
      <w:r w:rsidRPr="007B798C">
        <w:rPr>
          <w:rFonts w:hint="cs"/>
          <w:rtl/>
          <w:lang w:bidi="ar"/>
        </w:rPr>
        <w:t xml:space="preserve"> إذ تكرر إدخال بياناتها في</w:t>
      </w:r>
      <w:r w:rsidR="003936BC">
        <w:rPr>
          <w:rFonts w:hint="eastAsia"/>
          <w:rtl/>
          <w:lang w:bidi="ar"/>
        </w:rPr>
        <w:t> </w:t>
      </w:r>
      <w:r w:rsidRPr="007B798C">
        <w:rPr>
          <w:rFonts w:hint="cs"/>
          <w:rtl/>
          <w:lang w:bidi="ar"/>
        </w:rPr>
        <w:t>النظام في أكثر من موقع، بأرشيفات متوازية، ولا يوجد منها ما يضمن اكتمالها. وبالرغم من أن هذا الأسلوب من العمليات لم</w:t>
      </w:r>
      <w:r w:rsidR="003936BC">
        <w:rPr>
          <w:rFonts w:hint="eastAsia"/>
          <w:rtl/>
          <w:lang w:bidi="ar"/>
        </w:rPr>
        <w:t> </w:t>
      </w:r>
      <w:r w:rsidRPr="007B798C">
        <w:rPr>
          <w:rFonts w:hint="cs"/>
          <w:rtl/>
          <w:lang w:bidi="ar"/>
        </w:rPr>
        <w:t>يسبب أي إرباك كبير حتى الآن، فإنه ينطوي على تسوية عسيرة للبيانات ويعر</w:t>
      </w:r>
      <w:r>
        <w:rPr>
          <w:rFonts w:hint="cs"/>
          <w:rtl/>
          <w:lang w:bidi="ar"/>
        </w:rPr>
        <w:t>ِّ</w:t>
      </w:r>
      <w:r w:rsidRPr="007B798C">
        <w:rPr>
          <w:rFonts w:hint="cs"/>
          <w:rtl/>
          <w:lang w:bidi="ar"/>
        </w:rPr>
        <w:t>ض الاتحاد لمحاذير عدم ا</w:t>
      </w:r>
      <w:r>
        <w:rPr>
          <w:rFonts w:hint="cs"/>
          <w:rtl/>
          <w:lang w:bidi="ar"/>
        </w:rPr>
        <w:t>لاكتمال</w:t>
      </w:r>
      <w:r w:rsidRPr="007B798C">
        <w:rPr>
          <w:rFonts w:hint="cs"/>
          <w:rtl/>
          <w:lang w:bidi="ar"/>
        </w:rPr>
        <w:t>.</w:t>
      </w:r>
    </w:p>
    <w:p w:rsidR="00AE6A67" w:rsidRPr="003936BC" w:rsidRDefault="00AE6A67" w:rsidP="00E652C1">
      <w:pPr>
        <w:rPr>
          <w:spacing w:val="2"/>
          <w:rtl/>
          <w:lang w:bidi="ar-EG"/>
        </w:rPr>
      </w:pPr>
      <w:r w:rsidRPr="003936BC">
        <w:rPr>
          <w:spacing w:val="2"/>
        </w:rPr>
        <w:t>68</w:t>
      </w:r>
      <w:r w:rsidRPr="003936BC">
        <w:rPr>
          <w:spacing w:val="2"/>
        </w:rPr>
        <w:tab/>
      </w:r>
      <w:r w:rsidRPr="003936BC">
        <w:rPr>
          <w:rFonts w:hint="cs"/>
          <w:spacing w:val="2"/>
          <w:rtl/>
          <w:lang w:bidi="ar"/>
        </w:rPr>
        <w:t xml:space="preserve">وشهد عام </w:t>
      </w:r>
      <w:r w:rsidR="003936BC" w:rsidRPr="003936BC">
        <w:rPr>
          <w:spacing w:val="2"/>
          <w:lang w:bidi="ar"/>
        </w:rPr>
        <w:t>2017</w:t>
      </w:r>
      <w:r w:rsidRPr="003936BC">
        <w:rPr>
          <w:rFonts w:hint="cs"/>
          <w:spacing w:val="2"/>
          <w:rtl/>
          <w:lang w:bidi="ar"/>
        </w:rPr>
        <w:t xml:space="preserve"> تنفيذ </w:t>
      </w:r>
      <w:r w:rsidRPr="00E652C1">
        <w:rPr>
          <w:rFonts w:hint="cs"/>
          <w:spacing w:val="2"/>
          <w:rtl/>
          <w:lang w:bidi="ar"/>
        </w:rPr>
        <w:t>حزمة التعويضات</w:t>
      </w:r>
      <w:r w:rsidRPr="003936BC">
        <w:rPr>
          <w:rFonts w:hint="cs"/>
          <w:spacing w:val="2"/>
          <w:rtl/>
          <w:lang w:bidi="ar"/>
        </w:rPr>
        <w:t xml:space="preserve"> الجديدة للموظفين في الفئات المهنية والفئات العليا، عملا</w:t>
      </w:r>
      <w:r w:rsidR="000F6EE7">
        <w:rPr>
          <w:rFonts w:hint="cs"/>
          <w:spacing w:val="2"/>
          <w:rtl/>
          <w:lang w:bidi="ar"/>
        </w:rPr>
        <w:t>ً</w:t>
      </w:r>
      <w:r w:rsidRPr="003936BC">
        <w:rPr>
          <w:rFonts w:hint="cs"/>
          <w:spacing w:val="2"/>
          <w:rtl/>
          <w:lang w:bidi="ar"/>
        </w:rPr>
        <w:t xml:space="preserve"> بالمقرر</w:t>
      </w:r>
      <w:r w:rsidR="003936BC">
        <w:rPr>
          <w:rFonts w:hint="eastAsia"/>
          <w:spacing w:val="2"/>
          <w:rtl/>
          <w:lang w:bidi="ar"/>
        </w:rPr>
        <w:t> </w:t>
      </w:r>
      <w:r w:rsidR="003936BC" w:rsidRPr="003936BC">
        <w:rPr>
          <w:spacing w:val="2"/>
          <w:lang w:bidi="ar"/>
        </w:rPr>
        <w:t>593</w:t>
      </w:r>
      <w:r w:rsidRPr="003936BC">
        <w:rPr>
          <w:rFonts w:hint="cs"/>
          <w:spacing w:val="2"/>
          <w:rtl/>
          <w:lang w:bidi="ar"/>
        </w:rPr>
        <w:t xml:space="preserve">، الذي اعتمده المجلس في دورته لعام </w:t>
      </w:r>
      <w:r w:rsidR="003936BC" w:rsidRPr="003936BC">
        <w:rPr>
          <w:spacing w:val="2"/>
          <w:lang w:bidi="ar"/>
        </w:rPr>
        <w:t>2016</w:t>
      </w:r>
      <w:r w:rsidRPr="003936BC">
        <w:rPr>
          <w:rFonts w:hint="cs"/>
          <w:spacing w:val="2"/>
          <w:rtl/>
          <w:lang w:bidi="ar"/>
        </w:rPr>
        <w:t xml:space="preserve"> بهدف ضمان الاحتواء الشامل للتكاليف. وتألفت المكونات الرئيسية </w:t>
      </w:r>
      <w:r w:rsidRPr="00E652C1">
        <w:rPr>
          <w:rFonts w:hint="cs"/>
          <w:spacing w:val="2"/>
          <w:rtl/>
          <w:lang w:bidi="ar"/>
        </w:rPr>
        <w:t>للحزمة</w:t>
      </w:r>
      <w:r w:rsidRPr="003936BC">
        <w:rPr>
          <w:rFonts w:hint="cs"/>
          <w:spacing w:val="2"/>
          <w:rtl/>
          <w:lang w:bidi="ar"/>
        </w:rPr>
        <w:t xml:space="preserve"> من: </w:t>
      </w:r>
      <w:r w:rsidRPr="003936BC">
        <w:rPr>
          <w:spacing w:val="2"/>
          <w:rtl/>
        </w:rPr>
        <w:t xml:space="preserve">جدول مرتبات </w:t>
      </w:r>
      <w:r w:rsidRPr="003936BC">
        <w:rPr>
          <w:rFonts w:hint="cs"/>
          <w:spacing w:val="2"/>
          <w:rtl/>
        </w:rPr>
        <w:t>ب</w:t>
      </w:r>
      <w:r w:rsidRPr="003936BC">
        <w:rPr>
          <w:spacing w:val="2"/>
          <w:rtl/>
        </w:rPr>
        <w:t>معدل وحيد موحد</w:t>
      </w:r>
      <w:r w:rsidRPr="003936BC">
        <w:rPr>
          <w:rFonts w:hint="cs"/>
          <w:spacing w:val="2"/>
          <w:rtl/>
          <w:lang w:bidi="ar"/>
        </w:rPr>
        <w:t xml:space="preserve">، وتغييرات في الزيادات في الدرجات، وتغييرات في بدلات الإعالة، وخفض التعويض عن </w:t>
      </w:r>
      <w:r w:rsidR="00E652C1">
        <w:rPr>
          <w:rFonts w:hint="cs"/>
          <w:spacing w:val="2"/>
          <w:rtl/>
          <w:lang w:bidi="ar"/>
        </w:rPr>
        <w:t>نفقات</w:t>
      </w:r>
      <w:r w:rsidRPr="003936BC">
        <w:rPr>
          <w:rFonts w:hint="cs"/>
          <w:spacing w:val="2"/>
          <w:rtl/>
          <w:lang w:bidi="ar"/>
        </w:rPr>
        <w:t xml:space="preserve"> التعليم. واستُهل العمل </w:t>
      </w:r>
      <w:r w:rsidRPr="00E652C1">
        <w:rPr>
          <w:rFonts w:hint="cs"/>
          <w:spacing w:val="2"/>
          <w:rtl/>
          <w:lang w:bidi="ar"/>
        </w:rPr>
        <w:t>بالحزمة الجديدة</w:t>
      </w:r>
      <w:r w:rsidRPr="003936BC">
        <w:rPr>
          <w:rFonts w:hint="cs"/>
          <w:spacing w:val="2"/>
          <w:rtl/>
          <w:lang w:bidi="ar"/>
        </w:rPr>
        <w:t xml:space="preserve"> (باستثناء الخطة التعليمية) في </w:t>
      </w:r>
      <w:r w:rsidR="003936BC" w:rsidRPr="003936BC">
        <w:rPr>
          <w:spacing w:val="2"/>
          <w:lang w:bidi="ar"/>
        </w:rPr>
        <w:t>1</w:t>
      </w:r>
      <w:r w:rsidRPr="003936BC">
        <w:rPr>
          <w:rFonts w:hint="cs"/>
          <w:spacing w:val="2"/>
          <w:rtl/>
          <w:lang w:bidi="ar"/>
        </w:rPr>
        <w:t xml:space="preserve"> يناير </w:t>
      </w:r>
      <w:r w:rsidR="003936BC" w:rsidRPr="003936BC">
        <w:rPr>
          <w:spacing w:val="2"/>
          <w:lang w:bidi="ar"/>
        </w:rPr>
        <w:t>2017</w:t>
      </w:r>
      <w:r w:rsidRPr="003936BC">
        <w:rPr>
          <w:rFonts w:hint="cs"/>
          <w:spacing w:val="2"/>
          <w:rtl/>
          <w:lang w:bidi="ar"/>
        </w:rPr>
        <w:t>.</w:t>
      </w:r>
      <w:r w:rsidRPr="003936BC">
        <w:rPr>
          <w:rFonts w:hint="cs"/>
          <w:spacing w:val="2"/>
          <w:rtl/>
          <w:lang w:bidi="ar-SY"/>
        </w:rPr>
        <w:t xml:space="preserve"> ولكن</w:t>
      </w:r>
      <w:r w:rsidRPr="003936BC">
        <w:rPr>
          <w:rFonts w:hint="cs"/>
          <w:spacing w:val="2"/>
          <w:rtl/>
          <w:lang w:bidi="ar"/>
        </w:rPr>
        <w:t xml:space="preserve"> في وقت زيارتنا في</w:t>
      </w:r>
      <w:r w:rsidR="003936BC">
        <w:rPr>
          <w:rFonts w:hint="eastAsia"/>
          <w:spacing w:val="2"/>
          <w:rtl/>
          <w:lang w:bidi="ar"/>
        </w:rPr>
        <w:t> </w:t>
      </w:r>
      <w:r w:rsidRPr="003936BC">
        <w:rPr>
          <w:rFonts w:hint="cs"/>
          <w:spacing w:val="2"/>
          <w:rtl/>
          <w:lang w:bidi="ar"/>
        </w:rPr>
        <w:t>أبري</w:t>
      </w:r>
      <w:r w:rsidR="003936BC">
        <w:rPr>
          <w:rFonts w:hint="cs"/>
          <w:spacing w:val="2"/>
          <w:rtl/>
          <w:lang w:bidi="ar"/>
        </w:rPr>
        <w:t>ل</w:t>
      </w:r>
      <w:r w:rsidR="003936BC">
        <w:rPr>
          <w:rFonts w:hint="eastAsia"/>
          <w:spacing w:val="2"/>
          <w:rtl/>
          <w:lang w:bidi="ar"/>
        </w:rPr>
        <w:t> </w:t>
      </w:r>
      <w:r w:rsidR="003936BC" w:rsidRPr="003936BC">
        <w:rPr>
          <w:spacing w:val="2"/>
          <w:lang w:bidi="ar"/>
        </w:rPr>
        <w:t>2018</w:t>
      </w:r>
      <w:r w:rsidRPr="003936BC">
        <w:rPr>
          <w:rFonts w:hint="cs"/>
          <w:spacing w:val="2"/>
          <w:rtl/>
          <w:lang w:bidi="ar"/>
        </w:rPr>
        <w:t>، لم</w:t>
      </w:r>
      <w:r w:rsidR="003936BC" w:rsidRPr="003936BC">
        <w:rPr>
          <w:rFonts w:hint="eastAsia"/>
          <w:spacing w:val="2"/>
          <w:rtl/>
          <w:lang w:bidi="ar"/>
        </w:rPr>
        <w:t> </w:t>
      </w:r>
      <w:r w:rsidRPr="003936BC">
        <w:rPr>
          <w:rFonts w:hint="cs"/>
          <w:spacing w:val="2"/>
          <w:rtl/>
          <w:lang w:bidi="ar"/>
        </w:rPr>
        <w:t>تكن معالجة البيانات المؤتمتة قد اكتملت بعد، وكان لا يزال يتعين إدخال بعض البيانات يدوياً (كان هذا الحال، على سبيل المثال، بالنسبة لإعانات استئجار المساكن وبدلات الإعالة المساعدة). وفي ذلك الوقت، لم يكن من الممكن بعد التخلي عن التطبيقات القديمة.</w:t>
      </w:r>
    </w:p>
    <w:p w:rsidR="00AE6A67" w:rsidRDefault="00AE6A67" w:rsidP="00E652C1">
      <w:pPr>
        <w:spacing w:after="240"/>
        <w:rPr>
          <w:rtl/>
          <w:lang w:bidi="ar-EG"/>
        </w:rPr>
      </w:pPr>
      <w:r>
        <w:t>69</w:t>
      </w:r>
      <w:r>
        <w:tab/>
      </w:r>
      <w:r w:rsidRPr="00A879C1">
        <w:rPr>
          <w:rFonts w:hint="cs"/>
          <w:rtl/>
          <w:lang w:bidi="ar"/>
        </w:rPr>
        <w:t xml:space="preserve">وقد تتجسد مخاطر الأخطاء في وقت لاحق. وفي الواقع، ظهرت بعض </w:t>
      </w:r>
      <w:r w:rsidRPr="00E652C1">
        <w:rPr>
          <w:rFonts w:hint="cs"/>
          <w:rtl/>
          <w:lang w:bidi="ar"/>
        </w:rPr>
        <w:t xml:space="preserve">الحالات </w:t>
      </w:r>
      <w:r w:rsidR="00E652C1">
        <w:rPr>
          <w:rFonts w:hint="cs"/>
          <w:rtl/>
          <w:lang w:bidi="ar"/>
        </w:rPr>
        <w:t>غير الدقيقة</w:t>
      </w:r>
      <w:r w:rsidRPr="00A879C1">
        <w:rPr>
          <w:rFonts w:hint="cs"/>
          <w:rtl/>
          <w:lang w:bidi="ar"/>
        </w:rPr>
        <w:t xml:space="preserve"> بعد التنفيذ استدعت تصحيحات يدوية </w:t>
      </w:r>
      <w:r>
        <w:rPr>
          <w:rFonts w:hint="cs"/>
          <w:rtl/>
          <w:lang w:bidi="ar"/>
        </w:rPr>
        <w:t>فيما بعد</w:t>
      </w:r>
      <w:r w:rsidRPr="00A879C1">
        <w:rPr>
          <w:rFonts w:hint="cs"/>
          <w:rtl/>
          <w:lang w:bidi="ar"/>
        </w:rPr>
        <w:t>، خاصة فيما يتعلق بالمراسلات بين حالة التبعية في كشوف المرتبات والبيانات الشخصية المتعلقة بالوضع العائلي الفعلي. وهذا يتطلب تسوية لاحقة.</w:t>
      </w:r>
    </w:p>
    <w:p w:rsidR="00AE6A67" w:rsidRDefault="00AE6A67" w:rsidP="003936BC">
      <w:pPr>
        <w:pBdr>
          <w:top w:val="single" w:sz="4" w:space="1" w:color="auto"/>
          <w:left w:val="single" w:sz="4" w:space="4" w:color="auto"/>
          <w:bottom w:val="single" w:sz="4" w:space="1" w:color="auto"/>
          <w:right w:val="single" w:sz="4" w:space="4" w:color="auto"/>
        </w:pBdr>
        <w:rPr>
          <w:b/>
          <w:bCs/>
          <w:i/>
          <w:iCs/>
          <w:rtl/>
          <w:lang w:bidi="ar-EG"/>
        </w:rPr>
      </w:pPr>
      <w:r w:rsidRPr="00FE459E">
        <w:rPr>
          <w:rFonts w:hint="cs"/>
          <w:b/>
          <w:bCs/>
          <w:i/>
          <w:iCs/>
          <w:rtl/>
          <w:lang w:bidi="ar-EG"/>
        </w:rPr>
        <w:t xml:space="preserve">التوصية رقم </w:t>
      </w:r>
      <w:r w:rsidRPr="00FE459E">
        <w:rPr>
          <w:b/>
          <w:bCs/>
          <w:i/>
          <w:iCs/>
          <w:lang w:bidi="ar-EG"/>
        </w:rPr>
        <w:t>2</w:t>
      </w:r>
    </w:p>
    <w:p w:rsidR="00AE6A67" w:rsidRDefault="00AE6A67" w:rsidP="00AC5CD7">
      <w:pPr>
        <w:pBdr>
          <w:top w:val="single" w:sz="4" w:space="1" w:color="auto"/>
          <w:left w:val="single" w:sz="4" w:space="4" w:color="auto"/>
          <w:bottom w:val="single" w:sz="4" w:space="1" w:color="auto"/>
          <w:right w:val="single" w:sz="4" w:space="4" w:color="auto"/>
        </w:pBdr>
        <w:rPr>
          <w:rtl/>
          <w:lang w:bidi="ar-EG"/>
        </w:rPr>
      </w:pPr>
      <w:r>
        <w:rPr>
          <w:lang w:bidi="ar-EG"/>
        </w:rPr>
        <w:t>70</w:t>
      </w:r>
      <w:r>
        <w:rPr>
          <w:rtl/>
          <w:lang w:bidi="ar-EG"/>
        </w:rPr>
        <w:tab/>
      </w:r>
      <w:r w:rsidRPr="00FB67CA">
        <w:rPr>
          <w:rFonts w:hint="cs"/>
          <w:rtl/>
          <w:lang w:bidi="ar"/>
        </w:rPr>
        <w:t xml:space="preserve">لتخفيف مخاطر </w:t>
      </w:r>
      <w:r w:rsidR="00AC5CD7">
        <w:rPr>
          <w:rFonts w:hint="cs"/>
          <w:rtl/>
          <w:lang w:bidi="ar"/>
        </w:rPr>
        <w:t>أوجه عدم الدقة</w:t>
      </w:r>
      <w:r>
        <w:rPr>
          <w:rFonts w:hint="cs"/>
          <w:rtl/>
          <w:lang w:bidi="ar"/>
        </w:rPr>
        <w:t>،</w:t>
      </w:r>
      <w:r w:rsidRPr="00FB67CA">
        <w:rPr>
          <w:rFonts w:hint="cs"/>
          <w:rtl/>
          <w:lang w:bidi="ar"/>
        </w:rPr>
        <w:t xml:space="preserve"> نوصي بأن تقوم الإدارة بما يلي:</w:t>
      </w:r>
    </w:p>
    <w:p w:rsidR="00AE6A67" w:rsidRDefault="00AE6A67" w:rsidP="003936BC">
      <w:pPr>
        <w:pStyle w:val="enumlev1"/>
        <w:pBdr>
          <w:top w:val="single" w:sz="4" w:space="1" w:color="auto"/>
          <w:left w:val="single" w:sz="4" w:space="4" w:color="auto"/>
          <w:bottom w:val="single" w:sz="4" w:space="1" w:color="auto"/>
          <w:right w:val="single" w:sz="4" w:space="4" w:color="auto"/>
        </w:pBdr>
        <w:rPr>
          <w:rtl/>
          <w:lang w:bidi="ar-EG"/>
        </w:rPr>
      </w:pPr>
      <w:r>
        <w:rPr>
          <w:lang w:bidi="ar-EG"/>
        </w:rPr>
        <w:t>(1</w:t>
      </w:r>
      <w:r>
        <w:rPr>
          <w:rtl/>
          <w:lang w:bidi="ar-EG"/>
        </w:rPr>
        <w:tab/>
      </w:r>
      <w:r w:rsidRPr="00FB67CA">
        <w:rPr>
          <w:rFonts w:hint="cs"/>
          <w:rtl/>
        </w:rPr>
        <w:t>تنفيذ تدابير استثنائية (كتشكيل فريق مهام مخصص) لإزالة تراكم الملفات الشخصية في</w:t>
      </w:r>
      <w:r>
        <w:rPr>
          <w:rFonts w:hint="cs"/>
          <w:rtl/>
        </w:rPr>
        <w:t xml:space="preserve"> أقرب وقت ممكن؛</w:t>
      </w:r>
    </w:p>
    <w:p w:rsidR="00AE6A67" w:rsidRPr="00AC5CD7" w:rsidRDefault="00AE6A67" w:rsidP="003936BC">
      <w:pPr>
        <w:pStyle w:val="enumlev1"/>
        <w:pBdr>
          <w:top w:val="single" w:sz="4" w:space="1" w:color="auto"/>
          <w:left w:val="single" w:sz="4" w:space="4" w:color="auto"/>
          <w:bottom w:val="single" w:sz="4" w:space="1" w:color="auto"/>
          <w:right w:val="single" w:sz="4" w:space="4" w:color="auto"/>
        </w:pBdr>
        <w:rPr>
          <w:rtl/>
          <w:lang w:bidi="ar-EG"/>
        </w:rPr>
      </w:pPr>
      <w:r w:rsidRPr="00AC5CD7">
        <w:rPr>
          <w:lang w:bidi="ar-EG"/>
        </w:rPr>
        <w:t>(2</w:t>
      </w:r>
      <w:r w:rsidRPr="00AC5CD7">
        <w:rPr>
          <w:rtl/>
          <w:lang w:bidi="ar-EG"/>
        </w:rPr>
        <w:tab/>
      </w:r>
      <w:r w:rsidRPr="00AC5CD7">
        <w:rPr>
          <w:rFonts w:hint="cs"/>
          <w:rtl/>
        </w:rPr>
        <w:t>ترشيد التدفقات في تخزين البيانات وإدارتها، وبالتالي تصحيح التشتت الحالي؛</w:t>
      </w:r>
    </w:p>
    <w:p w:rsidR="00AE6A67" w:rsidRDefault="00AE6A67" w:rsidP="00AC5CD7">
      <w:pPr>
        <w:pStyle w:val="enumlev1"/>
        <w:pBdr>
          <w:top w:val="single" w:sz="4" w:space="1" w:color="auto"/>
          <w:left w:val="single" w:sz="4" w:space="4" w:color="auto"/>
          <w:bottom w:val="single" w:sz="4" w:space="1" w:color="auto"/>
          <w:right w:val="single" w:sz="4" w:space="4" w:color="auto"/>
        </w:pBdr>
        <w:rPr>
          <w:rtl/>
          <w:lang w:bidi="ar-EG"/>
        </w:rPr>
      </w:pPr>
      <w:r w:rsidRPr="00AC5CD7">
        <w:rPr>
          <w:lang w:bidi="ar-EG"/>
        </w:rPr>
        <w:t>(3</w:t>
      </w:r>
      <w:r w:rsidRPr="00AC5CD7">
        <w:rPr>
          <w:rtl/>
          <w:lang w:bidi="ar-EG"/>
        </w:rPr>
        <w:tab/>
      </w:r>
      <w:r w:rsidRPr="00AC5CD7">
        <w:rPr>
          <w:rFonts w:hint="cs"/>
          <w:rtl/>
        </w:rPr>
        <w:t>الاستثمار في موارد تكنولوجيا المعلومات، للاستغناء عن أي مدخلات يدوية تتعلق بحزمة التعويضات الجديدة، باتباع قائمة م</w:t>
      </w:r>
      <w:r w:rsidR="003936BC" w:rsidRPr="00AC5CD7">
        <w:rPr>
          <w:rFonts w:hint="cs"/>
          <w:rtl/>
        </w:rPr>
        <w:t xml:space="preserve">ن </w:t>
      </w:r>
      <w:r w:rsidR="00AC5CD7" w:rsidRPr="00AC5CD7">
        <w:rPr>
          <w:rFonts w:hint="cs"/>
          <w:rtl/>
        </w:rPr>
        <w:t>الحالات</w:t>
      </w:r>
      <w:r w:rsidR="003936BC" w:rsidRPr="00AC5CD7">
        <w:rPr>
          <w:rFonts w:hint="cs"/>
          <w:rtl/>
        </w:rPr>
        <w:t xml:space="preserve"> الملحة المحددة مسبقاً؛</w:t>
      </w:r>
    </w:p>
    <w:p w:rsidR="00AE6A67" w:rsidRPr="00FE459E" w:rsidRDefault="00AE6A67" w:rsidP="003936BC">
      <w:pPr>
        <w:pStyle w:val="enumlev1"/>
        <w:pBdr>
          <w:top w:val="single" w:sz="4" w:space="1" w:color="auto"/>
          <w:left w:val="single" w:sz="4" w:space="4" w:color="auto"/>
          <w:bottom w:val="single" w:sz="4" w:space="1" w:color="auto"/>
          <w:right w:val="single" w:sz="4" w:space="4" w:color="auto"/>
        </w:pBdr>
        <w:rPr>
          <w:rtl/>
          <w:lang w:bidi="ar-EG"/>
        </w:rPr>
      </w:pPr>
      <w:r>
        <w:rPr>
          <w:lang w:bidi="ar-EG"/>
        </w:rPr>
        <w:t>(4</w:t>
      </w:r>
      <w:r>
        <w:rPr>
          <w:rtl/>
          <w:lang w:bidi="ar-EG"/>
        </w:rPr>
        <w:tab/>
      </w:r>
      <w:r w:rsidRPr="00205530">
        <w:rPr>
          <w:rFonts w:hint="cs"/>
          <w:rtl/>
        </w:rPr>
        <w:t xml:space="preserve">تعزيز وظيفة دفع المرتبات </w:t>
      </w:r>
      <w:r>
        <w:rPr>
          <w:rFonts w:hint="cs"/>
          <w:rtl/>
        </w:rPr>
        <w:t>ب</w:t>
      </w:r>
      <w:r w:rsidRPr="00205530">
        <w:rPr>
          <w:rFonts w:hint="cs"/>
          <w:rtl/>
        </w:rPr>
        <w:t>إدخال المزيد من الضوابط على كشوف المرتبات.</w:t>
      </w:r>
    </w:p>
    <w:p w:rsidR="00AE6A67" w:rsidRPr="00656385" w:rsidRDefault="00AE6A67" w:rsidP="003936BC">
      <w:pPr>
        <w:spacing w:before="0"/>
        <w:rPr>
          <w:rtl/>
          <w:lang w:bidi="ar-EG"/>
        </w:rPr>
      </w:pPr>
    </w:p>
    <w:p w:rsidR="00AE6A67" w:rsidRDefault="00AE6A67" w:rsidP="00AE6A67">
      <w:pPr>
        <w:pBdr>
          <w:top w:val="single" w:sz="4" w:space="1" w:color="auto"/>
          <w:left w:val="single" w:sz="4" w:space="4" w:color="auto"/>
          <w:bottom w:val="single" w:sz="4" w:space="1" w:color="auto"/>
          <w:right w:val="single" w:sz="4" w:space="4" w:color="auto"/>
        </w:pBdr>
        <w:rPr>
          <w:b/>
          <w:bCs/>
          <w:i/>
          <w:iCs/>
          <w:u w:val="single"/>
          <w:rtl/>
          <w:lang w:bidi="ar-EG"/>
        </w:rPr>
      </w:pPr>
      <w:r w:rsidRPr="00656385">
        <w:rPr>
          <w:rFonts w:hint="cs"/>
          <w:b/>
          <w:bCs/>
          <w:i/>
          <w:iCs/>
          <w:u w:val="single"/>
          <w:rtl/>
          <w:lang w:bidi="ar-EG"/>
        </w:rPr>
        <w:t>تعليق</w:t>
      </w:r>
      <w:r w:rsidR="003936BC">
        <w:rPr>
          <w:rFonts w:hint="cs"/>
          <w:b/>
          <w:bCs/>
          <w:i/>
          <w:iCs/>
          <w:u w:val="single"/>
          <w:rtl/>
          <w:lang w:bidi="ar-EG"/>
        </w:rPr>
        <w:t>ات</w:t>
      </w:r>
      <w:r w:rsidRPr="00656385">
        <w:rPr>
          <w:rFonts w:hint="cs"/>
          <w:b/>
          <w:bCs/>
          <w:i/>
          <w:iCs/>
          <w:u w:val="single"/>
          <w:rtl/>
          <w:lang w:bidi="ar-EG"/>
        </w:rPr>
        <w:t xml:space="preserve"> من الأمين العام</w:t>
      </w:r>
    </w:p>
    <w:p w:rsidR="00AE6A67" w:rsidRDefault="00AE6A67" w:rsidP="00E13B7D">
      <w:pPr>
        <w:pBdr>
          <w:top w:val="single" w:sz="4" w:space="1" w:color="auto"/>
          <w:left w:val="single" w:sz="4" w:space="4" w:color="auto"/>
          <w:bottom w:val="single" w:sz="4" w:space="1" w:color="auto"/>
          <w:right w:val="single" w:sz="4" w:space="4" w:color="auto"/>
        </w:pBdr>
        <w:rPr>
          <w:rtl/>
          <w:lang w:bidi="ar-EG"/>
        </w:rPr>
      </w:pPr>
      <w:r w:rsidRPr="00205530">
        <w:rPr>
          <w:rFonts w:hint="cs"/>
          <w:rtl/>
          <w:lang w:bidi="ar"/>
        </w:rPr>
        <w:t xml:space="preserve">التوصيات مؤيَدة بالكامل. وما برحت </w:t>
      </w:r>
      <w:r w:rsidR="00E13B7D">
        <w:rPr>
          <w:rFonts w:hint="cs"/>
          <w:rtl/>
          <w:lang w:bidi="ar"/>
        </w:rPr>
        <w:t>دائرة</w:t>
      </w:r>
      <w:r w:rsidR="0071661C">
        <w:rPr>
          <w:rFonts w:hint="cs"/>
          <w:rtl/>
          <w:lang w:bidi="ar"/>
        </w:rPr>
        <w:t xml:space="preserve"> إدارة</w:t>
      </w:r>
      <w:r w:rsidRPr="00205530">
        <w:rPr>
          <w:rFonts w:hint="cs"/>
          <w:rtl/>
          <w:lang w:bidi="ar"/>
        </w:rPr>
        <w:t xml:space="preserve"> الموارد البشرية تعمل على سلسلة من الإجراءات (قصيرة ومتوسطة وطويلة الأجل) بهدف معالجة المسائل المختلفة التي أثارها المراجعون الخارجيون، بما في ذلك:</w:t>
      </w:r>
    </w:p>
    <w:p w:rsidR="00AE6A67" w:rsidRDefault="00AE6A67" w:rsidP="0066160A">
      <w:pPr>
        <w:pStyle w:val="enumlev1"/>
        <w:pBdr>
          <w:top w:val="single" w:sz="4" w:space="1" w:color="auto"/>
          <w:left w:val="single" w:sz="4" w:space="4" w:color="auto"/>
          <w:bottom w:val="single" w:sz="4" w:space="1" w:color="auto"/>
          <w:right w:val="single" w:sz="4" w:space="4" w:color="auto"/>
        </w:pBdr>
        <w:rPr>
          <w:rtl/>
          <w:lang w:bidi="ar-EG"/>
        </w:rPr>
      </w:pPr>
      <w:r>
        <w:rPr>
          <w:rFonts w:hint="cs"/>
          <w:rtl/>
          <w:lang w:bidi="ar-EG"/>
        </w:rPr>
        <w:t>-</w:t>
      </w:r>
      <w:r>
        <w:rPr>
          <w:rtl/>
          <w:lang w:bidi="ar-EG"/>
        </w:rPr>
        <w:tab/>
      </w:r>
      <w:r w:rsidRPr="00205530">
        <w:rPr>
          <w:rFonts w:hint="cs"/>
          <w:rtl/>
        </w:rPr>
        <w:t xml:space="preserve">إعادة تنظيم </w:t>
      </w:r>
      <w:r w:rsidR="0066160A">
        <w:rPr>
          <w:rFonts w:hint="cs"/>
          <w:rtl/>
        </w:rPr>
        <w:t>دائرة</w:t>
      </w:r>
      <w:r w:rsidRPr="00205530">
        <w:rPr>
          <w:rFonts w:hint="cs"/>
          <w:rtl/>
        </w:rPr>
        <w:t xml:space="preserve"> الموارد البشرية، التي اكتملت في عام </w:t>
      </w:r>
      <w:r w:rsidR="003936BC">
        <w:t>2017</w:t>
      </w:r>
      <w:r w:rsidRPr="00205530">
        <w:rPr>
          <w:rFonts w:hint="cs"/>
          <w:rtl/>
        </w:rPr>
        <w:t>؛</w:t>
      </w:r>
    </w:p>
    <w:p w:rsidR="00AE6A67" w:rsidRPr="003936BC" w:rsidRDefault="00AE6A67" w:rsidP="003936BC">
      <w:pPr>
        <w:pStyle w:val="enumlev1"/>
        <w:pBdr>
          <w:top w:val="single" w:sz="4" w:space="1" w:color="auto"/>
          <w:left w:val="single" w:sz="4" w:space="4" w:color="auto"/>
          <w:bottom w:val="single" w:sz="4" w:space="1" w:color="auto"/>
          <w:right w:val="single" w:sz="4" w:space="4" w:color="auto"/>
        </w:pBdr>
        <w:rPr>
          <w:spacing w:val="-2"/>
          <w:rtl/>
          <w:lang w:bidi="ar-EG"/>
        </w:rPr>
      </w:pPr>
      <w:r w:rsidRPr="003936BC">
        <w:rPr>
          <w:rFonts w:hint="cs"/>
          <w:spacing w:val="-2"/>
          <w:rtl/>
          <w:lang w:bidi="ar-EG"/>
        </w:rPr>
        <w:t>-</w:t>
      </w:r>
      <w:r w:rsidRPr="003936BC">
        <w:rPr>
          <w:spacing w:val="-2"/>
          <w:rtl/>
          <w:lang w:bidi="ar-EG"/>
        </w:rPr>
        <w:tab/>
      </w:r>
      <w:r w:rsidRPr="003936BC">
        <w:rPr>
          <w:rFonts w:hint="cs"/>
          <w:spacing w:val="-2"/>
          <w:rtl/>
        </w:rPr>
        <w:t xml:space="preserve">استعراض سير الأعمال لتقييم العمليات والإجراءات القائمة، بهدف تبسيط العمليات القائمة وإنشاء العمليات الجديدة المطلوبة، لدعم تنفيذ </w:t>
      </w:r>
      <w:r w:rsidRPr="00AC5CD7">
        <w:rPr>
          <w:rFonts w:hint="cs"/>
          <w:spacing w:val="-2"/>
          <w:rtl/>
        </w:rPr>
        <w:t>حزمة التعويضات الجديدة</w:t>
      </w:r>
      <w:r w:rsidRPr="003936BC">
        <w:rPr>
          <w:rFonts w:hint="cs"/>
          <w:spacing w:val="-2"/>
          <w:rtl/>
        </w:rPr>
        <w:t>، على سبيل المثال، (وعلى الأخص خطة منحة التعليم الجديدة)؛</w:t>
      </w:r>
    </w:p>
    <w:p w:rsidR="00AE6A67" w:rsidRDefault="00AE6A67" w:rsidP="007F2F87">
      <w:pPr>
        <w:pStyle w:val="enumlev1"/>
        <w:pBdr>
          <w:top w:val="single" w:sz="4" w:space="1" w:color="auto"/>
          <w:left w:val="single" w:sz="4" w:space="4" w:color="auto"/>
          <w:bottom w:val="single" w:sz="4" w:space="1" w:color="auto"/>
          <w:right w:val="single" w:sz="4" w:space="4" w:color="auto"/>
        </w:pBdr>
        <w:rPr>
          <w:rtl/>
          <w:lang w:bidi="ar-EG"/>
        </w:rPr>
      </w:pPr>
      <w:r>
        <w:rPr>
          <w:rFonts w:hint="cs"/>
          <w:rtl/>
          <w:lang w:bidi="ar-EG"/>
        </w:rPr>
        <w:t>-</w:t>
      </w:r>
      <w:r>
        <w:rPr>
          <w:rtl/>
          <w:lang w:bidi="ar-EG"/>
        </w:rPr>
        <w:tab/>
      </w:r>
      <w:r w:rsidRPr="00A72EC8">
        <w:rPr>
          <w:rFonts w:hint="cs"/>
          <w:rtl/>
        </w:rPr>
        <w:t xml:space="preserve">استكمال قائمة متطلبات شاملة من تكنولوجيا المعلومات، للتباحث بشأنها مع </w:t>
      </w:r>
      <w:r w:rsidR="00050591">
        <w:rPr>
          <w:rFonts w:hint="cs"/>
          <w:rtl/>
        </w:rPr>
        <w:t>دائرة</w:t>
      </w:r>
      <w:r w:rsidRPr="00A72EC8">
        <w:rPr>
          <w:rFonts w:hint="cs"/>
          <w:rtl/>
        </w:rPr>
        <w:t xml:space="preserve"> </w:t>
      </w:r>
      <w:r w:rsidR="007F2F87">
        <w:rPr>
          <w:rFonts w:hint="cs"/>
          <w:rtl/>
        </w:rPr>
        <w:t>خدمات</w:t>
      </w:r>
      <w:r w:rsidRPr="00A72EC8">
        <w:rPr>
          <w:rFonts w:hint="cs"/>
          <w:rtl/>
        </w:rPr>
        <w:t xml:space="preserve"> المعلومات، ولوضع خطة عمل تغطي أوجه النقص الموجودة في الأنظمة، وتطوير ميزات وظيفية جديدة، وأتمتة العمليات اليدوية القائمة، وتطوير المزيد من وظائف الخدمات الذاتية للموظفين </w:t>
      </w:r>
      <w:r w:rsidR="003936BC">
        <w:t>(</w:t>
      </w:r>
      <w:r w:rsidRPr="00A72EC8">
        <w:rPr>
          <w:rFonts w:hint="cs"/>
          <w:lang w:bidi="ar-EG"/>
        </w:rPr>
        <w:t>ESS</w:t>
      </w:r>
      <w:r w:rsidR="003936BC">
        <w:rPr>
          <w:lang w:bidi="ar-EG"/>
        </w:rPr>
        <w:t>)</w:t>
      </w:r>
      <w:r w:rsidRPr="00A72EC8">
        <w:rPr>
          <w:rFonts w:hint="cs"/>
          <w:rtl/>
        </w:rPr>
        <w:t>، وما إلى ذلك؛</w:t>
      </w:r>
    </w:p>
    <w:p w:rsidR="00AE6A67" w:rsidRPr="003936BC" w:rsidRDefault="00AE6A67" w:rsidP="003936BC">
      <w:pPr>
        <w:pStyle w:val="enumlev1"/>
        <w:pBdr>
          <w:top w:val="single" w:sz="4" w:space="1" w:color="auto"/>
          <w:left w:val="single" w:sz="4" w:space="4" w:color="auto"/>
          <w:bottom w:val="single" w:sz="4" w:space="1" w:color="auto"/>
          <w:right w:val="single" w:sz="4" w:space="4" w:color="auto"/>
        </w:pBdr>
        <w:rPr>
          <w:spacing w:val="-2"/>
          <w:rtl/>
          <w:lang w:bidi="ar-EG"/>
        </w:rPr>
      </w:pPr>
      <w:r w:rsidRPr="003936BC">
        <w:rPr>
          <w:rFonts w:hint="cs"/>
          <w:spacing w:val="-2"/>
          <w:rtl/>
          <w:lang w:bidi="ar-EG"/>
        </w:rPr>
        <w:t>-</w:t>
      </w:r>
      <w:r w:rsidRPr="003936BC">
        <w:rPr>
          <w:spacing w:val="-2"/>
          <w:rtl/>
          <w:lang w:bidi="ar-EG"/>
        </w:rPr>
        <w:tab/>
      </w:r>
      <w:r w:rsidRPr="003936BC">
        <w:rPr>
          <w:rFonts w:hint="cs"/>
          <w:spacing w:val="-2"/>
          <w:rtl/>
        </w:rPr>
        <w:t xml:space="preserve">استعراض، وإذا لزم الأمر، إعادة تصميم، مشروع تقديم الطلبات إلكترونياً الذي أُطلق في عام </w:t>
      </w:r>
      <w:r w:rsidR="003936BC" w:rsidRPr="003936BC">
        <w:rPr>
          <w:spacing w:val="-2"/>
        </w:rPr>
        <w:t>2010</w:t>
      </w:r>
      <w:r w:rsidRPr="003936BC">
        <w:rPr>
          <w:rFonts w:hint="cs"/>
          <w:spacing w:val="-2"/>
          <w:rtl/>
        </w:rPr>
        <w:t xml:space="preserve"> لنزع الطابع المادي عن المعلومات التي تديرها دائرة</w:t>
      </w:r>
      <w:r w:rsidR="0071661C">
        <w:rPr>
          <w:rFonts w:hint="cs"/>
          <w:spacing w:val="-2"/>
          <w:rtl/>
        </w:rPr>
        <w:t xml:space="preserve"> إدارة</w:t>
      </w:r>
      <w:r w:rsidRPr="003936BC">
        <w:rPr>
          <w:rFonts w:hint="cs"/>
          <w:spacing w:val="-2"/>
          <w:rtl/>
        </w:rPr>
        <w:t xml:space="preserve"> الموارد البشرية، مع دمج هذه المعلومات في نظام إدارة معلومات أكثر قوة وشمولية.</w:t>
      </w:r>
    </w:p>
    <w:p w:rsidR="00AE6A67" w:rsidRDefault="00AE6A67" w:rsidP="00AE6A67">
      <w:pPr>
        <w:pStyle w:val="Heading3"/>
        <w:rPr>
          <w:rtl/>
          <w:lang w:bidi="ar-SY"/>
        </w:rPr>
      </w:pPr>
      <w:bookmarkStart w:id="312" w:name="_Toc522551922"/>
      <w:bookmarkStart w:id="313" w:name="_Toc522897515"/>
      <w:r w:rsidRPr="00EF0CBD">
        <w:rPr>
          <w:rFonts w:hint="cs"/>
          <w:rtl/>
          <w:lang w:bidi="ar"/>
        </w:rPr>
        <w:t>تدعو الحاجة إلى سياسة تخطيط القوى العاملة</w:t>
      </w:r>
      <w:bookmarkEnd w:id="312"/>
      <w:bookmarkEnd w:id="313"/>
    </w:p>
    <w:p w:rsidR="00AE6A67" w:rsidRDefault="00AE6A67" w:rsidP="003936BC">
      <w:pPr>
        <w:rPr>
          <w:rtl/>
          <w:lang w:bidi="ar-EG"/>
        </w:rPr>
      </w:pPr>
      <w:r>
        <w:rPr>
          <w:lang w:bidi="ar-SY"/>
        </w:rPr>
        <w:t>71</w:t>
      </w:r>
      <w:r>
        <w:rPr>
          <w:rtl/>
          <w:lang w:bidi="ar-EG"/>
        </w:rPr>
        <w:tab/>
      </w:r>
      <w:r w:rsidRPr="00485AC4">
        <w:rPr>
          <w:rFonts w:hint="cs"/>
          <w:rtl/>
          <w:lang w:bidi="ar"/>
        </w:rPr>
        <w:t xml:space="preserve">أرجئ وضع الصيغة النهائية للخطة الاستراتيجية بشأن الموارد البشرية، والتي قُدم مشروع إطار لها العام الماضي إلى المجلس، في أعقاب قرار مواءمتها، من حيث المضمون والتوقيت، مع القرارات الإجمالية التي سيوافق عليها مؤتمر المندوبين المفوضين التالي بشأن الخطة الاستراتيجية والخطة المالية للاتحاد. وقد أجل ذلك تحديد خطة شاملة للموارد البشرية، والتي لا يمكن توقع تبلورها بشكل معقول إلا في ربيع عام </w:t>
      </w:r>
      <w:r w:rsidR="003936BC">
        <w:rPr>
          <w:lang w:bidi="ar"/>
        </w:rPr>
        <w:t>2019</w:t>
      </w:r>
      <w:r w:rsidRPr="00485AC4">
        <w:rPr>
          <w:rFonts w:hint="cs"/>
          <w:rtl/>
          <w:lang w:bidi="ar"/>
        </w:rPr>
        <w:t xml:space="preserve">. وتمت الموافقة على آخر خطة استراتيجية للموارد البشرية في عام </w:t>
      </w:r>
      <w:r w:rsidR="003936BC">
        <w:rPr>
          <w:lang w:bidi="ar"/>
        </w:rPr>
        <w:t>2010</w:t>
      </w:r>
      <w:r w:rsidRPr="00485AC4">
        <w:rPr>
          <w:rFonts w:hint="cs"/>
          <w:rtl/>
          <w:lang w:bidi="ar"/>
        </w:rPr>
        <w:t xml:space="preserve"> وغطت الفترة</w:t>
      </w:r>
      <w:r w:rsidR="003936BC">
        <w:rPr>
          <w:rFonts w:hint="eastAsia"/>
          <w:rtl/>
          <w:lang w:bidi="ar"/>
        </w:rPr>
        <w:t> </w:t>
      </w:r>
      <w:r w:rsidR="003936BC">
        <w:rPr>
          <w:lang w:bidi="ar"/>
        </w:rPr>
        <w:t>2015</w:t>
      </w:r>
      <w:r w:rsidR="003936BC">
        <w:rPr>
          <w:lang w:bidi="ar"/>
        </w:rPr>
        <w:noBreakHyphen/>
        <w:t>2010</w:t>
      </w:r>
      <w:r w:rsidRPr="00485AC4">
        <w:rPr>
          <w:rFonts w:hint="cs"/>
          <w:rtl/>
          <w:lang w:bidi="ar"/>
        </w:rPr>
        <w:t xml:space="preserve">. ولم يجرَ تحديث مرحلي لها، ولا حتى بعد المؤتمر في بوسان عام </w:t>
      </w:r>
      <w:r w:rsidR="003936BC">
        <w:rPr>
          <w:lang w:bidi="ar"/>
        </w:rPr>
        <w:t>2014</w:t>
      </w:r>
      <w:r w:rsidRPr="00485AC4">
        <w:rPr>
          <w:rFonts w:hint="cs"/>
          <w:rtl/>
          <w:lang w:bidi="ar"/>
        </w:rPr>
        <w:t>.</w:t>
      </w:r>
      <w:r w:rsidR="003936BC">
        <w:rPr>
          <w:rFonts w:hint="cs"/>
          <w:rtl/>
          <w:lang w:bidi="ar"/>
        </w:rPr>
        <w:t xml:space="preserve"> واعتبرت وحدة التفتيش المشتركة</w:t>
      </w:r>
      <w:r w:rsidR="003936BC">
        <w:rPr>
          <w:rFonts w:hint="eastAsia"/>
          <w:rtl/>
          <w:lang w:bidi="ar"/>
        </w:rPr>
        <w:t> </w:t>
      </w:r>
      <w:r w:rsidR="003936BC">
        <w:rPr>
          <w:lang w:bidi="ar"/>
        </w:rPr>
        <w:t>(2016)</w:t>
      </w:r>
      <w:r w:rsidR="003936BC">
        <w:rPr>
          <w:rFonts w:hint="cs"/>
          <w:rtl/>
          <w:lang w:bidi="ar-EG"/>
        </w:rPr>
        <w:t xml:space="preserve"> </w:t>
      </w:r>
      <w:r w:rsidRPr="0014145D">
        <w:rPr>
          <w:rFonts w:hint="cs"/>
          <w:rtl/>
          <w:lang w:bidi="ar"/>
        </w:rPr>
        <w:t>الخطة الحالية "غير كافية لإدارة الموارد البشرية على نحو استراتيجي"، ودعت إلى إجراء تقييم متعمق لتحديد الإجراءات المطلوبة من حيث التحسينات الاستراتيجية.</w:t>
      </w:r>
    </w:p>
    <w:p w:rsidR="00AE6A67" w:rsidRDefault="00AE6A67" w:rsidP="001B2FF4">
      <w:pPr>
        <w:rPr>
          <w:rtl/>
          <w:lang w:bidi="ar-EG"/>
        </w:rPr>
      </w:pPr>
      <w:r>
        <w:rPr>
          <w:lang w:bidi="ar-SY"/>
        </w:rPr>
        <w:t>72</w:t>
      </w:r>
      <w:r>
        <w:rPr>
          <w:rtl/>
          <w:lang w:bidi="ar-EG"/>
        </w:rPr>
        <w:tab/>
      </w:r>
      <w:r w:rsidRPr="0014145D">
        <w:rPr>
          <w:rFonts w:hint="cs"/>
          <w:rtl/>
          <w:lang w:bidi="ar"/>
        </w:rPr>
        <w:t xml:space="preserve">في غياب افتراضات وتوجيهات التخطيط الاستراتيجي، كانت توجهات إدارة الموارد البشرية مدفوعة في المقام الأول بالقيود الاقتصادية وحتمية تخفيض التكاليف التي حددها المؤتمر في بوسان عام </w:t>
      </w:r>
      <w:r w:rsidR="001B2FF4">
        <w:rPr>
          <w:lang w:bidi="ar"/>
        </w:rPr>
        <w:t>2014</w:t>
      </w:r>
      <w:r w:rsidRPr="0014145D">
        <w:rPr>
          <w:rFonts w:hint="cs"/>
          <w:rtl/>
          <w:lang w:bidi="ar"/>
        </w:rPr>
        <w:t>.</w:t>
      </w:r>
    </w:p>
    <w:p w:rsidR="00AE6A67" w:rsidRDefault="00AE6A67" w:rsidP="001B2FF4">
      <w:pPr>
        <w:rPr>
          <w:rtl/>
          <w:lang w:bidi="ar-EG"/>
        </w:rPr>
      </w:pPr>
      <w:r>
        <w:rPr>
          <w:lang w:bidi="ar-SY"/>
        </w:rPr>
        <w:t>73</w:t>
      </w:r>
      <w:r>
        <w:rPr>
          <w:rtl/>
          <w:lang w:bidi="ar-EG"/>
        </w:rPr>
        <w:tab/>
      </w:r>
      <w:r w:rsidRPr="0014145D">
        <w:rPr>
          <w:rFonts w:hint="cs"/>
          <w:rtl/>
          <w:lang w:bidi="ar"/>
        </w:rPr>
        <w:t xml:space="preserve">تقدم الوثيقة </w:t>
      </w:r>
      <w:r w:rsidRPr="0014145D">
        <w:rPr>
          <w:rFonts w:hint="cs"/>
          <w:lang w:bidi="ar-EG"/>
        </w:rPr>
        <w:t>C18/45</w:t>
      </w:r>
      <w:r w:rsidRPr="0014145D">
        <w:rPr>
          <w:rFonts w:hint="cs"/>
          <w:rtl/>
          <w:lang w:bidi="ar"/>
        </w:rPr>
        <w:t xml:space="preserve"> تقارير عن المساهمة في الوفورات العامة بموجب كل تدبير من تدابير الكفاءة، على النحو المبين في</w:t>
      </w:r>
      <w:r w:rsidR="001B2FF4">
        <w:rPr>
          <w:rFonts w:hint="eastAsia"/>
          <w:rtl/>
          <w:lang w:bidi="ar"/>
        </w:rPr>
        <w:t> </w:t>
      </w:r>
      <w:r w:rsidRPr="0014145D">
        <w:rPr>
          <w:rFonts w:hint="cs"/>
          <w:rtl/>
          <w:lang w:bidi="ar"/>
        </w:rPr>
        <w:t>الملحق</w:t>
      </w:r>
      <w:r w:rsidR="001B2FF4">
        <w:rPr>
          <w:rFonts w:hint="eastAsia"/>
          <w:rtl/>
          <w:lang w:bidi="ar"/>
        </w:rPr>
        <w:t> </w:t>
      </w:r>
      <w:r w:rsidR="001B2FF4">
        <w:rPr>
          <w:lang w:bidi="ar"/>
        </w:rPr>
        <w:t>2</w:t>
      </w:r>
      <w:r w:rsidRPr="0014145D">
        <w:rPr>
          <w:rFonts w:hint="cs"/>
          <w:rtl/>
          <w:lang w:bidi="ar"/>
        </w:rPr>
        <w:t xml:space="preserve"> بالمقرر</w:t>
      </w:r>
      <w:r w:rsidR="001B2FF4">
        <w:rPr>
          <w:rFonts w:hint="eastAsia"/>
          <w:rtl/>
          <w:lang w:bidi="ar"/>
        </w:rPr>
        <w:t> </w:t>
      </w:r>
      <w:r w:rsidR="001B2FF4">
        <w:rPr>
          <w:lang w:bidi="ar"/>
        </w:rPr>
        <w:t>5</w:t>
      </w:r>
      <w:r w:rsidRPr="0014145D">
        <w:rPr>
          <w:rFonts w:hint="cs"/>
          <w:rtl/>
          <w:lang w:bidi="ar"/>
        </w:rPr>
        <w:t xml:space="preserve"> (المراجَع في بوسان، </w:t>
      </w:r>
      <w:r w:rsidR="001B2FF4">
        <w:rPr>
          <w:lang w:bidi="ar"/>
        </w:rPr>
        <w:t>2014</w:t>
      </w:r>
      <w:r w:rsidRPr="0014145D">
        <w:rPr>
          <w:rFonts w:hint="cs"/>
          <w:rtl/>
          <w:lang w:bidi="ar"/>
        </w:rPr>
        <w:t xml:space="preserve">)، في الفترة </w:t>
      </w:r>
      <w:r w:rsidR="001B2FF4">
        <w:rPr>
          <w:lang w:bidi="ar"/>
        </w:rPr>
        <w:t>2019-2014</w:t>
      </w:r>
      <w:r w:rsidRPr="0014145D">
        <w:rPr>
          <w:rFonts w:hint="cs"/>
          <w:rtl/>
          <w:lang w:bidi="ar"/>
        </w:rPr>
        <w:t>.</w:t>
      </w:r>
      <w:r w:rsidRPr="003F746A">
        <w:rPr>
          <w:rFonts w:hint="cs"/>
          <w:rtl/>
          <w:lang w:bidi="ar"/>
        </w:rPr>
        <w:t xml:space="preserve"> ومن مجموع الوفورات التي بلغت </w:t>
      </w:r>
      <w:r w:rsidR="001B2FF4">
        <w:rPr>
          <w:lang w:bidi="ar"/>
        </w:rPr>
        <w:t>54,7</w:t>
      </w:r>
      <w:r w:rsidR="001B2FF4">
        <w:rPr>
          <w:rFonts w:hint="eastAsia"/>
          <w:rtl/>
          <w:lang w:bidi="ar-EG"/>
        </w:rPr>
        <w:t> </w:t>
      </w:r>
      <w:r w:rsidRPr="003F746A">
        <w:rPr>
          <w:rFonts w:hint="cs"/>
          <w:rtl/>
          <w:lang w:bidi="ar"/>
        </w:rPr>
        <w:t xml:space="preserve">مليون فرنك سويسري، والتي تحقق جزء منها بالفعل ويُتوقع أن يتحقق الجزء الآخر خلال فترة السنتين المقبلة، كان مبلغ </w:t>
      </w:r>
      <w:r w:rsidR="001B2FF4">
        <w:rPr>
          <w:lang w:bidi="ar"/>
        </w:rPr>
        <w:t>35,4</w:t>
      </w:r>
      <w:r w:rsidR="001B2FF4">
        <w:rPr>
          <w:rFonts w:hint="eastAsia"/>
          <w:rtl/>
          <w:lang w:bidi="ar-EG"/>
        </w:rPr>
        <w:t> </w:t>
      </w:r>
      <w:r w:rsidRPr="003F746A">
        <w:rPr>
          <w:rFonts w:hint="cs"/>
          <w:rtl/>
          <w:lang w:bidi="ar"/>
        </w:rPr>
        <w:t xml:space="preserve">مليون فرنك سويسري (حوالي </w:t>
      </w:r>
      <w:r w:rsidR="001B2FF4">
        <w:rPr>
          <w:lang w:bidi="ar"/>
        </w:rPr>
        <w:t>%65</w:t>
      </w:r>
      <w:r w:rsidRPr="003F746A">
        <w:rPr>
          <w:rFonts w:hint="cs"/>
          <w:rtl/>
          <w:lang w:bidi="ar"/>
        </w:rPr>
        <w:t xml:space="preserve">) يخص الموظفين: ويحتكم ذلك بشكل خاص إلى التدبيرين </w:t>
      </w:r>
      <w:r w:rsidR="001B2FF4">
        <w:rPr>
          <w:lang w:bidi="ar"/>
        </w:rPr>
        <w:t>5</w:t>
      </w:r>
      <w:r w:rsidRPr="003F746A">
        <w:rPr>
          <w:rFonts w:hint="cs"/>
          <w:rtl/>
          <w:lang w:bidi="ar"/>
        </w:rPr>
        <w:t xml:space="preserve"> و</w:t>
      </w:r>
      <w:r w:rsidR="001B2FF4">
        <w:rPr>
          <w:lang w:bidi="ar"/>
        </w:rPr>
        <w:t>6</w:t>
      </w:r>
      <w:r w:rsidRPr="003F746A">
        <w:rPr>
          <w:rFonts w:hint="cs"/>
          <w:rtl/>
          <w:lang w:bidi="ar"/>
        </w:rPr>
        <w:t xml:space="preserve"> المذكورين في الوثيقة (</w:t>
      </w:r>
      <w:r w:rsidRPr="003F746A">
        <w:rPr>
          <w:rtl/>
        </w:rPr>
        <w:t>تحقيق وفورات من التناقص الطبيعي للموظفين وإعادة توزيع</w:t>
      </w:r>
      <w:r w:rsidRPr="003F746A">
        <w:rPr>
          <w:rFonts w:hint="cs"/>
          <w:rtl/>
        </w:rPr>
        <w:t>هم</w:t>
      </w:r>
      <w:r w:rsidRPr="003F746A">
        <w:rPr>
          <w:rtl/>
        </w:rPr>
        <w:t xml:space="preserve"> </w:t>
      </w:r>
      <w:r w:rsidRPr="003F746A">
        <w:rPr>
          <w:rFonts w:hint="cs"/>
          <w:rtl/>
        </w:rPr>
        <w:t>وخفض</w:t>
      </w:r>
      <w:r w:rsidRPr="003F746A">
        <w:rPr>
          <w:rtl/>
        </w:rPr>
        <w:t xml:space="preserve"> رتب الوظائف الشاغر</w:t>
      </w:r>
      <w:r w:rsidRPr="003F746A">
        <w:rPr>
          <w:rFonts w:hint="cs"/>
          <w:rtl/>
        </w:rPr>
        <w:t>ة</w:t>
      </w:r>
      <w:r w:rsidRPr="003F746A">
        <w:rPr>
          <w:rFonts w:hint="cs"/>
          <w:rtl/>
          <w:lang w:bidi="ar"/>
        </w:rPr>
        <w:t xml:space="preserve"> وإيلاء الأولوية لإعادة توزيع الموظفين لتنفيذ أنشطة جديدة وإضافية).</w:t>
      </w:r>
      <w:r>
        <w:rPr>
          <w:rFonts w:hint="cs"/>
          <w:rtl/>
          <w:lang w:bidi="ar"/>
        </w:rPr>
        <w:t xml:space="preserve"> وأملى</w:t>
      </w:r>
      <w:r w:rsidRPr="003F746A">
        <w:rPr>
          <w:rFonts w:hint="cs"/>
          <w:rtl/>
          <w:lang w:bidi="ar"/>
        </w:rPr>
        <w:t xml:space="preserve"> هدف احتواء التكاليف برنامج إنهاء الخدمة الطوعي أيضاً، حيث اعتُمد للتعويض عن الافتقار إلى الوفورات جراء الزيادة في سن الإلزامي</w:t>
      </w:r>
      <w:r w:rsidR="001B2FF4">
        <w:rPr>
          <w:rFonts w:hint="cs"/>
          <w:rtl/>
          <w:lang w:bidi="ar-EG"/>
        </w:rPr>
        <w:t>ة للتقاعد</w:t>
      </w:r>
      <w:r w:rsidRPr="003F746A">
        <w:rPr>
          <w:rFonts w:hint="cs"/>
          <w:rtl/>
          <w:lang w:bidi="ar"/>
        </w:rPr>
        <w:t>.</w:t>
      </w:r>
    </w:p>
    <w:p w:rsidR="00AE6A67" w:rsidRDefault="00AE6A67" w:rsidP="001B2FF4">
      <w:pPr>
        <w:rPr>
          <w:rtl/>
          <w:lang w:bidi="ar-EG"/>
        </w:rPr>
      </w:pPr>
      <w:r>
        <w:rPr>
          <w:lang w:bidi="ar-SY"/>
        </w:rPr>
        <w:t>74</w:t>
      </w:r>
      <w:r>
        <w:rPr>
          <w:rtl/>
          <w:lang w:bidi="ar-EG"/>
        </w:rPr>
        <w:tab/>
      </w:r>
      <w:r w:rsidRPr="00CF2EA0">
        <w:rPr>
          <w:rFonts w:hint="cs"/>
          <w:rtl/>
          <w:lang w:bidi="ar"/>
        </w:rPr>
        <w:t xml:space="preserve">وخلال السنوات الخمس الماضية، أدى مبدأ </w:t>
      </w:r>
      <w:r w:rsidRPr="00CF2EA0">
        <w:rPr>
          <w:rFonts w:hint="cs"/>
          <w:rtl/>
          <w:lang w:bidi="ar-SY"/>
        </w:rPr>
        <w:t>التعاقب</w:t>
      </w:r>
      <w:r w:rsidRPr="00CF2EA0">
        <w:rPr>
          <w:rFonts w:hint="cs"/>
          <w:rtl/>
          <w:lang w:bidi="ar"/>
        </w:rPr>
        <w:t xml:space="preserve"> الجزئي (عدم الاستعاضة عن مسؤول واحد متقاعد من </w:t>
      </w:r>
      <w:r w:rsidR="001B2FF4">
        <w:rPr>
          <w:lang w:bidi="ar"/>
        </w:rPr>
        <w:t>3</w:t>
      </w:r>
      <w:r w:rsidRPr="00CF2EA0">
        <w:rPr>
          <w:rFonts w:hint="cs"/>
          <w:rtl/>
          <w:lang w:bidi="ar"/>
        </w:rPr>
        <w:t xml:space="preserve">) إلى انخفاض حاد في عدد الموظفين: وتظهر الإحصاءات انخفاضاً من </w:t>
      </w:r>
      <w:r w:rsidR="001B2FF4">
        <w:rPr>
          <w:lang w:bidi="ar"/>
        </w:rPr>
        <w:t>747</w:t>
      </w:r>
      <w:r w:rsidRPr="00CF2EA0">
        <w:rPr>
          <w:rFonts w:hint="cs"/>
          <w:rtl/>
          <w:lang w:bidi="ar"/>
        </w:rPr>
        <w:t xml:space="preserve"> موظفا</w:t>
      </w:r>
      <w:r>
        <w:rPr>
          <w:rFonts w:hint="cs"/>
          <w:rtl/>
          <w:lang w:bidi="ar"/>
        </w:rPr>
        <w:t>ً</w:t>
      </w:r>
      <w:r w:rsidRPr="00CF2EA0">
        <w:rPr>
          <w:rFonts w:hint="cs"/>
          <w:rtl/>
          <w:lang w:bidi="ar"/>
        </w:rPr>
        <w:t xml:space="preserve"> في عام </w:t>
      </w:r>
      <w:r w:rsidR="001B2FF4">
        <w:rPr>
          <w:lang w:bidi="ar"/>
        </w:rPr>
        <w:t>2012</w:t>
      </w:r>
      <w:r w:rsidRPr="00CF2EA0">
        <w:rPr>
          <w:rFonts w:hint="cs"/>
          <w:rtl/>
          <w:lang w:bidi="ar"/>
        </w:rPr>
        <w:t xml:space="preserve"> إلى </w:t>
      </w:r>
      <w:r w:rsidR="001B2FF4">
        <w:rPr>
          <w:lang w:bidi="ar"/>
        </w:rPr>
        <w:t>677</w:t>
      </w:r>
      <w:r w:rsidRPr="00CF2EA0">
        <w:rPr>
          <w:rFonts w:hint="cs"/>
          <w:rtl/>
          <w:lang w:bidi="ar"/>
        </w:rPr>
        <w:t xml:space="preserve"> موظفاً في</w:t>
      </w:r>
      <w:r w:rsidR="001B2FF4">
        <w:rPr>
          <w:rFonts w:hint="eastAsia"/>
          <w:rtl/>
          <w:lang w:bidi="ar"/>
        </w:rPr>
        <w:t> </w:t>
      </w:r>
      <w:r w:rsidRPr="00CF2EA0">
        <w:rPr>
          <w:rFonts w:hint="cs"/>
          <w:rtl/>
          <w:lang w:bidi="ar"/>
        </w:rPr>
        <w:t>عام</w:t>
      </w:r>
      <w:r w:rsidR="001B2FF4">
        <w:rPr>
          <w:rFonts w:hint="eastAsia"/>
          <w:rtl/>
          <w:lang w:bidi="ar"/>
        </w:rPr>
        <w:t> </w:t>
      </w:r>
      <w:r w:rsidR="001B2FF4">
        <w:rPr>
          <w:lang w:bidi="ar"/>
        </w:rPr>
        <w:t>2017</w:t>
      </w:r>
      <w:r w:rsidRPr="00CF2EA0">
        <w:rPr>
          <w:rFonts w:hint="cs"/>
          <w:rtl/>
          <w:lang w:bidi="ar"/>
        </w:rPr>
        <w:t xml:space="preserve">. </w:t>
      </w:r>
      <w:r>
        <w:rPr>
          <w:rFonts w:hint="cs"/>
          <w:rtl/>
          <w:lang w:bidi="ar"/>
        </w:rPr>
        <w:t>وجاء</w:t>
      </w:r>
      <w:r w:rsidRPr="00CF2EA0">
        <w:rPr>
          <w:rFonts w:hint="cs"/>
          <w:rtl/>
          <w:lang w:bidi="ar"/>
        </w:rPr>
        <w:t xml:space="preserve"> هذا أيضاً نتيجة برنامج الانفصال الطوعي: إذ غادر </w:t>
      </w:r>
      <w:r w:rsidR="001B2FF4">
        <w:rPr>
          <w:lang w:bidi="ar"/>
        </w:rPr>
        <w:t>30</w:t>
      </w:r>
      <w:r w:rsidRPr="00CF2EA0">
        <w:rPr>
          <w:rFonts w:hint="cs"/>
          <w:rtl/>
          <w:lang w:bidi="ar"/>
        </w:rPr>
        <w:t xml:space="preserve"> شخصاً في عام </w:t>
      </w:r>
      <w:r w:rsidR="001B2FF4">
        <w:rPr>
          <w:lang w:bidi="ar"/>
        </w:rPr>
        <w:t>2017</w:t>
      </w:r>
      <w:r w:rsidRPr="00CF2EA0">
        <w:rPr>
          <w:rFonts w:hint="cs"/>
          <w:rtl/>
          <w:lang w:bidi="ar"/>
        </w:rPr>
        <w:t xml:space="preserve"> وحده؛ وكان بعضهم يشغل مناصب حساسة، </w:t>
      </w:r>
      <w:r>
        <w:rPr>
          <w:rFonts w:hint="cs"/>
          <w:rtl/>
          <w:lang w:bidi="ar"/>
        </w:rPr>
        <w:t>و</w:t>
      </w:r>
      <w:r w:rsidRPr="00CF2EA0">
        <w:rPr>
          <w:rFonts w:hint="cs"/>
          <w:rtl/>
          <w:lang w:bidi="ar"/>
        </w:rPr>
        <w:t>لم</w:t>
      </w:r>
      <w:r w:rsidR="001B2FF4">
        <w:rPr>
          <w:rFonts w:hint="eastAsia"/>
          <w:rtl/>
          <w:lang w:bidi="ar"/>
        </w:rPr>
        <w:t> </w:t>
      </w:r>
      <w:r w:rsidRPr="00CF2EA0">
        <w:rPr>
          <w:rFonts w:hint="cs"/>
          <w:rtl/>
          <w:lang w:bidi="ar"/>
        </w:rPr>
        <w:t>يحضَّر أحدٌ ليخلفهم فيها.</w:t>
      </w:r>
    </w:p>
    <w:p w:rsidR="00AE6A67" w:rsidRDefault="00AE6A67" w:rsidP="001B2FF4">
      <w:pPr>
        <w:rPr>
          <w:rtl/>
          <w:lang w:bidi="ar-EG"/>
        </w:rPr>
      </w:pPr>
      <w:r>
        <w:rPr>
          <w:lang w:bidi="ar-SY"/>
        </w:rPr>
        <w:t>75</w:t>
      </w:r>
      <w:r>
        <w:rPr>
          <w:rtl/>
          <w:lang w:bidi="ar-EG"/>
        </w:rPr>
        <w:tab/>
      </w:r>
      <w:r w:rsidRPr="0054369E">
        <w:rPr>
          <w:rFonts w:hint="cs"/>
          <w:rtl/>
          <w:lang w:bidi="ar"/>
        </w:rPr>
        <w:t xml:space="preserve">ولم يؤثر هذا التخفيض على جميع الخدمات بالطريقة نفسها. ففيما يتعلق بالأمانة العامة، انخفض عدد الموظفين بمقدار </w:t>
      </w:r>
      <w:r w:rsidR="001B2FF4">
        <w:rPr>
          <w:lang w:bidi="ar"/>
        </w:rPr>
        <w:t>67</w:t>
      </w:r>
      <w:r w:rsidRPr="0054369E">
        <w:rPr>
          <w:rFonts w:hint="cs"/>
          <w:rtl/>
          <w:lang w:bidi="ar"/>
        </w:rPr>
        <w:t xml:space="preserve"> وحدة في </w:t>
      </w:r>
      <w:r w:rsidR="001B2FF4">
        <w:rPr>
          <w:lang w:bidi="ar"/>
        </w:rPr>
        <w:t>5</w:t>
      </w:r>
      <w:r w:rsidR="001B2FF4">
        <w:rPr>
          <w:rFonts w:hint="cs"/>
          <w:rtl/>
          <w:lang w:bidi="ar-EG"/>
        </w:rPr>
        <w:t xml:space="preserve"> </w:t>
      </w:r>
      <w:r w:rsidRPr="0054369E">
        <w:rPr>
          <w:rFonts w:hint="cs"/>
          <w:rtl/>
          <w:lang w:bidi="ar"/>
        </w:rPr>
        <w:t xml:space="preserve">سنوات (من </w:t>
      </w:r>
      <w:r w:rsidR="001B2FF4">
        <w:rPr>
          <w:lang w:bidi="ar"/>
        </w:rPr>
        <w:t>414</w:t>
      </w:r>
      <w:r w:rsidR="001B2FF4">
        <w:rPr>
          <w:rFonts w:hint="cs"/>
          <w:rtl/>
          <w:lang w:bidi="ar-EG"/>
        </w:rPr>
        <w:t xml:space="preserve"> </w:t>
      </w:r>
      <w:r w:rsidRPr="0054369E">
        <w:rPr>
          <w:rFonts w:hint="cs"/>
          <w:rtl/>
          <w:lang w:bidi="ar"/>
        </w:rPr>
        <w:t xml:space="preserve">في عام </w:t>
      </w:r>
      <w:r w:rsidR="001B2FF4">
        <w:rPr>
          <w:lang w:bidi="ar"/>
        </w:rPr>
        <w:t>2012</w:t>
      </w:r>
      <w:r w:rsidR="001B2FF4">
        <w:rPr>
          <w:rFonts w:hint="cs"/>
          <w:rtl/>
          <w:lang w:bidi="ar-EG"/>
        </w:rPr>
        <w:t xml:space="preserve"> </w:t>
      </w:r>
      <w:r w:rsidRPr="0054369E">
        <w:rPr>
          <w:rFonts w:hint="cs"/>
          <w:rtl/>
          <w:lang w:bidi="ar"/>
        </w:rPr>
        <w:t xml:space="preserve">إلى </w:t>
      </w:r>
      <w:r w:rsidR="001B2FF4">
        <w:rPr>
          <w:lang w:bidi="ar"/>
        </w:rPr>
        <w:t>347</w:t>
      </w:r>
      <w:r w:rsidR="001B2FF4">
        <w:rPr>
          <w:rFonts w:hint="cs"/>
          <w:rtl/>
          <w:lang w:bidi="ar-EG"/>
        </w:rPr>
        <w:t xml:space="preserve"> </w:t>
      </w:r>
      <w:r w:rsidRPr="0054369E">
        <w:rPr>
          <w:rFonts w:hint="cs"/>
          <w:rtl/>
          <w:lang w:bidi="ar"/>
        </w:rPr>
        <w:t xml:space="preserve">في عام </w:t>
      </w:r>
      <w:r w:rsidR="001B2FF4">
        <w:rPr>
          <w:lang w:bidi="ar"/>
        </w:rPr>
        <w:t>2017</w:t>
      </w:r>
      <w:r w:rsidRPr="0054369E">
        <w:rPr>
          <w:rFonts w:hint="cs"/>
          <w:rtl/>
          <w:lang w:bidi="ar"/>
        </w:rPr>
        <w:t>).</w:t>
      </w:r>
      <w:r>
        <w:rPr>
          <w:rFonts w:hint="cs"/>
          <w:rtl/>
          <w:lang w:bidi="ar"/>
        </w:rPr>
        <w:t xml:space="preserve"> ولكن</w:t>
      </w:r>
      <w:r w:rsidRPr="0054369E">
        <w:rPr>
          <w:rFonts w:hint="cs"/>
          <w:rtl/>
          <w:lang w:bidi="ar"/>
        </w:rPr>
        <w:t xml:space="preserve"> ينبغي التأكيد</w:t>
      </w:r>
      <w:r>
        <w:rPr>
          <w:rFonts w:hint="cs"/>
          <w:rtl/>
          <w:lang w:bidi="ar"/>
        </w:rPr>
        <w:t xml:space="preserve"> </w:t>
      </w:r>
      <w:r w:rsidRPr="0054369E">
        <w:rPr>
          <w:rFonts w:hint="cs"/>
          <w:rtl/>
          <w:lang w:bidi="ar"/>
        </w:rPr>
        <w:t>على أن</w:t>
      </w:r>
      <w:r>
        <w:rPr>
          <w:rFonts w:hint="cs"/>
          <w:rtl/>
          <w:lang w:bidi="ar"/>
        </w:rPr>
        <w:t xml:space="preserve"> هذه القضية تتجلى </w:t>
      </w:r>
      <w:r w:rsidRPr="0054369E">
        <w:rPr>
          <w:rFonts w:hint="cs"/>
          <w:rtl/>
          <w:lang w:bidi="ar"/>
        </w:rPr>
        <w:t>عبر الاتحاد</w:t>
      </w:r>
      <w:r>
        <w:rPr>
          <w:rFonts w:hint="cs"/>
          <w:rtl/>
          <w:lang w:bidi="ar"/>
        </w:rPr>
        <w:t xml:space="preserve"> </w:t>
      </w:r>
      <w:r w:rsidRPr="0054369E">
        <w:rPr>
          <w:rFonts w:hint="cs"/>
          <w:rtl/>
          <w:lang w:bidi="ar"/>
        </w:rPr>
        <w:t>ليس من الناحية العددية فحسب، بل من الناحية النوعية</w:t>
      </w:r>
      <w:r w:rsidRPr="0073700C">
        <w:rPr>
          <w:rFonts w:hint="cs"/>
          <w:rtl/>
          <w:lang w:bidi="ar"/>
        </w:rPr>
        <w:t xml:space="preserve"> أيضاً</w:t>
      </w:r>
      <w:r w:rsidRPr="0054369E">
        <w:rPr>
          <w:rFonts w:hint="cs"/>
          <w:rtl/>
          <w:lang w:bidi="ar"/>
        </w:rPr>
        <w:t xml:space="preserve"> (فيما يتعلق بالاحتياجات التشغيلية للمنظمة).</w:t>
      </w:r>
    </w:p>
    <w:p w:rsidR="00AE6A67" w:rsidRDefault="00AE6A67" w:rsidP="001B2FF4">
      <w:pPr>
        <w:rPr>
          <w:rtl/>
          <w:lang w:bidi="ar-EG"/>
        </w:rPr>
      </w:pPr>
      <w:r>
        <w:rPr>
          <w:lang w:bidi="ar-SY"/>
        </w:rPr>
        <w:t>76</w:t>
      </w:r>
      <w:r>
        <w:rPr>
          <w:rtl/>
          <w:lang w:bidi="ar-EG"/>
        </w:rPr>
        <w:tab/>
      </w:r>
      <w:r w:rsidRPr="00C201E3">
        <w:rPr>
          <w:rFonts w:hint="cs"/>
          <w:rtl/>
          <w:lang w:bidi="ar"/>
        </w:rPr>
        <w:t xml:space="preserve">وتطلَّب ذلك جهداً </w:t>
      </w:r>
      <w:r>
        <w:rPr>
          <w:rFonts w:hint="cs"/>
          <w:rtl/>
          <w:lang w:bidi="ar"/>
        </w:rPr>
        <w:t>ل</w:t>
      </w:r>
      <w:r w:rsidRPr="00C201E3">
        <w:rPr>
          <w:rFonts w:hint="cs"/>
          <w:rtl/>
          <w:lang w:bidi="ar"/>
        </w:rPr>
        <w:t xml:space="preserve">لتكيف من الأفراد العاملين في الخدمة. </w:t>
      </w:r>
      <w:r>
        <w:rPr>
          <w:rFonts w:hint="cs"/>
          <w:rtl/>
          <w:lang w:bidi="ar"/>
        </w:rPr>
        <w:t>فتولى</w:t>
      </w:r>
      <w:r w:rsidRPr="00C201E3">
        <w:rPr>
          <w:rFonts w:hint="cs"/>
          <w:rtl/>
          <w:lang w:bidi="ar"/>
        </w:rPr>
        <w:t xml:space="preserve"> بعض الموظفين المهام المتعلقة بالوظائف التي جُمدت أو حتى </w:t>
      </w:r>
      <w:r>
        <w:rPr>
          <w:rFonts w:hint="cs"/>
          <w:rtl/>
          <w:lang w:bidi="ar-SY"/>
        </w:rPr>
        <w:t xml:space="preserve">تلك التي </w:t>
      </w:r>
      <w:r w:rsidRPr="00C201E3">
        <w:rPr>
          <w:rFonts w:hint="cs"/>
          <w:rtl/>
          <w:lang w:bidi="ar"/>
        </w:rPr>
        <w:t>أ</w:t>
      </w:r>
      <w:r w:rsidR="006B6EA3">
        <w:rPr>
          <w:rFonts w:hint="cs"/>
          <w:rtl/>
          <w:lang w:bidi="ar"/>
        </w:rPr>
        <w:t>ُ</w:t>
      </w:r>
      <w:r w:rsidRPr="00C201E3">
        <w:rPr>
          <w:rFonts w:hint="cs"/>
          <w:rtl/>
          <w:lang w:bidi="ar"/>
        </w:rPr>
        <w:t>لغيت</w:t>
      </w:r>
      <w:r>
        <w:rPr>
          <w:rFonts w:hint="cs"/>
          <w:rtl/>
          <w:lang w:bidi="ar"/>
        </w:rPr>
        <w:t>.</w:t>
      </w:r>
      <w:r w:rsidRPr="00C201E3">
        <w:rPr>
          <w:rFonts w:hint="cs"/>
          <w:rtl/>
          <w:lang w:bidi="ar"/>
        </w:rPr>
        <w:t xml:space="preserve"> وانطبق الشيء نفسه على الموظفين الذين رُشحوا إلى وظائف مخفَّضة الدرجة، نتيجة لتدابير الكفاءة، بحكم تشابه واجباتهم مع واجبات الموظفين الذين غادروا الاتحاد. وقد صاحب ذلك </w:t>
      </w:r>
      <w:r>
        <w:rPr>
          <w:rFonts w:hint="cs"/>
          <w:rtl/>
          <w:lang w:bidi="ar"/>
        </w:rPr>
        <w:t>خفض</w:t>
      </w:r>
      <w:r w:rsidRPr="00C201E3">
        <w:rPr>
          <w:rFonts w:hint="cs"/>
          <w:rtl/>
          <w:lang w:bidi="ar"/>
        </w:rPr>
        <w:t xml:space="preserve"> في الأجور:</w:t>
      </w:r>
      <w:r w:rsidR="00EE35FA">
        <w:rPr>
          <w:rFonts w:hint="cs"/>
          <w:rtl/>
          <w:lang w:bidi="ar"/>
        </w:rPr>
        <w:t xml:space="preserve"> فبالنسبة للموظفين في</w:t>
      </w:r>
      <w:r w:rsidR="00EE35FA">
        <w:rPr>
          <w:rFonts w:hint="eastAsia"/>
          <w:rtl/>
          <w:lang w:bidi="ar"/>
        </w:rPr>
        <w:t> </w:t>
      </w:r>
      <w:r w:rsidR="00EE35FA">
        <w:rPr>
          <w:rFonts w:hint="cs"/>
          <w:rtl/>
          <w:lang w:bidi="ar"/>
        </w:rPr>
        <w:t>فئة الخدمات</w:t>
      </w:r>
      <w:r w:rsidRPr="00305543">
        <w:rPr>
          <w:rFonts w:hint="cs"/>
          <w:rtl/>
          <w:lang w:bidi="ar"/>
        </w:rPr>
        <w:t xml:space="preserve"> العامة، أثر الخفض على الأشخاص المعينين حديثاً فقط؛</w:t>
      </w:r>
      <w:r w:rsidRPr="00305543">
        <w:rPr>
          <w:rFonts w:hint="cs"/>
          <w:rtl/>
          <w:lang w:bidi="ar-SY"/>
        </w:rPr>
        <w:t xml:space="preserve"> أما</w:t>
      </w:r>
      <w:r w:rsidRPr="00305543">
        <w:rPr>
          <w:rFonts w:hint="cs"/>
          <w:rtl/>
          <w:lang w:bidi="ar"/>
        </w:rPr>
        <w:t xml:space="preserve"> الموظفون في الفئة المهنية، فقد طالهم الخفض على الفور، وتألف من </w:t>
      </w:r>
      <w:r w:rsidRPr="00AC5CD7">
        <w:rPr>
          <w:rFonts w:hint="cs"/>
          <w:rtl/>
          <w:lang w:bidi="ar"/>
        </w:rPr>
        <w:t>حزمة التعويضات الجديدة</w:t>
      </w:r>
      <w:r w:rsidRPr="00305543">
        <w:rPr>
          <w:rFonts w:hint="cs"/>
          <w:rtl/>
          <w:lang w:bidi="ar"/>
        </w:rPr>
        <w:t xml:space="preserve"> المشفوعة بخفض المرتب بنسبة</w:t>
      </w:r>
      <w:r w:rsidR="001B2FF4">
        <w:rPr>
          <w:rFonts w:hint="eastAsia"/>
          <w:rtl/>
          <w:lang w:bidi="ar"/>
        </w:rPr>
        <w:t> </w:t>
      </w:r>
      <w:r w:rsidR="001B2FF4">
        <w:rPr>
          <w:lang w:bidi="ar"/>
        </w:rPr>
        <w:t>%3,8</w:t>
      </w:r>
      <w:r w:rsidR="001B2FF4">
        <w:rPr>
          <w:rFonts w:hint="cs"/>
          <w:rtl/>
          <w:lang w:bidi="ar"/>
        </w:rPr>
        <w:t xml:space="preserve"> </w:t>
      </w:r>
      <w:r w:rsidRPr="00305543">
        <w:rPr>
          <w:rFonts w:hint="cs"/>
          <w:rtl/>
          <w:lang w:bidi="ar"/>
        </w:rPr>
        <w:t xml:space="preserve">اعتباراً من فبراير </w:t>
      </w:r>
      <w:r w:rsidR="001B2FF4">
        <w:rPr>
          <w:lang w:bidi="ar"/>
        </w:rPr>
        <w:t>2018</w:t>
      </w:r>
      <w:r w:rsidRPr="00305543">
        <w:rPr>
          <w:rFonts w:hint="cs"/>
          <w:rtl/>
          <w:lang w:bidi="ar"/>
        </w:rPr>
        <w:t xml:space="preserve">. وقد </w:t>
      </w:r>
      <w:r w:rsidRPr="00305543">
        <w:rPr>
          <w:rFonts w:hint="cs"/>
          <w:rtl/>
          <w:lang w:bidi="ar-SY"/>
        </w:rPr>
        <w:t>أفضى</w:t>
      </w:r>
      <w:r w:rsidRPr="00305543">
        <w:rPr>
          <w:rFonts w:hint="cs"/>
          <w:rtl/>
          <w:lang w:bidi="ar"/>
        </w:rPr>
        <w:t xml:space="preserve"> ذلك إلى </w:t>
      </w:r>
      <w:r>
        <w:rPr>
          <w:rFonts w:hint="cs"/>
          <w:rtl/>
          <w:lang w:bidi="ar"/>
        </w:rPr>
        <w:t>وابل من ال</w:t>
      </w:r>
      <w:r w:rsidRPr="00305543">
        <w:rPr>
          <w:rFonts w:hint="cs"/>
          <w:rtl/>
          <w:lang w:bidi="ar"/>
        </w:rPr>
        <w:t xml:space="preserve">دعاوى </w:t>
      </w:r>
      <w:r>
        <w:rPr>
          <w:rFonts w:hint="cs"/>
          <w:rtl/>
          <w:lang w:bidi="ar"/>
        </w:rPr>
        <w:t>ال</w:t>
      </w:r>
      <w:r w:rsidRPr="00305543">
        <w:rPr>
          <w:rFonts w:hint="cs"/>
          <w:rtl/>
          <w:lang w:bidi="ar"/>
        </w:rPr>
        <w:t>قضائية بشأن المسائل المتعلقة بالموظفين.</w:t>
      </w:r>
    </w:p>
    <w:p w:rsidR="00AE6A67" w:rsidRDefault="00AE6A67" w:rsidP="004774F8">
      <w:pPr>
        <w:rPr>
          <w:rtl/>
          <w:lang w:bidi="ar-EG"/>
        </w:rPr>
      </w:pPr>
      <w:r>
        <w:rPr>
          <w:lang w:bidi="ar-SY"/>
        </w:rPr>
        <w:t>77</w:t>
      </w:r>
      <w:r>
        <w:rPr>
          <w:rtl/>
          <w:lang w:bidi="ar-EG"/>
        </w:rPr>
        <w:tab/>
      </w:r>
      <w:r w:rsidRPr="00305543">
        <w:rPr>
          <w:rFonts w:hint="cs"/>
          <w:rtl/>
          <w:lang w:bidi="ar-SY"/>
        </w:rPr>
        <w:t>و</w:t>
      </w:r>
      <w:r w:rsidRPr="00305543">
        <w:rPr>
          <w:rFonts w:hint="cs"/>
          <w:rtl/>
          <w:lang w:bidi="ar"/>
        </w:rPr>
        <w:t xml:space="preserve">في الماضي، سلطنا الضوء على استخدام اتفاقات الخدمة الخاصة </w:t>
      </w:r>
      <w:r w:rsidR="001B2FF4">
        <w:rPr>
          <w:lang w:bidi="ar"/>
        </w:rPr>
        <w:t>(</w:t>
      </w:r>
      <w:r w:rsidRPr="00305543">
        <w:rPr>
          <w:rFonts w:hint="cs"/>
          <w:lang w:bidi="ar-EG"/>
        </w:rPr>
        <w:t>SSA</w:t>
      </w:r>
      <w:r w:rsidR="001B2FF4">
        <w:rPr>
          <w:lang w:bidi="ar-EG"/>
        </w:rPr>
        <w:t>)</w:t>
      </w:r>
      <w:r w:rsidRPr="00305543">
        <w:rPr>
          <w:rFonts w:hint="cs"/>
          <w:rtl/>
          <w:lang w:bidi="ar"/>
        </w:rPr>
        <w:t xml:space="preserve"> كحل </w:t>
      </w:r>
      <w:r w:rsidRPr="00305543">
        <w:rPr>
          <w:rFonts w:hint="cs"/>
          <w:rtl/>
          <w:lang w:bidi="ar-SY"/>
        </w:rPr>
        <w:t>مرحلي</w:t>
      </w:r>
      <w:r w:rsidRPr="00305543">
        <w:rPr>
          <w:rFonts w:hint="cs"/>
          <w:rtl/>
          <w:lang w:bidi="ar"/>
        </w:rPr>
        <w:t xml:space="preserve"> للحالات الحرجة، بما</w:t>
      </w:r>
      <w:r w:rsidR="0066590D">
        <w:rPr>
          <w:rFonts w:hint="eastAsia"/>
          <w:rtl/>
          <w:lang w:bidi="ar"/>
        </w:rPr>
        <w:t> </w:t>
      </w:r>
      <w:r w:rsidRPr="00305543">
        <w:rPr>
          <w:rFonts w:hint="cs"/>
          <w:rtl/>
          <w:lang w:bidi="ar"/>
        </w:rPr>
        <w:t>فيها الحالات المتعلقة بأداء المهام العادية.</w:t>
      </w:r>
      <w:r w:rsidRPr="00A226C9">
        <w:rPr>
          <w:rFonts w:hint="cs"/>
          <w:rtl/>
          <w:lang w:bidi="ar"/>
        </w:rPr>
        <w:t xml:space="preserve"> وت</w:t>
      </w:r>
      <w:r>
        <w:rPr>
          <w:rFonts w:hint="cs"/>
          <w:rtl/>
          <w:lang w:bidi="ar"/>
        </w:rPr>
        <w:t>ُ</w:t>
      </w:r>
      <w:r w:rsidRPr="00A226C9">
        <w:rPr>
          <w:rFonts w:hint="cs"/>
          <w:rtl/>
          <w:lang w:bidi="ar"/>
        </w:rPr>
        <w:t xml:space="preserve">ظهر الإحصاءات انخفاضاً كبيراً في استخدام الاستشاريين الخارجيين في السنوات الثلاث الأخيرة: من أكثر من </w:t>
      </w:r>
      <w:r w:rsidR="001B2FF4">
        <w:rPr>
          <w:lang w:bidi="ar"/>
        </w:rPr>
        <w:t>400</w:t>
      </w:r>
      <w:r w:rsidRPr="00A226C9">
        <w:rPr>
          <w:rFonts w:hint="cs"/>
          <w:rtl/>
          <w:lang w:bidi="ar"/>
        </w:rPr>
        <w:t xml:space="preserve"> عام </w:t>
      </w:r>
      <w:r w:rsidR="001B2FF4">
        <w:rPr>
          <w:lang w:bidi="ar"/>
        </w:rPr>
        <w:t>2015</w:t>
      </w:r>
      <w:r w:rsidRPr="00A226C9">
        <w:rPr>
          <w:rFonts w:hint="cs"/>
          <w:rtl/>
          <w:lang w:bidi="ar"/>
        </w:rPr>
        <w:t xml:space="preserve"> إلى ما مجمله </w:t>
      </w:r>
      <w:r w:rsidR="001B2FF4">
        <w:rPr>
          <w:lang w:bidi="ar"/>
        </w:rPr>
        <w:t>147</w:t>
      </w:r>
      <w:r w:rsidR="001B2FF4">
        <w:rPr>
          <w:rFonts w:hint="cs"/>
          <w:rtl/>
          <w:lang w:bidi="ar-EG"/>
        </w:rPr>
        <w:t xml:space="preserve"> </w:t>
      </w:r>
      <w:r w:rsidRPr="00A226C9">
        <w:rPr>
          <w:rFonts w:hint="cs"/>
          <w:rtl/>
          <w:lang w:bidi="ar"/>
        </w:rPr>
        <w:t xml:space="preserve">في عام </w:t>
      </w:r>
      <w:r w:rsidR="001B2FF4">
        <w:rPr>
          <w:lang w:bidi="ar"/>
        </w:rPr>
        <w:t>2017</w:t>
      </w:r>
      <w:r w:rsidRPr="00A226C9">
        <w:rPr>
          <w:rFonts w:hint="cs"/>
          <w:rtl/>
          <w:lang w:bidi="ar"/>
        </w:rPr>
        <w:t xml:space="preserve">، وكان </w:t>
      </w:r>
      <w:r w:rsidR="001B2FF4">
        <w:rPr>
          <w:lang w:bidi="ar"/>
        </w:rPr>
        <w:t>124</w:t>
      </w:r>
      <w:r w:rsidR="001B2FF4">
        <w:rPr>
          <w:rFonts w:hint="cs"/>
          <w:rtl/>
          <w:lang w:bidi="ar-EG"/>
        </w:rPr>
        <w:t xml:space="preserve"> </w:t>
      </w:r>
      <w:r w:rsidRPr="00A226C9">
        <w:rPr>
          <w:rFonts w:hint="cs"/>
          <w:rtl/>
          <w:lang w:bidi="ar"/>
        </w:rPr>
        <w:t>منهم يعملون لدى الأمانة العامة (كان عددهم</w:t>
      </w:r>
      <w:r w:rsidR="001B2FF4">
        <w:rPr>
          <w:rFonts w:hint="eastAsia"/>
          <w:rtl/>
          <w:lang w:bidi="ar"/>
        </w:rPr>
        <w:t> </w:t>
      </w:r>
      <w:r w:rsidR="001B2FF4">
        <w:rPr>
          <w:lang w:bidi="ar"/>
        </w:rPr>
        <w:t>159</w:t>
      </w:r>
      <w:r w:rsidRPr="00A226C9">
        <w:rPr>
          <w:rFonts w:hint="cs"/>
          <w:rtl/>
          <w:lang w:bidi="ar"/>
        </w:rPr>
        <w:t xml:space="preserve"> عام </w:t>
      </w:r>
      <w:r w:rsidR="001B2FF4">
        <w:rPr>
          <w:lang w:bidi="ar"/>
        </w:rPr>
        <w:t>2015</w:t>
      </w:r>
      <w:r w:rsidRPr="00A226C9">
        <w:rPr>
          <w:rFonts w:hint="cs"/>
          <w:rtl/>
          <w:lang w:bidi="ar"/>
        </w:rPr>
        <w:t>).</w:t>
      </w:r>
      <w:r>
        <w:rPr>
          <w:rFonts w:hint="cs"/>
          <w:rtl/>
          <w:lang w:bidi="ar"/>
        </w:rPr>
        <w:t xml:space="preserve"> وتحمل</w:t>
      </w:r>
      <w:r w:rsidRPr="00A226C9">
        <w:rPr>
          <w:rFonts w:hint="cs"/>
          <w:rtl/>
          <w:lang w:bidi="ar"/>
        </w:rPr>
        <w:t xml:space="preserve"> مكتب تنمية الاتصالات هذا الانخفاض بشكل رئيسي (من </w:t>
      </w:r>
      <w:r w:rsidR="001B2FF4">
        <w:rPr>
          <w:lang w:bidi="ar"/>
        </w:rPr>
        <w:t>293</w:t>
      </w:r>
      <w:r w:rsidRPr="00A226C9">
        <w:rPr>
          <w:rFonts w:hint="cs"/>
          <w:rtl/>
          <w:lang w:bidi="ar"/>
        </w:rPr>
        <w:t xml:space="preserve"> شخصاً بعقد خدمات استشارية واحد على الأقل في عام </w:t>
      </w:r>
      <w:r w:rsidR="001B2FF4">
        <w:rPr>
          <w:lang w:bidi="ar"/>
        </w:rPr>
        <w:t>2015</w:t>
      </w:r>
      <w:r w:rsidRPr="00A226C9">
        <w:rPr>
          <w:rFonts w:hint="cs"/>
          <w:rtl/>
          <w:lang w:bidi="ar"/>
        </w:rPr>
        <w:t xml:space="preserve"> إلى </w:t>
      </w:r>
      <w:r w:rsidR="001B2FF4">
        <w:rPr>
          <w:lang w:bidi="ar"/>
        </w:rPr>
        <w:t>16</w:t>
      </w:r>
      <w:r w:rsidRPr="00A226C9">
        <w:rPr>
          <w:rFonts w:hint="cs"/>
          <w:rtl/>
          <w:lang w:bidi="ar"/>
        </w:rPr>
        <w:t xml:space="preserve"> شخصاً في عام </w:t>
      </w:r>
      <w:r w:rsidR="001B2FF4">
        <w:rPr>
          <w:lang w:bidi="ar"/>
        </w:rPr>
        <w:t>2017</w:t>
      </w:r>
      <w:r w:rsidRPr="00A226C9">
        <w:rPr>
          <w:rFonts w:hint="cs"/>
          <w:rtl/>
          <w:lang w:bidi="ar"/>
        </w:rPr>
        <w:t>).</w:t>
      </w:r>
      <w:r w:rsidRPr="00FF3995">
        <w:rPr>
          <w:rFonts w:hint="cs"/>
          <w:rtl/>
          <w:lang w:bidi="ar"/>
        </w:rPr>
        <w:t xml:space="preserve"> ورغم وجود إطار إجرائي صارم أصلاً للاستعانة بموظفين من </w:t>
      </w:r>
      <w:r w:rsidRPr="00AC5CD7">
        <w:rPr>
          <w:rFonts w:hint="cs"/>
          <w:rtl/>
          <w:lang w:bidi="ar"/>
        </w:rPr>
        <w:t>خارج الملاك</w:t>
      </w:r>
      <w:r w:rsidRPr="00FF3995">
        <w:rPr>
          <w:rFonts w:hint="cs"/>
          <w:rtl/>
          <w:lang w:bidi="ar"/>
        </w:rPr>
        <w:t>، لا تزال الضرورة تقتضي اتباع سياسة لضمان استمرارية الاتجاه الجديد ووضع معايير الاستخدام السليم لهذه العقود (المهلة الزمنية، المهام المتخصصة غير المتكررة، وما إلى ذلك.).</w:t>
      </w:r>
      <w:r w:rsidRPr="0091745E">
        <w:rPr>
          <w:rFonts w:hint="cs"/>
          <w:rtl/>
          <w:lang w:bidi="ar"/>
        </w:rPr>
        <w:t xml:space="preserve"> وفي انتظار </w:t>
      </w:r>
      <w:r>
        <w:rPr>
          <w:rFonts w:hint="cs"/>
          <w:rtl/>
          <w:lang w:bidi="ar"/>
        </w:rPr>
        <w:t>إعداد</w:t>
      </w:r>
      <w:r w:rsidRPr="0091745E">
        <w:rPr>
          <w:rFonts w:hint="cs"/>
          <w:rtl/>
          <w:lang w:bidi="ar"/>
        </w:rPr>
        <w:t xml:space="preserve"> الخطة الاستراتيجية للموارد البشرية، لم يُتخذ قرار نهائي بشأن مشروع المبادئ التوجيهية ل</w:t>
      </w:r>
      <w:r>
        <w:rPr>
          <w:rFonts w:hint="cs"/>
          <w:rtl/>
          <w:lang w:bidi="ar"/>
        </w:rPr>
        <w:t>استخدام اتفاقات الخدمة الخاصة</w:t>
      </w:r>
      <w:r w:rsidRPr="0091745E">
        <w:rPr>
          <w:rFonts w:hint="cs"/>
          <w:rtl/>
          <w:lang w:bidi="ar"/>
        </w:rPr>
        <w:t xml:space="preserve"> الذي كان</w:t>
      </w:r>
      <w:r>
        <w:rPr>
          <w:rFonts w:hint="cs"/>
          <w:rtl/>
          <w:lang w:bidi="ar"/>
        </w:rPr>
        <w:t xml:space="preserve"> قد</w:t>
      </w:r>
      <w:r w:rsidRPr="0091745E">
        <w:rPr>
          <w:rFonts w:hint="cs"/>
          <w:rtl/>
          <w:lang w:bidi="ar"/>
        </w:rPr>
        <w:t xml:space="preserve"> عُرض على المجلس </w:t>
      </w:r>
      <w:r w:rsidR="004774F8">
        <w:rPr>
          <w:rFonts w:hint="cs"/>
          <w:rtl/>
          <w:lang w:bidi="ar"/>
        </w:rPr>
        <w:t>للعلم</w:t>
      </w:r>
      <w:r w:rsidRPr="0091745E">
        <w:rPr>
          <w:rFonts w:hint="cs"/>
          <w:rtl/>
          <w:lang w:bidi="ar"/>
        </w:rPr>
        <w:t xml:space="preserve"> في</w:t>
      </w:r>
      <w:r w:rsidR="001B2FF4">
        <w:rPr>
          <w:rFonts w:hint="eastAsia"/>
          <w:rtl/>
          <w:lang w:bidi="ar"/>
        </w:rPr>
        <w:t> </w:t>
      </w:r>
      <w:r w:rsidRPr="0091745E">
        <w:rPr>
          <w:rFonts w:hint="cs"/>
          <w:rtl/>
          <w:lang w:bidi="ar"/>
        </w:rPr>
        <w:t xml:space="preserve">مايو </w:t>
      </w:r>
      <w:r w:rsidR="001B2FF4">
        <w:rPr>
          <w:lang w:bidi="ar"/>
        </w:rPr>
        <w:t>2017</w:t>
      </w:r>
      <w:r w:rsidRPr="0091745E">
        <w:rPr>
          <w:rFonts w:hint="cs"/>
          <w:rtl/>
          <w:lang w:bidi="ar"/>
        </w:rPr>
        <w:t>. وكما ورد في تقريرنا للعام الماضي، يرج</w:t>
      </w:r>
      <w:r>
        <w:rPr>
          <w:rFonts w:hint="cs"/>
          <w:rtl/>
          <w:lang w:bidi="ar"/>
        </w:rPr>
        <w:t>َّ</w:t>
      </w:r>
      <w:r w:rsidRPr="0091745E">
        <w:rPr>
          <w:rFonts w:hint="cs"/>
          <w:rtl/>
          <w:lang w:bidi="ar"/>
        </w:rPr>
        <w:t>ح أن يسبب الخروج عن الممارسة الحالية مشاكل تشغيلية.</w:t>
      </w:r>
    </w:p>
    <w:p w:rsidR="00AE6A67" w:rsidRDefault="00AE6A67" w:rsidP="001B2FF4">
      <w:pPr>
        <w:rPr>
          <w:rtl/>
          <w:lang w:bidi="ar-EG"/>
        </w:rPr>
      </w:pPr>
      <w:r>
        <w:rPr>
          <w:lang w:bidi="ar-SY"/>
        </w:rPr>
        <w:t>78</w:t>
      </w:r>
      <w:r>
        <w:rPr>
          <w:rtl/>
          <w:lang w:bidi="ar-EG"/>
        </w:rPr>
        <w:tab/>
      </w:r>
      <w:r w:rsidRPr="00CC3AC7">
        <w:rPr>
          <w:rFonts w:hint="cs"/>
          <w:rtl/>
          <w:lang w:bidi="ar"/>
        </w:rPr>
        <w:t xml:space="preserve">وبالإضافة إلى ذلك، فإن احتمال مواصلة تخفيض عدد الموظفين في المستقبل القريب (بحدود </w:t>
      </w:r>
      <w:r w:rsidR="001B2FF4">
        <w:rPr>
          <w:lang w:bidi="ar"/>
        </w:rPr>
        <w:t>25</w:t>
      </w:r>
      <w:r w:rsidRPr="00CC3AC7">
        <w:rPr>
          <w:rFonts w:hint="cs"/>
          <w:rtl/>
          <w:lang w:bidi="ar"/>
        </w:rPr>
        <w:t xml:space="preserve"> في المائة من الموظفين على مدى فترة </w:t>
      </w:r>
      <w:r w:rsidR="001B2FF4">
        <w:rPr>
          <w:lang w:bidi="ar"/>
        </w:rPr>
        <w:t>10</w:t>
      </w:r>
      <w:r w:rsidRPr="00CC3AC7">
        <w:rPr>
          <w:rFonts w:hint="cs"/>
          <w:rtl/>
          <w:lang w:bidi="ar"/>
        </w:rPr>
        <w:t xml:space="preserve"> سنوات) قد ينطوي على مخاطر الهشاشة وانقطاع الاستمرارية.</w:t>
      </w:r>
      <w:r>
        <w:rPr>
          <w:rFonts w:hint="cs"/>
          <w:rtl/>
          <w:lang w:bidi="ar"/>
        </w:rPr>
        <w:t xml:space="preserve"> ولكن أرجئ التخطيط</w:t>
      </w:r>
      <w:r w:rsidRPr="00CC3AC7">
        <w:rPr>
          <w:rFonts w:hint="cs"/>
          <w:rtl/>
          <w:lang w:bidi="ar"/>
        </w:rPr>
        <w:t xml:space="preserve"> القصير</w:t>
      </w:r>
      <w:r>
        <w:rPr>
          <w:rFonts w:hint="cs"/>
          <w:rtl/>
          <w:lang w:bidi="ar"/>
        </w:rPr>
        <w:t xml:space="preserve"> والمتوسط</w:t>
      </w:r>
      <w:r w:rsidRPr="00CC3AC7">
        <w:rPr>
          <w:rFonts w:hint="cs"/>
          <w:rtl/>
          <w:lang w:bidi="ar"/>
        </w:rPr>
        <w:t xml:space="preserve"> الأجل لتعاقب</w:t>
      </w:r>
      <w:r>
        <w:rPr>
          <w:rFonts w:hint="cs"/>
          <w:rtl/>
          <w:lang w:bidi="ar"/>
        </w:rPr>
        <w:t xml:space="preserve"> الموظفين على المناصب </w:t>
      </w:r>
      <w:r w:rsidRPr="00CC3AC7">
        <w:rPr>
          <w:rFonts w:hint="cs"/>
          <w:rtl/>
          <w:lang w:bidi="ar"/>
        </w:rPr>
        <w:t>إلى حين الموافقة على الخطة الاستراتيجية الشاملة للموارد البشرية.</w:t>
      </w:r>
    </w:p>
    <w:p w:rsidR="00AE6A67" w:rsidRDefault="00AE6A67" w:rsidP="00AC5CD7">
      <w:pPr>
        <w:rPr>
          <w:rtl/>
          <w:lang w:bidi="ar-SY"/>
        </w:rPr>
      </w:pPr>
      <w:r>
        <w:rPr>
          <w:lang w:bidi="ar-SY"/>
        </w:rPr>
        <w:t>79</w:t>
      </w:r>
      <w:r>
        <w:rPr>
          <w:rtl/>
          <w:lang w:bidi="ar-EG"/>
        </w:rPr>
        <w:tab/>
      </w:r>
      <w:r>
        <w:rPr>
          <w:rFonts w:hint="cs"/>
          <w:rtl/>
          <w:lang w:bidi="ar-SY"/>
        </w:rPr>
        <w:t>ويتطلب هذا الوضع</w:t>
      </w:r>
      <w:r w:rsidRPr="008408EA">
        <w:rPr>
          <w:rFonts w:hint="cs"/>
          <w:rtl/>
          <w:lang w:bidi="ar"/>
        </w:rPr>
        <w:t xml:space="preserve"> إجراء</w:t>
      </w:r>
      <w:r>
        <w:rPr>
          <w:rFonts w:hint="cs"/>
          <w:rtl/>
          <w:lang w:bidi="ar"/>
        </w:rPr>
        <w:t>ات</w:t>
      </w:r>
      <w:r w:rsidRPr="008408EA">
        <w:rPr>
          <w:rFonts w:hint="cs"/>
          <w:rtl/>
          <w:lang w:bidi="ar"/>
        </w:rPr>
        <w:t xml:space="preserve"> عاجل</w:t>
      </w:r>
      <w:r>
        <w:rPr>
          <w:rFonts w:hint="cs"/>
          <w:rtl/>
          <w:lang w:bidi="ar"/>
        </w:rPr>
        <w:t>ة</w:t>
      </w:r>
      <w:r w:rsidRPr="008408EA">
        <w:rPr>
          <w:rFonts w:hint="cs"/>
          <w:rtl/>
          <w:lang w:bidi="ar"/>
        </w:rPr>
        <w:t xml:space="preserve">، حتى لا </w:t>
      </w:r>
      <w:r>
        <w:rPr>
          <w:rFonts w:hint="cs"/>
          <w:rtl/>
          <w:lang w:bidi="ar"/>
        </w:rPr>
        <w:t>ت</w:t>
      </w:r>
      <w:r w:rsidRPr="008408EA">
        <w:rPr>
          <w:rFonts w:hint="cs"/>
          <w:rtl/>
          <w:lang w:bidi="ar"/>
        </w:rPr>
        <w:t xml:space="preserve">تعرض المنظمة لخطر العجز عن تحقيق معايير الخدمة العالية المطلوبة بنجاح. وبعض المكاتب معرضة بالفعل للمخاطر، مثل مكتب الاتصالات الراديوية، حيث أدى خفض عدد الموظفين إلى </w:t>
      </w:r>
      <w:r w:rsidR="00AC5CD7">
        <w:rPr>
          <w:rFonts w:hint="cs"/>
          <w:rtl/>
          <w:lang w:bidi="ar"/>
        </w:rPr>
        <w:t>غياب</w:t>
      </w:r>
      <w:r w:rsidRPr="008408EA">
        <w:rPr>
          <w:rFonts w:hint="cs"/>
          <w:rtl/>
          <w:lang w:bidi="ar"/>
        </w:rPr>
        <w:t xml:space="preserve"> المديرين </w:t>
      </w:r>
      <w:r w:rsidR="00AC5CD7">
        <w:rPr>
          <w:rFonts w:hint="cs"/>
          <w:rtl/>
          <w:lang w:bidi="ar"/>
        </w:rPr>
        <w:t>من فئة الإدارة الوسطى</w:t>
      </w:r>
      <w:r w:rsidRPr="008408EA">
        <w:rPr>
          <w:rFonts w:hint="cs"/>
          <w:rtl/>
          <w:lang w:bidi="ar"/>
        </w:rPr>
        <w:t>، مع انتماء العديد من الموظفين المهنيين إلى الفئة العمرية نفسها.</w:t>
      </w:r>
      <w:r w:rsidRPr="0021152A">
        <w:rPr>
          <w:rFonts w:hint="cs"/>
          <w:rtl/>
          <w:lang w:bidi="ar"/>
        </w:rPr>
        <w:t xml:space="preserve"> وهؤلاء سيغادرون معاً، ما لم ينظَّم الوضع </w:t>
      </w:r>
      <w:r w:rsidR="00AC5CD7">
        <w:rPr>
          <w:rFonts w:hint="cs"/>
          <w:rtl/>
          <w:lang w:bidi="ar"/>
        </w:rPr>
        <w:t>قبل ذلك</w:t>
      </w:r>
      <w:r w:rsidRPr="0021152A">
        <w:rPr>
          <w:rFonts w:hint="cs"/>
          <w:rtl/>
          <w:lang w:bidi="ar"/>
        </w:rPr>
        <w:t xml:space="preserve"> بإجراءات تخفيف مناسبة.</w:t>
      </w:r>
    </w:p>
    <w:p w:rsidR="00AE6A67" w:rsidRDefault="00AE6A67" w:rsidP="0089149A">
      <w:pPr>
        <w:rPr>
          <w:rtl/>
          <w:lang w:bidi="ar-EG"/>
        </w:rPr>
      </w:pPr>
      <w:r>
        <w:rPr>
          <w:lang w:bidi="ar-SY"/>
        </w:rPr>
        <w:t>80</w:t>
      </w:r>
      <w:r>
        <w:rPr>
          <w:rtl/>
          <w:lang w:bidi="ar-EG"/>
        </w:rPr>
        <w:tab/>
      </w:r>
      <w:r w:rsidRPr="0021152A">
        <w:rPr>
          <w:rFonts w:hint="cs"/>
          <w:rtl/>
          <w:lang w:bidi="ar"/>
        </w:rPr>
        <w:t xml:space="preserve">وتظهر الصورة الإجمالية انخفاضاً تقوده القيود الاقتصادية الخارجية، مع قليل من الخيارات المدروسة من حيث الأولويات: ورغم أن إعادة التوزيع النوعية بين </w:t>
      </w:r>
      <w:r w:rsidR="008A2F2B">
        <w:rPr>
          <w:rFonts w:hint="cs"/>
          <w:rtl/>
          <w:lang w:bidi="ar"/>
        </w:rPr>
        <w:t>فئة</w:t>
      </w:r>
      <w:r w:rsidRPr="0021152A">
        <w:rPr>
          <w:rFonts w:hint="cs"/>
          <w:rtl/>
          <w:lang w:bidi="ar"/>
        </w:rPr>
        <w:t xml:space="preserve"> </w:t>
      </w:r>
      <w:r w:rsidR="0088134E">
        <w:rPr>
          <w:rFonts w:hint="cs"/>
          <w:rtl/>
        </w:rPr>
        <w:t>الخدمات</w:t>
      </w:r>
      <w:r w:rsidRPr="0021152A">
        <w:rPr>
          <w:rFonts w:hint="cs"/>
          <w:rtl/>
        </w:rPr>
        <w:t xml:space="preserve"> العامة </w:t>
      </w:r>
      <w:r w:rsidR="008A2F2B">
        <w:rPr>
          <w:rFonts w:hint="cs"/>
          <w:rtl/>
        </w:rPr>
        <w:t>والفئة المهنية</w:t>
      </w:r>
      <w:r w:rsidRPr="0021152A">
        <w:rPr>
          <w:rFonts w:hint="cs"/>
          <w:rtl/>
          <w:lang w:bidi="ar"/>
        </w:rPr>
        <w:t xml:space="preserve"> قد نُفذت تدريجياً، وفقاً للتعليمات التي أصدرها المؤتمر في</w:t>
      </w:r>
      <w:r w:rsidR="001B2FF4">
        <w:rPr>
          <w:rFonts w:hint="eastAsia"/>
          <w:rtl/>
          <w:lang w:bidi="ar"/>
        </w:rPr>
        <w:t> </w:t>
      </w:r>
      <w:r w:rsidRPr="0021152A">
        <w:rPr>
          <w:rFonts w:hint="cs"/>
          <w:rtl/>
          <w:lang w:bidi="ar"/>
        </w:rPr>
        <w:t xml:space="preserve">بوسان عام </w:t>
      </w:r>
      <w:r w:rsidR="001B2FF4">
        <w:rPr>
          <w:lang w:bidi="ar"/>
        </w:rPr>
        <w:t>2014</w:t>
      </w:r>
      <w:r w:rsidRPr="0021152A">
        <w:rPr>
          <w:rFonts w:hint="cs"/>
          <w:rtl/>
          <w:lang w:bidi="ar"/>
        </w:rPr>
        <w:t>،</w:t>
      </w:r>
      <w:r>
        <w:rPr>
          <w:rFonts w:hint="cs"/>
          <w:rtl/>
          <w:lang w:bidi="ar"/>
        </w:rPr>
        <w:t xml:space="preserve"> </w:t>
      </w:r>
      <w:r w:rsidRPr="0021152A">
        <w:rPr>
          <w:rFonts w:hint="cs"/>
          <w:rtl/>
          <w:lang w:bidi="ar"/>
        </w:rPr>
        <w:t xml:space="preserve">فقد ثبت </w:t>
      </w:r>
      <w:r>
        <w:rPr>
          <w:rFonts w:hint="cs"/>
          <w:rtl/>
          <w:lang w:bidi="ar"/>
        </w:rPr>
        <w:t>بطء</w:t>
      </w:r>
      <w:r w:rsidRPr="0021152A">
        <w:rPr>
          <w:rFonts w:hint="cs"/>
          <w:rtl/>
          <w:lang w:bidi="ar"/>
        </w:rPr>
        <w:t xml:space="preserve"> عمليات إعادة التوزيع</w:t>
      </w:r>
      <w:r>
        <w:rPr>
          <w:rFonts w:hint="cs"/>
          <w:rtl/>
          <w:lang w:bidi="ar"/>
        </w:rPr>
        <w:t xml:space="preserve"> </w:t>
      </w:r>
      <w:r w:rsidR="0089149A">
        <w:rPr>
          <w:rFonts w:hint="cs"/>
          <w:rtl/>
          <w:lang w:bidi="ar"/>
        </w:rPr>
        <w:t>وفق اعتبارات الجنسين والاعتبارات</w:t>
      </w:r>
      <w:r w:rsidR="002E3381">
        <w:rPr>
          <w:rFonts w:hint="cs"/>
          <w:rtl/>
          <w:lang w:bidi="ar"/>
        </w:rPr>
        <w:t xml:space="preserve"> </w:t>
      </w:r>
      <w:r>
        <w:rPr>
          <w:rFonts w:hint="cs"/>
          <w:rtl/>
          <w:lang w:bidi="ar"/>
        </w:rPr>
        <w:t>الجغرافية</w:t>
      </w:r>
      <w:r w:rsidRPr="0021152A">
        <w:rPr>
          <w:rFonts w:hint="cs"/>
          <w:rtl/>
          <w:lang w:bidi="ar"/>
        </w:rPr>
        <w:t>، ويرجع ذلك جزئياً إلى الزيادة في</w:t>
      </w:r>
      <w:r w:rsidR="001B2FF4">
        <w:rPr>
          <w:rFonts w:hint="eastAsia"/>
          <w:rtl/>
          <w:lang w:bidi="ar"/>
        </w:rPr>
        <w:t> </w:t>
      </w:r>
      <w:r w:rsidRPr="0021152A">
        <w:rPr>
          <w:rFonts w:hint="cs"/>
          <w:rtl/>
          <w:lang w:bidi="ar"/>
        </w:rPr>
        <w:t>سن التقاعد، وهو عامل يؤجل التغيير في تكوين القوى العاملة بمرور الوقت.</w:t>
      </w:r>
    </w:p>
    <w:p w:rsidR="00AE6A67" w:rsidRDefault="00AE6A67" w:rsidP="001B2FF4">
      <w:pPr>
        <w:rPr>
          <w:rtl/>
          <w:lang w:bidi="ar-EG"/>
        </w:rPr>
      </w:pPr>
      <w:r>
        <w:rPr>
          <w:lang w:bidi="ar-SY"/>
        </w:rPr>
        <w:t>81</w:t>
      </w:r>
      <w:r>
        <w:rPr>
          <w:rtl/>
          <w:lang w:bidi="ar-EG"/>
        </w:rPr>
        <w:tab/>
      </w:r>
      <w:r w:rsidRPr="00B01475">
        <w:rPr>
          <w:rFonts w:hint="cs"/>
          <w:rtl/>
          <w:lang w:bidi="ar"/>
        </w:rPr>
        <w:t>إن ما تدعو الحاجة إليه حقاً هي سياسة لتخطيط القوى العاملة تمسك بزمام وضع انخفاض عدد الموظفين الحالي وتستشرف المستقبل، فتفرز قرارات استراتيجية تتعلق بأمور من بينها التوظيف والترقية وتخطيط التعاقب على المناصب.</w:t>
      </w:r>
      <w:r w:rsidRPr="006409CC">
        <w:rPr>
          <w:rFonts w:hint="cs"/>
          <w:rtl/>
          <w:lang w:bidi="ar"/>
        </w:rPr>
        <w:t xml:space="preserve"> وفي</w:t>
      </w:r>
      <w:r w:rsidR="001B2FF4">
        <w:rPr>
          <w:rFonts w:hint="eastAsia"/>
          <w:rtl/>
          <w:lang w:bidi="ar"/>
        </w:rPr>
        <w:t> </w:t>
      </w:r>
      <w:r w:rsidRPr="006409CC">
        <w:rPr>
          <w:rFonts w:hint="cs"/>
          <w:rtl/>
          <w:lang w:bidi="ar"/>
        </w:rPr>
        <w:t>الخطة الاستراتيجية المستقبلية للموارد البشرية، لم يعد اتخاذ قرار بشأن الاستمرار أو عدم الاستمرار في سياسة تخفيض الموظفين</w:t>
      </w:r>
      <w:r>
        <w:rPr>
          <w:rFonts w:hint="cs"/>
          <w:rtl/>
          <w:lang w:bidi="ar"/>
        </w:rPr>
        <w:t xml:space="preserve"> يحتمل</w:t>
      </w:r>
      <w:r w:rsidRPr="006409CC">
        <w:rPr>
          <w:rFonts w:hint="cs"/>
          <w:rtl/>
          <w:lang w:bidi="ar"/>
        </w:rPr>
        <w:t xml:space="preserve"> التأجيل. وفي أي حال، ينبغي</w:t>
      </w:r>
      <w:r>
        <w:rPr>
          <w:rFonts w:hint="cs"/>
          <w:rtl/>
          <w:lang w:bidi="ar"/>
        </w:rPr>
        <w:t xml:space="preserve"> عدم التعويل على حلول مرحلية من قبيل </w:t>
      </w:r>
      <w:r w:rsidRPr="006409CC">
        <w:rPr>
          <w:rFonts w:hint="cs"/>
          <w:rtl/>
          <w:lang w:bidi="ar"/>
        </w:rPr>
        <w:t>عقود اتفاق الخدمة الخاصة، أو المتدربين، أو</w:t>
      </w:r>
      <w:r>
        <w:rPr>
          <w:rFonts w:hint="cs"/>
          <w:rtl/>
          <w:lang w:bidi="ar"/>
        </w:rPr>
        <w:t xml:space="preserve"> </w:t>
      </w:r>
      <w:r w:rsidRPr="006409CC">
        <w:rPr>
          <w:rFonts w:hint="cs"/>
          <w:rtl/>
          <w:lang w:bidi="ar"/>
        </w:rPr>
        <w:t>طلبات أخرى تلتمس المرونة من الموظفين الحاليين.</w:t>
      </w:r>
    </w:p>
    <w:p w:rsidR="00AE6A67" w:rsidRDefault="00AE6A67" w:rsidP="00AE6A67">
      <w:pPr>
        <w:rPr>
          <w:rtl/>
          <w:lang w:bidi="ar-EG"/>
        </w:rPr>
      </w:pPr>
      <w:r>
        <w:rPr>
          <w:lang w:bidi="ar-SY"/>
        </w:rPr>
        <w:t>82</w:t>
      </w:r>
      <w:r>
        <w:rPr>
          <w:rtl/>
          <w:lang w:bidi="ar-EG"/>
        </w:rPr>
        <w:tab/>
      </w:r>
      <w:r w:rsidRPr="006409CC">
        <w:rPr>
          <w:rFonts w:hint="cs"/>
          <w:rtl/>
          <w:lang w:bidi="ar"/>
        </w:rPr>
        <w:t>ويبدو</w:t>
      </w:r>
      <w:r>
        <w:rPr>
          <w:rFonts w:hint="cs"/>
          <w:rtl/>
          <w:lang w:bidi="ar"/>
        </w:rPr>
        <w:t xml:space="preserve"> التريث ضرورياً </w:t>
      </w:r>
      <w:r w:rsidRPr="00DF32F7">
        <w:rPr>
          <w:rFonts w:hint="cs"/>
          <w:rtl/>
          <w:lang w:bidi="ar"/>
        </w:rPr>
        <w:t>لإعادة تشكيل الخدمات والعمليات القائمة سعياً إلى هوامش تحقق مكاسب في الكفاءة. وينبغي أن يراعي ذلك أيضاً ظروف العمل الجديدة التي ستنتج عن البناء والانتقال إلى المباني الجديدة.</w:t>
      </w:r>
    </w:p>
    <w:p w:rsidR="00AE6A67" w:rsidRDefault="00AE6A67" w:rsidP="001B2FF4">
      <w:pPr>
        <w:rPr>
          <w:rtl/>
          <w:lang w:bidi="ar-EG"/>
        </w:rPr>
      </w:pPr>
      <w:r>
        <w:rPr>
          <w:lang w:bidi="ar-SY"/>
        </w:rPr>
        <w:t>83</w:t>
      </w:r>
      <w:r>
        <w:rPr>
          <w:rtl/>
          <w:lang w:bidi="ar-EG"/>
        </w:rPr>
        <w:tab/>
      </w:r>
      <w:r w:rsidRPr="00631F55">
        <w:rPr>
          <w:rFonts w:hint="cs"/>
          <w:rtl/>
          <w:lang w:bidi="ar"/>
        </w:rPr>
        <w:t>وفي هذا الصدد، ينبغي الترحيب ببعض المبادرات الأخيرة، مثل</w:t>
      </w:r>
      <w:r>
        <w:rPr>
          <w:rFonts w:hint="cs"/>
          <w:rtl/>
          <w:lang w:bidi="ar"/>
        </w:rPr>
        <w:t xml:space="preserve"> تنفيذ</w:t>
      </w:r>
      <w:r w:rsidRPr="00631F55">
        <w:rPr>
          <w:rFonts w:hint="cs"/>
          <w:rtl/>
          <w:lang w:bidi="ar"/>
        </w:rPr>
        <w:t xml:space="preserve"> أداة جديدة لتقييم الأداء الإلكتروني (النظام الإلكتروني لإدارة وتطوير الأداء)،</w:t>
      </w:r>
      <w:r w:rsidRPr="009C61F0">
        <w:rPr>
          <w:rFonts w:hint="cs"/>
          <w:rtl/>
          <w:lang w:bidi="ar"/>
        </w:rPr>
        <w:t xml:space="preserve"> في أبريل </w:t>
      </w:r>
      <w:r w:rsidR="001B2FF4">
        <w:rPr>
          <w:lang w:bidi="ar"/>
        </w:rPr>
        <w:t>2018</w:t>
      </w:r>
      <w:r w:rsidRPr="009C61F0">
        <w:rPr>
          <w:rFonts w:hint="cs"/>
          <w:rtl/>
          <w:lang w:bidi="ar"/>
        </w:rPr>
        <w:t>، وهي تجمع بين تقارير التقييم الدورية للموظفين ذوي التعيينات الدائمة والمستمرة والمحددة المدة وبين تعريف المهارات المطلوبة للأداء الجيد للعمل المسنَد. وتهدف هذه الأداة، من بين أمور أخرى، إلى تحديد القدرات الكامنة لكل موظف وإتاحة فرص التطور المهني، مع مراعاة متطلبات وظيفته الحالية و/أو تطلعاته الوظيفية المستقبلية.</w:t>
      </w:r>
    </w:p>
    <w:p w:rsidR="00AE6A67" w:rsidRDefault="00AE6A67" w:rsidP="00956E4C">
      <w:pPr>
        <w:spacing w:after="240"/>
        <w:rPr>
          <w:rtl/>
          <w:lang w:bidi="ar-EG"/>
        </w:rPr>
      </w:pPr>
      <w:r>
        <w:rPr>
          <w:lang w:bidi="ar-SY"/>
        </w:rPr>
        <w:t>84</w:t>
      </w:r>
      <w:r>
        <w:rPr>
          <w:rtl/>
          <w:lang w:bidi="ar-EG"/>
        </w:rPr>
        <w:tab/>
      </w:r>
      <w:r w:rsidRPr="009C61F0">
        <w:rPr>
          <w:rFonts w:hint="cs"/>
          <w:rtl/>
          <w:lang w:bidi="ar"/>
        </w:rPr>
        <w:t xml:space="preserve">وترتبط هذه الأداة الجديدة بإطار الكفاءات المعمول به منذ عام </w:t>
      </w:r>
      <w:r w:rsidR="001B2FF4">
        <w:rPr>
          <w:lang w:bidi="ar"/>
        </w:rPr>
        <w:t>2017</w:t>
      </w:r>
      <w:r w:rsidRPr="009C61F0">
        <w:rPr>
          <w:rFonts w:hint="cs"/>
          <w:rtl/>
          <w:lang w:bidi="ar"/>
        </w:rPr>
        <w:t xml:space="preserve">، والذي يُقصد منه أن يشكل </w:t>
      </w:r>
      <w:r w:rsidR="00956E4C">
        <w:rPr>
          <w:rFonts w:hint="cs"/>
          <w:rtl/>
          <w:lang w:bidi="ar"/>
        </w:rPr>
        <w:t>مجموعة</w:t>
      </w:r>
      <w:r w:rsidRPr="009C61F0">
        <w:rPr>
          <w:rFonts w:hint="cs"/>
          <w:rtl/>
          <w:lang w:bidi="ar"/>
        </w:rPr>
        <w:t xml:space="preserve"> المهارات والكفاءات ويحدد الاحتياجات من حيث تدريب الموظفين. وفي الوقت الراهن، لم تتحدد سوى الكفاءات الأساسية والوظيفية، بينما لا يزال يتعين تحديد قائمة الكفاءات التقنية من خلال مواصلة التشاور مع الإدارات التقنية. وتقع على عاتق </w:t>
      </w:r>
      <w:r w:rsidR="001A2B7C">
        <w:rPr>
          <w:rFonts w:hint="cs"/>
          <w:rtl/>
          <w:lang w:bidi="ar"/>
        </w:rPr>
        <w:t>دائرة إدارة</w:t>
      </w:r>
      <w:r w:rsidRPr="009C61F0">
        <w:rPr>
          <w:rFonts w:hint="cs"/>
          <w:rtl/>
          <w:lang w:bidi="ar"/>
        </w:rPr>
        <w:t xml:space="preserve"> الموارد البشرية مسؤولية الحفاظ على </w:t>
      </w:r>
      <w:r w:rsidR="00956E4C">
        <w:rPr>
          <w:rFonts w:hint="cs"/>
          <w:rtl/>
          <w:lang w:bidi="ar"/>
        </w:rPr>
        <w:t>هذه المجموعة</w:t>
      </w:r>
      <w:r w:rsidRPr="009C61F0">
        <w:rPr>
          <w:rFonts w:hint="cs"/>
          <w:rtl/>
          <w:lang w:bidi="ar"/>
        </w:rPr>
        <w:t xml:space="preserve"> وتطويره</w:t>
      </w:r>
      <w:r w:rsidR="00956E4C">
        <w:rPr>
          <w:rFonts w:hint="cs"/>
          <w:rtl/>
          <w:lang w:bidi="ar"/>
        </w:rPr>
        <w:t>ا</w:t>
      </w:r>
      <w:r w:rsidRPr="009C61F0">
        <w:rPr>
          <w:rFonts w:hint="cs"/>
          <w:rtl/>
          <w:lang w:bidi="ar"/>
        </w:rPr>
        <w:t>.</w:t>
      </w:r>
    </w:p>
    <w:p w:rsidR="00AE6A67" w:rsidRDefault="00AE6A67" w:rsidP="00AE6A67">
      <w:pPr>
        <w:pBdr>
          <w:top w:val="single" w:sz="4" w:space="1" w:color="auto"/>
          <w:left w:val="single" w:sz="4" w:space="4" w:color="auto"/>
          <w:bottom w:val="single" w:sz="4" w:space="1" w:color="auto"/>
          <w:right w:val="single" w:sz="4" w:space="4" w:color="auto"/>
        </w:pBdr>
        <w:rPr>
          <w:b/>
          <w:bCs/>
          <w:i/>
          <w:iCs/>
          <w:rtl/>
          <w:lang w:bidi="ar-EG"/>
        </w:rPr>
      </w:pPr>
      <w:r w:rsidRPr="00FE459E">
        <w:rPr>
          <w:rFonts w:hint="cs"/>
          <w:b/>
          <w:bCs/>
          <w:i/>
          <w:iCs/>
          <w:rtl/>
          <w:lang w:bidi="ar-EG"/>
        </w:rPr>
        <w:t xml:space="preserve">التوصية رقم </w:t>
      </w:r>
      <w:r>
        <w:rPr>
          <w:b/>
          <w:bCs/>
          <w:i/>
          <w:iCs/>
          <w:lang w:bidi="ar-EG"/>
        </w:rPr>
        <w:t>3</w:t>
      </w:r>
    </w:p>
    <w:p w:rsidR="00AE6A67" w:rsidRPr="00FE459E" w:rsidRDefault="00AE6A67" w:rsidP="00D76624">
      <w:pPr>
        <w:pBdr>
          <w:top w:val="single" w:sz="4" w:space="1" w:color="auto"/>
          <w:left w:val="single" w:sz="4" w:space="4" w:color="auto"/>
          <w:bottom w:val="single" w:sz="4" w:space="1" w:color="auto"/>
          <w:right w:val="single" w:sz="4" w:space="4" w:color="auto"/>
        </w:pBdr>
        <w:rPr>
          <w:rtl/>
          <w:lang w:bidi="ar-EG"/>
        </w:rPr>
      </w:pPr>
      <w:r>
        <w:rPr>
          <w:lang w:bidi="ar-EG"/>
        </w:rPr>
        <w:t>85</w:t>
      </w:r>
      <w:r>
        <w:rPr>
          <w:rtl/>
          <w:lang w:bidi="ar-EG"/>
        </w:rPr>
        <w:tab/>
      </w:r>
      <w:r w:rsidRPr="00A356E7">
        <w:rPr>
          <w:rFonts w:hint="cs"/>
          <w:u w:val="single"/>
          <w:rtl/>
          <w:lang w:bidi="ar"/>
        </w:rPr>
        <w:t>نوصي</w:t>
      </w:r>
      <w:r w:rsidRPr="00167C6A">
        <w:rPr>
          <w:rFonts w:hint="cs"/>
          <w:rtl/>
          <w:lang w:bidi="ar"/>
        </w:rPr>
        <w:t xml:space="preserve"> بتنفيذ نشاط تحضيري مكثف </w:t>
      </w:r>
      <w:r>
        <w:rPr>
          <w:rFonts w:hint="cs"/>
          <w:rtl/>
          <w:lang w:bidi="ar"/>
        </w:rPr>
        <w:t>يسبق</w:t>
      </w:r>
      <w:r w:rsidRPr="00167C6A">
        <w:rPr>
          <w:rFonts w:hint="cs"/>
          <w:rtl/>
          <w:lang w:bidi="ar"/>
        </w:rPr>
        <w:t xml:space="preserve"> الخطة الاستراتيجية للموارد البشرية، </w:t>
      </w:r>
      <w:r>
        <w:rPr>
          <w:rFonts w:hint="cs"/>
          <w:rtl/>
          <w:lang w:bidi="ar"/>
        </w:rPr>
        <w:t>لكي</w:t>
      </w:r>
      <w:r w:rsidRPr="00167C6A">
        <w:rPr>
          <w:rFonts w:hint="cs"/>
          <w:rtl/>
          <w:lang w:bidi="ar"/>
        </w:rPr>
        <w:t xml:space="preserve">لا </w:t>
      </w:r>
      <w:r>
        <w:rPr>
          <w:rFonts w:hint="cs"/>
          <w:rtl/>
          <w:lang w:bidi="ar"/>
        </w:rPr>
        <w:t>يؤخَر</w:t>
      </w:r>
      <w:r w:rsidRPr="00167C6A">
        <w:rPr>
          <w:rFonts w:hint="cs"/>
          <w:rtl/>
          <w:lang w:bidi="ar"/>
        </w:rPr>
        <w:t xml:space="preserve"> تنفيذه</w:t>
      </w:r>
      <w:r>
        <w:rPr>
          <w:rFonts w:hint="cs"/>
          <w:rtl/>
          <w:lang w:bidi="ar"/>
        </w:rPr>
        <w:t>ا</w:t>
      </w:r>
      <w:r w:rsidRPr="00167C6A">
        <w:rPr>
          <w:rFonts w:hint="cs"/>
          <w:rtl/>
          <w:lang w:bidi="ar"/>
        </w:rPr>
        <w:t xml:space="preserve"> </w:t>
      </w:r>
      <w:r>
        <w:rPr>
          <w:rFonts w:hint="cs"/>
          <w:rtl/>
          <w:lang w:bidi="ar"/>
        </w:rPr>
        <w:t>عند</w:t>
      </w:r>
      <w:r w:rsidRPr="00167C6A">
        <w:rPr>
          <w:rFonts w:hint="cs"/>
          <w:rtl/>
          <w:lang w:bidi="ar"/>
        </w:rPr>
        <w:t xml:space="preserve"> اعتماده</w:t>
      </w:r>
      <w:r>
        <w:rPr>
          <w:rFonts w:hint="cs"/>
          <w:rtl/>
          <w:lang w:bidi="ar"/>
        </w:rPr>
        <w:t>ا</w:t>
      </w:r>
      <w:r w:rsidRPr="00167C6A">
        <w:rPr>
          <w:rFonts w:hint="cs"/>
          <w:rtl/>
          <w:lang w:bidi="ar"/>
        </w:rPr>
        <w:t xml:space="preserve"> في</w:t>
      </w:r>
      <w:r w:rsidR="00D76624">
        <w:rPr>
          <w:rFonts w:hint="eastAsia"/>
          <w:rtl/>
          <w:lang w:bidi="ar"/>
        </w:rPr>
        <w:t> </w:t>
      </w:r>
      <w:r w:rsidRPr="00167C6A">
        <w:rPr>
          <w:rFonts w:hint="cs"/>
          <w:rtl/>
          <w:lang w:bidi="ar"/>
        </w:rPr>
        <w:t xml:space="preserve">ربيع عام </w:t>
      </w:r>
      <w:r w:rsidR="001B2FF4">
        <w:rPr>
          <w:lang w:bidi="ar"/>
        </w:rPr>
        <w:t>2019</w:t>
      </w:r>
      <w:r w:rsidRPr="00167C6A">
        <w:rPr>
          <w:rFonts w:hint="cs"/>
          <w:rtl/>
          <w:lang w:bidi="ar"/>
        </w:rPr>
        <w:t>.</w:t>
      </w:r>
      <w:r w:rsidRPr="00247FD3">
        <w:rPr>
          <w:rFonts w:hint="cs"/>
          <w:rtl/>
          <w:lang w:bidi="ar"/>
        </w:rPr>
        <w:t xml:space="preserve"> </w:t>
      </w:r>
      <w:r>
        <w:rPr>
          <w:rFonts w:hint="cs"/>
          <w:rtl/>
          <w:lang w:bidi="ar"/>
        </w:rPr>
        <w:t>وينبغي</w:t>
      </w:r>
      <w:r w:rsidRPr="00167C6A">
        <w:rPr>
          <w:rFonts w:hint="cs"/>
          <w:rtl/>
          <w:lang w:bidi="ar"/>
        </w:rPr>
        <w:t xml:space="preserve"> أن يشمل ذلك: </w:t>
      </w:r>
      <w:r w:rsidR="00E135AA">
        <w:rPr>
          <w:rFonts w:hint="cs"/>
          <w:rtl/>
          <w:lang w:bidi="ar-EG"/>
        </w:rPr>
        <w:t>’</w:t>
      </w:r>
      <w:r w:rsidR="00E135AA">
        <w:rPr>
          <w:lang w:bidi="ar-EG"/>
        </w:rPr>
        <w:t>1</w:t>
      </w:r>
      <w:r w:rsidR="00E135AA">
        <w:rPr>
          <w:rFonts w:hint="cs"/>
          <w:rtl/>
          <w:lang w:bidi="ar-EG"/>
        </w:rPr>
        <w:t>‘</w:t>
      </w:r>
      <w:r w:rsidR="001B2FF4">
        <w:rPr>
          <w:rFonts w:hint="eastAsia"/>
          <w:rtl/>
          <w:lang w:bidi="ar-EG"/>
        </w:rPr>
        <w:t> </w:t>
      </w:r>
      <w:r w:rsidRPr="00167C6A">
        <w:rPr>
          <w:rFonts w:hint="cs"/>
          <w:rtl/>
          <w:lang w:bidi="ar"/>
        </w:rPr>
        <w:t xml:space="preserve">تحليل شامل </w:t>
      </w:r>
      <w:r>
        <w:rPr>
          <w:rFonts w:hint="cs"/>
          <w:rtl/>
          <w:lang w:bidi="ar"/>
        </w:rPr>
        <w:t>ل</w:t>
      </w:r>
      <w:r w:rsidRPr="00167C6A">
        <w:rPr>
          <w:rFonts w:hint="cs"/>
          <w:rtl/>
          <w:lang w:bidi="ar"/>
        </w:rPr>
        <w:t>لفجوة</w:t>
      </w:r>
      <w:r>
        <w:rPr>
          <w:rFonts w:hint="cs"/>
          <w:rtl/>
          <w:lang w:bidi="ar"/>
        </w:rPr>
        <w:t xml:space="preserve"> في</w:t>
      </w:r>
      <w:r w:rsidRPr="00167C6A">
        <w:rPr>
          <w:rFonts w:hint="cs"/>
          <w:rtl/>
          <w:lang w:bidi="ar"/>
        </w:rPr>
        <w:t xml:space="preserve"> المهارات فيما يتعلق بالإمكانات الداخلية للموارد المتاحة، بما في ذلك المهارات التقنية، استناداً إلى نتائج أداة التقييم الجديدة وإطار </w:t>
      </w:r>
      <w:r w:rsidRPr="009C61F0">
        <w:rPr>
          <w:rFonts w:hint="cs"/>
          <w:rtl/>
          <w:lang w:bidi="ar"/>
        </w:rPr>
        <w:t>الكفاءات</w:t>
      </w:r>
      <w:r w:rsidRPr="00167C6A">
        <w:rPr>
          <w:rFonts w:hint="cs"/>
          <w:rtl/>
          <w:lang w:bidi="ar"/>
        </w:rPr>
        <w:t xml:space="preserve">؛ </w:t>
      </w:r>
      <w:r w:rsidR="00E135AA">
        <w:rPr>
          <w:rFonts w:hint="cs"/>
          <w:rtl/>
          <w:lang w:bidi="ar-EG"/>
        </w:rPr>
        <w:t>’</w:t>
      </w:r>
      <w:r w:rsidR="00E135AA">
        <w:rPr>
          <w:lang w:bidi="ar-EG"/>
        </w:rPr>
        <w:t>2</w:t>
      </w:r>
      <w:r w:rsidR="00E135AA">
        <w:rPr>
          <w:rFonts w:hint="cs"/>
          <w:rtl/>
          <w:lang w:bidi="ar-EG"/>
        </w:rPr>
        <w:t>‘</w:t>
      </w:r>
      <w:r w:rsidR="001B2FF4">
        <w:rPr>
          <w:rFonts w:hint="eastAsia"/>
          <w:rtl/>
          <w:lang w:bidi="ar-EG"/>
        </w:rPr>
        <w:t> </w:t>
      </w:r>
      <w:r w:rsidRPr="00167C6A">
        <w:rPr>
          <w:rFonts w:hint="cs"/>
          <w:rtl/>
          <w:lang w:bidi="ar"/>
        </w:rPr>
        <w:t xml:space="preserve">تحديد </w:t>
      </w:r>
      <w:r>
        <w:rPr>
          <w:rFonts w:hint="cs"/>
          <w:rtl/>
          <w:lang w:bidi="ar"/>
        </w:rPr>
        <w:t>المناصب</w:t>
      </w:r>
      <w:r w:rsidRPr="00167C6A">
        <w:rPr>
          <w:rFonts w:hint="cs"/>
          <w:rtl/>
          <w:lang w:bidi="ar"/>
        </w:rPr>
        <w:t xml:space="preserve"> الحساسة وإعداد خط</w:t>
      </w:r>
      <w:r>
        <w:rPr>
          <w:rFonts w:hint="cs"/>
          <w:rtl/>
          <w:lang w:bidi="ar"/>
        </w:rPr>
        <w:t>ة التعاقب عليها للأجلين القصير والمتوسط</w:t>
      </w:r>
      <w:r w:rsidRPr="00167C6A">
        <w:rPr>
          <w:rFonts w:ascii="Traditional Arabic" w:hAnsi="Traditional Arabic" w:hint="cs"/>
          <w:rtl/>
          <w:lang w:bidi="ar"/>
        </w:rPr>
        <w:t>؛</w:t>
      </w:r>
      <w:r>
        <w:rPr>
          <w:rFonts w:ascii="Traditional Arabic" w:hAnsi="Traditional Arabic" w:hint="cs"/>
          <w:rtl/>
          <w:lang w:bidi="ar"/>
        </w:rPr>
        <w:t xml:space="preserve"> </w:t>
      </w:r>
      <w:r w:rsidR="00E135AA">
        <w:rPr>
          <w:rFonts w:hint="cs"/>
          <w:rtl/>
          <w:lang w:bidi="ar-EG"/>
        </w:rPr>
        <w:t>’</w:t>
      </w:r>
      <w:r w:rsidR="00E135AA">
        <w:rPr>
          <w:lang w:bidi="ar-EG"/>
        </w:rPr>
        <w:t>3</w:t>
      </w:r>
      <w:r w:rsidR="00E135AA">
        <w:rPr>
          <w:rFonts w:hint="cs"/>
          <w:rtl/>
          <w:lang w:bidi="ar-EG"/>
        </w:rPr>
        <w:t>‘</w:t>
      </w:r>
      <w:r w:rsidR="001B2FF4">
        <w:rPr>
          <w:rFonts w:ascii="Traditional Arabic" w:hAnsi="Traditional Arabic" w:hint="eastAsia"/>
          <w:rtl/>
          <w:lang w:bidi="ar-EG"/>
        </w:rPr>
        <w:t> </w:t>
      </w:r>
      <w:r w:rsidRPr="00167C6A">
        <w:rPr>
          <w:rFonts w:ascii="Traditional Arabic" w:hAnsi="Traditional Arabic" w:hint="cs"/>
          <w:rtl/>
          <w:lang w:bidi="ar"/>
        </w:rPr>
        <w:t>تبسيط</w:t>
      </w:r>
      <w:r w:rsidRPr="00167C6A">
        <w:rPr>
          <w:rFonts w:hint="cs"/>
          <w:rtl/>
          <w:lang w:bidi="ar"/>
        </w:rPr>
        <w:t xml:space="preserve"> </w:t>
      </w:r>
      <w:r w:rsidRPr="00167C6A">
        <w:rPr>
          <w:rFonts w:ascii="Traditional Arabic" w:hAnsi="Traditional Arabic" w:hint="cs"/>
          <w:rtl/>
          <w:lang w:bidi="ar"/>
        </w:rPr>
        <w:t>الخدمات</w:t>
      </w:r>
      <w:r w:rsidRPr="00167C6A">
        <w:rPr>
          <w:rFonts w:hint="cs"/>
          <w:rtl/>
          <w:lang w:bidi="ar"/>
        </w:rPr>
        <w:t xml:space="preserve"> </w:t>
      </w:r>
      <w:r w:rsidRPr="00167C6A">
        <w:rPr>
          <w:rFonts w:ascii="Traditional Arabic" w:hAnsi="Traditional Arabic" w:hint="cs"/>
          <w:rtl/>
          <w:lang w:bidi="ar"/>
        </w:rPr>
        <w:t>والعمليات</w:t>
      </w:r>
      <w:r w:rsidRPr="00167C6A">
        <w:rPr>
          <w:rFonts w:hint="cs"/>
          <w:rtl/>
          <w:lang w:bidi="ar"/>
        </w:rPr>
        <w:t xml:space="preserve"> </w:t>
      </w:r>
      <w:r w:rsidRPr="00167C6A">
        <w:rPr>
          <w:rFonts w:ascii="Traditional Arabic" w:hAnsi="Traditional Arabic" w:hint="cs"/>
          <w:rtl/>
          <w:lang w:bidi="ar"/>
        </w:rPr>
        <w:t>قبل</w:t>
      </w:r>
      <w:r w:rsidRPr="00167C6A">
        <w:rPr>
          <w:rFonts w:hint="cs"/>
          <w:rtl/>
          <w:lang w:bidi="ar"/>
        </w:rPr>
        <w:t xml:space="preserve"> </w:t>
      </w:r>
      <w:r w:rsidRPr="00167C6A">
        <w:rPr>
          <w:rFonts w:ascii="Traditional Arabic" w:hAnsi="Traditional Arabic" w:hint="cs"/>
          <w:rtl/>
          <w:lang w:bidi="ar"/>
        </w:rPr>
        <w:t>تحديد</w:t>
      </w:r>
      <w:r w:rsidRPr="00167C6A">
        <w:rPr>
          <w:rFonts w:hint="cs"/>
          <w:rtl/>
          <w:lang w:bidi="ar"/>
        </w:rPr>
        <w:t xml:space="preserve"> </w:t>
      </w:r>
      <w:r>
        <w:rPr>
          <w:rFonts w:ascii="Traditional Arabic" w:hAnsi="Traditional Arabic" w:hint="cs"/>
          <w:rtl/>
          <w:lang w:bidi="ar"/>
        </w:rPr>
        <w:t>العدد</w:t>
      </w:r>
      <w:r w:rsidRPr="00167C6A">
        <w:rPr>
          <w:rFonts w:hint="cs"/>
          <w:rtl/>
          <w:lang w:bidi="ar"/>
        </w:rPr>
        <w:t xml:space="preserve"> </w:t>
      </w:r>
      <w:r w:rsidRPr="00167C6A">
        <w:rPr>
          <w:rFonts w:ascii="Traditional Arabic" w:hAnsi="Traditional Arabic" w:hint="cs"/>
          <w:rtl/>
          <w:lang w:bidi="ar"/>
        </w:rPr>
        <w:t>الأدنى</w:t>
      </w:r>
      <w:r w:rsidRPr="00167C6A">
        <w:rPr>
          <w:rFonts w:hint="cs"/>
          <w:rtl/>
          <w:lang w:bidi="ar"/>
        </w:rPr>
        <w:t xml:space="preserve"> </w:t>
      </w:r>
      <w:r>
        <w:rPr>
          <w:rFonts w:ascii="Traditional Arabic" w:hAnsi="Traditional Arabic" w:hint="cs"/>
          <w:rtl/>
          <w:lang w:bidi="ar"/>
        </w:rPr>
        <w:t>من</w:t>
      </w:r>
      <w:r w:rsidRPr="00167C6A">
        <w:rPr>
          <w:rFonts w:hint="cs"/>
          <w:rtl/>
          <w:lang w:bidi="ar"/>
        </w:rPr>
        <w:t xml:space="preserve"> </w:t>
      </w:r>
      <w:r w:rsidRPr="00167C6A">
        <w:rPr>
          <w:rFonts w:ascii="Traditional Arabic" w:hAnsi="Traditional Arabic" w:hint="cs"/>
          <w:rtl/>
          <w:lang w:bidi="ar"/>
        </w:rPr>
        <w:t>الموظفين</w:t>
      </w:r>
      <w:r w:rsidRPr="00167C6A">
        <w:rPr>
          <w:rFonts w:hint="cs"/>
          <w:rtl/>
          <w:lang w:bidi="ar"/>
        </w:rPr>
        <w:t xml:space="preserve"> </w:t>
      </w:r>
      <w:r w:rsidRPr="00167C6A">
        <w:rPr>
          <w:rFonts w:ascii="Traditional Arabic" w:hAnsi="Traditional Arabic" w:hint="cs"/>
          <w:rtl/>
          <w:lang w:bidi="ar"/>
        </w:rPr>
        <w:t>المطلوب</w:t>
      </w:r>
      <w:r>
        <w:rPr>
          <w:rFonts w:ascii="Traditional Arabic" w:hAnsi="Traditional Arabic" w:hint="cs"/>
          <w:rtl/>
          <w:lang w:bidi="ar"/>
        </w:rPr>
        <w:t xml:space="preserve"> منهم</w:t>
      </w:r>
      <w:r w:rsidRPr="00167C6A">
        <w:rPr>
          <w:rFonts w:hint="cs"/>
          <w:rtl/>
          <w:lang w:bidi="ar"/>
        </w:rPr>
        <w:t xml:space="preserve"> </w:t>
      </w:r>
      <w:r>
        <w:rPr>
          <w:rFonts w:ascii="Traditional Arabic" w:hAnsi="Traditional Arabic" w:hint="cs"/>
          <w:rtl/>
          <w:lang w:bidi="ar"/>
        </w:rPr>
        <w:t>الإيفاء</w:t>
      </w:r>
      <w:r w:rsidRPr="00167C6A">
        <w:rPr>
          <w:rFonts w:hint="cs"/>
          <w:rtl/>
          <w:lang w:bidi="ar"/>
        </w:rPr>
        <w:t xml:space="preserve"> </w:t>
      </w:r>
      <w:r w:rsidRPr="00167C6A">
        <w:rPr>
          <w:rFonts w:ascii="Traditional Arabic" w:hAnsi="Traditional Arabic" w:hint="cs"/>
          <w:rtl/>
          <w:lang w:bidi="ar"/>
        </w:rPr>
        <w:t>بالوظائف</w:t>
      </w:r>
      <w:r w:rsidRPr="00167C6A">
        <w:rPr>
          <w:rFonts w:hint="cs"/>
          <w:rtl/>
          <w:lang w:bidi="ar"/>
        </w:rPr>
        <w:t xml:space="preserve"> </w:t>
      </w:r>
      <w:r w:rsidRPr="00167C6A">
        <w:rPr>
          <w:rFonts w:ascii="Traditional Arabic" w:hAnsi="Traditional Arabic" w:hint="cs"/>
          <w:rtl/>
          <w:lang w:bidi="ar"/>
        </w:rPr>
        <w:t>المؤسسية</w:t>
      </w:r>
      <w:r w:rsidRPr="00167C6A">
        <w:rPr>
          <w:rFonts w:hint="cs"/>
          <w:rtl/>
          <w:lang w:bidi="ar"/>
        </w:rPr>
        <w:t xml:space="preserve">، </w:t>
      </w:r>
      <w:r w:rsidR="00E135AA">
        <w:rPr>
          <w:rFonts w:hint="cs"/>
          <w:rtl/>
          <w:lang w:bidi="ar"/>
        </w:rPr>
        <w:t>’</w:t>
      </w:r>
      <w:r w:rsidR="00E135AA">
        <w:rPr>
          <w:lang w:bidi="ar"/>
        </w:rPr>
        <w:t>4</w:t>
      </w:r>
      <w:r w:rsidR="00E135AA">
        <w:rPr>
          <w:rFonts w:hint="cs"/>
          <w:rtl/>
          <w:lang w:bidi="ar"/>
        </w:rPr>
        <w:t>‘</w:t>
      </w:r>
      <w:r w:rsidR="001B2FF4">
        <w:rPr>
          <w:rFonts w:hint="eastAsia"/>
          <w:rtl/>
          <w:lang w:bidi="ar"/>
        </w:rPr>
        <w:t> </w:t>
      </w:r>
      <w:r w:rsidRPr="00167C6A">
        <w:rPr>
          <w:rFonts w:ascii="Traditional Arabic" w:hAnsi="Traditional Arabic" w:hint="cs"/>
          <w:rtl/>
          <w:lang w:bidi="ar"/>
        </w:rPr>
        <w:t>معايير</w:t>
      </w:r>
      <w:r w:rsidRPr="00167C6A">
        <w:rPr>
          <w:rFonts w:hint="cs"/>
          <w:rtl/>
          <w:lang w:bidi="ar"/>
        </w:rPr>
        <w:t xml:space="preserve"> </w:t>
      </w:r>
      <w:r w:rsidRPr="00167C6A">
        <w:rPr>
          <w:rFonts w:ascii="Traditional Arabic" w:hAnsi="Traditional Arabic" w:hint="cs"/>
          <w:rtl/>
          <w:lang w:bidi="ar"/>
        </w:rPr>
        <w:t>التوظيف</w:t>
      </w:r>
      <w:r>
        <w:rPr>
          <w:rFonts w:ascii="Traditional Arabic" w:hAnsi="Traditional Arabic" w:hint="cs"/>
          <w:rtl/>
          <w:lang w:bidi="ar"/>
        </w:rPr>
        <w:t xml:space="preserve"> من</w:t>
      </w:r>
      <w:r w:rsidRPr="00167C6A">
        <w:rPr>
          <w:rFonts w:hint="cs"/>
          <w:rtl/>
          <w:lang w:bidi="ar"/>
        </w:rPr>
        <w:t xml:space="preserve"> </w:t>
      </w:r>
      <w:r w:rsidRPr="00167C6A">
        <w:rPr>
          <w:rFonts w:ascii="Traditional Arabic" w:hAnsi="Traditional Arabic" w:hint="cs"/>
          <w:rtl/>
          <w:lang w:bidi="ar"/>
        </w:rPr>
        <w:t>الداخل</w:t>
      </w:r>
      <w:r w:rsidRPr="00167C6A">
        <w:rPr>
          <w:rFonts w:hint="cs"/>
          <w:rtl/>
          <w:lang w:bidi="ar"/>
        </w:rPr>
        <w:t xml:space="preserve"> </w:t>
      </w:r>
      <w:r>
        <w:rPr>
          <w:rFonts w:hint="cs"/>
          <w:rtl/>
          <w:lang w:bidi="ar"/>
        </w:rPr>
        <w:t>مقابل</w:t>
      </w:r>
      <w:r w:rsidRPr="00570534">
        <w:rPr>
          <w:rFonts w:ascii="Traditional Arabic" w:hAnsi="Traditional Arabic" w:hint="cs"/>
          <w:rtl/>
          <w:lang w:bidi="ar"/>
        </w:rPr>
        <w:t xml:space="preserve"> </w:t>
      </w:r>
      <w:r w:rsidRPr="00167C6A">
        <w:rPr>
          <w:rFonts w:ascii="Traditional Arabic" w:hAnsi="Traditional Arabic" w:hint="cs"/>
          <w:rtl/>
          <w:lang w:bidi="ar"/>
        </w:rPr>
        <w:t>التوظيف</w:t>
      </w:r>
      <w:r>
        <w:rPr>
          <w:rFonts w:ascii="Traditional Arabic" w:hAnsi="Traditional Arabic" w:hint="cs"/>
          <w:rtl/>
          <w:lang w:bidi="ar"/>
        </w:rPr>
        <w:t xml:space="preserve"> من</w:t>
      </w:r>
      <w:r>
        <w:rPr>
          <w:rFonts w:hint="cs"/>
          <w:rtl/>
          <w:lang w:bidi="ar"/>
        </w:rPr>
        <w:t xml:space="preserve"> </w:t>
      </w:r>
      <w:r w:rsidRPr="00167C6A">
        <w:rPr>
          <w:rFonts w:ascii="Traditional Arabic" w:hAnsi="Traditional Arabic" w:hint="cs"/>
          <w:rtl/>
          <w:lang w:bidi="ar"/>
        </w:rPr>
        <w:t>الخارج</w:t>
      </w:r>
      <w:r w:rsidRPr="00167C6A">
        <w:rPr>
          <w:rFonts w:hint="cs"/>
          <w:rtl/>
          <w:lang w:bidi="ar"/>
        </w:rPr>
        <w:t xml:space="preserve"> </w:t>
      </w:r>
      <w:r w:rsidRPr="00167C6A">
        <w:rPr>
          <w:rFonts w:ascii="Traditional Arabic" w:hAnsi="Traditional Arabic" w:hint="cs"/>
          <w:rtl/>
          <w:lang w:bidi="ar"/>
        </w:rPr>
        <w:t>واستخدام</w:t>
      </w:r>
      <w:r w:rsidRPr="00167C6A">
        <w:rPr>
          <w:rFonts w:hint="cs"/>
          <w:rtl/>
          <w:lang w:bidi="ar"/>
        </w:rPr>
        <w:t xml:space="preserve"> الموظفين من </w:t>
      </w:r>
      <w:r w:rsidRPr="00956E4C">
        <w:rPr>
          <w:rFonts w:hint="cs"/>
          <w:rtl/>
          <w:lang w:bidi="ar"/>
        </w:rPr>
        <w:t>خارج الملاك</w:t>
      </w:r>
      <w:r w:rsidRPr="00167C6A">
        <w:rPr>
          <w:rFonts w:hint="cs"/>
          <w:rtl/>
          <w:lang w:bidi="ar"/>
        </w:rPr>
        <w:t xml:space="preserve"> والموظفين </w:t>
      </w:r>
      <w:r w:rsidRPr="00956E4C">
        <w:rPr>
          <w:rFonts w:hint="cs"/>
          <w:rtl/>
          <w:lang w:bidi="ar"/>
        </w:rPr>
        <w:t>المؤقتين</w:t>
      </w:r>
      <w:r w:rsidRPr="00167C6A">
        <w:rPr>
          <w:rFonts w:hint="cs"/>
          <w:rtl/>
          <w:lang w:bidi="ar"/>
        </w:rPr>
        <w:t>.</w:t>
      </w:r>
    </w:p>
    <w:p w:rsidR="00AE6A67" w:rsidRDefault="00AE6A67" w:rsidP="001B2FF4">
      <w:pPr>
        <w:spacing w:before="0"/>
        <w:rPr>
          <w:rtl/>
          <w:lang w:bidi="ar-EG"/>
        </w:rPr>
      </w:pPr>
    </w:p>
    <w:p w:rsidR="00AE6A67" w:rsidRDefault="003936BC" w:rsidP="003936BC">
      <w:pPr>
        <w:keepNext/>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t>تعليقات من الأمين العام</w:t>
      </w:r>
    </w:p>
    <w:p w:rsidR="00AE6A67" w:rsidRDefault="00AE6A67" w:rsidP="00E135AA">
      <w:pPr>
        <w:pBdr>
          <w:top w:val="single" w:sz="4" w:space="1" w:color="auto"/>
          <w:left w:val="single" w:sz="4" w:space="4" w:color="auto"/>
          <w:bottom w:val="single" w:sz="4" w:space="1" w:color="auto"/>
          <w:right w:val="single" w:sz="4" w:space="4" w:color="auto"/>
        </w:pBdr>
        <w:rPr>
          <w:rtl/>
          <w:lang w:bidi="ar-EG"/>
        </w:rPr>
      </w:pPr>
      <w:r w:rsidRPr="00167C6A">
        <w:rPr>
          <w:rFonts w:hint="cs"/>
          <w:rtl/>
          <w:lang w:bidi="ar"/>
        </w:rPr>
        <w:t xml:space="preserve">هذه التوصية </w:t>
      </w:r>
      <w:r w:rsidRPr="00205530">
        <w:rPr>
          <w:rFonts w:hint="cs"/>
          <w:rtl/>
          <w:lang w:bidi="ar"/>
        </w:rPr>
        <w:t>مؤيَدة</w:t>
      </w:r>
      <w:r w:rsidRPr="00167C6A">
        <w:rPr>
          <w:rFonts w:hint="cs"/>
          <w:rtl/>
          <w:lang w:bidi="ar"/>
        </w:rPr>
        <w:t xml:space="preserve">. </w:t>
      </w:r>
      <w:r>
        <w:rPr>
          <w:rFonts w:hint="cs"/>
          <w:rtl/>
          <w:lang w:bidi="ar"/>
        </w:rPr>
        <w:t>و</w:t>
      </w:r>
      <w:r w:rsidRPr="00167C6A">
        <w:rPr>
          <w:rFonts w:hint="cs"/>
          <w:rtl/>
          <w:lang w:bidi="ar"/>
        </w:rPr>
        <w:t xml:space="preserve">تعد العناصر المدرجة </w:t>
      </w:r>
      <w:r>
        <w:rPr>
          <w:rFonts w:hint="cs"/>
          <w:rtl/>
          <w:lang w:bidi="ar"/>
        </w:rPr>
        <w:t>في إطار الفقرات</w:t>
      </w:r>
      <w:r w:rsidRPr="00167C6A">
        <w:rPr>
          <w:rFonts w:hint="cs"/>
          <w:rtl/>
          <w:lang w:bidi="ar"/>
        </w:rPr>
        <w:t xml:space="preserve"> </w:t>
      </w:r>
      <w:r w:rsidR="00E135AA">
        <w:rPr>
          <w:rFonts w:hint="cs"/>
          <w:rtl/>
          <w:lang w:bidi="ar"/>
        </w:rPr>
        <w:t>’</w:t>
      </w:r>
      <w:r w:rsidR="00E135AA">
        <w:rPr>
          <w:lang w:bidi="ar"/>
        </w:rPr>
        <w:t>1</w:t>
      </w:r>
      <w:r w:rsidR="00E135AA">
        <w:rPr>
          <w:rFonts w:hint="cs"/>
          <w:rtl/>
          <w:lang w:bidi="ar"/>
        </w:rPr>
        <w:t>‘</w:t>
      </w:r>
      <w:r w:rsidRPr="00167C6A">
        <w:rPr>
          <w:rFonts w:hint="cs"/>
          <w:rtl/>
          <w:lang w:bidi="ar"/>
        </w:rPr>
        <w:t xml:space="preserve"> إلى </w:t>
      </w:r>
      <w:r w:rsidR="00E135AA">
        <w:rPr>
          <w:rFonts w:hint="cs"/>
          <w:rtl/>
          <w:lang w:bidi="ar-EG"/>
        </w:rPr>
        <w:t>’</w:t>
      </w:r>
      <w:r w:rsidR="00E135AA">
        <w:rPr>
          <w:lang w:bidi="ar-EG"/>
        </w:rPr>
        <w:t>4</w:t>
      </w:r>
      <w:r w:rsidR="00E135AA">
        <w:rPr>
          <w:rFonts w:hint="cs"/>
          <w:rtl/>
          <w:lang w:bidi="ar-EG"/>
        </w:rPr>
        <w:t>‘</w:t>
      </w:r>
      <w:r w:rsidR="001B2FF4">
        <w:rPr>
          <w:rFonts w:hint="cs"/>
          <w:rtl/>
          <w:lang w:bidi="ar-EG"/>
        </w:rPr>
        <w:t xml:space="preserve"> </w:t>
      </w:r>
      <w:r w:rsidRPr="00167C6A">
        <w:rPr>
          <w:rFonts w:hint="cs"/>
          <w:rtl/>
          <w:lang w:bidi="ar"/>
        </w:rPr>
        <w:t xml:space="preserve">جزءاً </w:t>
      </w:r>
      <w:r>
        <w:rPr>
          <w:rFonts w:hint="cs"/>
          <w:rtl/>
          <w:lang w:bidi="ar"/>
        </w:rPr>
        <w:t>أساسياً</w:t>
      </w:r>
      <w:r w:rsidRPr="00167C6A">
        <w:rPr>
          <w:rFonts w:hint="cs"/>
          <w:rtl/>
          <w:lang w:bidi="ar"/>
        </w:rPr>
        <w:t xml:space="preserve"> من </w:t>
      </w:r>
      <w:r>
        <w:rPr>
          <w:rFonts w:hint="cs"/>
          <w:rtl/>
          <w:lang w:bidi="ar"/>
        </w:rPr>
        <w:t>إعداد</w:t>
      </w:r>
      <w:r w:rsidRPr="00167C6A">
        <w:rPr>
          <w:rFonts w:hint="cs"/>
          <w:rtl/>
          <w:lang w:bidi="ar"/>
        </w:rPr>
        <w:t xml:space="preserve"> الخطة الاستراتيجية للموارد البشرية المقرر تقديمها إلى دورة المجلس</w:t>
      </w:r>
      <w:r>
        <w:rPr>
          <w:rFonts w:hint="cs"/>
          <w:rtl/>
          <w:lang w:bidi="ar"/>
        </w:rPr>
        <w:t xml:space="preserve"> لعام</w:t>
      </w:r>
      <w:r w:rsidRPr="00167C6A">
        <w:rPr>
          <w:rFonts w:hint="cs"/>
          <w:rtl/>
          <w:lang w:bidi="ar"/>
        </w:rPr>
        <w:t xml:space="preserve"> </w:t>
      </w:r>
      <w:r w:rsidR="001B2FF4">
        <w:rPr>
          <w:lang w:bidi="ar"/>
        </w:rPr>
        <w:t>2019</w:t>
      </w:r>
      <w:r w:rsidRPr="00167C6A">
        <w:rPr>
          <w:rFonts w:hint="cs"/>
          <w:rtl/>
          <w:lang w:bidi="ar"/>
        </w:rPr>
        <w:t xml:space="preserve"> للموافقة عليها، بناءً على الخطة الاستراتيجية والخطة المالية</w:t>
      </w:r>
      <w:r w:rsidRPr="00C96B50">
        <w:rPr>
          <w:rFonts w:hint="cs"/>
          <w:rtl/>
          <w:lang w:bidi="ar"/>
        </w:rPr>
        <w:t xml:space="preserve"> </w:t>
      </w:r>
      <w:r w:rsidRPr="00167C6A">
        <w:rPr>
          <w:rFonts w:hint="cs"/>
          <w:rtl/>
          <w:lang w:bidi="ar"/>
        </w:rPr>
        <w:t>للاتحاد التي يوافق عليها</w:t>
      </w:r>
      <w:r w:rsidRPr="00C96B50">
        <w:rPr>
          <w:rFonts w:hint="cs"/>
          <w:rtl/>
          <w:lang w:bidi="ar"/>
        </w:rPr>
        <w:t xml:space="preserve"> </w:t>
      </w:r>
      <w:r w:rsidRPr="00167C6A">
        <w:rPr>
          <w:rFonts w:hint="cs"/>
          <w:rtl/>
          <w:lang w:bidi="ar"/>
        </w:rPr>
        <w:t>مؤتمر المندوب</w:t>
      </w:r>
      <w:r>
        <w:rPr>
          <w:rFonts w:hint="cs"/>
          <w:rtl/>
          <w:lang w:bidi="ar"/>
        </w:rPr>
        <w:t>ين</w:t>
      </w:r>
      <w:r w:rsidRPr="00167C6A">
        <w:rPr>
          <w:rFonts w:hint="cs"/>
          <w:rtl/>
          <w:lang w:bidi="ar"/>
        </w:rPr>
        <w:t xml:space="preserve"> المفوض</w:t>
      </w:r>
      <w:r>
        <w:rPr>
          <w:rFonts w:hint="cs"/>
          <w:rtl/>
          <w:lang w:bidi="ar"/>
        </w:rPr>
        <w:t>ين</w:t>
      </w:r>
      <w:r w:rsidRPr="00167C6A">
        <w:rPr>
          <w:rFonts w:hint="cs"/>
          <w:rtl/>
          <w:lang w:bidi="ar"/>
        </w:rPr>
        <w:t xml:space="preserve"> لعام </w:t>
      </w:r>
      <w:r w:rsidR="001B2FF4">
        <w:rPr>
          <w:lang w:bidi="ar"/>
        </w:rPr>
        <w:t>2018</w:t>
      </w:r>
      <w:r w:rsidRPr="00167C6A">
        <w:rPr>
          <w:rFonts w:hint="cs"/>
          <w:rtl/>
          <w:lang w:bidi="ar"/>
        </w:rPr>
        <w:t xml:space="preserve"> في دبي.</w:t>
      </w:r>
    </w:p>
    <w:p w:rsidR="00AE6A67" w:rsidRPr="00656385" w:rsidRDefault="00AE6A67" w:rsidP="00AE6A67">
      <w:pPr>
        <w:pStyle w:val="Heading2"/>
        <w:rPr>
          <w:rtl/>
        </w:rPr>
      </w:pPr>
      <w:bookmarkStart w:id="314" w:name="_Toc482949381"/>
      <w:bookmarkStart w:id="315" w:name="_Toc522551923"/>
      <w:bookmarkStart w:id="316" w:name="_Toc522897516"/>
      <w:r w:rsidRPr="00656385">
        <w:rPr>
          <w:rFonts w:hint="cs"/>
          <w:rtl/>
        </w:rPr>
        <w:t>المشتريات</w:t>
      </w:r>
      <w:bookmarkEnd w:id="314"/>
      <w:bookmarkEnd w:id="315"/>
      <w:bookmarkEnd w:id="316"/>
    </w:p>
    <w:p w:rsidR="00AE6A67" w:rsidRDefault="00AE6A67" w:rsidP="00AE6A67">
      <w:pPr>
        <w:rPr>
          <w:rtl/>
          <w:lang w:bidi="ar-EG"/>
        </w:rPr>
      </w:pPr>
      <w:r>
        <w:rPr>
          <w:lang w:bidi="ar-SY"/>
        </w:rPr>
        <w:t>86</w:t>
      </w:r>
      <w:r w:rsidRPr="00656385">
        <w:rPr>
          <w:rtl/>
          <w:lang w:bidi="ar-EG"/>
        </w:rPr>
        <w:tab/>
      </w:r>
      <w:r w:rsidRPr="00656385">
        <w:rPr>
          <w:rFonts w:hint="cs"/>
          <w:rtl/>
          <w:lang w:bidi="ar-EG"/>
        </w:rPr>
        <w:t xml:space="preserve">تمثل المشتريات جزءاً من النفقات التي </w:t>
      </w:r>
      <w:r>
        <w:rPr>
          <w:rFonts w:hint="cs"/>
          <w:rtl/>
          <w:lang w:bidi="ar-EG"/>
        </w:rPr>
        <w:t>خضعت</w:t>
      </w:r>
      <w:r w:rsidRPr="00656385">
        <w:rPr>
          <w:rFonts w:hint="cs"/>
          <w:rtl/>
          <w:lang w:bidi="ar-EG"/>
        </w:rPr>
        <w:t xml:space="preserve"> للتحليل في الفقرة أعلاه وسجلت بوصفها "خدمات تعاقدية" و"استئجار وصيانة الأماكن والمعدات" و"المعدات واللوازم" و"نفقات بريد واتصالات وخدمات".</w:t>
      </w:r>
    </w:p>
    <w:p w:rsidR="00AE6A67" w:rsidRDefault="00AE6A67" w:rsidP="00AE6A67">
      <w:pPr>
        <w:pStyle w:val="Heading3"/>
        <w:rPr>
          <w:rtl/>
          <w:lang w:bidi="ar-EG"/>
        </w:rPr>
      </w:pPr>
      <w:bookmarkStart w:id="317" w:name="_Toc522551924"/>
      <w:bookmarkStart w:id="318" w:name="_Toc522897517"/>
      <w:r w:rsidRPr="00167C6A">
        <w:rPr>
          <w:rFonts w:hint="cs"/>
          <w:rtl/>
          <w:lang w:bidi="ar"/>
        </w:rPr>
        <w:t xml:space="preserve">التمديد التلقائي للعقد </w:t>
      </w:r>
      <w:r>
        <w:rPr>
          <w:rFonts w:hint="cs"/>
          <w:rtl/>
          <w:lang w:bidi="ar"/>
        </w:rPr>
        <w:t>المبرم</w:t>
      </w:r>
      <w:bookmarkEnd w:id="317"/>
      <w:bookmarkEnd w:id="318"/>
    </w:p>
    <w:p w:rsidR="00AE6A67" w:rsidRDefault="00AE6A67" w:rsidP="00AE6A67">
      <w:pPr>
        <w:rPr>
          <w:rtl/>
          <w:lang w:bidi="ar-EG"/>
        </w:rPr>
      </w:pPr>
      <w:r>
        <w:rPr>
          <w:lang w:bidi="ar-EG"/>
        </w:rPr>
        <w:t>87</w:t>
      </w:r>
      <w:r>
        <w:rPr>
          <w:rtl/>
          <w:lang w:bidi="ar-EG"/>
        </w:rPr>
        <w:tab/>
      </w:r>
      <w:r w:rsidRPr="00167C6A">
        <w:rPr>
          <w:rFonts w:hint="cs"/>
          <w:rtl/>
          <w:lang w:bidi="ar"/>
        </w:rPr>
        <w:t>أثناء ال</w:t>
      </w:r>
      <w:r w:rsidR="003F31E6">
        <w:rPr>
          <w:rFonts w:hint="cs"/>
          <w:rtl/>
          <w:lang w:bidi="ar"/>
        </w:rPr>
        <w:t>مراجَعة</w:t>
      </w:r>
      <w:r w:rsidRPr="00167C6A">
        <w:rPr>
          <w:rFonts w:hint="cs"/>
          <w:rtl/>
          <w:lang w:bidi="ar"/>
        </w:rPr>
        <w:t>، وجدنا أن هناك عقود</w:t>
      </w:r>
      <w:r>
        <w:rPr>
          <w:rFonts w:hint="cs"/>
          <w:rtl/>
          <w:lang w:bidi="ar"/>
        </w:rPr>
        <w:t>اً</w:t>
      </w:r>
      <w:r w:rsidRPr="00167C6A">
        <w:rPr>
          <w:rFonts w:hint="cs"/>
          <w:rtl/>
          <w:lang w:bidi="ar"/>
        </w:rPr>
        <w:t xml:space="preserve"> ما زالت سارية منذ أكثر من خمس سنوات من تاريخ </w:t>
      </w:r>
      <w:r>
        <w:rPr>
          <w:rFonts w:hint="cs"/>
          <w:rtl/>
          <w:lang w:bidi="ar"/>
        </w:rPr>
        <w:t>إبرامها</w:t>
      </w:r>
      <w:r w:rsidRPr="00167C6A">
        <w:rPr>
          <w:rFonts w:hint="cs"/>
          <w:rtl/>
          <w:lang w:bidi="ar"/>
        </w:rPr>
        <w:t xml:space="preserve">. </w:t>
      </w:r>
      <w:r>
        <w:rPr>
          <w:rFonts w:hint="cs"/>
          <w:rtl/>
          <w:lang w:bidi="ar"/>
        </w:rPr>
        <w:t>و</w:t>
      </w:r>
      <w:r w:rsidRPr="00167C6A">
        <w:rPr>
          <w:rFonts w:hint="cs"/>
          <w:rtl/>
          <w:lang w:bidi="ar"/>
        </w:rPr>
        <w:t>ت</w:t>
      </w:r>
      <w:r>
        <w:rPr>
          <w:rFonts w:hint="cs"/>
          <w:rtl/>
          <w:lang w:bidi="ar"/>
        </w:rPr>
        <w:t>ُ</w:t>
      </w:r>
      <w:r w:rsidRPr="00167C6A">
        <w:rPr>
          <w:rFonts w:hint="cs"/>
          <w:rtl/>
          <w:lang w:bidi="ar"/>
        </w:rPr>
        <w:t>ج</w:t>
      </w:r>
      <w:r>
        <w:rPr>
          <w:rFonts w:hint="cs"/>
          <w:rtl/>
          <w:lang w:bidi="ar"/>
        </w:rPr>
        <w:t>دَ</w:t>
      </w:r>
      <w:r w:rsidRPr="00167C6A">
        <w:rPr>
          <w:rFonts w:hint="cs"/>
          <w:rtl/>
          <w:lang w:bidi="ar"/>
        </w:rPr>
        <w:t xml:space="preserve">د هذه العقود تلقائياً كل عام، ما لم </w:t>
      </w:r>
      <w:r>
        <w:rPr>
          <w:rFonts w:hint="cs"/>
          <w:rtl/>
          <w:lang w:bidi="ar"/>
        </w:rPr>
        <w:t>ينهِها</w:t>
      </w:r>
      <w:r w:rsidRPr="00167C6A">
        <w:rPr>
          <w:rFonts w:hint="cs"/>
          <w:rtl/>
          <w:lang w:bidi="ar"/>
        </w:rPr>
        <w:t xml:space="preserve"> أحد </w:t>
      </w:r>
      <w:r>
        <w:rPr>
          <w:rFonts w:hint="cs"/>
          <w:rtl/>
          <w:lang w:bidi="ar"/>
        </w:rPr>
        <w:t>الطرفين</w:t>
      </w:r>
      <w:r w:rsidRPr="00167C6A">
        <w:rPr>
          <w:rFonts w:hint="cs"/>
          <w:rtl/>
          <w:lang w:bidi="ar"/>
        </w:rPr>
        <w:t xml:space="preserve"> المعني</w:t>
      </w:r>
      <w:r>
        <w:rPr>
          <w:rFonts w:hint="cs"/>
          <w:rtl/>
          <w:lang w:bidi="ar"/>
        </w:rPr>
        <w:t>ين</w:t>
      </w:r>
      <w:r w:rsidRPr="00167C6A">
        <w:rPr>
          <w:rFonts w:hint="cs"/>
          <w:rtl/>
          <w:lang w:bidi="ar"/>
        </w:rPr>
        <w:t xml:space="preserve"> قبل تاريخ انتهاء الصلاحية.</w:t>
      </w:r>
    </w:p>
    <w:p w:rsidR="00AE6A67" w:rsidRDefault="00AE6A67" w:rsidP="001B2FF4">
      <w:pPr>
        <w:tabs>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240"/>
        <w:rPr>
          <w:rtl/>
        </w:rPr>
      </w:pPr>
      <w:r>
        <w:rPr>
          <w:lang w:bidi="ar-EG"/>
        </w:rPr>
        <w:t>88</w:t>
      </w:r>
      <w:r>
        <w:rPr>
          <w:rtl/>
          <w:lang w:bidi="ar-EG"/>
        </w:rPr>
        <w:tab/>
      </w:r>
      <w:r w:rsidRPr="00167C6A">
        <w:rPr>
          <w:rFonts w:hint="cs"/>
          <w:rtl/>
          <w:lang w:bidi="ar"/>
        </w:rPr>
        <w:t>وعلى أي حال، نرى أن</w:t>
      </w:r>
      <w:r w:rsidRPr="00386F0E">
        <w:rPr>
          <w:rFonts w:hint="cs"/>
          <w:rtl/>
          <w:lang w:bidi="ar"/>
        </w:rPr>
        <w:t xml:space="preserve"> </w:t>
      </w:r>
      <w:r w:rsidRPr="00167C6A">
        <w:rPr>
          <w:rFonts w:hint="cs"/>
          <w:rtl/>
          <w:lang w:bidi="ar"/>
        </w:rPr>
        <w:t>الإدارة ينبغي أن تجري تقييماً للمورِّد وسعر السوق، قبل انتهاء</w:t>
      </w:r>
      <w:r>
        <w:rPr>
          <w:rFonts w:hint="cs"/>
          <w:rtl/>
          <w:lang w:bidi="ar"/>
        </w:rPr>
        <w:t xml:space="preserve"> مدة</w:t>
      </w:r>
      <w:r w:rsidRPr="00167C6A">
        <w:rPr>
          <w:rFonts w:hint="cs"/>
          <w:rtl/>
          <w:lang w:bidi="ar"/>
        </w:rPr>
        <w:t xml:space="preserve"> العقد الأولي، من أجل </w:t>
      </w:r>
      <w:r>
        <w:rPr>
          <w:rFonts w:hint="cs"/>
          <w:rtl/>
          <w:lang w:bidi="ar"/>
        </w:rPr>
        <w:t>البت في</w:t>
      </w:r>
      <w:r w:rsidRPr="00167C6A">
        <w:rPr>
          <w:rFonts w:hint="cs"/>
          <w:rtl/>
          <w:lang w:bidi="ar"/>
        </w:rPr>
        <w:t xml:space="preserve"> تمديد العقود.</w:t>
      </w:r>
    </w:p>
    <w:p w:rsidR="00AE6A67" w:rsidRDefault="00AE6A67" w:rsidP="00AE6A67">
      <w:pPr>
        <w:pBdr>
          <w:top w:val="single" w:sz="4" w:space="1" w:color="auto"/>
          <w:left w:val="single" w:sz="4" w:space="4" w:color="auto"/>
          <w:bottom w:val="single" w:sz="4" w:space="1" w:color="auto"/>
          <w:right w:val="single" w:sz="4" w:space="4" w:color="auto"/>
        </w:pBdr>
        <w:rPr>
          <w:b/>
          <w:bCs/>
          <w:i/>
          <w:iCs/>
          <w:rtl/>
          <w:lang w:bidi="ar-EG"/>
        </w:rPr>
      </w:pPr>
      <w:r w:rsidRPr="00FE459E">
        <w:rPr>
          <w:rFonts w:hint="cs"/>
          <w:b/>
          <w:bCs/>
          <w:i/>
          <w:iCs/>
          <w:rtl/>
          <w:lang w:bidi="ar-EG"/>
        </w:rPr>
        <w:t xml:space="preserve">التوصية رقم </w:t>
      </w:r>
      <w:r>
        <w:rPr>
          <w:b/>
          <w:bCs/>
          <w:i/>
          <w:iCs/>
          <w:lang w:bidi="ar-EG"/>
        </w:rPr>
        <w:t>4</w:t>
      </w:r>
    </w:p>
    <w:p w:rsidR="00AE6A67" w:rsidRPr="00FE459E" w:rsidRDefault="00AE6A67" w:rsidP="001B2FF4">
      <w:pPr>
        <w:pBdr>
          <w:top w:val="single" w:sz="4" w:space="1" w:color="auto"/>
          <w:left w:val="single" w:sz="4" w:space="4" w:color="auto"/>
          <w:bottom w:val="single" w:sz="4" w:space="1" w:color="auto"/>
          <w:right w:val="single" w:sz="4" w:space="4" w:color="auto"/>
        </w:pBdr>
        <w:rPr>
          <w:rtl/>
          <w:lang w:bidi="ar-EG"/>
        </w:rPr>
      </w:pPr>
      <w:r>
        <w:rPr>
          <w:lang w:bidi="ar-EG"/>
        </w:rPr>
        <w:t>89</w:t>
      </w:r>
      <w:r>
        <w:rPr>
          <w:rtl/>
          <w:lang w:bidi="ar-EG"/>
        </w:rPr>
        <w:tab/>
      </w:r>
      <w:r w:rsidRPr="00A356E7">
        <w:rPr>
          <w:rFonts w:hint="cs"/>
          <w:u w:val="single"/>
          <w:rtl/>
          <w:lang w:bidi="ar"/>
        </w:rPr>
        <w:t>نوصي</w:t>
      </w:r>
      <w:r w:rsidRPr="00167C6A">
        <w:rPr>
          <w:rFonts w:hint="cs"/>
          <w:rtl/>
          <w:lang w:bidi="ar"/>
        </w:rPr>
        <w:t xml:space="preserve"> </w:t>
      </w:r>
      <w:r>
        <w:rPr>
          <w:rFonts w:hint="cs"/>
          <w:rtl/>
          <w:lang w:bidi="ar"/>
        </w:rPr>
        <w:t>باعتماد</w:t>
      </w:r>
      <w:r w:rsidRPr="00167C6A">
        <w:rPr>
          <w:rFonts w:hint="cs"/>
          <w:rtl/>
          <w:lang w:bidi="ar"/>
        </w:rPr>
        <w:t xml:space="preserve"> سياسة/مبدأ توجيهي مفاده</w:t>
      </w:r>
      <w:r>
        <w:rPr>
          <w:rFonts w:hint="cs"/>
          <w:rtl/>
          <w:lang w:bidi="ar"/>
        </w:rPr>
        <w:t>ما</w:t>
      </w:r>
      <w:r w:rsidRPr="00167C6A">
        <w:rPr>
          <w:rFonts w:hint="cs"/>
          <w:rtl/>
          <w:lang w:bidi="ar"/>
        </w:rPr>
        <w:t xml:space="preserve"> </w:t>
      </w:r>
      <w:r w:rsidR="001B2FF4">
        <w:rPr>
          <w:lang w:bidi="ar"/>
        </w:rPr>
        <w:t>(1</w:t>
      </w:r>
      <w:r w:rsidRPr="00167C6A">
        <w:rPr>
          <w:rFonts w:hint="cs"/>
          <w:rtl/>
          <w:lang w:bidi="ar"/>
        </w:rPr>
        <w:t xml:space="preserve"> تجنب </w:t>
      </w:r>
      <w:r>
        <w:rPr>
          <w:rFonts w:hint="cs"/>
          <w:rtl/>
          <w:lang w:bidi="ar"/>
        </w:rPr>
        <w:t>التمديد</w:t>
      </w:r>
      <w:r w:rsidRPr="00167C6A">
        <w:rPr>
          <w:rFonts w:hint="cs"/>
          <w:rtl/>
          <w:lang w:bidi="ar"/>
        </w:rPr>
        <w:t xml:space="preserve"> التلقائي للعقود السارية؛ </w:t>
      </w:r>
      <w:r w:rsidR="001B2FF4">
        <w:rPr>
          <w:lang w:bidi="ar"/>
        </w:rPr>
        <w:t>(2</w:t>
      </w:r>
      <w:r w:rsidRPr="00167C6A">
        <w:rPr>
          <w:rFonts w:hint="cs"/>
          <w:rtl/>
          <w:lang w:bidi="ar"/>
        </w:rPr>
        <w:t xml:space="preserve"> </w:t>
      </w:r>
      <w:r>
        <w:rPr>
          <w:rFonts w:hint="cs"/>
          <w:rtl/>
          <w:lang w:bidi="ar"/>
        </w:rPr>
        <w:t>اعتبار</w:t>
      </w:r>
      <w:r w:rsidRPr="00167C6A">
        <w:rPr>
          <w:rFonts w:hint="cs"/>
          <w:rtl/>
          <w:lang w:bidi="ar"/>
        </w:rPr>
        <w:t xml:space="preserve"> أن الضرور</w:t>
      </w:r>
      <w:r>
        <w:rPr>
          <w:rFonts w:hint="cs"/>
          <w:rtl/>
          <w:lang w:bidi="ar"/>
        </w:rPr>
        <w:t>ة تقتضي</w:t>
      </w:r>
      <w:r w:rsidRPr="00167C6A">
        <w:rPr>
          <w:rFonts w:hint="cs"/>
          <w:rtl/>
          <w:lang w:bidi="ar"/>
        </w:rPr>
        <w:t xml:space="preserve"> إجراء تقييم </w:t>
      </w:r>
      <w:r>
        <w:rPr>
          <w:rFonts w:hint="cs"/>
          <w:rtl/>
          <w:lang w:bidi="ar"/>
        </w:rPr>
        <w:t>ل</w:t>
      </w:r>
      <w:r w:rsidRPr="00167C6A">
        <w:rPr>
          <w:rFonts w:hint="cs"/>
          <w:rtl/>
          <w:lang w:bidi="ar"/>
        </w:rPr>
        <w:t>لمور</w:t>
      </w:r>
      <w:r>
        <w:rPr>
          <w:rFonts w:hint="cs"/>
          <w:rtl/>
          <w:lang w:bidi="ar"/>
        </w:rPr>
        <w:t>ِّ</w:t>
      </w:r>
      <w:r w:rsidRPr="00167C6A">
        <w:rPr>
          <w:rFonts w:hint="cs"/>
          <w:rtl/>
          <w:lang w:bidi="ar"/>
        </w:rPr>
        <w:t xml:space="preserve">د/السوق، قبل </w:t>
      </w:r>
      <w:r>
        <w:rPr>
          <w:rFonts w:hint="cs"/>
          <w:rtl/>
          <w:lang w:bidi="ar"/>
        </w:rPr>
        <w:t>أن تبت</w:t>
      </w:r>
      <w:r w:rsidRPr="00525E6C">
        <w:rPr>
          <w:rFonts w:hint="cs"/>
          <w:rtl/>
          <w:lang w:bidi="ar"/>
        </w:rPr>
        <w:t xml:space="preserve"> </w:t>
      </w:r>
      <w:r w:rsidRPr="00167C6A">
        <w:rPr>
          <w:rFonts w:hint="cs"/>
          <w:rtl/>
          <w:lang w:bidi="ar"/>
        </w:rPr>
        <w:t>الإدارة</w:t>
      </w:r>
      <w:r>
        <w:rPr>
          <w:rFonts w:hint="cs"/>
          <w:rtl/>
          <w:lang w:bidi="ar"/>
        </w:rPr>
        <w:t xml:space="preserve"> في</w:t>
      </w:r>
      <w:r w:rsidRPr="00167C6A">
        <w:rPr>
          <w:rFonts w:hint="cs"/>
          <w:rtl/>
          <w:lang w:bidi="ar"/>
        </w:rPr>
        <w:t xml:space="preserve"> تمديد العقد.</w:t>
      </w:r>
    </w:p>
    <w:p w:rsidR="00AE6A67" w:rsidRDefault="00AE6A67" w:rsidP="001B2FF4">
      <w:pPr>
        <w:spacing w:before="0"/>
        <w:rPr>
          <w:rtl/>
          <w:lang w:bidi="ar-EG"/>
        </w:rPr>
      </w:pPr>
    </w:p>
    <w:p w:rsidR="00AE6A67" w:rsidRDefault="003936BC" w:rsidP="00AE6A67">
      <w:pPr>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t>تعليقات من الأمين العام</w:t>
      </w:r>
    </w:p>
    <w:p w:rsidR="00AE6A67" w:rsidRDefault="00AE6A67" w:rsidP="00AE6A67">
      <w:pPr>
        <w:pBdr>
          <w:top w:val="single" w:sz="4" w:space="1" w:color="auto"/>
          <w:left w:val="single" w:sz="4" w:space="4" w:color="auto"/>
          <w:bottom w:val="single" w:sz="4" w:space="1" w:color="auto"/>
          <w:right w:val="single" w:sz="4" w:space="4" w:color="auto"/>
        </w:pBdr>
        <w:rPr>
          <w:rtl/>
          <w:lang w:bidi="ar-EG"/>
        </w:rPr>
      </w:pPr>
      <w:r w:rsidRPr="00167C6A">
        <w:rPr>
          <w:rFonts w:hint="cs"/>
          <w:rtl/>
          <w:lang w:bidi="ar"/>
        </w:rPr>
        <w:t xml:space="preserve">يوافق الاتحاد على </w:t>
      </w:r>
      <w:r>
        <w:rPr>
          <w:rFonts w:hint="cs"/>
          <w:rtl/>
          <w:lang w:bidi="ar"/>
        </w:rPr>
        <w:t>أن</w:t>
      </w:r>
      <w:r w:rsidRPr="00167C6A">
        <w:rPr>
          <w:rFonts w:hint="cs"/>
          <w:rtl/>
          <w:lang w:bidi="ar"/>
        </w:rPr>
        <w:t xml:space="preserve"> سياسة </w:t>
      </w:r>
      <w:r>
        <w:rPr>
          <w:rFonts w:hint="cs"/>
          <w:rtl/>
          <w:lang w:bidi="ar"/>
        </w:rPr>
        <w:t>ينبغي أن تُعتمد بشأن</w:t>
      </w:r>
      <w:r w:rsidRPr="00167C6A">
        <w:rPr>
          <w:rFonts w:hint="cs"/>
          <w:rtl/>
          <w:lang w:bidi="ar"/>
        </w:rPr>
        <w:t xml:space="preserve"> عدم تمديد العقود تلقائياً. </w:t>
      </w:r>
      <w:r>
        <w:rPr>
          <w:rFonts w:hint="cs"/>
          <w:rtl/>
          <w:lang w:bidi="ar"/>
        </w:rPr>
        <w:t>و</w:t>
      </w:r>
      <w:r w:rsidRPr="00167C6A">
        <w:rPr>
          <w:rFonts w:hint="cs"/>
          <w:rtl/>
          <w:lang w:bidi="ar"/>
        </w:rPr>
        <w:t>يوافق الاتحاد</w:t>
      </w:r>
      <w:r>
        <w:rPr>
          <w:rFonts w:hint="cs"/>
          <w:rtl/>
          <w:lang w:bidi="ar"/>
        </w:rPr>
        <w:t xml:space="preserve"> أيضاً</w:t>
      </w:r>
      <w:r w:rsidRPr="00167C6A">
        <w:rPr>
          <w:rFonts w:hint="cs"/>
          <w:rtl/>
          <w:lang w:bidi="ar"/>
        </w:rPr>
        <w:t xml:space="preserve"> على أن تقييم</w:t>
      </w:r>
      <w:r>
        <w:rPr>
          <w:rFonts w:hint="cs"/>
          <w:rtl/>
          <w:lang w:bidi="ar"/>
        </w:rPr>
        <w:t>اً</w:t>
      </w:r>
      <w:r w:rsidRPr="00167C6A">
        <w:rPr>
          <w:rFonts w:hint="cs"/>
          <w:rtl/>
          <w:lang w:bidi="ar"/>
        </w:rPr>
        <w:t xml:space="preserve"> لأداء الموردين ينبغي إجرا</w:t>
      </w:r>
      <w:r>
        <w:rPr>
          <w:rFonts w:hint="cs"/>
          <w:rtl/>
          <w:lang w:bidi="ar"/>
        </w:rPr>
        <w:t>ؤه</w:t>
      </w:r>
      <w:r w:rsidRPr="00167C6A">
        <w:rPr>
          <w:rFonts w:hint="cs"/>
          <w:rtl/>
          <w:lang w:bidi="ar"/>
        </w:rPr>
        <w:t xml:space="preserve"> قبل تمديد العقد.</w:t>
      </w:r>
      <w:r w:rsidRPr="003E2668">
        <w:rPr>
          <w:rFonts w:hint="cs"/>
          <w:rtl/>
          <w:lang w:bidi="ar"/>
        </w:rPr>
        <w:t xml:space="preserve"> </w:t>
      </w:r>
      <w:r>
        <w:rPr>
          <w:rFonts w:hint="cs"/>
          <w:rtl/>
          <w:lang w:bidi="ar"/>
        </w:rPr>
        <w:t>و</w:t>
      </w:r>
      <w:r w:rsidRPr="00167C6A">
        <w:rPr>
          <w:rFonts w:hint="cs"/>
          <w:rtl/>
          <w:lang w:bidi="ar"/>
        </w:rPr>
        <w:t xml:space="preserve">إذا كان </w:t>
      </w:r>
      <w:r>
        <w:rPr>
          <w:rFonts w:hint="cs"/>
          <w:rtl/>
          <w:lang w:bidi="ar"/>
        </w:rPr>
        <w:t>في ا</w:t>
      </w:r>
      <w:r w:rsidRPr="00167C6A">
        <w:rPr>
          <w:rFonts w:hint="cs"/>
          <w:rtl/>
          <w:lang w:bidi="ar"/>
        </w:rPr>
        <w:t xml:space="preserve">لعقد خيارات تمديد، </w:t>
      </w:r>
      <w:r>
        <w:rPr>
          <w:rFonts w:hint="cs"/>
          <w:rtl/>
          <w:lang w:bidi="ar"/>
        </w:rPr>
        <w:t>ينبغي أن لا</w:t>
      </w:r>
      <w:r w:rsidRPr="00167C6A">
        <w:rPr>
          <w:rFonts w:hint="cs"/>
          <w:rtl/>
          <w:lang w:bidi="ar"/>
        </w:rPr>
        <w:t xml:space="preserve"> </w:t>
      </w:r>
      <w:r>
        <w:rPr>
          <w:rFonts w:hint="cs"/>
          <w:rtl/>
          <w:lang w:bidi="ar"/>
        </w:rPr>
        <w:t>تدعو</w:t>
      </w:r>
      <w:r w:rsidRPr="00167C6A">
        <w:rPr>
          <w:rFonts w:hint="cs"/>
          <w:rtl/>
          <w:lang w:bidi="ar"/>
        </w:rPr>
        <w:t xml:space="preserve"> الضرور</w:t>
      </w:r>
      <w:r>
        <w:rPr>
          <w:rFonts w:hint="cs"/>
          <w:rtl/>
          <w:lang w:bidi="ar"/>
        </w:rPr>
        <w:t>ة</w:t>
      </w:r>
      <w:r w:rsidRPr="00167C6A">
        <w:rPr>
          <w:rFonts w:hint="cs"/>
          <w:rtl/>
          <w:lang w:bidi="ar"/>
        </w:rPr>
        <w:t xml:space="preserve"> </w:t>
      </w:r>
      <w:r>
        <w:rPr>
          <w:rFonts w:hint="cs"/>
          <w:rtl/>
          <w:lang w:bidi="ar"/>
        </w:rPr>
        <w:t>ل</w:t>
      </w:r>
      <w:r w:rsidRPr="00167C6A">
        <w:rPr>
          <w:rFonts w:hint="cs"/>
          <w:rtl/>
          <w:lang w:bidi="ar"/>
        </w:rPr>
        <w:t>إجراء تقييم للسوق.</w:t>
      </w:r>
      <w:r w:rsidRPr="003E2668">
        <w:rPr>
          <w:rFonts w:hint="cs"/>
          <w:rtl/>
          <w:lang w:bidi="ar"/>
        </w:rPr>
        <w:t xml:space="preserve"> </w:t>
      </w:r>
      <w:r>
        <w:rPr>
          <w:rFonts w:hint="cs"/>
          <w:rtl/>
          <w:lang w:bidi="ar"/>
        </w:rPr>
        <w:t>ولكن</w:t>
      </w:r>
      <w:r w:rsidRPr="00167C6A">
        <w:rPr>
          <w:rFonts w:hint="cs"/>
          <w:rtl/>
          <w:lang w:bidi="ar"/>
        </w:rPr>
        <w:t xml:space="preserve"> إذا </w:t>
      </w:r>
      <w:r>
        <w:rPr>
          <w:rFonts w:hint="cs"/>
          <w:rtl/>
          <w:lang w:bidi="ar"/>
        </w:rPr>
        <w:t>مُدد</w:t>
      </w:r>
      <w:r w:rsidRPr="00167C6A">
        <w:rPr>
          <w:rFonts w:hint="cs"/>
          <w:rtl/>
          <w:lang w:bidi="ar"/>
        </w:rPr>
        <w:t xml:space="preserve"> العقد </w:t>
      </w:r>
      <w:r>
        <w:rPr>
          <w:rFonts w:hint="cs"/>
          <w:rtl/>
          <w:lang w:bidi="ar"/>
        </w:rPr>
        <w:t>ب</w:t>
      </w:r>
      <w:r w:rsidRPr="00167C6A">
        <w:rPr>
          <w:rFonts w:hint="cs"/>
          <w:rtl/>
          <w:lang w:bidi="ar"/>
        </w:rPr>
        <w:t xml:space="preserve">ما </w:t>
      </w:r>
      <w:r>
        <w:rPr>
          <w:rFonts w:hint="cs"/>
          <w:rtl/>
          <w:lang w:bidi="ar"/>
        </w:rPr>
        <w:t>يتجاوز</w:t>
      </w:r>
      <w:r w:rsidRPr="00167C6A">
        <w:rPr>
          <w:rFonts w:hint="cs"/>
          <w:rtl/>
          <w:lang w:bidi="ar"/>
        </w:rPr>
        <w:t xml:space="preserve"> خيارات التمديد، يمكن إجراء تقييم للسوق </w:t>
      </w:r>
      <w:r>
        <w:rPr>
          <w:rFonts w:hint="cs"/>
          <w:rtl/>
          <w:lang w:bidi="ar"/>
        </w:rPr>
        <w:t>كجانب</w:t>
      </w:r>
      <w:r w:rsidRPr="00167C6A">
        <w:rPr>
          <w:rFonts w:hint="cs"/>
          <w:rtl/>
          <w:lang w:bidi="ar"/>
        </w:rPr>
        <w:t xml:space="preserve"> من </w:t>
      </w:r>
      <w:r>
        <w:rPr>
          <w:rFonts w:hint="cs"/>
          <w:rtl/>
          <w:lang w:bidi="ar"/>
        </w:rPr>
        <w:t xml:space="preserve">جوانب </w:t>
      </w:r>
      <w:r w:rsidRPr="00167C6A">
        <w:rPr>
          <w:rFonts w:hint="cs"/>
          <w:rtl/>
          <w:lang w:bidi="ar"/>
        </w:rPr>
        <w:t>تبرير مثل هذا التمديد.</w:t>
      </w:r>
    </w:p>
    <w:p w:rsidR="00AE6A67" w:rsidRDefault="00AE6A67" w:rsidP="00115641">
      <w:pPr>
        <w:pStyle w:val="Heading3"/>
        <w:rPr>
          <w:rtl/>
          <w:lang w:bidi="ar-EG"/>
        </w:rPr>
      </w:pPr>
      <w:bookmarkStart w:id="319" w:name="_Toc522551925"/>
      <w:bookmarkStart w:id="320" w:name="_Toc522897518"/>
      <w:r w:rsidRPr="00167C6A">
        <w:rPr>
          <w:rFonts w:hint="cs"/>
          <w:rtl/>
          <w:lang w:bidi="ar"/>
        </w:rPr>
        <w:t xml:space="preserve">شراء عقود تنطوي على نفقات تقديرية تقل عن </w:t>
      </w:r>
      <w:bookmarkStart w:id="321" w:name="_Hlk521871864"/>
      <w:r w:rsidR="001B2FF4">
        <w:rPr>
          <w:lang w:bidi="ar"/>
        </w:rPr>
        <w:t>20</w:t>
      </w:r>
      <w:r w:rsidR="00115641">
        <w:rPr>
          <w:lang w:bidi="ar"/>
        </w:rPr>
        <w:t> 000</w:t>
      </w:r>
      <w:r w:rsidRPr="00167C6A">
        <w:rPr>
          <w:rFonts w:hint="cs"/>
          <w:rtl/>
          <w:lang w:bidi="ar"/>
        </w:rPr>
        <w:t xml:space="preserve"> </w:t>
      </w:r>
      <w:r>
        <w:rPr>
          <w:rFonts w:hint="cs"/>
          <w:rtl/>
          <w:lang w:bidi="ar"/>
        </w:rPr>
        <w:t>فرنك سويسري</w:t>
      </w:r>
      <w:bookmarkEnd w:id="319"/>
      <w:bookmarkEnd w:id="321"/>
      <w:bookmarkEnd w:id="320"/>
    </w:p>
    <w:p w:rsidR="00AE6A67" w:rsidRDefault="00AE6A67" w:rsidP="00956E4C">
      <w:pPr>
        <w:rPr>
          <w:rtl/>
          <w:lang w:bidi="ar-SY"/>
        </w:rPr>
      </w:pPr>
      <w:r w:rsidRPr="00956E4C">
        <w:rPr>
          <w:lang w:bidi="ar-EG"/>
        </w:rPr>
        <w:t>90</w:t>
      </w:r>
      <w:r w:rsidRPr="00956E4C">
        <w:rPr>
          <w:rtl/>
          <w:lang w:bidi="ar-EG"/>
        </w:rPr>
        <w:tab/>
      </w:r>
      <w:r w:rsidRPr="00956E4C">
        <w:rPr>
          <w:rFonts w:hint="cs"/>
          <w:rtl/>
          <w:lang w:bidi="ar"/>
        </w:rPr>
        <w:t>في الوقت</w:t>
      </w:r>
      <w:r w:rsidRPr="00956E4C">
        <w:rPr>
          <w:rFonts w:hint="cs"/>
          <w:rtl/>
          <w:lang w:bidi="ar-SY"/>
        </w:rPr>
        <w:t xml:space="preserve"> الراهن، يحتكم </w:t>
      </w:r>
      <w:r w:rsidRPr="00956E4C">
        <w:rPr>
          <w:rFonts w:hint="cs"/>
          <w:rtl/>
          <w:lang w:bidi="ar"/>
        </w:rPr>
        <w:t xml:space="preserve">شراء العقود التي تنطوي على نفقات تقديرية تقل عن </w:t>
      </w:r>
      <w:r w:rsidR="001B2FF4" w:rsidRPr="00956E4C">
        <w:rPr>
          <w:lang w:bidi="ar"/>
        </w:rPr>
        <w:t>20</w:t>
      </w:r>
      <w:r w:rsidR="00115641" w:rsidRPr="00956E4C">
        <w:rPr>
          <w:lang w:bidi="ar"/>
        </w:rPr>
        <w:t> 000</w:t>
      </w:r>
      <w:r w:rsidRPr="00956E4C">
        <w:rPr>
          <w:rtl/>
          <w:lang w:bidi="ar"/>
        </w:rPr>
        <w:t xml:space="preserve"> فرنك سويسري</w:t>
      </w:r>
      <w:r w:rsidRPr="00956E4C">
        <w:rPr>
          <w:rFonts w:hint="cs"/>
          <w:rtl/>
          <w:lang w:bidi="ar"/>
        </w:rPr>
        <w:t xml:space="preserve"> إلى</w:t>
      </w:r>
      <w:r w:rsidRPr="00956E4C">
        <w:rPr>
          <w:rFonts w:hint="cs"/>
          <w:rtl/>
          <w:lang w:bidi="ar-SY"/>
        </w:rPr>
        <w:t xml:space="preserve"> الفقرة</w:t>
      </w:r>
      <w:r w:rsidR="001B2FF4" w:rsidRPr="00956E4C">
        <w:rPr>
          <w:rFonts w:hint="eastAsia"/>
          <w:rtl/>
          <w:lang w:bidi="ar-SY"/>
        </w:rPr>
        <w:t> </w:t>
      </w:r>
      <w:r w:rsidR="00EB2F19" w:rsidRPr="00956E4C">
        <w:rPr>
          <w:lang w:bidi="ar"/>
        </w:rPr>
        <w:t>1.1.2</w:t>
      </w:r>
      <w:r w:rsidR="005256AB" w:rsidRPr="00956E4C">
        <w:rPr>
          <w:rFonts w:hint="eastAsia"/>
          <w:rtl/>
          <w:lang w:bidi="ar"/>
        </w:rPr>
        <w:t> </w:t>
      </w:r>
      <w:r w:rsidRPr="00956E4C">
        <w:rPr>
          <w:rFonts w:hint="cs"/>
          <w:rtl/>
          <w:lang w:bidi="ar"/>
        </w:rPr>
        <w:t xml:space="preserve">ج في القسم </w:t>
      </w:r>
      <w:r w:rsidR="001B2FF4" w:rsidRPr="00956E4C">
        <w:rPr>
          <w:lang w:bidi="ar"/>
        </w:rPr>
        <w:t>2</w:t>
      </w:r>
      <w:r w:rsidRPr="00956E4C">
        <w:rPr>
          <w:rFonts w:hint="cs"/>
          <w:rtl/>
          <w:lang w:bidi="ar"/>
        </w:rPr>
        <w:t xml:space="preserve"> من الأمر الإداري رقم </w:t>
      </w:r>
      <w:r w:rsidRPr="00956E4C">
        <w:rPr>
          <w:lang w:bidi="ar"/>
        </w:rPr>
        <w:t>14/06</w:t>
      </w:r>
      <w:r w:rsidRPr="00956E4C">
        <w:rPr>
          <w:rFonts w:hint="cs"/>
          <w:rtl/>
          <w:lang w:bidi="ar"/>
        </w:rPr>
        <w:t xml:space="preserve">. أما الفقرة </w:t>
      </w:r>
      <w:r w:rsidR="001B2FF4" w:rsidRPr="00956E4C">
        <w:rPr>
          <w:lang w:bidi="ar"/>
        </w:rPr>
        <w:t>2.2</w:t>
      </w:r>
      <w:r w:rsidRPr="00956E4C">
        <w:rPr>
          <w:rFonts w:hint="cs"/>
          <w:rtl/>
          <w:lang w:bidi="ar"/>
        </w:rPr>
        <w:t xml:space="preserve"> ب)، ج في القسم </w:t>
      </w:r>
      <w:r w:rsidR="001B2FF4" w:rsidRPr="00956E4C">
        <w:rPr>
          <w:lang w:bidi="ar"/>
        </w:rPr>
        <w:t>2</w:t>
      </w:r>
      <w:r w:rsidRPr="00956E4C">
        <w:rPr>
          <w:rFonts w:hint="cs"/>
          <w:rtl/>
          <w:lang w:bidi="ar"/>
        </w:rPr>
        <w:t xml:space="preserve"> من الأمر الإداري رقم</w:t>
      </w:r>
      <w:r w:rsidR="001B2FF4" w:rsidRPr="00956E4C">
        <w:rPr>
          <w:rFonts w:hint="eastAsia"/>
          <w:rtl/>
          <w:lang w:bidi="ar"/>
        </w:rPr>
        <w:t> </w:t>
      </w:r>
      <w:r w:rsidRPr="00956E4C">
        <w:rPr>
          <w:lang w:bidi="ar"/>
        </w:rPr>
        <w:t>14/06</w:t>
      </w:r>
      <w:r w:rsidRPr="00956E4C">
        <w:rPr>
          <w:rFonts w:hint="cs"/>
          <w:rtl/>
          <w:lang w:bidi="ar"/>
        </w:rPr>
        <w:t xml:space="preserve"> فهي تنص على أن العقود التي تنطوي على نفقات تقديرية تساوي أو تزيد عن </w:t>
      </w:r>
      <w:r w:rsidR="001B2FF4" w:rsidRPr="00956E4C">
        <w:rPr>
          <w:lang w:bidi="ar"/>
        </w:rPr>
        <w:t>50</w:t>
      </w:r>
      <w:r w:rsidR="00115641" w:rsidRPr="00956E4C">
        <w:rPr>
          <w:lang w:bidi="ar"/>
        </w:rPr>
        <w:t> 000</w:t>
      </w:r>
      <w:r w:rsidRPr="00956E4C">
        <w:rPr>
          <w:rFonts w:hint="cs"/>
          <w:rtl/>
          <w:lang w:bidi="ar"/>
        </w:rPr>
        <w:t xml:space="preserve"> </w:t>
      </w:r>
      <w:r w:rsidRPr="00956E4C">
        <w:rPr>
          <w:rtl/>
          <w:lang w:bidi="ar"/>
        </w:rPr>
        <w:t>فرنك سويسري</w:t>
      </w:r>
      <w:r w:rsidRPr="00956E4C">
        <w:rPr>
          <w:rFonts w:hint="cs"/>
          <w:rtl/>
          <w:lang w:bidi="ar"/>
        </w:rPr>
        <w:t xml:space="preserve"> ينبغي أن</w:t>
      </w:r>
      <w:r w:rsidR="00956E4C" w:rsidRPr="00956E4C">
        <w:rPr>
          <w:rFonts w:hint="cs"/>
          <w:rtl/>
          <w:lang w:bidi="ar"/>
        </w:rPr>
        <w:t xml:space="preserve"> تقدمها</w:t>
      </w:r>
      <w:r w:rsidRPr="00956E4C">
        <w:rPr>
          <w:rFonts w:hint="cs"/>
          <w:rtl/>
          <w:lang w:bidi="ar"/>
        </w:rPr>
        <w:t xml:space="preserve"> شعبة المشتريات إلى لجنة العقود، بعد عملية تنافسية.</w:t>
      </w:r>
    </w:p>
    <w:p w:rsidR="00AE6A67" w:rsidRDefault="00AE6A67" w:rsidP="00115641">
      <w:pPr>
        <w:rPr>
          <w:rtl/>
          <w:lang w:bidi="ar-EG"/>
        </w:rPr>
      </w:pPr>
      <w:r>
        <w:rPr>
          <w:lang w:bidi="ar-EG"/>
        </w:rPr>
        <w:t>91</w:t>
      </w:r>
      <w:r>
        <w:rPr>
          <w:rtl/>
          <w:lang w:bidi="ar-EG"/>
        </w:rPr>
        <w:tab/>
      </w:r>
      <w:r w:rsidRPr="00167C6A">
        <w:rPr>
          <w:rFonts w:hint="cs"/>
          <w:rtl/>
          <w:lang w:bidi="ar"/>
        </w:rPr>
        <w:t>بالإضافة إلى ذلك، ووفقاً لما ورد في</w:t>
      </w:r>
      <w:r w:rsidRPr="00AE2D19">
        <w:rPr>
          <w:rFonts w:hint="cs"/>
          <w:rtl/>
          <w:lang w:bidi="ar"/>
        </w:rPr>
        <w:t xml:space="preserve"> </w:t>
      </w:r>
      <w:r>
        <w:rPr>
          <w:rFonts w:hint="cs"/>
          <w:rtl/>
          <w:lang w:bidi="ar"/>
        </w:rPr>
        <w:t xml:space="preserve">الفقرة </w:t>
      </w:r>
      <w:r w:rsidR="001B2FF4">
        <w:rPr>
          <w:lang w:bidi="ar"/>
        </w:rPr>
        <w:t>2.2</w:t>
      </w:r>
      <w:r>
        <w:rPr>
          <w:rFonts w:hint="cs"/>
          <w:rtl/>
          <w:lang w:bidi="ar"/>
        </w:rPr>
        <w:t xml:space="preserve"> ه)، ج في القسم </w:t>
      </w:r>
      <w:r w:rsidR="001B2FF4">
        <w:rPr>
          <w:lang w:bidi="ar"/>
        </w:rPr>
        <w:t>2</w:t>
      </w:r>
      <w:r>
        <w:rPr>
          <w:rFonts w:hint="cs"/>
          <w:rtl/>
          <w:lang w:bidi="ar"/>
        </w:rPr>
        <w:t xml:space="preserve"> من الأمر الإداري رقم </w:t>
      </w:r>
      <w:r w:rsidRPr="003E2668">
        <w:rPr>
          <w:lang w:bidi="ar"/>
        </w:rPr>
        <w:t>14/06</w:t>
      </w:r>
      <w:r>
        <w:rPr>
          <w:rFonts w:hint="cs"/>
          <w:rtl/>
          <w:lang w:bidi="ar"/>
        </w:rPr>
        <w:t>،</w:t>
      </w:r>
      <w:r w:rsidRPr="00AE2D19">
        <w:rPr>
          <w:rFonts w:hint="cs"/>
          <w:rtl/>
          <w:lang w:bidi="ar"/>
        </w:rPr>
        <w:t xml:space="preserve"> </w:t>
      </w:r>
      <w:r w:rsidRPr="00167C6A">
        <w:rPr>
          <w:rFonts w:hint="cs"/>
          <w:rtl/>
          <w:lang w:bidi="ar"/>
        </w:rPr>
        <w:t>هناك عتبة قدرها</w:t>
      </w:r>
      <w:r>
        <w:rPr>
          <w:rFonts w:hint="cs"/>
          <w:rtl/>
          <w:lang w:bidi="ar"/>
        </w:rPr>
        <w:t xml:space="preserve"> </w:t>
      </w:r>
      <w:r w:rsidR="001B2FF4">
        <w:rPr>
          <w:lang w:bidi="ar"/>
        </w:rPr>
        <w:t>50</w:t>
      </w:r>
      <w:r w:rsidR="00115641">
        <w:rPr>
          <w:lang w:bidi="ar"/>
        </w:rPr>
        <w:t> 000</w:t>
      </w:r>
      <w:r w:rsidRPr="00167C6A">
        <w:rPr>
          <w:rFonts w:hint="cs"/>
          <w:rtl/>
          <w:lang w:bidi="ar"/>
        </w:rPr>
        <w:t xml:space="preserve"> </w:t>
      </w:r>
      <w:r w:rsidRPr="00CE3141">
        <w:rPr>
          <w:rtl/>
          <w:lang w:bidi="ar"/>
        </w:rPr>
        <w:t>فرنك سويسري</w:t>
      </w:r>
      <w:r w:rsidRPr="003E6659">
        <w:rPr>
          <w:rFonts w:hint="cs"/>
          <w:rtl/>
          <w:lang w:bidi="ar"/>
        </w:rPr>
        <w:t xml:space="preserve"> </w:t>
      </w:r>
      <w:r w:rsidRPr="00167C6A">
        <w:rPr>
          <w:rFonts w:hint="cs"/>
          <w:rtl/>
          <w:lang w:bidi="ar"/>
        </w:rPr>
        <w:t>ينبغي</w:t>
      </w:r>
      <w:r w:rsidRPr="00AE2D19">
        <w:rPr>
          <w:rFonts w:hint="cs"/>
          <w:rtl/>
          <w:lang w:bidi="ar"/>
        </w:rPr>
        <w:t xml:space="preserve"> </w:t>
      </w:r>
      <w:r w:rsidRPr="00167C6A">
        <w:rPr>
          <w:rFonts w:hint="cs"/>
          <w:rtl/>
          <w:lang w:bidi="ar"/>
        </w:rPr>
        <w:t>فوقها</w:t>
      </w:r>
      <w:r w:rsidRPr="00AE2D19">
        <w:rPr>
          <w:rFonts w:hint="cs"/>
          <w:rtl/>
          <w:lang w:bidi="ar"/>
        </w:rPr>
        <w:t xml:space="preserve"> </w:t>
      </w:r>
      <w:r w:rsidRPr="00167C6A">
        <w:rPr>
          <w:rFonts w:hint="cs"/>
          <w:rtl/>
          <w:lang w:bidi="ar"/>
        </w:rPr>
        <w:t>ل</w:t>
      </w:r>
      <w:r>
        <w:rPr>
          <w:rFonts w:hint="cs"/>
          <w:rtl/>
          <w:lang w:bidi="ar"/>
        </w:rPr>
        <w:t>ل</w:t>
      </w:r>
      <w:r w:rsidRPr="00167C6A">
        <w:rPr>
          <w:rFonts w:hint="cs"/>
          <w:rtl/>
          <w:lang w:bidi="ar"/>
        </w:rPr>
        <w:t>جنة العقود</w:t>
      </w:r>
      <w:r>
        <w:rPr>
          <w:rFonts w:hint="cs"/>
          <w:rtl/>
          <w:lang w:bidi="ar"/>
        </w:rPr>
        <w:t xml:space="preserve"> استعراض ال</w:t>
      </w:r>
      <w:r w:rsidRPr="00167C6A">
        <w:rPr>
          <w:rFonts w:hint="cs"/>
          <w:rtl/>
          <w:lang w:bidi="ar"/>
        </w:rPr>
        <w:t xml:space="preserve">عقود </w:t>
      </w:r>
      <w:r>
        <w:rPr>
          <w:rFonts w:hint="cs"/>
          <w:rtl/>
          <w:lang w:bidi="ar"/>
        </w:rPr>
        <w:t>ال</w:t>
      </w:r>
      <w:r w:rsidRPr="00167C6A">
        <w:rPr>
          <w:rFonts w:hint="cs"/>
          <w:rtl/>
          <w:lang w:bidi="ar"/>
        </w:rPr>
        <w:t xml:space="preserve">جديدة </w:t>
      </w:r>
      <w:r>
        <w:rPr>
          <w:rFonts w:hint="cs"/>
          <w:rtl/>
          <w:lang w:bidi="ar"/>
        </w:rPr>
        <w:t>ال</w:t>
      </w:r>
      <w:r w:rsidRPr="00167C6A">
        <w:rPr>
          <w:rFonts w:hint="cs"/>
          <w:rtl/>
          <w:lang w:bidi="ar"/>
        </w:rPr>
        <w:t>مقترحة في غضون اثني عشر شهراً من تاريخ إبرام العقد الأول</w:t>
      </w:r>
      <w:r>
        <w:rPr>
          <w:rFonts w:hint="cs"/>
          <w:rtl/>
          <w:lang w:bidi="ar"/>
        </w:rPr>
        <w:t>.</w:t>
      </w:r>
    </w:p>
    <w:p w:rsidR="00AE6A67" w:rsidRDefault="00AE6A67" w:rsidP="0082504F">
      <w:pPr>
        <w:rPr>
          <w:rtl/>
          <w:lang w:bidi="ar-EG"/>
        </w:rPr>
      </w:pPr>
      <w:r>
        <w:rPr>
          <w:lang w:bidi="ar-EG"/>
        </w:rPr>
        <w:t>92</w:t>
      </w:r>
      <w:r>
        <w:rPr>
          <w:rtl/>
          <w:lang w:bidi="ar-EG"/>
        </w:rPr>
        <w:tab/>
      </w:r>
      <w:r>
        <w:rPr>
          <w:rFonts w:hint="cs"/>
          <w:rtl/>
          <w:lang w:bidi="ar-SY"/>
        </w:rPr>
        <w:t>و</w:t>
      </w:r>
      <w:r w:rsidRPr="00167C6A">
        <w:rPr>
          <w:rFonts w:hint="cs"/>
          <w:rtl/>
          <w:lang w:bidi="ar"/>
        </w:rPr>
        <w:t>خلال ال</w:t>
      </w:r>
      <w:r w:rsidR="003F31E6">
        <w:rPr>
          <w:rFonts w:hint="cs"/>
          <w:rtl/>
          <w:lang w:bidi="ar"/>
        </w:rPr>
        <w:t>مراجَعة</w:t>
      </w:r>
      <w:r w:rsidRPr="00167C6A">
        <w:rPr>
          <w:rFonts w:hint="cs"/>
          <w:rtl/>
          <w:lang w:bidi="ar"/>
        </w:rPr>
        <w:t>، اكتشفنا أن مورد</w:t>
      </w:r>
      <w:r>
        <w:rPr>
          <w:rFonts w:hint="cs"/>
          <w:rtl/>
          <w:lang w:bidi="ar"/>
        </w:rPr>
        <w:t>ي</w:t>
      </w:r>
      <w:r w:rsidRPr="00167C6A">
        <w:rPr>
          <w:rFonts w:hint="cs"/>
          <w:rtl/>
          <w:lang w:bidi="ar"/>
        </w:rPr>
        <w:t>ن</w:t>
      </w:r>
      <w:r w:rsidRPr="00DC70E7">
        <w:rPr>
          <w:rFonts w:hint="cs"/>
          <w:rtl/>
          <w:lang w:bidi="ar"/>
        </w:rPr>
        <w:t xml:space="preserve"> </w:t>
      </w:r>
      <w:r w:rsidRPr="00167C6A">
        <w:rPr>
          <w:rFonts w:hint="cs"/>
          <w:rtl/>
          <w:lang w:bidi="ar"/>
        </w:rPr>
        <w:t>تلق</w:t>
      </w:r>
      <w:r>
        <w:rPr>
          <w:rFonts w:hint="cs"/>
          <w:rtl/>
          <w:lang w:bidi="ar"/>
        </w:rPr>
        <w:t>وا</w:t>
      </w:r>
      <w:r w:rsidRPr="00167C6A">
        <w:rPr>
          <w:rFonts w:hint="cs"/>
          <w:rtl/>
          <w:lang w:bidi="ar"/>
        </w:rPr>
        <w:t xml:space="preserve"> في بعض الحالات، مئات </w:t>
      </w:r>
      <w:r w:rsidRPr="00956E4C">
        <w:rPr>
          <w:rFonts w:hint="cs"/>
          <w:rtl/>
          <w:lang w:bidi="ar"/>
        </w:rPr>
        <w:t>أوامر الشراء</w:t>
      </w:r>
      <w:r w:rsidRPr="00167C6A">
        <w:rPr>
          <w:rFonts w:hint="cs"/>
          <w:rtl/>
          <w:lang w:bidi="ar"/>
        </w:rPr>
        <w:t xml:space="preserve"> التي تقل عن </w:t>
      </w:r>
      <w:r w:rsidR="001B2FF4">
        <w:rPr>
          <w:lang w:bidi="ar"/>
        </w:rPr>
        <w:t>20</w:t>
      </w:r>
      <w:r w:rsidR="00115641">
        <w:rPr>
          <w:lang w:bidi="ar"/>
        </w:rPr>
        <w:t> 000</w:t>
      </w:r>
      <w:r w:rsidR="0082504F">
        <w:rPr>
          <w:rFonts w:hint="eastAsia"/>
          <w:rtl/>
          <w:lang w:bidi="ar"/>
        </w:rPr>
        <w:t> </w:t>
      </w:r>
      <w:r>
        <w:rPr>
          <w:rFonts w:hint="cs"/>
          <w:rtl/>
          <w:lang w:bidi="ar"/>
        </w:rPr>
        <w:t xml:space="preserve">فرنك سويسري </w:t>
      </w:r>
      <w:r w:rsidRPr="00167C6A">
        <w:rPr>
          <w:rFonts w:hint="cs"/>
          <w:rtl/>
          <w:lang w:bidi="ar"/>
        </w:rPr>
        <w:t>خلال السنوات الخمس الأخيرة.</w:t>
      </w:r>
    </w:p>
    <w:p w:rsidR="00AE6A67" w:rsidRDefault="00AE6A67" w:rsidP="00115641">
      <w:pPr>
        <w:rPr>
          <w:rtl/>
          <w:lang w:bidi="ar-EG"/>
        </w:rPr>
      </w:pPr>
      <w:r>
        <w:rPr>
          <w:lang w:bidi="ar-EG"/>
        </w:rPr>
        <w:t>93</w:t>
      </w:r>
      <w:r>
        <w:rPr>
          <w:rtl/>
          <w:lang w:bidi="ar-EG"/>
        </w:rPr>
        <w:tab/>
      </w:r>
      <w:r>
        <w:rPr>
          <w:rFonts w:hint="cs"/>
          <w:rtl/>
          <w:lang w:bidi="ar-EG"/>
        </w:rPr>
        <w:t>و</w:t>
      </w:r>
      <w:r w:rsidRPr="00167C6A">
        <w:rPr>
          <w:rFonts w:hint="cs"/>
          <w:rtl/>
          <w:lang w:bidi="ar"/>
        </w:rPr>
        <w:t xml:space="preserve">في حالة واحدة على الأقل، </w:t>
      </w:r>
      <w:r>
        <w:rPr>
          <w:rFonts w:hint="cs"/>
          <w:rtl/>
          <w:lang w:bidi="ar"/>
        </w:rPr>
        <w:t>فاق</w:t>
      </w:r>
      <w:r w:rsidRPr="00167C6A">
        <w:rPr>
          <w:rFonts w:hint="cs"/>
          <w:rtl/>
          <w:lang w:bidi="ar"/>
        </w:rPr>
        <w:t xml:space="preserve"> المبلغ التراكمي </w:t>
      </w:r>
      <w:r w:rsidRPr="00956E4C">
        <w:rPr>
          <w:rFonts w:hint="cs"/>
          <w:rtl/>
          <w:lang w:bidi="ar"/>
        </w:rPr>
        <w:t>لأوامر الشراء</w:t>
      </w:r>
      <w:r w:rsidRPr="00167C6A">
        <w:rPr>
          <w:rFonts w:hint="cs"/>
          <w:rtl/>
          <w:lang w:bidi="ar"/>
        </w:rPr>
        <w:t xml:space="preserve"> هذه لمدة سنة واحدة </w:t>
      </w:r>
      <w:r w:rsidR="001B2FF4">
        <w:rPr>
          <w:lang w:bidi="ar"/>
        </w:rPr>
        <w:t>100</w:t>
      </w:r>
      <w:r w:rsidR="00115641">
        <w:rPr>
          <w:lang w:bidi="ar"/>
        </w:rPr>
        <w:t> 000</w:t>
      </w:r>
      <w:r w:rsidRPr="00167C6A">
        <w:rPr>
          <w:rFonts w:hint="cs"/>
          <w:rtl/>
          <w:lang w:bidi="ar"/>
        </w:rPr>
        <w:t xml:space="preserve"> </w:t>
      </w:r>
      <w:r>
        <w:rPr>
          <w:rFonts w:hint="cs"/>
          <w:rtl/>
          <w:lang w:bidi="ar"/>
        </w:rPr>
        <w:t>فرنك سويسري</w:t>
      </w:r>
      <w:r w:rsidRPr="00167C6A">
        <w:rPr>
          <w:rFonts w:hint="cs"/>
          <w:rtl/>
          <w:lang w:bidi="ar"/>
        </w:rPr>
        <w:t>، مما</w:t>
      </w:r>
      <w:r w:rsidR="001B2FF4">
        <w:rPr>
          <w:rFonts w:hint="eastAsia"/>
          <w:rtl/>
          <w:lang w:bidi="ar"/>
        </w:rPr>
        <w:t> </w:t>
      </w:r>
      <w:r w:rsidRPr="00167C6A">
        <w:rPr>
          <w:rFonts w:hint="cs"/>
          <w:rtl/>
          <w:lang w:bidi="ar"/>
        </w:rPr>
        <w:t>يعني أنه وفقاً للإجراء المعمول به حالياً</w:t>
      </w:r>
      <w:r>
        <w:rPr>
          <w:rFonts w:hint="cs"/>
          <w:rtl/>
          <w:lang w:bidi="ar"/>
        </w:rPr>
        <w:t xml:space="preserve"> (</w:t>
      </w:r>
      <w:r>
        <w:rPr>
          <w:rFonts w:hint="cs"/>
          <w:rtl/>
          <w:lang w:bidi="ar-SY"/>
        </w:rPr>
        <w:t xml:space="preserve">الفقرة </w:t>
      </w:r>
      <w:r>
        <w:rPr>
          <w:lang w:bidi="ar"/>
        </w:rPr>
        <w:t>2.2.2</w:t>
      </w:r>
      <w:r>
        <w:rPr>
          <w:rFonts w:hint="cs"/>
          <w:rtl/>
          <w:lang w:bidi="ar"/>
        </w:rPr>
        <w:t xml:space="preserve"> ج في القسم </w:t>
      </w:r>
      <w:r w:rsidR="001B2FF4">
        <w:rPr>
          <w:lang w:bidi="ar"/>
        </w:rPr>
        <w:t>2</w:t>
      </w:r>
      <w:r>
        <w:rPr>
          <w:rFonts w:hint="cs"/>
          <w:rtl/>
          <w:lang w:bidi="ar"/>
        </w:rPr>
        <w:t xml:space="preserve"> من الأمر الإداري رقم </w:t>
      </w:r>
      <w:r w:rsidRPr="003E2668">
        <w:rPr>
          <w:lang w:bidi="ar"/>
        </w:rPr>
        <w:t>14/06</w:t>
      </w:r>
      <w:r>
        <w:rPr>
          <w:rFonts w:hint="cs"/>
          <w:rtl/>
          <w:lang w:bidi="ar"/>
        </w:rPr>
        <w:t xml:space="preserve">) أن </w:t>
      </w:r>
      <w:r w:rsidRPr="00167C6A">
        <w:rPr>
          <w:rFonts w:hint="cs"/>
          <w:rtl/>
          <w:lang w:bidi="ar"/>
        </w:rPr>
        <w:t>"</w:t>
      </w:r>
      <w:r w:rsidRPr="00A638F1">
        <w:rPr>
          <w:rFonts w:hint="cs"/>
          <w:i/>
          <w:iCs/>
          <w:rtl/>
          <w:lang w:bidi="ar"/>
        </w:rPr>
        <w:t>عملية تنافسية دولية للعقد</w:t>
      </w:r>
      <w:r w:rsidRPr="00167C6A">
        <w:rPr>
          <w:rFonts w:hint="cs"/>
          <w:rtl/>
          <w:lang w:bidi="ar"/>
        </w:rPr>
        <w:t xml:space="preserve">" </w:t>
      </w:r>
      <w:r>
        <w:rPr>
          <w:rFonts w:hint="cs"/>
          <w:rtl/>
          <w:lang w:bidi="ar"/>
        </w:rPr>
        <w:t>كان</w:t>
      </w:r>
      <w:r w:rsidRPr="00167C6A">
        <w:rPr>
          <w:rFonts w:hint="cs"/>
          <w:rtl/>
          <w:lang w:bidi="ar"/>
        </w:rPr>
        <w:t xml:space="preserve"> ينبغي </w:t>
      </w:r>
      <w:r>
        <w:rPr>
          <w:rFonts w:hint="cs"/>
          <w:rtl/>
          <w:lang w:bidi="ar"/>
        </w:rPr>
        <w:t>تنفيذها</w:t>
      </w:r>
      <w:r w:rsidRPr="00167C6A">
        <w:rPr>
          <w:rFonts w:hint="cs"/>
          <w:rtl/>
          <w:lang w:bidi="ar"/>
        </w:rPr>
        <w:t xml:space="preserve"> </w:t>
      </w:r>
      <w:r>
        <w:rPr>
          <w:rFonts w:hint="cs"/>
          <w:rtl/>
          <w:lang w:bidi="ar"/>
        </w:rPr>
        <w:t>وكان</w:t>
      </w:r>
      <w:r w:rsidRPr="00167C6A">
        <w:rPr>
          <w:rFonts w:hint="cs"/>
          <w:rtl/>
          <w:lang w:bidi="ar"/>
        </w:rPr>
        <w:t xml:space="preserve"> ينبغي الحصول على توصية من لجنة العقود.</w:t>
      </w:r>
    </w:p>
    <w:p w:rsidR="00AE6A67" w:rsidRDefault="00AE6A67" w:rsidP="00E422CB">
      <w:pPr>
        <w:spacing w:after="240"/>
        <w:rPr>
          <w:rtl/>
          <w:lang w:bidi="ar-EG"/>
        </w:rPr>
      </w:pPr>
      <w:r w:rsidRPr="00956E4C">
        <w:rPr>
          <w:lang w:bidi="ar-EG"/>
        </w:rPr>
        <w:t>94</w:t>
      </w:r>
      <w:r w:rsidRPr="00956E4C">
        <w:rPr>
          <w:rtl/>
          <w:lang w:bidi="ar-EG"/>
        </w:rPr>
        <w:tab/>
      </w:r>
      <w:r w:rsidRPr="00956E4C">
        <w:rPr>
          <w:rFonts w:hint="cs"/>
          <w:rtl/>
          <w:lang w:bidi="ar"/>
        </w:rPr>
        <w:t xml:space="preserve">ولذلك، فإن قواعد وإجراءات الاتحاد المعمول بها حالياً بشأن المشتريات، لم تطبق على الوجه الصحيح أو جرى تجاوزها بمحاذير تقسيم </w:t>
      </w:r>
      <w:r w:rsidR="00956E4C" w:rsidRPr="00956E4C">
        <w:rPr>
          <w:rFonts w:hint="cs"/>
          <w:rtl/>
          <w:lang w:bidi="ar"/>
        </w:rPr>
        <w:t>أوامر</w:t>
      </w:r>
      <w:r w:rsidRPr="00956E4C">
        <w:rPr>
          <w:rFonts w:hint="cs"/>
          <w:rtl/>
          <w:lang w:bidi="ar"/>
        </w:rPr>
        <w:t>/</w:t>
      </w:r>
      <w:r w:rsidR="00E422CB">
        <w:rPr>
          <w:rFonts w:hint="cs"/>
          <w:rtl/>
          <w:lang w:bidi="ar"/>
        </w:rPr>
        <w:t>عقود الشراء</w:t>
      </w:r>
      <w:r w:rsidRPr="00956E4C">
        <w:rPr>
          <w:rFonts w:hint="cs"/>
          <w:rtl/>
          <w:lang w:bidi="ar"/>
        </w:rPr>
        <w:t xml:space="preserve"> التي طلبتها الوحدات/المكاتب، وتقسيم المبالغ المالية ذات الصلة، من أجل تجنب تطبيق قواعد وإجراءات الشراء بالاتحاد حسب الأصول.</w:t>
      </w:r>
    </w:p>
    <w:p w:rsidR="00AE6A67" w:rsidRDefault="00AE6A67" w:rsidP="00AE6A67">
      <w:pPr>
        <w:pBdr>
          <w:top w:val="single" w:sz="4" w:space="1" w:color="auto"/>
          <w:left w:val="single" w:sz="4" w:space="4" w:color="auto"/>
          <w:bottom w:val="single" w:sz="4" w:space="1" w:color="auto"/>
          <w:right w:val="single" w:sz="4" w:space="4" w:color="auto"/>
        </w:pBdr>
        <w:rPr>
          <w:b/>
          <w:bCs/>
          <w:i/>
          <w:iCs/>
          <w:rtl/>
          <w:lang w:bidi="ar-EG"/>
        </w:rPr>
      </w:pPr>
      <w:r w:rsidRPr="00FE459E">
        <w:rPr>
          <w:rFonts w:hint="cs"/>
          <w:b/>
          <w:bCs/>
          <w:i/>
          <w:iCs/>
          <w:rtl/>
          <w:lang w:bidi="ar-EG"/>
        </w:rPr>
        <w:t xml:space="preserve">التوصية رقم </w:t>
      </w:r>
      <w:r>
        <w:rPr>
          <w:b/>
          <w:bCs/>
          <w:i/>
          <w:iCs/>
          <w:lang w:bidi="ar-EG"/>
        </w:rPr>
        <w:t>5</w:t>
      </w:r>
    </w:p>
    <w:p w:rsidR="00AE6A67" w:rsidRPr="00FE459E" w:rsidRDefault="00AE6A67" w:rsidP="00956E4C">
      <w:pPr>
        <w:pBdr>
          <w:top w:val="single" w:sz="4" w:space="1" w:color="auto"/>
          <w:left w:val="single" w:sz="4" w:space="4" w:color="auto"/>
          <w:bottom w:val="single" w:sz="4" w:space="1" w:color="auto"/>
          <w:right w:val="single" w:sz="4" w:space="4" w:color="auto"/>
        </w:pBdr>
        <w:rPr>
          <w:rtl/>
          <w:lang w:bidi="ar-EG"/>
        </w:rPr>
      </w:pPr>
      <w:r>
        <w:rPr>
          <w:lang w:bidi="ar-EG"/>
        </w:rPr>
        <w:t>95</w:t>
      </w:r>
      <w:r>
        <w:rPr>
          <w:rtl/>
          <w:lang w:bidi="ar-EG"/>
        </w:rPr>
        <w:tab/>
      </w:r>
      <w:r w:rsidRPr="001B2FF4">
        <w:rPr>
          <w:rFonts w:hint="cs"/>
          <w:u w:val="single"/>
          <w:rtl/>
          <w:lang w:bidi="ar"/>
        </w:rPr>
        <w:t>نوصي</w:t>
      </w:r>
      <w:r w:rsidRPr="00167C6A">
        <w:rPr>
          <w:rFonts w:hint="cs"/>
          <w:rtl/>
          <w:lang w:bidi="ar"/>
        </w:rPr>
        <w:t xml:space="preserve"> بأن تقوم الإدارة بتحسين الضوابط على </w:t>
      </w:r>
      <w:r w:rsidR="00956E4C">
        <w:rPr>
          <w:rFonts w:hint="cs"/>
          <w:rtl/>
          <w:lang w:bidi="ar"/>
        </w:rPr>
        <w:t>أوامر</w:t>
      </w:r>
      <w:r w:rsidRPr="00167C6A">
        <w:rPr>
          <w:rFonts w:hint="cs"/>
          <w:rtl/>
          <w:lang w:bidi="ar"/>
        </w:rPr>
        <w:t xml:space="preserve">/عقود الشراء </w:t>
      </w:r>
      <w:r>
        <w:rPr>
          <w:rFonts w:hint="cs"/>
          <w:rtl/>
          <w:lang w:bidi="ar"/>
        </w:rPr>
        <w:t>التي ترسو</w:t>
      </w:r>
      <w:r w:rsidRPr="00167C6A">
        <w:rPr>
          <w:rFonts w:hint="cs"/>
          <w:rtl/>
          <w:lang w:bidi="ar"/>
        </w:rPr>
        <w:t xml:space="preserve"> مراراً وتكراراً </w:t>
      </w:r>
      <w:r>
        <w:rPr>
          <w:rFonts w:hint="cs"/>
          <w:rtl/>
          <w:lang w:bidi="ar"/>
        </w:rPr>
        <w:t xml:space="preserve">على </w:t>
      </w:r>
      <w:r w:rsidRPr="00167C6A">
        <w:rPr>
          <w:rFonts w:hint="cs"/>
          <w:rtl/>
          <w:lang w:bidi="ar"/>
        </w:rPr>
        <w:t>المورد</w:t>
      </w:r>
      <w:r w:rsidRPr="00AB0142">
        <w:rPr>
          <w:rFonts w:hint="cs"/>
          <w:rtl/>
          <w:lang w:bidi="ar"/>
        </w:rPr>
        <w:t xml:space="preserve"> </w:t>
      </w:r>
      <w:r w:rsidRPr="00167C6A">
        <w:rPr>
          <w:rFonts w:hint="cs"/>
          <w:rtl/>
          <w:lang w:bidi="ar"/>
        </w:rPr>
        <w:t>نفس</w:t>
      </w:r>
      <w:r>
        <w:rPr>
          <w:rFonts w:hint="cs"/>
          <w:rtl/>
          <w:lang w:bidi="ar"/>
        </w:rPr>
        <w:t>ه</w:t>
      </w:r>
      <w:r w:rsidRPr="00167C6A">
        <w:rPr>
          <w:rFonts w:hint="cs"/>
          <w:rtl/>
          <w:lang w:bidi="ar"/>
        </w:rPr>
        <w:t xml:space="preserve"> من أجل الحد من مخاطر تجاوز قواعد وإجراءات </w:t>
      </w:r>
      <w:r>
        <w:rPr>
          <w:rFonts w:hint="cs"/>
          <w:rtl/>
          <w:lang w:bidi="ar"/>
        </w:rPr>
        <w:t>المشتريات</w:t>
      </w:r>
      <w:r w:rsidRPr="00167C6A">
        <w:rPr>
          <w:rFonts w:hint="cs"/>
          <w:rtl/>
          <w:lang w:bidi="ar"/>
        </w:rPr>
        <w:t xml:space="preserve"> لدى الاتحا</w:t>
      </w:r>
      <w:r>
        <w:rPr>
          <w:rFonts w:hint="cs"/>
          <w:rtl/>
          <w:lang w:bidi="ar"/>
        </w:rPr>
        <w:t xml:space="preserve">د </w:t>
      </w:r>
      <w:r w:rsidRPr="00167C6A">
        <w:rPr>
          <w:rFonts w:hint="cs"/>
          <w:rtl/>
          <w:lang w:bidi="ar"/>
        </w:rPr>
        <w:t xml:space="preserve">أو </w:t>
      </w:r>
      <w:r>
        <w:rPr>
          <w:rFonts w:hint="cs"/>
          <w:rtl/>
          <w:lang w:bidi="ar"/>
        </w:rPr>
        <w:t>عدم تطبيقها</w:t>
      </w:r>
      <w:r w:rsidRPr="00167C6A">
        <w:rPr>
          <w:rFonts w:hint="cs"/>
          <w:rtl/>
          <w:lang w:bidi="ar"/>
        </w:rPr>
        <w:t xml:space="preserve"> بشكل صحيح.</w:t>
      </w:r>
    </w:p>
    <w:p w:rsidR="00AE6A67" w:rsidRDefault="00AE6A67" w:rsidP="001B2FF4">
      <w:pPr>
        <w:spacing w:before="0"/>
        <w:rPr>
          <w:rtl/>
          <w:lang w:bidi="ar-EG"/>
        </w:rPr>
      </w:pPr>
    </w:p>
    <w:p w:rsidR="00AE6A67" w:rsidRDefault="003936BC" w:rsidP="00AE6A67">
      <w:pPr>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t>تعليقات من الأمين العام</w:t>
      </w:r>
    </w:p>
    <w:p w:rsidR="00AE6A67" w:rsidRDefault="00AE6A67" w:rsidP="00AE6A67">
      <w:pPr>
        <w:pBdr>
          <w:top w:val="single" w:sz="4" w:space="1" w:color="auto"/>
          <w:left w:val="single" w:sz="4" w:space="4" w:color="auto"/>
          <w:bottom w:val="single" w:sz="4" w:space="1" w:color="auto"/>
          <w:right w:val="single" w:sz="4" w:space="4" w:color="auto"/>
        </w:pBdr>
        <w:rPr>
          <w:rtl/>
          <w:lang w:bidi="ar-EG"/>
        </w:rPr>
      </w:pPr>
      <w:r w:rsidRPr="00167C6A">
        <w:rPr>
          <w:rFonts w:hint="cs"/>
          <w:rtl/>
          <w:lang w:bidi="ar"/>
        </w:rPr>
        <w:t xml:space="preserve">يوافق الاتحاد على </w:t>
      </w:r>
      <w:r>
        <w:rPr>
          <w:rFonts w:hint="cs"/>
          <w:rtl/>
          <w:lang w:bidi="ar"/>
        </w:rPr>
        <w:t>استحداث</w:t>
      </w:r>
      <w:r w:rsidRPr="00167C6A">
        <w:rPr>
          <w:rFonts w:hint="cs"/>
          <w:rtl/>
          <w:lang w:bidi="ar"/>
        </w:rPr>
        <w:t xml:space="preserve"> ضوابط للحد من مخاطر تجاوز قواعد وإجراءات</w:t>
      </w:r>
      <w:r w:rsidRPr="009B3057">
        <w:rPr>
          <w:rFonts w:hint="cs"/>
          <w:rtl/>
          <w:lang w:bidi="ar"/>
        </w:rPr>
        <w:t xml:space="preserve"> </w:t>
      </w:r>
      <w:r>
        <w:rPr>
          <w:rFonts w:hint="cs"/>
          <w:rtl/>
          <w:lang w:bidi="ar"/>
        </w:rPr>
        <w:t>المشتريات</w:t>
      </w:r>
      <w:r w:rsidRPr="00167C6A">
        <w:rPr>
          <w:rFonts w:hint="cs"/>
          <w:rtl/>
          <w:lang w:bidi="ar"/>
        </w:rPr>
        <w:t xml:space="preserve"> لدى الاتحا</w:t>
      </w:r>
      <w:r>
        <w:rPr>
          <w:rFonts w:hint="cs"/>
          <w:rtl/>
          <w:lang w:bidi="ar"/>
        </w:rPr>
        <w:t>د.</w:t>
      </w:r>
    </w:p>
    <w:p w:rsidR="00AE6A67" w:rsidRDefault="00AE6A67" w:rsidP="00310DF3">
      <w:pPr>
        <w:pStyle w:val="Heading3"/>
        <w:rPr>
          <w:rtl/>
          <w:lang w:bidi="ar-EG"/>
        </w:rPr>
      </w:pPr>
      <w:bookmarkStart w:id="322" w:name="_Toc522551926"/>
      <w:bookmarkStart w:id="323" w:name="_Toc522897519"/>
      <w:r w:rsidRPr="00167C6A">
        <w:rPr>
          <w:rFonts w:hint="cs"/>
          <w:rtl/>
          <w:lang w:bidi="ar"/>
        </w:rPr>
        <w:t xml:space="preserve">مراقبة </w:t>
      </w:r>
      <w:r w:rsidR="00956E4C">
        <w:rPr>
          <w:rFonts w:hint="cs"/>
          <w:rtl/>
          <w:lang w:bidi="ar"/>
        </w:rPr>
        <w:t>أوامر</w:t>
      </w:r>
      <w:r w:rsidRPr="00167C6A">
        <w:rPr>
          <w:rFonts w:hint="cs"/>
          <w:rtl/>
          <w:lang w:bidi="ar"/>
        </w:rPr>
        <w:t>/</w:t>
      </w:r>
      <w:r w:rsidR="008F6550">
        <w:rPr>
          <w:rFonts w:hint="cs"/>
          <w:rtl/>
          <w:lang w:bidi="ar"/>
        </w:rPr>
        <w:t>عقود الشراء</w:t>
      </w:r>
      <w:r w:rsidRPr="00167C6A">
        <w:rPr>
          <w:rFonts w:hint="cs"/>
          <w:rtl/>
          <w:lang w:bidi="ar"/>
        </w:rPr>
        <w:t xml:space="preserve"> </w:t>
      </w:r>
      <w:r>
        <w:rPr>
          <w:rFonts w:hint="cs"/>
          <w:rtl/>
          <w:lang w:bidi="ar"/>
        </w:rPr>
        <w:t>المبرمة</w:t>
      </w:r>
      <w:r w:rsidRPr="00167C6A">
        <w:rPr>
          <w:rFonts w:hint="cs"/>
          <w:rtl/>
          <w:lang w:bidi="ar"/>
        </w:rPr>
        <w:t xml:space="preserve"> في حال </w:t>
      </w:r>
      <w:r>
        <w:rPr>
          <w:rFonts w:hint="cs"/>
          <w:rtl/>
          <w:lang w:bidi="ar-SY"/>
        </w:rPr>
        <w:t>التخلي</w:t>
      </w:r>
      <w:r w:rsidRPr="00167C6A">
        <w:rPr>
          <w:rFonts w:hint="cs"/>
          <w:rtl/>
          <w:lang w:bidi="ar"/>
        </w:rPr>
        <w:t xml:space="preserve"> عن المنافسة</w:t>
      </w:r>
      <w:bookmarkEnd w:id="322"/>
      <w:bookmarkEnd w:id="323"/>
    </w:p>
    <w:p w:rsidR="00AE6A67" w:rsidRDefault="00AE6A67" w:rsidP="00956E4C">
      <w:pPr>
        <w:spacing w:after="240"/>
        <w:rPr>
          <w:rtl/>
          <w:lang w:bidi="ar-EG"/>
        </w:rPr>
      </w:pPr>
      <w:r>
        <w:rPr>
          <w:lang w:bidi="ar-EG"/>
        </w:rPr>
        <w:t>96</w:t>
      </w:r>
      <w:r>
        <w:rPr>
          <w:rtl/>
          <w:lang w:bidi="ar-EG"/>
        </w:rPr>
        <w:tab/>
      </w:r>
      <w:r w:rsidRPr="00167C6A">
        <w:rPr>
          <w:rFonts w:hint="cs"/>
          <w:rtl/>
          <w:lang w:bidi="ar"/>
        </w:rPr>
        <w:t xml:space="preserve">أثناء </w:t>
      </w:r>
      <w:r>
        <w:rPr>
          <w:rFonts w:hint="cs"/>
          <w:rtl/>
          <w:lang w:bidi="ar"/>
        </w:rPr>
        <w:t>ال</w:t>
      </w:r>
      <w:r w:rsidR="003F31E6">
        <w:rPr>
          <w:rFonts w:hint="cs"/>
          <w:rtl/>
          <w:lang w:bidi="ar"/>
        </w:rPr>
        <w:t>مراجَعة</w:t>
      </w:r>
      <w:r w:rsidRPr="00167C6A">
        <w:rPr>
          <w:rFonts w:hint="cs"/>
          <w:rtl/>
          <w:lang w:bidi="ar"/>
        </w:rPr>
        <w:t xml:space="preserve">، اكتشفنا أن </w:t>
      </w:r>
      <w:r>
        <w:rPr>
          <w:rFonts w:hint="cs"/>
          <w:rtl/>
          <w:lang w:bidi="ar"/>
        </w:rPr>
        <w:t xml:space="preserve">شعبة المشتريات </w:t>
      </w:r>
      <w:r w:rsidRPr="00167C6A">
        <w:rPr>
          <w:rFonts w:hint="cs"/>
          <w:rtl/>
          <w:lang w:bidi="ar"/>
        </w:rPr>
        <w:t>لا تقوم حالياً بمراقبة (</w:t>
      </w:r>
      <w:r>
        <w:rPr>
          <w:rFonts w:hint="cs"/>
          <w:rtl/>
          <w:lang w:bidi="ar"/>
        </w:rPr>
        <w:t>الرقم</w:t>
      </w:r>
      <w:r w:rsidRPr="00167C6A">
        <w:rPr>
          <w:rFonts w:hint="cs"/>
          <w:rtl/>
          <w:lang w:bidi="ar"/>
        </w:rPr>
        <w:t xml:space="preserve"> والمبلغ التراكمي المرتبط به) </w:t>
      </w:r>
      <w:r w:rsidR="00956E4C">
        <w:rPr>
          <w:rFonts w:hint="cs"/>
          <w:rtl/>
          <w:lang w:bidi="ar"/>
        </w:rPr>
        <w:t>لأوامر</w:t>
      </w:r>
      <w:r w:rsidRPr="00167C6A">
        <w:rPr>
          <w:rFonts w:hint="cs"/>
          <w:rtl/>
          <w:lang w:bidi="ar"/>
        </w:rPr>
        <w:t xml:space="preserve"> الشراء أو </w:t>
      </w:r>
      <w:r w:rsidR="00956E4C">
        <w:rPr>
          <w:rFonts w:hint="cs"/>
          <w:rtl/>
          <w:lang w:bidi="ar"/>
        </w:rPr>
        <w:t>عقود الشراء</w:t>
      </w:r>
      <w:r>
        <w:rPr>
          <w:rFonts w:hint="cs"/>
          <w:rtl/>
          <w:lang w:bidi="ar"/>
        </w:rPr>
        <w:t xml:space="preserve"> المبرمة</w:t>
      </w:r>
      <w:r w:rsidRPr="00167C6A">
        <w:rPr>
          <w:rFonts w:hint="cs"/>
          <w:rtl/>
          <w:lang w:bidi="ar"/>
        </w:rPr>
        <w:t xml:space="preserve"> </w:t>
      </w:r>
      <w:r>
        <w:rPr>
          <w:rFonts w:hint="cs"/>
          <w:rtl/>
          <w:lang w:bidi="ar"/>
        </w:rPr>
        <w:t>(</w:t>
      </w:r>
      <w:r w:rsidRPr="00167C6A">
        <w:rPr>
          <w:rFonts w:hint="cs"/>
          <w:rtl/>
          <w:lang w:bidi="ar"/>
        </w:rPr>
        <w:t>يدوياً أو تلقائياً</w:t>
      </w:r>
      <w:r>
        <w:rPr>
          <w:rFonts w:hint="cs"/>
          <w:rtl/>
          <w:lang w:bidi="ar"/>
        </w:rPr>
        <w:t>)</w:t>
      </w:r>
      <w:r w:rsidRPr="00167C6A">
        <w:rPr>
          <w:rFonts w:hint="cs"/>
          <w:rtl/>
          <w:lang w:bidi="ar"/>
        </w:rPr>
        <w:t xml:space="preserve"> في حال </w:t>
      </w:r>
      <w:r>
        <w:rPr>
          <w:rFonts w:hint="cs"/>
          <w:rtl/>
          <w:lang w:bidi="ar"/>
        </w:rPr>
        <w:t>التخلي</w:t>
      </w:r>
      <w:r w:rsidRPr="00167C6A">
        <w:rPr>
          <w:rFonts w:hint="cs"/>
          <w:rtl/>
          <w:lang w:bidi="ar"/>
        </w:rPr>
        <w:t xml:space="preserve"> عن المنافسة.</w:t>
      </w:r>
    </w:p>
    <w:p w:rsidR="00AE6A67" w:rsidRDefault="00AE6A67" w:rsidP="00AE6A67">
      <w:pPr>
        <w:pBdr>
          <w:top w:val="single" w:sz="4" w:space="1" w:color="auto"/>
          <w:left w:val="single" w:sz="4" w:space="4" w:color="auto"/>
          <w:bottom w:val="single" w:sz="4" w:space="1" w:color="auto"/>
          <w:right w:val="single" w:sz="4" w:space="4" w:color="auto"/>
        </w:pBdr>
        <w:rPr>
          <w:b/>
          <w:bCs/>
          <w:i/>
          <w:iCs/>
          <w:rtl/>
          <w:lang w:bidi="ar-EG"/>
        </w:rPr>
      </w:pPr>
      <w:r w:rsidRPr="00FE459E">
        <w:rPr>
          <w:rFonts w:hint="cs"/>
          <w:b/>
          <w:bCs/>
          <w:i/>
          <w:iCs/>
          <w:rtl/>
          <w:lang w:bidi="ar-EG"/>
        </w:rPr>
        <w:t xml:space="preserve">التوصية رقم </w:t>
      </w:r>
      <w:r>
        <w:rPr>
          <w:b/>
          <w:bCs/>
          <w:i/>
          <w:iCs/>
          <w:lang w:bidi="ar-EG"/>
        </w:rPr>
        <w:t>6</w:t>
      </w:r>
    </w:p>
    <w:p w:rsidR="00AE6A67" w:rsidRPr="00FE459E" w:rsidRDefault="00AE6A67" w:rsidP="00956E4C">
      <w:pPr>
        <w:pBdr>
          <w:top w:val="single" w:sz="4" w:space="1" w:color="auto"/>
          <w:left w:val="single" w:sz="4" w:space="4" w:color="auto"/>
          <w:bottom w:val="single" w:sz="4" w:space="1" w:color="auto"/>
          <w:right w:val="single" w:sz="4" w:space="4" w:color="auto"/>
        </w:pBdr>
        <w:rPr>
          <w:rtl/>
          <w:lang w:bidi="ar-EG"/>
        </w:rPr>
      </w:pPr>
      <w:r>
        <w:rPr>
          <w:lang w:bidi="ar-EG"/>
        </w:rPr>
        <w:t>97</w:t>
      </w:r>
      <w:r>
        <w:rPr>
          <w:rtl/>
          <w:lang w:bidi="ar-EG"/>
        </w:rPr>
        <w:tab/>
      </w:r>
      <w:r w:rsidRPr="001B2FF4">
        <w:rPr>
          <w:rFonts w:hint="cs"/>
          <w:u w:val="single"/>
          <w:rtl/>
          <w:lang w:bidi="ar"/>
        </w:rPr>
        <w:t>نوصي</w:t>
      </w:r>
      <w:r w:rsidRPr="00167C6A">
        <w:rPr>
          <w:rFonts w:hint="cs"/>
          <w:rtl/>
          <w:lang w:bidi="ar"/>
        </w:rPr>
        <w:t xml:space="preserve"> الإدارة بتحديث برمج</w:t>
      </w:r>
      <w:r>
        <w:rPr>
          <w:rFonts w:hint="cs"/>
          <w:rtl/>
          <w:lang w:bidi="ar"/>
        </w:rPr>
        <w:t>يات</w:t>
      </w:r>
      <w:r w:rsidRPr="00167C6A">
        <w:rPr>
          <w:rFonts w:hint="cs"/>
          <w:rtl/>
          <w:lang w:bidi="ar"/>
        </w:rPr>
        <w:t xml:space="preserve"> </w:t>
      </w:r>
      <w:r w:rsidRPr="002D3DA9">
        <w:rPr>
          <w:rFonts w:hint="cs"/>
          <w:rtl/>
          <w:lang w:bidi="ar"/>
        </w:rPr>
        <w:t>إدارة</w:t>
      </w:r>
      <w:r w:rsidRPr="002D3DA9">
        <w:rPr>
          <w:rtl/>
          <w:lang w:bidi="ar"/>
        </w:rPr>
        <w:t xml:space="preserve"> </w:t>
      </w:r>
      <w:r w:rsidR="00115641" w:rsidRPr="002D3DA9">
        <w:rPr>
          <w:rFonts w:hint="cs"/>
          <w:rtl/>
          <w:lang w:bidi="ar"/>
        </w:rPr>
        <w:t>المخاطر</w:t>
      </w:r>
      <w:r w:rsidRPr="002D3DA9">
        <w:rPr>
          <w:rtl/>
          <w:lang w:bidi="ar"/>
        </w:rPr>
        <w:t xml:space="preserve"> </w:t>
      </w:r>
      <w:r w:rsidRPr="002D3DA9">
        <w:rPr>
          <w:rFonts w:hint="cs"/>
          <w:rtl/>
          <w:lang w:bidi="ar"/>
        </w:rPr>
        <w:t>الاستراتيجية</w:t>
      </w:r>
      <w:r w:rsidRPr="002D3DA9">
        <w:rPr>
          <w:rtl/>
          <w:lang w:bidi="ar"/>
        </w:rPr>
        <w:t xml:space="preserve"> </w:t>
      </w:r>
      <w:r w:rsidR="001B2FF4">
        <w:rPr>
          <w:lang w:bidi="ar"/>
        </w:rPr>
        <w:t>(</w:t>
      </w:r>
      <w:r w:rsidRPr="002D3DA9">
        <w:rPr>
          <w:lang w:bidi="ar"/>
        </w:rPr>
        <w:t>SRM</w:t>
      </w:r>
      <w:r w:rsidR="001B2FF4">
        <w:rPr>
          <w:lang w:bidi="ar"/>
        </w:rPr>
        <w:t>)</w:t>
      </w:r>
      <w:r w:rsidRPr="002D3DA9">
        <w:rPr>
          <w:rFonts w:hint="cs"/>
          <w:rtl/>
          <w:lang w:bidi="ar"/>
        </w:rPr>
        <w:t xml:space="preserve"> </w:t>
      </w:r>
      <w:r>
        <w:rPr>
          <w:rFonts w:hint="cs"/>
          <w:rtl/>
          <w:lang w:bidi="ar"/>
        </w:rPr>
        <w:t>با</w:t>
      </w:r>
      <w:r w:rsidRPr="00167C6A">
        <w:rPr>
          <w:rFonts w:hint="cs"/>
          <w:rtl/>
          <w:lang w:bidi="ar"/>
        </w:rPr>
        <w:t>لاتحاد للسماح</w:t>
      </w:r>
      <w:r w:rsidRPr="002D3DA9">
        <w:rPr>
          <w:rFonts w:hint="cs"/>
          <w:rtl/>
          <w:lang w:bidi="ar"/>
        </w:rPr>
        <w:t xml:space="preserve"> </w:t>
      </w:r>
      <w:r w:rsidRPr="00167C6A">
        <w:rPr>
          <w:rFonts w:hint="cs"/>
          <w:rtl/>
          <w:lang w:bidi="ar"/>
        </w:rPr>
        <w:t>بمراقبة</w:t>
      </w:r>
      <w:r w:rsidRPr="002D3DA9">
        <w:rPr>
          <w:rFonts w:hint="cs"/>
          <w:rtl/>
          <w:lang w:bidi="ar"/>
        </w:rPr>
        <w:t xml:space="preserve"> </w:t>
      </w:r>
      <w:r w:rsidR="00956E4C">
        <w:rPr>
          <w:rFonts w:hint="cs"/>
          <w:rtl/>
          <w:lang w:bidi="ar"/>
        </w:rPr>
        <w:t>أوامر</w:t>
      </w:r>
      <w:r w:rsidRPr="00167C6A">
        <w:rPr>
          <w:rFonts w:hint="cs"/>
          <w:rtl/>
          <w:lang w:bidi="ar"/>
        </w:rPr>
        <w:t>/عقود الشراء المنفذة</w:t>
      </w:r>
      <w:r>
        <w:rPr>
          <w:rFonts w:hint="cs"/>
          <w:rtl/>
          <w:lang w:bidi="ar"/>
        </w:rPr>
        <w:t xml:space="preserve"> </w:t>
      </w:r>
      <w:r w:rsidRPr="00167C6A">
        <w:rPr>
          <w:rFonts w:hint="cs"/>
          <w:rtl/>
          <w:lang w:bidi="ar"/>
        </w:rPr>
        <w:t xml:space="preserve">في حال </w:t>
      </w:r>
      <w:r>
        <w:rPr>
          <w:rFonts w:hint="cs"/>
          <w:rtl/>
          <w:lang w:bidi="ar"/>
        </w:rPr>
        <w:t>التخلي</w:t>
      </w:r>
      <w:r w:rsidRPr="00167C6A">
        <w:rPr>
          <w:rFonts w:hint="cs"/>
          <w:rtl/>
          <w:lang w:bidi="ar"/>
        </w:rPr>
        <w:t xml:space="preserve"> عن المنافسة</w:t>
      </w:r>
      <w:r>
        <w:rPr>
          <w:rFonts w:hint="cs"/>
          <w:rtl/>
          <w:lang w:bidi="ar"/>
        </w:rPr>
        <w:t>.</w:t>
      </w:r>
    </w:p>
    <w:p w:rsidR="00AE6A67" w:rsidRDefault="00AE6A67" w:rsidP="001B2FF4">
      <w:pPr>
        <w:spacing w:before="0"/>
        <w:rPr>
          <w:rtl/>
          <w:lang w:bidi="ar-EG"/>
        </w:rPr>
      </w:pPr>
    </w:p>
    <w:p w:rsidR="00AE6A67" w:rsidRDefault="003936BC" w:rsidP="00AE6A67">
      <w:pPr>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t>تعليقات من الأمين العام</w:t>
      </w:r>
    </w:p>
    <w:p w:rsidR="00AE6A67" w:rsidRDefault="00AE6A67" w:rsidP="00AE6A67">
      <w:pPr>
        <w:pBdr>
          <w:top w:val="single" w:sz="4" w:space="1" w:color="auto"/>
          <w:left w:val="single" w:sz="4" w:space="4" w:color="auto"/>
          <w:bottom w:val="single" w:sz="4" w:space="1" w:color="auto"/>
          <w:right w:val="single" w:sz="4" w:space="4" w:color="auto"/>
        </w:pBdr>
        <w:rPr>
          <w:rtl/>
          <w:lang w:bidi="ar-EG"/>
        </w:rPr>
      </w:pPr>
      <w:r w:rsidRPr="00167C6A">
        <w:rPr>
          <w:rFonts w:hint="cs"/>
          <w:rtl/>
          <w:lang w:bidi="ar"/>
        </w:rPr>
        <w:t>يوافق الاتحاد على أن</w:t>
      </w:r>
      <w:r w:rsidRPr="002D3DA9">
        <w:rPr>
          <w:rFonts w:hint="cs"/>
          <w:rtl/>
          <w:lang w:bidi="ar"/>
        </w:rPr>
        <w:t xml:space="preserve"> </w:t>
      </w:r>
      <w:r w:rsidRPr="00167C6A">
        <w:rPr>
          <w:rFonts w:hint="cs"/>
          <w:rtl/>
          <w:lang w:bidi="ar"/>
        </w:rPr>
        <w:t>أساس</w:t>
      </w:r>
      <w:r>
        <w:rPr>
          <w:rFonts w:hint="cs"/>
          <w:rtl/>
          <w:lang w:bidi="ar"/>
        </w:rPr>
        <w:t xml:space="preserve"> ما يُبرم (التخلي</w:t>
      </w:r>
      <w:r w:rsidRPr="002D3DA9">
        <w:rPr>
          <w:rFonts w:hint="cs"/>
          <w:rtl/>
          <w:lang w:bidi="ar"/>
        </w:rPr>
        <w:t xml:space="preserve"> </w:t>
      </w:r>
      <w:r w:rsidRPr="00167C6A">
        <w:rPr>
          <w:rFonts w:hint="cs"/>
          <w:rtl/>
          <w:lang w:bidi="ar"/>
        </w:rPr>
        <w:t>أو المنافسة)</w:t>
      </w:r>
      <w:r>
        <w:rPr>
          <w:rFonts w:hint="cs"/>
          <w:rtl/>
          <w:lang w:bidi="ar"/>
        </w:rPr>
        <w:t xml:space="preserve"> ينبغي</w:t>
      </w:r>
      <w:r w:rsidRPr="002D3DA9">
        <w:rPr>
          <w:rFonts w:hint="cs"/>
          <w:rtl/>
          <w:lang w:bidi="ar"/>
        </w:rPr>
        <w:t xml:space="preserve"> </w:t>
      </w:r>
      <w:r w:rsidRPr="00167C6A">
        <w:rPr>
          <w:rFonts w:hint="cs"/>
          <w:rtl/>
          <w:lang w:bidi="ar"/>
        </w:rPr>
        <w:t>تسجيل</w:t>
      </w:r>
      <w:r>
        <w:rPr>
          <w:rFonts w:hint="cs"/>
          <w:rtl/>
          <w:lang w:bidi="ar"/>
        </w:rPr>
        <w:t>ه</w:t>
      </w:r>
      <w:r w:rsidRPr="00167C6A">
        <w:rPr>
          <w:rFonts w:hint="cs"/>
          <w:rtl/>
          <w:lang w:bidi="ar"/>
        </w:rPr>
        <w:t xml:space="preserve"> في نظام</w:t>
      </w:r>
      <w:r w:rsidRPr="005C6471">
        <w:rPr>
          <w:rFonts w:hint="cs"/>
          <w:rtl/>
          <w:lang w:bidi="ar"/>
        </w:rPr>
        <w:t xml:space="preserve"> </w:t>
      </w:r>
      <w:r w:rsidRPr="002D3DA9">
        <w:rPr>
          <w:rFonts w:hint="cs"/>
          <w:rtl/>
          <w:lang w:bidi="ar"/>
        </w:rPr>
        <w:t>إدارة</w:t>
      </w:r>
      <w:r w:rsidRPr="002D3DA9">
        <w:rPr>
          <w:rtl/>
          <w:lang w:bidi="ar"/>
        </w:rPr>
        <w:t xml:space="preserve"> </w:t>
      </w:r>
      <w:r w:rsidR="00115641" w:rsidRPr="002D3DA9">
        <w:rPr>
          <w:rFonts w:hint="cs"/>
          <w:rtl/>
          <w:lang w:bidi="ar"/>
        </w:rPr>
        <w:t>المخاطر</w:t>
      </w:r>
      <w:r w:rsidRPr="002D3DA9">
        <w:rPr>
          <w:rtl/>
          <w:lang w:bidi="ar"/>
        </w:rPr>
        <w:t xml:space="preserve"> </w:t>
      </w:r>
      <w:r w:rsidRPr="002D3DA9">
        <w:rPr>
          <w:rFonts w:hint="cs"/>
          <w:rtl/>
          <w:lang w:bidi="ar"/>
        </w:rPr>
        <w:t>الاستراتيجية</w:t>
      </w:r>
      <w:r>
        <w:rPr>
          <w:rFonts w:hint="cs"/>
          <w:rtl/>
          <w:lang w:bidi="ar"/>
        </w:rPr>
        <w:t xml:space="preserve"> </w:t>
      </w:r>
      <w:r w:rsidRPr="00167C6A">
        <w:rPr>
          <w:rFonts w:hint="cs"/>
          <w:rtl/>
          <w:lang w:bidi="ar"/>
        </w:rPr>
        <w:t xml:space="preserve">إذا </w:t>
      </w:r>
      <w:r>
        <w:rPr>
          <w:rFonts w:hint="cs"/>
          <w:rtl/>
          <w:lang w:bidi="ar"/>
        </w:rPr>
        <w:t>أمكن ذلك</w:t>
      </w:r>
      <w:r w:rsidRPr="00167C6A">
        <w:rPr>
          <w:rFonts w:hint="cs"/>
          <w:rtl/>
          <w:lang w:bidi="ar"/>
        </w:rPr>
        <w:t xml:space="preserve"> تقنياً</w:t>
      </w:r>
      <w:r>
        <w:rPr>
          <w:rFonts w:hint="cs"/>
          <w:rtl/>
          <w:lang w:bidi="ar"/>
        </w:rPr>
        <w:t>.</w:t>
      </w:r>
    </w:p>
    <w:p w:rsidR="00AE6A67" w:rsidRDefault="00AE6A67" w:rsidP="00AE6A67">
      <w:pPr>
        <w:pStyle w:val="Heading3"/>
        <w:rPr>
          <w:rtl/>
        </w:rPr>
      </w:pPr>
      <w:bookmarkStart w:id="324" w:name="_Toc482949385"/>
      <w:bookmarkStart w:id="325" w:name="_Toc522551927"/>
      <w:bookmarkStart w:id="326" w:name="_Toc522897520"/>
      <w:r w:rsidRPr="00705109">
        <w:rPr>
          <w:rFonts w:hint="cs"/>
          <w:rtl/>
        </w:rPr>
        <w:t>تعزيز شفافية عملية المشتريات</w:t>
      </w:r>
      <w:bookmarkEnd w:id="324"/>
      <w:r w:rsidRPr="005C6471">
        <w:rPr>
          <w:rFonts w:hint="cs"/>
          <w:rtl/>
          <w:lang w:bidi="ar"/>
        </w:rPr>
        <w:t xml:space="preserve"> </w:t>
      </w:r>
      <w:r w:rsidRPr="00167C6A">
        <w:rPr>
          <w:rFonts w:hint="cs"/>
          <w:rtl/>
          <w:lang w:bidi="ar"/>
        </w:rPr>
        <w:t>منخفضة القيمة</w:t>
      </w:r>
      <w:bookmarkEnd w:id="325"/>
      <w:bookmarkEnd w:id="326"/>
    </w:p>
    <w:p w:rsidR="00AE6A67" w:rsidRDefault="00AE6A67" w:rsidP="00115641">
      <w:pPr>
        <w:rPr>
          <w:rtl/>
          <w:lang w:val="fr-CH"/>
        </w:rPr>
      </w:pPr>
      <w:r>
        <w:t>98</w:t>
      </w:r>
      <w:r>
        <w:rPr>
          <w:rtl/>
          <w:lang w:bidi="ar-EG"/>
        </w:rPr>
        <w:tab/>
      </w:r>
      <w:r>
        <w:rPr>
          <w:rFonts w:hint="cs"/>
          <w:rtl/>
          <w:lang w:val="fr-CH"/>
        </w:rPr>
        <w:t>اكتشفنا خلال ال</w:t>
      </w:r>
      <w:r w:rsidR="003F31E6">
        <w:rPr>
          <w:rFonts w:hint="cs"/>
          <w:rtl/>
          <w:lang w:val="fr-CH"/>
        </w:rPr>
        <w:t>مراجَعة</w:t>
      </w:r>
      <w:r>
        <w:rPr>
          <w:rFonts w:hint="cs"/>
          <w:rtl/>
          <w:lang w:val="fr-CH"/>
        </w:rPr>
        <w:t xml:space="preserve"> التي أجريناها غياب </w:t>
      </w:r>
      <w:r w:rsidRPr="00106041">
        <w:rPr>
          <w:rFonts w:hint="cs"/>
          <w:rtl/>
          <w:lang w:val="fr-CH" w:bidi="ar"/>
        </w:rPr>
        <w:t xml:space="preserve">مبادئ توجيهية تغطي جميع جوانب الشراء فيما يتعلق بالمشتريات التي تقل </w:t>
      </w:r>
      <w:r w:rsidRPr="00106041">
        <w:rPr>
          <w:rFonts w:hint="cs"/>
          <w:rtl/>
          <w:lang w:val="fr-CH" w:bidi="ar-SY"/>
        </w:rPr>
        <w:t xml:space="preserve">قيمتها </w:t>
      </w:r>
      <w:r w:rsidRPr="00106041">
        <w:rPr>
          <w:rFonts w:hint="cs"/>
          <w:rtl/>
          <w:lang w:val="fr-CH" w:bidi="ar"/>
        </w:rPr>
        <w:t xml:space="preserve">عن </w:t>
      </w:r>
      <w:r w:rsidR="001B2FF4">
        <w:rPr>
          <w:lang w:bidi="ar"/>
        </w:rPr>
        <w:t>20</w:t>
      </w:r>
      <w:r w:rsidR="00115641">
        <w:rPr>
          <w:lang w:bidi="ar"/>
        </w:rPr>
        <w:t> 000</w:t>
      </w:r>
      <w:r w:rsidRPr="00106041">
        <w:rPr>
          <w:rFonts w:hint="cs"/>
          <w:rtl/>
          <w:lang w:val="fr-CH" w:bidi="ar"/>
        </w:rPr>
        <w:t xml:space="preserve"> فرنك سويسري.</w:t>
      </w:r>
    </w:p>
    <w:p w:rsidR="00AE6A67" w:rsidRDefault="00AE6A67" w:rsidP="00956E4C">
      <w:pPr>
        <w:spacing w:after="240"/>
        <w:rPr>
          <w:rtl/>
          <w:lang w:bidi="ar-EG"/>
        </w:rPr>
      </w:pPr>
      <w:r>
        <w:t>99</w:t>
      </w:r>
      <w:r>
        <w:rPr>
          <w:rtl/>
          <w:lang w:bidi="ar-EG"/>
        </w:rPr>
        <w:tab/>
      </w:r>
      <w:r w:rsidRPr="00106041">
        <w:rPr>
          <w:rFonts w:hint="cs"/>
          <w:rtl/>
          <w:lang w:bidi="ar"/>
        </w:rPr>
        <w:t xml:space="preserve">وفي بعض الحالات، </w:t>
      </w:r>
      <w:r w:rsidRPr="00106041">
        <w:rPr>
          <w:rFonts w:hint="cs"/>
          <w:rtl/>
        </w:rPr>
        <w:t xml:space="preserve">اكتشفنا </w:t>
      </w:r>
      <w:r w:rsidRPr="00106041">
        <w:rPr>
          <w:rFonts w:hint="cs"/>
          <w:rtl/>
          <w:lang w:bidi="ar"/>
        </w:rPr>
        <w:t xml:space="preserve">أيضاً الاكتفاء بدعوة مورِّد واحد لإرسال عرض، وكذلك </w:t>
      </w:r>
      <w:r>
        <w:rPr>
          <w:rFonts w:hint="cs"/>
          <w:rtl/>
          <w:lang w:bidi="ar"/>
        </w:rPr>
        <w:t>انعدام</w:t>
      </w:r>
      <w:r w:rsidRPr="00106041">
        <w:rPr>
          <w:rFonts w:hint="cs"/>
          <w:rtl/>
          <w:lang w:bidi="ar"/>
        </w:rPr>
        <w:t xml:space="preserve"> دليل على الخطوات التي اتخذها موظفو الاتحاد للبت في اختيار أفضل عرض أسعار.</w:t>
      </w:r>
    </w:p>
    <w:p w:rsidR="00AE6A67" w:rsidRDefault="00AE6A67" w:rsidP="00AE6A67">
      <w:pPr>
        <w:pBdr>
          <w:top w:val="single" w:sz="4" w:space="1" w:color="auto"/>
          <w:left w:val="single" w:sz="4" w:space="4" w:color="auto"/>
          <w:bottom w:val="single" w:sz="4" w:space="1" w:color="auto"/>
          <w:right w:val="single" w:sz="4" w:space="4" w:color="auto"/>
        </w:pBdr>
        <w:rPr>
          <w:b/>
          <w:bCs/>
          <w:i/>
          <w:iCs/>
          <w:rtl/>
          <w:lang w:bidi="ar-EG"/>
        </w:rPr>
      </w:pPr>
      <w:r w:rsidRPr="00FE459E">
        <w:rPr>
          <w:rFonts w:hint="cs"/>
          <w:b/>
          <w:bCs/>
          <w:i/>
          <w:iCs/>
          <w:rtl/>
          <w:lang w:bidi="ar-EG"/>
        </w:rPr>
        <w:t xml:space="preserve">التوصية رقم </w:t>
      </w:r>
      <w:r>
        <w:rPr>
          <w:b/>
          <w:bCs/>
          <w:i/>
          <w:iCs/>
          <w:lang w:bidi="ar-EG"/>
        </w:rPr>
        <w:t>7</w:t>
      </w:r>
    </w:p>
    <w:p w:rsidR="00AE6A67" w:rsidRPr="00FE459E" w:rsidRDefault="00AE6A67" w:rsidP="000C400F">
      <w:pPr>
        <w:pBdr>
          <w:top w:val="single" w:sz="4" w:space="1" w:color="auto"/>
          <w:left w:val="single" w:sz="4" w:space="4" w:color="auto"/>
          <w:bottom w:val="single" w:sz="4" w:space="1" w:color="auto"/>
          <w:right w:val="single" w:sz="4" w:space="4" w:color="auto"/>
        </w:pBdr>
        <w:rPr>
          <w:rtl/>
          <w:lang w:bidi="ar-EG"/>
        </w:rPr>
      </w:pPr>
      <w:r>
        <w:rPr>
          <w:lang w:bidi="ar-EG"/>
        </w:rPr>
        <w:t>100</w:t>
      </w:r>
      <w:r>
        <w:rPr>
          <w:rtl/>
          <w:lang w:bidi="ar-EG"/>
        </w:rPr>
        <w:tab/>
      </w:r>
      <w:r w:rsidRPr="001B2FF4">
        <w:rPr>
          <w:rFonts w:hint="cs"/>
          <w:u w:val="single"/>
          <w:rtl/>
          <w:lang w:bidi="ar"/>
        </w:rPr>
        <w:t>نوصي</w:t>
      </w:r>
      <w:r w:rsidRPr="00320703">
        <w:rPr>
          <w:rFonts w:hint="cs"/>
          <w:rtl/>
          <w:lang w:bidi="ar"/>
        </w:rPr>
        <w:t xml:space="preserve"> بأن تقوم </w:t>
      </w:r>
      <w:r w:rsidRPr="00320703">
        <w:rPr>
          <w:rFonts w:hint="cs"/>
          <w:rtl/>
          <w:lang w:bidi="ar-SY"/>
        </w:rPr>
        <w:t>لجنة المشتريات</w:t>
      </w:r>
      <w:r w:rsidRPr="00320703">
        <w:rPr>
          <w:rFonts w:hint="cs"/>
          <w:rtl/>
          <w:lang w:bidi="ar"/>
        </w:rPr>
        <w:t xml:space="preserve"> بإعداد مبادئ توجيهية تغطي جميع جوانب عملية الشراء التي تقل </w:t>
      </w:r>
      <w:r w:rsidRPr="00320703">
        <w:rPr>
          <w:rFonts w:hint="cs"/>
          <w:rtl/>
          <w:lang w:bidi="ar-SY"/>
        </w:rPr>
        <w:t xml:space="preserve">قيمتها </w:t>
      </w:r>
      <w:r w:rsidRPr="00320703">
        <w:rPr>
          <w:rFonts w:hint="cs"/>
          <w:rtl/>
          <w:lang w:bidi="ar"/>
        </w:rPr>
        <w:t>عن</w:t>
      </w:r>
      <w:r w:rsidR="001B2FF4">
        <w:rPr>
          <w:rFonts w:hint="eastAsia"/>
          <w:rtl/>
          <w:lang w:bidi="ar"/>
        </w:rPr>
        <w:t> </w:t>
      </w:r>
      <w:r w:rsidR="001B2FF4">
        <w:rPr>
          <w:lang w:bidi="ar"/>
        </w:rPr>
        <w:t>20</w:t>
      </w:r>
      <w:r w:rsidR="00115641">
        <w:rPr>
          <w:lang w:bidi="ar"/>
        </w:rPr>
        <w:t> 000</w:t>
      </w:r>
      <w:r w:rsidR="001B2FF4">
        <w:rPr>
          <w:rFonts w:hint="eastAsia"/>
          <w:rtl/>
          <w:lang w:bidi="ar"/>
        </w:rPr>
        <w:t> </w:t>
      </w:r>
      <w:r w:rsidRPr="00320703">
        <w:rPr>
          <w:rFonts w:hint="cs"/>
          <w:rtl/>
          <w:lang w:bidi="ar"/>
        </w:rPr>
        <w:t xml:space="preserve">فرنك سويسري كي تبلَّغ إلى الموظفين المعنيين. </w:t>
      </w:r>
      <w:r>
        <w:rPr>
          <w:rFonts w:hint="cs"/>
          <w:rtl/>
          <w:lang w:bidi="ar"/>
        </w:rPr>
        <w:t>ف</w:t>
      </w:r>
      <w:r w:rsidRPr="00320703">
        <w:rPr>
          <w:rFonts w:hint="cs"/>
          <w:rtl/>
          <w:lang w:bidi="ar"/>
        </w:rPr>
        <w:t>على سبيل المثال، ينبغي أن تأخذ المبادئ التوجيهية في</w:t>
      </w:r>
      <w:r w:rsidR="001B2FF4">
        <w:rPr>
          <w:rFonts w:hint="eastAsia"/>
          <w:rtl/>
          <w:lang w:bidi="ar"/>
        </w:rPr>
        <w:t> </w:t>
      </w:r>
      <w:r w:rsidRPr="00320703">
        <w:rPr>
          <w:rFonts w:hint="cs"/>
          <w:rtl/>
          <w:lang w:bidi="ar"/>
        </w:rPr>
        <w:t>الاعتبار ما</w:t>
      </w:r>
      <w:r w:rsidR="001B2FF4">
        <w:rPr>
          <w:rFonts w:hint="eastAsia"/>
          <w:rtl/>
          <w:lang w:bidi="ar"/>
        </w:rPr>
        <w:t> </w:t>
      </w:r>
      <w:r w:rsidR="001B2FF4">
        <w:rPr>
          <w:rFonts w:hint="cs"/>
          <w:rtl/>
          <w:lang w:bidi="ar"/>
        </w:rPr>
        <w:t xml:space="preserve">يلي: </w:t>
      </w:r>
      <w:r w:rsidR="001B2FF4">
        <w:rPr>
          <w:lang w:bidi="ar"/>
        </w:rPr>
        <w:t>(1</w:t>
      </w:r>
      <w:r w:rsidR="001B2FF4">
        <w:rPr>
          <w:rFonts w:hint="eastAsia"/>
          <w:rtl/>
          <w:lang w:bidi="ar"/>
        </w:rPr>
        <w:t> </w:t>
      </w:r>
      <w:r w:rsidRPr="00320703">
        <w:rPr>
          <w:rFonts w:hint="cs"/>
          <w:rtl/>
          <w:lang w:bidi="ar"/>
        </w:rPr>
        <w:t xml:space="preserve"> العناصر الدنيا في طلبات الشراء؛</w:t>
      </w:r>
      <w:r>
        <w:rPr>
          <w:rFonts w:hint="cs"/>
          <w:rtl/>
          <w:lang w:bidi="ar"/>
        </w:rPr>
        <w:t xml:space="preserve"> </w:t>
      </w:r>
      <w:r w:rsidR="001B2FF4">
        <w:rPr>
          <w:lang w:bidi="ar"/>
        </w:rPr>
        <w:t>(2</w:t>
      </w:r>
      <w:r w:rsidR="001B2FF4">
        <w:rPr>
          <w:rFonts w:hint="cs"/>
          <w:rtl/>
          <w:lang w:bidi="ar"/>
        </w:rPr>
        <w:t> </w:t>
      </w:r>
      <w:r w:rsidRPr="00AD224C">
        <w:rPr>
          <w:rFonts w:hint="cs"/>
          <w:rtl/>
          <w:lang w:bidi="ar"/>
        </w:rPr>
        <w:t xml:space="preserve">كيفية تحديد الموردين المحتملين؛ </w:t>
      </w:r>
      <w:r w:rsidR="001B2FF4">
        <w:rPr>
          <w:lang w:bidi="ar"/>
        </w:rPr>
        <w:t>(3</w:t>
      </w:r>
      <w:r w:rsidR="001B2FF4">
        <w:rPr>
          <w:rFonts w:hint="eastAsia"/>
          <w:rtl/>
          <w:lang w:bidi="ar-EG"/>
        </w:rPr>
        <w:t> </w:t>
      </w:r>
      <w:r w:rsidRPr="00AD224C">
        <w:rPr>
          <w:rFonts w:hint="cs"/>
          <w:rtl/>
          <w:lang w:bidi="ar"/>
        </w:rPr>
        <w:t xml:space="preserve">لزوم تقديم العطاءات والسعي إلى عدد أدنى من عروض الأسعار، ما لم يبرَر خلاف ذلك بشكل مناسب من جانب العميل/مقدم الطلب ويحصل على موافقة </w:t>
      </w:r>
      <w:r w:rsidRPr="00AD224C">
        <w:rPr>
          <w:rFonts w:hint="cs"/>
          <w:rtl/>
          <w:lang w:bidi="ar-SY"/>
        </w:rPr>
        <w:t>لجنة المشتريات</w:t>
      </w:r>
      <w:r w:rsidR="001B2FF4">
        <w:rPr>
          <w:rFonts w:hint="cs"/>
          <w:rtl/>
          <w:lang w:bidi="ar"/>
        </w:rPr>
        <w:t xml:space="preserve"> مسبقاً؛ </w:t>
      </w:r>
      <w:r w:rsidR="001B2FF4">
        <w:rPr>
          <w:lang w:bidi="ar"/>
        </w:rPr>
        <w:t>(4</w:t>
      </w:r>
      <w:r w:rsidR="001B2FF4">
        <w:rPr>
          <w:rFonts w:hint="eastAsia"/>
          <w:rtl/>
          <w:lang w:bidi="ar-EG"/>
        </w:rPr>
        <w:t> </w:t>
      </w:r>
      <w:r w:rsidRPr="00AD224C">
        <w:rPr>
          <w:rFonts w:hint="cs"/>
          <w:rtl/>
          <w:lang w:bidi="ar"/>
        </w:rPr>
        <w:t xml:space="preserve">كيفية إجراء تقييم لعروض الأسعار؛ </w:t>
      </w:r>
      <w:r w:rsidR="001B2FF4">
        <w:rPr>
          <w:lang w:bidi="ar"/>
        </w:rPr>
        <w:t>(5</w:t>
      </w:r>
      <w:r w:rsidR="001B2FF4">
        <w:rPr>
          <w:rFonts w:hint="eastAsia"/>
          <w:rtl/>
          <w:lang w:bidi="ar-EG"/>
        </w:rPr>
        <w:t> </w:t>
      </w:r>
      <w:r w:rsidRPr="00AD224C">
        <w:rPr>
          <w:rFonts w:hint="cs"/>
          <w:rtl/>
          <w:lang w:bidi="ar"/>
        </w:rPr>
        <w:t xml:space="preserve">كيفية إبرام </w:t>
      </w:r>
      <w:r w:rsidR="000C400F">
        <w:rPr>
          <w:rFonts w:hint="cs"/>
          <w:rtl/>
          <w:lang w:bidi="ar"/>
        </w:rPr>
        <w:t>أمر</w:t>
      </w:r>
      <w:r w:rsidRPr="00AD224C">
        <w:rPr>
          <w:rFonts w:hint="cs"/>
          <w:rtl/>
          <w:lang w:bidi="ar"/>
        </w:rPr>
        <w:t>/</w:t>
      </w:r>
      <w:r w:rsidR="000C400F">
        <w:rPr>
          <w:rFonts w:hint="cs"/>
          <w:rtl/>
          <w:lang w:bidi="ar"/>
        </w:rPr>
        <w:t>عقد الشراء</w:t>
      </w:r>
      <w:r w:rsidRPr="00AD224C">
        <w:rPr>
          <w:rFonts w:hint="cs"/>
          <w:rtl/>
          <w:lang w:bidi="ar"/>
        </w:rPr>
        <w:t>.</w:t>
      </w:r>
    </w:p>
    <w:p w:rsidR="00AE6A67" w:rsidRDefault="00AE6A67" w:rsidP="001B2FF4">
      <w:pPr>
        <w:spacing w:before="0"/>
        <w:rPr>
          <w:rtl/>
          <w:lang w:bidi="ar-EG"/>
        </w:rPr>
      </w:pPr>
    </w:p>
    <w:p w:rsidR="00AE6A67" w:rsidRDefault="003936BC" w:rsidP="00AE6A67">
      <w:pPr>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t>تعليقات من الأمين العام</w:t>
      </w:r>
    </w:p>
    <w:p w:rsidR="00AE6A67" w:rsidRDefault="00AE6A67" w:rsidP="00AB1004">
      <w:pPr>
        <w:pBdr>
          <w:top w:val="single" w:sz="4" w:space="1" w:color="auto"/>
          <w:left w:val="single" w:sz="4" w:space="4" w:color="auto"/>
          <w:bottom w:val="single" w:sz="4" w:space="1" w:color="auto"/>
          <w:right w:val="single" w:sz="4" w:space="4" w:color="auto"/>
        </w:pBdr>
        <w:rPr>
          <w:rtl/>
          <w:lang w:bidi="ar-EG"/>
        </w:rPr>
      </w:pPr>
      <w:r w:rsidRPr="00AD224C">
        <w:rPr>
          <w:rFonts w:hint="cs"/>
          <w:rtl/>
          <w:lang w:bidi="ar"/>
        </w:rPr>
        <w:t xml:space="preserve">يوافق الاتحاد على وضع سياسة تغطي جميع جوانب المشتريات التي تقل </w:t>
      </w:r>
      <w:r w:rsidRPr="00AD224C">
        <w:rPr>
          <w:rFonts w:hint="cs"/>
          <w:rtl/>
          <w:lang w:bidi="ar-SY"/>
        </w:rPr>
        <w:t xml:space="preserve">قيمتها </w:t>
      </w:r>
      <w:r w:rsidRPr="00AD224C">
        <w:rPr>
          <w:rFonts w:hint="cs"/>
          <w:rtl/>
          <w:lang w:bidi="ar"/>
        </w:rPr>
        <w:t xml:space="preserve">عن </w:t>
      </w:r>
      <w:r w:rsidR="001B2FF4">
        <w:rPr>
          <w:lang w:bidi="ar"/>
        </w:rPr>
        <w:t>20</w:t>
      </w:r>
      <w:r w:rsidR="00115641">
        <w:rPr>
          <w:lang w:bidi="ar"/>
        </w:rPr>
        <w:t> 000</w:t>
      </w:r>
      <w:r w:rsidRPr="00AD224C">
        <w:rPr>
          <w:rFonts w:hint="cs"/>
          <w:rtl/>
          <w:lang w:bidi="ar"/>
        </w:rPr>
        <w:t xml:space="preserve"> فرنك سويسري. ويوافق الاتحاد على </w:t>
      </w:r>
      <w:r w:rsidR="00D1789F">
        <w:rPr>
          <w:rFonts w:hint="cs"/>
          <w:rtl/>
          <w:lang w:bidi="ar"/>
        </w:rPr>
        <w:t>تنفيذ</w:t>
      </w:r>
      <w:r w:rsidRPr="00AD224C">
        <w:rPr>
          <w:rFonts w:hint="cs"/>
          <w:rtl/>
          <w:lang w:bidi="ar"/>
        </w:rPr>
        <w:t xml:space="preserve"> المناقصات (ما لم يكن الاستغناء عنها مبرراً على النحو الواجب) عادة في الحالات التي تزيد</w:t>
      </w:r>
      <w:r w:rsidRPr="00AD224C">
        <w:rPr>
          <w:rFonts w:hint="cs"/>
          <w:rtl/>
          <w:lang w:bidi="ar-SY"/>
        </w:rPr>
        <w:t xml:space="preserve"> قيمتها </w:t>
      </w:r>
      <w:r w:rsidRPr="00AD224C">
        <w:rPr>
          <w:rFonts w:hint="cs"/>
          <w:rtl/>
          <w:lang w:bidi="ar"/>
        </w:rPr>
        <w:t>عن عتبة دنيا معينة لم</w:t>
      </w:r>
      <w:r w:rsidR="00AB1004">
        <w:rPr>
          <w:rFonts w:hint="eastAsia"/>
          <w:rtl/>
          <w:lang w:bidi="ar"/>
        </w:rPr>
        <w:t> </w:t>
      </w:r>
      <w:r w:rsidRPr="00AD224C">
        <w:rPr>
          <w:rFonts w:hint="cs"/>
          <w:rtl/>
          <w:lang w:bidi="ar"/>
        </w:rPr>
        <w:t>تحدَد بعد.</w:t>
      </w:r>
    </w:p>
    <w:p w:rsidR="00AE6A67" w:rsidRDefault="00AE6A67" w:rsidP="00AF558D">
      <w:pPr>
        <w:keepNext/>
        <w:keepLines/>
        <w:spacing w:after="240"/>
        <w:rPr>
          <w:rtl/>
          <w:lang w:bidi="ar-EG"/>
        </w:rPr>
      </w:pPr>
      <w:r>
        <w:rPr>
          <w:lang w:bidi="ar-EG"/>
        </w:rPr>
        <w:t>101</w:t>
      </w:r>
      <w:r>
        <w:rPr>
          <w:rtl/>
          <w:lang w:bidi="ar-EG"/>
        </w:rPr>
        <w:tab/>
      </w:r>
      <w:r w:rsidRPr="005A64DE">
        <w:rPr>
          <w:rFonts w:hint="cs"/>
          <w:rtl/>
          <w:lang w:bidi="ar"/>
        </w:rPr>
        <w:t xml:space="preserve">لاحظنا أيضاً أن عملية المشتريات التي تقل </w:t>
      </w:r>
      <w:r w:rsidRPr="005A64DE">
        <w:rPr>
          <w:rFonts w:hint="cs"/>
          <w:rtl/>
          <w:lang w:bidi="ar-SY"/>
        </w:rPr>
        <w:t xml:space="preserve">قيمتها </w:t>
      </w:r>
      <w:r w:rsidRPr="005A64DE">
        <w:rPr>
          <w:rFonts w:hint="cs"/>
          <w:rtl/>
          <w:lang w:bidi="ar"/>
        </w:rPr>
        <w:t xml:space="preserve">عن </w:t>
      </w:r>
      <w:r w:rsidR="001B2FF4">
        <w:rPr>
          <w:lang w:bidi="ar"/>
        </w:rPr>
        <w:t>20</w:t>
      </w:r>
      <w:r w:rsidR="00115641">
        <w:rPr>
          <w:lang w:bidi="ar"/>
        </w:rPr>
        <w:t> 000</w:t>
      </w:r>
      <w:r w:rsidRPr="005A64DE">
        <w:rPr>
          <w:rFonts w:hint="cs"/>
          <w:rtl/>
          <w:lang w:bidi="ar"/>
        </w:rPr>
        <w:t xml:space="preserve"> فرنك سويسري لم تكن دائماً حسنة التوثيق. فعلى سبيل المثال، لم يكن من الممكن دائماً فهم كيفية اختيار الموردين المحتملين. وتعذر أيضاً فهم كيفية إرسال طلب عرض الأسعار، وما إذا كانت عروض الأسعار (إن وجدت) قد وردت خلال المهلة المحددة وما إذا كانت هناك أي مراسلات بالبريد الإلكتروني.</w:t>
      </w:r>
    </w:p>
    <w:p w:rsidR="00AE6A67" w:rsidRDefault="00AE6A67" w:rsidP="00CD563D">
      <w:pPr>
        <w:keepNext/>
        <w:keepLines/>
        <w:pBdr>
          <w:top w:val="single" w:sz="4" w:space="1" w:color="auto"/>
          <w:left w:val="single" w:sz="4" w:space="4" w:color="auto"/>
          <w:bottom w:val="single" w:sz="4" w:space="1" w:color="auto"/>
          <w:right w:val="single" w:sz="4" w:space="4" w:color="auto"/>
        </w:pBdr>
        <w:rPr>
          <w:b/>
          <w:bCs/>
          <w:i/>
          <w:iCs/>
          <w:rtl/>
          <w:lang w:bidi="ar-EG"/>
        </w:rPr>
      </w:pPr>
      <w:r w:rsidRPr="00FE459E">
        <w:rPr>
          <w:rFonts w:hint="cs"/>
          <w:b/>
          <w:bCs/>
          <w:i/>
          <w:iCs/>
          <w:rtl/>
          <w:lang w:bidi="ar-EG"/>
        </w:rPr>
        <w:t xml:space="preserve">التوصية رقم </w:t>
      </w:r>
      <w:r>
        <w:rPr>
          <w:b/>
          <w:bCs/>
          <w:i/>
          <w:iCs/>
          <w:lang w:bidi="ar-EG"/>
        </w:rPr>
        <w:t>8</w:t>
      </w:r>
    </w:p>
    <w:p w:rsidR="00AE6A67" w:rsidRPr="00FE459E" w:rsidRDefault="00AE6A67" w:rsidP="00AE6A67">
      <w:pPr>
        <w:pBdr>
          <w:top w:val="single" w:sz="4" w:space="1" w:color="auto"/>
          <w:left w:val="single" w:sz="4" w:space="4" w:color="auto"/>
          <w:bottom w:val="single" w:sz="4" w:space="1" w:color="auto"/>
          <w:right w:val="single" w:sz="4" w:space="4" w:color="auto"/>
        </w:pBdr>
        <w:rPr>
          <w:rtl/>
          <w:lang w:bidi="ar-EG"/>
        </w:rPr>
      </w:pPr>
      <w:r>
        <w:rPr>
          <w:lang w:bidi="ar-EG"/>
        </w:rPr>
        <w:t>102</w:t>
      </w:r>
      <w:r>
        <w:rPr>
          <w:rtl/>
          <w:lang w:bidi="ar-EG"/>
        </w:rPr>
        <w:tab/>
      </w:r>
      <w:r w:rsidRPr="001B2FF4">
        <w:rPr>
          <w:rFonts w:hint="cs"/>
          <w:u w:val="single"/>
          <w:rtl/>
          <w:lang w:bidi="ar"/>
        </w:rPr>
        <w:t>نوصي</w:t>
      </w:r>
      <w:r w:rsidRPr="005A64DE">
        <w:rPr>
          <w:rFonts w:hint="cs"/>
          <w:rtl/>
          <w:lang w:bidi="ar"/>
        </w:rPr>
        <w:t xml:space="preserve"> بأن تكون عملية المشتريات برمتها (من ملف العطاءات إلى العقد المبرم) موثقة على النحو الصحيح لضمان المساءلة والشفافية وقابلية ال</w:t>
      </w:r>
      <w:r w:rsidR="003F31E6">
        <w:rPr>
          <w:rFonts w:hint="cs"/>
          <w:rtl/>
          <w:lang w:bidi="ar"/>
        </w:rPr>
        <w:t>مراجَعة</w:t>
      </w:r>
      <w:r w:rsidRPr="005A64DE">
        <w:rPr>
          <w:rFonts w:hint="cs"/>
          <w:rtl/>
          <w:lang w:bidi="ar"/>
        </w:rPr>
        <w:t>.</w:t>
      </w:r>
    </w:p>
    <w:p w:rsidR="00AE6A67" w:rsidRDefault="00AE6A67" w:rsidP="001B2FF4">
      <w:pPr>
        <w:spacing w:before="0"/>
        <w:rPr>
          <w:rtl/>
          <w:lang w:bidi="ar-EG"/>
        </w:rPr>
      </w:pPr>
    </w:p>
    <w:p w:rsidR="00AE6A67" w:rsidRDefault="003936BC" w:rsidP="00AE6A67">
      <w:pPr>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t>تعليقات من الأمين العام</w:t>
      </w:r>
    </w:p>
    <w:p w:rsidR="00AE6A67" w:rsidRDefault="00AE6A67" w:rsidP="00AE6A67">
      <w:pPr>
        <w:pBdr>
          <w:top w:val="single" w:sz="4" w:space="1" w:color="auto"/>
          <w:left w:val="single" w:sz="4" w:space="4" w:color="auto"/>
          <w:bottom w:val="single" w:sz="4" w:space="1" w:color="auto"/>
          <w:right w:val="single" w:sz="4" w:space="4" w:color="auto"/>
        </w:pBdr>
        <w:rPr>
          <w:rtl/>
          <w:lang w:bidi="ar-EG"/>
        </w:rPr>
      </w:pPr>
      <w:r w:rsidRPr="005A64DE">
        <w:rPr>
          <w:rFonts w:hint="cs"/>
          <w:rtl/>
          <w:lang w:bidi="ar"/>
        </w:rPr>
        <w:t>يوافق الاتحاد على أن توثَّق جميع عمليات المشتريات بشكل صحيح.</w:t>
      </w:r>
    </w:p>
    <w:p w:rsidR="00AE6A67" w:rsidRDefault="00AE6A67" w:rsidP="00AE6A67">
      <w:pPr>
        <w:pStyle w:val="Heading3"/>
        <w:rPr>
          <w:rtl/>
          <w:lang w:bidi="ar-EG"/>
        </w:rPr>
      </w:pPr>
      <w:bookmarkStart w:id="327" w:name="_Toc522551928"/>
      <w:bookmarkStart w:id="328" w:name="_Toc522897521"/>
      <w:r w:rsidRPr="005A64DE">
        <w:rPr>
          <w:rFonts w:hint="cs"/>
          <w:rtl/>
          <w:lang w:bidi="ar"/>
        </w:rPr>
        <w:t>إعلان عدم تضارب المصالح في إجراء المشتريات ذات القيمة المنخفضة</w:t>
      </w:r>
      <w:bookmarkEnd w:id="327"/>
      <w:bookmarkEnd w:id="328"/>
    </w:p>
    <w:p w:rsidR="00AE6A67" w:rsidRDefault="00AE6A67" w:rsidP="00115641">
      <w:pPr>
        <w:spacing w:after="240"/>
        <w:rPr>
          <w:rtl/>
          <w:lang w:bidi="ar-EG"/>
        </w:rPr>
      </w:pPr>
      <w:r>
        <w:rPr>
          <w:lang w:bidi="ar-EG"/>
        </w:rPr>
        <w:t>103</w:t>
      </w:r>
      <w:r>
        <w:rPr>
          <w:rtl/>
          <w:lang w:bidi="ar-EG"/>
        </w:rPr>
        <w:tab/>
      </w:r>
      <w:r w:rsidRPr="001E055E">
        <w:rPr>
          <w:rFonts w:hint="cs"/>
          <w:rtl/>
          <w:lang w:bidi="ar"/>
        </w:rPr>
        <w:t>وجدنا أثناء ال</w:t>
      </w:r>
      <w:r w:rsidR="003F31E6">
        <w:rPr>
          <w:rFonts w:hint="cs"/>
          <w:rtl/>
          <w:lang w:bidi="ar"/>
        </w:rPr>
        <w:t>مراجَعة</w:t>
      </w:r>
      <w:r w:rsidRPr="001E055E">
        <w:rPr>
          <w:rFonts w:hint="cs"/>
          <w:rtl/>
          <w:lang w:bidi="ar"/>
        </w:rPr>
        <w:t xml:space="preserve"> التي أجريناها</w:t>
      </w:r>
      <w:r w:rsidRPr="00F96F81">
        <w:rPr>
          <w:rFonts w:hint="cs"/>
          <w:rtl/>
          <w:lang w:bidi="ar"/>
        </w:rPr>
        <w:t xml:space="preserve"> أن الموظف (العميل/مقدم الطلب) المشترك في عملية المشتريات لا يقدم أي إعلان يفيد بعدم تضارب المصالح </w:t>
      </w:r>
      <w:r w:rsidR="001B2FF4">
        <w:rPr>
          <w:lang w:bidi="ar"/>
        </w:rPr>
        <w:t>(</w:t>
      </w:r>
      <w:r w:rsidRPr="00F96F81">
        <w:rPr>
          <w:rFonts w:hint="cs"/>
          <w:lang w:bidi="ar"/>
        </w:rPr>
        <w:t>DACI</w:t>
      </w:r>
      <w:r w:rsidR="001B2FF4">
        <w:rPr>
          <w:lang w:bidi="ar"/>
        </w:rPr>
        <w:t>)</w:t>
      </w:r>
      <w:r w:rsidRPr="00F96F81">
        <w:rPr>
          <w:rFonts w:hint="cs"/>
          <w:rtl/>
          <w:lang w:bidi="ar"/>
        </w:rPr>
        <w:t xml:space="preserve">، </w:t>
      </w:r>
      <w:r w:rsidR="001B2FF4">
        <w:rPr>
          <w:rFonts w:hint="cs"/>
          <w:rtl/>
          <w:lang w:bidi="ar"/>
        </w:rPr>
        <w:t xml:space="preserve">في حال قلَّت قيمة المشتريات عن </w:t>
      </w:r>
      <w:r w:rsidR="001B2FF4">
        <w:rPr>
          <w:lang w:bidi="ar"/>
        </w:rPr>
        <w:t>20</w:t>
      </w:r>
      <w:r w:rsidR="00115641">
        <w:rPr>
          <w:lang w:bidi="ar"/>
        </w:rPr>
        <w:t> 000</w:t>
      </w:r>
      <w:r w:rsidRPr="00F96F81">
        <w:rPr>
          <w:rFonts w:hint="cs"/>
          <w:rtl/>
          <w:lang w:bidi="ar"/>
        </w:rPr>
        <w:t xml:space="preserve"> فرنك سويسري.</w:t>
      </w:r>
    </w:p>
    <w:p w:rsidR="00AE6A67" w:rsidRDefault="00AE6A67" w:rsidP="00AE6A67">
      <w:pPr>
        <w:pBdr>
          <w:top w:val="single" w:sz="4" w:space="1" w:color="auto"/>
          <w:left w:val="single" w:sz="4" w:space="4" w:color="auto"/>
          <w:bottom w:val="single" w:sz="4" w:space="1" w:color="auto"/>
          <w:right w:val="single" w:sz="4" w:space="4" w:color="auto"/>
        </w:pBdr>
        <w:rPr>
          <w:b/>
          <w:bCs/>
          <w:i/>
          <w:iCs/>
          <w:rtl/>
          <w:lang w:bidi="ar-EG"/>
        </w:rPr>
      </w:pPr>
      <w:r w:rsidRPr="00FE459E">
        <w:rPr>
          <w:rFonts w:hint="cs"/>
          <w:b/>
          <w:bCs/>
          <w:i/>
          <w:iCs/>
          <w:rtl/>
          <w:lang w:bidi="ar-EG"/>
        </w:rPr>
        <w:t xml:space="preserve">التوصية رقم </w:t>
      </w:r>
      <w:r>
        <w:rPr>
          <w:b/>
          <w:bCs/>
          <w:i/>
          <w:iCs/>
          <w:lang w:bidi="ar-EG"/>
        </w:rPr>
        <w:t>9</w:t>
      </w:r>
    </w:p>
    <w:p w:rsidR="00AE6A67" w:rsidRPr="00FE459E" w:rsidRDefault="00AE6A67" w:rsidP="001B2FF4">
      <w:pPr>
        <w:pBdr>
          <w:top w:val="single" w:sz="4" w:space="1" w:color="auto"/>
          <w:left w:val="single" w:sz="4" w:space="4" w:color="auto"/>
          <w:bottom w:val="single" w:sz="4" w:space="1" w:color="auto"/>
          <w:right w:val="single" w:sz="4" w:space="4" w:color="auto"/>
        </w:pBdr>
        <w:rPr>
          <w:rtl/>
          <w:lang w:bidi="ar-EG"/>
        </w:rPr>
      </w:pPr>
      <w:r>
        <w:rPr>
          <w:lang w:bidi="ar-EG"/>
        </w:rPr>
        <w:t>104</w:t>
      </w:r>
      <w:r>
        <w:rPr>
          <w:rtl/>
          <w:lang w:bidi="ar-EG"/>
        </w:rPr>
        <w:tab/>
      </w:r>
      <w:r w:rsidRPr="001B2FF4">
        <w:rPr>
          <w:rFonts w:hint="cs"/>
          <w:u w:val="single"/>
          <w:rtl/>
          <w:lang w:bidi="ar"/>
        </w:rPr>
        <w:t>نوصي</w:t>
      </w:r>
      <w:r w:rsidRPr="002907D0">
        <w:rPr>
          <w:rFonts w:hint="cs"/>
          <w:rtl/>
          <w:lang w:bidi="ar"/>
        </w:rPr>
        <w:t xml:space="preserve"> بأن يوقع الموظفون المشاركون في عملية المشتريات إعلان عدم تضارب مصالح </w:t>
      </w:r>
      <w:r w:rsidR="001B2FF4">
        <w:rPr>
          <w:lang w:bidi="ar"/>
        </w:rPr>
        <w:t>(</w:t>
      </w:r>
      <w:r w:rsidRPr="002907D0">
        <w:rPr>
          <w:rFonts w:hint="cs"/>
          <w:lang w:bidi="ar-EG"/>
        </w:rPr>
        <w:t>DACI</w:t>
      </w:r>
      <w:r w:rsidR="001B2FF4">
        <w:rPr>
          <w:lang w:bidi="ar-EG"/>
        </w:rPr>
        <w:t>)</w:t>
      </w:r>
      <w:r w:rsidRPr="002907D0">
        <w:rPr>
          <w:rFonts w:hint="cs"/>
          <w:rtl/>
          <w:lang w:bidi="ar"/>
        </w:rPr>
        <w:t xml:space="preserve"> ينص من جانبهم على غياب أي تعارض في المصالح يمكن أن يؤثر على عملية المشتريات.</w:t>
      </w:r>
    </w:p>
    <w:p w:rsidR="00AE6A67" w:rsidRDefault="00AE6A67" w:rsidP="001B2FF4">
      <w:pPr>
        <w:spacing w:before="0"/>
        <w:rPr>
          <w:rtl/>
          <w:lang w:bidi="ar-EG"/>
        </w:rPr>
      </w:pPr>
    </w:p>
    <w:p w:rsidR="00AE6A67" w:rsidRDefault="003936BC" w:rsidP="00AE6A67">
      <w:pPr>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t>تعليقات من الأمين العام</w:t>
      </w:r>
    </w:p>
    <w:p w:rsidR="00AE6A67" w:rsidRDefault="00AE6A67" w:rsidP="00AE6A67">
      <w:pPr>
        <w:pBdr>
          <w:top w:val="single" w:sz="4" w:space="1" w:color="auto"/>
          <w:left w:val="single" w:sz="4" w:space="4" w:color="auto"/>
          <w:bottom w:val="single" w:sz="4" w:space="1" w:color="auto"/>
          <w:right w:val="single" w:sz="4" w:space="4" w:color="auto"/>
        </w:pBdr>
        <w:rPr>
          <w:rtl/>
          <w:lang w:bidi="ar-EG"/>
        </w:rPr>
      </w:pPr>
      <w:r w:rsidRPr="002907D0">
        <w:rPr>
          <w:rFonts w:hint="cs"/>
          <w:rtl/>
          <w:lang w:bidi="ar"/>
        </w:rPr>
        <w:t>يوافق الاتحاد على أن يقوم بعض الموظفين الرئيسيين المشاركين في عملية المشتريات بالتوقيع على إعلان عدم تضارب المصالح.</w:t>
      </w:r>
    </w:p>
    <w:p w:rsidR="00AE6A67" w:rsidRDefault="00AE6A67" w:rsidP="00AE6A67">
      <w:pPr>
        <w:pStyle w:val="Heading3"/>
        <w:rPr>
          <w:rtl/>
          <w:lang w:bidi="ar-EG"/>
        </w:rPr>
      </w:pPr>
      <w:bookmarkStart w:id="329" w:name="_Toc522551929"/>
      <w:bookmarkStart w:id="330" w:name="_Toc522897522"/>
      <w:r w:rsidRPr="002907D0">
        <w:rPr>
          <w:rFonts w:hint="cs"/>
          <w:rtl/>
          <w:lang w:bidi="ar"/>
        </w:rPr>
        <w:t xml:space="preserve">مدونة قواعد </w:t>
      </w:r>
      <w:r>
        <w:rPr>
          <w:rFonts w:hint="cs"/>
          <w:rtl/>
          <w:lang w:bidi="ar"/>
        </w:rPr>
        <w:t>ال</w:t>
      </w:r>
      <w:r w:rsidRPr="002907D0">
        <w:rPr>
          <w:rFonts w:hint="cs"/>
          <w:rtl/>
          <w:lang w:bidi="ar"/>
        </w:rPr>
        <w:t xml:space="preserve">سلوك </w:t>
      </w:r>
      <w:r>
        <w:rPr>
          <w:rFonts w:hint="cs"/>
          <w:rtl/>
          <w:lang w:bidi="ar"/>
        </w:rPr>
        <w:t>ل</w:t>
      </w:r>
      <w:r w:rsidRPr="002907D0">
        <w:rPr>
          <w:rFonts w:hint="cs"/>
          <w:rtl/>
          <w:lang w:bidi="ar"/>
        </w:rPr>
        <w:t>موردي الأمم المتحدة</w:t>
      </w:r>
      <w:bookmarkEnd w:id="329"/>
      <w:bookmarkEnd w:id="330"/>
    </w:p>
    <w:p w:rsidR="00AE6A67" w:rsidRDefault="00AE6A67" w:rsidP="001B2FF4">
      <w:pPr>
        <w:rPr>
          <w:rtl/>
          <w:lang w:bidi="ar-EG"/>
        </w:rPr>
      </w:pPr>
      <w:r>
        <w:rPr>
          <w:lang w:bidi="ar-EG"/>
        </w:rPr>
        <w:t>105</w:t>
      </w:r>
      <w:r>
        <w:rPr>
          <w:lang w:bidi="ar-EG"/>
        </w:rPr>
        <w:tab/>
      </w:r>
      <w:r w:rsidRPr="00DB0D5D">
        <w:rPr>
          <w:rFonts w:hint="cs"/>
          <w:rtl/>
          <w:lang w:bidi="ar"/>
        </w:rPr>
        <w:t xml:space="preserve">لا يشير الأمر الإداري </w:t>
      </w:r>
      <w:r w:rsidRPr="00DB0D5D">
        <w:rPr>
          <w:lang w:bidi="ar-EG"/>
        </w:rPr>
        <w:t>14/06</w:t>
      </w:r>
      <w:r w:rsidRPr="00DB0D5D">
        <w:rPr>
          <w:rFonts w:hint="cs"/>
          <w:rtl/>
          <w:lang w:bidi="ar"/>
        </w:rPr>
        <w:t xml:space="preserve"> إلى أن توثيق المناقصة ينبغي أن يحتكم إلى مدونة قواعد السلوك لموردي الأمم المتحدة. ولكن عندما يبدأ الاتحاد عملية المشتريات، هناك ملف مناقصة يحيل إلى مدونة قواعد السلوك لموردي الأمم المتحدة موضحاً قبول البائعين المحتملين بأن أي عرض يرسَل إلى الاتحاد يشكل موافقة على الالتزام بمدونة قواعد السلوك لموردي الأمم المتحدة.</w:t>
      </w:r>
    </w:p>
    <w:p w:rsidR="00AE6A67" w:rsidRDefault="00AE6A67" w:rsidP="00385343">
      <w:pPr>
        <w:spacing w:after="240"/>
        <w:rPr>
          <w:rtl/>
          <w:lang w:bidi="ar-EG"/>
        </w:rPr>
      </w:pPr>
      <w:r>
        <w:rPr>
          <w:lang w:bidi="ar-EG"/>
        </w:rPr>
        <w:t>106</w:t>
      </w:r>
      <w:r>
        <w:rPr>
          <w:rtl/>
          <w:lang w:bidi="ar-EG"/>
        </w:rPr>
        <w:tab/>
      </w:r>
      <w:r w:rsidRPr="00DB0D5D">
        <w:rPr>
          <w:rFonts w:hint="cs"/>
          <w:rtl/>
          <w:lang w:bidi="ar"/>
        </w:rPr>
        <w:t xml:space="preserve">وبدلاً من ذلك، تخلو </w:t>
      </w:r>
      <w:r w:rsidR="00385343">
        <w:rPr>
          <w:rFonts w:hint="cs"/>
          <w:rtl/>
          <w:lang w:bidi="ar"/>
        </w:rPr>
        <w:t>أوامر</w:t>
      </w:r>
      <w:r w:rsidRPr="00DB0D5D">
        <w:rPr>
          <w:rFonts w:hint="cs"/>
          <w:rtl/>
          <w:lang w:bidi="ar"/>
        </w:rPr>
        <w:t>/عقود الشراء، التي تصدر من خلال إجراء المشتريات، من طلب تأكيد من الموردين بالالتزام بمدونة قواعد السلوك لموردي الأمم المتحدة.</w:t>
      </w:r>
    </w:p>
    <w:p w:rsidR="00AE6A67" w:rsidRDefault="00AE6A67" w:rsidP="00AE6A67">
      <w:pPr>
        <w:pBdr>
          <w:top w:val="single" w:sz="4" w:space="1" w:color="auto"/>
          <w:left w:val="single" w:sz="4" w:space="4" w:color="auto"/>
          <w:bottom w:val="single" w:sz="4" w:space="1" w:color="auto"/>
          <w:right w:val="single" w:sz="4" w:space="4" w:color="auto"/>
        </w:pBdr>
        <w:rPr>
          <w:b/>
          <w:bCs/>
          <w:i/>
          <w:iCs/>
          <w:rtl/>
          <w:lang w:bidi="ar-EG"/>
        </w:rPr>
      </w:pPr>
      <w:r w:rsidRPr="00FE459E">
        <w:rPr>
          <w:rFonts w:hint="cs"/>
          <w:b/>
          <w:bCs/>
          <w:i/>
          <w:iCs/>
          <w:rtl/>
          <w:lang w:bidi="ar-EG"/>
        </w:rPr>
        <w:t xml:space="preserve">التوصية رقم </w:t>
      </w:r>
      <w:r>
        <w:rPr>
          <w:b/>
          <w:bCs/>
          <w:i/>
          <w:iCs/>
          <w:lang w:bidi="ar-EG"/>
        </w:rPr>
        <w:t>10</w:t>
      </w:r>
    </w:p>
    <w:p w:rsidR="00AE6A67" w:rsidRPr="00FE459E" w:rsidRDefault="00AE6A67" w:rsidP="00AE6A67">
      <w:pPr>
        <w:pBdr>
          <w:top w:val="single" w:sz="4" w:space="1" w:color="auto"/>
          <w:left w:val="single" w:sz="4" w:space="4" w:color="auto"/>
          <w:bottom w:val="single" w:sz="4" w:space="1" w:color="auto"/>
          <w:right w:val="single" w:sz="4" w:space="4" w:color="auto"/>
        </w:pBdr>
        <w:rPr>
          <w:rtl/>
          <w:lang w:bidi="ar-EG"/>
        </w:rPr>
      </w:pPr>
      <w:r>
        <w:rPr>
          <w:lang w:bidi="ar-EG"/>
        </w:rPr>
        <w:t>107</w:t>
      </w:r>
      <w:r>
        <w:rPr>
          <w:rtl/>
          <w:lang w:bidi="ar-EG"/>
        </w:rPr>
        <w:tab/>
      </w:r>
      <w:r w:rsidRPr="00A356E7">
        <w:rPr>
          <w:rFonts w:hint="cs"/>
          <w:u w:val="single"/>
          <w:rtl/>
          <w:lang w:bidi="ar"/>
        </w:rPr>
        <w:t>نوصي</w:t>
      </w:r>
      <w:r w:rsidRPr="00DB0D5D">
        <w:rPr>
          <w:rFonts w:hint="cs"/>
          <w:rtl/>
          <w:lang w:bidi="ar"/>
        </w:rPr>
        <w:t>، بشأن أي مشتريات، بالحصول على بيان تأكيد خطي من المورد يؤكد التزام الشركة بمدونة قواعد السلوك لموردي الأمم المتحدة.</w:t>
      </w:r>
    </w:p>
    <w:p w:rsidR="00AE6A67" w:rsidRDefault="00AE6A67" w:rsidP="001B2FF4">
      <w:pPr>
        <w:spacing w:before="0"/>
        <w:rPr>
          <w:rtl/>
          <w:lang w:bidi="ar-EG"/>
        </w:rPr>
      </w:pPr>
    </w:p>
    <w:p w:rsidR="00AE6A67" w:rsidRDefault="003936BC" w:rsidP="001B2FF4">
      <w:pPr>
        <w:keepNext/>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t>تعليقات من الأمين العام</w:t>
      </w:r>
    </w:p>
    <w:p w:rsidR="00AE6A67" w:rsidRDefault="00AE6A67" w:rsidP="001B2FF4">
      <w:pPr>
        <w:pBdr>
          <w:top w:val="single" w:sz="4" w:space="1" w:color="auto"/>
          <w:left w:val="single" w:sz="4" w:space="4" w:color="auto"/>
          <w:bottom w:val="single" w:sz="4" w:space="1" w:color="auto"/>
          <w:right w:val="single" w:sz="4" w:space="4" w:color="auto"/>
        </w:pBdr>
        <w:rPr>
          <w:lang w:bidi="ar-EG"/>
        </w:rPr>
      </w:pPr>
      <w:r w:rsidRPr="001A024E">
        <w:rPr>
          <w:rFonts w:hint="cs"/>
          <w:rtl/>
          <w:lang w:bidi="ar"/>
        </w:rPr>
        <w:t xml:space="preserve">يوافق الاتحاد على هذه التوصية ويعتزم تسجيل جميع البائعين في سوق الأمم المتحدة العالمية </w:t>
      </w:r>
      <w:r w:rsidR="001B2FF4">
        <w:rPr>
          <w:lang w:bidi="ar"/>
        </w:rPr>
        <w:t>(</w:t>
      </w:r>
      <w:r w:rsidRPr="001A024E">
        <w:rPr>
          <w:rFonts w:hint="cs"/>
          <w:lang w:bidi="ar-EG"/>
        </w:rPr>
        <w:t>UNGM</w:t>
      </w:r>
      <w:r w:rsidR="001B2FF4">
        <w:rPr>
          <w:lang w:bidi="ar-EG"/>
        </w:rPr>
        <w:t>)</w:t>
      </w:r>
      <w:r w:rsidRPr="001A024E">
        <w:rPr>
          <w:rFonts w:hint="cs"/>
          <w:rtl/>
          <w:lang w:bidi="ar"/>
        </w:rPr>
        <w:t>. وكجزء من عملية التسجيل هذه، يؤكد البائع أنه قرأ وفهم مدونة قواعد السلوك لموردي الأمم المتحدة.</w:t>
      </w:r>
    </w:p>
    <w:p w:rsidR="00AE6A67" w:rsidRPr="002721AA" w:rsidRDefault="00AE6A67" w:rsidP="00AE6A67">
      <w:pPr>
        <w:pStyle w:val="Heading2"/>
        <w:widowControl w:val="0"/>
        <w:rPr>
          <w:rtl/>
          <w:lang w:val="fr-CH"/>
        </w:rPr>
      </w:pPr>
      <w:bookmarkStart w:id="331" w:name="_Toc482949391"/>
      <w:bookmarkStart w:id="332" w:name="_Toc522551930"/>
      <w:bookmarkStart w:id="333" w:name="_Toc522897523"/>
      <w:bookmarkStart w:id="334" w:name="_Toc419449775"/>
      <w:bookmarkStart w:id="335" w:name="_Toc419450427"/>
      <w:r>
        <w:rPr>
          <w:rFonts w:hint="cs"/>
          <w:rtl/>
          <w:lang w:val="fr-CH"/>
        </w:rPr>
        <w:t>إطار الأخلاقيات</w:t>
      </w:r>
      <w:bookmarkEnd w:id="331"/>
      <w:bookmarkEnd w:id="332"/>
      <w:bookmarkEnd w:id="333"/>
    </w:p>
    <w:p w:rsidR="00AE6A67" w:rsidRDefault="00AE6A67" w:rsidP="009E0CB8">
      <w:pPr>
        <w:keepNext/>
        <w:keepLines/>
        <w:rPr>
          <w:rtl/>
          <w:lang w:bidi="ar-EG"/>
        </w:rPr>
      </w:pPr>
      <w:r w:rsidRPr="001A024E">
        <w:t>108</w:t>
      </w:r>
      <w:r w:rsidRPr="001A024E">
        <w:tab/>
      </w:r>
      <w:r w:rsidRPr="001A024E">
        <w:rPr>
          <w:rFonts w:hint="cs"/>
          <w:rtl/>
          <w:lang w:val="fr-CH" w:bidi="ar-EG"/>
        </w:rPr>
        <w:t xml:space="preserve">أنشئ منصب مسؤول الأخلاقيات بموجب القرار </w:t>
      </w:r>
      <w:r w:rsidRPr="001A024E">
        <w:rPr>
          <w:lang w:bidi="ar-EG"/>
        </w:rPr>
        <w:t>1308</w:t>
      </w:r>
      <w:r w:rsidRPr="001A024E">
        <w:rPr>
          <w:rFonts w:hint="cs"/>
          <w:rtl/>
          <w:lang w:bidi="ar-EG"/>
        </w:rPr>
        <w:t xml:space="preserve"> الذي وافق عليه المجلس (</w:t>
      </w:r>
      <w:r w:rsidRPr="001A024E">
        <w:rPr>
          <w:lang w:bidi="ar-EG"/>
        </w:rPr>
        <w:t>C09/121</w:t>
      </w:r>
      <w:r w:rsidRPr="001A024E">
        <w:rPr>
          <w:rFonts w:hint="cs"/>
          <w:rtl/>
          <w:lang w:bidi="ar-EG"/>
        </w:rPr>
        <w:t>، الفقرة</w:t>
      </w:r>
      <w:r w:rsidRPr="001A024E">
        <w:rPr>
          <w:rFonts w:hint="eastAsia"/>
          <w:rtl/>
          <w:lang w:bidi="ar-EG"/>
        </w:rPr>
        <w:t> </w:t>
      </w:r>
      <w:r w:rsidRPr="001A024E">
        <w:rPr>
          <w:lang w:bidi="ar-EG"/>
        </w:rPr>
        <w:t>21.3</w:t>
      </w:r>
      <w:r w:rsidRPr="001A024E">
        <w:rPr>
          <w:rFonts w:hint="cs"/>
          <w:rtl/>
          <w:lang w:bidi="ar-EG"/>
        </w:rPr>
        <w:t>) في</w:t>
      </w:r>
      <w:r w:rsidRPr="001A024E">
        <w:rPr>
          <w:rFonts w:hint="eastAsia"/>
          <w:rtl/>
          <w:lang w:bidi="ar-EG"/>
        </w:rPr>
        <w:t> </w:t>
      </w:r>
      <w:r w:rsidRPr="001A024E">
        <w:rPr>
          <w:rFonts w:hint="cs"/>
          <w:rtl/>
          <w:lang w:bidi="ar-EG"/>
        </w:rPr>
        <w:t xml:space="preserve">ديسمبر </w:t>
      </w:r>
      <w:r w:rsidRPr="001A024E">
        <w:rPr>
          <w:lang w:bidi="ar-EG"/>
        </w:rPr>
        <w:t>2009</w:t>
      </w:r>
      <w:r w:rsidRPr="001A024E">
        <w:rPr>
          <w:rFonts w:hint="cs"/>
          <w:rtl/>
          <w:lang w:val="fr-CH" w:bidi="ar-EG"/>
        </w:rPr>
        <w:t xml:space="preserve">. </w:t>
      </w:r>
      <w:r w:rsidRPr="001A024E">
        <w:rPr>
          <w:rFonts w:hint="cs"/>
          <w:rtl/>
          <w:lang w:val="fr-CH" w:bidi="ar"/>
        </w:rPr>
        <w:t xml:space="preserve">وأصبح منصب مسؤول </w:t>
      </w:r>
      <w:r w:rsidRPr="001A024E">
        <w:rPr>
          <w:rFonts w:hint="cs"/>
          <w:rtl/>
          <w:lang w:val="fr-CH" w:bidi="ar-EG"/>
        </w:rPr>
        <w:t>الأخلاقيات</w:t>
      </w:r>
      <w:r w:rsidRPr="001A024E">
        <w:rPr>
          <w:rFonts w:hint="cs"/>
          <w:rtl/>
          <w:lang w:val="fr-CH" w:bidi="ar"/>
        </w:rPr>
        <w:t xml:space="preserve">، الذي </w:t>
      </w:r>
      <w:r w:rsidRPr="001A024E">
        <w:rPr>
          <w:rFonts w:hint="cs"/>
          <w:rtl/>
          <w:lang w:val="fr-CH" w:bidi="ar-EG"/>
        </w:rPr>
        <w:t xml:space="preserve">شُغل </w:t>
      </w:r>
      <w:r w:rsidRPr="001A024E">
        <w:rPr>
          <w:rFonts w:hint="cs"/>
          <w:rtl/>
          <w:lang w:val="fr-CH" w:bidi="ar"/>
        </w:rPr>
        <w:t xml:space="preserve">في نوفمبر </w:t>
      </w:r>
      <w:r w:rsidR="001B2FF4">
        <w:rPr>
          <w:lang w:val="fr-CH" w:bidi="ar"/>
        </w:rPr>
        <w:t>2016</w:t>
      </w:r>
      <w:r w:rsidRPr="001A024E">
        <w:rPr>
          <w:rFonts w:hint="cs"/>
          <w:rtl/>
          <w:lang w:val="fr-CH" w:bidi="ar"/>
        </w:rPr>
        <w:t>، شاغراً مرة أخرى، منذ نهاية أبريل</w:t>
      </w:r>
      <w:r w:rsidR="009E0CB8">
        <w:rPr>
          <w:rFonts w:hint="eastAsia"/>
          <w:rtl/>
          <w:lang w:val="fr-CH" w:bidi="ar"/>
        </w:rPr>
        <w:t> </w:t>
      </w:r>
      <w:r w:rsidR="001B2FF4">
        <w:rPr>
          <w:lang w:val="fr-CH" w:bidi="ar"/>
        </w:rPr>
        <w:t>2018</w:t>
      </w:r>
      <w:r w:rsidRPr="001A024E">
        <w:rPr>
          <w:rFonts w:hint="cs"/>
          <w:rtl/>
          <w:lang w:val="fr-CH" w:bidi="ar"/>
        </w:rPr>
        <w:t>.</w:t>
      </w:r>
    </w:p>
    <w:p w:rsidR="00AE6A67" w:rsidRDefault="00AE6A67" w:rsidP="001B2FF4">
      <w:pPr>
        <w:keepNext/>
        <w:keepLines/>
        <w:rPr>
          <w:rtl/>
          <w:lang w:bidi="ar-EG"/>
        </w:rPr>
      </w:pPr>
      <w:r>
        <w:rPr>
          <w:lang w:bidi="ar-EG"/>
        </w:rPr>
        <w:t>109</w:t>
      </w:r>
      <w:r>
        <w:rPr>
          <w:rtl/>
          <w:lang w:bidi="ar-EG"/>
        </w:rPr>
        <w:tab/>
      </w:r>
      <w:r w:rsidRPr="00761D24">
        <w:rPr>
          <w:rFonts w:hint="cs"/>
          <w:rtl/>
          <w:lang w:bidi="ar"/>
        </w:rPr>
        <w:t xml:space="preserve">وفي عام </w:t>
      </w:r>
      <w:r w:rsidR="001B2FF4">
        <w:rPr>
          <w:lang w:bidi="ar"/>
        </w:rPr>
        <w:t>2017</w:t>
      </w:r>
      <w:r w:rsidRPr="00761D24">
        <w:rPr>
          <w:rFonts w:hint="cs"/>
          <w:rtl/>
          <w:lang w:bidi="ar"/>
        </w:rPr>
        <w:t xml:space="preserve">، أصدر مسؤول </w:t>
      </w:r>
      <w:r w:rsidRPr="00761D24">
        <w:rPr>
          <w:rFonts w:hint="cs"/>
          <w:rtl/>
          <w:lang w:bidi="ar-EG"/>
        </w:rPr>
        <w:t xml:space="preserve">الأخلاقيات </w:t>
      </w:r>
      <w:r w:rsidRPr="00761D24">
        <w:rPr>
          <w:rFonts w:hint="cs"/>
          <w:rtl/>
          <w:lang w:bidi="ar"/>
        </w:rPr>
        <w:t>بعض الوثائق</w:t>
      </w:r>
      <w:r>
        <w:rPr>
          <w:rFonts w:hint="cs"/>
          <w:rtl/>
          <w:lang w:bidi="ar"/>
        </w:rPr>
        <w:t xml:space="preserve"> المعنونة</w:t>
      </w:r>
      <w:r w:rsidRPr="00761D24">
        <w:rPr>
          <w:rFonts w:hint="cs"/>
          <w:rtl/>
          <w:lang w:bidi="ar"/>
        </w:rPr>
        <w:t xml:space="preserve">: مبادئ توجيهية في </w:t>
      </w:r>
      <w:r w:rsidRPr="00761D24">
        <w:rPr>
          <w:rFonts w:hint="cs"/>
          <w:rtl/>
          <w:lang w:bidi="ar-SY"/>
        </w:rPr>
        <w:t>الكشوف</w:t>
      </w:r>
      <w:r w:rsidRPr="00761D24">
        <w:rPr>
          <w:rFonts w:hint="cs"/>
          <w:rtl/>
          <w:lang w:bidi="ar"/>
        </w:rPr>
        <w:t xml:space="preserve"> المالية، ومبادئ توجيهية بشأن الهدايا في تليكوم العالمي </w:t>
      </w:r>
      <w:r w:rsidR="001B2FF4">
        <w:rPr>
          <w:lang w:bidi="ar"/>
        </w:rPr>
        <w:t>2017</w:t>
      </w:r>
      <w:r w:rsidRPr="00761D24">
        <w:rPr>
          <w:rFonts w:hint="cs"/>
          <w:rtl/>
          <w:lang w:bidi="ar"/>
        </w:rPr>
        <w:t xml:space="preserve">، ومذكرات توجيهية بشأن "الجوانب الأخلاقية لبعض أنشطة الحملات الانتخابية قبل مؤتمر المندوبين المفوضين لعام </w:t>
      </w:r>
      <w:r w:rsidR="001B2FF4">
        <w:rPr>
          <w:lang w:bidi="ar"/>
        </w:rPr>
        <w:t>2018</w:t>
      </w:r>
      <w:r w:rsidRPr="00761D24">
        <w:rPr>
          <w:rFonts w:hint="cs"/>
          <w:rtl/>
          <w:lang w:bidi="ar"/>
        </w:rPr>
        <w:t xml:space="preserve">". ومن ناحية أخرى، لم يجرِ تحديث مدونة قواعد الأخلاقيات والسياسة بشأن الحماية من </w:t>
      </w:r>
      <w:r w:rsidRPr="00761D24">
        <w:rPr>
          <w:rtl/>
        </w:rPr>
        <w:t>الإجراءات الانتقامية</w:t>
      </w:r>
      <w:r w:rsidRPr="00761D24">
        <w:rPr>
          <w:rFonts w:hint="cs"/>
          <w:rtl/>
          <w:lang w:bidi="ar"/>
        </w:rPr>
        <w:t xml:space="preserve"> منذ عام </w:t>
      </w:r>
      <w:r w:rsidR="001B2FF4">
        <w:rPr>
          <w:lang w:bidi="ar"/>
        </w:rPr>
        <w:t>2011</w:t>
      </w:r>
      <w:r w:rsidRPr="00761D24">
        <w:rPr>
          <w:rFonts w:hint="cs"/>
          <w:rtl/>
          <w:lang w:bidi="ar"/>
        </w:rPr>
        <w:t>. وقد استُحدثت مراسم أداء ق</w:t>
      </w:r>
      <w:r>
        <w:rPr>
          <w:rFonts w:hint="cs"/>
          <w:rtl/>
          <w:lang w:bidi="ar"/>
        </w:rPr>
        <w:t>َ</w:t>
      </w:r>
      <w:r w:rsidRPr="00761D24">
        <w:rPr>
          <w:rFonts w:hint="cs"/>
          <w:rtl/>
          <w:lang w:bidi="ar"/>
        </w:rPr>
        <w:t>س</w:t>
      </w:r>
      <w:r>
        <w:rPr>
          <w:rFonts w:hint="cs"/>
          <w:rtl/>
          <w:lang w:bidi="ar"/>
        </w:rPr>
        <w:t>َ</w:t>
      </w:r>
      <w:r w:rsidRPr="00761D24">
        <w:rPr>
          <w:rFonts w:hint="cs"/>
          <w:rtl/>
          <w:lang w:bidi="ar"/>
        </w:rPr>
        <w:t>م للموظفين.</w:t>
      </w:r>
    </w:p>
    <w:p w:rsidR="00AE6A67" w:rsidRDefault="00AE6A67" w:rsidP="004D5024">
      <w:pPr>
        <w:spacing w:after="240"/>
        <w:rPr>
          <w:rtl/>
          <w:lang w:val="fr-CH"/>
        </w:rPr>
      </w:pPr>
      <w:r w:rsidRPr="00E12D9C">
        <w:t>110</w:t>
      </w:r>
      <w:r w:rsidRPr="00E12D9C">
        <w:tab/>
      </w:r>
      <w:r w:rsidRPr="00E12D9C">
        <w:rPr>
          <w:rFonts w:hint="cs"/>
          <w:rtl/>
          <w:lang w:val="fr-CH"/>
        </w:rPr>
        <w:t xml:space="preserve">ونظراً إلى أن المنصب ظل شاغراً لمدة طويلة (انظر أيضاً التوصية رقم </w:t>
      </w:r>
      <w:r w:rsidRPr="00E12D9C">
        <w:rPr>
          <w:lang w:val="fr-CH"/>
        </w:rPr>
        <w:t>4/2014</w:t>
      </w:r>
      <w:r w:rsidRPr="00E12D9C">
        <w:rPr>
          <w:rFonts w:hint="cs"/>
          <w:rtl/>
          <w:lang w:val="fr-CH" w:bidi="ar-EG"/>
        </w:rPr>
        <w:t xml:space="preserve"> للجنة الاستشارية المستقلة للإدارة، التي تنص على أن "</w:t>
      </w:r>
      <w:r w:rsidRPr="00E12D9C">
        <w:rPr>
          <w:rFonts w:hint="cs"/>
          <w:i/>
          <w:iCs/>
          <w:rtl/>
          <w:lang w:val="fr-CH" w:bidi="ar-EG"/>
        </w:rPr>
        <w:t>اللجنة الاستشارية المستقلة للإدارة توصي بأن</w:t>
      </w:r>
      <w:r w:rsidRPr="00E12D9C">
        <w:rPr>
          <w:i/>
          <w:iCs/>
          <w:rtl/>
          <w:lang w:val="fr-CH" w:bidi="ar-EG"/>
        </w:rPr>
        <w:t xml:space="preserve"> </w:t>
      </w:r>
      <w:r w:rsidRPr="00E12D9C">
        <w:rPr>
          <w:rFonts w:hint="cs"/>
          <w:i/>
          <w:iCs/>
          <w:rtl/>
          <w:lang w:val="fr-CH" w:bidi="ar-EG"/>
        </w:rPr>
        <w:t>يولي</w:t>
      </w:r>
      <w:r w:rsidRPr="00E12D9C">
        <w:rPr>
          <w:i/>
          <w:iCs/>
          <w:rtl/>
          <w:lang w:val="fr-CH" w:bidi="ar-EG"/>
        </w:rPr>
        <w:t xml:space="preserve"> </w:t>
      </w:r>
      <w:r w:rsidRPr="00E12D9C">
        <w:rPr>
          <w:rFonts w:hint="cs"/>
          <w:i/>
          <w:iCs/>
          <w:rtl/>
          <w:lang w:val="fr-CH" w:bidi="ar-EG"/>
        </w:rPr>
        <w:t>الاتحاد</w:t>
      </w:r>
      <w:r w:rsidRPr="00E12D9C">
        <w:rPr>
          <w:i/>
          <w:iCs/>
          <w:rtl/>
          <w:lang w:val="fr-CH" w:bidi="ar-EG"/>
        </w:rPr>
        <w:t xml:space="preserve"> </w:t>
      </w:r>
      <w:r w:rsidRPr="00E12D9C">
        <w:rPr>
          <w:rFonts w:hint="cs"/>
          <w:i/>
          <w:iCs/>
          <w:rtl/>
          <w:lang w:val="fr-CH" w:bidi="ar-EG"/>
        </w:rPr>
        <w:t>أولوية</w:t>
      </w:r>
      <w:r w:rsidRPr="00E12D9C">
        <w:rPr>
          <w:i/>
          <w:iCs/>
          <w:rtl/>
          <w:lang w:val="fr-CH" w:bidi="ar-EG"/>
        </w:rPr>
        <w:t xml:space="preserve"> </w:t>
      </w:r>
      <w:r w:rsidRPr="00E12D9C">
        <w:rPr>
          <w:rFonts w:hint="cs"/>
          <w:i/>
          <w:iCs/>
          <w:rtl/>
          <w:lang w:val="fr-CH" w:bidi="ar-EG"/>
        </w:rPr>
        <w:t>قصوى</w:t>
      </w:r>
      <w:r w:rsidRPr="00E12D9C">
        <w:rPr>
          <w:i/>
          <w:iCs/>
          <w:rtl/>
          <w:lang w:val="fr-CH" w:bidi="ar-EG"/>
        </w:rPr>
        <w:t xml:space="preserve"> </w:t>
      </w:r>
      <w:r w:rsidRPr="00E12D9C">
        <w:rPr>
          <w:rFonts w:hint="cs"/>
          <w:i/>
          <w:iCs/>
          <w:rtl/>
          <w:lang w:val="fr-CH" w:bidi="ar-EG"/>
        </w:rPr>
        <w:t>لتعيين</w:t>
      </w:r>
      <w:r w:rsidRPr="00E12D9C">
        <w:rPr>
          <w:i/>
          <w:iCs/>
          <w:rtl/>
          <w:lang w:val="fr-CH" w:bidi="ar-EG"/>
        </w:rPr>
        <w:t xml:space="preserve"> </w:t>
      </w:r>
      <w:r w:rsidRPr="00E12D9C">
        <w:rPr>
          <w:rFonts w:hint="cs"/>
          <w:i/>
          <w:iCs/>
          <w:rtl/>
          <w:lang w:val="fr-CH" w:bidi="ar-EG"/>
        </w:rPr>
        <w:t>مسؤول</w:t>
      </w:r>
      <w:r w:rsidRPr="00E12D9C">
        <w:rPr>
          <w:i/>
          <w:iCs/>
          <w:rtl/>
          <w:lang w:val="fr-CH" w:bidi="ar-EG"/>
        </w:rPr>
        <w:t xml:space="preserve"> </w:t>
      </w:r>
      <w:r w:rsidRPr="00E12D9C">
        <w:rPr>
          <w:rFonts w:hint="cs"/>
          <w:i/>
          <w:iCs/>
          <w:rtl/>
          <w:lang w:val="fr-CH" w:bidi="ar-EG"/>
        </w:rPr>
        <w:t>أخلاقيات"</w:t>
      </w:r>
      <w:r w:rsidRPr="00E12D9C">
        <w:rPr>
          <w:rFonts w:hint="cs"/>
          <w:rtl/>
          <w:lang w:val="fr-CH"/>
        </w:rPr>
        <w:t>)، وأن الحضور الوجيز ل</w:t>
      </w:r>
      <w:r w:rsidRPr="00E12D9C">
        <w:rPr>
          <w:rFonts w:hint="cs"/>
          <w:rtl/>
          <w:lang w:val="fr-CH" w:bidi="ar"/>
        </w:rPr>
        <w:t xml:space="preserve">مسؤول </w:t>
      </w:r>
      <w:r w:rsidRPr="00E12D9C">
        <w:rPr>
          <w:rFonts w:hint="cs"/>
          <w:rtl/>
          <w:lang w:val="fr-CH" w:bidi="ar-EG"/>
        </w:rPr>
        <w:t xml:space="preserve">الأخلاقيات </w:t>
      </w:r>
      <w:r w:rsidRPr="00E12D9C">
        <w:rPr>
          <w:rFonts w:hint="cs"/>
          <w:rtl/>
          <w:lang w:val="fr-CH"/>
        </w:rPr>
        <w:t xml:space="preserve">لم يتح إجراء استعراض كامل للأحكام المتعلقة بالأخلاقيات في الإطار القانوني، ينبغي اتخاذ إجراءات من أجل النظر في التحديثات والتحسينات </w:t>
      </w:r>
      <w:r w:rsidRPr="00E12D9C">
        <w:rPr>
          <w:rFonts w:hint="cs"/>
          <w:rtl/>
        </w:rPr>
        <w:t>المحتملة (</w:t>
      </w:r>
      <w:r w:rsidRPr="00E12D9C">
        <w:rPr>
          <w:rFonts w:hint="cs"/>
          <w:rtl/>
          <w:lang w:val="fr-CH" w:bidi="ar"/>
        </w:rPr>
        <w:t xml:space="preserve">انظر توصيتنا </w:t>
      </w:r>
      <w:r w:rsidRPr="00E12D9C">
        <w:rPr>
          <w:rFonts w:hint="cs"/>
          <w:rtl/>
        </w:rPr>
        <w:t>رقم</w:t>
      </w:r>
      <w:r w:rsidRPr="00E12D9C">
        <w:rPr>
          <w:rFonts w:hint="cs"/>
          <w:rtl/>
          <w:lang w:val="fr-CH" w:bidi="ar"/>
        </w:rPr>
        <w:t xml:space="preserve"> </w:t>
      </w:r>
      <w:r w:rsidR="004D5024">
        <w:rPr>
          <w:lang w:val="fr-CH" w:bidi="ar"/>
        </w:rPr>
        <w:t>12/2016</w:t>
      </w:r>
      <w:r w:rsidRPr="00E12D9C">
        <w:rPr>
          <w:rFonts w:hint="cs"/>
          <w:rtl/>
          <w:lang w:val="fr-CH" w:bidi="ar"/>
        </w:rPr>
        <w:t>)</w:t>
      </w:r>
      <w:r w:rsidRPr="00E12D9C">
        <w:rPr>
          <w:rFonts w:hint="cs"/>
          <w:rtl/>
          <w:lang w:val="fr-CH"/>
        </w:rPr>
        <w:t>.</w:t>
      </w:r>
    </w:p>
    <w:p w:rsidR="00AE6A67" w:rsidRDefault="00AE6A67" w:rsidP="00AE6A67">
      <w:pPr>
        <w:pBdr>
          <w:top w:val="single" w:sz="4" w:space="1" w:color="auto"/>
          <w:left w:val="single" w:sz="4" w:space="4" w:color="auto"/>
          <w:bottom w:val="single" w:sz="4" w:space="1" w:color="auto"/>
          <w:right w:val="single" w:sz="4" w:space="4" w:color="auto"/>
        </w:pBdr>
        <w:rPr>
          <w:b/>
          <w:bCs/>
          <w:i/>
          <w:iCs/>
          <w:rtl/>
          <w:lang w:bidi="ar-EG"/>
        </w:rPr>
      </w:pPr>
      <w:r>
        <w:rPr>
          <w:rFonts w:hint="cs"/>
          <w:b/>
          <w:bCs/>
          <w:i/>
          <w:iCs/>
          <w:rtl/>
          <w:lang w:bidi="ar-EG"/>
        </w:rPr>
        <w:t>الاقتراح</w:t>
      </w:r>
      <w:r w:rsidRPr="00FE459E">
        <w:rPr>
          <w:rFonts w:hint="cs"/>
          <w:b/>
          <w:bCs/>
          <w:i/>
          <w:iCs/>
          <w:rtl/>
          <w:lang w:bidi="ar-EG"/>
        </w:rPr>
        <w:t xml:space="preserve"> رقم </w:t>
      </w:r>
      <w:r>
        <w:rPr>
          <w:b/>
          <w:bCs/>
          <w:i/>
          <w:iCs/>
          <w:lang w:bidi="ar-EG"/>
        </w:rPr>
        <w:t>101</w:t>
      </w:r>
    </w:p>
    <w:p w:rsidR="00AE6A67" w:rsidRPr="00FE459E" w:rsidRDefault="00AE6A67" w:rsidP="00AE6A67">
      <w:pPr>
        <w:pBdr>
          <w:top w:val="single" w:sz="4" w:space="1" w:color="auto"/>
          <w:left w:val="single" w:sz="4" w:space="4" w:color="auto"/>
          <w:bottom w:val="single" w:sz="4" w:space="1" w:color="auto"/>
          <w:right w:val="single" w:sz="4" w:space="4" w:color="auto"/>
        </w:pBdr>
        <w:rPr>
          <w:rtl/>
          <w:lang w:bidi="ar-EG"/>
        </w:rPr>
      </w:pPr>
      <w:r>
        <w:rPr>
          <w:lang w:bidi="ar-EG"/>
        </w:rPr>
        <w:t>111</w:t>
      </w:r>
      <w:r>
        <w:rPr>
          <w:rtl/>
          <w:lang w:bidi="ar-EG"/>
        </w:rPr>
        <w:tab/>
      </w:r>
      <w:r w:rsidRPr="004D5024">
        <w:rPr>
          <w:rFonts w:hint="cs"/>
          <w:u w:val="single"/>
          <w:rtl/>
          <w:lang w:bidi="ar"/>
        </w:rPr>
        <w:t>نقترح</w:t>
      </w:r>
      <w:r w:rsidRPr="00E12D9C">
        <w:rPr>
          <w:rFonts w:hint="cs"/>
          <w:rtl/>
          <w:lang w:bidi="ar"/>
        </w:rPr>
        <w:t xml:space="preserve"> أن </w:t>
      </w:r>
      <w:r>
        <w:rPr>
          <w:rFonts w:hint="cs"/>
          <w:rtl/>
          <w:lang w:bidi="ar"/>
        </w:rPr>
        <w:t>تباشر</w:t>
      </w:r>
      <w:r w:rsidRPr="00E12D9C">
        <w:rPr>
          <w:rFonts w:hint="cs"/>
          <w:rtl/>
          <w:lang w:bidi="ar"/>
        </w:rPr>
        <w:t xml:space="preserve"> أمانة الاتحاد بأسرع ما يمكن في إجراءات اختيار لمنصب موظف </w:t>
      </w:r>
      <w:r w:rsidRPr="00E12D9C">
        <w:rPr>
          <w:rFonts w:hint="cs"/>
          <w:rtl/>
          <w:lang w:bidi="ar-EG"/>
        </w:rPr>
        <w:t xml:space="preserve">الأخلاقيات </w:t>
      </w:r>
      <w:r w:rsidRPr="00E12D9C">
        <w:rPr>
          <w:rFonts w:hint="cs"/>
          <w:rtl/>
          <w:lang w:bidi="ar"/>
        </w:rPr>
        <w:t xml:space="preserve">وأن تقوم، على أساس مؤقت ومرحلي، بتعيين موظف من الفئة المهنية يمتلك المهارات اللازمة في هذا المنصب </w:t>
      </w:r>
      <w:r>
        <w:rPr>
          <w:rFonts w:hint="cs"/>
          <w:rtl/>
          <w:lang w:bidi="ar"/>
        </w:rPr>
        <w:t xml:space="preserve">ريثما </w:t>
      </w:r>
      <w:r w:rsidRPr="00E12D9C">
        <w:rPr>
          <w:rFonts w:hint="cs"/>
          <w:rtl/>
          <w:lang w:bidi="ar"/>
        </w:rPr>
        <w:t>تك</w:t>
      </w:r>
      <w:r>
        <w:rPr>
          <w:rFonts w:hint="cs"/>
          <w:rtl/>
          <w:lang w:bidi="ar"/>
        </w:rPr>
        <w:t>ت</w:t>
      </w:r>
      <w:r w:rsidRPr="00E12D9C">
        <w:rPr>
          <w:rFonts w:hint="cs"/>
          <w:rtl/>
          <w:lang w:bidi="ar"/>
        </w:rPr>
        <w:t>مل إجراءات الاختيار.</w:t>
      </w:r>
    </w:p>
    <w:p w:rsidR="00AE6A67" w:rsidRDefault="00AE6A67" w:rsidP="004D5024">
      <w:pPr>
        <w:spacing w:before="0"/>
        <w:rPr>
          <w:rtl/>
        </w:rPr>
      </w:pPr>
    </w:p>
    <w:p w:rsidR="00AE6A67" w:rsidRDefault="003936BC" w:rsidP="00AE6A67">
      <w:pPr>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t>تعليقات من الأمين العام</w:t>
      </w:r>
    </w:p>
    <w:p w:rsidR="00AE6A67" w:rsidRDefault="00AE6A67" w:rsidP="004D5024">
      <w:pPr>
        <w:pBdr>
          <w:top w:val="single" w:sz="4" w:space="1" w:color="auto"/>
          <w:left w:val="single" w:sz="4" w:space="4" w:color="auto"/>
          <w:bottom w:val="single" w:sz="4" w:space="1" w:color="auto"/>
          <w:right w:val="single" w:sz="4" w:space="4" w:color="auto"/>
        </w:pBdr>
        <w:rPr>
          <w:rtl/>
          <w:lang w:bidi="ar-EG"/>
        </w:rPr>
      </w:pPr>
      <w:r w:rsidRPr="00896AF1">
        <w:rPr>
          <w:rFonts w:hint="cs"/>
          <w:rtl/>
          <w:lang w:bidi="ar"/>
        </w:rPr>
        <w:t xml:space="preserve">يجري استكمال الإعلان بالتعاون مع المنظمة العالمية للأرصاد الجوية </w:t>
      </w:r>
      <w:r w:rsidR="004D5024">
        <w:rPr>
          <w:lang w:bidi="ar"/>
        </w:rPr>
        <w:t>(</w:t>
      </w:r>
      <w:r w:rsidRPr="00896AF1">
        <w:rPr>
          <w:rFonts w:hint="cs"/>
          <w:lang w:bidi="ar-EG"/>
        </w:rPr>
        <w:t>WMO</w:t>
      </w:r>
      <w:r w:rsidR="004D5024">
        <w:rPr>
          <w:lang w:bidi="ar-EG"/>
        </w:rPr>
        <w:t>)</w:t>
      </w:r>
      <w:r w:rsidRPr="00896AF1">
        <w:rPr>
          <w:rFonts w:hint="cs"/>
          <w:rtl/>
          <w:lang w:bidi="ar"/>
        </w:rPr>
        <w:t>. وقد حُدد المرشحون المحتملون للأجل القصير ولفترة انتقالية ويجري تقييمهم.</w:t>
      </w:r>
    </w:p>
    <w:p w:rsidR="00AE6A67" w:rsidRPr="008165A5" w:rsidRDefault="00AE6A67" w:rsidP="00AE6A67">
      <w:pPr>
        <w:pStyle w:val="Heading2"/>
        <w:rPr>
          <w:rtl/>
          <w:lang w:val="fr-CH"/>
        </w:rPr>
      </w:pPr>
      <w:bookmarkStart w:id="336" w:name="_Toc482949392"/>
      <w:bookmarkStart w:id="337" w:name="_Toc522551931"/>
      <w:bookmarkStart w:id="338" w:name="_Toc522897524"/>
      <w:bookmarkEnd w:id="334"/>
      <w:bookmarkEnd w:id="335"/>
      <w:r w:rsidRPr="008165A5">
        <w:rPr>
          <w:rFonts w:hint="cs"/>
          <w:rtl/>
          <w:lang w:val="fr-CH"/>
        </w:rPr>
        <w:t>مبيعات المنشورات</w:t>
      </w:r>
      <w:bookmarkEnd w:id="336"/>
      <w:bookmarkEnd w:id="337"/>
      <w:bookmarkEnd w:id="338"/>
    </w:p>
    <w:p w:rsidR="00AE6A67" w:rsidRPr="002721AA" w:rsidRDefault="00AE6A67" w:rsidP="003F4C7D">
      <w:pPr>
        <w:rPr>
          <w:rtl/>
          <w:lang w:val="fr-CH"/>
        </w:rPr>
      </w:pPr>
      <w:r w:rsidRPr="008C31FF">
        <w:t>112</w:t>
      </w:r>
      <w:r w:rsidRPr="008C31FF">
        <w:tab/>
      </w:r>
      <w:r w:rsidRPr="008C31FF">
        <w:rPr>
          <w:rFonts w:hint="cs"/>
          <w:rtl/>
          <w:lang w:val="fr-CH"/>
        </w:rPr>
        <w:t xml:space="preserve">بلغ مجموع الإيرادات المتأتية من مبيعات المنشورات </w:t>
      </w:r>
      <w:r w:rsidRPr="008C31FF">
        <w:t>19,6</w:t>
      </w:r>
      <w:r w:rsidRPr="008C31FF">
        <w:rPr>
          <w:rFonts w:hint="cs"/>
          <w:rtl/>
          <w:lang w:bidi="ar-EG"/>
        </w:rPr>
        <w:t xml:space="preserve"> مليون فرنك سويسري في عام </w:t>
      </w:r>
      <w:r w:rsidRPr="008C31FF">
        <w:rPr>
          <w:lang w:bidi="ar-EG"/>
        </w:rPr>
        <w:t>2017</w:t>
      </w:r>
      <w:r w:rsidRPr="008C31FF">
        <w:rPr>
          <w:rFonts w:hint="cs"/>
          <w:rtl/>
          <w:lang w:bidi="ar-EG"/>
        </w:rPr>
        <w:t>، بتسجيل زيادة بالمقارنة مع العام الماضي (</w:t>
      </w:r>
      <w:r w:rsidRPr="008C31FF">
        <w:rPr>
          <w:lang w:bidi="ar-EG"/>
        </w:rPr>
        <w:t>19,0</w:t>
      </w:r>
      <w:r w:rsidRPr="008C31FF">
        <w:rPr>
          <w:rFonts w:hint="cs"/>
          <w:rtl/>
          <w:lang w:bidi="ar-EG"/>
        </w:rPr>
        <w:t xml:space="preserve"> مليون فرنك سويسري)، وتجاوزت هذه الإيرادات الميزانية </w:t>
      </w:r>
      <w:r w:rsidRPr="008C31FF">
        <w:rPr>
          <w:rFonts w:hint="cs"/>
          <w:rtl/>
          <w:lang w:bidi="ar"/>
        </w:rPr>
        <w:t xml:space="preserve">وقدرها </w:t>
      </w:r>
      <w:r w:rsidRPr="008C31FF">
        <w:rPr>
          <w:lang w:bidi="ar-EG"/>
        </w:rPr>
        <w:t>18,5</w:t>
      </w:r>
      <w:r w:rsidRPr="008C31FF">
        <w:rPr>
          <w:rFonts w:hint="cs"/>
          <w:rtl/>
          <w:lang w:bidi="ar-EG"/>
        </w:rPr>
        <w:t xml:space="preserve"> مليون فرنك سويسري </w:t>
      </w:r>
      <w:r w:rsidRPr="008C31FF">
        <w:rPr>
          <w:rFonts w:hint="cs"/>
          <w:rtl/>
          <w:lang w:bidi="ar"/>
        </w:rPr>
        <w:t>لعام</w:t>
      </w:r>
      <w:r w:rsidR="004D5024">
        <w:rPr>
          <w:rFonts w:hint="eastAsia"/>
          <w:rtl/>
          <w:lang w:bidi="ar"/>
        </w:rPr>
        <w:t> </w:t>
      </w:r>
      <w:r w:rsidR="004D5024">
        <w:rPr>
          <w:lang w:bidi="ar"/>
        </w:rPr>
        <w:t>2017</w:t>
      </w:r>
      <w:r w:rsidR="004D5024">
        <w:rPr>
          <w:rFonts w:hint="cs"/>
          <w:rtl/>
          <w:lang w:bidi="ar"/>
        </w:rPr>
        <w:t xml:space="preserve"> </w:t>
      </w:r>
      <w:r w:rsidRPr="008C31FF">
        <w:rPr>
          <w:rFonts w:hint="cs"/>
          <w:rtl/>
          <w:lang w:bidi="ar"/>
        </w:rPr>
        <w:t xml:space="preserve">بأكثر من </w:t>
      </w:r>
      <w:r w:rsidRPr="008C31FF">
        <w:rPr>
          <w:rFonts w:hint="cs"/>
          <w:rtl/>
          <w:lang w:bidi="ar-EG"/>
        </w:rPr>
        <w:t>مليون فرنك سويسري</w:t>
      </w:r>
      <w:r w:rsidRPr="008C31FF">
        <w:rPr>
          <w:rFonts w:hint="cs"/>
          <w:rtl/>
          <w:lang w:val="fr-CH"/>
        </w:rPr>
        <w:t xml:space="preserve">. وتأتي </w:t>
      </w:r>
      <w:r w:rsidRPr="008C31FF">
        <w:rPr>
          <w:rFonts w:hint="cs"/>
          <w:rtl/>
          <w:lang w:val="fr-CH" w:bidi="ar"/>
        </w:rPr>
        <w:t xml:space="preserve">غالبية هذه </w:t>
      </w:r>
      <w:r w:rsidRPr="008C31FF">
        <w:rPr>
          <w:rFonts w:hint="cs"/>
          <w:rtl/>
          <w:lang w:val="fr-CH"/>
        </w:rPr>
        <w:t xml:space="preserve">الإيرادات من </w:t>
      </w:r>
      <w:r w:rsidRPr="008C31FF">
        <w:rPr>
          <w:rFonts w:hint="cs"/>
          <w:rtl/>
          <w:lang w:val="fr-CH" w:bidi="ar"/>
        </w:rPr>
        <w:t>مبيعات المنشورات المتعلقة بالاتصالات البحرية (بما</w:t>
      </w:r>
      <w:r w:rsidR="004D5024">
        <w:rPr>
          <w:rFonts w:hint="eastAsia"/>
          <w:rtl/>
          <w:lang w:val="fr-CH" w:bidi="ar"/>
        </w:rPr>
        <w:t> </w:t>
      </w:r>
      <w:r w:rsidRPr="008C31FF">
        <w:rPr>
          <w:rFonts w:hint="cs"/>
          <w:rtl/>
          <w:lang w:val="fr-CH" w:bidi="ar"/>
        </w:rPr>
        <w:t>في</w:t>
      </w:r>
      <w:r w:rsidR="003F4C7D">
        <w:rPr>
          <w:rFonts w:hint="eastAsia"/>
          <w:rtl/>
          <w:lang w:val="fr-CH" w:bidi="ar"/>
        </w:rPr>
        <w:t> </w:t>
      </w:r>
      <w:r w:rsidRPr="008C31FF">
        <w:rPr>
          <w:rFonts w:hint="cs"/>
          <w:rtl/>
          <w:lang w:val="fr-CH" w:bidi="ar"/>
        </w:rPr>
        <w:t>ذلك محطات السفن والمحطات الساحلية).</w:t>
      </w:r>
    </w:p>
    <w:p w:rsidR="00AE6A67" w:rsidRDefault="00AE6A67" w:rsidP="004D5024">
      <w:pPr>
        <w:rPr>
          <w:rtl/>
          <w:lang w:bidi="ar-EG"/>
        </w:rPr>
      </w:pPr>
      <w:r>
        <w:rPr>
          <w:lang w:bidi="ar-EG"/>
        </w:rPr>
        <w:t>113</w:t>
      </w:r>
      <w:r>
        <w:rPr>
          <w:rtl/>
          <w:lang w:bidi="ar-EG"/>
        </w:rPr>
        <w:tab/>
      </w:r>
      <w:r w:rsidRPr="00020BEB">
        <w:rPr>
          <w:rFonts w:hint="cs"/>
          <w:rtl/>
          <w:lang w:bidi="ar"/>
        </w:rPr>
        <w:t xml:space="preserve">وفي عام </w:t>
      </w:r>
      <w:r w:rsidR="004D5024">
        <w:rPr>
          <w:lang w:bidi="ar"/>
        </w:rPr>
        <w:t>2017</w:t>
      </w:r>
      <w:r w:rsidRPr="00020BEB">
        <w:rPr>
          <w:rFonts w:hint="cs"/>
          <w:rtl/>
          <w:lang w:bidi="ar"/>
        </w:rPr>
        <w:t xml:space="preserve">، تحققت تحسينات في توزيع منشورات الاتحاد. وأضاف الاتحاد سبعة موزعين جدد للمنشورات المتعلقة بالاتصالات البحرية، </w:t>
      </w:r>
      <w:r>
        <w:rPr>
          <w:rFonts w:hint="cs"/>
          <w:rtl/>
          <w:lang w:bidi="ar"/>
        </w:rPr>
        <w:t>وأُ</w:t>
      </w:r>
      <w:r w:rsidRPr="00020BEB">
        <w:rPr>
          <w:rFonts w:hint="cs"/>
          <w:rtl/>
          <w:lang w:bidi="ar"/>
        </w:rPr>
        <w:t xml:space="preserve">برمت اتفاقات مع منظمة التعاون والتنمية في الميدان الاقتصادي ومنشورات الأمم المتحدة، مما أتاح الحضور الرقمي لعناوين منشورات الاتحاد في منفذي مبيعات </w:t>
      </w:r>
      <w:r w:rsidRPr="00020BEB">
        <w:rPr>
          <w:rFonts w:hint="cs"/>
          <w:lang w:bidi="ar-EG"/>
        </w:rPr>
        <w:t>Amazon</w:t>
      </w:r>
      <w:r w:rsidRPr="00020BEB">
        <w:rPr>
          <w:rFonts w:hint="cs"/>
          <w:rtl/>
          <w:lang w:bidi="ar"/>
        </w:rPr>
        <w:t xml:space="preserve"> و</w:t>
      </w:r>
      <w:r w:rsidRPr="00020BEB">
        <w:rPr>
          <w:rFonts w:hint="cs"/>
          <w:lang w:bidi="ar-EG"/>
        </w:rPr>
        <w:t>iBook</w:t>
      </w:r>
      <w:r w:rsidRPr="00020BEB">
        <w:rPr>
          <w:rFonts w:hint="cs"/>
          <w:rtl/>
          <w:lang w:bidi="ar"/>
        </w:rPr>
        <w:t xml:space="preserve"> ومنصات أخرى. وطُورت تدابير جديدة لضوابط مكافحة التزوير ونُفذت بنجاح.</w:t>
      </w:r>
    </w:p>
    <w:p w:rsidR="00AE6A67" w:rsidRPr="006B00B9" w:rsidRDefault="00AE6A67" w:rsidP="00AE6A67">
      <w:pPr>
        <w:pStyle w:val="Heading1"/>
        <w:rPr>
          <w:rtl/>
        </w:rPr>
      </w:pPr>
      <w:bookmarkStart w:id="339" w:name="_Toc419449771"/>
      <w:bookmarkStart w:id="340" w:name="_Toc419450423"/>
      <w:bookmarkStart w:id="341" w:name="_Toc452157782"/>
      <w:bookmarkStart w:id="342" w:name="_Toc482949394"/>
      <w:bookmarkStart w:id="343" w:name="_Toc522551932"/>
      <w:bookmarkStart w:id="344" w:name="_Toc522897525"/>
      <w:r w:rsidRPr="006B00B9">
        <w:rPr>
          <w:rtl/>
        </w:rPr>
        <w:t xml:space="preserve">بيان الاختلافات في صافي الأصول للفترة </w:t>
      </w:r>
      <w:r w:rsidRPr="006B00B9">
        <w:rPr>
          <w:rFonts w:hint="cs"/>
          <w:rtl/>
        </w:rPr>
        <w:t>المنتهية</w:t>
      </w:r>
      <w:r w:rsidRPr="006B00B9">
        <w:rPr>
          <w:rtl/>
        </w:rPr>
        <w:t xml:space="preserve"> في </w:t>
      </w:r>
      <w:r w:rsidRPr="006B00B9">
        <w:t>31</w:t>
      </w:r>
      <w:r w:rsidRPr="006B00B9">
        <w:rPr>
          <w:rtl/>
        </w:rPr>
        <w:t xml:space="preserve"> ديسمبر </w:t>
      </w:r>
      <w:bookmarkEnd w:id="339"/>
      <w:bookmarkEnd w:id="340"/>
      <w:bookmarkEnd w:id="341"/>
      <w:bookmarkEnd w:id="342"/>
      <w:r>
        <w:t>2017</w:t>
      </w:r>
      <w:bookmarkEnd w:id="343"/>
      <w:bookmarkEnd w:id="344"/>
    </w:p>
    <w:p w:rsidR="00AE6A67" w:rsidRPr="006B00B9" w:rsidRDefault="00AE6A67" w:rsidP="00AE6A67">
      <w:pPr>
        <w:rPr>
          <w:rtl/>
        </w:rPr>
      </w:pPr>
      <w:r>
        <w:rPr>
          <w:lang w:bidi="ar-EG"/>
        </w:rPr>
        <w:t>114</w:t>
      </w:r>
      <w:r w:rsidRPr="006B00B9">
        <w:rPr>
          <w:rtl/>
        </w:rPr>
        <w:tab/>
      </w:r>
      <w:r w:rsidRPr="006B00B9">
        <w:rPr>
          <w:rFonts w:hint="cs"/>
          <w:rtl/>
        </w:rPr>
        <w:t>لا يمثل</w:t>
      </w:r>
      <w:r w:rsidRPr="006B00B9">
        <w:rPr>
          <w:rtl/>
        </w:rPr>
        <w:t xml:space="preserve"> الجدول الثالث</w:t>
      </w:r>
      <w:r w:rsidRPr="006B00B9">
        <w:rPr>
          <w:rFonts w:hint="cs"/>
          <w:rtl/>
        </w:rPr>
        <w:t>،</w:t>
      </w:r>
      <w:r w:rsidRPr="006B00B9">
        <w:rPr>
          <w:rtl/>
        </w:rPr>
        <w:t xml:space="preserve"> "بيان الاختلافات في صافي الأصول"</w:t>
      </w:r>
      <w:r w:rsidRPr="006B00B9">
        <w:rPr>
          <w:rFonts w:hint="cs"/>
          <w:rtl/>
        </w:rPr>
        <w:t xml:space="preserve">، </w:t>
      </w:r>
      <w:r w:rsidRPr="006B00B9">
        <w:rPr>
          <w:rtl/>
        </w:rPr>
        <w:t>تحركات الأموال المخصصة وغير المخصصة</w:t>
      </w:r>
      <w:r w:rsidRPr="006B00B9">
        <w:rPr>
          <w:rFonts w:hint="cs"/>
          <w:rtl/>
        </w:rPr>
        <w:t xml:space="preserve"> المتراكمة</w:t>
      </w:r>
      <w:r w:rsidRPr="006B00B9">
        <w:rPr>
          <w:rtl/>
        </w:rPr>
        <w:t xml:space="preserve"> وآثار تطبيق المعايير</w:t>
      </w:r>
      <w:r w:rsidRPr="006B00B9">
        <w:rPr>
          <w:rFonts w:hint="cs"/>
          <w:rtl/>
        </w:rPr>
        <w:t xml:space="preserve"> </w:t>
      </w:r>
      <w:r w:rsidRPr="006B00B9">
        <w:rPr>
          <w:lang w:bidi="ar-EG"/>
        </w:rPr>
        <w:t>IPSAS</w:t>
      </w:r>
      <w:r w:rsidRPr="006B00B9">
        <w:rPr>
          <w:rFonts w:hint="cs"/>
          <w:rtl/>
        </w:rPr>
        <w:t xml:space="preserve"> فحسب، وإنما يشمل التحركات لكل نوع من الأموال،</w:t>
      </w:r>
      <w:r w:rsidRPr="006B00B9">
        <w:rPr>
          <w:rtl/>
        </w:rPr>
        <w:t xml:space="preserve"> </w:t>
      </w:r>
      <w:r w:rsidRPr="006B00B9">
        <w:rPr>
          <w:rFonts w:hint="cs"/>
          <w:rtl/>
        </w:rPr>
        <w:t>كما جاء</w:t>
      </w:r>
      <w:r w:rsidRPr="006B00B9">
        <w:rPr>
          <w:rtl/>
        </w:rPr>
        <w:t xml:space="preserve"> في </w:t>
      </w:r>
      <w:r w:rsidRPr="006B00B9">
        <w:rPr>
          <w:rFonts w:hint="cs"/>
          <w:rtl/>
        </w:rPr>
        <w:t>الملاحظة</w:t>
      </w:r>
      <w:r w:rsidRPr="006B00B9">
        <w:rPr>
          <w:rFonts w:hint="eastAsia"/>
          <w:rtl/>
        </w:rPr>
        <w:t> </w:t>
      </w:r>
      <w:r w:rsidRPr="006B00B9">
        <w:rPr>
          <w:lang w:bidi="ar-EG"/>
        </w:rPr>
        <w:t>4</w:t>
      </w:r>
      <w:r w:rsidRPr="006B00B9">
        <w:rPr>
          <w:rtl/>
        </w:rPr>
        <w:t>.</w:t>
      </w:r>
    </w:p>
    <w:p w:rsidR="00AE6A67" w:rsidRPr="006B00B9" w:rsidRDefault="00AE6A67" w:rsidP="00AE6A67">
      <w:pPr>
        <w:pStyle w:val="Heading1"/>
        <w:rPr>
          <w:rtl/>
        </w:rPr>
      </w:pPr>
      <w:bookmarkStart w:id="345" w:name="_Toc419449772"/>
      <w:bookmarkStart w:id="346" w:name="_Toc419450424"/>
      <w:bookmarkStart w:id="347" w:name="_Toc452157783"/>
      <w:bookmarkStart w:id="348" w:name="_Toc482949395"/>
      <w:bookmarkStart w:id="349" w:name="_Toc522551933"/>
      <w:bookmarkStart w:id="350" w:name="_Toc522897526"/>
      <w:r w:rsidRPr="006B00B9">
        <w:rPr>
          <w:rtl/>
        </w:rPr>
        <w:t>جدول التدفقات النقدية للفترة المنتهية في </w:t>
      </w:r>
      <w:r w:rsidRPr="006B00B9">
        <w:t>31</w:t>
      </w:r>
      <w:r w:rsidRPr="006B00B9">
        <w:rPr>
          <w:rtl/>
        </w:rPr>
        <w:t xml:space="preserve"> ديسمبر </w:t>
      </w:r>
      <w:bookmarkEnd w:id="345"/>
      <w:bookmarkEnd w:id="346"/>
      <w:bookmarkEnd w:id="347"/>
      <w:bookmarkEnd w:id="348"/>
      <w:r>
        <w:t>2017</w:t>
      </w:r>
      <w:bookmarkEnd w:id="349"/>
      <w:bookmarkEnd w:id="350"/>
    </w:p>
    <w:p w:rsidR="00AE6A67" w:rsidRPr="006B00B9" w:rsidRDefault="00AE6A67" w:rsidP="00AE6A67">
      <w:pPr>
        <w:rPr>
          <w:rtl/>
        </w:rPr>
      </w:pPr>
      <w:r>
        <w:rPr>
          <w:lang w:bidi="ar-EG"/>
        </w:rPr>
        <w:t>115</w:t>
      </w:r>
      <w:r w:rsidRPr="006B00B9">
        <w:rPr>
          <w:rtl/>
        </w:rPr>
        <w:tab/>
        <w:t>ي</w:t>
      </w:r>
      <w:r w:rsidRPr="006B00B9">
        <w:rPr>
          <w:rFonts w:hint="cs"/>
          <w:rtl/>
        </w:rPr>
        <w:t>حدد</w:t>
      </w:r>
      <w:r w:rsidRPr="006B00B9">
        <w:rPr>
          <w:rtl/>
        </w:rPr>
        <w:t xml:space="preserve"> جدول التدفقات النقدية</w:t>
      </w:r>
      <w:r w:rsidRPr="006B00B9">
        <w:rPr>
          <w:rFonts w:hint="cs"/>
          <w:rtl/>
        </w:rPr>
        <w:t xml:space="preserve"> مصادر التدفقات النقدية </w:t>
      </w:r>
      <w:r w:rsidRPr="006B00B9">
        <w:rPr>
          <w:rtl/>
        </w:rPr>
        <w:t>الداخلة، والبنود التي أنفق عليها النقد أثناء الفترة المستعرضة، والرصيد النقدي في تاريخ الإبلاغ.</w:t>
      </w:r>
    </w:p>
    <w:p w:rsidR="00AE6A67" w:rsidRPr="006B00B9" w:rsidRDefault="00AE6A67" w:rsidP="00D9541B">
      <w:pPr>
        <w:rPr>
          <w:rtl/>
          <w:lang w:bidi="ar-EG"/>
        </w:rPr>
      </w:pPr>
      <w:r w:rsidRPr="00634848">
        <w:t>116</w:t>
      </w:r>
      <w:r w:rsidRPr="00634848">
        <w:rPr>
          <w:rtl/>
        </w:rPr>
        <w:tab/>
      </w:r>
      <w:r w:rsidRPr="00634848">
        <w:rPr>
          <w:rFonts w:hint="cs"/>
          <w:rtl/>
        </w:rPr>
        <w:t xml:space="preserve">وفي عام </w:t>
      </w:r>
      <w:r w:rsidRPr="00634848">
        <w:rPr>
          <w:lang w:bidi="ar-EG"/>
        </w:rPr>
        <w:t>2017</w:t>
      </w:r>
      <w:r w:rsidRPr="00634848">
        <w:rPr>
          <w:rFonts w:hint="cs"/>
          <w:rtl/>
        </w:rPr>
        <w:t xml:space="preserve"> أبلغ الاتحاد عن تدفق نقدي من الأنشطة التشغيلية بقيمة </w:t>
      </w:r>
      <w:r w:rsidRPr="00634848">
        <w:rPr>
          <w:rFonts w:hint="cs"/>
          <w:rtl/>
          <w:lang w:bidi="ar-EG"/>
        </w:rPr>
        <w:t>-</w:t>
      </w:r>
      <w:r w:rsidRPr="00634848">
        <w:rPr>
          <w:lang w:bidi="ar-EG"/>
        </w:rPr>
        <w:t>15,4</w:t>
      </w:r>
      <w:r w:rsidRPr="00634848">
        <w:rPr>
          <w:rFonts w:hint="cs"/>
          <w:rtl/>
        </w:rPr>
        <w:t xml:space="preserve"> مليون فرنك سويسري، وهو رقم سلب‍ي </w:t>
      </w:r>
      <w:r w:rsidRPr="00634848">
        <w:rPr>
          <w:rFonts w:hint="cs"/>
          <w:rtl/>
          <w:lang w:bidi="ar-EG"/>
        </w:rPr>
        <w:t>ولكنه أقل من القيمة المسجلة في</w:t>
      </w:r>
      <w:r w:rsidRPr="00634848">
        <w:rPr>
          <w:rFonts w:hint="cs"/>
          <w:rtl/>
        </w:rPr>
        <w:t xml:space="preserve"> عام </w:t>
      </w:r>
      <w:r w:rsidRPr="00634848">
        <w:rPr>
          <w:lang w:bidi="ar-EG"/>
        </w:rPr>
        <w:t>2016</w:t>
      </w:r>
      <w:r w:rsidRPr="00634848">
        <w:rPr>
          <w:rFonts w:hint="cs"/>
          <w:rtl/>
        </w:rPr>
        <w:t xml:space="preserve"> التي بلغت قيمتها الإجمالية </w:t>
      </w:r>
      <w:r w:rsidRPr="00634848">
        <w:rPr>
          <w:lang w:bidi="ar-EG"/>
        </w:rPr>
        <w:t>0,7+</w:t>
      </w:r>
      <w:r w:rsidRPr="00634848">
        <w:rPr>
          <w:rFonts w:hint="cs"/>
          <w:rtl/>
        </w:rPr>
        <w:t xml:space="preserve"> مليون فرنك سويسري. وأبلغ </w:t>
      </w:r>
      <w:r w:rsidRPr="00634848">
        <w:rPr>
          <w:rFonts w:hint="cs"/>
          <w:rtl/>
          <w:lang w:bidi="ar-EG"/>
        </w:rPr>
        <w:t xml:space="preserve">أيضاً </w:t>
      </w:r>
      <w:r w:rsidRPr="00634848">
        <w:rPr>
          <w:rFonts w:hint="cs"/>
          <w:rtl/>
        </w:rPr>
        <w:t>عن تدفق نقدي سلب‍ي من الأنشطة المالية (-</w:t>
      </w:r>
      <w:r w:rsidRPr="00634848">
        <w:rPr>
          <w:lang w:bidi="ar-EG"/>
        </w:rPr>
        <w:t>0,8</w:t>
      </w:r>
      <w:r w:rsidRPr="00634848">
        <w:rPr>
          <w:rFonts w:hint="cs"/>
          <w:rtl/>
        </w:rPr>
        <w:t xml:space="preserve"> مليون فرنك سويسري)، يتمثل بسداد قرض مؤسسة </w:t>
      </w:r>
      <w:r w:rsidRPr="00634848">
        <w:rPr>
          <w:lang w:bidi="ar-EG"/>
        </w:rPr>
        <w:t>FIPOI</w:t>
      </w:r>
      <w:r w:rsidRPr="00634848">
        <w:rPr>
          <w:rFonts w:hint="cs"/>
          <w:rtl/>
        </w:rPr>
        <w:t>. ويظهر صافي التدفقات النقدية من أنشطة الاستثمار (</w:t>
      </w:r>
      <w:r w:rsidRPr="00634848">
        <w:rPr>
          <w:lang w:bidi="ar-EG"/>
        </w:rPr>
        <w:t>31,8</w:t>
      </w:r>
      <w:r w:rsidRPr="00634848">
        <w:rPr>
          <w:rFonts w:hint="cs"/>
          <w:rtl/>
        </w:rPr>
        <w:t xml:space="preserve"> مليون فرنك سويسري) اختلافاً سلب‍ياً مقارنةً بعام </w:t>
      </w:r>
      <w:r w:rsidRPr="00634848">
        <w:rPr>
          <w:lang w:bidi="ar-EG"/>
        </w:rPr>
        <w:t>2016</w:t>
      </w:r>
      <w:r w:rsidRPr="00634848">
        <w:rPr>
          <w:rFonts w:hint="cs"/>
          <w:rtl/>
        </w:rPr>
        <w:t xml:space="preserve"> </w:t>
      </w:r>
      <w:r w:rsidRPr="00634848">
        <w:rPr>
          <w:rFonts w:hint="cs"/>
          <w:rtl/>
          <w:lang w:bidi="ar-EG"/>
        </w:rPr>
        <w:t>(</w:t>
      </w:r>
      <w:r w:rsidRPr="00634848">
        <w:rPr>
          <w:lang w:bidi="ar-EG"/>
        </w:rPr>
        <w:t>45,6</w:t>
      </w:r>
      <w:r w:rsidRPr="00634848">
        <w:rPr>
          <w:rFonts w:hint="cs"/>
          <w:rtl/>
        </w:rPr>
        <w:t xml:space="preserve"> مليون فرنك سويسري) بسبب انخفاض الاستثمارات بشكل رئيسي.</w:t>
      </w:r>
    </w:p>
    <w:p w:rsidR="00AE6A67" w:rsidRDefault="00AE6A67" w:rsidP="004D5024">
      <w:pPr>
        <w:rPr>
          <w:rtl/>
        </w:rPr>
      </w:pPr>
      <w:r w:rsidRPr="00F144E7">
        <w:rPr>
          <w:lang w:bidi="ar-EG"/>
        </w:rPr>
        <w:t>117</w:t>
      </w:r>
      <w:r w:rsidRPr="00F144E7">
        <w:rPr>
          <w:rtl/>
        </w:rPr>
        <w:tab/>
        <w:t xml:space="preserve">وأظهر صافي النتيجة في التدفقات النقدية وما </w:t>
      </w:r>
      <w:r w:rsidRPr="00F144E7">
        <w:rPr>
          <w:rFonts w:hint="cs"/>
          <w:rtl/>
        </w:rPr>
        <w:t>يعادلها</w:t>
      </w:r>
      <w:r w:rsidRPr="00F144E7">
        <w:rPr>
          <w:rtl/>
        </w:rPr>
        <w:t xml:space="preserve"> </w:t>
      </w:r>
      <w:r w:rsidRPr="00F144E7">
        <w:rPr>
          <w:rFonts w:hint="cs"/>
          <w:rtl/>
        </w:rPr>
        <w:t>ارتفاعاً</w:t>
      </w:r>
      <w:r w:rsidRPr="00F144E7">
        <w:rPr>
          <w:rtl/>
        </w:rPr>
        <w:t xml:space="preserve"> </w:t>
      </w:r>
      <w:r w:rsidRPr="00F144E7">
        <w:rPr>
          <w:rFonts w:hint="cs"/>
          <w:rtl/>
        </w:rPr>
        <w:t>ي</w:t>
      </w:r>
      <w:r w:rsidRPr="00F144E7">
        <w:rPr>
          <w:rtl/>
        </w:rPr>
        <w:t xml:space="preserve">بلغ </w:t>
      </w:r>
      <w:r w:rsidRPr="00F144E7">
        <w:rPr>
          <w:lang w:bidi="ar-EG"/>
        </w:rPr>
        <w:t>26,9</w:t>
      </w:r>
      <w:r w:rsidRPr="00F144E7">
        <w:rPr>
          <w:rtl/>
        </w:rPr>
        <w:t xml:space="preserve"> مليون فرنك سويسري في</w:t>
      </w:r>
      <w:r w:rsidRPr="00F144E7">
        <w:rPr>
          <w:rFonts w:hint="cs"/>
          <w:rtl/>
        </w:rPr>
        <w:t> </w:t>
      </w:r>
      <w:r w:rsidRPr="00F144E7">
        <w:rPr>
          <w:rtl/>
        </w:rPr>
        <w:t>عام</w:t>
      </w:r>
      <w:r w:rsidRPr="00F144E7">
        <w:rPr>
          <w:rFonts w:hint="cs"/>
          <w:rtl/>
        </w:rPr>
        <w:t> </w:t>
      </w:r>
      <w:r w:rsidRPr="00F144E7">
        <w:rPr>
          <w:lang w:bidi="ar-EG"/>
        </w:rPr>
        <w:t>2017</w:t>
      </w:r>
      <w:r w:rsidRPr="00F144E7">
        <w:rPr>
          <w:rFonts w:hint="cs"/>
          <w:rtl/>
          <w:lang w:bidi="ar-EG"/>
        </w:rPr>
        <w:t xml:space="preserve">، </w:t>
      </w:r>
      <w:r w:rsidRPr="00F144E7">
        <w:rPr>
          <w:rFonts w:hint="cs"/>
          <w:rtl/>
          <w:lang w:bidi="ar"/>
        </w:rPr>
        <w:t>من</w:t>
      </w:r>
      <w:r w:rsidR="004D5024">
        <w:rPr>
          <w:rFonts w:hint="eastAsia"/>
          <w:rtl/>
          <w:lang w:bidi="ar"/>
        </w:rPr>
        <w:t> </w:t>
      </w:r>
      <w:r w:rsidR="004D5024">
        <w:rPr>
          <w:lang w:bidi="ar"/>
        </w:rPr>
        <w:t>108,4</w:t>
      </w:r>
      <w:r w:rsidRPr="00F144E7">
        <w:rPr>
          <w:rFonts w:hint="cs"/>
          <w:rtl/>
          <w:lang w:bidi="ar"/>
        </w:rPr>
        <w:t xml:space="preserve"> مليون فرنك سويسري في بداية السنة إلى </w:t>
      </w:r>
      <w:r w:rsidR="004D5024">
        <w:rPr>
          <w:lang w:bidi="ar"/>
        </w:rPr>
        <w:t>135,3</w:t>
      </w:r>
      <w:r w:rsidR="004D5024">
        <w:rPr>
          <w:rFonts w:hint="eastAsia"/>
          <w:rtl/>
          <w:lang w:bidi="ar-EG"/>
        </w:rPr>
        <w:t> </w:t>
      </w:r>
      <w:r w:rsidRPr="00F144E7">
        <w:rPr>
          <w:rFonts w:hint="cs"/>
          <w:rtl/>
          <w:lang w:bidi="ar"/>
        </w:rPr>
        <w:t xml:space="preserve">مليون فرنك سويسري في نهاية السنة. </w:t>
      </w:r>
      <w:r w:rsidRPr="00F144E7">
        <w:rPr>
          <w:rtl/>
        </w:rPr>
        <w:t>وقد</w:t>
      </w:r>
      <w:r w:rsidRPr="00F144E7">
        <w:rPr>
          <w:rFonts w:hint="cs"/>
          <w:rtl/>
        </w:rPr>
        <w:t> </w:t>
      </w:r>
      <w:r w:rsidRPr="00F144E7">
        <w:rPr>
          <w:rtl/>
        </w:rPr>
        <w:t>فحصنا البنود الأساسية عن طريق انتقاء عينات من بعض الحسابات. وكانت النتيجة أن جميع المعاملات التي وقع عليها الاختيار كانت مدعمة على النحو المناسب بتوثيق مساند. وبذلك تم التحقق من التدفق النقدي وتأكيده.</w:t>
      </w:r>
    </w:p>
    <w:p w:rsidR="00AE6A67" w:rsidRPr="006B00B9" w:rsidRDefault="00AE6A67" w:rsidP="00AE6A67">
      <w:pPr>
        <w:pStyle w:val="Heading1"/>
        <w:rPr>
          <w:rtl/>
          <w:lang w:bidi="ar-EG"/>
        </w:rPr>
      </w:pPr>
      <w:bookmarkStart w:id="351" w:name="_Toc419449773"/>
      <w:bookmarkStart w:id="352" w:name="_Toc419450425"/>
      <w:bookmarkStart w:id="353" w:name="_Toc452157784"/>
      <w:bookmarkStart w:id="354" w:name="_Toc482949396"/>
      <w:bookmarkStart w:id="355" w:name="_Toc522551934"/>
      <w:bookmarkStart w:id="356" w:name="_Toc522897527"/>
      <w:r w:rsidRPr="006B00B9">
        <w:rPr>
          <w:rtl/>
        </w:rPr>
        <w:t xml:space="preserve">مقارنة المبالغ المدرجة في الميزانية والمبالغ الفعلية للفترة المالية </w:t>
      </w:r>
      <w:bookmarkEnd w:id="351"/>
      <w:bookmarkEnd w:id="352"/>
      <w:bookmarkEnd w:id="353"/>
      <w:bookmarkEnd w:id="354"/>
      <w:r>
        <w:t>2017</w:t>
      </w:r>
      <w:bookmarkEnd w:id="355"/>
      <w:bookmarkEnd w:id="356"/>
    </w:p>
    <w:p w:rsidR="00AE6A67" w:rsidRPr="006B00B9" w:rsidRDefault="00AE6A67" w:rsidP="00AE6A67">
      <w:pPr>
        <w:rPr>
          <w:rtl/>
        </w:rPr>
      </w:pPr>
      <w:r>
        <w:rPr>
          <w:lang w:bidi="ar-EG"/>
        </w:rPr>
        <w:t>118</w:t>
      </w:r>
      <w:r w:rsidRPr="006B00B9">
        <w:rPr>
          <w:rtl/>
        </w:rPr>
        <w:tab/>
      </w:r>
      <w:r w:rsidRPr="006B00B9">
        <w:rPr>
          <w:rFonts w:hint="cs"/>
          <w:rtl/>
        </w:rPr>
        <w:t>أعدّ</w:t>
      </w:r>
      <w:r w:rsidRPr="006B00B9">
        <w:rPr>
          <w:rtl/>
        </w:rPr>
        <w:t xml:space="preserve"> الجدول </w:t>
      </w:r>
      <w:r w:rsidRPr="006B00B9">
        <w:rPr>
          <w:rFonts w:hint="cs"/>
          <w:rtl/>
        </w:rPr>
        <w:t xml:space="preserve">الخامس </w:t>
      </w:r>
      <w:r w:rsidRPr="006B00B9">
        <w:rPr>
          <w:rtl/>
        </w:rPr>
        <w:t>"مقارنة المبالغ المدرجة في الميزانية والمبالغ الفعلية للفترة المالية</w:t>
      </w:r>
      <w:r w:rsidRPr="006B00B9">
        <w:rPr>
          <w:rFonts w:hint="cs"/>
          <w:rtl/>
        </w:rPr>
        <w:t> </w:t>
      </w:r>
      <w:r>
        <w:rPr>
          <w:lang w:bidi="ar-EG"/>
        </w:rPr>
        <w:t>2017</w:t>
      </w:r>
      <w:r w:rsidRPr="006B00B9">
        <w:rPr>
          <w:rFonts w:hint="cs"/>
          <w:rtl/>
        </w:rPr>
        <w:t>" بما يمتثل</w:t>
      </w:r>
      <w:r w:rsidRPr="006B00B9">
        <w:rPr>
          <w:rtl/>
        </w:rPr>
        <w:t xml:space="preserve"> للمعيار</w:t>
      </w:r>
      <w:r w:rsidRPr="006B00B9">
        <w:rPr>
          <w:rFonts w:hint="cs"/>
          <w:rtl/>
        </w:rPr>
        <w:t> </w:t>
      </w:r>
      <w:r w:rsidRPr="006B00B9">
        <w:rPr>
          <w:lang w:bidi="ar-EG"/>
        </w:rPr>
        <w:t>IPSAS 24</w:t>
      </w:r>
      <w:r w:rsidRPr="006B00B9">
        <w:rPr>
          <w:rtl/>
        </w:rPr>
        <w:t xml:space="preserve"> الذي يتطلب تضمين البيانات المالية </w:t>
      </w:r>
      <w:r w:rsidRPr="006B00B9">
        <w:rPr>
          <w:rFonts w:hint="cs"/>
          <w:rtl/>
        </w:rPr>
        <w:t>هذه ال</w:t>
      </w:r>
      <w:r w:rsidRPr="006B00B9">
        <w:rPr>
          <w:rtl/>
        </w:rPr>
        <w:t xml:space="preserve">مقارنة الناتجة عن تنفيذ الميزانية نفسها. كما </w:t>
      </w:r>
      <w:r w:rsidRPr="006B00B9">
        <w:rPr>
          <w:rFonts w:hint="cs"/>
          <w:rtl/>
        </w:rPr>
        <w:t xml:space="preserve">ينص </w:t>
      </w:r>
      <w:r w:rsidRPr="006B00B9">
        <w:rPr>
          <w:rtl/>
        </w:rPr>
        <w:t>المعيار على توضيح أسباب حدوث فوارق هامة بين الميزانية والمبالغ الفعلية.</w:t>
      </w:r>
    </w:p>
    <w:p w:rsidR="00AE6A67" w:rsidRPr="00E84BCD" w:rsidRDefault="00AE6A67" w:rsidP="00AE6A67">
      <w:pPr>
        <w:rPr>
          <w:rtl/>
          <w:lang w:bidi="ar-EG"/>
        </w:rPr>
      </w:pPr>
      <w:r>
        <w:rPr>
          <w:lang w:bidi="ar-EG"/>
        </w:rPr>
        <w:t>119</w:t>
      </w:r>
      <w:r w:rsidRPr="00E84BCD">
        <w:rPr>
          <w:rtl/>
        </w:rPr>
        <w:tab/>
      </w:r>
      <w:r w:rsidRPr="00E84BCD">
        <w:rPr>
          <w:rFonts w:hint="cs"/>
          <w:rtl/>
        </w:rPr>
        <w:t>ويتضمن</w:t>
      </w:r>
      <w:r w:rsidRPr="00E84BCD">
        <w:rPr>
          <w:rtl/>
        </w:rPr>
        <w:t xml:space="preserve"> الجدول </w:t>
      </w:r>
      <w:r w:rsidRPr="00E84BCD">
        <w:rPr>
          <w:rFonts w:hint="cs"/>
          <w:rtl/>
        </w:rPr>
        <w:t>الخامس</w:t>
      </w:r>
      <w:r w:rsidRPr="00E84BCD">
        <w:rPr>
          <w:rtl/>
        </w:rPr>
        <w:t xml:space="preserve"> أيضاً </w:t>
      </w:r>
      <w:r w:rsidRPr="00E84BCD">
        <w:rPr>
          <w:rFonts w:hint="cs"/>
          <w:rtl/>
        </w:rPr>
        <w:t>عملية التوفيق</w:t>
      </w:r>
      <w:r w:rsidRPr="00E84BCD">
        <w:rPr>
          <w:rtl/>
        </w:rPr>
        <w:t xml:space="preserve"> المحاسبية للاختلافات بين تنفيذ الميزانية (المبالغ الفعلية) والمبالغ المعتمدة في بيان المحاسبة. ويرد مزيد من التفاصيل في الملاحظة </w:t>
      </w:r>
      <w:r w:rsidRPr="00E84BCD">
        <w:rPr>
          <w:lang w:bidi="ar-EG"/>
        </w:rPr>
        <w:t>25</w:t>
      </w:r>
      <w:r w:rsidRPr="00E84BCD">
        <w:rPr>
          <w:rtl/>
        </w:rPr>
        <w:t xml:space="preserve"> في تقرير الإدارة المالية، كما</w:t>
      </w:r>
      <w:r w:rsidRPr="00E84BCD">
        <w:rPr>
          <w:rFonts w:hint="cs"/>
          <w:rtl/>
        </w:rPr>
        <w:t> نشير</w:t>
      </w:r>
      <w:r w:rsidRPr="00E84BCD">
        <w:rPr>
          <w:rtl/>
        </w:rPr>
        <w:t xml:space="preserve"> إلى تعليقات الأمين العام الواردة في تقرير الإدارة</w:t>
      </w:r>
      <w:r w:rsidRPr="00E84BCD">
        <w:rPr>
          <w:rFonts w:hint="cs"/>
          <w:rtl/>
        </w:rPr>
        <w:t> </w:t>
      </w:r>
      <w:r w:rsidRPr="00E84BCD">
        <w:rPr>
          <w:rtl/>
        </w:rPr>
        <w:t>المالية.</w:t>
      </w:r>
    </w:p>
    <w:p w:rsidR="00AE6A67" w:rsidRPr="006B00B9" w:rsidRDefault="00AE6A67" w:rsidP="00AE6A67">
      <w:pPr>
        <w:pStyle w:val="Heading1"/>
        <w:rPr>
          <w:rtl/>
        </w:rPr>
      </w:pPr>
      <w:bookmarkStart w:id="357" w:name="_Toc452157785"/>
      <w:bookmarkStart w:id="358" w:name="_Toc482949397"/>
      <w:bookmarkStart w:id="359" w:name="_Toc522551935"/>
      <w:bookmarkStart w:id="360" w:name="_Toc522897528"/>
      <w:r w:rsidRPr="006B00B9">
        <w:rPr>
          <w:rtl/>
        </w:rPr>
        <w:t>صندوق التأمينات لموظفي الاتحاد</w:t>
      </w:r>
      <w:bookmarkEnd w:id="357"/>
      <w:bookmarkEnd w:id="358"/>
      <w:bookmarkEnd w:id="359"/>
      <w:bookmarkEnd w:id="360"/>
    </w:p>
    <w:p w:rsidR="00AE6A67" w:rsidRPr="006B00B9" w:rsidRDefault="00AE6A67" w:rsidP="004D5024">
      <w:pPr>
        <w:rPr>
          <w:rtl/>
          <w:lang w:bidi="ar-EG"/>
        </w:rPr>
      </w:pPr>
      <w:r w:rsidRPr="00F144E7">
        <w:rPr>
          <w:lang w:bidi="ar-EG"/>
        </w:rPr>
        <w:t>120</w:t>
      </w:r>
      <w:r w:rsidRPr="00F144E7">
        <w:rPr>
          <w:rtl/>
        </w:rPr>
        <w:tab/>
      </w:r>
      <w:r w:rsidRPr="00F144E7">
        <w:rPr>
          <w:rFonts w:hint="cs"/>
          <w:rtl/>
        </w:rPr>
        <w:t xml:space="preserve">تم الإبلاغ عن صندوقين </w:t>
      </w:r>
      <w:r w:rsidRPr="00F144E7">
        <w:rPr>
          <w:rtl/>
        </w:rPr>
        <w:t xml:space="preserve">في الملحق </w:t>
      </w:r>
      <w:r w:rsidRPr="00F144E7">
        <w:rPr>
          <w:rFonts w:hint="cs"/>
          <w:rtl/>
        </w:rPr>
        <w:t>ألف</w:t>
      </w:r>
      <w:r w:rsidRPr="00F144E7">
        <w:t>3</w:t>
      </w:r>
      <w:r w:rsidRPr="00F144E7">
        <w:rPr>
          <w:rtl/>
        </w:rPr>
        <w:t xml:space="preserve"> من </w:t>
      </w:r>
      <w:r w:rsidRPr="00F144E7">
        <w:rPr>
          <w:rFonts w:hint="cs"/>
          <w:rtl/>
        </w:rPr>
        <w:t>تقرير الإدارة</w:t>
      </w:r>
      <w:r w:rsidRPr="00F144E7">
        <w:rPr>
          <w:rtl/>
        </w:rPr>
        <w:t xml:space="preserve"> المالي</w:t>
      </w:r>
      <w:r w:rsidRPr="00F144E7">
        <w:rPr>
          <w:rFonts w:hint="cs"/>
          <w:rtl/>
        </w:rPr>
        <w:t>ة</w:t>
      </w:r>
      <w:r w:rsidRPr="00F144E7">
        <w:rPr>
          <w:rtl/>
        </w:rPr>
        <w:t xml:space="preserve"> للاتحاد </w:t>
      </w:r>
      <w:r w:rsidRPr="00F144E7">
        <w:rPr>
          <w:rFonts w:hint="cs"/>
          <w:rtl/>
        </w:rPr>
        <w:t>وهي:</w:t>
      </w:r>
      <w:r w:rsidRPr="00F144E7">
        <w:rPr>
          <w:rtl/>
        </w:rPr>
        <w:t xml:space="preserve"> </w:t>
      </w:r>
      <w:r w:rsidRPr="00F144E7">
        <w:rPr>
          <w:i/>
          <w:iCs/>
          <w:rtl/>
        </w:rPr>
        <w:t>"الصندوق الاحتياطي والتكميلي"</w:t>
      </w:r>
      <w:r w:rsidRPr="00F144E7">
        <w:rPr>
          <w:rtl/>
        </w:rPr>
        <w:t xml:space="preserve"> (بأصول إجمالية تبلغ </w:t>
      </w:r>
      <w:r w:rsidRPr="00F144E7">
        <w:rPr>
          <w:lang w:bidi="ar-EG"/>
        </w:rPr>
        <w:t>6,3</w:t>
      </w:r>
      <w:r w:rsidRPr="00F144E7">
        <w:rPr>
          <w:rtl/>
        </w:rPr>
        <w:t xml:space="preserve"> ملايين فرنك سويسري</w:t>
      </w:r>
      <w:r w:rsidRPr="00F144E7">
        <w:rPr>
          <w:rFonts w:hint="cs"/>
          <w:rtl/>
        </w:rPr>
        <w:t xml:space="preserve">، دون اختلافات كبيرة عن عام </w:t>
      </w:r>
      <w:r w:rsidRPr="00F144E7">
        <w:rPr>
          <w:lang w:bidi="ar-EG"/>
        </w:rPr>
        <w:t>2016</w:t>
      </w:r>
      <w:r w:rsidRPr="00F144E7">
        <w:rPr>
          <w:rtl/>
        </w:rPr>
        <w:t>)، و</w:t>
      </w:r>
      <w:r w:rsidRPr="00F144E7">
        <w:rPr>
          <w:i/>
          <w:iCs/>
          <w:rtl/>
        </w:rPr>
        <w:t>"صندوق المساعدة"</w:t>
      </w:r>
      <w:r w:rsidRPr="00F144E7">
        <w:rPr>
          <w:rtl/>
        </w:rPr>
        <w:t xml:space="preserve"> (بأصول إجمالية </w:t>
      </w:r>
      <w:r w:rsidRPr="00F144E7">
        <w:rPr>
          <w:rFonts w:hint="cs"/>
          <w:rtl/>
        </w:rPr>
        <w:t>تبلغ</w:t>
      </w:r>
      <w:r w:rsidRPr="00F144E7">
        <w:rPr>
          <w:rtl/>
        </w:rPr>
        <w:t xml:space="preserve"> حوالي </w:t>
      </w:r>
      <w:r w:rsidRPr="00F144E7">
        <w:rPr>
          <w:lang w:bidi="ar-EG"/>
        </w:rPr>
        <w:t>0,3</w:t>
      </w:r>
      <w:r w:rsidRPr="00F144E7">
        <w:rPr>
          <w:rFonts w:hint="cs"/>
          <w:rtl/>
        </w:rPr>
        <w:t> </w:t>
      </w:r>
      <w:r w:rsidRPr="00F144E7">
        <w:rPr>
          <w:rtl/>
        </w:rPr>
        <w:t>مليون فرنك سويسري</w:t>
      </w:r>
      <w:r w:rsidRPr="00F144E7">
        <w:rPr>
          <w:rFonts w:hint="cs"/>
          <w:rtl/>
        </w:rPr>
        <w:t xml:space="preserve"> </w:t>
      </w:r>
      <w:r w:rsidRPr="00F144E7">
        <w:rPr>
          <w:rFonts w:hint="cs"/>
          <w:rtl/>
          <w:lang w:bidi="ar-EG"/>
        </w:rPr>
        <w:t xml:space="preserve">في عام </w:t>
      </w:r>
      <w:r w:rsidR="004D5024">
        <w:rPr>
          <w:lang w:bidi="ar-EG"/>
        </w:rPr>
        <w:t>2017</w:t>
      </w:r>
      <w:r w:rsidRPr="00F144E7">
        <w:rPr>
          <w:rFonts w:hint="cs"/>
          <w:rtl/>
          <w:lang w:bidi="ar-EG"/>
        </w:rPr>
        <w:t xml:space="preserve"> كما في عام </w:t>
      </w:r>
      <w:r w:rsidR="004D5024">
        <w:rPr>
          <w:lang w:bidi="ar-EG"/>
        </w:rPr>
        <w:t>2016</w:t>
      </w:r>
      <w:r w:rsidRPr="00F144E7">
        <w:rPr>
          <w:rtl/>
        </w:rPr>
        <w:t>)</w:t>
      </w:r>
      <w:r w:rsidRPr="00F144E7">
        <w:rPr>
          <w:rFonts w:hint="cs"/>
          <w:rtl/>
        </w:rPr>
        <w:t>.</w:t>
      </w:r>
    </w:p>
    <w:p w:rsidR="00AE6A67" w:rsidRPr="006B00B9" w:rsidRDefault="00AE6A67" w:rsidP="00AE6A67">
      <w:pPr>
        <w:rPr>
          <w:rtl/>
          <w:lang w:bidi="ar-EG"/>
        </w:rPr>
      </w:pPr>
      <w:r>
        <w:rPr>
          <w:lang w:bidi="ar-EG"/>
        </w:rPr>
        <w:t>121</w:t>
      </w:r>
      <w:r w:rsidRPr="006B00B9">
        <w:rPr>
          <w:rtl/>
        </w:rPr>
        <w:tab/>
      </w:r>
      <w:r w:rsidRPr="006B00B9">
        <w:rPr>
          <w:rFonts w:hint="cs"/>
          <w:rtl/>
        </w:rPr>
        <w:t xml:space="preserve">وفيما يخص </w:t>
      </w:r>
      <w:r w:rsidRPr="006B00B9">
        <w:rPr>
          <w:i/>
          <w:iCs/>
          <w:rtl/>
        </w:rPr>
        <w:t>"</w:t>
      </w:r>
      <w:r w:rsidRPr="006B00B9">
        <w:rPr>
          <w:rFonts w:hint="cs"/>
          <w:i/>
          <w:iCs/>
          <w:rtl/>
        </w:rPr>
        <w:t>ا</w:t>
      </w:r>
      <w:r w:rsidRPr="006B00B9">
        <w:rPr>
          <w:i/>
          <w:iCs/>
          <w:rtl/>
        </w:rPr>
        <w:t>لصندوق الاحتياطي والتكميلي"</w:t>
      </w:r>
      <w:r w:rsidRPr="006B00B9">
        <w:rPr>
          <w:rtl/>
        </w:rPr>
        <w:t xml:space="preserve"> </w:t>
      </w:r>
      <w:r w:rsidRPr="006B00B9">
        <w:rPr>
          <w:rFonts w:hint="cs"/>
          <w:rtl/>
        </w:rPr>
        <w:t>سُجل</w:t>
      </w:r>
      <w:r w:rsidRPr="006B00B9">
        <w:rPr>
          <w:rtl/>
        </w:rPr>
        <w:t xml:space="preserve"> </w:t>
      </w:r>
      <w:r w:rsidRPr="006B00B9">
        <w:rPr>
          <w:rFonts w:hint="cs"/>
          <w:rtl/>
        </w:rPr>
        <w:t>اعتماد إكتواري</w:t>
      </w:r>
      <w:r w:rsidRPr="006B00B9">
        <w:rPr>
          <w:rtl/>
        </w:rPr>
        <w:t xml:space="preserve"> </w:t>
      </w:r>
      <w:r w:rsidRPr="006B00B9">
        <w:rPr>
          <w:rFonts w:hint="cs"/>
          <w:rtl/>
        </w:rPr>
        <w:t xml:space="preserve">يبلغ </w:t>
      </w:r>
      <w:r w:rsidRPr="006B00B9">
        <w:rPr>
          <w:lang w:bidi="ar-EG"/>
        </w:rPr>
        <w:t>54 000</w:t>
      </w:r>
      <w:r w:rsidRPr="006B00B9">
        <w:rPr>
          <w:rFonts w:hint="cs"/>
          <w:rtl/>
        </w:rPr>
        <w:t> </w:t>
      </w:r>
      <w:r w:rsidRPr="006B00B9">
        <w:rPr>
          <w:rtl/>
        </w:rPr>
        <w:t xml:space="preserve">فرنك سويسري </w:t>
      </w:r>
      <w:r w:rsidRPr="006B00B9">
        <w:rPr>
          <w:rFonts w:hint="cs"/>
          <w:rtl/>
        </w:rPr>
        <w:t>تحت البند</w:t>
      </w:r>
      <w:r w:rsidRPr="006B00B9">
        <w:rPr>
          <w:rtl/>
        </w:rPr>
        <w:t> </w:t>
      </w:r>
      <w:r w:rsidRPr="006B00B9">
        <w:rPr>
          <w:rFonts w:hint="cs"/>
          <w:rtl/>
        </w:rPr>
        <w:t xml:space="preserve"> </w:t>
      </w:r>
      <w:r w:rsidRPr="006B00B9">
        <w:rPr>
          <w:i/>
          <w:iCs/>
          <w:rtl/>
        </w:rPr>
        <w:t>"مزايا الموظفين</w:t>
      </w:r>
      <w:r w:rsidRPr="006B00B9">
        <w:rPr>
          <w:rFonts w:hint="cs"/>
          <w:i/>
          <w:iCs/>
          <w:rtl/>
        </w:rPr>
        <w:t>"</w:t>
      </w:r>
      <w:r w:rsidRPr="006B00B9">
        <w:rPr>
          <w:rtl/>
        </w:rPr>
        <w:t xml:space="preserve">، تماشياً مع </w:t>
      </w:r>
      <w:r w:rsidRPr="006B00B9">
        <w:rPr>
          <w:rFonts w:hint="cs"/>
          <w:rtl/>
        </w:rPr>
        <w:t>التقييم</w:t>
      </w:r>
      <w:r w:rsidRPr="006B00B9">
        <w:rPr>
          <w:rtl/>
        </w:rPr>
        <w:t xml:space="preserve"> الإكتواري </w:t>
      </w:r>
      <w:r w:rsidRPr="006B00B9">
        <w:rPr>
          <w:rFonts w:hint="cs"/>
          <w:rtl/>
        </w:rPr>
        <w:t>الذي أجري</w:t>
      </w:r>
      <w:r w:rsidRPr="006B00B9">
        <w:rPr>
          <w:rtl/>
        </w:rPr>
        <w:t xml:space="preserve"> في عام</w:t>
      </w:r>
      <w:r w:rsidRPr="006B00B9">
        <w:rPr>
          <w:rFonts w:hint="cs"/>
          <w:rtl/>
        </w:rPr>
        <w:t> </w:t>
      </w:r>
      <w:r w:rsidRPr="006B00B9">
        <w:rPr>
          <w:lang w:bidi="ar-EG"/>
        </w:rPr>
        <w:t>2010</w:t>
      </w:r>
      <w:r w:rsidRPr="006B00B9">
        <w:rPr>
          <w:rtl/>
        </w:rPr>
        <w:t>.</w:t>
      </w:r>
      <w:r w:rsidRPr="006B00B9">
        <w:rPr>
          <w:rFonts w:hint="cs"/>
          <w:rtl/>
        </w:rPr>
        <w:t xml:space="preserve"> </w:t>
      </w:r>
    </w:p>
    <w:p w:rsidR="00AE6A67" w:rsidRPr="006B00B9" w:rsidRDefault="00AE6A67" w:rsidP="00AE6A67">
      <w:pPr>
        <w:rPr>
          <w:rtl/>
          <w:lang w:bidi="ar-EG"/>
        </w:rPr>
      </w:pPr>
      <w:r>
        <w:rPr>
          <w:lang w:bidi="ar-EG"/>
        </w:rPr>
        <w:t>122</w:t>
      </w:r>
      <w:r w:rsidRPr="006B00B9">
        <w:rPr>
          <w:rtl/>
          <w:lang w:bidi="ar-EG"/>
        </w:rPr>
        <w:tab/>
      </w:r>
      <w:r w:rsidRPr="006B00B9">
        <w:rPr>
          <w:rFonts w:hint="cs"/>
          <w:rtl/>
          <w:lang w:bidi="ar-EG"/>
        </w:rPr>
        <w:t xml:space="preserve">وكما جاء في الملاحظة </w:t>
      </w:r>
      <w:r w:rsidRPr="006B00B9">
        <w:rPr>
          <w:lang w:bidi="ar-EG"/>
        </w:rPr>
        <w:t>2</w:t>
      </w:r>
      <w:r w:rsidRPr="006B00B9">
        <w:rPr>
          <w:rFonts w:hint="cs"/>
          <w:rtl/>
          <w:lang w:bidi="ar-EG"/>
        </w:rPr>
        <w:t xml:space="preserve"> من تقرير الإدارة المالية، فإن هذه الصناديق </w:t>
      </w:r>
      <w:r w:rsidRPr="00190B28">
        <w:rPr>
          <w:rFonts w:hint="cs"/>
          <w:rtl/>
        </w:rPr>
        <w:t>"</w:t>
      </w:r>
      <w:r w:rsidRPr="00190B28">
        <w:rPr>
          <w:rtl/>
        </w:rPr>
        <w:t xml:space="preserve">هي مجموعة الصناديق التي تضمن المعاشات التقاعدية للموظفين العاملين قبل </w:t>
      </w:r>
      <w:r w:rsidRPr="00190B28">
        <w:rPr>
          <w:lang w:bidi="ar-EG"/>
        </w:rPr>
        <w:t>1</w:t>
      </w:r>
      <w:r w:rsidRPr="00190B28">
        <w:rPr>
          <w:rtl/>
        </w:rPr>
        <w:t xml:space="preserve"> يناير </w:t>
      </w:r>
      <w:r w:rsidRPr="00190B28">
        <w:rPr>
          <w:lang w:bidi="ar-EG"/>
        </w:rPr>
        <w:t>1960</w:t>
      </w:r>
      <w:r w:rsidRPr="00190B28">
        <w:rPr>
          <w:rtl/>
        </w:rPr>
        <w:t>، وهو تاريخ انضمام الاتحاد إلى صندوق المعاشات المشترك لموظفي الأمم المتحدة</w:t>
      </w:r>
      <w:r w:rsidRPr="00190B28">
        <w:rPr>
          <w:lang w:bidi="ar-EG"/>
        </w:rPr>
        <w:t>.</w:t>
      </w:r>
      <w:r w:rsidRPr="00190B28">
        <w:rPr>
          <w:rFonts w:hint="cs"/>
          <w:rtl/>
          <w:lang w:bidi="ar-EG"/>
        </w:rPr>
        <w:t xml:space="preserve"> وفي</w:t>
      </w:r>
      <w:r>
        <w:rPr>
          <w:rFonts w:hint="eastAsia"/>
          <w:rtl/>
          <w:lang w:bidi="ar-EG"/>
        </w:rPr>
        <w:t> </w:t>
      </w:r>
      <w:r>
        <w:rPr>
          <w:lang w:bidi="ar-EG"/>
        </w:rPr>
        <w:t>2017</w:t>
      </w:r>
      <w:r w:rsidRPr="00190B28">
        <w:rPr>
          <w:rFonts w:hint="cs"/>
          <w:rtl/>
          <w:lang w:bidi="ar-EG"/>
        </w:rPr>
        <w:t xml:space="preserve">، </w:t>
      </w:r>
      <w:r w:rsidRPr="00190B28">
        <w:rPr>
          <w:rtl/>
        </w:rPr>
        <w:t xml:space="preserve">غطى </w:t>
      </w:r>
      <w:r w:rsidRPr="00190B28">
        <w:rPr>
          <w:rFonts w:hint="cs"/>
          <w:rtl/>
        </w:rPr>
        <w:t>الصندوق الاحتياطي والتكميلي</w:t>
      </w:r>
      <w:r w:rsidRPr="00190B28">
        <w:rPr>
          <w:rtl/>
        </w:rPr>
        <w:t xml:space="preserve"> </w:t>
      </w:r>
      <w:r>
        <w:rPr>
          <w:lang w:bidi="ar-EG"/>
        </w:rPr>
        <w:t>24</w:t>
      </w:r>
      <w:r w:rsidRPr="00190B28">
        <w:rPr>
          <w:rtl/>
        </w:rPr>
        <w:t xml:space="preserve"> معاش متقاعد و</w:t>
      </w:r>
      <w:r>
        <w:rPr>
          <w:lang w:bidi="ar-EG"/>
        </w:rPr>
        <w:t>22</w:t>
      </w:r>
      <w:r w:rsidRPr="00190B28">
        <w:rPr>
          <w:rtl/>
        </w:rPr>
        <w:t xml:space="preserve"> معاش أرمل؛ وقدم صندوق المساعدة المخصص </w:t>
      </w:r>
      <w:r>
        <w:rPr>
          <w:rFonts w:hint="cs"/>
          <w:rtl/>
        </w:rPr>
        <w:t>ل</w:t>
      </w:r>
      <w:r w:rsidRPr="00190B28">
        <w:rPr>
          <w:rtl/>
        </w:rPr>
        <w:t>مساعدة الموظفين والمتقاعدين الذين يعانون من ظروف مالية عسيرة</w:t>
      </w:r>
      <w:r w:rsidRPr="00190B28">
        <w:rPr>
          <w:rFonts w:hint="cs"/>
          <w:rtl/>
        </w:rPr>
        <w:t>"</w:t>
      </w:r>
      <w:r w:rsidRPr="006B00B9">
        <w:rPr>
          <w:lang w:bidi="ar-EG"/>
        </w:rPr>
        <w:t>.</w:t>
      </w:r>
    </w:p>
    <w:p w:rsidR="00AE6A67" w:rsidRPr="006B00B9" w:rsidRDefault="00AE6A67" w:rsidP="00D9541B">
      <w:pPr>
        <w:pStyle w:val="Heading1"/>
        <w:tabs>
          <w:tab w:val="clear" w:pos="1134"/>
        </w:tabs>
        <w:ind w:left="0" w:firstLine="0"/>
        <w:rPr>
          <w:rtl/>
          <w:lang w:bidi="ar-EG"/>
        </w:rPr>
      </w:pPr>
      <w:bookmarkStart w:id="361" w:name="_Toc419449774"/>
      <w:bookmarkStart w:id="362" w:name="_Toc419450426"/>
      <w:bookmarkStart w:id="363" w:name="_Toc452157786"/>
      <w:bookmarkStart w:id="364" w:name="_Toc482949398"/>
      <w:bookmarkStart w:id="365" w:name="_Toc522551936"/>
      <w:bookmarkStart w:id="366" w:name="_Toc522897529"/>
      <w:r w:rsidRPr="00A80800">
        <w:rPr>
          <w:rtl/>
        </w:rPr>
        <w:t>برنامج الأمم المتحدة الإنمائي</w:t>
      </w:r>
      <w:r w:rsidRPr="00A80800">
        <w:rPr>
          <w:rFonts w:hint="cs"/>
          <w:rtl/>
        </w:rPr>
        <w:t xml:space="preserve"> </w:t>
      </w:r>
      <w:r w:rsidRPr="00A80800">
        <w:t>(UNDP)</w:t>
      </w:r>
      <w:r w:rsidRPr="00A80800">
        <w:rPr>
          <w:rtl/>
        </w:rPr>
        <w:t>، وصندوق تنمية تكنولوجيا المعلومات والاتصالات</w:t>
      </w:r>
      <w:r w:rsidR="00D9541B" w:rsidRPr="00A80800">
        <w:rPr>
          <w:rFonts w:hint="eastAsia"/>
          <w:rtl/>
        </w:rPr>
        <w:t> </w:t>
      </w:r>
      <w:r w:rsidRPr="00A80800">
        <w:t>(ICT-DF)</w:t>
      </w:r>
      <w:r w:rsidRPr="00A80800">
        <w:rPr>
          <w:rtl/>
        </w:rPr>
        <w:t>، والصناديق</w:t>
      </w:r>
      <w:r w:rsidRPr="00A80800">
        <w:rPr>
          <w:rFonts w:hint="cs"/>
          <w:rtl/>
        </w:rPr>
        <w:t> </w:t>
      </w:r>
      <w:r w:rsidRPr="00A80800">
        <w:rPr>
          <w:rtl/>
        </w:rPr>
        <w:t>الاستئمانية</w:t>
      </w:r>
      <w:bookmarkEnd w:id="361"/>
      <w:bookmarkEnd w:id="362"/>
      <w:bookmarkEnd w:id="363"/>
      <w:bookmarkEnd w:id="364"/>
      <w:bookmarkEnd w:id="365"/>
      <w:bookmarkEnd w:id="366"/>
    </w:p>
    <w:p w:rsidR="00AE6A67" w:rsidRDefault="00AE6A67" w:rsidP="004D5024">
      <w:pPr>
        <w:rPr>
          <w:lang w:bidi="ar-EG"/>
        </w:rPr>
      </w:pPr>
      <w:r>
        <w:rPr>
          <w:lang w:bidi="ar-EG"/>
        </w:rPr>
        <w:t>123</w:t>
      </w:r>
      <w:r>
        <w:rPr>
          <w:lang w:bidi="ar-EG"/>
        </w:rPr>
        <w:tab/>
      </w:r>
      <w:r w:rsidRPr="00F144E7">
        <w:rPr>
          <w:rFonts w:hint="cs"/>
          <w:rtl/>
          <w:lang w:bidi="ar"/>
        </w:rPr>
        <w:t xml:space="preserve">في الملاحظة </w:t>
      </w:r>
      <w:r w:rsidR="004D5024">
        <w:rPr>
          <w:lang w:bidi="ar"/>
        </w:rPr>
        <w:t>20</w:t>
      </w:r>
      <w:r w:rsidRPr="00F144E7">
        <w:rPr>
          <w:rFonts w:hint="cs"/>
          <w:rtl/>
          <w:lang w:bidi="ar"/>
        </w:rPr>
        <w:t xml:space="preserve"> على تقرير الإدارة المالية، يرد تفصيل لهاتين الفئتين من الخصوم غير الجارية:</w:t>
      </w:r>
      <w:r>
        <w:rPr>
          <w:rFonts w:hint="cs"/>
          <w:rtl/>
          <w:lang w:bidi="ar"/>
        </w:rPr>
        <w:t xml:space="preserve"> </w:t>
      </w:r>
      <w:r w:rsidRPr="006A33D4">
        <w:rPr>
          <w:rFonts w:hint="cs"/>
          <w:rtl/>
          <w:lang w:bidi="ar"/>
        </w:rPr>
        <w:t>"الأموال الخارجية المخصصة" و"الأموال الخارجية قيد التخصيص". وأظهر الجدول أيضاً أموال الاتحاد المخصصة للمشاريع من خارج الميزانية.</w:t>
      </w:r>
    </w:p>
    <w:p w:rsidR="00AE6A67" w:rsidRPr="006B00B9" w:rsidRDefault="00AE6A67" w:rsidP="00AE6A67">
      <w:pPr>
        <w:rPr>
          <w:rtl/>
        </w:rPr>
      </w:pPr>
      <w:r>
        <w:rPr>
          <w:lang w:bidi="ar-EG"/>
        </w:rPr>
        <w:t>124</w:t>
      </w:r>
      <w:r w:rsidRPr="006B00B9">
        <w:rPr>
          <w:rtl/>
        </w:rPr>
        <w:tab/>
        <w:t xml:space="preserve">تنص القاعدة </w:t>
      </w:r>
      <w:r w:rsidRPr="006B00B9">
        <w:rPr>
          <w:lang w:bidi="ar-EG"/>
        </w:rPr>
        <w:t>5</w:t>
      </w:r>
      <w:r w:rsidRPr="006B00B9">
        <w:rPr>
          <w:rtl/>
        </w:rPr>
        <w:t xml:space="preserve"> في الملحق </w:t>
      </w:r>
      <w:r w:rsidRPr="006B00B9">
        <w:rPr>
          <w:lang w:bidi="ar-EG"/>
        </w:rPr>
        <w:t>2</w:t>
      </w:r>
      <w:r w:rsidRPr="006B00B9">
        <w:rPr>
          <w:rtl/>
        </w:rPr>
        <w:t xml:space="preserve"> للوائح المالية على </w:t>
      </w:r>
      <w:r w:rsidRPr="00BA556A">
        <w:rPr>
          <w:i/>
          <w:iCs/>
          <w:rtl/>
        </w:rPr>
        <w:t>"أن يفتح حساب منفصل لكل مساهمة طوعية أو صندوق استئماني في حساب خاص للاتحاد"</w:t>
      </w:r>
      <w:r w:rsidRPr="006B00B9">
        <w:rPr>
          <w:rtl/>
        </w:rPr>
        <w:t>.</w:t>
      </w:r>
    </w:p>
    <w:p w:rsidR="00AE6A67" w:rsidRPr="00292DDF" w:rsidRDefault="00AE6A67" w:rsidP="0024329E">
      <w:pPr>
        <w:rPr>
          <w:rtl/>
          <w:lang w:bidi="ar-SY"/>
        </w:rPr>
      </w:pPr>
      <w:r w:rsidRPr="00292DDF">
        <w:rPr>
          <w:lang w:bidi="ar-EG"/>
        </w:rPr>
        <w:t>125</w:t>
      </w:r>
      <w:r w:rsidRPr="00292DDF">
        <w:rPr>
          <w:rtl/>
        </w:rPr>
        <w:tab/>
        <w:t xml:space="preserve">وفي الملحق </w:t>
      </w:r>
      <w:r w:rsidRPr="00292DDF">
        <w:rPr>
          <w:rFonts w:hint="cs"/>
          <w:rtl/>
        </w:rPr>
        <w:t>ألف</w:t>
      </w:r>
      <w:r w:rsidRPr="00292DDF">
        <w:t>4</w:t>
      </w:r>
      <w:r w:rsidRPr="00292DDF">
        <w:rPr>
          <w:rtl/>
        </w:rPr>
        <w:t xml:space="preserve"> لتقرير الإدارة المالية </w:t>
      </w:r>
      <w:r w:rsidRPr="00292DDF">
        <w:rPr>
          <w:rFonts w:hint="cs"/>
          <w:rtl/>
        </w:rPr>
        <w:t xml:space="preserve">يرد مشروع واحد يتعلق </w:t>
      </w:r>
      <w:r w:rsidRPr="00292DDF">
        <w:rPr>
          <w:rtl/>
        </w:rPr>
        <w:t>بنشاط برنامج الأمم المتحدة الإنمائي. و</w:t>
      </w:r>
      <w:r w:rsidRPr="00292DDF">
        <w:rPr>
          <w:rFonts w:hint="cs"/>
          <w:rtl/>
        </w:rPr>
        <w:t>وردت مشاريع</w:t>
      </w:r>
      <w:r w:rsidRPr="00292DDF">
        <w:rPr>
          <w:rtl/>
        </w:rPr>
        <w:t xml:space="preserve"> الصناديق الاستئمانية في الملحق </w:t>
      </w:r>
      <w:r w:rsidRPr="00292DDF">
        <w:rPr>
          <w:rFonts w:hint="cs"/>
          <w:rtl/>
        </w:rPr>
        <w:t>ألف</w:t>
      </w:r>
      <w:r w:rsidRPr="00292DDF">
        <w:t>5</w:t>
      </w:r>
      <w:r w:rsidRPr="00292DDF">
        <w:rPr>
          <w:rtl/>
        </w:rPr>
        <w:t xml:space="preserve"> لتقرير الإدارة المالية. و</w:t>
      </w:r>
      <w:r w:rsidRPr="00292DDF">
        <w:rPr>
          <w:rFonts w:hint="cs"/>
          <w:rtl/>
        </w:rPr>
        <w:t>هي تموَّل</w:t>
      </w:r>
      <w:r w:rsidRPr="00292DDF">
        <w:rPr>
          <w:rtl/>
        </w:rPr>
        <w:t xml:space="preserve"> </w:t>
      </w:r>
      <w:r w:rsidRPr="00292DDF">
        <w:rPr>
          <w:rFonts w:hint="cs"/>
          <w:rtl/>
          <w:lang w:bidi="ar"/>
        </w:rPr>
        <w:t xml:space="preserve">من الصندوق الخاص للتعاون التقني </w:t>
      </w:r>
      <w:r w:rsidR="004D5024">
        <w:rPr>
          <w:lang w:bidi="ar"/>
        </w:rPr>
        <w:t>(</w:t>
      </w:r>
      <w:r w:rsidRPr="00292DDF">
        <w:rPr>
          <w:rFonts w:hint="cs"/>
        </w:rPr>
        <w:t>SFTC</w:t>
      </w:r>
      <w:r w:rsidR="004D5024">
        <w:t>)</w:t>
      </w:r>
      <w:r w:rsidRPr="00292DDF">
        <w:rPr>
          <w:rFonts w:hint="cs"/>
          <w:rtl/>
          <w:lang w:bidi="ar"/>
        </w:rPr>
        <w:t xml:space="preserve"> - المصمم لتلبية احتياجات البلدان النامية التي تطلب مساعدة عاجلة وعلى أساس </w:t>
      </w:r>
      <w:r w:rsidR="0024329E">
        <w:rPr>
          <w:rFonts w:hint="cs"/>
          <w:rtl/>
          <w:lang w:bidi="ar"/>
        </w:rPr>
        <w:t>المساهمات الطوعية</w:t>
      </w:r>
      <w:r w:rsidRPr="00292DDF">
        <w:rPr>
          <w:rFonts w:hint="cs"/>
          <w:rtl/>
          <w:lang w:bidi="ar"/>
        </w:rPr>
        <w:t xml:space="preserve"> - </w:t>
      </w:r>
      <w:r w:rsidRPr="00292DDF">
        <w:rPr>
          <w:rtl/>
        </w:rPr>
        <w:t>و</w:t>
      </w:r>
      <w:r w:rsidRPr="00292DDF">
        <w:rPr>
          <w:rFonts w:hint="cs"/>
          <w:rtl/>
        </w:rPr>
        <w:t>تموَّل</w:t>
      </w:r>
      <w:r w:rsidRPr="00292DDF">
        <w:rPr>
          <w:rtl/>
        </w:rPr>
        <w:t xml:space="preserve"> </w:t>
      </w:r>
      <w:r w:rsidRPr="00292DDF">
        <w:rPr>
          <w:rFonts w:hint="cs"/>
          <w:rtl/>
          <w:lang w:bidi="ar"/>
        </w:rPr>
        <w:t xml:space="preserve">في جزء منها </w:t>
      </w:r>
      <w:r w:rsidRPr="00292DDF">
        <w:rPr>
          <w:rtl/>
        </w:rPr>
        <w:t>عن طريق السحب من صندوق تنمية تكنولوجيا المعلومات والاتصالات بناء</w:t>
      </w:r>
      <w:r w:rsidRPr="00292DDF">
        <w:rPr>
          <w:rFonts w:hint="cs"/>
          <w:rtl/>
        </w:rPr>
        <w:t>ً</w:t>
      </w:r>
      <w:r w:rsidRPr="00292DDF">
        <w:rPr>
          <w:rtl/>
        </w:rPr>
        <w:t xml:space="preserve"> على </w:t>
      </w:r>
      <w:r w:rsidRPr="00292DDF">
        <w:rPr>
          <w:rFonts w:hint="cs"/>
          <w:rtl/>
        </w:rPr>
        <w:t>قرار</w:t>
      </w:r>
      <w:r w:rsidRPr="00292DDF">
        <w:rPr>
          <w:rtl/>
        </w:rPr>
        <w:t xml:space="preserve"> من اللجنة التوجيهية للصندوق. وتمول المشاريع الأخرى بمساهمات</w:t>
      </w:r>
      <w:r w:rsidRPr="00292DDF">
        <w:rPr>
          <w:rFonts w:hint="cs"/>
          <w:rtl/>
        </w:rPr>
        <w:t xml:space="preserve"> طوعية</w:t>
      </w:r>
      <w:r w:rsidRPr="00292DDF">
        <w:rPr>
          <w:rtl/>
        </w:rPr>
        <w:t xml:space="preserve"> محددة</w:t>
      </w:r>
      <w:r w:rsidRPr="00292DDF">
        <w:rPr>
          <w:rFonts w:hint="cs"/>
          <w:rtl/>
        </w:rPr>
        <w:t xml:space="preserve"> (تعرض في</w:t>
      </w:r>
      <w:r w:rsidRPr="00292DDF">
        <w:rPr>
          <w:rFonts w:hint="eastAsia"/>
          <w:rtl/>
        </w:rPr>
        <w:t> </w:t>
      </w:r>
      <w:r w:rsidRPr="00292DDF">
        <w:rPr>
          <w:rFonts w:hint="cs"/>
          <w:rtl/>
        </w:rPr>
        <w:t>الملحق ألف</w:t>
      </w:r>
      <w:r w:rsidRPr="00292DDF">
        <w:t>6</w:t>
      </w:r>
      <w:r w:rsidRPr="00292DDF">
        <w:rPr>
          <w:rFonts w:hint="cs"/>
          <w:rtl/>
        </w:rPr>
        <w:t>)</w:t>
      </w:r>
      <w:r w:rsidRPr="00292DDF">
        <w:rPr>
          <w:rtl/>
        </w:rPr>
        <w:t xml:space="preserve"> و</w:t>
      </w:r>
      <w:r w:rsidRPr="00292DDF">
        <w:rPr>
          <w:rFonts w:hint="cs"/>
          <w:rtl/>
        </w:rPr>
        <w:t xml:space="preserve">تنظم بموجب </w:t>
      </w:r>
      <w:r w:rsidRPr="00292DDF">
        <w:rPr>
          <w:rtl/>
        </w:rPr>
        <w:t xml:space="preserve">اتفاقات </w:t>
      </w:r>
      <w:r w:rsidRPr="00292DDF">
        <w:rPr>
          <w:rFonts w:hint="cs"/>
          <w:rtl/>
        </w:rPr>
        <w:t>مبرمة</w:t>
      </w:r>
      <w:r w:rsidRPr="00292DDF">
        <w:rPr>
          <w:rtl/>
        </w:rPr>
        <w:t xml:space="preserve"> مع الجهات المانحة. وترد في الملحق </w:t>
      </w:r>
      <w:r w:rsidRPr="00292DDF">
        <w:rPr>
          <w:rFonts w:hint="cs"/>
          <w:rtl/>
        </w:rPr>
        <w:t>ألف</w:t>
      </w:r>
      <w:r w:rsidRPr="00292DDF">
        <w:t>7</w:t>
      </w:r>
      <w:r w:rsidRPr="00292DDF">
        <w:rPr>
          <w:rtl/>
        </w:rPr>
        <w:t xml:space="preserve"> قائمة بالمشاريع المرتبطة بالصندوق المذكور.</w:t>
      </w:r>
    </w:p>
    <w:p w:rsidR="00AE6A67" w:rsidRDefault="00AE6A67" w:rsidP="007347EF">
      <w:pPr>
        <w:rPr>
          <w:rtl/>
          <w:lang w:bidi="ar-EG"/>
        </w:rPr>
      </w:pPr>
      <w:r w:rsidRPr="00292DDF">
        <w:rPr>
          <w:lang w:bidi="ar-EG"/>
        </w:rPr>
        <w:t>126</w:t>
      </w:r>
      <w:r w:rsidRPr="00292DDF">
        <w:rPr>
          <w:rFonts w:hint="cs"/>
          <w:rtl/>
        </w:rPr>
        <w:tab/>
      </w:r>
      <w:r w:rsidRPr="00292DDF">
        <w:rPr>
          <w:rFonts w:hint="cs"/>
          <w:rtl/>
          <w:lang w:bidi="ar"/>
        </w:rPr>
        <w:t xml:space="preserve">وعلى النحو الموضح في الجدول المذكور أعلاه في إطار الملاحظة </w:t>
      </w:r>
      <w:r w:rsidR="004D5024">
        <w:rPr>
          <w:lang w:bidi="ar"/>
        </w:rPr>
        <w:t>20</w:t>
      </w:r>
      <w:r w:rsidRPr="00292DDF">
        <w:rPr>
          <w:rFonts w:hint="cs"/>
          <w:rtl/>
          <w:lang w:bidi="ar"/>
        </w:rPr>
        <w:t>،</w:t>
      </w:r>
      <w:r w:rsidRPr="00292DDF">
        <w:rPr>
          <w:rFonts w:hint="cs"/>
          <w:rtl/>
        </w:rPr>
        <w:t xml:space="preserve"> تناقصت الأموال الخاصة بالاتحاد المخصصة للمشاريع إلى </w:t>
      </w:r>
      <w:r w:rsidRPr="00292DDF">
        <w:rPr>
          <w:lang w:bidi="ar-EG"/>
        </w:rPr>
        <w:t>7,0</w:t>
      </w:r>
      <w:r w:rsidRPr="00292DDF">
        <w:rPr>
          <w:rFonts w:hint="cs"/>
          <w:rtl/>
        </w:rPr>
        <w:t xml:space="preserve"> </w:t>
      </w:r>
      <w:r w:rsidR="007347EF">
        <w:rPr>
          <w:rFonts w:hint="cs"/>
          <w:rtl/>
        </w:rPr>
        <w:t>ملايين</w:t>
      </w:r>
      <w:r w:rsidRPr="00292DDF">
        <w:rPr>
          <w:rFonts w:hint="cs"/>
          <w:rtl/>
        </w:rPr>
        <w:t xml:space="preserve"> فرنك سويسري في</w:t>
      </w:r>
      <w:r w:rsidRPr="00292DDF">
        <w:rPr>
          <w:rFonts w:hint="eastAsia"/>
          <w:rtl/>
        </w:rPr>
        <w:t> </w:t>
      </w:r>
      <w:r w:rsidRPr="00292DDF">
        <w:rPr>
          <w:rFonts w:hint="cs"/>
          <w:rtl/>
        </w:rPr>
        <w:t>عام</w:t>
      </w:r>
      <w:r w:rsidRPr="00292DDF">
        <w:rPr>
          <w:rFonts w:hint="eastAsia"/>
          <w:rtl/>
        </w:rPr>
        <w:t> </w:t>
      </w:r>
      <w:r w:rsidRPr="00292DDF">
        <w:rPr>
          <w:lang w:bidi="ar-EG"/>
        </w:rPr>
        <w:t>2017</w:t>
      </w:r>
      <w:r w:rsidRPr="00292DDF">
        <w:rPr>
          <w:rFonts w:hint="cs"/>
          <w:rtl/>
        </w:rPr>
        <w:t xml:space="preserve"> بعد أن كانت قيمتها </w:t>
      </w:r>
      <w:r w:rsidRPr="00292DDF">
        <w:rPr>
          <w:rFonts w:hint="eastAsia"/>
          <w:rtl/>
        </w:rPr>
        <w:t> </w:t>
      </w:r>
      <w:r w:rsidRPr="00292DDF">
        <w:rPr>
          <w:lang w:bidi="ar-EG"/>
        </w:rPr>
        <w:t>7,7</w:t>
      </w:r>
      <w:r w:rsidRPr="00292DDF">
        <w:rPr>
          <w:rFonts w:hint="cs"/>
          <w:rtl/>
        </w:rPr>
        <w:t xml:space="preserve"> مليون فرنك سويسري في عام </w:t>
      </w:r>
      <w:r w:rsidRPr="00292DDF">
        <w:rPr>
          <w:lang w:bidi="ar-EG"/>
        </w:rPr>
        <w:t>2016</w:t>
      </w:r>
      <w:r w:rsidRPr="00292DDF">
        <w:rPr>
          <w:rtl/>
        </w:rPr>
        <w:t>.</w:t>
      </w:r>
      <w:r w:rsidRPr="00292DDF">
        <w:rPr>
          <w:rFonts w:hint="cs"/>
          <w:rtl/>
        </w:rPr>
        <w:t xml:space="preserve"> ومن ناحية أخرى، انخفضت الأموال الخارجية المخصصة للمشاريع إلى </w:t>
      </w:r>
      <w:r w:rsidRPr="00292DDF">
        <w:rPr>
          <w:lang w:bidi="ar-EG"/>
        </w:rPr>
        <w:t>23,0</w:t>
      </w:r>
      <w:r w:rsidRPr="00292DDF">
        <w:rPr>
          <w:rFonts w:hint="eastAsia"/>
          <w:rtl/>
        </w:rPr>
        <w:t> </w:t>
      </w:r>
      <w:r w:rsidRPr="00292DDF">
        <w:rPr>
          <w:rFonts w:hint="cs"/>
          <w:rtl/>
        </w:rPr>
        <w:t xml:space="preserve">مليون فرنك سويسري في عام </w:t>
      </w:r>
      <w:r w:rsidRPr="00292DDF">
        <w:rPr>
          <w:lang w:bidi="ar-EG"/>
        </w:rPr>
        <w:t>2017</w:t>
      </w:r>
      <w:r w:rsidRPr="00292DDF">
        <w:rPr>
          <w:rFonts w:hint="cs"/>
          <w:rtl/>
        </w:rPr>
        <w:t xml:space="preserve"> بعد أن كانت تبلغ </w:t>
      </w:r>
      <w:r w:rsidRPr="00292DDF">
        <w:rPr>
          <w:lang w:bidi="ar-EG"/>
        </w:rPr>
        <w:t>23,6</w:t>
      </w:r>
      <w:r w:rsidR="007347EF">
        <w:rPr>
          <w:rFonts w:hint="eastAsia"/>
          <w:rtl/>
        </w:rPr>
        <w:t> </w:t>
      </w:r>
      <w:r w:rsidRPr="00292DDF">
        <w:rPr>
          <w:rFonts w:hint="cs"/>
          <w:rtl/>
        </w:rPr>
        <w:t xml:space="preserve">مليون فرنك سويسري في عام </w:t>
      </w:r>
      <w:r w:rsidRPr="00292DDF">
        <w:rPr>
          <w:lang w:bidi="ar-EG"/>
        </w:rPr>
        <w:t>2016</w:t>
      </w:r>
      <w:r w:rsidRPr="00292DDF">
        <w:rPr>
          <w:rFonts w:hint="cs"/>
          <w:rtl/>
        </w:rPr>
        <w:t>.</w:t>
      </w:r>
    </w:p>
    <w:p w:rsidR="00AE6A67" w:rsidRPr="004D5024" w:rsidRDefault="00AE6A67" w:rsidP="00115641">
      <w:pPr>
        <w:rPr>
          <w:spacing w:val="-4"/>
          <w:rtl/>
          <w:lang w:bidi="ar-EG"/>
        </w:rPr>
      </w:pPr>
      <w:r w:rsidRPr="004D5024">
        <w:rPr>
          <w:spacing w:val="-4"/>
        </w:rPr>
        <w:t>127</w:t>
      </w:r>
      <w:r w:rsidRPr="004D5024">
        <w:rPr>
          <w:spacing w:val="-4"/>
          <w:rtl/>
          <w:lang w:bidi="ar-EG"/>
        </w:rPr>
        <w:tab/>
      </w:r>
      <w:r w:rsidRPr="004D5024">
        <w:rPr>
          <w:rFonts w:hint="cs"/>
          <w:spacing w:val="-4"/>
          <w:rtl/>
          <w:lang w:bidi="ar"/>
        </w:rPr>
        <w:t xml:space="preserve">ولم يطرأ سوى انخفاض طفيف في </w:t>
      </w:r>
      <w:r w:rsidRPr="004D5024">
        <w:rPr>
          <w:rFonts w:hint="cs"/>
          <w:spacing w:val="-4"/>
          <w:rtl/>
        </w:rPr>
        <w:t>الأموال الخارجية</w:t>
      </w:r>
      <w:r w:rsidRPr="004D5024">
        <w:rPr>
          <w:rFonts w:hint="cs"/>
          <w:spacing w:val="-4"/>
          <w:rtl/>
          <w:lang w:bidi="ar"/>
        </w:rPr>
        <w:t xml:space="preserve">، بسبب عاملين: </w:t>
      </w:r>
      <w:r w:rsidR="00115641">
        <w:rPr>
          <w:rFonts w:hint="cs"/>
          <w:spacing w:val="-4"/>
          <w:rtl/>
          <w:lang w:bidi="ar"/>
        </w:rPr>
        <w:t>’</w:t>
      </w:r>
      <w:r w:rsidR="00115641">
        <w:rPr>
          <w:spacing w:val="-4"/>
          <w:lang w:bidi="ar"/>
        </w:rPr>
        <w:t>1</w:t>
      </w:r>
      <w:r w:rsidR="00115641">
        <w:rPr>
          <w:rFonts w:hint="cs"/>
          <w:spacing w:val="-4"/>
          <w:rtl/>
          <w:lang w:bidi="ar"/>
        </w:rPr>
        <w:t>‘</w:t>
      </w:r>
      <w:r w:rsidR="004D5024" w:rsidRPr="004D5024">
        <w:rPr>
          <w:rFonts w:hint="eastAsia"/>
          <w:spacing w:val="-4"/>
          <w:rtl/>
          <w:lang w:bidi="ar"/>
        </w:rPr>
        <w:t> </w:t>
      </w:r>
      <w:r w:rsidRPr="004D5024">
        <w:rPr>
          <w:rFonts w:hint="cs"/>
          <w:spacing w:val="-4"/>
          <w:rtl/>
          <w:lang w:bidi="ar"/>
        </w:rPr>
        <w:t>زيادة المساهمات الخارجية (</w:t>
      </w:r>
      <w:r w:rsidR="004D5024" w:rsidRPr="004D5024">
        <w:rPr>
          <w:spacing w:val="-4"/>
          <w:lang w:bidi="ar"/>
        </w:rPr>
        <w:t>10,2</w:t>
      </w:r>
      <w:r w:rsidR="004D5024" w:rsidRPr="004D5024">
        <w:rPr>
          <w:rFonts w:hint="eastAsia"/>
          <w:spacing w:val="-4"/>
          <w:rtl/>
          <w:lang w:bidi="ar"/>
        </w:rPr>
        <w:t> </w:t>
      </w:r>
      <w:r w:rsidRPr="004D5024">
        <w:rPr>
          <w:rFonts w:hint="cs"/>
          <w:spacing w:val="-4"/>
          <w:rtl/>
          <w:lang w:bidi="ar"/>
        </w:rPr>
        <w:t xml:space="preserve">مليون فرنك سويسري في عام </w:t>
      </w:r>
      <w:r w:rsidR="004D5024" w:rsidRPr="004D5024">
        <w:rPr>
          <w:spacing w:val="-4"/>
          <w:lang w:bidi="ar"/>
        </w:rPr>
        <w:t>2017</w:t>
      </w:r>
      <w:r w:rsidRPr="004D5024">
        <w:rPr>
          <w:rFonts w:hint="cs"/>
          <w:spacing w:val="-4"/>
          <w:rtl/>
          <w:lang w:bidi="ar"/>
        </w:rPr>
        <w:t>، مقارنة</w:t>
      </w:r>
      <w:r w:rsidR="004D5024" w:rsidRPr="004D5024">
        <w:rPr>
          <w:rFonts w:hint="cs"/>
          <w:spacing w:val="-4"/>
          <w:rtl/>
          <w:lang w:bidi="ar"/>
        </w:rPr>
        <w:t>ً</w:t>
      </w:r>
      <w:r w:rsidRPr="004D5024">
        <w:rPr>
          <w:rFonts w:hint="cs"/>
          <w:spacing w:val="-4"/>
          <w:rtl/>
          <w:lang w:bidi="ar"/>
        </w:rPr>
        <w:t xml:space="preserve"> بمبلغ </w:t>
      </w:r>
      <w:r w:rsidR="004D5024" w:rsidRPr="004D5024">
        <w:rPr>
          <w:spacing w:val="-4"/>
          <w:lang w:bidi="ar"/>
        </w:rPr>
        <w:t>5,4</w:t>
      </w:r>
      <w:r w:rsidRPr="004D5024">
        <w:rPr>
          <w:rFonts w:hint="cs"/>
          <w:spacing w:val="-4"/>
          <w:rtl/>
          <w:lang w:bidi="ar"/>
        </w:rPr>
        <w:t xml:space="preserve"> مليون فرنك سويسري في عام </w:t>
      </w:r>
      <w:r w:rsidR="004D5024" w:rsidRPr="004D5024">
        <w:rPr>
          <w:spacing w:val="-4"/>
          <w:lang w:bidi="ar"/>
        </w:rPr>
        <w:t>2016</w:t>
      </w:r>
      <w:r w:rsidRPr="004D5024">
        <w:rPr>
          <w:rFonts w:hint="cs"/>
          <w:spacing w:val="-4"/>
          <w:rtl/>
          <w:lang w:bidi="ar"/>
        </w:rPr>
        <w:t xml:space="preserve">)؛ </w:t>
      </w:r>
      <w:r w:rsidR="00115641">
        <w:rPr>
          <w:rFonts w:hint="cs"/>
          <w:spacing w:val="-4"/>
          <w:rtl/>
          <w:lang w:bidi="ar"/>
        </w:rPr>
        <w:t>’</w:t>
      </w:r>
      <w:r w:rsidR="00115641">
        <w:rPr>
          <w:spacing w:val="-4"/>
          <w:lang w:bidi="ar"/>
        </w:rPr>
        <w:t>2</w:t>
      </w:r>
      <w:r w:rsidR="00115641">
        <w:rPr>
          <w:rFonts w:hint="cs"/>
          <w:spacing w:val="-4"/>
          <w:rtl/>
          <w:lang w:bidi="ar"/>
        </w:rPr>
        <w:t>‘</w:t>
      </w:r>
      <w:r w:rsidR="004D5024" w:rsidRPr="004D5024">
        <w:rPr>
          <w:rFonts w:hint="eastAsia"/>
          <w:spacing w:val="-4"/>
          <w:rtl/>
          <w:lang w:bidi="ar"/>
        </w:rPr>
        <w:t> </w:t>
      </w:r>
      <w:r w:rsidRPr="004D5024">
        <w:rPr>
          <w:rFonts w:hint="cs"/>
          <w:spacing w:val="-4"/>
          <w:rtl/>
          <w:lang w:bidi="ar"/>
        </w:rPr>
        <w:t xml:space="preserve">بلوغ تنفيذ المشاريع المخصصة مستوى </w:t>
      </w:r>
      <w:r w:rsidRPr="00385343">
        <w:rPr>
          <w:rFonts w:hint="cs"/>
          <w:spacing w:val="-4"/>
          <w:rtl/>
          <w:lang w:bidi="ar"/>
        </w:rPr>
        <w:t>مماثلاً</w:t>
      </w:r>
      <w:r w:rsidRPr="004D5024">
        <w:rPr>
          <w:rFonts w:hint="cs"/>
          <w:spacing w:val="-4"/>
          <w:rtl/>
          <w:lang w:bidi="ar"/>
        </w:rPr>
        <w:t xml:space="preserve"> لمستوى السنوات السابقة (على سبيل المثال، </w:t>
      </w:r>
      <w:r w:rsidR="004D5024" w:rsidRPr="004D5024">
        <w:rPr>
          <w:spacing w:val="-4"/>
          <w:lang w:bidi="ar"/>
        </w:rPr>
        <w:t>10,8</w:t>
      </w:r>
      <w:r w:rsidRPr="004D5024">
        <w:rPr>
          <w:rFonts w:hint="cs"/>
          <w:spacing w:val="-4"/>
          <w:rtl/>
          <w:lang w:bidi="ar"/>
        </w:rPr>
        <w:t xml:space="preserve"> مليون فرنك سويسري في عام </w:t>
      </w:r>
      <w:r w:rsidR="004D5024" w:rsidRPr="004D5024">
        <w:rPr>
          <w:spacing w:val="-4"/>
          <w:lang w:bidi="ar"/>
        </w:rPr>
        <w:t>2017</w:t>
      </w:r>
      <w:r w:rsidRPr="004D5024">
        <w:rPr>
          <w:rFonts w:hint="cs"/>
          <w:spacing w:val="-4"/>
          <w:rtl/>
          <w:lang w:bidi="ar"/>
        </w:rPr>
        <w:t>، و</w:t>
      </w:r>
      <w:r w:rsidR="004D5024" w:rsidRPr="004D5024">
        <w:rPr>
          <w:spacing w:val="-4"/>
          <w:lang w:bidi="ar"/>
        </w:rPr>
        <w:t>10,5</w:t>
      </w:r>
      <w:r w:rsidRPr="004D5024">
        <w:rPr>
          <w:rFonts w:hint="cs"/>
          <w:spacing w:val="-4"/>
          <w:rtl/>
          <w:lang w:bidi="ar"/>
        </w:rPr>
        <w:t xml:space="preserve"> مليون فرنك سويسري في</w:t>
      </w:r>
      <w:r w:rsidR="004D5024" w:rsidRPr="004D5024">
        <w:rPr>
          <w:rFonts w:hint="eastAsia"/>
          <w:spacing w:val="-4"/>
          <w:rtl/>
          <w:lang w:bidi="ar"/>
        </w:rPr>
        <w:t> </w:t>
      </w:r>
      <w:r w:rsidRPr="004D5024">
        <w:rPr>
          <w:rFonts w:hint="cs"/>
          <w:spacing w:val="-4"/>
          <w:rtl/>
          <w:lang w:bidi="ar"/>
        </w:rPr>
        <w:t>عام</w:t>
      </w:r>
      <w:r w:rsidR="004D5024" w:rsidRPr="004D5024">
        <w:rPr>
          <w:rFonts w:hint="eastAsia"/>
          <w:spacing w:val="-4"/>
          <w:rtl/>
          <w:lang w:bidi="ar"/>
        </w:rPr>
        <w:t> </w:t>
      </w:r>
      <w:r w:rsidR="004D5024" w:rsidRPr="004D5024">
        <w:rPr>
          <w:spacing w:val="-4"/>
          <w:lang w:bidi="ar"/>
        </w:rPr>
        <w:t>2016</w:t>
      </w:r>
      <w:r w:rsidRPr="004D5024">
        <w:rPr>
          <w:rFonts w:hint="cs"/>
          <w:spacing w:val="-4"/>
          <w:rtl/>
          <w:lang w:bidi="ar"/>
        </w:rPr>
        <w:t>).</w:t>
      </w:r>
    </w:p>
    <w:p w:rsidR="00AE6A67" w:rsidRDefault="00AE6A67" w:rsidP="00385343">
      <w:pPr>
        <w:rPr>
          <w:rtl/>
          <w:lang w:bidi="ar-EG"/>
        </w:rPr>
      </w:pPr>
      <w:r w:rsidRPr="00001F14">
        <w:t>128</w:t>
      </w:r>
      <w:r w:rsidRPr="00001F14">
        <w:rPr>
          <w:rtl/>
        </w:rPr>
        <w:tab/>
      </w:r>
      <w:r w:rsidRPr="00001F14">
        <w:rPr>
          <w:rFonts w:hint="cs"/>
          <w:rtl/>
          <w:lang w:bidi="ar"/>
        </w:rPr>
        <w:t xml:space="preserve">وكان الانخفاض في مبالغ </w:t>
      </w:r>
      <w:r w:rsidRPr="00001F14">
        <w:rPr>
          <w:rFonts w:hint="cs"/>
          <w:rtl/>
        </w:rPr>
        <w:t xml:space="preserve">الأموال الخاصة بالاتحاد المخصصة للمشاريع </w:t>
      </w:r>
      <w:r w:rsidRPr="00385343">
        <w:rPr>
          <w:rFonts w:hint="cs"/>
          <w:rtl/>
        </w:rPr>
        <w:t xml:space="preserve">عائداً </w:t>
      </w:r>
      <w:r w:rsidRPr="00385343">
        <w:rPr>
          <w:rFonts w:hint="cs"/>
          <w:rtl/>
          <w:lang w:bidi="ar"/>
        </w:rPr>
        <w:t>في الغالب</w:t>
      </w:r>
      <w:r w:rsidRPr="00001F14">
        <w:rPr>
          <w:rFonts w:hint="cs"/>
          <w:rtl/>
          <w:lang w:bidi="ar"/>
        </w:rPr>
        <w:t xml:space="preserve">، كما أشارت الإدارة، إلى تكثيف الجهود في تنفيذ مشاريع مختلفة في عام </w:t>
      </w:r>
      <w:r w:rsidR="004D5024">
        <w:rPr>
          <w:lang w:bidi="ar"/>
        </w:rPr>
        <w:t>2017</w:t>
      </w:r>
      <w:r w:rsidRPr="00001F14">
        <w:rPr>
          <w:rFonts w:hint="cs"/>
          <w:rtl/>
          <w:lang w:bidi="ar"/>
        </w:rPr>
        <w:t xml:space="preserve">. </w:t>
      </w:r>
      <w:r w:rsidRPr="00001F14">
        <w:rPr>
          <w:rFonts w:hint="cs"/>
          <w:rtl/>
        </w:rPr>
        <w:t xml:space="preserve">وتناقصت </w:t>
      </w:r>
      <w:r w:rsidRPr="00385343">
        <w:rPr>
          <w:rFonts w:hint="cs"/>
          <w:rtl/>
        </w:rPr>
        <w:t>الأموال الخارجية</w:t>
      </w:r>
      <w:r w:rsidRPr="00001F14">
        <w:rPr>
          <w:rFonts w:hint="cs"/>
          <w:rtl/>
        </w:rPr>
        <w:t xml:space="preserve"> التي </w:t>
      </w:r>
      <w:r w:rsidR="00385343">
        <w:rPr>
          <w:rFonts w:hint="cs"/>
          <w:rtl/>
        </w:rPr>
        <w:t>كانت لا تزال</w:t>
      </w:r>
      <w:r w:rsidRPr="00001F14">
        <w:rPr>
          <w:rFonts w:hint="cs"/>
          <w:rtl/>
        </w:rPr>
        <w:t xml:space="preserve"> بانتظار التخصيص، في</w:t>
      </w:r>
      <w:r w:rsidR="00115641">
        <w:rPr>
          <w:rFonts w:hint="eastAsia"/>
          <w:rtl/>
        </w:rPr>
        <w:t> </w:t>
      </w:r>
      <w:r w:rsidRPr="00001F14">
        <w:rPr>
          <w:rFonts w:hint="cs"/>
          <w:rtl/>
        </w:rPr>
        <w:t>عام</w:t>
      </w:r>
      <w:r w:rsidR="00115641">
        <w:rPr>
          <w:rFonts w:hint="eastAsia"/>
          <w:rtl/>
        </w:rPr>
        <w:t> </w:t>
      </w:r>
      <w:r w:rsidRPr="00001F14">
        <w:rPr>
          <w:lang w:bidi="ar-EG"/>
        </w:rPr>
        <w:t>2017</w:t>
      </w:r>
      <w:r w:rsidRPr="00001F14">
        <w:rPr>
          <w:rFonts w:hint="cs"/>
          <w:rtl/>
        </w:rPr>
        <w:t xml:space="preserve">، إلى </w:t>
      </w:r>
      <w:r w:rsidRPr="00001F14">
        <w:rPr>
          <w:lang w:bidi="ar-EG"/>
        </w:rPr>
        <w:t>3,3</w:t>
      </w:r>
      <w:r w:rsidRPr="00001F14">
        <w:rPr>
          <w:rFonts w:hint="eastAsia"/>
          <w:rtl/>
        </w:rPr>
        <w:t> </w:t>
      </w:r>
      <w:r w:rsidRPr="00001F14">
        <w:rPr>
          <w:rFonts w:hint="cs"/>
          <w:rtl/>
        </w:rPr>
        <w:t xml:space="preserve">مليون فرنك سويسري (وكانت تبلغ </w:t>
      </w:r>
      <w:r w:rsidRPr="00001F14">
        <w:rPr>
          <w:lang w:bidi="ar-EG"/>
        </w:rPr>
        <w:t>3,8</w:t>
      </w:r>
      <w:r w:rsidRPr="00001F14">
        <w:rPr>
          <w:rFonts w:hint="eastAsia"/>
          <w:rtl/>
        </w:rPr>
        <w:t> </w:t>
      </w:r>
      <w:r w:rsidRPr="00001F14">
        <w:rPr>
          <w:rFonts w:hint="cs"/>
          <w:rtl/>
        </w:rPr>
        <w:t xml:space="preserve">مليون فرنك سويسري في عام </w:t>
      </w:r>
      <w:r w:rsidRPr="00001F14">
        <w:rPr>
          <w:lang w:bidi="ar-EG"/>
        </w:rPr>
        <w:t>2016</w:t>
      </w:r>
      <w:r w:rsidRPr="00001F14">
        <w:rPr>
          <w:rFonts w:hint="cs"/>
          <w:rtl/>
        </w:rPr>
        <w:t>).</w:t>
      </w:r>
    </w:p>
    <w:p w:rsidR="00AE6A67" w:rsidRPr="006B00B9" w:rsidRDefault="00AE6A67" w:rsidP="00AE6A67">
      <w:pPr>
        <w:pStyle w:val="Heading1"/>
        <w:rPr>
          <w:rtl/>
          <w:lang w:bidi="ar-EG"/>
        </w:rPr>
      </w:pPr>
      <w:bookmarkStart w:id="367" w:name="_Toc482949399"/>
      <w:bookmarkStart w:id="368" w:name="_Toc522551937"/>
      <w:bookmarkStart w:id="369" w:name="_Toc522897530"/>
      <w:r w:rsidRPr="006B00B9">
        <w:rPr>
          <w:rFonts w:hint="cs"/>
          <w:rtl/>
        </w:rPr>
        <w:t>وحدة ال</w:t>
      </w:r>
      <w:r w:rsidR="003F31E6">
        <w:rPr>
          <w:rFonts w:hint="cs"/>
          <w:rtl/>
        </w:rPr>
        <w:t>مراجَعة</w:t>
      </w:r>
      <w:r w:rsidRPr="006B00B9">
        <w:rPr>
          <w:rFonts w:hint="cs"/>
          <w:rtl/>
        </w:rPr>
        <w:t xml:space="preserve"> الداخلية </w:t>
      </w:r>
      <w:r w:rsidRPr="006B00B9">
        <w:t>(IAU)</w:t>
      </w:r>
      <w:bookmarkEnd w:id="367"/>
      <w:bookmarkEnd w:id="368"/>
      <w:bookmarkEnd w:id="369"/>
    </w:p>
    <w:p w:rsidR="00AE6A67" w:rsidRPr="006B00B9" w:rsidRDefault="00AE6A67" w:rsidP="00AE6A67">
      <w:pPr>
        <w:rPr>
          <w:rtl/>
          <w:lang w:bidi="ar-EG"/>
        </w:rPr>
      </w:pPr>
      <w:r>
        <w:rPr>
          <w:lang w:bidi="ar-EG"/>
        </w:rPr>
        <w:t>129</w:t>
      </w:r>
      <w:r w:rsidRPr="006B00B9">
        <w:rPr>
          <w:rtl/>
          <w:lang w:bidi="ar-EG"/>
        </w:rPr>
        <w:tab/>
      </w:r>
      <w:r w:rsidRPr="006B00B9">
        <w:rPr>
          <w:rFonts w:hint="cs"/>
          <w:rtl/>
          <w:lang w:bidi="ar-EG"/>
        </w:rPr>
        <w:t>يبحث هذا الجزء من تقريرنا بإيجاز العلاقة بين المراجع الخارجي ووحدة ال</w:t>
      </w:r>
      <w:r w:rsidR="003F31E6">
        <w:rPr>
          <w:rFonts w:hint="cs"/>
          <w:rtl/>
          <w:lang w:bidi="ar-EG"/>
        </w:rPr>
        <w:t>مراجَعة</w:t>
      </w:r>
      <w:r w:rsidRPr="006B00B9">
        <w:rPr>
          <w:rFonts w:hint="cs"/>
          <w:rtl/>
          <w:lang w:bidi="ar-EG"/>
        </w:rPr>
        <w:t xml:space="preserve"> الداخلية.</w:t>
      </w:r>
    </w:p>
    <w:p w:rsidR="00AE6A67" w:rsidRPr="006B00B9" w:rsidRDefault="00AE6A67" w:rsidP="0073279F">
      <w:pPr>
        <w:rPr>
          <w:rtl/>
          <w:lang w:bidi="ar-EG"/>
        </w:rPr>
      </w:pPr>
      <w:r>
        <w:rPr>
          <w:lang w:bidi="ar-EG"/>
        </w:rPr>
        <w:t>130</w:t>
      </w:r>
      <w:r w:rsidRPr="006B00B9">
        <w:rPr>
          <w:rtl/>
          <w:lang w:bidi="ar-EG"/>
        </w:rPr>
        <w:tab/>
      </w:r>
      <w:r w:rsidRPr="006B00B9">
        <w:rPr>
          <w:rFonts w:hint="cs"/>
          <w:rtl/>
          <w:lang w:bidi="ar-EG"/>
        </w:rPr>
        <w:t>ونعترف بالتعاون الذي أبداه موظفو وحدة ال</w:t>
      </w:r>
      <w:r w:rsidR="003F31E6">
        <w:rPr>
          <w:rFonts w:hint="cs"/>
          <w:rtl/>
          <w:lang w:bidi="ar-EG"/>
        </w:rPr>
        <w:t>مراجَعة</w:t>
      </w:r>
      <w:r w:rsidRPr="006B00B9">
        <w:rPr>
          <w:rFonts w:hint="cs"/>
          <w:rtl/>
          <w:lang w:bidi="ar-EG"/>
        </w:rPr>
        <w:t xml:space="preserve"> الداخلية المكلّفون أيضاً بتوفير الدعم </w:t>
      </w:r>
      <w:r w:rsidR="0073279F">
        <w:rPr>
          <w:rFonts w:hint="cs"/>
          <w:rtl/>
          <w:lang w:bidi="ar-EG"/>
        </w:rPr>
        <w:t>اللوجستي</w:t>
      </w:r>
      <w:r w:rsidRPr="006B00B9">
        <w:rPr>
          <w:rFonts w:hint="cs"/>
          <w:rtl/>
          <w:lang w:bidi="ar-EG"/>
        </w:rPr>
        <w:t xml:space="preserve"> للمراجع الخارجي. وتقوم وحدة ال</w:t>
      </w:r>
      <w:r w:rsidR="003F31E6">
        <w:rPr>
          <w:rFonts w:hint="cs"/>
          <w:rtl/>
          <w:lang w:bidi="ar-EG"/>
        </w:rPr>
        <w:t>مراجَعة</w:t>
      </w:r>
      <w:r w:rsidRPr="006B00B9">
        <w:rPr>
          <w:rFonts w:hint="cs"/>
          <w:rtl/>
          <w:lang w:bidi="ar-EG"/>
        </w:rPr>
        <w:t xml:space="preserve"> الداخلية بإطلاع المراجع الخارجي على تقارير ال</w:t>
      </w:r>
      <w:r w:rsidR="003F31E6">
        <w:rPr>
          <w:rFonts w:hint="cs"/>
          <w:rtl/>
          <w:lang w:bidi="ar-EG"/>
        </w:rPr>
        <w:t>مراجَعة</w:t>
      </w:r>
      <w:r w:rsidRPr="006B00B9">
        <w:rPr>
          <w:rFonts w:hint="cs"/>
          <w:rtl/>
          <w:lang w:bidi="ar-EG"/>
        </w:rPr>
        <w:t xml:space="preserve"> وخطط ال</w:t>
      </w:r>
      <w:r w:rsidR="003F31E6">
        <w:rPr>
          <w:rFonts w:hint="cs"/>
          <w:rtl/>
          <w:lang w:bidi="ar-EG"/>
        </w:rPr>
        <w:t>مراجَعة</w:t>
      </w:r>
      <w:r w:rsidRPr="006B00B9">
        <w:rPr>
          <w:rFonts w:hint="cs"/>
          <w:rtl/>
          <w:lang w:bidi="ar-EG"/>
        </w:rPr>
        <w:t xml:space="preserve"> الخاصة بها.</w:t>
      </w:r>
    </w:p>
    <w:p w:rsidR="00AE6A67" w:rsidRPr="006B00B9" w:rsidRDefault="00AE6A67" w:rsidP="00AE6A67">
      <w:pPr>
        <w:rPr>
          <w:rtl/>
          <w:lang w:bidi="ar-EG"/>
        </w:rPr>
      </w:pPr>
      <w:r>
        <w:rPr>
          <w:lang w:bidi="ar-EG"/>
        </w:rPr>
        <w:t>131</w:t>
      </w:r>
      <w:r w:rsidRPr="006B00B9">
        <w:rPr>
          <w:rtl/>
          <w:lang w:bidi="ar-EG"/>
        </w:rPr>
        <w:tab/>
      </w:r>
      <w:r w:rsidRPr="006B00B9">
        <w:rPr>
          <w:rFonts w:hint="cs"/>
          <w:rtl/>
          <w:lang w:bidi="ar-EG"/>
        </w:rPr>
        <w:t>ونواصل مراقبة نشاط وحدة ال</w:t>
      </w:r>
      <w:r w:rsidR="003F31E6">
        <w:rPr>
          <w:rFonts w:hint="cs"/>
          <w:rtl/>
          <w:lang w:bidi="ar-EG"/>
        </w:rPr>
        <w:t>مراجَعة</w:t>
      </w:r>
      <w:r w:rsidRPr="006B00B9">
        <w:rPr>
          <w:rFonts w:hint="cs"/>
          <w:rtl/>
          <w:lang w:bidi="ar-EG"/>
        </w:rPr>
        <w:t xml:space="preserve"> الداخلية حسبما تقتضيه أفضل الممارسات.</w:t>
      </w:r>
    </w:p>
    <w:p w:rsidR="00AE6A67" w:rsidRPr="006B00B9" w:rsidRDefault="00AE6A67" w:rsidP="00AE6A67">
      <w:pPr>
        <w:pStyle w:val="Heading1"/>
        <w:rPr>
          <w:rtl/>
          <w:lang w:bidi="ar-EG"/>
        </w:rPr>
      </w:pPr>
      <w:bookmarkStart w:id="370" w:name="_Toc419449777"/>
      <w:bookmarkStart w:id="371" w:name="_Toc419450429"/>
      <w:bookmarkStart w:id="372" w:name="_Toc452157790"/>
      <w:bookmarkStart w:id="373" w:name="_Toc482949400"/>
      <w:bookmarkStart w:id="374" w:name="_Toc522551938"/>
      <w:bookmarkStart w:id="375" w:name="_Toc522897531"/>
      <w:r w:rsidRPr="006B00B9">
        <w:rPr>
          <w:rFonts w:hint="cs"/>
          <w:rtl/>
        </w:rPr>
        <w:t>متابعة التوصيات والاقتراحات السابقة</w:t>
      </w:r>
      <w:bookmarkEnd w:id="370"/>
      <w:bookmarkEnd w:id="371"/>
      <w:bookmarkEnd w:id="372"/>
      <w:bookmarkEnd w:id="373"/>
      <w:bookmarkEnd w:id="374"/>
      <w:bookmarkEnd w:id="375"/>
    </w:p>
    <w:p w:rsidR="00AE6A67" w:rsidRPr="006B00B9" w:rsidRDefault="00AE6A67" w:rsidP="00AE6A67">
      <w:pPr>
        <w:rPr>
          <w:rtl/>
        </w:rPr>
      </w:pPr>
      <w:r>
        <w:rPr>
          <w:lang w:bidi="ar-EG"/>
        </w:rPr>
        <w:t>132</w:t>
      </w:r>
      <w:r w:rsidRPr="006B00B9">
        <w:rPr>
          <w:lang w:bidi="ar-EG"/>
        </w:rPr>
        <w:tab/>
      </w:r>
      <w:r w:rsidRPr="006B00B9">
        <w:rPr>
          <w:rFonts w:hint="cs"/>
          <w:rtl/>
        </w:rPr>
        <w:t xml:space="preserve">يجمع </w:t>
      </w:r>
      <w:hyperlink w:anchor="_الملحـق_1_-" w:history="1">
        <w:r w:rsidRPr="003A0461">
          <w:rPr>
            <w:rStyle w:val="Hyperlink"/>
            <w:rFonts w:hint="cs"/>
            <w:rtl/>
          </w:rPr>
          <w:t xml:space="preserve">الملحق </w:t>
        </w:r>
        <w:r w:rsidRPr="003A0461">
          <w:rPr>
            <w:rStyle w:val="Hyperlink"/>
            <w:lang w:bidi="ar-EG"/>
          </w:rPr>
          <w:t>I</w:t>
        </w:r>
      </w:hyperlink>
      <w:r w:rsidRPr="006B00B9">
        <w:rPr>
          <w:rFonts w:hint="cs"/>
          <w:rtl/>
        </w:rPr>
        <w:t xml:space="preserve"> جميع التوصيات والاقتراحات السابقة التي وردت من إدارة الاتحاد وقت تقديم التقرير. ويظهر </w:t>
      </w:r>
      <w:hyperlink w:anchor="_الملحق_II_-" w:history="1">
        <w:r w:rsidRPr="00D40662">
          <w:rPr>
            <w:rStyle w:val="Hyperlink"/>
            <w:rFonts w:hint="cs"/>
            <w:rtl/>
          </w:rPr>
          <w:t>الملحق</w:t>
        </w:r>
        <w:r w:rsidRPr="00D40662">
          <w:rPr>
            <w:rStyle w:val="Hyperlink"/>
            <w:rFonts w:hint="eastAsia"/>
            <w:rtl/>
          </w:rPr>
          <w:t> </w:t>
        </w:r>
        <w:r w:rsidRPr="00D40662">
          <w:rPr>
            <w:rStyle w:val="Hyperlink"/>
            <w:lang w:bidi="ar-EG"/>
          </w:rPr>
          <w:t>II</w:t>
        </w:r>
      </w:hyperlink>
      <w:r w:rsidRPr="006B00B9">
        <w:rPr>
          <w:rFonts w:hint="cs"/>
          <w:rtl/>
        </w:rPr>
        <w:t xml:space="preserve"> متابعة جميع الاقتراحات.</w:t>
      </w:r>
    </w:p>
    <w:p w:rsidR="00840B10" w:rsidRDefault="00AE6A67" w:rsidP="00AE6A67">
      <w:pPr>
        <w:rPr>
          <w:rtl/>
          <w:lang w:bidi="ar-EG"/>
        </w:rPr>
      </w:pPr>
      <w:r>
        <w:rPr>
          <w:lang w:bidi="ar-EG"/>
        </w:rPr>
        <w:t>133</w:t>
      </w:r>
      <w:r w:rsidRPr="006B00B9">
        <w:rPr>
          <w:rtl/>
        </w:rPr>
        <w:tab/>
      </w:r>
      <w:r w:rsidRPr="006B00B9">
        <w:rPr>
          <w:rFonts w:hint="cs"/>
          <w:rtl/>
        </w:rPr>
        <w:t>إن التوصيات التي جرى تقييمها على أنها "مغلقة" لن تدرج مجدداً في تقرير المراجع للسنة القادمة ما</w:t>
      </w:r>
      <w:r w:rsidRPr="006B00B9">
        <w:rPr>
          <w:rFonts w:hint="eastAsia"/>
          <w:rtl/>
        </w:rPr>
        <w:t> </w:t>
      </w:r>
      <w:r w:rsidRPr="006B00B9">
        <w:rPr>
          <w:rFonts w:hint="cs"/>
          <w:rtl/>
        </w:rPr>
        <w:t>لم تكن بحاجة إلى متابعة</w:t>
      </w:r>
      <w:r w:rsidRPr="006B00B9">
        <w:rPr>
          <w:rFonts w:hint="eastAsia"/>
          <w:rtl/>
        </w:rPr>
        <w:t> </w:t>
      </w:r>
      <w:r w:rsidRPr="006B00B9">
        <w:rPr>
          <w:rFonts w:hint="cs"/>
          <w:rtl/>
        </w:rPr>
        <w:t>سنوية.</w:t>
      </w:r>
    </w:p>
    <w:p w:rsidR="00AE6A67" w:rsidRDefault="00AE6A67" w:rsidP="00AE6A67">
      <w:pPr>
        <w:rPr>
          <w:rtl/>
          <w:lang w:bidi="ar-SY"/>
        </w:rPr>
        <w:sectPr w:rsidR="00AE6A67" w:rsidSect="006C3242">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pPr>
    </w:p>
    <w:p w:rsidR="003F31E6" w:rsidRPr="002C2E2D" w:rsidRDefault="003F31E6" w:rsidP="003A0461">
      <w:pPr>
        <w:pStyle w:val="Heading1"/>
        <w:spacing w:after="120"/>
        <w:rPr>
          <w:rtl/>
        </w:rPr>
      </w:pPr>
      <w:bookmarkStart w:id="376" w:name="_الملحـق_1_-"/>
      <w:bookmarkStart w:id="377" w:name="_Toc398208504"/>
      <w:bookmarkStart w:id="378" w:name="_Toc398209021"/>
      <w:bookmarkStart w:id="379" w:name="_Toc398208505"/>
      <w:bookmarkStart w:id="380" w:name="_Toc398209022"/>
      <w:bookmarkStart w:id="381" w:name="_Toc419449778"/>
      <w:bookmarkStart w:id="382" w:name="_Toc419450430"/>
      <w:bookmarkStart w:id="383" w:name="_Toc482949401"/>
      <w:bookmarkStart w:id="384" w:name="_Toc522551939"/>
      <w:bookmarkStart w:id="385" w:name="_Toc522897532"/>
      <w:bookmarkStart w:id="386" w:name="Annexes"/>
      <w:bookmarkEnd w:id="376"/>
      <w:r w:rsidRPr="00606BDF">
        <w:rPr>
          <w:rtl/>
        </w:rPr>
        <w:t xml:space="preserve">الملحـق </w:t>
      </w:r>
      <w:bookmarkEnd w:id="377"/>
      <w:bookmarkEnd w:id="378"/>
      <w:r>
        <w:t>1</w:t>
      </w:r>
      <w:r>
        <w:rPr>
          <w:rFonts w:hint="cs"/>
          <w:rtl/>
        </w:rPr>
        <w:t xml:space="preserve"> - </w:t>
      </w:r>
      <w:r w:rsidRPr="00606BDF">
        <w:rPr>
          <w:rtl/>
        </w:rPr>
        <w:t>متابعة التوصيات</w:t>
      </w:r>
      <w:r w:rsidRPr="00606BDF">
        <w:rPr>
          <w:rFonts w:hint="cs"/>
          <w:rtl/>
        </w:rPr>
        <w:t xml:space="preserve"> </w:t>
      </w:r>
      <w:r w:rsidRPr="002C2E2D">
        <w:rPr>
          <w:rFonts w:hint="cs"/>
          <w:rtl/>
        </w:rPr>
        <w:t>الواردة</w:t>
      </w:r>
      <w:r w:rsidRPr="002C2E2D">
        <w:rPr>
          <w:rtl/>
        </w:rPr>
        <w:t xml:space="preserve"> </w:t>
      </w:r>
      <w:r w:rsidRPr="002C2E2D">
        <w:rPr>
          <w:rFonts w:hint="cs"/>
          <w:rtl/>
        </w:rPr>
        <w:t>في</w:t>
      </w:r>
      <w:r w:rsidRPr="002C2E2D">
        <w:rPr>
          <w:rFonts w:hint="eastAsia"/>
          <w:rtl/>
        </w:rPr>
        <w:t> </w:t>
      </w:r>
      <w:r w:rsidRPr="002C2E2D">
        <w:rPr>
          <w:rFonts w:hint="cs"/>
          <w:rtl/>
        </w:rPr>
        <w:t>تقاريرنا</w:t>
      </w:r>
      <w:r w:rsidRPr="002C2E2D">
        <w:rPr>
          <w:rtl/>
        </w:rPr>
        <w:t xml:space="preserve"> </w:t>
      </w:r>
      <w:r w:rsidRPr="002C2E2D">
        <w:rPr>
          <w:rFonts w:hint="cs"/>
          <w:rtl/>
        </w:rPr>
        <w:t>السابق</w:t>
      </w:r>
      <w:bookmarkEnd w:id="379"/>
      <w:bookmarkEnd w:id="380"/>
      <w:r w:rsidRPr="002C2E2D">
        <w:rPr>
          <w:rFonts w:hint="cs"/>
          <w:rtl/>
        </w:rPr>
        <w:t>ة</w:t>
      </w:r>
      <w:bookmarkEnd w:id="381"/>
      <w:bookmarkEnd w:id="382"/>
      <w:bookmarkEnd w:id="383"/>
      <w:bookmarkEnd w:id="384"/>
      <w:bookmarkEnd w:id="385"/>
    </w:p>
    <w:bookmarkEnd w:id="386"/>
    <w:tbl>
      <w:tblPr>
        <w:tblStyle w:val="TableGrid"/>
        <w:bidiVisual/>
        <w:tblW w:w="5000" w:type="pct"/>
        <w:tblLayout w:type="fixed"/>
        <w:tblCellMar>
          <w:left w:w="57" w:type="dxa"/>
          <w:right w:w="57" w:type="dxa"/>
        </w:tblCellMar>
        <w:tblLook w:val="04A0" w:firstRow="1" w:lastRow="0" w:firstColumn="1" w:lastColumn="0" w:noHBand="0" w:noVBand="1"/>
      </w:tblPr>
      <w:tblGrid>
        <w:gridCol w:w="958"/>
        <w:gridCol w:w="3401"/>
        <w:gridCol w:w="3259"/>
        <w:gridCol w:w="3966"/>
        <w:gridCol w:w="2694"/>
      </w:tblGrid>
      <w:tr w:rsidR="003F31E6" w:rsidRPr="004D5024" w:rsidTr="004D5024">
        <w:trPr>
          <w:cantSplit/>
          <w:trHeight w:val="20"/>
          <w:tblHeader/>
        </w:trPr>
        <w:tc>
          <w:tcPr>
            <w:tcW w:w="1010" w:type="dxa"/>
          </w:tcPr>
          <w:p w:rsidR="003F31E6" w:rsidRPr="004D5024" w:rsidRDefault="003F31E6" w:rsidP="00306C3F">
            <w:pPr>
              <w:spacing w:before="60" w:after="60" w:line="280" w:lineRule="exact"/>
              <w:jc w:val="center"/>
              <w:rPr>
                <w:b/>
                <w:bCs/>
                <w:position w:val="2"/>
                <w:sz w:val="20"/>
                <w:szCs w:val="26"/>
                <w:rtl/>
                <w:lang w:bidi="ar-EG"/>
              </w:rPr>
            </w:pPr>
          </w:p>
        </w:tc>
        <w:tc>
          <w:tcPr>
            <w:tcW w:w="3605" w:type="dxa"/>
          </w:tcPr>
          <w:p w:rsidR="003F31E6" w:rsidRPr="004D5024" w:rsidRDefault="003F31E6" w:rsidP="00306C3F">
            <w:pPr>
              <w:spacing w:before="60" w:after="60" w:line="280" w:lineRule="exact"/>
              <w:jc w:val="center"/>
              <w:rPr>
                <w:b/>
                <w:bCs/>
                <w:position w:val="2"/>
                <w:sz w:val="20"/>
                <w:szCs w:val="26"/>
                <w:rtl/>
              </w:rPr>
            </w:pPr>
            <w:r w:rsidRPr="004D5024">
              <w:rPr>
                <w:rFonts w:hint="cs"/>
                <w:b/>
                <w:bCs/>
                <w:position w:val="2"/>
                <w:sz w:val="20"/>
                <w:szCs w:val="26"/>
                <w:rtl/>
              </w:rPr>
              <w:t>التوصية</w:t>
            </w:r>
            <w:r w:rsidRPr="004D5024">
              <w:rPr>
                <w:b/>
                <w:bCs/>
                <w:position w:val="2"/>
                <w:sz w:val="20"/>
                <w:szCs w:val="26"/>
                <w:rtl/>
              </w:rPr>
              <w:t xml:space="preserve"> </w:t>
            </w:r>
            <w:r w:rsidRPr="004D5024">
              <w:rPr>
                <w:rFonts w:hint="cs"/>
                <w:b/>
                <w:bCs/>
                <w:position w:val="2"/>
                <w:sz w:val="20"/>
                <w:szCs w:val="26"/>
                <w:rtl/>
              </w:rPr>
              <w:t>التي</w:t>
            </w:r>
            <w:r w:rsidRPr="004D5024">
              <w:rPr>
                <w:b/>
                <w:bCs/>
                <w:position w:val="2"/>
                <w:sz w:val="20"/>
                <w:szCs w:val="26"/>
                <w:rtl/>
              </w:rPr>
              <w:t xml:space="preserve"> </w:t>
            </w:r>
            <w:r w:rsidRPr="004D5024">
              <w:rPr>
                <w:rFonts w:hint="cs"/>
                <w:b/>
                <w:bCs/>
                <w:position w:val="2"/>
                <w:sz w:val="20"/>
                <w:szCs w:val="26"/>
                <w:rtl/>
              </w:rPr>
              <w:t>تقدم</w:t>
            </w:r>
            <w:r w:rsidRPr="004D5024">
              <w:rPr>
                <w:b/>
                <w:bCs/>
                <w:position w:val="2"/>
                <w:sz w:val="20"/>
                <w:szCs w:val="26"/>
                <w:rtl/>
              </w:rPr>
              <w:t xml:space="preserve"> </w:t>
            </w:r>
            <w:r w:rsidRPr="004D5024">
              <w:rPr>
                <w:rFonts w:hint="cs"/>
                <w:b/>
                <w:bCs/>
                <w:position w:val="2"/>
                <w:sz w:val="20"/>
                <w:szCs w:val="26"/>
                <w:rtl/>
              </w:rPr>
              <w:t>بها</w:t>
            </w:r>
            <w:r w:rsidRPr="004D5024">
              <w:rPr>
                <w:b/>
                <w:bCs/>
                <w:position w:val="2"/>
                <w:sz w:val="20"/>
                <w:szCs w:val="26"/>
                <w:rtl/>
              </w:rPr>
              <w:t xml:space="preserve"> </w:t>
            </w:r>
            <w:r w:rsidRPr="004D5024">
              <w:rPr>
                <w:rFonts w:hint="cs"/>
                <w:b/>
                <w:bCs/>
                <w:position w:val="2"/>
                <w:sz w:val="20"/>
                <w:szCs w:val="26"/>
                <w:rtl/>
              </w:rPr>
              <w:t>ديوان</w:t>
            </w:r>
            <w:r w:rsidRPr="004D5024">
              <w:rPr>
                <w:b/>
                <w:bCs/>
                <w:position w:val="2"/>
                <w:sz w:val="20"/>
                <w:szCs w:val="26"/>
                <w:rtl/>
              </w:rPr>
              <w:t xml:space="preserve"> </w:t>
            </w:r>
            <w:r w:rsidRPr="004D5024">
              <w:rPr>
                <w:rFonts w:hint="cs"/>
                <w:b/>
                <w:bCs/>
                <w:position w:val="2"/>
                <w:sz w:val="20"/>
                <w:szCs w:val="26"/>
                <w:rtl/>
              </w:rPr>
              <w:t>مراجَعة</w:t>
            </w:r>
            <w:r w:rsidRPr="004D5024">
              <w:rPr>
                <w:b/>
                <w:bCs/>
                <w:position w:val="2"/>
                <w:sz w:val="20"/>
                <w:szCs w:val="26"/>
                <w:rtl/>
              </w:rPr>
              <w:br/>
            </w:r>
            <w:r w:rsidRPr="004D5024">
              <w:rPr>
                <w:rFonts w:hint="cs"/>
                <w:b/>
                <w:bCs/>
                <w:position w:val="2"/>
                <w:sz w:val="20"/>
                <w:szCs w:val="26"/>
                <w:rtl/>
              </w:rPr>
              <w:t>الحسابات</w:t>
            </w:r>
            <w:r w:rsidRPr="004D5024">
              <w:rPr>
                <w:b/>
                <w:bCs/>
                <w:position w:val="2"/>
                <w:sz w:val="20"/>
                <w:szCs w:val="26"/>
                <w:rtl/>
              </w:rPr>
              <w:t xml:space="preserve"> </w:t>
            </w:r>
            <w:r w:rsidRPr="004D5024">
              <w:rPr>
                <w:rFonts w:hint="cs"/>
                <w:b/>
                <w:bCs/>
                <w:position w:val="2"/>
                <w:sz w:val="20"/>
                <w:szCs w:val="26"/>
                <w:rtl/>
              </w:rPr>
              <w:t>الإيطالي</w:t>
            </w:r>
          </w:p>
        </w:tc>
        <w:tc>
          <w:tcPr>
            <w:tcW w:w="3454" w:type="dxa"/>
          </w:tcPr>
          <w:p w:rsidR="003F31E6" w:rsidRPr="004D5024" w:rsidRDefault="003F31E6" w:rsidP="00306C3F">
            <w:pPr>
              <w:spacing w:before="60" w:after="60" w:line="280" w:lineRule="exact"/>
              <w:jc w:val="center"/>
              <w:rPr>
                <w:b/>
                <w:bCs/>
                <w:position w:val="2"/>
                <w:sz w:val="20"/>
                <w:szCs w:val="26"/>
                <w:rtl/>
              </w:rPr>
            </w:pPr>
            <w:r w:rsidRPr="004D5024">
              <w:rPr>
                <w:rFonts w:hint="cs"/>
                <w:b/>
                <w:bCs/>
                <w:position w:val="2"/>
                <w:sz w:val="20"/>
                <w:szCs w:val="26"/>
                <w:rtl/>
              </w:rPr>
              <w:t>تعليقات</w:t>
            </w:r>
            <w:r w:rsidRPr="004D5024">
              <w:rPr>
                <w:b/>
                <w:bCs/>
                <w:position w:val="2"/>
                <w:sz w:val="20"/>
                <w:szCs w:val="26"/>
                <w:rtl/>
              </w:rPr>
              <w:t xml:space="preserve"> </w:t>
            </w:r>
            <w:r w:rsidRPr="004D5024">
              <w:rPr>
                <w:rFonts w:hint="cs"/>
                <w:b/>
                <w:bCs/>
                <w:position w:val="2"/>
                <w:sz w:val="20"/>
                <w:szCs w:val="26"/>
                <w:rtl/>
              </w:rPr>
              <w:t>وردت</w:t>
            </w:r>
            <w:r w:rsidRPr="004D5024">
              <w:rPr>
                <w:b/>
                <w:bCs/>
                <w:position w:val="2"/>
                <w:sz w:val="20"/>
                <w:szCs w:val="26"/>
                <w:rtl/>
              </w:rPr>
              <w:t xml:space="preserve"> </w:t>
            </w:r>
            <w:r w:rsidRPr="004D5024">
              <w:rPr>
                <w:rFonts w:hint="cs"/>
                <w:b/>
                <w:bCs/>
                <w:position w:val="2"/>
                <w:sz w:val="20"/>
                <w:szCs w:val="26"/>
                <w:rtl/>
              </w:rPr>
              <w:t>من</w:t>
            </w:r>
            <w:r w:rsidRPr="004D5024">
              <w:rPr>
                <w:b/>
                <w:bCs/>
                <w:position w:val="2"/>
                <w:sz w:val="20"/>
                <w:szCs w:val="26"/>
                <w:rtl/>
              </w:rPr>
              <w:t xml:space="preserve"> </w:t>
            </w:r>
            <w:r w:rsidRPr="004D5024">
              <w:rPr>
                <w:rFonts w:hint="cs"/>
                <w:b/>
                <w:bCs/>
                <w:position w:val="2"/>
                <w:sz w:val="20"/>
                <w:szCs w:val="26"/>
                <w:rtl/>
              </w:rPr>
              <w:t>الأمين</w:t>
            </w:r>
            <w:r w:rsidRPr="004D5024">
              <w:rPr>
                <w:b/>
                <w:bCs/>
                <w:position w:val="2"/>
                <w:sz w:val="20"/>
                <w:szCs w:val="26"/>
                <w:rtl/>
              </w:rPr>
              <w:t xml:space="preserve"> </w:t>
            </w:r>
            <w:r w:rsidRPr="004D5024">
              <w:rPr>
                <w:rFonts w:hint="cs"/>
                <w:b/>
                <w:bCs/>
                <w:position w:val="2"/>
                <w:sz w:val="20"/>
                <w:szCs w:val="26"/>
                <w:rtl/>
              </w:rPr>
              <w:t>العام</w:t>
            </w:r>
            <w:r w:rsidRPr="004D5024">
              <w:rPr>
                <w:b/>
                <w:bCs/>
                <w:position w:val="2"/>
                <w:sz w:val="20"/>
                <w:szCs w:val="26"/>
                <w:lang w:val="es-ES_tradnl" w:bidi="ar-EG"/>
              </w:rPr>
              <w:br/>
            </w:r>
            <w:r w:rsidRPr="004D5024">
              <w:rPr>
                <w:rFonts w:hint="cs"/>
                <w:b/>
                <w:bCs/>
                <w:position w:val="2"/>
                <w:sz w:val="20"/>
                <w:szCs w:val="26"/>
                <w:rtl/>
              </w:rPr>
              <w:t>حتى</w:t>
            </w:r>
            <w:r w:rsidRPr="004D5024">
              <w:rPr>
                <w:b/>
                <w:bCs/>
                <w:position w:val="2"/>
                <w:sz w:val="20"/>
                <w:szCs w:val="26"/>
                <w:rtl/>
              </w:rPr>
              <w:t xml:space="preserve"> </w:t>
            </w:r>
            <w:r w:rsidRPr="004D5024">
              <w:rPr>
                <w:rFonts w:hint="cs"/>
                <w:b/>
                <w:bCs/>
                <w:position w:val="2"/>
                <w:sz w:val="20"/>
                <w:szCs w:val="26"/>
                <w:rtl/>
              </w:rPr>
              <w:t>صدور</w:t>
            </w:r>
            <w:r w:rsidRPr="004D5024">
              <w:rPr>
                <w:b/>
                <w:bCs/>
                <w:position w:val="2"/>
                <w:sz w:val="20"/>
                <w:szCs w:val="26"/>
                <w:rtl/>
              </w:rPr>
              <w:t xml:space="preserve"> </w:t>
            </w:r>
            <w:r w:rsidRPr="004D5024">
              <w:rPr>
                <w:rFonts w:hint="cs"/>
                <w:b/>
                <w:bCs/>
                <w:position w:val="2"/>
                <w:sz w:val="20"/>
                <w:szCs w:val="26"/>
                <w:rtl/>
              </w:rPr>
              <w:t>هذا</w:t>
            </w:r>
            <w:r w:rsidRPr="004D5024">
              <w:rPr>
                <w:b/>
                <w:bCs/>
                <w:position w:val="2"/>
                <w:sz w:val="20"/>
                <w:szCs w:val="26"/>
                <w:rtl/>
              </w:rPr>
              <w:t xml:space="preserve"> </w:t>
            </w:r>
            <w:r w:rsidRPr="004D5024">
              <w:rPr>
                <w:rFonts w:hint="cs"/>
                <w:b/>
                <w:bCs/>
                <w:position w:val="2"/>
                <w:sz w:val="20"/>
                <w:szCs w:val="26"/>
                <w:rtl/>
              </w:rPr>
              <w:t>التقرير</w:t>
            </w:r>
          </w:p>
        </w:tc>
        <w:tc>
          <w:tcPr>
            <w:tcW w:w="4205" w:type="dxa"/>
          </w:tcPr>
          <w:p w:rsidR="003F31E6" w:rsidRPr="004D5024" w:rsidRDefault="003F31E6" w:rsidP="00306C3F">
            <w:pPr>
              <w:spacing w:before="60" w:after="60" w:line="280" w:lineRule="exact"/>
              <w:jc w:val="center"/>
              <w:rPr>
                <w:b/>
                <w:bCs/>
                <w:position w:val="2"/>
                <w:sz w:val="20"/>
                <w:szCs w:val="26"/>
                <w:rtl/>
              </w:rPr>
            </w:pPr>
            <w:r w:rsidRPr="004D5024">
              <w:rPr>
                <w:rFonts w:hint="cs"/>
                <w:b/>
                <w:bCs/>
                <w:position w:val="2"/>
                <w:sz w:val="20"/>
                <w:szCs w:val="26"/>
                <w:rtl/>
              </w:rPr>
              <w:t>الوضع</w:t>
            </w:r>
            <w:r w:rsidRPr="004D5024">
              <w:rPr>
                <w:b/>
                <w:bCs/>
                <w:position w:val="2"/>
                <w:sz w:val="20"/>
                <w:szCs w:val="26"/>
                <w:rtl/>
              </w:rPr>
              <w:t xml:space="preserve"> </w:t>
            </w:r>
            <w:r w:rsidRPr="004D5024">
              <w:rPr>
                <w:rFonts w:hint="cs"/>
                <w:b/>
                <w:bCs/>
                <w:position w:val="2"/>
                <w:sz w:val="20"/>
                <w:szCs w:val="26"/>
                <w:rtl/>
              </w:rPr>
              <w:t>كما</w:t>
            </w:r>
            <w:r w:rsidRPr="004D5024">
              <w:rPr>
                <w:b/>
                <w:bCs/>
                <w:position w:val="2"/>
                <w:sz w:val="20"/>
                <w:szCs w:val="26"/>
                <w:rtl/>
              </w:rPr>
              <w:t xml:space="preserve"> </w:t>
            </w:r>
            <w:r w:rsidRPr="004D5024">
              <w:rPr>
                <w:rFonts w:hint="cs"/>
                <w:b/>
                <w:bCs/>
                <w:position w:val="2"/>
                <w:sz w:val="20"/>
                <w:szCs w:val="26"/>
                <w:rtl/>
              </w:rPr>
              <w:t>أبلغت</w:t>
            </w:r>
            <w:r w:rsidRPr="004D5024">
              <w:rPr>
                <w:b/>
                <w:bCs/>
                <w:position w:val="2"/>
                <w:sz w:val="20"/>
                <w:szCs w:val="26"/>
                <w:rtl/>
              </w:rPr>
              <w:t xml:space="preserve"> </w:t>
            </w:r>
            <w:r w:rsidRPr="004D5024">
              <w:rPr>
                <w:rFonts w:hint="cs"/>
                <w:b/>
                <w:bCs/>
                <w:position w:val="2"/>
                <w:sz w:val="20"/>
                <w:szCs w:val="26"/>
                <w:rtl/>
              </w:rPr>
              <w:t>عنه</w:t>
            </w:r>
            <w:r w:rsidRPr="004D5024">
              <w:rPr>
                <w:b/>
                <w:bCs/>
                <w:position w:val="2"/>
                <w:sz w:val="20"/>
                <w:szCs w:val="26"/>
              </w:rPr>
              <w:br/>
            </w:r>
            <w:r w:rsidRPr="004D5024">
              <w:rPr>
                <w:rFonts w:hint="cs"/>
                <w:b/>
                <w:bCs/>
                <w:position w:val="2"/>
                <w:sz w:val="20"/>
                <w:szCs w:val="26"/>
                <w:rtl/>
              </w:rPr>
              <w:t>إدارة الاتحاد</w:t>
            </w:r>
          </w:p>
        </w:tc>
        <w:tc>
          <w:tcPr>
            <w:tcW w:w="2854" w:type="dxa"/>
          </w:tcPr>
          <w:p w:rsidR="003F31E6" w:rsidRPr="004D5024" w:rsidRDefault="003F31E6" w:rsidP="00306C3F">
            <w:pPr>
              <w:spacing w:before="60" w:after="60" w:line="280" w:lineRule="exact"/>
              <w:jc w:val="center"/>
              <w:rPr>
                <w:b/>
                <w:bCs/>
                <w:position w:val="2"/>
                <w:sz w:val="20"/>
                <w:szCs w:val="26"/>
                <w:rtl/>
                <w:lang w:bidi="ar-SY"/>
              </w:rPr>
            </w:pPr>
            <w:r w:rsidRPr="004D5024">
              <w:rPr>
                <w:rFonts w:hint="cs"/>
                <w:b/>
                <w:bCs/>
                <w:position w:val="2"/>
                <w:sz w:val="20"/>
                <w:szCs w:val="26"/>
                <w:rtl/>
              </w:rPr>
              <w:t>الوضع</w:t>
            </w:r>
            <w:r w:rsidRPr="004D5024">
              <w:rPr>
                <w:b/>
                <w:bCs/>
                <w:position w:val="2"/>
                <w:sz w:val="20"/>
                <w:szCs w:val="26"/>
                <w:rtl/>
              </w:rPr>
              <w:t xml:space="preserve"> </w:t>
            </w:r>
            <w:r w:rsidRPr="004D5024">
              <w:rPr>
                <w:rFonts w:hint="cs"/>
                <w:b/>
                <w:bCs/>
                <w:position w:val="2"/>
                <w:sz w:val="20"/>
                <w:szCs w:val="26"/>
                <w:rtl/>
              </w:rPr>
              <w:t>بشأن</w:t>
            </w:r>
            <w:r w:rsidRPr="004D5024">
              <w:rPr>
                <w:b/>
                <w:bCs/>
                <w:position w:val="2"/>
                <w:sz w:val="20"/>
                <w:szCs w:val="26"/>
                <w:rtl/>
              </w:rPr>
              <w:t xml:space="preserve"> </w:t>
            </w:r>
            <w:r w:rsidRPr="004D5024">
              <w:rPr>
                <w:rFonts w:hint="cs"/>
                <w:b/>
                <w:bCs/>
                <w:position w:val="2"/>
                <w:sz w:val="20"/>
                <w:szCs w:val="26"/>
                <w:rtl/>
              </w:rPr>
              <w:t>الإجراءات</w:t>
            </w:r>
            <w:r w:rsidRPr="004D5024">
              <w:rPr>
                <w:b/>
                <w:bCs/>
                <w:position w:val="2"/>
                <w:sz w:val="20"/>
                <w:szCs w:val="26"/>
                <w:lang w:bidi="ar-EG"/>
              </w:rPr>
              <w:t xml:space="preserve"> </w:t>
            </w:r>
            <w:r w:rsidRPr="004D5024">
              <w:rPr>
                <w:rFonts w:hint="cs"/>
                <w:b/>
                <w:bCs/>
                <w:position w:val="2"/>
                <w:sz w:val="20"/>
                <w:szCs w:val="26"/>
                <w:rtl/>
              </w:rPr>
              <w:t>التي</w:t>
            </w:r>
            <w:r w:rsidRPr="004D5024">
              <w:rPr>
                <w:b/>
                <w:bCs/>
                <w:position w:val="2"/>
                <w:sz w:val="20"/>
                <w:szCs w:val="26"/>
                <w:rtl/>
              </w:rPr>
              <w:t xml:space="preserve"> </w:t>
            </w:r>
            <w:r w:rsidRPr="004D5024">
              <w:rPr>
                <w:rFonts w:hint="cs"/>
                <w:b/>
                <w:bCs/>
                <w:position w:val="2"/>
                <w:sz w:val="20"/>
                <w:szCs w:val="26"/>
                <w:rtl/>
              </w:rPr>
              <w:t>اتخذتها</w:t>
            </w:r>
            <w:r w:rsidRPr="004D5024">
              <w:rPr>
                <w:b/>
                <w:bCs/>
                <w:position w:val="2"/>
                <w:sz w:val="20"/>
                <w:szCs w:val="26"/>
                <w:rtl/>
              </w:rPr>
              <w:t xml:space="preserve"> </w:t>
            </w:r>
            <w:r w:rsidRPr="004D5024">
              <w:rPr>
                <w:rFonts w:hint="cs"/>
                <w:b/>
                <w:bCs/>
                <w:position w:val="2"/>
                <w:sz w:val="20"/>
                <w:szCs w:val="26"/>
                <w:rtl/>
              </w:rPr>
              <w:t>الإدارة</w:t>
            </w:r>
            <w:r w:rsidRPr="004D5024">
              <w:rPr>
                <w:b/>
                <w:bCs/>
                <w:position w:val="2"/>
                <w:sz w:val="20"/>
                <w:szCs w:val="26"/>
                <w:rtl/>
              </w:rPr>
              <w:t xml:space="preserve"> </w:t>
            </w:r>
            <w:r w:rsidRPr="004D5024">
              <w:rPr>
                <w:rFonts w:hint="cs"/>
                <w:b/>
                <w:bCs/>
                <w:position w:val="2"/>
                <w:sz w:val="20"/>
                <w:szCs w:val="26"/>
                <w:rtl/>
              </w:rPr>
              <w:t>بحسب</w:t>
            </w:r>
            <w:r w:rsidRPr="004D5024">
              <w:rPr>
                <w:b/>
                <w:bCs/>
                <w:position w:val="2"/>
                <w:sz w:val="20"/>
                <w:szCs w:val="26"/>
                <w:rtl/>
              </w:rPr>
              <w:t xml:space="preserve"> </w:t>
            </w:r>
            <w:r w:rsidRPr="004D5024">
              <w:rPr>
                <w:rFonts w:hint="cs"/>
                <w:b/>
                <w:bCs/>
                <w:position w:val="2"/>
                <w:sz w:val="20"/>
                <w:szCs w:val="26"/>
                <w:rtl/>
              </w:rPr>
              <w:t>تقييم</w:t>
            </w:r>
            <w:r w:rsidRPr="004D5024">
              <w:rPr>
                <w:b/>
                <w:bCs/>
                <w:position w:val="2"/>
                <w:sz w:val="20"/>
                <w:szCs w:val="26"/>
                <w:rtl/>
              </w:rPr>
              <w:br/>
            </w:r>
            <w:r w:rsidRPr="004D5024">
              <w:rPr>
                <w:rFonts w:hint="cs"/>
                <w:b/>
                <w:bCs/>
                <w:position w:val="2"/>
                <w:sz w:val="20"/>
                <w:szCs w:val="26"/>
                <w:rtl/>
              </w:rPr>
              <w:t>ديوان</w:t>
            </w:r>
            <w:r w:rsidRPr="004D5024">
              <w:rPr>
                <w:b/>
                <w:bCs/>
                <w:position w:val="2"/>
                <w:sz w:val="20"/>
                <w:szCs w:val="26"/>
                <w:rtl/>
              </w:rPr>
              <w:t xml:space="preserve"> </w:t>
            </w:r>
            <w:r w:rsidRPr="004D5024">
              <w:rPr>
                <w:rFonts w:hint="cs"/>
                <w:b/>
                <w:bCs/>
                <w:position w:val="2"/>
                <w:sz w:val="20"/>
                <w:szCs w:val="26"/>
                <w:rtl/>
              </w:rPr>
              <w:t>مراجَعة</w:t>
            </w:r>
            <w:r w:rsidRPr="004D5024">
              <w:rPr>
                <w:b/>
                <w:bCs/>
                <w:position w:val="2"/>
                <w:sz w:val="20"/>
                <w:szCs w:val="26"/>
                <w:rtl/>
              </w:rPr>
              <w:t xml:space="preserve"> </w:t>
            </w:r>
            <w:r w:rsidRPr="004D5024">
              <w:rPr>
                <w:rFonts w:hint="cs"/>
                <w:b/>
                <w:bCs/>
                <w:position w:val="2"/>
                <w:sz w:val="20"/>
                <w:szCs w:val="26"/>
                <w:rtl/>
              </w:rPr>
              <w:t>الحسابات</w:t>
            </w:r>
            <w:r w:rsidRPr="004D5024">
              <w:rPr>
                <w:b/>
                <w:bCs/>
                <w:position w:val="2"/>
                <w:sz w:val="20"/>
                <w:szCs w:val="26"/>
                <w:rtl/>
              </w:rPr>
              <w:t xml:space="preserve"> </w:t>
            </w:r>
            <w:r w:rsidRPr="004D5024">
              <w:rPr>
                <w:rFonts w:hint="cs"/>
                <w:b/>
                <w:bCs/>
                <w:position w:val="2"/>
                <w:sz w:val="20"/>
                <w:szCs w:val="26"/>
                <w:rtl/>
              </w:rPr>
              <w:t>الإيطالي</w:t>
            </w:r>
          </w:p>
        </w:tc>
      </w:tr>
      <w:tr w:rsidR="003F31E6" w:rsidRPr="004D5024" w:rsidTr="004D5024">
        <w:trPr>
          <w:cantSplit/>
          <w:trHeight w:val="20"/>
        </w:trPr>
        <w:tc>
          <w:tcPr>
            <w:tcW w:w="1010" w:type="dxa"/>
          </w:tcPr>
          <w:p w:rsidR="003F31E6" w:rsidRPr="004D5024" w:rsidRDefault="003F31E6" w:rsidP="00306C3F">
            <w:pPr>
              <w:spacing w:before="60" w:after="60" w:line="280" w:lineRule="exact"/>
              <w:jc w:val="left"/>
              <w:rPr>
                <w:b/>
                <w:bCs/>
                <w:position w:val="2"/>
                <w:sz w:val="20"/>
                <w:szCs w:val="26"/>
                <w:rtl/>
                <w:lang w:bidi="ar-EG"/>
              </w:rPr>
            </w:pPr>
            <w:r w:rsidRPr="004D5024">
              <w:rPr>
                <w:rFonts w:hint="cs"/>
                <w:b/>
                <w:bCs/>
                <w:position w:val="2"/>
                <w:sz w:val="20"/>
                <w:szCs w:val="26"/>
                <w:rtl/>
                <w:lang w:bidi="ar-SY"/>
              </w:rPr>
              <w:t>التوصية</w:t>
            </w:r>
            <w:r w:rsidRPr="004D5024">
              <w:rPr>
                <w:b/>
                <w:bCs/>
                <w:position w:val="2"/>
                <w:sz w:val="20"/>
                <w:szCs w:val="26"/>
                <w:rtl/>
                <w:lang w:bidi="ar-SY"/>
              </w:rPr>
              <w:br/>
            </w:r>
            <w:r w:rsidRPr="004D5024">
              <w:rPr>
                <w:b/>
                <w:bCs/>
                <w:position w:val="2"/>
                <w:sz w:val="20"/>
                <w:szCs w:val="26"/>
                <w:lang w:bidi="ar-SY"/>
              </w:rPr>
              <w:t>1/2016</w:t>
            </w:r>
          </w:p>
        </w:tc>
        <w:tc>
          <w:tcPr>
            <w:tcW w:w="3605" w:type="dxa"/>
          </w:tcPr>
          <w:p w:rsidR="003F31E6" w:rsidRPr="004D5024" w:rsidRDefault="003F31E6" w:rsidP="00306C3F">
            <w:pPr>
              <w:spacing w:before="60" w:after="60" w:line="280" w:lineRule="exact"/>
              <w:rPr>
                <w:position w:val="2"/>
                <w:sz w:val="20"/>
                <w:szCs w:val="26"/>
              </w:rPr>
            </w:pPr>
            <w:r w:rsidRPr="004D5024">
              <w:rPr>
                <w:rFonts w:hint="cs"/>
                <w:color w:val="000000"/>
                <w:position w:val="2"/>
                <w:sz w:val="20"/>
                <w:szCs w:val="26"/>
                <w:rtl/>
                <w:lang w:bidi="ar-EG"/>
              </w:rPr>
              <w:t xml:space="preserve">بالنظر إلى التوقعات بشأن التقاعد في السنوات العشر المقبلة ومخاطر إمكانية وقوع حالة من عدم الاستمرارية، </w:t>
            </w:r>
            <w:r w:rsidRPr="004D5024">
              <w:rPr>
                <w:rFonts w:hint="cs"/>
                <w:color w:val="000000"/>
                <w:position w:val="2"/>
                <w:sz w:val="20"/>
                <w:szCs w:val="26"/>
                <w:u w:val="single"/>
                <w:rtl/>
                <w:lang w:bidi="ar-EG"/>
              </w:rPr>
              <w:t>نوصي</w:t>
            </w:r>
            <w:r w:rsidRPr="004D5024">
              <w:rPr>
                <w:rFonts w:hint="cs"/>
                <w:color w:val="000000"/>
                <w:position w:val="2"/>
                <w:sz w:val="20"/>
                <w:szCs w:val="26"/>
                <w:rtl/>
                <w:lang w:bidi="ar-EG"/>
              </w:rPr>
              <w:t xml:space="preserve"> بأن تعتمد الإدارة استراتيجية رسمية للتخطيط لتعاقب الموظفين، تدمج ضمن الخطة الاستراتيجية للموارد البشرية. وينبغي لهذه الاستراتيجية أن تحدد الأدوار والوظائف الهامة إزاء أهداف الاتحاد واحتياجاته مع وضع خطط من أجل المستقبل القريب. (نقل المعارف) وللأجل الطويل (استناداً إلى عدة أمور من بينها قائمة بالمهارات المتاحة في إطار الكفاءات الحديثة لتحديد إمكانية تولي هذه</w:t>
            </w:r>
            <w:r w:rsidRPr="004D5024">
              <w:rPr>
                <w:rFonts w:hint="eastAsia"/>
                <w:color w:val="000000"/>
                <w:position w:val="2"/>
                <w:sz w:val="20"/>
                <w:szCs w:val="26"/>
                <w:rtl/>
                <w:lang w:bidi="ar-EG"/>
              </w:rPr>
              <w:t> </w:t>
            </w:r>
            <w:r w:rsidRPr="004D5024">
              <w:rPr>
                <w:rFonts w:hint="cs"/>
                <w:color w:val="000000"/>
                <w:position w:val="2"/>
                <w:sz w:val="20"/>
                <w:szCs w:val="26"/>
                <w:rtl/>
                <w:lang w:bidi="ar-EG"/>
              </w:rPr>
              <w:t>الوظائف داخلياً).</w:t>
            </w:r>
          </w:p>
        </w:tc>
        <w:tc>
          <w:tcPr>
            <w:tcW w:w="3454" w:type="dxa"/>
          </w:tcPr>
          <w:p w:rsidR="003F31E6" w:rsidRPr="004D5024" w:rsidRDefault="003F31E6" w:rsidP="00306C3F">
            <w:pPr>
              <w:spacing w:before="60" w:after="60" w:line="280" w:lineRule="exact"/>
              <w:rPr>
                <w:spacing w:val="2"/>
                <w:position w:val="2"/>
                <w:sz w:val="20"/>
                <w:szCs w:val="26"/>
              </w:rPr>
            </w:pPr>
            <w:r w:rsidRPr="004D5024">
              <w:rPr>
                <w:rFonts w:hint="cs"/>
                <w:spacing w:val="2"/>
                <w:position w:val="2"/>
                <w:sz w:val="20"/>
                <w:szCs w:val="26"/>
                <w:rtl/>
                <w:lang w:bidi="ar-EG"/>
              </w:rPr>
              <w:t>ستقوم دائرة إدارة الموارد البشرية بالتشاور مع دوائر المكاتب والأمانة العامة من أجل استراتيجية للتخطيط لتعاقب الموظفين ترمي إلى الحفاظ على المعارف المؤسسية وضمان الاستمرارية في</w:t>
            </w:r>
            <w:r w:rsidR="004D5024" w:rsidRPr="004D5024">
              <w:rPr>
                <w:rFonts w:hint="eastAsia"/>
                <w:spacing w:val="2"/>
                <w:position w:val="2"/>
                <w:sz w:val="20"/>
                <w:szCs w:val="26"/>
                <w:rtl/>
                <w:lang w:bidi="ar-EG"/>
              </w:rPr>
              <w:t> </w:t>
            </w:r>
            <w:r w:rsidRPr="004D5024">
              <w:rPr>
                <w:rFonts w:hint="cs"/>
                <w:spacing w:val="2"/>
                <w:position w:val="2"/>
                <w:sz w:val="20"/>
                <w:szCs w:val="26"/>
                <w:rtl/>
                <w:lang w:bidi="ar-EG"/>
              </w:rPr>
              <w:t>الاضطلاع بولاية الاتحاد.</w:t>
            </w:r>
          </w:p>
        </w:tc>
        <w:tc>
          <w:tcPr>
            <w:tcW w:w="4205" w:type="dxa"/>
          </w:tcPr>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أبريل</w:t>
            </w:r>
            <w:r w:rsidRPr="004D5024">
              <w:rPr>
                <w:b/>
                <w:bCs/>
                <w:position w:val="2"/>
                <w:sz w:val="20"/>
                <w:szCs w:val="26"/>
                <w:rtl/>
                <w:lang w:bidi="ar-EG"/>
              </w:rPr>
              <w:t xml:space="preserve"> </w:t>
            </w:r>
            <w:r w:rsidRPr="004D5024">
              <w:rPr>
                <w:b/>
                <w:bCs/>
                <w:position w:val="2"/>
                <w:sz w:val="20"/>
                <w:szCs w:val="26"/>
                <w:lang w:bidi="ar-EG"/>
              </w:rPr>
              <w:t>2018</w:t>
            </w:r>
          </w:p>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
              </w:rPr>
              <w:t xml:space="preserve">إن خدمة دائرة إدارة الموارد البشرية المسؤولة عن هذا الإجراء والعاكفة على تنفيذ </w:t>
            </w:r>
            <w:r w:rsidRPr="004D5024">
              <w:rPr>
                <w:position w:val="2"/>
                <w:sz w:val="20"/>
                <w:szCs w:val="26"/>
                <w:rtl/>
              </w:rPr>
              <w:t>النظام الإلكتروني الجديد لإدارة الأداء وتطويره</w:t>
            </w:r>
            <w:r w:rsidRPr="004D5024">
              <w:rPr>
                <w:rFonts w:hint="cs"/>
                <w:position w:val="2"/>
                <w:sz w:val="20"/>
                <w:szCs w:val="26"/>
                <w:rtl/>
                <w:lang w:bidi="ar"/>
              </w:rPr>
              <w:t xml:space="preserve"> </w:t>
            </w:r>
            <w:r w:rsidR="004D5024" w:rsidRPr="004D5024">
              <w:rPr>
                <w:position w:val="2"/>
                <w:sz w:val="20"/>
                <w:szCs w:val="26"/>
                <w:lang w:bidi="ar"/>
              </w:rPr>
              <w:t>(</w:t>
            </w:r>
            <w:r w:rsidRPr="004D5024">
              <w:rPr>
                <w:rFonts w:hint="cs"/>
                <w:position w:val="2"/>
                <w:sz w:val="20"/>
                <w:szCs w:val="26"/>
                <w:lang w:bidi="ar-EG"/>
              </w:rPr>
              <w:t>PMDS</w:t>
            </w:r>
            <w:r w:rsidR="004D5024" w:rsidRPr="004D5024">
              <w:rPr>
                <w:position w:val="2"/>
                <w:sz w:val="20"/>
                <w:szCs w:val="26"/>
                <w:lang w:bidi="ar-EG"/>
              </w:rPr>
              <w:t>)</w:t>
            </w:r>
            <w:r w:rsidRPr="004D5024">
              <w:rPr>
                <w:rFonts w:hint="cs"/>
                <w:position w:val="2"/>
                <w:sz w:val="20"/>
                <w:szCs w:val="26"/>
                <w:rtl/>
                <w:lang w:bidi="ar"/>
              </w:rPr>
              <w:t xml:space="preserve"> تؤكد أن هذه التوصية ستنفذ في</w:t>
            </w:r>
            <w:r w:rsidR="004D5024" w:rsidRPr="004D5024">
              <w:rPr>
                <w:rFonts w:hint="eastAsia"/>
                <w:position w:val="2"/>
                <w:sz w:val="20"/>
                <w:szCs w:val="26"/>
                <w:rtl/>
                <w:lang w:bidi="ar"/>
              </w:rPr>
              <w:t> </w:t>
            </w:r>
            <w:r w:rsidRPr="004D5024">
              <w:rPr>
                <w:rFonts w:hint="cs"/>
                <w:position w:val="2"/>
                <w:sz w:val="20"/>
                <w:szCs w:val="26"/>
                <w:rtl/>
                <w:lang w:bidi="ar"/>
              </w:rPr>
              <w:t xml:space="preserve">الربع الأول من عام </w:t>
            </w:r>
            <w:r w:rsidR="004D5024" w:rsidRPr="004D5024">
              <w:rPr>
                <w:position w:val="2"/>
                <w:sz w:val="20"/>
                <w:szCs w:val="26"/>
                <w:lang w:bidi="ar"/>
              </w:rPr>
              <w:t>2018</w:t>
            </w:r>
            <w:r w:rsidRPr="004D5024">
              <w:rPr>
                <w:rFonts w:hint="cs"/>
                <w:position w:val="2"/>
                <w:sz w:val="20"/>
                <w:szCs w:val="26"/>
                <w:rtl/>
                <w:lang w:bidi="ar"/>
              </w:rPr>
              <w:t>.</w:t>
            </w:r>
          </w:p>
        </w:tc>
        <w:tc>
          <w:tcPr>
            <w:tcW w:w="2854" w:type="dxa"/>
          </w:tcPr>
          <w:p w:rsidR="003F31E6" w:rsidRPr="004D5024" w:rsidRDefault="003F31E6" w:rsidP="00306C3F">
            <w:pPr>
              <w:spacing w:before="60" w:after="60" w:line="280" w:lineRule="exact"/>
              <w:rPr>
                <w:position w:val="2"/>
                <w:sz w:val="20"/>
                <w:szCs w:val="26"/>
                <w:lang w:bidi="ar-EG"/>
              </w:rPr>
            </w:pPr>
            <w:r w:rsidRPr="004D5024">
              <w:rPr>
                <w:rFonts w:hint="cs"/>
                <w:position w:val="2"/>
                <w:sz w:val="20"/>
                <w:szCs w:val="26"/>
                <w:rtl/>
                <w:lang w:bidi="ar-EG"/>
              </w:rPr>
              <w:t>مستمر</w:t>
            </w:r>
          </w:p>
        </w:tc>
      </w:tr>
      <w:tr w:rsidR="003F31E6" w:rsidRPr="004D5024" w:rsidTr="004D5024">
        <w:trPr>
          <w:cantSplit/>
          <w:trHeight w:val="20"/>
        </w:trPr>
        <w:tc>
          <w:tcPr>
            <w:tcW w:w="1010" w:type="dxa"/>
          </w:tcPr>
          <w:p w:rsidR="003F31E6" w:rsidRPr="004D5024" w:rsidRDefault="003F31E6" w:rsidP="00306C3F">
            <w:pPr>
              <w:spacing w:before="60" w:after="60" w:line="280" w:lineRule="exact"/>
              <w:jc w:val="left"/>
              <w:rPr>
                <w:b/>
                <w:bCs/>
                <w:position w:val="2"/>
                <w:sz w:val="20"/>
                <w:szCs w:val="26"/>
                <w:rtl/>
                <w:lang w:bidi="ar-EG"/>
              </w:rPr>
            </w:pPr>
            <w:r w:rsidRPr="004D5024">
              <w:rPr>
                <w:rFonts w:hint="cs"/>
                <w:b/>
                <w:bCs/>
                <w:position w:val="2"/>
                <w:sz w:val="20"/>
                <w:szCs w:val="26"/>
                <w:rtl/>
                <w:lang w:bidi="ar-SY"/>
              </w:rPr>
              <w:t>التوصية</w:t>
            </w:r>
            <w:r w:rsidRPr="004D5024">
              <w:rPr>
                <w:b/>
                <w:bCs/>
                <w:position w:val="2"/>
                <w:sz w:val="20"/>
                <w:szCs w:val="26"/>
                <w:rtl/>
                <w:lang w:bidi="ar-SY"/>
              </w:rPr>
              <w:br/>
            </w:r>
            <w:r w:rsidRPr="004D5024">
              <w:rPr>
                <w:b/>
                <w:bCs/>
                <w:position w:val="2"/>
                <w:sz w:val="20"/>
                <w:szCs w:val="26"/>
                <w:lang w:bidi="ar-SY"/>
              </w:rPr>
              <w:t>2/2016</w:t>
            </w:r>
          </w:p>
        </w:tc>
        <w:tc>
          <w:tcPr>
            <w:tcW w:w="3605" w:type="dxa"/>
          </w:tcPr>
          <w:p w:rsidR="003F31E6" w:rsidRPr="004D5024" w:rsidRDefault="003F31E6" w:rsidP="00306C3F">
            <w:pPr>
              <w:spacing w:before="60" w:after="60" w:line="280" w:lineRule="exact"/>
              <w:rPr>
                <w:b/>
                <w:bCs/>
                <w:i/>
                <w:iCs/>
                <w:color w:val="000000"/>
                <w:position w:val="2"/>
                <w:sz w:val="20"/>
                <w:szCs w:val="26"/>
                <w:rtl/>
                <w:lang w:bidi="ar-EG"/>
              </w:rPr>
            </w:pPr>
            <w:bookmarkStart w:id="387" w:name="_Toc482949382"/>
            <w:r w:rsidRPr="004D5024">
              <w:rPr>
                <w:rFonts w:hint="cs"/>
                <w:b/>
                <w:bCs/>
                <w:i/>
                <w:iCs/>
                <w:color w:val="000000"/>
                <w:position w:val="2"/>
                <w:sz w:val="20"/>
                <w:szCs w:val="26"/>
                <w:rtl/>
                <w:lang w:bidi="ar-EG"/>
              </w:rPr>
              <w:t>عدم وجود "مبادئ توجيهية أساسية" في اللوائح المالية والقواعد المالية</w:t>
            </w:r>
            <w:bookmarkEnd w:id="387"/>
          </w:p>
          <w:p w:rsidR="003F31E6" w:rsidRPr="004D5024" w:rsidRDefault="003F31E6" w:rsidP="00306C3F">
            <w:pPr>
              <w:spacing w:before="60" w:after="60" w:line="280" w:lineRule="exact"/>
              <w:rPr>
                <w:color w:val="000000"/>
                <w:position w:val="2"/>
                <w:sz w:val="20"/>
                <w:szCs w:val="26"/>
                <w:rtl/>
                <w:lang w:bidi="ar-EG"/>
              </w:rPr>
            </w:pPr>
            <w:r w:rsidRPr="004D5024">
              <w:rPr>
                <w:rFonts w:hint="cs"/>
                <w:color w:val="000000"/>
                <w:position w:val="2"/>
                <w:sz w:val="20"/>
                <w:szCs w:val="26"/>
                <w:u w:val="single"/>
                <w:rtl/>
                <w:lang w:bidi="ar-EG"/>
              </w:rPr>
              <w:t>لذا نوصي</w:t>
            </w:r>
            <w:r w:rsidRPr="004D5024">
              <w:rPr>
                <w:rFonts w:hint="cs"/>
                <w:color w:val="000000"/>
                <w:position w:val="2"/>
                <w:sz w:val="20"/>
                <w:szCs w:val="26"/>
                <w:rtl/>
                <w:lang w:bidi="ar-EG"/>
              </w:rPr>
              <w:t xml:space="preserve"> بأن تقدم الإدارة إلى المجلس مقترحاً بتعديل اللوائح المالية والقواعد المالية بحيث تتسق مع المبادئ الأساسية للمشتريات الموجودة في الأمر الإداري الذي سيخضع للتنسيق.</w:t>
            </w:r>
          </w:p>
        </w:tc>
        <w:tc>
          <w:tcPr>
            <w:tcW w:w="3454" w:type="dxa"/>
          </w:tcPr>
          <w:p w:rsidR="003F31E6" w:rsidRPr="004D5024" w:rsidRDefault="003F31E6" w:rsidP="00306C3F">
            <w:pPr>
              <w:spacing w:before="60" w:after="60" w:line="280" w:lineRule="exact"/>
              <w:rPr>
                <w:color w:val="000000"/>
                <w:spacing w:val="2"/>
                <w:position w:val="2"/>
                <w:sz w:val="20"/>
                <w:szCs w:val="26"/>
                <w:rtl/>
                <w:lang w:bidi="ar-EG"/>
              </w:rPr>
            </w:pPr>
            <w:r w:rsidRPr="004D5024">
              <w:rPr>
                <w:rFonts w:hint="cs"/>
                <w:color w:val="000000"/>
                <w:spacing w:val="2"/>
                <w:position w:val="2"/>
                <w:sz w:val="20"/>
                <w:szCs w:val="26"/>
                <w:rtl/>
                <w:lang w:bidi="ar-EG"/>
              </w:rPr>
              <w:t xml:space="preserve">أحاط الاتحاد علماً بهذه </w:t>
            </w:r>
            <w:r w:rsidR="004D5024" w:rsidRPr="004D5024">
              <w:rPr>
                <w:rFonts w:hint="cs"/>
                <w:color w:val="000000"/>
                <w:spacing w:val="2"/>
                <w:position w:val="2"/>
                <w:sz w:val="20"/>
                <w:szCs w:val="26"/>
                <w:rtl/>
                <w:lang w:bidi="ar-EG"/>
              </w:rPr>
              <w:t xml:space="preserve">التوصية </w:t>
            </w:r>
            <w:r w:rsidRPr="004D5024">
              <w:rPr>
                <w:rFonts w:hint="cs"/>
                <w:color w:val="000000"/>
                <w:spacing w:val="2"/>
                <w:position w:val="2"/>
                <w:sz w:val="20"/>
                <w:szCs w:val="26"/>
                <w:rtl/>
                <w:lang w:bidi="ar-EG"/>
              </w:rPr>
              <w:t>وسينظر في</w:t>
            </w:r>
            <w:r w:rsidR="004D5024">
              <w:rPr>
                <w:rFonts w:hint="eastAsia"/>
                <w:color w:val="000000"/>
                <w:spacing w:val="2"/>
                <w:position w:val="2"/>
                <w:sz w:val="20"/>
                <w:szCs w:val="26"/>
                <w:rtl/>
                <w:lang w:bidi="ar-EG"/>
              </w:rPr>
              <w:t> </w:t>
            </w:r>
            <w:r w:rsidRPr="004D5024">
              <w:rPr>
                <w:rFonts w:hint="cs"/>
                <w:color w:val="000000"/>
                <w:spacing w:val="2"/>
                <w:position w:val="2"/>
                <w:sz w:val="20"/>
                <w:szCs w:val="26"/>
                <w:rtl/>
                <w:lang w:bidi="ar-EG"/>
              </w:rPr>
              <w:t>إعداد مقترح لتقديمه إلى المجلس.</w:t>
            </w:r>
          </w:p>
        </w:tc>
        <w:tc>
          <w:tcPr>
            <w:tcW w:w="4205" w:type="dxa"/>
          </w:tcPr>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أبريل</w:t>
            </w:r>
            <w:r w:rsidRPr="004D5024">
              <w:rPr>
                <w:b/>
                <w:bCs/>
                <w:position w:val="2"/>
                <w:sz w:val="20"/>
                <w:szCs w:val="26"/>
                <w:rtl/>
                <w:lang w:bidi="ar-EG"/>
              </w:rPr>
              <w:t xml:space="preserve"> </w:t>
            </w:r>
            <w:r w:rsidRPr="004D5024">
              <w:rPr>
                <w:b/>
                <w:bCs/>
                <w:position w:val="2"/>
                <w:sz w:val="20"/>
                <w:szCs w:val="26"/>
                <w:lang w:bidi="ar-EG"/>
              </w:rPr>
              <w:t>2018</w:t>
            </w:r>
          </w:p>
          <w:p w:rsidR="003F31E6" w:rsidRPr="004D5024" w:rsidRDefault="003F31E6" w:rsidP="00306C3F">
            <w:pPr>
              <w:spacing w:before="60" w:after="60" w:line="280" w:lineRule="exact"/>
              <w:rPr>
                <w:b/>
                <w:bCs/>
                <w:position w:val="2"/>
                <w:sz w:val="20"/>
                <w:szCs w:val="26"/>
                <w:rtl/>
                <w:lang w:bidi="ar-EG"/>
              </w:rPr>
            </w:pPr>
            <w:r w:rsidRPr="004D5024">
              <w:rPr>
                <w:rFonts w:hint="cs"/>
                <w:position w:val="2"/>
                <w:sz w:val="20"/>
                <w:szCs w:val="26"/>
                <w:rtl/>
                <w:lang w:bidi="ar"/>
              </w:rPr>
              <w:t>عملاً بهذه التوصية، عًرض تعديل للوائح المالية والقواعد المالية على هذه الدورة ل</w:t>
            </w:r>
            <w:r w:rsidRPr="004D5024">
              <w:rPr>
                <w:position w:val="2"/>
                <w:sz w:val="20"/>
                <w:szCs w:val="26"/>
                <w:rtl/>
              </w:rPr>
              <w:t>فريق العمل التابع للمجلس والمعني بالموارد المالية والبشري</w:t>
            </w:r>
            <w:r w:rsidRPr="004D5024">
              <w:rPr>
                <w:rFonts w:hint="cs"/>
                <w:position w:val="2"/>
                <w:sz w:val="20"/>
                <w:szCs w:val="26"/>
                <w:rtl/>
              </w:rPr>
              <w:t>ة</w:t>
            </w:r>
            <w:r w:rsidRPr="004D5024">
              <w:rPr>
                <w:rFonts w:hint="cs"/>
                <w:position w:val="2"/>
                <w:sz w:val="20"/>
                <w:szCs w:val="26"/>
                <w:rtl/>
                <w:lang w:bidi="ar"/>
              </w:rPr>
              <w:t>.</w:t>
            </w:r>
          </w:p>
        </w:tc>
        <w:tc>
          <w:tcPr>
            <w:tcW w:w="2854" w:type="dxa"/>
          </w:tcPr>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مستمر</w:t>
            </w:r>
          </w:p>
        </w:tc>
      </w:tr>
      <w:tr w:rsidR="003F31E6" w:rsidRPr="004D5024" w:rsidTr="004D5024">
        <w:trPr>
          <w:cantSplit/>
          <w:trHeight w:val="20"/>
        </w:trPr>
        <w:tc>
          <w:tcPr>
            <w:tcW w:w="1010" w:type="dxa"/>
          </w:tcPr>
          <w:p w:rsidR="003F31E6" w:rsidRPr="004D5024" w:rsidRDefault="003F31E6" w:rsidP="00306C3F">
            <w:pPr>
              <w:spacing w:before="60" w:after="60" w:line="280" w:lineRule="exact"/>
              <w:jc w:val="left"/>
              <w:rPr>
                <w:b/>
                <w:bCs/>
                <w:position w:val="2"/>
                <w:sz w:val="20"/>
                <w:szCs w:val="26"/>
                <w:rtl/>
                <w:lang w:bidi="ar-EG"/>
              </w:rPr>
            </w:pPr>
            <w:r w:rsidRPr="004D5024">
              <w:rPr>
                <w:rFonts w:hint="cs"/>
                <w:b/>
                <w:bCs/>
                <w:position w:val="2"/>
                <w:sz w:val="20"/>
                <w:szCs w:val="26"/>
                <w:rtl/>
                <w:lang w:bidi="ar-SY"/>
              </w:rPr>
              <w:t>التوصية</w:t>
            </w:r>
            <w:r w:rsidRPr="004D5024">
              <w:rPr>
                <w:b/>
                <w:bCs/>
                <w:position w:val="2"/>
                <w:sz w:val="20"/>
                <w:szCs w:val="26"/>
                <w:rtl/>
                <w:lang w:bidi="ar-SY"/>
              </w:rPr>
              <w:br/>
            </w:r>
            <w:r w:rsidRPr="004D5024">
              <w:rPr>
                <w:b/>
                <w:bCs/>
                <w:position w:val="2"/>
                <w:sz w:val="20"/>
                <w:szCs w:val="26"/>
                <w:lang w:bidi="ar-SY"/>
              </w:rPr>
              <w:t>3/2016</w:t>
            </w:r>
          </w:p>
        </w:tc>
        <w:tc>
          <w:tcPr>
            <w:tcW w:w="3605" w:type="dxa"/>
          </w:tcPr>
          <w:p w:rsidR="003F31E6" w:rsidRPr="004D5024" w:rsidRDefault="003F31E6" w:rsidP="00306C3F">
            <w:pPr>
              <w:spacing w:before="60" w:after="60" w:line="280" w:lineRule="exact"/>
              <w:rPr>
                <w:b/>
                <w:bCs/>
                <w:i/>
                <w:iCs/>
                <w:color w:val="000000"/>
                <w:spacing w:val="2"/>
                <w:position w:val="2"/>
                <w:sz w:val="20"/>
                <w:szCs w:val="26"/>
                <w:rtl/>
              </w:rPr>
            </w:pPr>
            <w:bookmarkStart w:id="388" w:name="_Toc482949383"/>
            <w:r w:rsidRPr="004D5024">
              <w:rPr>
                <w:rFonts w:hint="cs"/>
                <w:b/>
                <w:bCs/>
                <w:i/>
                <w:iCs/>
                <w:color w:val="000000"/>
                <w:spacing w:val="2"/>
                <w:position w:val="2"/>
                <w:sz w:val="20"/>
                <w:szCs w:val="26"/>
                <w:rtl/>
              </w:rPr>
              <w:t>موقع السوق العالمية للأمم المتحدة</w:t>
            </w:r>
            <w:bookmarkEnd w:id="388"/>
          </w:p>
          <w:p w:rsidR="003F31E6" w:rsidRPr="004D5024" w:rsidRDefault="003F31E6" w:rsidP="00306C3F">
            <w:pPr>
              <w:spacing w:before="60" w:after="60" w:line="280" w:lineRule="exact"/>
              <w:rPr>
                <w:color w:val="000000"/>
                <w:spacing w:val="2"/>
                <w:position w:val="2"/>
                <w:sz w:val="20"/>
                <w:szCs w:val="26"/>
                <w:rtl/>
                <w:lang w:bidi="ar-EG"/>
              </w:rPr>
            </w:pPr>
            <w:r w:rsidRPr="004D5024">
              <w:rPr>
                <w:rFonts w:hint="cs"/>
                <w:color w:val="000000"/>
                <w:spacing w:val="2"/>
                <w:position w:val="2"/>
                <w:sz w:val="20"/>
                <w:szCs w:val="26"/>
                <w:rtl/>
                <w:lang w:bidi="ar-EG"/>
              </w:rPr>
              <w:t xml:space="preserve">نقر بأن الاتحاد ينشر بانتظام جميع المناقصات التي تزيد على </w:t>
            </w:r>
            <w:r w:rsidRPr="004D5024">
              <w:rPr>
                <w:color w:val="000000"/>
                <w:spacing w:val="2"/>
                <w:position w:val="2"/>
                <w:sz w:val="20"/>
                <w:szCs w:val="26"/>
                <w:lang w:bidi="ar-EG"/>
              </w:rPr>
              <w:t>50 000</w:t>
            </w:r>
            <w:r w:rsidRPr="004D5024">
              <w:rPr>
                <w:rFonts w:hint="cs"/>
                <w:color w:val="000000"/>
                <w:spacing w:val="2"/>
                <w:position w:val="2"/>
                <w:sz w:val="20"/>
                <w:szCs w:val="26"/>
                <w:rtl/>
                <w:lang w:bidi="ar-EG"/>
              </w:rPr>
              <w:t xml:space="preserve"> فرنك سويسري على موقع السوق العالمية للأمم المتحدة، ومع ذلك وسعياً لتعزيز مستوى الشفافية في عملية المشتريات، وبوجه عام، لتحقيق الهدف المتوخى من خلال ولاية الجمعية العامة للأمم المتحدة، </w:t>
            </w:r>
            <w:r w:rsidRPr="004D5024">
              <w:rPr>
                <w:rFonts w:hint="cs"/>
                <w:color w:val="000000"/>
                <w:spacing w:val="2"/>
                <w:position w:val="2"/>
                <w:sz w:val="20"/>
                <w:szCs w:val="26"/>
                <w:u w:val="single"/>
                <w:rtl/>
                <w:lang w:bidi="ar-EG"/>
              </w:rPr>
              <w:t>نوصي</w:t>
            </w:r>
            <w:r w:rsidRPr="004D5024">
              <w:rPr>
                <w:rFonts w:hint="cs"/>
                <w:color w:val="000000"/>
                <w:spacing w:val="2"/>
                <w:position w:val="2"/>
                <w:sz w:val="20"/>
                <w:szCs w:val="26"/>
                <w:rtl/>
                <w:lang w:bidi="ar-EG"/>
              </w:rPr>
              <w:t xml:space="preserve"> بأن ينشر الاتحاد بانتظام أيضاً جميع المناقصات (بالنسبة إلى السلع والخدمات) التي تقل عن </w:t>
            </w:r>
            <w:r w:rsidRPr="004D5024">
              <w:rPr>
                <w:color w:val="000000"/>
                <w:spacing w:val="2"/>
                <w:position w:val="2"/>
                <w:sz w:val="20"/>
                <w:szCs w:val="26"/>
                <w:lang w:bidi="ar-EG"/>
              </w:rPr>
              <w:t>50 000</w:t>
            </w:r>
            <w:r w:rsidRPr="004D5024">
              <w:rPr>
                <w:rFonts w:hint="eastAsia"/>
                <w:color w:val="000000"/>
                <w:spacing w:val="2"/>
                <w:position w:val="2"/>
                <w:sz w:val="20"/>
                <w:szCs w:val="26"/>
                <w:rtl/>
                <w:lang w:bidi="ar-EG"/>
              </w:rPr>
              <w:t> </w:t>
            </w:r>
            <w:r w:rsidRPr="004D5024">
              <w:rPr>
                <w:rFonts w:hint="cs"/>
                <w:color w:val="000000"/>
                <w:spacing w:val="2"/>
                <w:position w:val="2"/>
                <w:sz w:val="20"/>
                <w:szCs w:val="26"/>
                <w:rtl/>
                <w:lang w:bidi="ar-EG"/>
              </w:rPr>
              <w:t>فرنك سويسري.</w:t>
            </w:r>
          </w:p>
        </w:tc>
        <w:tc>
          <w:tcPr>
            <w:tcW w:w="3454" w:type="dxa"/>
          </w:tcPr>
          <w:p w:rsidR="003F31E6" w:rsidRPr="004D5024" w:rsidRDefault="003F31E6" w:rsidP="00306C3F">
            <w:pPr>
              <w:spacing w:before="60" w:after="60" w:line="280" w:lineRule="exact"/>
              <w:rPr>
                <w:color w:val="000000"/>
                <w:spacing w:val="2"/>
                <w:position w:val="2"/>
                <w:sz w:val="20"/>
                <w:szCs w:val="26"/>
                <w:rtl/>
                <w:lang w:bidi="ar-EG"/>
              </w:rPr>
            </w:pPr>
            <w:r w:rsidRPr="004D5024">
              <w:rPr>
                <w:rFonts w:hint="cs"/>
                <w:color w:val="000000"/>
                <w:spacing w:val="2"/>
                <w:position w:val="2"/>
                <w:sz w:val="20"/>
                <w:szCs w:val="26"/>
                <w:rtl/>
                <w:lang w:bidi="ar-EG"/>
              </w:rPr>
              <w:t xml:space="preserve">أحاط الاتحاد علماً بهذه التوصية ويؤكد أن الغرض من النشر على السوق العالمية للأمم المتحدة هو إتاحة المنافسة الدولية، وهو شرط للمناقصات التي تزيد عن </w:t>
            </w:r>
            <w:r w:rsidRPr="004D5024">
              <w:rPr>
                <w:color w:val="000000"/>
                <w:spacing w:val="2"/>
                <w:position w:val="2"/>
                <w:sz w:val="20"/>
                <w:szCs w:val="26"/>
                <w:lang w:bidi="ar-EG"/>
              </w:rPr>
              <w:t>100 000</w:t>
            </w:r>
            <w:r w:rsidRPr="004D5024">
              <w:rPr>
                <w:rFonts w:hint="cs"/>
                <w:color w:val="000000"/>
                <w:spacing w:val="2"/>
                <w:position w:val="2"/>
                <w:sz w:val="20"/>
                <w:szCs w:val="26"/>
                <w:rtl/>
                <w:lang w:bidi="ar-EG"/>
              </w:rPr>
              <w:t xml:space="preserve"> فرنك سويسري طبقاً للأمر الإداري الحالي. والممارسة الحالية المتبعة تتمثل في</w:t>
            </w:r>
            <w:r w:rsidRPr="004D5024">
              <w:rPr>
                <w:rFonts w:hint="eastAsia"/>
                <w:color w:val="000000"/>
                <w:spacing w:val="2"/>
                <w:position w:val="2"/>
                <w:sz w:val="20"/>
                <w:szCs w:val="26"/>
                <w:rtl/>
                <w:lang w:bidi="ar-EG"/>
              </w:rPr>
              <w:t> </w:t>
            </w:r>
            <w:r w:rsidRPr="004D5024">
              <w:rPr>
                <w:rFonts w:hint="cs"/>
                <w:color w:val="000000"/>
                <w:spacing w:val="2"/>
                <w:position w:val="2"/>
                <w:sz w:val="20"/>
                <w:szCs w:val="26"/>
                <w:rtl/>
                <w:lang w:bidi="ar-EG"/>
              </w:rPr>
              <w:t xml:space="preserve">النشر أيضاً للمناقصات التي تزيد عن </w:t>
            </w:r>
            <w:r w:rsidRPr="004D5024">
              <w:rPr>
                <w:color w:val="000000"/>
                <w:spacing w:val="2"/>
                <w:position w:val="2"/>
                <w:sz w:val="20"/>
                <w:szCs w:val="26"/>
                <w:lang w:bidi="ar-EG"/>
              </w:rPr>
              <w:t>50 000</w:t>
            </w:r>
            <w:r w:rsidRPr="004D5024">
              <w:rPr>
                <w:rFonts w:hint="cs"/>
                <w:color w:val="000000"/>
                <w:spacing w:val="2"/>
                <w:position w:val="2"/>
                <w:sz w:val="20"/>
                <w:szCs w:val="26"/>
                <w:rtl/>
                <w:lang w:bidi="ar-EG"/>
              </w:rPr>
              <w:t xml:space="preserve"> فرنك سويسري (الأقل من </w:t>
            </w:r>
            <w:r w:rsidRPr="004D5024">
              <w:rPr>
                <w:color w:val="000000"/>
                <w:spacing w:val="2"/>
                <w:position w:val="2"/>
                <w:sz w:val="20"/>
                <w:szCs w:val="26"/>
                <w:lang w:bidi="ar-EG"/>
              </w:rPr>
              <w:t>100 000</w:t>
            </w:r>
            <w:r w:rsidRPr="004D5024">
              <w:rPr>
                <w:rFonts w:hint="cs"/>
                <w:color w:val="000000"/>
                <w:spacing w:val="2"/>
                <w:position w:val="2"/>
                <w:sz w:val="20"/>
                <w:szCs w:val="26"/>
                <w:rtl/>
                <w:lang w:bidi="ar-EG"/>
              </w:rPr>
              <w:t xml:space="preserve"> فرنك سويسري) على موقع السوق العالمية للأمم المتحدة. وعندما تستوجب الظروف ذلك، يمكن التماس المنافسة الدولية أيضاً حتى في المناقصات الأقل قيمة.</w:t>
            </w:r>
          </w:p>
        </w:tc>
        <w:tc>
          <w:tcPr>
            <w:tcW w:w="4205" w:type="dxa"/>
          </w:tcPr>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أبريل</w:t>
            </w:r>
            <w:r w:rsidRPr="004D5024">
              <w:rPr>
                <w:b/>
                <w:bCs/>
                <w:position w:val="2"/>
                <w:sz w:val="20"/>
                <w:szCs w:val="26"/>
                <w:rtl/>
                <w:lang w:bidi="ar-EG"/>
              </w:rPr>
              <w:t xml:space="preserve"> </w:t>
            </w:r>
            <w:r w:rsidRPr="004D5024">
              <w:rPr>
                <w:b/>
                <w:bCs/>
                <w:position w:val="2"/>
                <w:sz w:val="20"/>
                <w:szCs w:val="26"/>
                <w:lang w:bidi="ar-EG"/>
              </w:rPr>
              <w:t>2018</w:t>
            </w:r>
          </w:p>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قيد الإنجاز.</w:t>
            </w:r>
          </w:p>
          <w:p w:rsidR="003F31E6" w:rsidRPr="004D5024" w:rsidRDefault="003F31E6" w:rsidP="00306C3F">
            <w:pPr>
              <w:spacing w:before="60" w:after="60" w:line="280" w:lineRule="exact"/>
              <w:rPr>
                <w:b/>
                <w:bCs/>
                <w:position w:val="2"/>
                <w:sz w:val="20"/>
                <w:szCs w:val="26"/>
                <w:rtl/>
                <w:lang w:bidi="ar-EG"/>
              </w:rPr>
            </w:pPr>
            <w:r w:rsidRPr="004D5024">
              <w:rPr>
                <w:rFonts w:hint="cs"/>
                <w:position w:val="2"/>
                <w:sz w:val="20"/>
                <w:szCs w:val="26"/>
                <w:rtl/>
                <w:lang w:bidi="ar"/>
              </w:rPr>
              <w:t>تجري صياغة دليل المشتريات.</w:t>
            </w:r>
          </w:p>
        </w:tc>
        <w:tc>
          <w:tcPr>
            <w:tcW w:w="2854" w:type="dxa"/>
          </w:tcPr>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مستمر</w:t>
            </w:r>
          </w:p>
        </w:tc>
      </w:tr>
      <w:tr w:rsidR="003F31E6" w:rsidRPr="004D5024" w:rsidTr="004D5024">
        <w:trPr>
          <w:cantSplit/>
          <w:trHeight w:val="20"/>
        </w:trPr>
        <w:tc>
          <w:tcPr>
            <w:tcW w:w="1010" w:type="dxa"/>
          </w:tcPr>
          <w:p w:rsidR="003F31E6" w:rsidRPr="004D5024" w:rsidRDefault="003F31E6" w:rsidP="00306C3F">
            <w:pPr>
              <w:spacing w:before="60" w:after="60" w:line="280" w:lineRule="exact"/>
              <w:jc w:val="left"/>
              <w:rPr>
                <w:b/>
                <w:bCs/>
                <w:position w:val="2"/>
                <w:sz w:val="20"/>
                <w:szCs w:val="26"/>
                <w:rtl/>
                <w:lang w:bidi="ar-EG"/>
              </w:rPr>
            </w:pPr>
            <w:r w:rsidRPr="004D5024">
              <w:rPr>
                <w:rFonts w:hint="cs"/>
                <w:b/>
                <w:bCs/>
                <w:position w:val="2"/>
                <w:sz w:val="20"/>
                <w:szCs w:val="26"/>
                <w:rtl/>
                <w:lang w:bidi="ar-SY"/>
              </w:rPr>
              <w:t>التوصية</w:t>
            </w:r>
            <w:r w:rsidRPr="004D5024">
              <w:rPr>
                <w:b/>
                <w:bCs/>
                <w:position w:val="2"/>
                <w:sz w:val="20"/>
                <w:szCs w:val="26"/>
                <w:rtl/>
                <w:lang w:bidi="ar-SY"/>
              </w:rPr>
              <w:br/>
            </w:r>
            <w:r w:rsidRPr="004D5024">
              <w:rPr>
                <w:b/>
                <w:bCs/>
                <w:position w:val="2"/>
                <w:sz w:val="20"/>
                <w:szCs w:val="26"/>
                <w:lang w:bidi="ar-SY"/>
              </w:rPr>
              <w:t>4/2016</w:t>
            </w:r>
          </w:p>
        </w:tc>
        <w:tc>
          <w:tcPr>
            <w:tcW w:w="3605" w:type="dxa"/>
          </w:tcPr>
          <w:p w:rsidR="003F31E6" w:rsidRPr="004D5024" w:rsidRDefault="003F31E6" w:rsidP="00306C3F">
            <w:pPr>
              <w:spacing w:before="60" w:after="60" w:line="280" w:lineRule="exact"/>
              <w:rPr>
                <w:color w:val="000000"/>
                <w:spacing w:val="2"/>
                <w:position w:val="2"/>
                <w:sz w:val="20"/>
                <w:szCs w:val="26"/>
                <w:rtl/>
                <w:lang w:bidi="ar-EG"/>
              </w:rPr>
            </w:pPr>
            <w:r w:rsidRPr="004D5024">
              <w:rPr>
                <w:rFonts w:hint="cs"/>
                <w:color w:val="000000"/>
                <w:spacing w:val="2"/>
                <w:position w:val="2"/>
                <w:sz w:val="20"/>
                <w:szCs w:val="26"/>
                <w:rtl/>
              </w:rPr>
              <w:t>إننا نوافق المراجع الخارجي للحسابات الرأي و</w:t>
            </w:r>
            <w:r w:rsidRPr="004D5024">
              <w:rPr>
                <w:rFonts w:hint="cs"/>
                <w:color w:val="000000"/>
                <w:spacing w:val="2"/>
                <w:position w:val="2"/>
                <w:sz w:val="20"/>
                <w:szCs w:val="26"/>
                <w:u w:val="single"/>
                <w:rtl/>
              </w:rPr>
              <w:t>نوصي</w:t>
            </w:r>
            <w:r w:rsidRPr="004D5024">
              <w:rPr>
                <w:rFonts w:hint="cs"/>
                <w:color w:val="000000"/>
                <w:spacing w:val="2"/>
                <w:position w:val="2"/>
                <w:sz w:val="20"/>
                <w:szCs w:val="26"/>
                <w:rtl/>
              </w:rPr>
              <w:t xml:space="preserve"> باعتماد ما يلي</w:t>
            </w:r>
            <w:r w:rsidRPr="004D5024">
              <w:rPr>
                <w:rFonts w:hint="cs"/>
                <w:b/>
                <w:bCs/>
                <w:color w:val="000000"/>
                <w:spacing w:val="2"/>
                <w:position w:val="2"/>
                <w:sz w:val="20"/>
                <w:szCs w:val="26"/>
                <w:rtl/>
              </w:rPr>
              <w:t>: ألف</w:t>
            </w:r>
            <w:r w:rsidRPr="004D5024">
              <w:rPr>
                <w:rFonts w:hint="cs"/>
                <w:color w:val="000000"/>
                <w:spacing w:val="2"/>
                <w:position w:val="2"/>
                <w:sz w:val="20"/>
                <w:szCs w:val="26"/>
                <w:rtl/>
              </w:rPr>
              <w:t xml:space="preserve">) دليل مشتريات يغطي جميع مراحل عملية الشراء وفقاً لأفضل ممارسات الأمم المتحدة بشأن الموضوع، </w:t>
            </w:r>
            <w:r w:rsidRPr="004D5024">
              <w:rPr>
                <w:rFonts w:hint="cs"/>
                <w:b/>
                <w:bCs/>
                <w:color w:val="000000"/>
                <w:spacing w:val="2"/>
                <w:position w:val="2"/>
                <w:sz w:val="20"/>
                <w:szCs w:val="26"/>
                <w:rtl/>
              </w:rPr>
              <w:t>باء</w:t>
            </w:r>
            <w:r w:rsidRPr="004D5024">
              <w:rPr>
                <w:rFonts w:hint="cs"/>
                <w:color w:val="000000"/>
                <w:spacing w:val="2"/>
                <w:position w:val="2"/>
                <w:sz w:val="20"/>
                <w:szCs w:val="26"/>
                <w:rtl/>
              </w:rPr>
              <w:t>) تدابير التنفيذ المقترنة بالسياسات والإجراءات التي ينبغي أن يسترشد بها جميع الموظفين المشاركين في مختلف مراحل عملية المشتريات.</w:t>
            </w:r>
          </w:p>
        </w:tc>
        <w:tc>
          <w:tcPr>
            <w:tcW w:w="3454" w:type="dxa"/>
          </w:tcPr>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يقبل الاتحاد</w:t>
            </w:r>
            <w:r w:rsidRPr="004D5024">
              <w:rPr>
                <w:position w:val="2"/>
                <w:sz w:val="20"/>
                <w:szCs w:val="26"/>
                <w:rtl/>
                <w:lang w:bidi="ar-EG"/>
              </w:rPr>
              <w:t xml:space="preserve"> هذه التوصية</w:t>
            </w:r>
            <w:r w:rsidRPr="004D5024">
              <w:rPr>
                <w:rFonts w:hint="cs"/>
                <w:position w:val="2"/>
                <w:sz w:val="20"/>
                <w:szCs w:val="26"/>
                <w:rtl/>
                <w:lang w:bidi="ar-EG"/>
              </w:rPr>
              <w:t xml:space="preserve">. ويُعكف حالياً على إعداد دليل للمشتريات سيغطي جميع مراحل عملية المشتريات ويقدم إرشادات بشأن </w:t>
            </w:r>
            <w:r w:rsidRPr="004D5024">
              <w:rPr>
                <w:rFonts w:hint="cs"/>
                <w:position w:val="2"/>
                <w:sz w:val="20"/>
                <w:szCs w:val="26"/>
                <w:rtl/>
              </w:rPr>
              <w:t>السياسات والإجراءات</w:t>
            </w:r>
            <w:r w:rsidRPr="004D5024">
              <w:rPr>
                <w:rFonts w:hint="cs"/>
                <w:position w:val="2"/>
                <w:sz w:val="20"/>
                <w:szCs w:val="26"/>
                <w:rtl/>
                <w:lang w:bidi="ar-EG"/>
              </w:rPr>
              <w:t xml:space="preserve"> إلى جميع الموظفين </w:t>
            </w:r>
            <w:r w:rsidRPr="004D5024">
              <w:rPr>
                <w:rFonts w:hint="cs"/>
                <w:position w:val="2"/>
                <w:sz w:val="20"/>
                <w:szCs w:val="26"/>
                <w:rtl/>
              </w:rPr>
              <w:t>المشاركين في مختلف مراحل عملية المشتريات</w:t>
            </w:r>
            <w:r w:rsidRPr="004D5024">
              <w:rPr>
                <w:position w:val="2"/>
                <w:sz w:val="20"/>
                <w:szCs w:val="26"/>
                <w:rtl/>
                <w:lang w:bidi="ar-EG"/>
              </w:rPr>
              <w:t>.</w:t>
            </w:r>
          </w:p>
        </w:tc>
        <w:tc>
          <w:tcPr>
            <w:tcW w:w="4205" w:type="dxa"/>
          </w:tcPr>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أبريل</w:t>
            </w:r>
            <w:r w:rsidRPr="004D5024">
              <w:rPr>
                <w:b/>
                <w:bCs/>
                <w:position w:val="2"/>
                <w:sz w:val="20"/>
                <w:szCs w:val="26"/>
                <w:rtl/>
                <w:lang w:bidi="ar-EG"/>
              </w:rPr>
              <w:t xml:space="preserve"> </w:t>
            </w:r>
            <w:r w:rsidRPr="004D5024">
              <w:rPr>
                <w:b/>
                <w:bCs/>
                <w:position w:val="2"/>
                <w:sz w:val="20"/>
                <w:szCs w:val="26"/>
                <w:lang w:bidi="ar-EG"/>
              </w:rPr>
              <w:t>2018</w:t>
            </w:r>
          </w:p>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قيد الإنجاز.</w:t>
            </w:r>
          </w:p>
          <w:p w:rsidR="003F31E6" w:rsidRPr="004D5024" w:rsidRDefault="003F31E6" w:rsidP="00306C3F">
            <w:pPr>
              <w:spacing w:before="60" w:after="60" w:line="280" w:lineRule="exact"/>
              <w:rPr>
                <w:b/>
                <w:bCs/>
                <w:position w:val="2"/>
                <w:sz w:val="20"/>
                <w:szCs w:val="26"/>
                <w:rtl/>
                <w:lang w:bidi="ar-EG"/>
              </w:rPr>
            </w:pPr>
            <w:r w:rsidRPr="004D5024">
              <w:rPr>
                <w:rFonts w:hint="cs"/>
                <w:position w:val="2"/>
                <w:sz w:val="20"/>
                <w:szCs w:val="26"/>
                <w:rtl/>
                <w:lang w:bidi="ar"/>
              </w:rPr>
              <w:t>تجري صياغة دليل المشتريات.</w:t>
            </w:r>
          </w:p>
        </w:tc>
        <w:tc>
          <w:tcPr>
            <w:tcW w:w="2854" w:type="dxa"/>
          </w:tcPr>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مستمر</w:t>
            </w:r>
          </w:p>
        </w:tc>
      </w:tr>
      <w:tr w:rsidR="003F31E6" w:rsidRPr="004D5024" w:rsidTr="004D5024">
        <w:trPr>
          <w:cantSplit/>
          <w:trHeight w:val="20"/>
        </w:trPr>
        <w:tc>
          <w:tcPr>
            <w:tcW w:w="1010" w:type="dxa"/>
          </w:tcPr>
          <w:p w:rsidR="003F31E6" w:rsidRPr="004D5024" w:rsidRDefault="003F31E6" w:rsidP="00306C3F">
            <w:pPr>
              <w:spacing w:before="60" w:after="60" w:line="280" w:lineRule="exact"/>
              <w:jc w:val="left"/>
              <w:rPr>
                <w:b/>
                <w:bCs/>
                <w:position w:val="2"/>
                <w:sz w:val="20"/>
                <w:szCs w:val="26"/>
                <w:rtl/>
                <w:lang w:bidi="ar-EG"/>
              </w:rPr>
            </w:pPr>
            <w:r w:rsidRPr="004D5024">
              <w:rPr>
                <w:rFonts w:hint="cs"/>
                <w:b/>
                <w:bCs/>
                <w:position w:val="2"/>
                <w:sz w:val="20"/>
                <w:szCs w:val="26"/>
                <w:rtl/>
                <w:lang w:bidi="ar-SY"/>
              </w:rPr>
              <w:t>التوصية</w:t>
            </w:r>
            <w:r w:rsidRPr="004D5024">
              <w:rPr>
                <w:b/>
                <w:bCs/>
                <w:position w:val="2"/>
                <w:sz w:val="20"/>
                <w:szCs w:val="26"/>
                <w:rtl/>
                <w:lang w:bidi="ar-SY"/>
              </w:rPr>
              <w:br/>
            </w:r>
            <w:r w:rsidRPr="004D5024">
              <w:rPr>
                <w:b/>
                <w:bCs/>
                <w:position w:val="2"/>
                <w:sz w:val="20"/>
                <w:szCs w:val="26"/>
                <w:lang w:bidi="ar-SY"/>
              </w:rPr>
              <w:t>5/2016</w:t>
            </w:r>
          </w:p>
        </w:tc>
        <w:tc>
          <w:tcPr>
            <w:tcW w:w="3605" w:type="dxa"/>
          </w:tcPr>
          <w:p w:rsidR="003F31E6" w:rsidRPr="004D5024" w:rsidRDefault="003F31E6" w:rsidP="00306C3F">
            <w:pPr>
              <w:spacing w:before="60" w:after="60" w:line="280" w:lineRule="exact"/>
              <w:rPr>
                <w:color w:val="000000"/>
                <w:position w:val="2"/>
                <w:sz w:val="20"/>
                <w:szCs w:val="26"/>
                <w:rtl/>
                <w:lang w:bidi="ar-EG"/>
              </w:rPr>
            </w:pPr>
            <w:r w:rsidRPr="004D5024">
              <w:rPr>
                <w:rFonts w:hint="cs"/>
                <w:color w:val="000000"/>
                <w:position w:val="2"/>
                <w:sz w:val="20"/>
                <w:szCs w:val="26"/>
                <w:u w:val="single"/>
                <w:rtl/>
              </w:rPr>
              <w:t>نوصي</w:t>
            </w:r>
            <w:r w:rsidRPr="004D5024">
              <w:rPr>
                <w:rFonts w:hint="cs"/>
                <w:color w:val="000000"/>
                <w:position w:val="2"/>
                <w:sz w:val="20"/>
                <w:szCs w:val="26"/>
                <w:rtl/>
              </w:rPr>
              <w:t xml:space="preserve"> بالتالي بأن يعتمد الاتحاد إجراءً مكتوباً يتعين على الموظفين اتباعه في حالات المشتريات التي تقل عن </w:t>
            </w:r>
            <w:r w:rsidRPr="004D5024">
              <w:rPr>
                <w:color w:val="000000"/>
                <w:position w:val="2"/>
                <w:sz w:val="20"/>
                <w:szCs w:val="26"/>
                <w:lang w:bidi="ar-EG"/>
              </w:rPr>
              <w:t>20 000</w:t>
            </w:r>
            <w:r w:rsidRPr="004D5024">
              <w:rPr>
                <w:rFonts w:hint="cs"/>
                <w:color w:val="000000"/>
                <w:position w:val="2"/>
                <w:sz w:val="20"/>
                <w:szCs w:val="26"/>
                <w:rtl/>
                <w:lang w:bidi="ar-EG"/>
              </w:rPr>
              <w:t xml:space="preserve"> فرنك سويسري</w:t>
            </w:r>
            <w:r w:rsidRPr="004D5024">
              <w:rPr>
                <w:rFonts w:hint="cs"/>
                <w:color w:val="000000"/>
                <w:position w:val="2"/>
                <w:sz w:val="20"/>
                <w:szCs w:val="26"/>
                <w:rtl/>
              </w:rPr>
              <w:t>.</w:t>
            </w:r>
          </w:p>
        </w:tc>
        <w:tc>
          <w:tcPr>
            <w:tcW w:w="3454" w:type="dxa"/>
          </w:tcPr>
          <w:p w:rsidR="003F31E6" w:rsidRPr="004D5024" w:rsidRDefault="003F31E6" w:rsidP="00306C3F">
            <w:pPr>
              <w:spacing w:before="60" w:after="60" w:line="280" w:lineRule="exact"/>
              <w:rPr>
                <w:spacing w:val="-6"/>
                <w:position w:val="2"/>
                <w:sz w:val="20"/>
                <w:szCs w:val="26"/>
                <w:rtl/>
                <w:lang w:bidi="ar-EG"/>
              </w:rPr>
            </w:pPr>
            <w:r w:rsidRPr="004D5024">
              <w:rPr>
                <w:rFonts w:hint="cs"/>
                <w:spacing w:val="-6"/>
                <w:position w:val="2"/>
                <w:sz w:val="20"/>
                <w:szCs w:val="26"/>
                <w:rtl/>
                <w:lang w:bidi="ar-EG"/>
              </w:rPr>
              <w:t>يقبل الاتحاد</w:t>
            </w:r>
            <w:r w:rsidRPr="004D5024">
              <w:rPr>
                <w:spacing w:val="-6"/>
                <w:position w:val="2"/>
                <w:sz w:val="20"/>
                <w:szCs w:val="26"/>
                <w:rtl/>
                <w:lang w:bidi="ar-EG"/>
              </w:rPr>
              <w:t xml:space="preserve"> هذه التوصية</w:t>
            </w:r>
            <w:r w:rsidRPr="004D5024">
              <w:rPr>
                <w:rFonts w:hint="cs"/>
                <w:spacing w:val="-6"/>
                <w:position w:val="2"/>
                <w:sz w:val="20"/>
                <w:szCs w:val="26"/>
                <w:rtl/>
                <w:lang w:bidi="ar-EG"/>
              </w:rPr>
              <w:t>. وسيُدرج ذلك في دليل المشتريات الجديد.</w:t>
            </w:r>
          </w:p>
        </w:tc>
        <w:tc>
          <w:tcPr>
            <w:tcW w:w="4205" w:type="dxa"/>
          </w:tcPr>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أبريل</w:t>
            </w:r>
            <w:r w:rsidRPr="004D5024">
              <w:rPr>
                <w:b/>
                <w:bCs/>
                <w:position w:val="2"/>
                <w:sz w:val="20"/>
                <w:szCs w:val="26"/>
                <w:rtl/>
                <w:lang w:bidi="ar-EG"/>
              </w:rPr>
              <w:t xml:space="preserve"> </w:t>
            </w:r>
            <w:r w:rsidRPr="004D5024">
              <w:rPr>
                <w:b/>
                <w:bCs/>
                <w:position w:val="2"/>
                <w:sz w:val="20"/>
                <w:szCs w:val="26"/>
                <w:lang w:bidi="ar-EG"/>
              </w:rPr>
              <w:t>2018</w:t>
            </w:r>
          </w:p>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قيد الإنجاز.</w:t>
            </w:r>
          </w:p>
          <w:p w:rsidR="003F31E6" w:rsidRPr="004D5024" w:rsidRDefault="003F31E6" w:rsidP="00306C3F">
            <w:pPr>
              <w:spacing w:before="60" w:after="60" w:line="280" w:lineRule="exact"/>
              <w:rPr>
                <w:b/>
                <w:bCs/>
                <w:position w:val="2"/>
                <w:sz w:val="20"/>
                <w:szCs w:val="26"/>
                <w:rtl/>
                <w:lang w:bidi="ar-EG"/>
              </w:rPr>
            </w:pPr>
            <w:r w:rsidRPr="004D5024">
              <w:rPr>
                <w:rFonts w:hint="cs"/>
                <w:position w:val="2"/>
                <w:sz w:val="20"/>
                <w:szCs w:val="26"/>
                <w:rtl/>
                <w:lang w:bidi="ar"/>
              </w:rPr>
              <w:t>تجري صياغة دليل المشتريات.</w:t>
            </w:r>
          </w:p>
        </w:tc>
        <w:tc>
          <w:tcPr>
            <w:tcW w:w="2854" w:type="dxa"/>
          </w:tcPr>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مستمر</w:t>
            </w:r>
          </w:p>
        </w:tc>
      </w:tr>
      <w:tr w:rsidR="003F31E6" w:rsidRPr="004D5024" w:rsidTr="004D5024">
        <w:trPr>
          <w:cantSplit/>
          <w:trHeight w:val="20"/>
        </w:trPr>
        <w:tc>
          <w:tcPr>
            <w:tcW w:w="1010" w:type="dxa"/>
          </w:tcPr>
          <w:p w:rsidR="003F31E6" w:rsidRPr="004D5024" w:rsidRDefault="003F31E6" w:rsidP="00306C3F">
            <w:pPr>
              <w:spacing w:before="60" w:after="60" w:line="280" w:lineRule="exact"/>
              <w:jc w:val="left"/>
              <w:rPr>
                <w:b/>
                <w:bCs/>
                <w:position w:val="2"/>
                <w:sz w:val="20"/>
                <w:szCs w:val="26"/>
                <w:rtl/>
                <w:lang w:bidi="ar-EG"/>
              </w:rPr>
            </w:pPr>
            <w:r w:rsidRPr="004D5024">
              <w:rPr>
                <w:rFonts w:hint="cs"/>
                <w:b/>
                <w:bCs/>
                <w:position w:val="2"/>
                <w:sz w:val="20"/>
                <w:szCs w:val="26"/>
                <w:rtl/>
                <w:lang w:bidi="ar-SY"/>
              </w:rPr>
              <w:t>التوصية</w:t>
            </w:r>
            <w:r w:rsidRPr="004D5024">
              <w:rPr>
                <w:b/>
                <w:bCs/>
                <w:position w:val="2"/>
                <w:sz w:val="20"/>
                <w:szCs w:val="26"/>
                <w:rtl/>
                <w:lang w:bidi="ar-SY"/>
              </w:rPr>
              <w:br/>
            </w:r>
            <w:r w:rsidRPr="004D5024">
              <w:rPr>
                <w:b/>
                <w:bCs/>
                <w:position w:val="2"/>
                <w:sz w:val="20"/>
                <w:szCs w:val="26"/>
                <w:lang w:bidi="ar-SY"/>
              </w:rPr>
              <w:t>6/2016</w:t>
            </w:r>
          </w:p>
        </w:tc>
        <w:tc>
          <w:tcPr>
            <w:tcW w:w="3605" w:type="dxa"/>
          </w:tcPr>
          <w:p w:rsidR="003F31E6" w:rsidRPr="004D5024" w:rsidRDefault="003F31E6" w:rsidP="00306C3F">
            <w:pPr>
              <w:spacing w:before="60" w:after="60" w:line="280" w:lineRule="exact"/>
              <w:rPr>
                <w:b/>
                <w:bCs/>
                <w:i/>
                <w:iCs/>
                <w:color w:val="000000"/>
                <w:position w:val="2"/>
                <w:sz w:val="20"/>
                <w:szCs w:val="26"/>
                <w:rtl/>
                <w:lang w:bidi="ar-EG"/>
              </w:rPr>
            </w:pPr>
            <w:r w:rsidRPr="004D5024">
              <w:rPr>
                <w:rFonts w:hint="cs"/>
                <w:b/>
                <w:bCs/>
                <w:i/>
                <w:iCs/>
                <w:color w:val="000000"/>
                <w:position w:val="2"/>
                <w:sz w:val="20"/>
                <w:szCs w:val="26"/>
                <w:rtl/>
              </w:rPr>
              <w:t>تعزيز شفافية عملية المشتريات</w:t>
            </w:r>
          </w:p>
          <w:p w:rsidR="003F31E6" w:rsidRPr="004D5024" w:rsidRDefault="003F31E6" w:rsidP="00306C3F">
            <w:pPr>
              <w:spacing w:before="60" w:after="60" w:line="280" w:lineRule="exact"/>
              <w:rPr>
                <w:b/>
                <w:bCs/>
                <w:color w:val="000000"/>
                <w:position w:val="2"/>
                <w:sz w:val="20"/>
                <w:szCs w:val="26"/>
                <w:rtl/>
                <w:lang w:bidi="ar-EG"/>
              </w:rPr>
            </w:pPr>
            <w:r w:rsidRPr="004D5024">
              <w:rPr>
                <w:rFonts w:hint="cs"/>
                <w:color w:val="000000"/>
                <w:position w:val="2"/>
                <w:sz w:val="20"/>
                <w:szCs w:val="26"/>
                <w:rtl/>
                <w:lang w:bidi="ar-EG"/>
              </w:rPr>
              <w:t>نعترف بأن إدارة مشتريات الاتحاد تنشر بانتظام جميع إشعارات منح العقود على بوابة الأمم المتحدة العالمية للمشتريات</w:t>
            </w:r>
            <w:r w:rsidRPr="004D5024">
              <w:rPr>
                <w:rFonts w:hint="eastAsia"/>
                <w:color w:val="000000"/>
                <w:position w:val="2"/>
                <w:sz w:val="20"/>
                <w:szCs w:val="26"/>
                <w:rtl/>
                <w:lang w:bidi="ar-EG"/>
              </w:rPr>
              <w:t> </w:t>
            </w:r>
            <w:r w:rsidRPr="004D5024">
              <w:rPr>
                <w:color w:val="000000"/>
                <w:position w:val="2"/>
                <w:sz w:val="20"/>
                <w:szCs w:val="26"/>
              </w:rPr>
              <w:t>(UNGM)</w:t>
            </w:r>
            <w:r w:rsidRPr="004D5024">
              <w:rPr>
                <w:rFonts w:hint="cs"/>
                <w:color w:val="000000"/>
                <w:position w:val="2"/>
                <w:sz w:val="20"/>
                <w:szCs w:val="26"/>
                <w:rtl/>
                <w:lang w:bidi="ar-EG"/>
              </w:rPr>
              <w:t xml:space="preserve">، ولكننا، سعياً إلى تحسين مستوى شفافية عملية المشتريات، </w:t>
            </w:r>
            <w:r w:rsidRPr="004D5024">
              <w:rPr>
                <w:rFonts w:hint="cs"/>
                <w:color w:val="000000"/>
                <w:position w:val="2"/>
                <w:sz w:val="20"/>
                <w:szCs w:val="26"/>
                <w:u w:val="single"/>
                <w:rtl/>
                <w:lang w:bidi="ar-EG"/>
              </w:rPr>
              <w:t>نوصي</w:t>
            </w:r>
            <w:r w:rsidRPr="004D5024">
              <w:rPr>
                <w:rFonts w:hint="cs"/>
                <w:color w:val="000000"/>
                <w:position w:val="2"/>
                <w:sz w:val="20"/>
                <w:szCs w:val="26"/>
                <w:rtl/>
                <w:lang w:bidi="ar-EG"/>
              </w:rPr>
              <w:t xml:space="preserve"> بضرورة أن يقوم الاتحاد بما يلي: </w:t>
            </w:r>
            <w:r w:rsidRPr="00925013">
              <w:rPr>
                <w:rFonts w:hint="cs"/>
                <w:b/>
                <w:bCs/>
                <w:color w:val="000000"/>
                <w:position w:val="2"/>
                <w:sz w:val="20"/>
                <w:szCs w:val="26"/>
                <w:rtl/>
                <w:lang w:bidi="ar-EG"/>
              </w:rPr>
              <w:t>ألف</w:t>
            </w:r>
            <w:r w:rsidRPr="004D5024">
              <w:rPr>
                <w:rFonts w:hint="cs"/>
                <w:color w:val="000000"/>
                <w:position w:val="2"/>
                <w:sz w:val="20"/>
                <w:szCs w:val="26"/>
                <w:rtl/>
                <w:lang w:bidi="ar-EG"/>
              </w:rPr>
              <w:t xml:space="preserve">) إبلاغ جميع مقدمي العطاءات فرداً فرداً فور إقرار عملية المشتريات أو إلغائها؛ </w:t>
            </w:r>
            <w:r w:rsidRPr="00925013">
              <w:rPr>
                <w:rFonts w:hint="cs"/>
                <w:b/>
                <w:bCs/>
                <w:color w:val="000000"/>
                <w:position w:val="2"/>
                <w:sz w:val="20"/>
                <w:szCs w:val="26"/>
                <w:rtl/>
                <w:lang w:bidi="ar-EG"/>
              </w:rPr>
              <w:t>باء</w:t>
            </w:r>
            <w:r w:rsidRPr="004D5024">
              <w:rPr>
                <w:rFonts w:hint="cs"/>
                <w:color w:val="000000"/>
                <w:position w:val="2"/>
                <w:sz w:val="20"/>
                <w:szCs w:val="26"/>
                <w:rtl/>
                <w:lang w:bidi="ar-EG"/>
              </w:rPr>
              <w:t xml:space="preserve">) عند الطلب، تنظيم إحاطة إعلامية مع مقدمي العطاءات غير الموفقين/المستبعدين الذين شاركوا في عملية المشتريات، من أجل منحهم إمكانية التنافس بشكل أفضل في المناقصات المستقبلية؛ </w:t>
            </w:r>
            <w:r w:rsidRPr="00C53347">
              <w:rPr>
                <w:rFonts w:hint="cs"/>
                <w:b/>
                <w:bCs/>
                <w:color w:val="000000"/>
                <w:position w:val="2"/>
                <w:sz w:val="20"/>
                <w:szCs w:val="26"/>
                <w:rtl/>
                <w:lang w:bidi="ar-EG"/>
              </w:rPr>
              <w:t>جيم</w:t>
            </w:r>
            <w:r w:rsidRPr="004D5024">
              <w:rPr>
                <w:rFonts w:hint="cs"/>
                <w:color w:val="000000"/>
                <w:position w:val="2"/>
                <w:sz w:val="20"/>
                <w:szCs w:val="26"/>
                <w:rtl/>
                <w:lang w:bidi="ar-EG"/>
              </w:rPr>
              <w:t>) إبلاغ الباعة غير المتوفقين خلال الإحاطة الإعلامية بأسباب عدم اختيار عطاءاتهم.</w:t>
            </w:r>
          </w:p>
        </w:tc>
        <w:tc>
          <w:tcPr>
            <w:tcW w:w="3454" w:type="dxa"/>
          </w:tcPr>
          <w:p w:rsidR="003F31E6" w:rsidRPr="004D5024" w:rsidRDefault="003F31E6" w:rsidP="00306C3F">
            <w:pPr>
              <w:spacing w:before="60" w:after="60" w:line="280" w:lineRule="exact"/>
              <w:rPr>
                <w:spacing w:val="2"/>
                <w:position w:val="2"/>
                <w:sz w:val="20"/>
                <w:szCs w:val="26"/>
                <w:rtl/>
                <w:lang w:bidi="ar-EG"/>
              </w:rPr>
            </w:pPr>
            <w:r w:rsidRPr="004D5024">
              <w:rPr>
                <w:rFonts w:hint="cs"/>
                <w:spacing w:val="2"/>
                <w:position w:val="2"/>
                <w:sz w:val="20"/>
                <w:szCs w:val="26"/>
                <w:rtl/>
              </w:rPr>
              <w:t xml:space="preserve">دأب الاتحاد على توجيه رسائل تأسف (رسائل إلكترونية فيما يتعلق بالعطاءات التي تقل عن </w:t>
            </w:r>
            <w:r w:rsidRPr="004D5024">
              <w:rPr>
                <w:spacing w:val="2"/>
                <w:position w:val="2"/>
                <w:sz w:val="20"/>
                <w:szCs w:val="26"/>
                <w:lang w:bidi="ar-EG"/>
              </w:rPr>
              <w:t>50 000</w:t>
            </w:r>
            <w:r w:rsidRPr="004D5024">
              <w:rPr>
                <w:rFonts w:hint="cs"/>
                <w:spacing w:val="2"/>
                <w:position w:val="2"/>
                <w:sz w:val="20"/>
                <w:szCs w:val="26"/>
                <w:rtl/>
                <w:lang w:bidi="ar-EG"/>
              </w:rPr>
              <w:t xml:space="preserve"> فرنك سويسري</w:t>
            </w:r>
            <w:r w:rsidRPr="004D5024">
              <w:rPr>
                <w:rFonts w:hint="cs"/>
                <w:spacing w:val="2"/>
                <w:position w:val="2"/>
                <w:sz w:val="20"/>
                <w:szCs w:val="26"/>
                <w:rtl/>
              </w:rPr>
              <w:t>) إلى جميع الباعة غير المتوفقين لإبلاغهم بعدم اختيار عطاءاتهم. وتدعو وثيقة تقديم العطاء الباعة إلى التماس معلومات بشأن تقييم عطاءاتهم. ويقبل الاتحاد التوصية الداعية أيضاً إلى إبلاغ الباعة في رسالة التأسف بأن بإمكانهم طلب معلومات عن تقييم عطاءاتهم وأن من الواجب إدراج ذلك في دليل المشتريات الجديد.</w:t>
            </w:r>
          </w:p>
        </w:tc>
        <w:tc>
          <w:tcPr>
            <w:tcW w:w="4205" w:type="dxa"/>
          </w:tcPr>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أبريل</w:t>
            </w:r>
            <w:r w:rsidRPr="004D5024">
              <w:rPr>
                <w:b/>
                <w:bCs/>
                <w:position w:val="2"/>
                <w:sz w:val="20"/>
                <w:szCs w:val="26"/>
                <w:rtl/>
                <w:lang w:bidi="ar-EG"/>
              </w:rPr>
              <w:t xml:space="preserve"> </w:t>
            </w:r>
            <w:r w:rsidRPr="004D5024">
              <w:rPr>
                <w:b/>
                <w:bCs/>
                <w:position w:val="2"/>
                <w:sz w:val="20"/>
                <w:szCs w:val="26"/>
                <w:lang w:bidi="ar-EG"/>
              </w:rPr>
              <w:t>2018</w:t>
            </w:r>
          </w:p>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قيد الإنجاز.</w:t>
            </w:r>
          </w:p>
          <w:p w:rsidR="003F31E6" w:rsidRPr="004D5024" w:rsidRDefault="003F31E6" w:rsidP="00306C3F">
            <w:pPr>
              <w:spacing w:before="60" w:after="60" w:line="280" w:lineRule="exact"/>
              <w:rPr>
                <w:b/>
                <w:bCs/>
                <w:position w:val="2"/>
                <w:sz w:val="20"/>
                <w:szCs w:val="26"/>
                <w:rtl/>
                <w:lang w:bidi="ar-EG"/>
              </w:rPr>
            </w:pPr>
            <w:r w:rsidRPr="004D5024">
              <w:rPr>
                <w:rFonts w:hint="cs"/>
                <w:position w:val="2"/>
                <w:sz w:val="20"/>
                <w:szCs w:val="26"/>
                <w:rtl/>
                <w:lang w:bidi="ar"/>
              </w:rPr>
              <w:t>تجري صياغة دليل المشتريات.</w:t>
            </w:r>
          </w:p>
        </w:tc>
        <w:tc>
          <w:tcPr>
            <w:tcW w:w="2854" w:type="dxa"/>
          </w:tcPr>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مستمر</w:t>
            </w:r>
          </w:p>
        </w:tc>
      </w:tr>
      <w:tr w:rsidR="003F31E6" w:rsidRPr="004D5024" w:rsidTr="004D5024">
        <w:trPr>
          <w:cantSplit/>
          <w:trHeight w:val="20"/>
        </w:trPr>
        <w:tc>
          <w:tcPr>
            <w:tcW w:w="1010" w:type="dxa"/>
          </w:tcPr>
          <w:p w:rsidR="003F31E6" w:rsidRPr="004D5024" w:rsidRDefault="003F31E6" w:rsidP="00306C3F">
            <w:pPr>
              <w:spacing w:before="60" w:after="60" w:line="280" w:lineRule="exact"/>
              <w:jc w:val="left"/>
              <w:rPr>
                <w:b/>
                <w:bCs/>
                <w:position w:val="2"/>
                <w:sz w:val="20"/>
                <w:szCs w:val="26"/>
                <w:rtl/>
                <w:lang w:bidi="ar-EG"/>
              </w:rPr>
            </w:pPr>
            <w:r w:rsidRPr="004D5024">
              <w:rPr>
                <w:rFonts w:hint="cs"/>
                <w:b/>
                <w:bCs/>
                <w:position w:val="2"/>
                <w:sz w:val="20"/>
                <w:szCs w:val="26"/>
                <w:rtl/>
                <w:lang w:bidi="ar-SY"/>
              </w:rPr>
              <w:t>التوصية</w:t>
            </w:r>
            <w:r w:rsidRPr="004D5024">
              <w:rPr>
                <w:b/>
                <w:bCs/>
                <w:position w:val="2"/>
                <w:sz w:val="20"/>
                <w:szCs w:val="26"/>
                <w:rtl/>
                <w:lang w:bidi="ar-SY"/>
              </w:rPr>
              <w:br/>
            </w:r>
            <w:r w:rsidRPr="004D5024">
              <w:rPr>
                <w:b/>
                <w:bCs/>
                <w:position w:val="2"/>
                <w:sz w:val="20"/>
                <w:szCs w:val="26"/>
                <w:lang w:bidi="ar-SY"/>
              </w:rPr>
              <w:t>7/2016</w:t>
            </w:r>
          </w:p>
        </w:tc>
        <w:tc>
          <w:tcPr>
            <w:tcW w:w="3605" w:type="dxa"/>
          </w:tcPr>
          <w:p w:rsidR="003F31E6" w:rsidRPr="004D5024" w:rsidRDefault="003F31E6" w:rsidP="00306C3F">
            <w:pPr>
              <w:spacing w:before="60" w:after="60" w:line="280" w:lineRule="exact"/>
              <w:rPr>
                <w:color w:val="000000"/>
                <w:position w:val="2"/>
                <w:sz w:val="20"/>
                <w:szCs w:val="26"/>
                <w:rtl/>
                <w:lang w:bidi="ar-EG"/>
              </w:rPr>
            </w:pPr>
            <w:r w:rsidRPr="004D5024">
              <w:rPr>
                <w:rFonts w:hint="cs"/>
                <w:color w:val="000000"/>
                <w:position w:val="2"/>
                <w:sz w:val="20"/>
                <w:szCs w:val="26"/>
                <w:u w:val="single"/>
                <w:rtl/>
                <w:lang w:bidi="ar-EG"/>
              </w:rPr>
              <w:t>نوصي</w:t>
            </w:r>
            <w:r w:rsidRPr="004D5024">
              <w:rPr>
                <w:rFonts w:hint="cs"/>
                <w:color w:val="000000"/>
                <w:position w:val="2"/>
                <w:sz w:val="20"/>
                <w:szCs w:val="26"/>
                <w:rtl/>
                <w:lang w:bidi="ar-EG"/>
              </w:rPr>
              <w:t xml:space="preserve"> بأن يضمن الاتحاد تطبيق معايير التوفق/عدم التوفق (أو الامتثال/عدم الامتثال) بشكل واضح ومتسق في</w:t>
            </w:r>
            <w:r w:rsidRPr="004D5024">
              <w:rPr>
                <w:rFonts w:hint="eastAsia"/>
                <w:color w:val="000000"/>
                <w:position w:val="2"/>
                <w:sz w:val="20"/>
                <w:szCs w:val="26"/>
                <w:rtl/>
                <w:lang w:bidi="ar-EG"/>
              </w:rPr>
              <w:t> </w:t>
            </w:r>
            <w:r w:rsidRPr="004D5024">
              <w:rPr>
                <w:rFonts w:hint="cs"/>
                <w:color w:val="000000"/>
                <w:position w:val="2"/>
                <w:sz w:val="20"/>
                <w:szCs w:val="26"/>
                <w:rtl/>
                <w:lang w:bidi="ar-EG"/>
              </w:rPr>
              <w:t>جميع الدعوات إلى تقديم عطاءات.</w:t>
            </w:r>
          </w:p>
        </w:tc>
        <w:tc>
          <w:tcPr>
            <w:tcW w:w="3454" w:type="dxa"/>
          </w:tcPr>
          <w:p w:rsidR="003F31E6" w:rsidRPr="004D5024" w:rsidRDefault="003F31E6" w:rsidP="00306C3F">
            <w:pPr>
              <w:spacing w:before="60" w:after="60" w:line="280" w:lineRule="exact"/>
              <w:rPr>
                <w:spacing w:val="-6"/>
                <w:position w:val="2"/>
                <w:sz w:val="20"/>
                <w:szCs w:val="26"/>
                <w:rtl/>
                <w:lang w:bidi="ar-EG"/>
              </w:rPr>
            </w:pPr>
            <w:r w:rsidRPr="004D5024">
              <w:rPr>
                <w:rFonts w:hint="cs"/>
                <w:spacing w:val="-6"/>
                <w:position w:val="2"/>
                <w:sz w:val="20"/>
                <w:szCs w:val="26"/>
                <w:rtl/>
              </w:rPr>
              <w:t>دأب الاتحاد على تطبيق معايير التوفق/عدم التوفق بشكل واضح في جميع الدعوات إلى تقديم عطاءات، وتحدد هذه المعايير قبل إصدار هذه الدعوات. ويجب إدراج هذه الممارسة في دليل المشتريات الجديد.</w:t>
            </w:r>
          </w:p>
        </w:tc>
        <w:tc>
          <w:tcPr>
            <w:tcW w:w="4205" w:type="dxa"/>
          </w:tcPr>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أبريل</w:t>
            </w:r>
            <w:r w:rsidRPr="004D5024">
              <w:rPr>
                <w:b/>
                <w:bCs/>
                <w:position w:val="2"/>
                <w:sz w:val="20"/>
                <w:szCs w:val="26"/>
                <w:rtl/>
                <w:lang w:bidi="ar-EG"/>
              </w:rPr>
              <w:t xml:space="preserve"> </w:t>
            </w:r>
            <w:r w:rsidRPr="004D5024">
              <w:rPr>
                <w:b/>
                <w:bCs/>
                <w:position w:val="2"/>
                <w:sz w:val="20"/>
                <w:szCs w:val="26"/>
                <w:lang w:bidi="ar-EG"/>
              </w:rPr>
              <w:t>2018</w:t>
            </w:r>
          </w:p>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قيد الإنجاز.</w:t>
            </w:r>
          </w:p>
          <w:p w:rsidR="003F31E6" w:rsidRPr="004D5024" w:rsidRDefault="003F31E6" w:rsidP="00306C3F">
            <w:pPr>
              <w:spacing w:before="60" w:after="60" w:line="280" w:lineRule="exact"/>
              <w:rPr>
                <w:b/>
                <w:bCs/>
                <w:position w:val="2"/>
                <w:sz w:val="20"/>
                <w:szCs w:val="26"/>
                <w:rtl/>
                <w:lang w:bidi="ar-EG"/>
              </w:rPr>
            </w:pPr>
            <w:r w:rsidRPr="004D5024">
              <w:rPr>
                <w:rFonts w:hint="cs"/>
                <w:position w:val="2"/>
                <w:sz w:val="20"/>
                <w:szCs w:val="26"/>
                <w:rtl/>
                <w:lang w:bidi="ar"/>
              </w:rPr>
              <w:t>تجري صياغة دليل المشتريات.</w:t>
            </w:r>
          </w:p>
        </w:tc>
        <w:tc>
          <w:tcPr>
            <w:tcW w:w="2854" w:type="dxa"/>
          </w:tcPr>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مستمر</w:t>
            </w:r>
          </w:p>
        </w:tc>
      </w:tr>
      <w:tr w:rsidR="003F31E6" w:rsidRPr="004D5024" w:rsidTr="004D5024">
        <w:trPr>
          <w:cantSplit/>
          <w:trHeight w:val="20"/>
        </w:trPr>
        <w:tc>
          <w:tcPr>
            <w:tcW w:w="1010" w:type="dxa"/>
          </w:tcPr>
          <w:p w:rsidR="003F31E6" w:rsidRPr="004D5024" w:rsidRDefault="003F31E6" w:rsidP="00306C3F">
            <w:pPr>
              <w:spacing w:before="60" w:after="60" w:line="280" w:lineRule="exact"/>
              <w:jc w:val="left"/>
              <w:rPr>
                <w:b/>
                <w:bCs/>
                <w:position w:val="2"/>
                <w:sz w:val="20"/>
                <w:szCs w:val="26"/>
                <w:rtl/>
                <w:lang w:bidi="ar-EG"/>
              </w:rPr>
            </w:pPr>
            <w:r w:rsidRPr="004D5024">
              <w:rPr>
                <w:rFonts w:hint="cs"/>
                <w:b/>
                <w:bCs/>
                <w:position w:val="2"/>
                <w:sz w:val="20"/>
                <w:szCs w:val="26"/>
                <w:rtl/>
                <w:lang w:bidi="ar-SY"/>
              </w:rPr>
              <w:t>التوصية</w:t>
            </w:r>
            <w:r w:rsidRPr="004D5024">
              <w:rPr>
                <w:b/>
                <w:bCs/>
                <w:position w:val="2"/>
                <w:sz w:val="20"/>
                <w:szCs w:val="26"/>
                <w:rtl/>
                <w:lang w:bidi="ar-SY"/>
              </w:rPr>
              <w:br/>
            </w:r>
            <w:r w:rsidRPr="004D5024">
              <w:rPr>
                <w:b/>
                <w:bCs/>
                <w:position w:val="2"/>
                <w:sz w:val="20"/>
                <w:szCs w:val="26"/>
                <w:lang w:bidi="ar-SY"/>
              </w:rPr>
              <w:t>8/2016</w:t>
            </w:r>
          </w:p>
        </w:tc>
        <w:tc>
          <w:tcPr>
            <w:tcW w:w="3605" w:type="dxa"/>
          </w:tcPr>
          <w:p w:rsidR="003F31E6" w:rsidRPr="004D5024" w:rsidRDefault="003F31E6" w:rsidP="00306C3F">
            <w:pPr>
              <w:spacing w:before="60" w:after="60" w:line="280" w:lineRule="exact"/>
              <w:rPr>
                <w:b/>
                <w:bCs/>
                <w:i/>
                <w:iCs/>
                <w:color w:val="000000"/>
                <w:position w:val="2"/>
                <w:sz w:val="20"/>
                <w:szCs w:val="26"/>
                <w:rtl/>
                <w:lang w:bidi="ar-EG"/>
              </w:rPr>
            </w:pPr>
            <w:bookmarkStart w:id="389" w:name="_Toc482949386"/>
            <w:r w:rsidRPr="004D5024">
              <w:rPr>
                <w:rFonts w:hint="cs"/>
                <w:b/>
                <w:bCs/>
                <w:i/>
                <w:iCs/>
                <w:color w:val="000000"/>
                <w:position w:val="2"/>
                <w:sz w:val="20"/>
                <w:szCs w:val="26"/>
                <w:rtl/>
              </w:rPr>
              <w:t>تعزيز دور لجنة التقييم</w:t>
            </w:r>
            <w:bookmarkEnd w:id="389"/>
          </w:p>
          <w:p w:rsidR="003F31E6" w:rsidRPr="004D5024" w:rsidRDefault="003F31E6" w:rsidP="00306C3F">
            <w:pPr>
              <w:spacing w:before="60" w:after="60" w:line="280" w:lineRule="exact"/>
              <w:rPr>
                <w:color w:val="000000"/>
                <w:position w:val="2"/>
                <w:sz w:val="20"/>
                <w:szCs w:val="26"/>
                <w:rtl/>
                <w:lang w:bidi="ar-EG"/>
              </w:rPr>
            </w:pPr>
            <w:r w:rsidRPr="004D5024">
              <w:rPr>
                <w:rFonts w:hint="cs"/>
                <w:color w:val="000000"/>
                <w:position w:val="2"/>
                <w:sz w:val="20"/>
                <w:szCs w:val="26"/>
                <w:rtl/>
              </w:rPr>
              <w:t xml:space="preserve">سعياً إلى تنفيذ عملية المشتريات بطريقة عادلة وشفافة ومراعاةً لمبدأ أفضل قيمة مقابل المال المدفوع، </w:t>
            </w:r>
            <w:r w:rsidRPr="004D5024">
              <w:rPr>
                <w:rFonts w:hint="cs"/>
                <w:color w:val="000000"/>
                <w:position w:val="2"/>
                <w:sz w:val="20"/>
                <w:szCs w:val="26"/>
                <w:u w:val="single"/>
                <w:rtl/>
              </w:rPr>
              <w:t>نوصي</w:t>
            </w:r>
            <w:r w:rsidRPr="004D5024">
              <w:rPr>
                <w:rFonts w:hint="cs"/>
                <w:color w:val="000000"/>
                <w:position w:val="2"/>
                <w:sz w:val="20"/>
                <w:szCs w:val="26"/>
                <w:rtl/>
              </w:rPr>
              <w:t xml:space="preserve"> بالتالي: </w:t>
            </w:r>
            <w:r w:rsidRPr="004D5024">
              <w:rPr>
                <w:rFonts w:hint="cs"/>
                <w:b/>
                <w:bCs/>
                <w:color w:val="000000"/>
                <w:position w:val="2"/>
                <w:sz w:val="20"/>
                <w:szCs w:val="26"/>
                <w:rtl/>
              </w:rPr>
              <w:t>ألف</w:t>
            </w:r>
            <w:r w:rsidRPr="004D5024">
              <w:rPr>
                <w:rFonts w:hint="cs"/>
                <w:color w:val="000000"/>
                <w:position w:val="2"/>
                <w:sz w:val="20"/>
                <w:szCs w:val="26"/>
                <w:rtl/>
              </w:rPr>
              <w:t>) ينبغي للجنة التقييم أن تطبق خلال عملية التقييم معايير وطريقة التقييم على النحو المحدد مسبقاً في</w:t>
            </w:r>
            <w:r w:rsidRPr="004D5024">
              <w:rPr>
                <w:rFonts w:hint="eastAsia"/>
                <w:color w:val="000000"/>
                <w:position w:val="2"/>
                <w:sz w:val="20"/>
                <w:szCs w:val="26"/>
                <w:rtl/>
              </w:rPr>
              <w:t> </w:t>
            </w:r>
            <w:r w:rsidRPr="004D5024">
              <w:rPr>
                <w:rFonts w:hint="cs"/>
                <w:color w:val="000000"/>
                <w:position w:val="2"/>
                <w:sz w:val="20"/>
                <w:szCs w:val="26"/>
                <w:rtl/>
              </w:rPr>
              <w:t>وثيقة الالتماس/ملف المناقصة. ونرى، إضافةً إلى ذلك، أن المعيار المنصوص عليه في طلب تقديم مقترحات والذي يفيد بأن "توفر مقدمي العطاءات في</w:t>
            </w:r>
            <w:r w:rsidRPr="004D5024">
              <w:rPr>
                <w:rFonts w:hint="eastAsia"/>
                <w:color w:val="000000"/>
                <w:position w:val="2"/>
                <w:sz w:val="20"/>
                <w:szCs w:val="26"/>
                <w:rtl/>
              </w:rPr>
              <w:t> </w:t>
            </w:r>
            <w:r w:rsidRPr="004D5024">
              <w:rPr>
                <w:rFonts w:hint="cs"/>
                <w:color w:val="000000"/>
                <w:position w:val="2"/>
                <w:sz w:val="20"/>
                <w:szCs w:val="26"/>
                <w:rtl/>
              </w:rPr>
              <w:t xml:space="preserve">منتصف نوفمبر </w:t>
            </w:r>
            <w:r w:rsidRPr="004D5024">
              <w:rPr>
                <w:color w:val="000000"/>
                <w:position w:val="2"/>
                <w:sz w:val="20"/>
                <w:szCs w:val="26"/>
                <w:lang w:bidi="ar-EG"/>
              </w:rPr>
              <w:t>(2012)</w:t>
            </w:r>
            <w:r w:rsidRPr="004D5024">
              <w:rPr>
                <w:rFonts w:hint="cs"/>
                <w:color w:val="000000"/>
                <w:position w:val="2"/>
                <w:sz w:val="20"/>
                <w:szCs w:val="26"/>
                <w:rtl/>
              </w:rPr>
              <w:t xml:space="preserve"> سيكون معياراً هاماً للاختيار" غير ملائم لأن بإمكانه تقييد المنافسة من خلال الحد من مشاركة الباعة الآخرين في عملية المشتريات (في</w:t>
            </w:r>
            <w:r w:rsidR="004D5024">
              <w:rPr>
                <w:rFonts w:hint="eastAsia"/>
                <w:color w:val="000000"/>
                <w:position w:val="2"/>
                <w:sz w:val="20"/>
                <w:szCs w:val="26"/>
                <w:rtl/>
              </w:rPr>
              <w:t> </w:t>
            </w:r>
            <w:r w:rsidRPr="004D5024">
              <w:rPr>
                <w:rFonts w:hint="cs"/>
                <w:color w:val="000000"/>
                <w:position w:val="2"/>
                <w:sz w:val="20"/>
                <w:szCs w:val="26"/>
                <w:rtl/>
              </w:rPr>
              <w:t>الواقع، لم يكن العقد في المشتريات المراجَعة موقعاً سوى في فبراير</w:t>
            </w:r>
            <w:r w:rsidRPr="004D5024">
              <w:rPr>
                <w:rFonts w:hint="eastAsia"/>
                <w:color w:val="000000"/>
                <w:position w:val="2"/>
                <w:sz w:val="20"/>
                <w:szCs w:val="26"/>
                <w:rtl/>
              </w:rPr>
              <w:t> </w:t>
            </w:r>
            <w:r w:rsidRPr="004D5024">
              <w:rPr>
                <w:color w:val="000000"/>
                <w:position w:val="2"/>
                <w:sz w:val="20"/>
                <w:szCs w:val="26"/>
                <w:lang w:bidi="ar-EG"/>
              </w:rPr>
              <w:t>2013</w:t>
            </w:r>
            <w:r w:rsidRPr="004D5024">
              <w:rPr>
                <w:rFonts w:hint="cs"/>
                <w:color w:val="000000"/>
                <w:position w:val="2"/>
                <w:sz w:val="20"/>
                <w:szCs w:val="26"/>
                <w:rtl/>
              </w:rPr>
              <w:t xml:space="preserve">)؛ </w:t>
            </w:r>
            <w:r w:rsidRPr="004D5024">
              <w:rPr>
                <w:rFonts w:hint="cs"/>
                <w:b/>
                <w:bCs/>
                <w:color w:val="000000"/>
                <w:position w:val="2"/>
                <w:sz w:val="20"/>
                <w:szCs w:val="26"/>
                <w:rtl/>
              </w:rPr>
              <w:t>باء</w:t>
            </w:r>
            <w:r w:rsidRPr="004D5024">
              <w:rPr>
                <w:rFonts w:hint="cs"/>
                <w:color w:val="000000"/>
                <w:position w:val="2"/>
                <w:sz w:val="20"/>
                <w:szCs w:val="26"/>
                <w:rtl/>
              </w:rPr>
              <w:t>)</w:t>
            </w:r>
            <w:r w:rsidRPr="004D5024">
              <w:rPr>
                <w:rFonts w:hint="eastAsia"/>
                <w:color w:val="000000"/>
                <w:position w:val="2"/>
                <w:sz w:val="20"/>
                <w:szCs w:val="26"/>
                <w:rtl/>
              </w:rPr>
              <w:t> </w:t>
            </w:r>
            <w:r w:rsidRPr="004D5024">
              <w:rPr>
                <w:rFonts w:hint="cs"/>
                <w:color w:val="000000"/>
                <w:position w:val="2"/>
                <w:sz w:val="20"/>
                <w:szCs w:val="26"/>
                <w:rtl/>
              </w:rPr>
              <w:t xml:space="preserve">ينبغي للجنة التقييم أن تعد تقارير تقييم واضحة تلخص النقاط التقنية والتجارية المقدمة في العطاءات من أجل الحصول على تصنيف واضح للعطاء الموصى به للعقد وفقاً للمعايير المحددة في ملف المناقصة؛ </w:t>
            </w:r>
            <w:r w:rsidRPr="004D5024">
              <w:rPr>
                <w:rFonts w:hint="cs"/>
                <w:b/>
                <w:bCs/>
                <w:color w:val="000000"/>
                <w:position w:val="2"/>
                <w:sz w:val="20"/>
                <w:szCs w:val="26"/>
                <w:rtl/>
              </w:rPr>
              <w:t>جيم</w:t>
            </w:r>
            <w:r w:rsidRPr="004D5024">
              <w:rPr>
                <w:rFonts w:hint="cs"/>
                <w:color w:val="000000"/>
                <w:position w:val="2"/>
                <w:sz w:val="20"/>
                <w:szCs w:val="26"/>
                <w:rtl/>
              </w:rPr>
              <w:t>)</w:t>
            </w:r>
            <w:r w:rsidRPr="004D5024">
              <w:rPr>
                <w:rFonts w:hint="eastAsia"/>
                <w:color w:val="000000"/>
                <w:position w:val="2"/>
                <w:sz w:val="20"/>
                <w:szCs w:val="26"/>
                <w:rtl/>
              </w:rPr>
              <w:t> </w:t>
            </w:r>
            <w:r w:rsidRPr="004D5024">
              <w:rPr>
                <w:rFonts w:hint="cs"/>
                <w:color w:val="000000"/>
                <w:position w:val="2"/>
                <w:sz w:val="20"/>
                <w:szCs w:val="26"/>
                <w:rtl/>
              </w:rPr>
              <w:t>في حالة وجود استثناءات من مبدأ الرفض التلقائي للعروض الواردة في وقت متأخر، ينبغي أن يحدد الأمر الإداري بوضوح الحالات التي تنطبق فيها هذه الاستثناءات.</w:t>
            </w:r>
          </w:p>
        </w:tc>
        <w:tc>
          <w:tcPr>
            <w:tcW w:w="3454" w:type="dxa"/>
          </w:tcPr>
          <w:p w:rsidR="003F31E6" w:rsidRPr="004D5024" w:rsidRDefault="003F31E6" w:rsidP="00306C3F">
            <w:pPr>
              <w:spacing w:before="60" w:after="60" w:line="280" w:lineRule="exact"/>
              <w:rPr>
                <w:spacing w:val="2"/>
                <w:position w:val="2"/>
                <w:sz w:val="20"/>
                <w:szCs w:val="26"/>
                <w:rtl/>
                <w:lang w:bidi="ar-EG"/>
              </w:rPr>
            </w:pPr>
            <w:r w:rsidRPr="004D5024">
              <w:rPr>
                <w:rFonts w:hint="cs"/>
                <w:spacing w:val="2"/>
                <w:position w:val="2"/>
                <w:sz w:val="20"/>
                <w:szCs w:val="26"/>
                <w:rtl/>
              </w:rPr>
              <w:t>دأب الاتحاد على تحديد معايير التقييم ومنهجيته قبل إصدار أي مناقصة وأن تعرض تقارير التقييم الناتجة عن ذلك بوضوح النقاط الممنوحة لكل مقدم عطاء والتصنيف الذي حصل عليه. ويجب إدراج هذه الممارسة في دليل المشتريات الجديد.</w:t>
            </w:r>
          </w:p>
        </w:tc>
        <w:tc>
          <w:tcPr>
            <w:tcW w:w="4205" w:type="dxa"/>
          </w:tcPr>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أبريل</w:t>
            </w:r>
            <w:r w:rsidRPr="004D5024">
              <w:rPr>
                <w:b/>
                <w:bCs/>
                <w:position w:val="2"/>
                <w:sz w:val="20"/>
                <w:szCs w:val="26"/>
                <w:rtl/>
                <w:lang w:bidi="ar-EG"/>
              </w:rPr>
              <w:t xml:space="preserve"> </w:t>
            </w:r>
            <w:r w:rsidRPr="004D5024">
              <w:rPr>
                <w:b/>
                <w:bCs/>
                <w:position w:val="2"/>
                <w:sz w:val="20"/>
                <w:szCs w:val="26"/>
                <w:lang w:bidi="ar-EG"/>
              </w:rPr>
              <w:t>2018</w:t>
            </w:r>
          </w:p>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قيد الإنجاز.</w:t>
            </w:r>
          </w:p>
          <w:p w:rsidR="003F31E6" w:rsidRPr="004D5024" w:rsidRDefault="003F31E6" w:rsidP="00306C3F">
            <w:pPr>
              <w:spacing w:before="60" w:after="60" w:line="280" w:lineRule="exact"/>
              <w:rPr>
                <w:b/>
                <w:bCs/>
                <w:position w:val="2"/>
                <w:sz w:val="20"/>
                <w:szCs w:val="26"/>
                <w:rtl/>
                <w:lang w:bidi="ar-EG"/>
              </w:rPr>
            </w:pPr>
            <w:r w:rsidRPr="004D5024">
              <w:rPr>
                <w:rFonts w:hint="cs"/>
                <w:position w:val="2"/>
                <w:sz w:val="20"/>
                <w:szCs w:val="26"/>
                <w:rtl/>
                <w:lang w:bidi="ar"/>
              </w:rPr>
              <w:t>تجري صياغة دليل المشتريات.</w:t>
            </w:r>
          </w:p>
        </w:tc>
        <w:tc>
          <w:tcPr>
            <w:tcW w:w="2854" w:type="dxa"/>
          </w:tcPr>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مستمر</w:t>
            </w:r>
          </w:p>
        </w:tc>
      </w:tr>
      <w:tr w:rsidR="003F31E6" w:rsidRPr="004D5024" w:rsidTr="004D5024">
        <w:trPr>
          <w:cantSplit/>
          <w:trHeight w:val="20"/>
        </w:trPr>
        <w:tc>
          <w:tcPr>
            <w:tcW w:w="1010" w:type="dxa"/>
          </w:tcPr>
          <w:p w:rsidR="003F31E6" w:rsidRPr="004D5024" w:rsidRDefault="003F31E6" w:rsidP="00306C3F">
            <w:pPr>
              <w:spacing w:before="60" w:after="60" w:line="280" w:lineRule="exact"/>
              <w:jc w:val="left"/>
              <w:rPr>
                <w:b/>
                <w:bCs/>
                <w:position w:val="2"/>
                <w:sz w:val="20"/>
                <w:szCs w:val="26"/>
                <w:rtl/>
                <w:lang w:bidi="ar-EG"/>
              </w:rPr>
            </w:pPr>
            <w:r w:rsidRPr="004D5024">
              <w:rPr>
                <w:rFonts w:hint="cs"/>
                <w:b/>
                <w:bCs/>
                <w:position w:val="2"/>
                <w:sz w:val="20"/>
                <w:szCs w:val="26"/>
                <w:rtl/>
                <w:lang w:bidi="ar-SY"/>
              </w:rPr>
              <w:t>التوصية</w:t>
            </w:r>
            <w:r w:rsidRPr="004D5024">
              <w:rPr>
                <w:b/>
                <w:bCs/>
                <w:position w:val="2"/>
                <w:sz w:val="20"/>
                <w:szCs w:val="26"/>
                <w:rtl/>
                <w:lang w:bidi="ar-SY"/>
              </w:rPr>
              <w:br/>
            </w:r>
            <w:r w:rsidRPr="004D5024">
              <w:rPr>
                <w:b/>
                <w:bCs/>
                <w:position w:val="2"/>
                <w:sz w:val="20"/>
                <w:szCs w:val="26"/>
                <w:lang w:bidi="ar-SY"/>
              </w:rPr>
              <w:t>9/2016</w:t>
            </w:r>
          </w:p>
        </w:tc>
        <w:tc>
          <w:tcPr>
            <w:tcW w:w="3605" w:type="dxa"/>
          </w:tcPr>
          <w:p w:rsidR="003F31E6" w:rsidRPr="004D5024" w:rsidRDefault="003F31E6" w:rsidP="00306C3F">
            <w:pPr>
              <w:spacing w:before="60" w:after="60" w:line="280" w:lineRule="exact"/>
              <w:rPr>
                <w:b/>
                <w:bCs/>
                <w:i/>
                <w:iCs/>
                <w:color w:val="000000"/>
                <w:position w:val="2"/>
                <w:sz w:val="20"/>
                <w:szCs w:val="26"/>
                <w:rtl/>
                <w:lang w:bidi="ar-EG"/>
              </w:rPr>
            </w:pPr>
            <w:bookmarkStart w:id="390" w:name="_Toc482949387"/>
            <w:r w:rsidRPr="004D5024">
              <w:rPr>
                <w:rFonts w:hint="cs"/>
                <w:b/>
                <w:bCs/>
                <w:i/>
                <w:iCs/>
                <w:color w:val="000000"/>
                <w:position w:val="2"/>
                <w:sz w:val="20"/>
                <w:szCs w:val="26"/>
                <w:rtl/>
              </w:rPr>
              <w:t>تعزيز التقييم التقني الإلزامي</w:t>
            </w:r>
            <w:bookmarkEnd w:id="390"/>
          </w:p>
          <w:p w:rsidR="003F31E6" w:rsidRPr="002F09FD" w:rsidRDefault="003F31E6" w:rsidP="002F09FD">
            <w:pPr>
              <w:spacing w:before="60" w:after="60" w:line="280" w:lineRule="exact"/>
              <w:rPr>
                <w:color w:val="000000"/>
                <w:spacing w:val="-2"/>
                <w:position w:val="2"/>
                <w:sz w:val="20"/>
                <w:szCs w:val="26"/>
                <w:rtl/>
                <w:lang w:bidi="ar-EG"/>
              </w:rPr>
            </w:pPr>
            <w:r w:rsidRPr="002F09FD">
              <w:rPr>
                <w:rFonts w:hint="cs"/>
                <w:color w:val="000000"/>
                <w:spacing w:val="-2"/>
                <w:position w:val="2"/>
                <w:sz w:val="20"/>
                <w:szCs w:val="26"/>
                <w:u w:val="single"/>
                <w:rtl/>
              </w:rPr>
              <w:t>نوصي</w:t>
            </w:r>
            <w:r w:rsidRPr="002F09FD">
              <w:rPr>
                <w:rFonts w:hint="cs"/>
                <w:color w:val="000000"/>
                <w:spacing w:val="-2"/>
                <w:position w:val="2"/>
                <w:sz w:val="20"/>
                <w:szCs w:val="26"/>
                <w:rtl/>
              </w:rPr>
              <w:t xml:space="preserve"> فيما يتعلق بطلب تقديم مقترحات، على النحو المتوخى في أفضل ممارسات الأمم المتحدة، بألاّ</w:t>
            </w:r>
            <w:r w:rsidR="002F09FD">
              <w:rPr>
                <w:rFonts w:hint="eastAsia"/>
                <w:color w:val="000000"/>
                <w:spacing w:val="-2"/>
                <w:position w:val="2"/>
                <w:sz w:val="20"/>
                <w:szCs w:val="26"/>
                <w:rtl/>
              </w:rPr>
              <w:t> </w:t>
            </w:r>
            <w:r w:rsidRPr="002F09FD">
              <w:rPr>
                <w:rFonts w:hint="cs"/>
                <w:color w:val="000000"/>
                <w:spacing w:val="-2"/>
                <w:position w:val="2"/>
                <w:sz w:val="20"/>
                <w:szCs w:val="26"/>
                <w:rtl/>
              </w:rPr>
              <w:t>يُنظر سوى في المقترحات التي تفي بالشروط (أو</w:t>
            </w:r>
            <w:r w:rsidR="002F09FD" w:rsidRPr="002F09FD">
              <w:rPr>
                <w:rFonts w:hint="eastAsia"/>
                <w:color w:val="000000"/>
                <w:spacing w:val="-2"/>
                <w:position w:val="2"/>
                <w:sz w:val="20"/>
                <w:szCs w:val="26"/>
                <w:rtl/>
              </w:rPr>
              <w:t> </w:t>
            </w:r>
            <w:r w:rsidRPr="002F09FD">
              <w:rPr>
                <w:rFonts w:hint="cs"/>
                <w:color w:val="000000"/>
                <w:spacing w:val="-2"/>
                <w:position w:val="2"/>
                <w:sz w:val="20"/>
                <w:szCs w:val="26"/>
                <w:rtl/>
              </w:rPr>
              <w:t>النقاط) الإلزامية والدنيا لأغراض التقييم التجاري وألاّ تقيَّم العطاءات التجارية المقدمة من الباعة الذين يعتبَرون غير ممتثلين تقنياً لمواصفات المناقصة.</w:t>
            </w:r>
          </w:p>
        </w:tc>
        <w:tc>
          <w:tcPr>
            <w:tcW w:w="3454" w:type="dxa"/>
          </w:tcPr>
          <w:p w:rsidR="003F31E6" w:rsidRPr="00C74432" w:rsidRDefault="003F31E6" w:rsidP="00306C3F">
            <w:pPr>
              <w:spacing w:before="60" w:after="60" w:line="280" w:lineRule="exact"/>
              <w:rPr>
                <w:position w:val="2"/>
                <w:sz w:val="20"/>
                <w:szCs w:val="26"/>
                <w:rtl/>
                <w:lang w:bidi="ar-EG"/>
              </w:rPr>
            </w:pPr>
            <w:r w:rsidRPr="00C74432">
              <w:rPr>
                <w:rFonts w:hint="cs"/>
                <w:position w:val="2"/>
                <w:sz w:val="20"/>
                <w:szCs w:val="26"/>
                <w:rtl/>
              </w:rPr>
              <w:t>دأب الاتحاد على عدم تقييم سوى المقترحات التجارية التي يقدمها الباعة الممتثلون تقنياً. ويجب إدراج هذه الممارسة في</w:t>
            </w:r>
            <w:r w:rsidRPr="00C74432">
              <w:rPr>
                <w:rFonts w:hint="eastAsia"/>
                <w:position w:val="2"/>
                <w:sz w:val="20"/>
                <w:szCs w:val="26"/>
                <w:rtl/>
              </w:rPr>
              <w:t> </w:t>
            </w:r>
            <w:r w:rsidRPr="00C74432">
              <w:rPr>
                <w:rFonts w:hint="cs"/>
                <w:position w:val="2"/>
                <w:sz w:val="20"/>
                <w:szCs w:val="26"/>
                <w:rtl/>
              </w:rPr>
              <w:t>دليل المشتريات الجديد.</w:t>
            </w:r>
          </w:p>
        </w:tc>
        <w:tc>
          <w:tcPr>
            <w:tcW w:w="4205" w:type="dxa"/>
          </w:tcPr>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أبريل</w:t>
            </w:r>
            <w:r w:rsidRPr="004D5024">
              <w:rPr>
                <w:b/>
                <w:bCs/>
                <w:position w:val="2"/>
                <w:sz w:val="20"/>
                <w:szCs w:val="26"/>
                <w:rtl/>
                <w:lang w:bidi="ar-EG"/>
              </w:rPr>
              <w:t xml:space="preserve"> </w:t>
            </w:r>
            <w:r w:rsidRPr="004D5024">
              <w:rPr>
                <w:b/>
                <w:bCs/>
                <w:position w:val="2"/>
                <w:sz w:val="20"/>
                <w:szCs w:val="26"/>
                <w:lang w:bidi="ar-EG"/>
              </w:rPr>
              <w:t>2018</w:t>
            </w:r>
          </w:p>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قيد الإنجاز.</w:t>
            </w:r>
          </w:p>
          <w:p w:rsidR="003F31E6" w:rsidRPr="004D5024" w:rsidRDefault="003F31E6" w:rsidP="00306C3F">
            <w:pPr>
              <w:spacing w:before="60" w:after="60" w:line="280" w:lineRule="exact"/>
              <w:rPr>
                <w:b/>
                <w:bCs/>
                <w:position w:val="2"/>
                <w:sz w:val="20"/>
                <w:szCs w:val="26"/>
                <w:rtl/>
                <w:lang w:bidi="ar-EG"/>
              </w:rPr>
            </w:pPr>
            <w:r w:rsidRPr="004D5024">
              <w:rPr>
                <w:rFonts w:hint="cs"/>
                <w:position w:val="2"/>
                <w:sz w:val="20"/>
                <w:szCs w:val="26"/>
                <w:rtl/>
                <w:lang w:bidi="ar"/>
              </w:rPr>
              <w:t>تجري صياغة دليل المشتريات.</w:t>
            </w:r>
          </w:p>
        </w:tc>
        <w:tc>
          <w:tcPr>
            <w:tcW w:w="2854" w:type="dxa"/>
          </w:tcPr>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مستمر</w:t>
            </w:r>
          </w:p>
        </w:tc>
      </w:tr>
      <w:tr w:rsidR="003F31E6" w:rsidRPr="004D5024" w:rsidTr="004D5024">
        <w:trPr>
          <w:cantSplit/>
          <w:trHeight w:val="20"/>
        </w:trPr>
        <w:tc>
          <w:tcPr>
            <w:tcW w:w="1010" w:type="dxa"/>
          </w:tcPr>
          <w:p w:rsidR="003F31E6" w:rsidRPr="004D5024" w:rsidRDefault="003F31E6" w:rsidP="00306C3F">
            <w:pPr>
              <w:spacing w:before="60" w:after="60" w:line="280" w:lineRule="exact"/>
              <w:jc w:val="left"/>
              <w:rPr>
                <w:b/>
                <w:bCs/>
                <w:position w:val="2"/>
                <w:sz w:val="20"/>
                <w:szCs w:val="26"/>
                <w:rtl/>
                <w:lang w:bidi="ar-EG"/>
              </w:rPr>
            </w:pPr>
            <w:r w:rsidRPr="004D5024">
              <w:rPr>
                <w:rFonts w:hint="cs"/>
                <w:b/>
                <w:bCs/>
                <w:position w:val="2"/>
                <w:sz w:val="20"/>
                <w:szCs w:val="26"/>
                <w:rtl/>
                <w:lang w:bidi="ar-SY"/>
              </w:rPr>
              <w:t>التوصية</w:t>
            </w:r>
            <w:r w:rsidRPr="004D5024">
              <w:rPr>
                <w:b/>
                <w:bCs/>
                <w:position w:val="2"/>
                <w:sz w:val="20"/>
                <w:szCs w:val="26"/>
                <w:rtl/>
                <w:lang w:bidi="ar-SY"/>
              </w:rPr>
              <w:br/>
            </w:r>
            <w:r w:rsidRPr="004D5024">
              <w:rPr>
                <w:b/>
                <w:bCs/>
                <w:position w:val="2"/>
                <w:sz w:val="20"/>
                <w:szCs w:val="26"/>
                <w:lang w:bidi="ar-SY"/>
              </w:rPr>
              <w:t>10/2016</w:t>
            </w:r>
          </w:p>
        </w:tc>
        <w:tc>
          <w:tcPr>
            <w:tcW w:w="3605" w:type="dxa"/>
          </w:tcPr>
          <w:p w:rsidR="003F31E6" w:rsidRPr="004D5024" w:rsidRDefault="003F31E6" w:rsidP="00306C3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80" w:lineRule="exact"/>
              <w:rPr>
                <w:b/>
                <w:bCs/>
                <w:i/>
                <w:iCs/>
                <w:color w:val="000000"/>
                <w:position w:val="2"/>
                <w:sz w:val="20"/>
                <w:szCs w:val="26"/>
                <w:rtl/>
                <w:lang w:bidi="ar-EG"/>
              </w:rPr>
            </w:pPr>
            <w:bookmarkStart w:id="391" w:name="_Toc482949389"/>
            <w:r w:rsidRPr="004D5024">
              <w:rPr>
                <w:rFonts w:hint="cs"/>
                <w:b/>
                <w:bCs/>
                <w:i/>
                <w:iCs/>
                <w:color w:val="000000"/>
                <w:position w:val="2"/>
                <w:sz w:val="20"/>
                <w:szCs w:val="26"/>
                <w:rtl/>
              </w:rPr>
              <w:t>مراقبة أداء الباعة</w:t>
            </w:r>
            <w:bookmarkEnd w:id="391"/>
          </w:p>
          <w:p w:rsidR="003F31E6" w:rsidRPr="004D5024" w:rsidRDefault="003F31E6" w:rsidP="00306C3F">
            <w:pPr>
              <w:spacing w:before="60" w:after="60" w:line="280" w:lineRule="exact"/>
              <w:rPr>
                <w:color w:val="000000"/>
                <w:position w:val="2"/>
                <w:sz w:val="20"/>
                <w:szCs w:val="26"/>
                <w:rtl/>
                <w:lang w:bidi="ar-EG"/>
              </w:rPr>
            </w:pPr>
            <w:r w:rsidRPr="004D5024">
              <w:rPr>
                <w:rFonts w:hint="cs"/>
                <w:color w:val="000000"/>
                <w:position w:val="2"/>
                <w:sz w:val="20"/>
                <w:szCs w:val="26"/>
                <w:rtl/>
              </w:rPr>
              <w:t>نشاطر مراجع الحسابات الداخلي الرأي و</w:t>
            </w:r>
            <w:r w:rsidRPr="004D5024">
              <w:rPr>
                <w:rFonts w:hint="cs"/>
                <w:color w:val="000000"/>
                <w:position w:val="2"/>
                <w:sz w:val="20"/>
                <w:szCs w:val="26"/>
                <w:u w:val="single"/>
                <w:rtl/>
              </w:rPr>
              <w:t>نوصي</w:t>
            </w:r>
            <w:r w:rsidRPr="004D5024">
              <w:rPr>
                <w:rFonts w:hint="cs"/>
                <w:color w:val="000000"/>
                <w:position w:val="2"/>
                <w:sz w:val="20"/>
                <w:szCs w:val="26"/>
                <w:rtl/>
              </w:rPr>
              <w:t xml:space="preserve"> بتحديد تقييم لأداء البائع بهدف رصد أداءه وقياس الإنجازات الفعلية للعقد من حيث الجودة والتسليم ودقة التوقيت ومراقبة التكاليف والتقيد بالاختصاصات أو كراسة الشروط، وكذلك جميع مؤشرات الأداء الأخرى المحددة في العقد.</w:t>
            </w:r>
          </w:p>
        </w:tc>
        <w:tc>
          <w:tcPr>
            <w:tcW w:w="3454" w:type="dxa"/>
          </w:tcPr>
          <w:p w:rsidR="003F31E6" w:rsidRPr="004D5024" w:rsidRDefault="003F31E6" w:rsidP="00306C3F">
            <w:pPr>
              <w:spacing w:before="60" w:after="60" w:line="280" w:lineRule="exact"/>
              <w:rPr>
                <w:spacing w:val="-2"/>
                <w:position w:val="2"/>
                <w:sz w:val="20"/>
                <w:szCs w:val="26"/>
                <w:rtl/>
                <w:lang w:bidi="ar-EG"/>
              </w:rPr>
            </w:pPr>
            <w:r w:rsidRPr="004D5024">
              <w:rPr>
                <w:rFonts w:hint="cs"/>
                <w:spacing w:val="-2"/>
                <w:position w:val="2"/>
                <w:sz w:val="20"/>
                <w:szCs w:val="26"/>
                <w:rtl/>
                <w:lang w:bidi="ar-EG"/>
              </w:rPr>
              <w:t>يقبل الاتحاد</w:t>
            </w:r>
            <w:r w:rsidRPr="004D5024">
              <w:rPr>
                <w:spacing w:val="-2"/>
                <w:position w:val="2"/>
                <w:sz w:val="20"/>
                <w:szCs w:val="26"/>
                <w:rtl/>
                <w:lang w:bidi="ar-EG"/>
              </w:rPr>
              <w:t xml:space="preserve"> هذه التوصية</w:t>
            </w:r>
            <w:r w:rsidRPr="004D5024">
              <w:rPr>
                <w:rFonts w:hint="cs"/>
                <w:spacing w:val="-2"/>
                <w:position w:val="2"/>
                <w:sz w:val="20"/>
                <w:szCs w:val="26"/>
                <w:rtl/>
                <w:lang w:bidi="ar-EG"/>
              </w:rPr>
              <w:t>.</w:t>
            </w:r>
            <w:r w:rsidRPr="004D5024">
              <w:rPr>
                <w:spacing w:val="-2"/>
                <w:position w:val="2"/>
                <w:sz w:val="20"/>
                <w:szCs w:val="26"/>
                <w:rtl/>
                <w:lang w:bidi="ar-EG"/>
              </w:rPr>
              <w:t xml:space="preserve"> </w:t>
            </w:r>
            <w:r w:rsidRPr="004D5024">
              <w:rPr>
                <w:rFonts w:hint="cs"/>
                <w:spacing w:val="-2"/>
                <w:position w:val="2"/>
                <w:sz w:val="20"/>
                <w:szCs w:val="26"/>
                <w:rtl/>
                <w:lang w:bidi="ar-EG"/>
              </w:rPr>
              <w:t>ويجب إدراج سياسة بشأن إدارة أداء الباعة في دليل المشتريات الجديد</w:t>
            </w:r>
            <w:r w:rsidRPr="004D5024">
              <w:rPr>
                <w:spacing w:val="-2"/>
                <w:position w:val="2"/>
                <w:sz w:val="20"/>
                <w:szCs w:val="26"/>
                <w:rtl/>
                <w:lang w:bidi="ar-EG"/>
              </w:rPr>
              <w:t>.</w:t>
            </w:r>
          </w:p>
        </w:tc>
        <w:tc>
          <w:tcPr>
            <w:tcW w:w="4205" w:type="dxa"/>
          </w:tcPr>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أبريل</w:t>
            </w:r>
            <w:r w:rsidRPr="004D5024">
              <w:rPr>
                <w:b/>
                <w:bCs/>
                <w:position w:val="2"/>
                <w:sz w:val="20"/>
                <w:szCs w:val="26"/>
                <w:rtl/>
                <w:lang w:bidi="ar-EG"/>
              </w:rPr>
              <w:t xml:space="preserve"> </w:t>
            </w:r>
            <w:r w:rsidRPr="004D5024">
              <w:rPr>
                <w:b/>
                <w:bCs/>
                <w:position w:val="2"/>
                <w:sz w:val="20"/>
                <w:szCs w:val="26"/>
                <w:lang w:bidi="ar-EG"/>
              </w:rPr>
              <w:t>2018</w:t>
            </w:r>
          </w:p>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قيد الإنجاز.</w:t>
            </w:r>
          </w:p>
          <w:p w:rsidR="003F31E6" w:rsidRPr="004D5024" w:rsidRDefault="003F31E6" w:rsidP="00306C3F">
            <w:pPr>
              <w:spacing w:before="60" w:after="60" w:line="280" w:lineRule="exact"/>
              <w:rPr>
                <w:b/>
                <w:bCs/>
                <w:position w:val="2"/>
                <w:sz w:val="20"/>
                <w:szCs w:val="26"/>
                <w:rtl/>
                <w:lang w:bidi="ar-EG"/>
              </w:rPr>
            </w:pPr>
            <w:r w:rsidRPr="004D5024">
              <w:rPr>
                <w:rFonts w:hint="cs"/>
                <w:position w:val="2"/>
                <w:sz w:val="20"/>
                <w:szCs w:val="26"/>
                <w:rtl/>
                <w:lang w:bidi="ar"/>
              </w:rPr>
              <w:t>تجري صياغة دليل المشتريات.</w:t>
            </w:r>
          </w:p>
        </w:tc>
        <w:tc>
          <w:tcPr>
            <w:tcW w:w="2854" w:type="dxa"/>
          </w:tcPr>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مستمر</w:t>
            </w:r>
          </w:p>
        </w:tc>
      </w:tr>
      <w:tr w:rsidR="003F31E6" w:rsidRPr="004D5024" w:rsidTr="004D5024">
        <w:trPr>
          <w:cantSplit/>
          <w:trHeight w:val="20"/>
        </w:trPr>
        <w:tc>
          <w:tcPr>
            <w:tcW w:w="1010" w:type="dxa"/>
          </w:tcPr>
          <w:p w:rsidR="003F31E6" w:rsidRPr="004D5024" w:rsidRDefault="003F31E6" w:rsidP="00306C3F">
            <w:pPr>
              <w:spacing w:before="60" w:after="60" w:line="280" w:lineRule="exact"/>
              <w:jc w:val="left"/>
              <w:rPr>
                <w:b/>
                <w:bCs/>
                <w:position w:val="2"/>
                <w:sz w:val="20"/>
                <w:szCs w:val="26"/>
                <w:rtl/>
                <w:lang w:bidi="ar-EG"/>
              </w:rPr>
            </w:pPr>
            <w:r w:rsidRPr="004D5024">
              <w:rPr>
                <w:rFonts w:hint="cs"/>
                <w:b/>
                <w:bCs/>
                <w:position w:val="2"/>
                <w:sz w:val="20"/>
                <w:szCs w:val="26"/>
                <w:rtl/>
                <w:lang w:bidi="ar-SY"/>
              </w:rPr>
              <w:t>التوصية</w:t>
            </w:r>
            <w:r w:rsidRPr="004D5024">
              <w:rPr>
                <w:b/>
                <w:bCs/>
                <w:position w:val="2"/>
                <w:sz w:val="20"/>
                <w:szCs w:val="26"/>
                <w:rtl/>
                <w:lang w:bidi="ar-SY"/>
              </w:rPr>
              <w:br/>
            </w:r>
            <w:r w:rsidRPr="004D5024">
              <w:rPr>
                <w:b/>
                <w:bCs/>
                <w:position w:val="2"/>
                <w:sz w:val="20"/>
                <w:szCs w:val="26"/>
                <w:lang w:bidi="ar-SY"/>
              </w:rPr>
              <w:t>11/2016</w:t>
            </w:r>
          </w:p>
        </w:tc>
        <w:tc>
          <w:tcPr>
            <w:tcW w:w="3605" w:type="dxa"/>
          </w:tcPr>
          <w:p w:rsidR="003F31E6" w:rsidRPr="004D5024" w:rsidRDefault="00A356E7" w:rsidP="00306C3F">
            <w:pPr>
              <w:spacing w:before="60" w:after="60" w:line="280" w:lineRule="exact"/>
              <w:rPr>
                <w:color w:val="000000"/>
                <w:position w:val="2"/>
                <w:sz w:val="20"/>
                <w:szCs w:val="26"/>
                <w:rtl/>
                <w:lang w:bidi="ar-EG"/>
              </w:rPr>
            </w:pPr>
            <w:r>
              <w:rPr>
                <w:rFonts w:hint="cs"/>
                <w:color w:val="000000"/>
                <w:position w:val="2"/>
                <w:sz w:val="20"/>
                <w:szCs w:val="26"/>
                <w:u w:val="single"/>
                <w:rtl/>
              </w:rPr>
              <w:t>نوصي</w:t>
            </w:r>
            <w:r w:rsidRPr="00A221AC">
              <w:rPr>
                <w:rFonts w:hint="cs"/>
                <w:color w:val="000000"/>
                <w:position w:val="2"/>
                <w:sz w:val="20"/>
                <w:szCs w:val="26"/>
                <w:rtl/>
              </w:rPr>
              <w:t xml:space="preserve"> </w:t>
            </w:r>
            <w:r w:rsidRPr="00A356E7">
              <w:rPr>
                <w:rFonts w:hint="cs"/>
                <w:color w:val="000000"/>
                <w:position w:val="2"/>
                <w:sz w:val="20"/>
                <w:szCs w:val="26"/>
                <w:rtl/>
              </w:rPr>
              <w:t>الإدارة</w:t>
            </w:r>
            <w:r w:rsidR="003F31E6" w:rsidRPr="004D5024">
              <w:rPr>
                <w:rFonts w:hint="cs"/>
                <w:color w:val="000000"/>
                <w:position w:val="2"/>
                <w:sz w:val="20"/>
                <w:szCs w:val="26"/>
                <w:rtl/>
              </w:rPr>
              <w:t xml:space="preserve"> </w:t>
            </w:r>
            <w:r>
              <w:rPr>
                <w:rFonts w:hint="cs"/>
                <w:color w:val="000000"/>
                <w:position w:val="2"/>
                <w:sz w:val="20"/>
                <w:szCs w:val="26"/>
                <w:rtl/>
              </w:rPr>
              <w:t>ب</w:t>
            </w:r>
            <w:r w:rsidR="003F31E6" w:rsidRPr="004D5024">
              <w:rPr>
                <w:rFonts w:hint="cs"/>
                <w:color w:val="000000"/>
                <w:position w:val="2"/>
                <w:sz w:val="20"/>
                <w:szCs w:val="26"/>
                <w:rtl/>
              </w:rPr>
              <w:t xml:space="preserve">أن تعتمد سياسة بشأن </w:t>
            </w:r>
            <w:r w:rsidR="003F31E6" w:rsidRPr="004D5024">
              <w:rPr>
                <w:rFonts w:hint="cs"/>
                <w:color w:val="000000"/>
                <w:position w:val="2"/>
                <w:sz w:val="20"/>
                <w:szCs w:val="26"/>
                <w:rtl/>
                <w:lang w:bidi="ar-EG"/>
              </w:rPr>
              <w:t>أخلاقيات المشتريات والممارسات المتعلقة بالغش والفساد وأن تقدم تعريفاً لمصطلح "تضارب المصالح" في الاتحاد</w:t>
            </w:r>
            <w:r w:rsidR="003F31E6" w:rsidRPr="004D5024">
              <w:rPr>
                <w:color w:val="000000"/>
                <w:position w:val="2"/>
                <w:sz w:val="20"/>
                <w:szCs w:val="26"/>
                <w:rtl/>
              </w:rPr>
              <w:t>.</w:t>
            </w:r>
          </w:p>
        </w:tc>
        <w:tc>
          <w:tcPr>
            <w:tcW w:w="3454" w:type="dxa"/>
          </w:tcPr>
          <w:p w:rsidR="003F31E6" w:rsidRPr="004D5024" w:rsidRDefault="003F31E6" w:rsidP="00306C3F">
            <w:pPr>
              <w:spacing w:before="60" w:after="60" w:line="280" w:lineRule="exact"/>
              <w:rPr>
                <w:spacing w:val="-6"/>
                <w:position w:val="2"/>
                <w:sz w:val="20"/>
                <w:szCs w:val="26"/>
                <w:rtl/>
                <w:lang w:bidi="ar-EG"/>
              </w:rPr>
            </w:pPr>
            <w:r w:rsidRPr="004D5024">
              <w:rPr>
                <w:rFonts w:hint="cs"/>
                <w:spacing w:val="-6"/>
                <w:position w:val="2"/>
                <w:sz w:val="20"/>
                <w:szCs w:val="26"/>
                <w:rtl/>
              </w:rPr>
              <w:t>يقبل الاتحاد هذه التوصية وسيعدّ سياسة من هذا القبيل بغرض اعتمادها.</w:t>
            </w:r>
          </w:p>
        </w:tc>
        <w:tc>
          <w:tcPr>
            <w:tcW w:w="4205" w:type="dxa"/>
          </w:tcPr>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أبريل</w:t>
            </w:r>
            <w:r w:rsidRPr="004D5024">
              <w:rPr>
                <w:b/>
                <w:bCs/>
                <w:position w:val="2"/>
                <w:sz w:val="20"/>
                <w:szCs w:val="26"/>
                <w:rtl/>
                <w:lang w:bidi="ar-EG"/>
              </w:rPr>
              <w:t xml:space="preserve"> </w:t>
            </w:r>
            <w:r w:rsidRPr="004D5024">
              <w:rPr>
                <w:b/>
                <w:bCs/>
                <w:position w:val="2"/>
                <w:sz w:val="20"/>
                <w:szCs w:val="26"/>
                <w:lang w:bidi="ar-EG"/>
              </w:rPr>
              <w:t>2018</w:t>
            </w:r>
          </w:p>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
              </w:rPr>
              <w:t>تقدمت الصياغة بشأن سياسة مكافحة الاحتيال والفساد والممارسات المحظورة الأخرى. ويُتوقع أن تتضمن هذه السياسة تعريفاً لتضارب المصالح. وتدور مشاورات داخلية بشأن مشروع هذه السياسة.</w:t>
            </w:r>
          </w:p>
        </w:tc>
        <w:tc>
          <w:tcPr>
            <w:tcW w:w="2854" w:type="dxa"/>
          </w:tcPr>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مستمر</w:t>
            </w:r>
          </w:p>
        </w:tc>
      </w:tr>
      <w:tr w:rsidR="003F31E6" w:rsidRPr="004D5024" w:rsidTr="004D5024">
        <w:trPr>
          <w:cantSplit/>
          <w:trHeight w:val="20"/>
        </w:trPr>
        <w:tc>
          <w:tcPr>
            <w:tcW w:w="1010" w:type="dxa"/>
          </w:tcPr>
          <w:p w:rsidR="003F31E6" w:rsidRPr="004D5024" w:rsidRDefault="003F31E6" w:rsidP="00306C3F">
            <w:pPr>
              <w:spacing w:before="60" w:after="60" w:line="280" w:lineRule="exact"/>
              <w:jc w:val="left"/>
              <w:rPr>
                <w:b/>
                <w:bCs/>
                <w:position w:val="2"/>
                <w:sz w:val="20"/>
                <w:szCs w:val="26"/>
                <w:rtl/>
                <w:lang w:bidi="ar-EG"/>
              </w:rPr>
            </w:pPr>
            <w:r w:rsidRPr="004D5024">
              <w:rPr>
                <w:rFonts w:hint="cs"/>
                <w:b/>
                <w:bCs/>
                <w:position w:val="2"/>
                <w:sz w:val="20"/>
                <w:szCs w:val="26"/>
                <w:rtl/>
                <w:lang w:bidi="ar-SY"/>
              </w:rPr>
              <w:t>التوصية</w:t>
            </w:r>
            <w:r w:rsidRPr="004D5024">
              <w:rPr>
                <w:b/>
                <w:bCs/>
                <w:position w:val="2"/>
                <w:sz w:val="20"/>
                <w:szCs w:val="26"/>
                <w:rtl/>
                <w:lang w:bidi="ar-SY"/>
              </w:rPr>
              <w:br/>
            </w:r>
            <w:r w:rsidRPr="004D5024">
              <w:rPr>
                <w:b/>
                <w:bCs/>
                <w:position w:val="2"/>
                <w:sz w:val="20"/>
                <w:szCs w:val="26"/>
                <w:lang w:bidi="ar-SY"/>
              </w:rPr>
              <w:t>12/2016</w:t>
            </w:r>
          </w:p>
        </w:tc>
        <w:tc>
          <w:tcPr>
            <w:tcW w:w="3605" w:type="dxa"/>
          </w:tcPr>
          <w:p w:rsidR="003F31E6" w:rsidRPr="00A356E7" w:rsidRDefault="003F31E6" w:rsidP="00306C3F">
            <w:pPr>
              <w:spacing w:before="60" w:after="60" w:line="280" w:lineRule="exact"/>
              <w:rPr>
                <w:b/>
                <w:bCs/>
                <w:i/>
                <w:iCs/>
                <w:position w:val="2"/>
                <w:sz w:val="20"/>
                <w:szCs w:val="26"/>
                <w:rtl/>
                <w:lang w:bidi="ar-EG"/>
              </w:rPr>
            </w:pPr>
            <w:r w:rsidRPr="00A356E7">
              <w:rPr>
                <w:rFonts w:hint="cs"/>
                <w:b/>
                <w:bCs/>
                <w:i/>
                <w:iCs/>
                <w:position w:val="2"/>
                <w:sz w:val="20"/>
                <w:szCs w:val="26"/>
                <w:rtl/>
              </w:rPr>
              <w:t>إطار الأخلاقيات</w:t>
            </w:r>
          </w:p>
          <w:p w:rsidR="003F31E6" w:rsidRPr="00A356E7" w:rsidRDefault="003F31E6" w:rsidP="00306C3F">
            <w:pPr>
              <w:spacing w:before="60" w:after="60" w:line="280" w:lineRule="exact"/>
              <w:rPr>
                <w:spacing w:val="-2"/>
                <w:position w:val="2"/>
                <w:sz w:val="20"/>
                <w:szCs w:val="26"/>
                <w:rtl/>
                <w:lang w:bidi="ar-EG"/>
              </w:rPr>
            </w:pPr>
            <w:r w:rsidRPr="00A356E7">
              <w:rPr>
                <w:rFonts w:hint="cs"/>
                <w:spacing w:val="-2"/>
                <w:position w:val="2"/>
                <w:sz w:val="20"/>
                <w:szCs w:val="26"/>
                <w:rtl/>
                <w:lang w:bidi="ar-EG"/>
              </w:rPr>
              <w:t>يُعكف حالياً من خلال مكتب الأخلاقيات على إجراء استعراض شامل للأحكام المتعلقة بالأخلاقيات في</w:t>
            </w:r>
            <w:r w:rsidRPr="00A356E7">
              <w:rPr>
                <w:rFonts w:hint="eastAsia"/>
                <w:spacing w:val="-2"/>
                <w:position w:val="2"/>
                <w:sz w:val="20"/>
                <w:szCs w:val="26"/>
                <w:rtl/>
                <w:lang w:bidi="ar-EG"/>
              </w:rPr>
              <w:t> </w:t>
            </w:r>
            <w:r w:rsidRPr="00A356E7">
              <w:rPr>
                <w:rFonts w:hint="cs"/>
                <w:spacing w:val="-2"/>
                <w:position w:val="2"/>
                <w:sz w:val="20"/>
                <w:szCs w:val="26"/>
                <w:rtl/>
                <w:lang w:bidi="ar-EG"/>
              </w:rPr>
              <w:t xml:space="preserve">الإطار القانوني. وإلى جانب هذا الاستعراض، </w:t>
            </w:r>
            <w:r w:rsidRPr="00A356E7">
              <w:rPr>
                <w:rFonts w:hint="cs"/>
                <w:spacing w:val="-2"/>
                <w:position w:val="2"/>
                <w:sz w:val="20"/>
                <w:szCs w:val="26"/>
                <w:u w:val="single"/>
                <w:rtl/>
                <w:lang w:bidi="ar-EG"/>
              </w:rPr>
              <w:t>نوصي</w:t>
            </w:r>
            <w:r w:rsidRPr="00A356E7">
              <w:rPr>
                <w:rFonts w:hint="cs"/>
                <w:spacing w:val="-2"/>
                <w:position w:val="2"/>
                <w:sz w:val="20"/>
                <w:szCs w:val="26"/>
                <w:rtl/>
                <w:lang w:bidi="ar-EG"/>
              </w:rPr>
              <w:t xml:space="preserve"> بأن تقوم الإدارة بتحديث وتعزيز الأحكام القانونية المتعلقة بمسائل الأخلاقيات والامتثال التام لها، لا</w:t>
            </w:r>
            <w:r w:rsidRPr="00A356E7">
              <w:rPr>
                <w:rFonts w:hint="eastAsia"/>
                <w:spacing w:val="-2"/>
                <w:position w:val="2"/>
                <w:sz w:val="20"/>
                <w:szCs w:val="26"/>
                <w:rtl/>
                <w:lang w:bidi="ar-EG"/>
              </w:rPr>
              <w:t> </w:t>
            </w:r>
            <w:r w:rsidRPr="00A356E7">
              <w:rPr>
                <w:rFonts w:hint="cs"/>
                <w:spacing w:val="-2"/>
                <w:position w:val="2"/>
                <w:sz w:val="20"/>
                <w:szCs w:val="26"/>
                <w:rtl/>
                <w:lang w:bidi="ar-EG"/>
              </w:rPr>
              <w:t>سيما في</w:t>
            </w:r>
            <w:r w:rsidR="00A356E7" w:rsidRPr="00A356E7">
              <w:rPr>
                <w:rFonts w:hint="eastAsia"/>
                <w:spacing w:val="-2"/>
                <w:position w:val="2"/>
                <w:sz w:val="20"/>
                <w:szCs w:val="26"/>
                <w:rtl/>
                <w:lang w:bidi="ar-EG"/>
              </w:rPr>
              <w:t> </w:t>
            </w:r>
            <w:r w:rsidRPr="00A356E7">
              <w:rPr>
                <w:rFonts w:hint="cs"/>
                <w:spacing w:val="-2"/>
                <w:position w:val="2"/>
                <w:sz w:val="20"/>
                <w:szCs w:val="26"/>
                <w:rtl/>
                <w:lang w:bidi="ar-EG"/>
              </w:rPr>
              <w:t xml:space="preserve">المجالات الرئيسية من قبيل المشتريات وتوظيف الموارد البشرية (انظر أيضاً التوصية رقم </w:t>
            </w:r>
            <w:r w:rsidRPr="00A356E7">
              <w:rPr>
                <w:spacing w:val="-2"/>
                <w:position w:val="2"/>
                <w:sz w:val="20"/>
                <w:szCs w:val="26"/>
                <w:lang w:bidi="ar-EG"/>
              </w:rPr>
              <w:t>11</w:t>
            </w:r>
            <w:r w:rsidRPr="00A356E7">
              <w:rPr>
                <w:rFonts w:hint="cs"/>
                <w:spacing w:val="-2"/>
                <w:position w:val="2"/>
                <w:sz w:val="20"/>
                <w:szCs w:val="26"/>
                <w:rtl/>
                <w:lang w:bidi="ar-EG"/>
              </w:rPr>
              <w:t>). وينبغي الاسترشاد في ذلك بالرجوع إلى أفضل الممارسات في منظومة الأمم المتحدة، حسبما تقتضيه احتياجات الاتحاد وظروفه المحددة.</w:t>
            </w:r>
          </w:p>
        </w:tc>
        <w:tc>
          <w:tcPr>
            <w:tcW w:w="3454" w:type="dxa"/>
          </w:tcPr>
          <w:p w:rsidR="003F31E6" w:rsidRPr="004D5024" w:rsidRDefault="003F31E6" w:rsidP="00306C3F">
            <w:pPr>
              <w:spacing w:before="60" w:after="60" w:line="280" w:lineRule="exact"/>
              <w:rPr>
                <w:spacing w:val="2"/>
                <w:position w:val="2"/>
                <w:sz w:val="20"/>
                <w:szCs w:val="26"/>
                <w:rtl/>
                <w:lang w:bidi="ar-EG"/>
              </w:rPr>
            </w:pPr>
            <w:r w:rsidRPr="004D5024">
              <w:rPr>
                <w:rFonts w:hint="cs"/>
                <w:spacing w:val="2"/>
                <w:position w:val="2"/>
                <w:sz w:val="20"/>
                <w:szCs w:val="26"/>
                <w:rtl/>
                <w:lang w:bidi="ar-EG"/>
              </w:rPr>
              <w:t>يقبل الاتحاد هذه التوصية التي تتوافق مع استراتيجية الأخلاقيات العامة التي يتبعها كل من الإدارة ومكتب الأخلاقيات.</w:t>
            </w:r>
          </w:p>
        </w:tc>
        <w:tc>
          <w:tcPr>
            <w:tcW w:w="4205" w:type="dxa"/>
          </w:tcPr>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أبريل</w:t>
            </w:r>
            <w:r w:rsidRPr="004D5024">
              <w:rPr>
                <w:b/>
                <w:bCs/>
                <w:position w:val="2"/>
                <w:sz w:val="20"/>
                <w:szCs w:val="26"/>
                <w:rtl/>
                <w:lang w:bidi="ar-EG"/>
              </w:rPr>
              <w:t xml:space="preserve"> </w:t>
            </w:r>
            <w:r w:rsidRPr="004D5024">
              <w:rPr>
                <w:b/>
                <w:bCs/>
                <w:position w:val="2"/>
                <w:sz w:val="20"/>
                <w:szCs w:val="26"/>
                <w:lang w:bidi="ar-EG"/>
              </w:rPr>
              <w:t>2018</w:t>
            </w:r>
          </w:p>
          <w:p w:rsidR="003F31E6" w:rsidRPr="004D5024" w:rsidRDefault="003F31E6" w:rsidP="00306C3F">
            <w:pPr>
              <w:spacing w:before="60" w:after="60" w:line="280" w:lineRule="exact"/>
              <w:rPr>
                <w:position w:val="2"/>
                <w:sz w:val="20"/>
                <w:szCs w:val="26"/>
                <w:rtl/>
                <w:lang w:bidi="ar"/>
              </w:rPr>
            </w:pPr>
            <w:r w:rsidRPr="004D5024">
              <w:rPr>
                <w:rFonts w:hint="cs"/>
                <w:position w:val="2"/>
                <w:sz w:val="20"/>
                <w:szCs w:val="26"/>
                <w:rtl/>
                <w:lang w:bidi="ar"/>
              </w:rPr>
              <w:t xml:space="preserve">يُتوقع أن يتناول مشروع السياسة المشار إليها أعلاه لمكافحة الاحتيال والفساد والممارسات المحظورة الأخرى بعض العناصر المحددة في هذه التوصية. وقد قُدمت الصيغة النهائية لمشروع هذه السياسة كي تعلق عليها اللجنة الاستشارية المستقلة للإدارة في اجتماعها الذي عقد في مارس </w:t>
            </w:r>
            <w:r w:rsidR="004D5024">
              <w:rPr>
                <w:position w:val="2"/>
                <w:sz w:val="20"/>
                <w:szCs w:val="26"/>
                <w:lang w:bidi="ar"/>
              </w:rPr>
              <w:t>2018</w:t>
            </w:r>
            <w:r w:rsidRPr="004D5024">
              <w:rPr>
                <w:rFonts w:hint="cs"/>
                <w:position w:val="2"/>
                <w:sz w:val="20"/>
                <w:szCs w:val="26"/>
                <w:rtl/>
                <w:lang w:bidi="ar"/>
              </w:rPr>
              <w:t>، ويجري وضع اللمسات الأخيرة عليها لإصدارها. بالإضافة إلى ذلك، أصدر مكتب الأخلاقيات ملاحظات توجيهية لتطبيق الإطار القانوني الحالي على بعض الحالات المحددة، وكان يعمل مع مكاتب أخرى لاستكمال برنامج تعلم إلكتروني إلزامي للأخلاقيات. ويجري النظر أيضاً في تحسين الجوانب الأخرى للإطار القانوني للقضايا المتعلقة بالأخلاقيات، وخاصة</w:t>
            </w:r>
            <w:r w:rsidR="00A356E7">
              <w:rPr>
                <w:rFonts w:hint="cs"/>
                <w:position w:val="2"/>
                <w:sz w:val="20"/>
                <w:szCs w:val="26"/>
                <w:rtl/>
                <w:lang w:bidi="ar"/>
              </w:rPr>
              <w:t>ً</w:t>
            </w:r>
            <w:r w:rsidRPr="004D5024">
              <w:rPr>
                <w:rFonts w:hint="cs"/>
                <w:position w:val="2"/>
                <w:sz w:val="20"/>
                <w:szCs w:val="26"/>
                <w:rtl/>
                <w:lang w:bidi="ar"/>
              </w:rPr>
              <w:t xml:space="preserve"> عندما تُستكمل السياسة المذكورة أعلاه.</w:t>
            </w:r>
          </w:p>
        </w:tc>
        <w:tc>
          <w:tcPr>
            <w:tcW w:w="2854" w:type="dxa"/>
          </w:tcPr>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مستمر</w:t>
            </w:r>
          </w:p>
        </w:tc>
      </w:tr>
      <w:tr w:rsidR="003F31E6" w:rsidRPr="004D5024" w:rsidTr="004D5024">
        <w:trPr>
          <w:cantSplit/>
          <w:trHeight w:val="20"/>
        </w:trPr>
        <w:tc>
          <w:tcPr>
            <w:tcW w:w="1010" w:type="dxa"/>
          </w:tcPr>
          <w:p w:rsidR="003F31E6" w:rsidRPr="004D5024" w:rsidRDefault="003F31E6" w:rsidP="00306C3F">
            <w:pPr>
              <w:spacing w:before="60" w:after="60" w:line="280" w:lineRule="exact"/>
              <w:jc w:val="left"/>
              <w:rPr>
                <w:b/>
                <w:bCs/>
                <w:position w:val="2"/>
                <w:sz w:val="20"/>
                <w:szCs w:val="26"/>
                <w:rtl/>
                <w:lang w:bidi="ar-EG"/>
              </w:rPr>
            </w:pPr>
            <w:r w:rsidRPr="004D5024">
              <w:rPr>
                <w:rFonts w:hint="cs"/>
                <w:b/>
                <w:bCs/>
                <w:position w:val="2"/>
                <w:sz w:val="20"/>
                <w:szCs w:val="26"/>
                <w:rtl/>
                <w:lang w:bidi="ar-SY"/>
              </w:rPr>
              <w:t>التوصية</w:t>
            </w:r>
            <w:r w:rsidRPr="004D5024">
              <w:rPr>
                <w:b/>
                <w:bCs/>
                <w:position w:val="2"/>
                <w:sz w:val="20"/>
                <w:szCs w:val="26"/>
                <w:rtl/>
                <w:lang w:bidi="ar-SY"/>
              </w:rPr>
              <w:br/>
            </w:r>
            <w:r w:rsidRPr="004D5024">
              <w:rPr>
                <w:b/>
                <w:bCs/>
                <w:position w:val="2"/>
                <w:sz w:val="20"/>
                <w:szCs w:val="26"/>
                <w:lang w:bidi="ar-SY"/>
              </w:rPr>
              <w:t>1/2015</w:t>
            </w:r>
          </w:p>
        </w:tc>
        <w:tc>
          <w:tcPr>
            <w:tcW w:w="3605" w:type="dxa"/>
          </w:tcPr>
          <w:p w:rsidR="003F31E6" w:rsidRPr="004D5024" w:rsidRDefault="003F31E6" w:rsidP="00306C3F">
            <w:pPr>
              <w:spacing w:before="60" w:after="60" w:line="280" w:lineRule="exact"/>
              <w:rPr>
                <w:b/>
                <w:bCs/>
                <w:i/>
                <w:iCs/>
                <w:position w:val="2"/>
                <w:sz w:val="20"/>
                <w:szCs w:val="26"/>
                <w:rtl/>
              </w:rPr>
            </w:pPr>
            <w:r w:rsidRPr="004D5024">
              <w:rPr>
                <w:b/>
                <w:bCs/>
                <w:i/>
                <w:iCs/>
                <w:color w:val="000000"/>
                <w:position w:val="2"/>
                <w:sz w:val="20"/>
                <w:szCs w:val="26"/>
                <w:rtl/>
              </w:rPr>
              <w:t>ضرورة تعزيز دقة سجل الأصول</w:t>
            </w:r>
          </w:p>
          <w:p w:rsidR="003F31E6" w:rsidRPr="004D5024" w:rsidRDefault="003F31E6" w:rsidP="00306C3F">
            <w:pPr>
              <w:spacing w:before="60" w:after="60" w:line="280" w:lineRule="exact"/>
              <w:rPr>
                <w:position w:val="2"/>
                <w:sz w:val="20"/>
                <w:szCs w:val="26"/>
              </w:rPr>
            </w:pPr>
            <w:r w:rsidRPr="004D5024">
              <w:rPr>
                <w:rFonts w:hint="cs"/>
                <w:spacing w:val="-4"/>
                <w:position w:val="2"/>
                <w:sz w:val="20"/>
                <w:szCs w:val="26"/>
                <w:u w:val="single"/>
                <w:rtl/>
              </w:rPr>
              <w:t>نوصي</w:t>
            </w:r>
            <w:r w:rsidRPr="004D5024">
              <w:rPr>
                <w:rFonts w:hint="cs"/>
                <w:spacing w:val="-4"/>
                <w:position w:val="2"/>
                <w:sz w:val="20"/>
                <w:szCs w:val="26"/>
                <w:rtl/>
              </w:rPr>
              <w:t xml:space="preserve"> بهذا الصدد أن تبادر الإدارة إلى زيادة جهودها لتحديد الأصول الثابتة الموجودة في</w:t>
            </w:r>
            <w:r w:rsidRPr="004D5024">
              <w:rPr>
                <w:rFonts w:hint="eastAsia"/>
                <w:spacing w:val="-4"/>
                <w:position w:val="2"/>
                <w:sz w:val="20"/>
                <w:szCs w:val="26"/>
                <w:rtl/>
              </w:rPr>
              <w:t> </w:t>
            </w:r>
            <w:r w:rsidRPr="004D5024">
              <w:rPr>
                <w:rFonts w:hint="cs"/>
                <w:spacing w:val="-4"/>
                <w:position w:val="2"/>
                <w:sz w:val="20"/>
                <w:szCs w:val="26"/>
                <w:rtl/>
              </w:rPr>
              <w:t xml:space="preserve">الاتحاد وتسميتها وتحديد قيمتها، </w:t>
            </w:r>
            <w:r w:rsidRPr="004D5024">
              <w:rPr>
                <w:color w:val="000000"/>
                <w:spacing w:val="-4"/>
                <w:position w:val="2"/>
                <w:sz w:val="20"/>
                <w:szCs w:val="26"/>
                <w:rtl/>
              </w:rPr>
              <w:t>للحصول على سجل أدق للأصول، من خلال إجراءات وعمليات تحفز التنسيق بين الإدارات المختلفة</w:t>
            </w:r>
            <w:r w:rsidRPr="004D5024">
              <w:rPr>
                <w:rFonts w:hint="cs"/>
                <w:color w:val="000000"/>
                <w:position w:val="2"/>
                <w:sz w:val="20"/>
                <w:szCs w:val="26"/>
                <w:rtl/>
              </w:rPr>
              <w:t>.</w:t>
            </w:r>
          </w:p>
        </w:tc>
        <w:tc>
          <w:tcPr>
            <w:tcW w:w="3454" w:type="dxa"/>
          </w:tcPr>
          <w:p w:rsidR="003F31E6" w:rsidRPr="004B11EA" w:rsidRDefault="003F31E6" w:rsidP="00306C3F">
            <w:pPr>
              <w:spacing w:before="60" w:after="60" w:line="280" w:lineRule="exact"/>
              <w:rPr>
                <w:spacing w:val="2"/>
                <w:position w:val="2"/>
                <w:sz w:val="20"/>
                <w:szCs w:val="26"/>
              </w:rPr>
            </w:pPr>
            <w:r w:rsidRPr="004B11EA">
              <w:rPr>
                <w:rFonts w:hint="cs"/>
                <w:spacing w:val="2"/>
                <w:position w:val="2"/>
                <w:sz w:val="20"/>
                <w:szCs w:val="26"/>
                <w:rtl/>
              </w:rPr>
              <w:t>ستواصل الأمانة الجهود التي تبذلها بالفعل لضمان تسجيل جميع الأصول في قواعد البيانات ذات</w:t>
            </w:r>
            <w:r w:rsidRPr="004B11EA">
              <w:rPr>
                <w:rFonts w:hint="eastAsia"/>
                <w:spacing w:val="2"/>
                <w:position w:val="2"/>
                <w:sz w:val="20"/>
                <w:szCs w:val="26"/>
                <w:rtl/>
              </w:rPr>
              <w:t> </w:t>
            </w:r>
            <w:r w:rsidRPr="004B11EA">
              <w:rPr>
                <w:rFonts w:hint="cs"/>
                <w:spacing w:val="2"/>
                <w:position w:val="2"/>
                <w:sz w:val="20"/>
                <w:szCs w:val="26"/>
                <w:rtl/>
              </w:rPr>
              <w:t>الصلة.</w:t>
            </w:r>
          </w:p>
        </w:tc>
        <w:tc>
          <w:tcPr>
            <w:tcW w:w="4205" w:type="dxa"/>
          </w:tcPr>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نهاية</w:t>
            </w:r>
            <w:r w:rsidRPr="004D5024">
              <w:rPr>
                <w:b/>
                <w:bCs/>
                <w:position w:val="2"/>
                <w:sz w:val="20"/>
                <w:szCs w:val="26"/>
                <w:rtl/>
                <w:lang w:bidi="ar-EG"/>
              </w:rPr>
              <w:t xml:space="preserve"> </w:t>
            </w:r>
            <w:r w:rsidRPr="004D5024">
              <w:rPr>
                <w:rFonts w:hint="cs"/>
                <w:b/>
                <w:bCs/>
                <w:position w:val="2"/>
                <w:sz w:val="20"/>
                <w:szCs w:val="26"/>
                <w:rtl/>
                <w:lang w:bidi="ar-EG"/>
              </w:rPr>
              <w:t>أبريل</w:t>
            </w:r>
            <w:r w:rsidRPr="004D5024">
              <w:rPr>
                <w:b/>
                <w:bCs/>
                <w:position w:val="2"/>
                <w:sz w:val="20"/>
                <w:szCs w:val="26"/>
                <w:rtl/>
                <w:lang w:bidi="ar-EG"/>
              </w:rPr>
              <w:t xml:space="preserve"> </w:t>
            </w:r>
            <w:r w:rsidR="00A356E7">
              <w:rPr>
                <w:b/>
                <w:bCs/>
                <w:position w:val="2"/>
                <w:sz w:val="20"/>
                <w:szCs w:val="26"/>
                <w:lang w:bidi="ar-EG"/>
              </w:rPr>
              <w:t>2017</w:t>
            </w:r>
          </w:p>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أجريت تحسينات من خلال التعاون الوثيق بين الدوائر المختلفة من حيث اتساق البيانات في</w:t>
            </w:r>
            <w:r w:rsidRPr="004D5024">
              <w:rPr>
                <w:rFonts w:hint="eastAsia"/>
                <w:position w:val="2"/>
                <w:sz w:val="20"/>
                <w:szCs w:val="26"/>
                <w:rtl/>
                <w:lang w:bidi="ar-EG"/>
              </w:rPr>
              <w:t> </w:t>
            </w:r>
            <w:r w:rsidRPr="004D5024">
              <w:rPr>
                <w:rFonts w:hint="cs"/>
                <w:position w:val="2"/>
                <w:sz w:val="20"/>
                <w:szCs w:val="26"/>
                <w:rtl/>
                <w:lang w:bidi="ar-EG"/>
              </w:rPr>
              <w:t xml:space="preserve">وحدتي </w:t>
            </w:r>
            <w:r w:rsidRPr="004D5024">
              <w:rPr>
                <w:position w:val="2"/>
                <w:sz w:val="20"/>
                <w:szCs w:val="26"/>
                <w:lang w:bidi="ar-EG"/>
              </w:rPr>
              <w:t>SAP</w:t>
            </w:r>
            <w:r w:rsidRPr="004D5024">
              <w:rPr>
                <w:rFonts w:hint="cs"/>
                <w:position w:val="2"/>
                <w:sz w:val="20"/>
                <w:szCs w:val="26"/>
                <w:rtl/>
                <w:lang w:bidi="ar-EG"/>
              </w:rPr>
              <w:t xml:space="preserve"> المعدّتين لمحاسبة الأصول وإدارة المعدات في المقر وفي المكاتب الإقليمية. وبالإضافة إلى ذلك، صدر أمر إداري بشأن جرد معدات الاتحاد وحفظها.</w:t>
            </w:r>
          </w:p>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أبريل</w:t>
            </w:r>
            <w:r w:rsidRPr="004D5024">
              <w:rPr>
                <w:b/>
                <w:bCs/>
                <w:position w:val="2"/>
                <w:sz w:val="20"/>
                <w:szCs w:val="26"/>
                <w:rtl/>
                <w:lang w:bidi="ar-EG"/>
              </w:rPr>
              <w:t xml:space="preserve"> </w:t>
            </w:r>
            <w:r w:rsidRPr="004D5024">
              <w:rPr>
                <w:b/>
                <w:bCs/>
                <w:position w:val="2"/>
                <w:sz w:val="20"/>
                <w:szCs w:val="26"/>
                <w:lang w:bidi="ar-EG"/>
              </w:rPr>
              <w:t>2018</w:t>
            </w:r>
          </w:p>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
              </w:rPr>
              <w:t xml:space="preserve">تمت الآن مزامنة البيانات المختلفة في نظام معدات </w:t>
            </w:r>
            <w:r w:rsidRPr="004D5024">
              <w:rPr>
                <w:rFonts w:hint="cs"/>
                <w:position w:val="2"/>
                <w:sz w:val="20"/>
                <w:szCs w:val="26"/>
                <w:lang w:bidi="ar-EG"/>
              </w:rPr>
              <w:t>SAP</w:t>
            </w:r>
            <w:r w:rsidRPr="004D5024">
              <w:rPr>
                <w:rFonts w:hint="cs"/>
                <w:position w:val="2"/>
                <w:sz w:val="20"/>
                <w:szCs w:val="26"/>
                <w:rtl/>
                <w:lang w:bidi="ar"/>
              </w:rPr>
              <w:t xml:space="preserve"> ووحدة </w:t>
            </w:r>
            <w:r w:rsidRPr="004D5024">
              <w:rPr>
                <w:rFonts w:hint="cs"/>
                <w:position w:val="2"/>
                <w:sz w:val="20"/>
                <w:szCs w:val="26"/>
                <w:lang w:bidi="ar-EG"/>
              </w:rPr>
              <w:t>SAP</w:t>
            </w:r>
            <w:r w:rsidRPr="004D5024">
              <w:rPr>
                <w:rFonts w:hint="cs"/>
                <w:position w:val="2"/>
                <w:sz w:val="20"/>
                <w:szCs w:val="26"/>
                <w:rtl/>
                <w:lang w:bidi="ar"/>
              </w:rPr>
              <w:t xml:space="preserve"> لإدارة الأصول. بيد أن مطابقة البيانات هي ممارسة دائمة ومنتظمة ستستمر الإدارات المعنية في القيام بها.</w:t>
            </w:r>
          </w:p>
        </w:tc>
        <w:tc>
          <w:tcPr>
            <w:tcW w:w="2854" w:type="dxa"/>
          </w:tcPr>
          <w:p w:rsidR="003F31E6" w:rsidRPr="004D5024" w:rsidRDefault="003F31E6" w:rsidP="00306C3F">
            <w:pPr>
              <w:spacing w:before="60" w:after="60" w:line="280" w:lineRule="exact"/>
              <w:rPr>
                <w:position w:val="2"/>
                <w:sz w:val="20"/>
                <w:szCs w:val="26"/>
                <w:lang w:bidi="ar-EG"/>
              </w:rPr>
            </w:pPr>
            <w:r w:rsidRPr="004D5024">
              <w:rPr>
                <w:rFonts w:hint="cs"/>
                <w:position w:val="2"/>
                <w:sz w:val="20"/>
                <w:szCs w:val="26"/>
                <w:rtl/>
                <w:lang w:bidi="ar-EG"/>
              </w:rPr>
              <w:t>مستمر</w:t>
            </w:r>
          </w:p>
        </w:tc>
      </w:tr>
      <w:tr w:rsidR="003F31E6" w:rsidRPr="004D5024" w:rsidTr="004D5024">
        <w:trPr>
          <w:cantSplit/>
          <w:trHeight w:val="20"/>
        </w:trPr>
        <w:tc>
          <w:tcPr>
            <w:tcW w:w="1010" w:type="dxa"/>
          </w:tcPr>
          <w:p w:rsidR="003F31E6" w:rsidRPr="004D5024" w:rsidRDefault="003F31E6" w:rsidP="00306C3F">
            <w:pPr>
              <w:spacing w:before="60" w:after="60" w:line="280" w:lineRule="exact"/>
              <w:jc w:val="left"/>
              <w:rPr>
                <w:b/>
                <w:bCs/>
                <w:position w:val="2"/>
                <w:sz w:val="20"/>
                <w:szCs w:val="26"/>
                <w:rtl/>
                <w:lang w:bidi="ar-EG"/>
              </w:rPr>
            </w:pPr>
            <w:r w:rsidRPr="004D5024">
              <w:rPr>
                <w:rFonts w:hint="cs"/>
                <w:b/>
                <w:bCs/>
                <w:position w:val="2"/>
                <w:sz w:val="20"/>
                <w:szCs w:val="26"/>
                <w:rtl/>
              </w:rPr>
              <w:t>التوصية</w:t>
            </w:r>
            <w:r w:rsidRPr="004D5024">
              <w:rPr>
                <w:b/>
                <w:bCs/>
                <w:position w:val="2"/>
                <w:sz w:val="20"/>
                <w:szCs w:val="26"/>
                <w:rtl/>
              </w:rPr>
              <w:br/>
            </w:r>
            <w:r w:rsidRPr="004D5024">
              <w:rPr>
                <w:b/>
                <w:bCs/>
                <w:position w:val="2"/>
                <w:sz w:val="20"/>
                <w:szCs w:val="26"/>
              </w:rPr>
              <w:t>2/</w:t>
            </w:r>
            <w:r w:rsidRPr="004D5024">
              <w:rPr>
                <w:b/>
                <w:bCs/>
                <w:position w:val="2"/>
                <w:sz w:val="20"/>
                <w:szCs w:val="26"/>
                <w:lang w:bidi="ar-EG"/>
              </w:rPr>
              <w:t>2015</w:t>
            </w:r>
          </w:p>
        </w:tc>
        <w:tc>
          <w:tcPr>
            <w:tcW w:w="3605" w:type="dxa"/>
          </w:tcPr>
          <w:p w:rsidR="003F31E6" w:rsidRPr="00E135AA" w:rsidRDefault="003F31E6" w:rsidP="00306C3F">
            <w:pPr>
              <w:spacing w:before="60" w:after="60" w:line="280" w:lineRule="exact"/>
              <w:rPr>
                <w:b/>
                <w:bCs/>
                <w:i/>
                <w:iCs/>
                <w:spacing w:val="2"/>
                <w:position w:val="2"/>
                <w:sz w:val="20"/>
                <w:szCs w:val="26"/>
                <w:rtl/>
                <w:lang w:bidi="ar-EG"/>
              </w:rPr>
            </w:pPr>
            <w:r w:rsidRPr="00E135AA">
              <w:rPr>
                <w:b/>
                <w:bCs/>
                <w:i/>
                <w:iCs/>
                <w:color w:val="000000"/>
                <w:spacing w:val="2"/>
                <w:position w:val="2"/>
                <w:sz w:val="20"/>
                <w:szCs w:val="26"/>
                <w:rtl/>
              </w:rPr>
              <w:t>ضرورة مراجَعة معاملات الاستهلاك</w:t>
            </w:r>
          </w:p>
          <w:p w:rsidR="003F31E6" w:rsidRPr="00E135AA" w:rsidRDefault="003F31E6" w:rsidP="00306C3F">
            <w:pPr>
              <w:spacing w:before="60" w:after="60" w:line="280" w:lineRule="exact"/>
              <w:rPr>
                <w:b/>
                <w:bCs/>
                <w:spacing w:val="2"/>
                <w:position w:val="2"/>
                <w:sz w:val="20"/>
                <w:szCs w:val="26"/>
                <w:rtl/>
                <w:lang w:bidi="ar-EG"/>
              </w:rPr>
            </w:pPr>
            <w:r w:rsidRPr="00E135AA">
              <w:rPr>
                <w:color w:val="000000"/>
                <w:spacing w:val="2"/>
                <w:position w:val="2"/>
                <w:sz w:val="20"/>
                <w:szCs w:val="26"/>
                <w:u w:val="single"/>
                <w:rtl/>
              </w:rPr>
              <w:t>نوصي</w:t>
            </w:r>
            <w:r w:rsidRPr="00E135AA">
              <w:rPr>
                <w:color w:val="000000"/>
                <w:spacing w:val="2"/>
                <w:position w:val="2"/>
                <w:sz w:val="20"/>
                <w:szCs w:val="26"/>
                <w:rtl/>
              </w:rPr>
              <w:t xml:space="preserve"> </w:t>
            </w:r>
            <w:r w:rsidRPr="00E135AA">
              <w:rPr>
                <w:rFonts w:hint="cs"/>
                <w:color w:val="000000"/>
                <w:spacing w:val="2"/>
                <w:position w:val="2"/>
                <w:sz w:val="20"/>
                <w:szCs w:val="26"/>
                <w:rtl/>
              </w:rPr>
              <w:t>ب</w:t>
            </w:r>
            <w:r w:rsidRPr="00E135AA">
              <w:rPr>
                <w:color w:val="000000"/>
                <w:spacing w:val="2"/>
                <w:position w:val="2"/>
                <w:sz w:val="20"/>
                <w:szCs w:val="26"/>
                <w:rtl/>
              </w:rPr>
              <w:t xml:space="preserve">هذا الصدد بأن تراجع </w:t>
            </w:r>
            <w:r w:rsidRPr="00E135AA">
              <w:rPr>
                <w:rFonts w:hint="cs"/>
                <w:color w:val="000000"/>
                <w:spacing w:val="2"/>
                <w:position w:val="2"/>
                <w:sz w:val="20"/>
                <w:szCs w:val="26"/>
                <w:rtl/>
              </w:rPr>
              <w:t>الإدارة</w:t>
            </w:r>
            <w:r w:rsidRPr="00E135AA">
              <w:rPr>
                <w:color w:val="000000"/>
                <w:spacing w:val="2"/>
                <w:position w:val="2"/>
                <w:sz w:val="20"/>
                <w:szCs w:val="26"/>
                <w:rtl/>
              </w:rPr>
              <w:t xml:space="preserve"> عمر الفئات المختلفة والاستهلاك الذي تتعرض له، بناءً على ممارسات الأمم المتحدة</w:t>
            </w:r>
            <w:r w:rsidRPr="00E135AA">
              <w:rPr>
                <w:rFonts w:hint="cs"/>
                <w:color w:val="000000"/>
                <w:spacing w:val="2"/>
                <w:position w:val="2"/>
                <w:sz w:val="20"/>
                <w:szCs w:val="26"/>
                <w:rtl/>
              </w:rPr>
              <w:t>.</w:t>
            </w:r>
            <w:r w:rsidRPr="00E135AA">
              <w:rPr>
                <w:color w:val="000000"/>
                <w:spacing w:val="2"/>
                <w:position w:val="2"/>
                <w:sz w:val="20"/>
                <w:szCs w:val="26"/>
                <w:rtl/>
              </w:rPr>
              <w:t xml:space="preserve"> وفيما يخص الفئات المحدثة، سيتوجب تعديل صافي القيم الدفترية المتبقية الخاصة بها</w:t>
            </w:r>
            <w:r w:rsidRPr="00E135AA">
              <w:rPr>
                <w:rFonts w:hint="cs"/>
                <w:color w:val="000000"/>
                <w:spacing w:val="2"/>
                <w:position w:val="2"/>
                <w:sz w:val="20"/>
                <w:szCs w:val="26"/>
                <w:rtl/>
              </w:rPr>
              <w:t>.</w:t>
            </w:r>
          </w:p>
        </w:tc>
        <w:tc>
          <w:tcPr>
            <w:tcW w:w="3454" w:type="dxa"/>
          </w:tcPr>
          <w:p w:rsidR="003F31E6" w:rsidRPr="004D5024" w:rsidRDefault="003F31E6" w:rsidP="00306C3F">
            <w:pPr>
              <w:spacing w:before="60" w:after="60" w:line="280" w:lineRule="exact"/>
              <w:rPr>
                <w:spacing w:val="-4"/>
                <w:position w:val="2"/>
                <w:sz w:val="20"/>
                <w:szCs w:val="26"/>
                <w:rtl/>
              </w:rPr>
            </w:pPr>
            <w:r w:rsidRPr="004D5024">
              <w:rPr>
                <w:rFonts w:hint="cs"/>
                <w:color w:val="000000"/>
                <w:spacing w:val="-4"/>
                <w:position w:val="2"/>
                <w:sz w:val="20"/>
                <w:szCs w:val="26"/>
                <w:rtl/>
              </w:rPr>
              <w:t>ستواصل</w:t>
            </w:r>
            <w:r w:rsidRPr="004D5024">
              <w:rPr>
                <w:color w:val="000000"/>
                <w:spacing w:val="-4"/>
                <w:position w:val="2"/>
                <w:sz w:val="20"/>
                <w:szCs w:val="26"/>
                <w:rtl/>
              </w:rPr>
              <w:t xml:space="preserve"> الأمانة تحليل هذه التوصية وآثارها</w:t>
            </w:r>
            <w:r w:rsidRPr="004D5024">
              <w:rPr>
                <w:rFonts w:hint="cs"/>
                <w:color w:val="000000"/>
                <w:spacing w:val="-4"/>
                <w:position w:val="2"/>
                <w:sz w:val="20"/>
                <w:szCs w:val="26"/>
                <w:rtl/>
              </w:rPr>
              <w:t> المحتملة.</w:t>
            </w:r>
          </w:p>
        </w:tc>
        <w:tc>
          <w:tcPr>
            <w:tcW w:w="4205" w:type="dxa"/>
          </w:tcPr>
          <w:p w:rsidR="003F31E6" w:rsidRPr="004D5024" w:rsidRDefault="003F31E6" w:rsidP="00306C3F">
            <w:pPr>
              <w:spacing w:before="60" w:after="60" w:line="280" w:lineRule="exact"/>
              <w:rPr>
                <w:b/>
                <w:bCs/>
                <w:spacing w:val="-4"/>
                <w:position w:val="2"/>
                <w:sz w:val="20"/>
                <w:szCs w:val="26"/>
                <w:rtl/>
                <w:lang w:bidi="ar-EG"/>
              </w:rPr>
            </w:pPr>
            <w:r w:rsidRPr="004D5024">
              <w:rPr>
                <w:rFonts w:hint="cs"/>
                <w:b/>
                <w:bCs/>
                <w:spacing w:val="-4"/>
                <w:position w:val="2"/>
                <w:sz w:val="20"/>
                <w:szCs w:val="26"/>
                <w:rtl/>
                <w:lang w:bidi="ar-EG"/>
              </w:rPr>
              <w:t>التحديثات</w:t>
            </w:r>
            <w:r w:rsidRPr="004D5024">
              <w:rPr>
                <w:b/>
                <w:bCs/>
                <w:spacing w:val="-4"/>
                <w:position w:val="2"/>
                <w:sz w:val="20"/>
                <w:szCs w:val="26"/>
                <w:rtl/>
                <w:lang w:bidi="ar-EG"/>
              </w:rPr>
              <w:t xml:space="preserve"> </w:t>
            </w:r>
            <w:r w:rsidRPr="004D5024">
              <w:rPr>
                <w:rFonts w:hint="cs"/>
                <w:b/>
                <w:bCs/>
                <w:spacing w:val="-4"/>
                <w:position w:val="2"/>
                <w:sz w:val="20"/>
                <w:szCs w:val="26"/>
                <w:rtl/>
                <w:lang w:bidi="ar-EG"/>
              </w:rPr>
              <w:t>حتى</w:t>
            </w:r>
            <w:r w:rsidRPr="004D5024">
              <w:rPr>
                <w:b/>
                <w:bCs/>
                <w:spacing w:val="-4"/>
                <w:position w:val="2"/>
                <w:sz w:val="20"/>
                <w:szCs w:val="26"/>
                <w:rtl/>
                <w:lang w:bidi="ar-EG"/>
              </w:rPr>
              <w:t xml:space="preserve"> </w:t>
            </w:r>
            <w:r w:rsidRPr="004D5024">
              <w:rPr>
                <w:rFonts w:hint="cs"/>
                <w:b/>
                <w:bCs/>
                <w:spacing w:val="-4"/>
                <w:position w:val="2"/>
                <w:sz w:val="20"/>
                <w:szCs w:val="26"/>
                <w:rtl/>
                <w:lang w:bidi="ar-EG"/>
              </w:rPr>
              <w:t>نهاية</w:t>
            </w:r>
            <w:r w:rsidRPr="004D5024">
              <w:rPr>
                <w:b/>
                <w:bCs/>
                <w:spacing w:val="-4"/>
                <w:position w:val="2"/>
                <w:sz w:val="20"/>
                <w:szCs w:val="26"/>
                <w:rtl/>
                <w:lang w:bidi="ar-EG"/>
              </w:rPr>
              <w:t xml:space="preserve"> </w:t>
            </w:r>
            <w:r w:rsidRPr="004D5024">
              <w:rPr>
                <w:rFonts w:hint="cs"/>
                <w:b/>
                <w:bCs/>
                <w:spacing w:val="-4"/>
                <w:position w:val="2"/>
                <w:sz w:val="20"/>
                <w:szCs w:val="26"/>
                <w:rtl/>
                <w:lang w:bidi="ar-EG"/>
              </w:rPr>
              <w:t>أبريل</w:t>
            </w:r>
            <w:r w:rsidRPr="004D5024">
              <w:rPr>
                <w:b/>
                <w:bCs/>
                <w:spacing w:val="-4"/>
                <w:position w:val="2"/>
                <w:sz w:val="20"/>
                <w:szCs w:val="26"/>
                <w:rtl/>
                <w:lang w:bidi="ar-EG"/>
              </w:rPr>
              <w:t xml:space="preserve"> </w:t>
            </w:r>
            <w:r w:rsidR="00A356E7">
              <w:rPr>
                <w:b/>
                <w:bCs/>
                <w:spacing w:val="-4"/>
                <w:position w:val="2"/>
                <w:sz w:val="20"/>
                <w:szCs w:val="26"/>
                <w:lang w:bidi="ar-EG"/>
              </w:rPr>
              <w:t>2017</w:t>
            </w:r>
          </w:p>
          <w:p w:rsidR="003F31E6" w:rsidRPr="004D5024" w:rsidRDefault="003F31E6" w:rsidP="001068ED">
            <w:pPr>
              <w:spacing w:before="60" w:after="60" w:line="280" w:lineRule="exact"/>
              <w:rPr>
                <w:position w:val="2"/>
                <w:sz w:val="20"/>
                <w:szCs w:val="26"/>
                <w:rtl/>
                <w:lang w:bidi="ar-EG"/>
              </w:rPr>
            </w:pPr>
            <w:r w:rsidRPr="004D5024">
              <w:rPr>
                <w:rFonts w:hint="cs"/>
                <w:spacing w:val="-4"/>
                <w:position w:val="2"/>
                <w:sz w:val="20"/>
                <w:szCs w:val="26"/>
                <w:rtl/>
                <w:lang w:val="fr-CH" w:bidi="ar-EG"/>
              </w:rPr>
              <w:t xml:space="preserve">أُجريت دراسة بشأن </w:t>
            </w:r>
            <w:r w:rsidRPr="004D5024">
              <w:rPr>
                <w:rFonts w:hint="cs"/>
                <w:position w:val="2"/>
                <w:sz w:val="20"/>
                <w:szCs w:val="26"/>
                <w:rtl/>
                <w:lang w:bidi="ar-EG"/>
              </w:rPr>
              <w:t>العمر النافع فيما يتعلق بالمنظمات الدولية الأخرى التي يوجد مقرها في</w:t>
            </w:r>
            <w:r w:rsidRPr="004D5024">
              <w:rPr>
                <w:rFonts w:hint="eastAsia"/>
                <w:position w:val="2"/>
                <w:sz w:val="20"/>
                <w:szCs w:val="26"/>
                <w:rtl/>
                <w:lang w:bidi="ar-EG"/>
              </w:rPr>
              <w:t> </w:t>
            </w:r>
            <w:r w:rsidRPr="004D5024">
              <w:rPr>
                <w:rFonts w:hint="cs"/>
                <w:position w:val="2"/>
                <w:sz w:val="20"/>
                <w:szCs w:val="26"/>
                <w:rtl/>
                <w:lang w:bidi="ar-EG"/>
              </w:rPr>
              <w:t>جنيف. ويجري النظر في</w:t>
            </w:r>
            <w:r w:rsidR="001068ED">
              <w:rPr>
                <w:rFonts w:hint="eastAsia"/>
                <w:position w:val="2"/>
                <w:sz w:val="20"/>
                <w:szCs w:val="26"/>
                <w:rtl/>
                <w:lang w:bidi="ar-EG"/>
              </w:rPr>
              <w:t> </w:t>
            </w:r>
            <w:r w:rsidRPr="004D5024">
              <w:rPr>
                <w:rFonts w:hint="cs"/>
                <w:position w:val="2"/>
                <w:sz w:val="20"/>
                <w:szCs w:val="26"/>
                <w:rtl/>
                <w:lang w:bidi="ar-EG"/>
              </w:rPr>
              <w:t>التغيير المحتمل في</w:t>
            </w:r>
            <w:r w:rsidRPr="004D5024">
              <w:rPr>
                <w:rFonts w:hint="eastAsia"/>
                <w:position w:val="2"/>
                <w:sz w:val="20"/>
                <w:szCs w:val="26"/>
                <w:rtl/>
                <w:lang w:bidi="ar-EG"/>
              </w:rPr>
              <w:t> </w:t>
            </w:r>
            <w:r w:rsidRPr="004D5024">
              <w:rPr>
                <w:rFonts w:hint="cs"/>
                <w:position w:val="2"/>
                <w:sz w:val="20"/>
                <w:szCs w:val="26"/>
                <w:rtl/>
                <w:lang w:bidi="ar-EG"/>
              </w:rPr>
              <w:t>بعض أعمار الفئات، وقرار تنفيذ هذه</w:t>
            </w:r>
            <w:r w:rsidRPr="004D5024">
              <w:rPr>
                <w:rFonts w:hint="eastAsia"/>
                <w:position w:val="2"/>
                <w:sz w:val="20"/>
                <w:szCs w:val="26"/>
                <w:rtl/>
                <w:lang w:bidi="ar-EG"/>
              </w:rPr>
              <w:t> </w:t>
            </w:r>
            <w:r w:rsidRPr="004D5024">
              <w:rPr>
                <w:rFonts w:hint="cs"/>
                <w:position w:val="2"/>
                <w:sz w:val="20"/>
                <w:szCs w:val="26"/>
                <w:rtl/>
                <w:lang w:bidi="ar-EG"/>
              </w:rPr>
              <w:t>التوصية مرتبط ببناء المبنى الجديد للاتحاد.</w:t>
            </w:r>
          </w:p>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أبريل</w:t>
            </w:r>
            <w:r w:rsidRPr="004D5024">
              <w:rPr>
                <w:b/>
                <w:bCs/>
                <w:position w:val="2"/>
                <w:sz w:val="20"/>
                <w:szCs w:val="26"/>
                <w:rtl/>
                <w:lang w:bidi="ar-EG"/>
              </w:rPr>
              <w:t xml:space="preserve"> </w:t>
            </w:r>
            <w:r w:rsidRPr="004D5024">
              <w:rPr>
                <w:b/>
                <w:bCs/>
                <w:position w:val="2"/>
                <w:sz w:val="20"/>
                <w:szCs w:val="26"/>
                <w:lang w:bidi="ar-EG"/>
              </w:rPr>
              <w:t>2018</w:t>
            </w:r>
          </w:p>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لا توجد</w:t>
            </w:r>
          </w:p>
        </w:tc>
        <w:tc>
          <w:tcPr>
            <w:tcW w:w="2854" w:type="dxa"/>
          </w:tcPr>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مستمر</w:t>
            </w:r>
          </w:p>
        </w:tc>
      </w:tr>
      <w:tr w:rsidR="003F31E6" w:rsidRPr="004D5024" w:rsidTr="004D5024">
        <w:trPr>
          <w:cantSplit/>
          <w:trHeight w:val="20"/>
        </w:trPr>
        <w:tc>
          <w:tcPr>
            <w:tcW w:w="1010" w:type="dxa"/>
          </w:tcPr>
          <w:p w:rsidR="003F31E6" w:rsidRPr="004D5024" w:rsidRDefault="003F31E6" w:rsidP="00306C3F">
            <w:pPr>
              <w:spacing w:before="60" w:after="60" w:line="280" w:lineRule="exact"/>
              <w:jc w:val="left"/>
              <w:rPr>
                <w:b/>
                <w:bCs/>
                <w:position w:val="2"/>
                <w:sz w:val="20"/>
                <w:szCs w:val="26"/>
                <w:rtl/>
                <w:lang w:bidi="ar-EG"/>
              </w:rPr>
            </w:pPr>
            <w:r w:rsidRPr="004D5024">
              <w:rPr>
                <w:rFonts w:hint="cs"/>
                <w:b/>
                <w:bCs/>
                <w:position w:val="2"/>
                <w:sz w:val="20"/>
                <w:szCs w:val="26"/>
                <w:rtl/>
              </w:rPr>
              <w:t>التوصية</w:t>
            </w:r>
            <w:r w:rsidRPr="004D5024">
              <w:rPr>
                <w:b/>
                <w:bCs/>
                <w:position w:val="2"/>
                <w:sz w:val="20"/>
                <w:szCs w:val="26"/>
                <w:rtl/>
              </w:rPr>
              <w:br/>
            </w:r>
            <w:r w:rsidRPr="004D5024">
              <w:rPr>
                <w:b/>
                <w:bCs/>
                <w:position w:val="2"/>
                <w:sz w:val="20"/>
                <w:szCs w:val="26"/>
                <w:lang w:bidi="ar-EG"/>
              </w:rPr>
              <w:t>3/2015</w:t>
            </w:r>
          </w:p>
        </w:tc>
        <w:tc>
          <w:tcPr>
            <w:tcW w:w="3605" w:type="dxa"/>
          </w:tcPr>
          <w:p w:rsidR="003F31E6" w:rsidRPr="004D5024" w:rsidRDefault="003F31E6" w:rsidP="00306C3F">
            <w:pPr>
              <w:spacing w:before="60" w:after="60" w:line="280" w:lineRule="exact"/>
              <w:rPr>
                <w:b/>
                <w:bCs/>
                <w:i/>
                <w:iCs/>
                <w:spacing w:val="-6"/>
                <w:position w:val="2"/>
                <w:sz w:val="20"/>
                <w:szCs w:val="26"/>
                <w:rtl/>
              </w:rPr>
            </w:pPr>
            <w:r w:rsidRPr="004D5024">
              <w:rPr>
                <w:b/>
                <w:bCs/>
                <w:i/>
                <w:iCs/>
                <w:color w:val="000000"/>
                <w:spacing w:val="-6"/>
                <w:position w:val="2"/>
                <w:sz w:val="20"/>
                <w:szCs w:val="26"/>
                <w:rtl/>
              </w:rPr>
              <w:t>ضرورة التقدم في تنفيذ "إدارة الأصول الثابتة</w:t>
            </w:r>
            <w:r w:rsidRPr="004D5024">
              <w:rPr>
                <w:rFonts w:hint="cs"/>
                <w:b/>
                <w:bCs/>
                <w:i/>
                <w:iCs/>
                <w:color w:val="000000"/>
                <w:spacing w:val="-6"/>
                <w:position w:val="2"/>
                <w:sz w:val="20"/>
                <w:szCs w:val="26"/>
                <w:rtl/>
              </w:rPr>
              <w:t>"</w:t>
            </w:r>
          </w:p>
          <w:p w:rsidR="003F31E6" w:rsidRPr="004D5024" w:rsidRDefault="003F31E6" w:rsidP="00306C3F">
            <w:pPr>
              <w:spacing w:before="60" w:after="60" w:line="280" w:lineRule="exact"/>
              <w:rPr>
                <w:position w:val="2"/>
                <w:sz w:val="20"/>
                <w:szCs w:val="26"/>
                <w:rtl/>
                <w:lang w:bidi="ar-SY"/>
              </w:rPr>
            </w:pPr>
            <w:r w:rsidRPr="004D5024">
              <w:rPr>
                <w:rFonts w:hint="cs"/>
                <w:position w:val="2"/>
                <w:sz w:val="20"/>
                <w:szCs w:val="26"/>
                <w:rtl/>
                <w:lang w:bidi="ar-SY"/>
              </w:rPr>
              <w:t>نعتبر</w:t>
            </w:r>
            <w:r w:rsidRPr="004D5024">
              <w:rPr>
                <w:position w:val="2"/>
                <w:sz w:val="20"/>
                <w:szCs w:val="26"/>
                <w:rtl/>
                <w:lang w:bidi="ar-SY"/>
              </w:rPr>
              <w:t xml:space="preserve"> </w:t>
            </w:r>
            <w:r w:rsidRPr="004D5024">
              <w:rPr>
                <w:rFonts w:hint="cs"/>
                <w:position w:val="2"/>
                <w:sz w:val="20"/>
                <w:szCs w:val="26"/>
                <w:rtl/>
                <w:lang w:bidi="ar-SY"/>
              </w:rPr>
              <w:t>أنه</w:t>
            </w:r>
            <w:r w:rsidRPr="004D5024">
              <w:rPr>
                <w:position w:val="2"/>
                <w:sz w:val="20"/>
                <w:szCs w:val="26"/>
                <w:rtl/>
                <w:lang w:bidi="ar-SY"/>
              </w:rPr>
              <w:t xml:space="preserve"> </w:t>
            </w:r>
            <w:r w:rsidRPr="004D5024">
              <w:rPr>
                <w:rFonts w:hint="cs"/>
                <w:position w:val="2"/>
                <w:sz w:val="20"/>
                <w:szCs w:val="26"/>
                <w:rtl/>
                <w:lang w:bidi="ar-SY"/>
              </w:rPr>
              <w:t>ينبغي</w:t>
            </w:r>
            <w:r w:rsidRPr="004D5024">
              <w:rPr>
                <w:position w:val="2"/>
                <w:sz w:val="20"/>
                <w:szCs w:val="26"/>
                <w:rtl/>
                <w:lang w:bidi="ar-SY"/>
              </w:rPr>
              <w:t xml:space="preserve"> </w:t>
            </w:r>
            <w:r w:rsidRPr="004D5024">
              <w:rPr>
                <w:rFonts w:hint="cs"/>
                <w:position w:val="2"/>
                <w:sz w:val="20"/>
                <w:szCs w:val="26"/>
                <w:rtl/>
                <w:lang w:bidi="ar-SY"/>
              </w:rPr>
              <w:t>تحسين</w:t>
            </w:r>
            <w:r w:rsidRPr="004D5024">
              <w:rPr>
                <w:position w:val="2"/>
                <w:sz w:val="20"/>
                <w:szCs w:val="26"/>
                <w:rtl/>
                <w:lang w:bidi="ar-SY"/>
              </w:rPr>
              <w:t xml:space="preserve"> </w:t>
            </w:r>
            <w:r w:rsidRPr="004D5024">
              <w:rPr>
                <w:rFonts w:hint="cs"/>
                <w:position w:val="2"/>
                <w:sz w:val="20"/>
                <w:szCs w:val="26"/>
                <w:rtl/>
                <w:lang w:bidi="ar-SY"/>
              </w:rPr>
              <w:t>إطار</w:t>
            </w:r>
            <w:r w:rsidRPr="004D5024">
              <w:rPr>
                <w:position w:val="2"/>
                <w:sz w:val="20"/>
                <w:szCs w:val="26"/>
                <w:rtl/>
                <w:lang w:bidi="ar-SY"/>
              </w:rPr>
              <w:t xml:space="preserve"> </w:t>
            </w:r>
            <w:r w:rsidRPr="004D5024">
              <w:rPr>
                <w:rFonts w:hint="cs"/>
                <w:position w:val="2"/>
                <w:sz w:val="20"/>
                <w:szCs w:val="26"/>
                <w:rtl/>
                <w:lang w:bidi="ar-SY"/>
              </w:rPr>
              <w:t>إدارة</w:t>
            </w:r>
            <w:r w:rsidRPr="004D5024">
              <w:rPr>
                <w:position w:val="2"/>
                <w:sz w:val="20"/>
                <w:szCs w:val="26"/>
                <w:rtl/>
                <w:lang w:bidi="ar-SY"/>
              </w:rPr>
              <w:t xml:space="preserve"> </w:t>
            </w:r>
            <w:r w:rsidRPr="004D5024">
              <w:rPr>
                <w:rFonts w:hint="cs"/>
                <w:position w:val="2"/>
                <w:sz w:val="20"/>
                <w:szCs w:val="26"/>
                <w:rtl/>
                <w:lang w:bidi="ar-SY"/>
              </w:rPr>
              <w:t>الأصول،</w:t>
            </w:r>
            <w:r w:rsidRPr="004D5024">
              <w:rPr>
                <w:position w:val="2"/>
                <w:sz w:val="20"/>
                <w:szCs w:val="26"/>
                <w:rtl/>
                <w:lang w:bidi="ar-SY"/>
              </w:rPr>
              <w:t xml:space="preserve"> </w:t>
            </w:r>
            <w:r w:rsidRPr="004D5024">
              <w:rPr>
                <w:rFonts w:hint="cs"/>
                <w:position w:val="2"/>
                <w:sz w:val="20"/>
                <w:szCs w:val="26"/>
                <w:rtl/>
                <w:lang w:bidi="ar-SY"/>
              </w:rPr>
              <w:t>وبالتالي،</w:t>
            </w:r>
            <w:r w:rsidRPr="004D5024">
              <w:rPr>
                <w:position w:val="2"/>
                <w:sz w:val="20"/>
                <w:szCs w:val="26"/>
                <w:rtl/>
                <w:lang w:bidi="ar-SY"/>
              </w:rPr>
              <w:t xml:space="preserve"> </w:t>
            </w:r>
            <w:r w:rsidRPr="004D5024">
              <w:rPr>
                <w:rFonts w:hint="cs"/>
                <w:position w:val="2"/>
                <w:sz w:val="20"/>
                <w:szCs w:val="26"/>
                <w:u w:val="single"/>
                <w:rtl/>
                <w:lang w:bidi="ar-SY"/>
              </w:rPr>
              <w:t>نوصي</w:t>
            </w:r>
            <w:r w:rsidRPr="004D5024">
              <w:rPr>
                <w:position w:val="2"/>
                <w:sz w:val="20"/>
                <w:szCs w:val="26"/>
                <w:rtl/>
                <w:lang w:bidi="ar-SY"/>
              </w:rPr>
              <w:t xml:space="preserve"> </w:t>
            </w:r>
            <w:r w:rsidRPr="004D5024">
              <w:rPr>
                <w:rFonts w:hint="cs"/>
                <w:position w:val="2"/>
                <w:sz w:val="20"/>
                <w:szCs w:val="26"/>
                <w:rtl/>
                <w:lang w:bidi="ar-SY"/>
              </w:rPr>
              <w:t>الإدارة</w:t>
            </w:r>
            <w:r w:rsidRPr="004D5024">
              <w:rPr>
                <w:position w:val="2"/>
                <w:sz w:val="20"/>
                <w:szCs w:val="26"/>
                <w:rtl/>
                <w:lang w:bidi="ar-SY"/>
              </w:rPr>
              <w:t xml:space="preserve"> </w:t>
            </w:r>
            <w:r w:rsidRPr="004D5024">
              <w:rPr>
                <w:rFonts w:hint="cs"/>
                <w:position w:val="2"/>
                <w:sz w:val="20"/>
                <w:szCs w:val="26"/>
                <w:rtl/>
                <w:lang w:bidi="ar-SY"/>
              </w:rPr>
              <w:t>بما</w:t>
            </w:r>
            <w:r w:rsidRPr="004D5024">
              <w:rPr>
                <w:position w:val="2"/>
                <w:sz w:val="20"/>
                <w:szCs w:val="26"/>
                <w:rtl/>
                <w:lang w:bidi="ar-SY"/>
              </w:rPr>
              <w:t xml:space="preserve"> </w:t>
            </w:r>
            <w:r w:rsidRPr="004D5024">
              <w:rPr>
                <w:rFonts w:hint="cs"/>
                <w:position w:val="2"/>
                <w:sz w:val="20"/>
                <w:szCs w:val="26"/>
                <w:rtl/>
                <w:lang w:bidi="ar-SY"/>
              </w:rPr>
              <w:t xml:space="preserve">يلي: </w:t>
            </w:r>
            <w:r w:rsidRPr="004D5024">
              <w:rPr>
                <w:rFonts w:hint="eastAsia"/>
                <w:position w:val="2"/>
                <w:sz w:val="20"/>
                <w:szCs w:val="26"/>
                <w:rtl/>
              </w:rPr>
              <w:t>’</w:t>
            </w:r>
            <w:r w:rsidRPr="004D5024">
              <w:rPr>
                <w:position w:val="2"/>
                <w:sz w:val="20"/>
                <w:szCs w:val="26"/>
              </w:rPr>
              <w:t>1</w:t>
            </w:r>
            <w:r w:rsidRPr="004D5024">
              <w:rPr>
                <w:rFonts w:hint="eastAsia"/>
                <w:position w:val="2"/>
                <w:sz w:val="20"/>
                <w:szCs w:val="26"/>
                <w:rtl/>
              </w:rPr>
              <w:t>‘</w:t>
            </w:r>
            <w:r w:rsidR="00A356E7">
              <w:rPr>
                <w:rFonts w:hint="cs"/>
                <w:position w:val="2"/>
                <w:sz w:val="20"/>
                <w:szCs w:val="26"/>
                <w:rtl/>
              </w:rPr>
              <w:t> </w:t>
            </w:r>
            <w:r w:rsidRPr="004D5024">
              <w:rPr>
                <w:rFonts w:hint="cs"/>
                <w:position w:val="2"/>
                <w:sz w:val="20"/>
                <w:szCs w:val="26"/>
                <w:rtl/>
                <w:lang w:bidi="ar-SY"/>
              </w:rPr>
              <w:t>النظر</w:t>
            </w:r>
            <w:r w:rsidRPr="004D5024">
              <w:rPr>
                <w:position w:val="2"/>
                <w:sz w:val="20"/>
                <w:szCs w:val="26"/>
                <w:rtl/>
                <w:lang w:bidi="ar-SY"/>
              </w:rPr>
              <w:t xml:space="preserve"> </w:t>
            </w:r>
            <w:r w:rsidRPr="004D5024">
              <w:rPr>
                <w:rFonts w:hint="cs"/>
                <w:position w:val="2"/>
                <w:sz w:val="20"/>
                <w:szCs w:val="26"/>
                <w:rtl/>
                <w:lang w:bidi="ar-SY"/>
              </w:rPr>
              <w:t>في جدوى</w:t>
            </w:r>
            <w:r w:rsidRPr="004D5024">
              <w:rPr>
                <w:position w:val="2"/>
                <w:sz w:val="20"/>
                <w:szCs w:val="26"/>
                <w:rtl/>
                <w:lang w:bidi="ar-SY"/>
              </w:rPr>
              <w:t xml:space="preserve"> </w:t>
            </w:r>
            <w:r w:rsidRPr="004D5024">
              <w:rPr>
                <w:rFonts w:hint="cs"/>
                <w:position w:val="2"/>
                <w:sz w:val="20"/>
                <w:szCs w:val="26"/>
                <w:rtl/>
                <w:lang w:bidi="ar-SY"/>
              </w:rPr>
              <w:t>تقييم</w:t>
            </w:r>
            <w:r w:rsidRPr="004D5024">
              <w:rPr>
                <w:position w:val="2"/>
                <w:sz w:val="20"/>
                <w:szCs w:val="26"/>
                <w:rtl/>
                <w:lang w:bidi="ar-SY"/>
              </w:rPr>
              <w:t xml:space="preserve"> </w:t>
            </w:r>
            <w:r w:rsidRPr="004D5024">
              <w:rPr>
                <w:rFonts w:hint="cs"/>
                <w:position w:val="2"/>
                <w:sz w:val="20"/>
                <w:szCs w:val="26"/>
                <w:rtl/>
                <w:lang w:bidi="ar-SY"/>
              </w:rPr>
              <w:t>وضع</w:t>
            </w:r>
            <w:r w:rsidRPr="004D5024">
              <w:rPr>
                <w:position w:val="2"/>
                <w:sz w:val="20"/>
                <w:szCs w:val="26"/>
                <w:rtl/>
                <w:lang w:bidi="ar-SY"/>
              </w:rPr>
              <w:t xml:space="preserve"> </w:t>
            </w:r>
            <w:r w:rsidRPr="004D5024">
              <w:rPr>
                <w:rFonts w:hint="cs"/>
                <w:position w:val="2"/>
                <w:sz w:val="20"/>
                <w:szCs w:val="26"/>
                <w:rtl/>
                <w:lang w:bidi="ar-SY"/>
              </w:rPr>
              <w:t>الأصول</w:t>
            </w:r>
            <w:r w:rsidRPr="004D5024">
              <w:rPr>
                <w:position w:val="2"/>
                <w:sz w:val="20"/>
                <w:szCs w:val="26"/>
                <w:rtl/>
                <w:lang w:bidi="ar-SY"/>
              </w:rPr>
              <w:t xml:space="preserve"> </w:t>
            </w:r>
            <w:r w:rsidRPr="004D5024">
              <w:rPr>
                <w:rFonts w:hint="cs"/>
                <w:position w:val="2"/>
                <w:sz w:val="20"/>
                <w:szCs w:val="26"/>
                <w:rtl/>
                <w:lang w:bidi="ar-SY"/>
              </w:rPr>
              <w:t>ومستوى</w:t>
            </w:r>
            <w:r w:rsidRPr="004D5024">
              <w:rPr>
                <w:position w:val="2"/>
                <w:sz w:val="20"/>
                <w:szCs w:val="26"/>
                <w:rtl/>
                <w:lang w:bidi="ar-SY"/>
              </w:rPr>
              <w:t xml:space="preserve"> </w:t>
            </w:r>
            <w:r w:rsidRPr="004D5024">
              <w:rPr>
                <w:rFonts w:hint="cs"/>
                <w:position w:val="2"/>
                <w:sz w:val="20"/>
                <w:szCs w:val="26"/>
                <w:rtl/>
                <w:lang w:bidi="ar-SY"/>
              </w:rPr>
              <w:t>استخدامها؛</w:t>
            </w:r>
            <w:r w:rsidRPr="004D5024">
              <w:rPr>
                <w:position w:val="2"/>
                <w:sz w:val="20"/>
                <w:szCs w:val="26"/>
                <w:rtl/>
                <w:lang w:bidi="ar-SY"/>
              </w:rPr>
              <w:t xml:space="preserve"> </w:t>
            </w:r>
            <w:r w:rsidRPr="004D5024">
              <w:rPr>
                <w:rFonts w:hint="cs"/>
                <w:position w:val="2"/>
                <w:sz w:val="20"/>
                <w:szCs w:val="26"/>
                <w:rtl/>
                <w:lang w:bidi="ar-SY"/>
              </w:rPr>
              <w:t>و</w:t>
            </w:r>
            <w:r w:rsidRPr="004D5024">
              <w:rPr>
                <w:rFonts w:hint="eastAsia"/>
                <w:position w:val="2"/>
                <w:sz w:val="20"/>
                <w:szCs w:val="26"/>
                <w:rtl/>
              </w:rPr>
              <w:t>’</w:t>
            </w:r>
            <w:r w:rsidRPr="004D5024">
              <w:rPr>
                <w:position w:val="2"/>
                <w:sz w:val="20"/>
                <w:szCs w:val="26"/>
              </w:rPr>
              <w:t>2</w:t>
            </w:r>
            <w:r w:rsidRPr="004D5024">
              <w:rPr>
                <w:rFonts w:hint="eastAsia"/>
                <w:position w:val="2"/>
                <w:sz w:val="20"/>
                <w:szCs w:val="26"/>
                <w:rtl/>
              </w:rPr>
              <w:t>‘</w:t>
            </w:r>
            <w:r w:rsidR="00A356E7">
              <w:rPr>
                <w:rFonts w:hint="eastAsia"/>
                <w:position w:val="2"/>
                <w:sz w:val="20"/>
                <w:szCs w:val="26"/>
                <w:rtl/>
              </w:rPr>
              <w:t> </w:t>
            </w:r>
            <w:r w:rsidRPr="004D5024">
              <w:rPr>
                <w:rFonts w:hint="cs"/>
                <w:position w:val="2"/>
                <w:sz w:val="20"/>
                <w:szCs w:val="26"/>
                <w:rtl/>
                <w:lang w:bidi="ar-SY"/>
              </w:rPr>
              <w:t>رصد</w:t>
            </w:r>
            <w:r w:rsidRPr="004D5024">
              <w:rPr>
                <w:position w:val="2"/>
                <w:sz w:val="20"/>
                <w:szCs w:val="26"/>
                <w:rtl/>
                <w:lang w:bidi="ar-SY"/>
              </w:rPr>
              <w:t xml:space="preserve"> </w:t>
            </w:r>
            <w:r w:rsidRPr="004D5024">
              <w:rPr>
                <w:rFonts w:hint="cs"/>
                <w:position w:val="2"/>
                <w:sz w:val="20"/>
                <w:szCs w:val="26"/>
                <w:rtl/>
                <w:lang w:bidi="ar-SY"/>
              </w:rPr>
              <w:t>تقادم</w:t>
            </w:r>
            <w:r w:rsidRPr="004D5024">
              <w:rPr>
                <w:position w:val="2"/>
                <w:sz w:val="20"/>
                <w:szCs w:val="26"/>
                <w:rtl/>
                <w:lang w:bidi="ar-SY"/>
              </w:rPr>
              <w:t xml:space="preserve"> </w:t>
            </w:r>
            <w:r w:rsidRPr="004D5024">
              <w:rPr>
                <w:rFonts w:hint="cs"/>
                <w:position w:val="2"/>
                <w:sz w:val="20"/>
                <w:szCs w:val="26"/>
                <w:rtl/>
                <w:lang w:bidi="ar-SY"/>
              </w:rPr>
              <w:t>البنود</w:t>
            </w:r>
            <w:r w:rsidRPr="004D5024">
              <w:rPr>
                <w:position w:val="2"/>
                <w:sz w:val="20"/>
                <w:szCs w:val="26"/>
                <w:rtl/>
                <w:lang w:bidi="ar-SY"/>
              </w:rPr>
              <w:t xml:space="preserve"> </w:t>
            </w:r>
            <w:r w:rsidRPr="004D5024">
              <w:rPr>
                <w:rFonts w:hint="cs"/>
                <w:position w:val="2"/>
                <w:sz w:val="20"/>
                <w:szCs w:val="26"/>
                <w:rtl/>
                <w:lang w:bidi="ar-SY"/>
              </w:rPr>
              <w:t>بانتظام</w:t>
            </w:r>
            <w:r w:rsidRPr="004D5024">
              <w:rPr>
                <w:position w:val="2"/>
                <w:sz w:val="20"/>
                <w:szCs w:val="26"/>
                <w:rtl/>
                <w:lang w:bidi="ar-SY"/>
              </w:rPr>
              <w:t xml:space="preserve"> </w:t>
            </w:r>
            <w:r w:rsidRPr="004D5024">
              <w:rPr>
                <w:rFonts w:hint="cs"/>
                <w:position w:val="2"/>
                <w:sz w:val="20"/>
                <w:szCs w:val="26"/>
                <w:rtl/>
                <w:lang w:bidi="ar-SY"/>
              </w:rPr>
              <w:t>لأغراض</w:t>
            </w:r>
            <w:r w:rsidRPr="004D5024">
              <w:rPr>
                <w:position w:val="2"/>
                <w:sz w:val="20"/>
                <w:szCs w:val="26"/>
                <w:rtl/>
                <w:lang w:bidi="ar-SY"/>
              </w:rPr>
              <w:t xml:space="preserve"> </w:t>
            </w:r>
            <w:r w:rsidRPr="004D5024">
              <w:rPr>
                <w:rFonts w:hint="cs"/>
                <w:position w:val="2"/>
                <w:sz w:val="20"/>
                <w:szCs w:val="26"/>
                <w:rtl/>
                <w:lang w:bidi="ar-SY"/>
              </w:rPr>
              <w:t>منها</w:t>
            </w:r>
            <w:r w:rsidRPr="004D5024">
              <w:rPr>
                <w:position w:val="2"/>
                <w:sz w:val="20"/>
                <w:szCs w:val="26"/>
                <w:rtl/>
                <w:lang w:bidi="ar-SY"/>
              </w:rPr>
              <w:t xml:space="preserve"> </w:t>
            </w:r>
            <w:r w:rsidRPr="004D5024">
              <w:rPr>
                <w:rFonts w:hint="cs"/>
                <w:position w:val="2"/>
                <w:sz w:val="20"/>
                <w:szCs w:val="26"/>
                <w:rtl/>
                <w:lang w:bidi="ar-SY"/>
              </w:rPr>
              <w:t>تقييم</w:t>
            </w:r>
            <w:r w:rsidRPr="004D5024">
              <w:rPr>
                <w:position w:val="2"/>
                <w:sz w:val="20"/>
                <w:szCs w:val="26"/>
                <w:rtl/>
                <w:lang w:bidi="ar-SY"/>
              </w:rPr>
              <w:t xml:space="preserve"> </w:t>
            </w:r>
            <w:r w:rsidRPr="004D5024">
              <w:rPr>
                <w:rFonts w:hint="cs"/>
                <w:position w:val="2"/>
                <w:sz w:val="20"/>
                <w:szCs w:val="26"/>
                <w:rtl/>
                <w:lang w:bidi="ar-SY"/>
              </w:rPr>
              <w:t>دقة</w:t>
            </w:r>
            <w:r w:rsidRPr="004D5024">
              <w:rPr>
                <w:position w:val="2"/>
                <w:sz w:val="20"/>
                <w:szCs w:val="26"/>
                <w:rtl/>
                <w:lang w:bidi="ar-SY"/>
              </w:rPr>
              <w:t xml:space="preserve"> </w:t>
            </w:r>
            <w:r w:rsidRPr="004D5024">
              <w:rPr>
                <w:rFonts w:hint="cs"/>
                <w:position w:val="2"/>
                <w:sz w:val="20"/>
                <w:szCs w:val="26"/>
                <w:rtl/>
                <w:lang w:bidi="ar-SY"/>
              </w:rPr>
              <w:t>سجل</w:t>
            </w:r>
            <w:r w:rsidRPr="004D5024">
              <w:rPr>
                <w:position w:val="2"/>
                <w:sz w:val="20"/>
                <w:szCs w:val="26"/>
                <w:rtl/>
                <w:lang w:bidi="ar-SY"/>
              </w:rPr>
              <w:t xml:space="preserve"> </w:t>
            </w:r>
            <w:r w:rsidRPr="004D5024">
              <w:rPr>
                <w:rFonts w:hint="cs"/>
                <w:position w:val="2"/>
                <w:sz w:val="20"/>
                <w:szCs w:val="26"/>
                <w:rtl/>
                <w:lang w:bidi="ar-SY"/>
              </w:rPr>
              <w:t>الأصول؛</w:t>
            </w:r>
            <w:r w:rsidRPr="004D5024">
              <w:rPr>
                <w:position w:val="2"/>
                <w:sz w:val="20"/>
                <w:szCs w:val="26"/>
                <w:rtl/>
                <w:lang w:bidi="ar-SY"/>
              </w:rPr>
              <w:t xml:space="preserve"> </w:t>
            </w:r>
            <w:r w:rsidRPr="004D5024">
              <w:rPr>
                <w:rFonts w:hint="cs"/>
                <w:position w:val="2"/>
                <w:sz w:val="20"/>
                <w:szCs w:val="26"/>
                <w:rtl/>
                <w:lang w:bidi="ar-SY"/>
              </w:rPr>
              <w:t>و</w:t>
            </w:r>
            <w:r w:rsidRPr="004D5024">
              <w:rPr>
                <w:rFonts w:hint="eastAsia"/>
                <w:position w:val="2"/>
                <w:sz w:val="20"/>
                <w:szCs w:val="26"/>
                <w:rtl/>
              </w:rPr>
              <w:t>’</w:t>
            </w:r>
            <w:r w:rsidRPr="004D5024">
              <w:rPr>
                <w:position w:val="2"/>
                <w:sz w:val="20"/>
                <w:szCs w:val="26"/>
              </w:rPr>
              <w:t>3</w:t>
            </w:r>
            <w:r w:rsidRPr="004D5024">
              <w:rPr>
                <w:rFonts w:hint="eastAsia"/>
                <w:position w:val="2"/>
                <w:sz w:val="20"/>
                <w:szCs w:val="26"/>
                <w:rtl/>
              </w:rPr>
              <w:t>‘</w:t>
            </w:r>
            <w:r w:rsidRPr="004D5024">
              <w:rPr>
                <w:rFonts w:hint="cs"/>
                <w:position w:val="2"/>
                <w:sz w:val="20"/>
                <w:szCs w:val="26"/>
                <w:rtl/>
                <w:lang w:bidi="ar-SY"/>
              </w:rPr>
              <w:t> تطبيق</w:t>
            </w:r>
            <w:r w:rsidRPr="004D5024">
              <w:rPr>
                <w:position w:val="2"/>
                <w:sz w:val="20"/>
                <w:szCs w:val="26"/>
                <w:rtl/>
                <w:lang w:bidi="ar-SY"/>
              </w:rPr>
              <w:t xml:space="preserve"> </w:t>
            </w:r>
            <w:r w:rsidRPr="004D5024">
              <w:rPr>
                <w:rFonts w:hint="cs"/>
                <w:position w:val="2"/>
                <w:sz w:val="20"/>
                <w:szCs w:val="26"/>
                <w:rtl/>
                <w:lang w:bidi="ar-SY"/>
              </w:rPr>
              <w:t>هذه</w:t>
            </w:r>
            <w:r w:rsidRPr="004D5024">
              <w:rPr>
                <w:position w:val="2"/>
                <w:sz w:val="20"/>
                <w:szCs w:val="26"/>
                <w:rtl/>
                <w:lang w:bidi="ar-SY"/>
              </w:rPr>
              <w:t xml:space="preserve"> </w:t>
            </w:r>
            <w:r w:rsidRPr="004D5024">
              <w:rPr>
                <w:rFonts w:hint="cs"/>
                <w:position w:val="2"/>
                <w:sz w:val="20"/>
                <w:szCs w:val="26"/>
                <w:rtl/>
                <w:lang w:bidi="ar-SY"/>
              </w:rPr>
              <w:t>العمليات</w:t>
            </w:r>
            <w:r w:rsidRPr="004D5024">
              <w:rPr>
                <w:position w:val="2"/>
                <w:sz w:val="20"/>
                <w:szCs w:val="26"/>
                <w:rtl/>
                <w:lang w:bidi="ar-SY"/>
              </w:rPr>
              <w:t xml:space="preserve"> </w:t>
            </w:r>
            <w:r w:rsidRPr="004D5024">
              <w:rPr>
                <w:rFonts w:hint="cs"/>
                <w:position w:val="2"/>
                <w:sz w:val="20"/>
                <w:szCs w:val="26"/>
                <w:rtl/>
                <w:lang w:bidi="ar-SY"/>
              </w:rPr>
              <w:t>والإجراءات</w:t>
            </w:r>
            <w:r w:rsidRPr="004D5024">
              <w:rPr>
                <w:position w:val="2"/>
                <w:sz w:val="20"/>
                <w:szCs w:val="26"/>
                <w:rtl/>
                <w:lang w:bidi="ar-SY"/>
              </w:rPr>
              <w:t xml:space="preserve"> </w:t>
            </w:r>
            <w:r w:rsidRPr="004D5024">
              <w:rPr>
                <w:rFonts w:hint="cs"/>
                <w:position w:val="2"/>
                <w:sz w:val="20"/>
                <w:szCs w:val="26"/>
                <w:rtl/>
                <w:lang w:bidi="ar-SY"/>
              </w:rPr>
              <w:t>على</w:t>
            </w:r>
            <w:r w:rsidRPr="004D5024">
              <w:rPr>
                <w:position w:val="2"/>
                <w:sz w:val="20"/>
                <w:szCs w:val="26"/>
                <w:rtl/>
                <w:lang w:bidi="ar-SY"/>
              </w:rPr>
              <w:t xml:space="preserve"> </w:t>
            </w:r>
            <w:r w:rsidRPr="004D5024">
              <w:rPr>
                <w:rFonts w:hint="cs"/>
                <w:position w:val="2"/>
                <w:sz w:val="20"/>
                <w:szCs w:val="26"/>
                <w:rtl/>
                <w:lang w:bidi="ar-SY"/>
              </w:rPr>
              <w:t>جميع</w:t>
            </w:r>
            <w:r w:rsidRPr="004D5024">
              <w:rPr>
                <w:position w:val="2"/>
                <w:sz w:val="20"/>
                <w:szCs w:val="26"/>
                <w:rtl/>
                <w:lang w:bidi="ar-SY"/>
              </w:rPr>
              <w:t xml:space="preserve"> </w:t>
            </w:r>
            <w:r w:rsidRPr="004D5024">
              <w:rPr>
                <w:rFonts w:hint="cs"/>
                <w:position w:val="2"/>
                <w:sz w:val="20"/>
                <w:szCs w:val="26"/>
                <w:rtl/>
                <w:lang w:bidi="ar-SY"/>
              </w:rPr>
              <w:t>دوائر</w:t>
            </w:r>
            <w:r w:rsidRPr="004D5024">
              <w:rPr>
                <w:position w:val="2"/>
                <w:sz w:val="20"/>
                <w:szCs w:val="26"/>
                <w:rtl/>
                <w:lang w:bidi="ar-SY"/>
              </w:rPr>
              <w:t xml:space="preserve"> </w:t>
            </w:r>
            <w:r w:rsidRPr="004D5024">
              <w:rPr>
                <w:rFonts w:hint="cs"/>
                <w:position w:val="2"/>
                <w:sz w:val="20"/>
                <w:szCs w:val="26"/>
                <w:rtl/>
                <w:lang w:bidi="ar-SY"/>
              </w:rPr>
              <w:t>الاتحاد</w:t>
            </w:r>
            <w:r w:rsidRPr="004D5024">
              <w:rPr>
                <w:position w:val="2"/>
                <w:sz w:val="20"/>
                <w:szCs w:val="26"/>
                <w:rtl/>
                <w:lang w:bidi="ar-SY"/>
              </w:rPr>
              <w:t xml:space="preserve"> </w:t>
            </w:r>
            <w:r w:rsidRPr="004D5024">
              <w:rPr>
                <w:rFonts w:hint="cs"/>
                <w:position w:val="2"/>
                <w:sz w:val="20"/>
                <w:szCs w:val="26"/>
                <w:rtl/>
                <w:lang w:bidi="ar-SY"/>
              </w:rPr>
              <w:t>ومكاتبه</w:t>
            </w:r>
            <w:r w:rsidRPr="004D5024">
              <w:rPr>
                <w:position w:val="2"/>
                <w:sz w:val="20"/>
                <w:szCs w:val="26"/>
                <w:rtl/>
                <w:lang w:bidi="ar-SY"/>
              </w:rPr>
              <w:t xml:space="preserve"> </w:t>
            </w:r>
            <w:r w:rsidRPr="004D5024">
              <w:rPr>
                <w:rFonts w:hint="cs"/>
                <w:position w:val="2"/>
                <w:sz w:val="20"/>
                <w:szCs w:val="26"/>
                <w:rtl/>
                <w:lang w:bidi="ar-SY"/>
              </w:rPr>
              <w:t>الإقليمية.</w:t>
            </w:r>
          </w:p>
        </w:tc>
        <w:tc>
          <w:tcPr>
            <w:tcW w:w="3454" w:type="dxa"/>
          </w:tcPr>
          <w:p w:rsidR="003F31E6" w:rsidRPr="004D5024" w:rsidRDefault="003F31E6" w:rsidP="00306C3F">
            <w:pPr>
              <w:spacing w:before="60" w:after="60" w:line="280" w:lineRule="exact"/>
              <w:rPr>
                <w:spacing w:val="-4"/>
                <w:position w:val="2"/>
                <w:sz w:val="20"/>
                <w:szCs w:val="26"/>
                <w:lang w:bidi="ar-EG"/>
              </w:rPr>
            </w:pPr>
            <w:r w:rsidRPr="004D5024">
              <w:rPr>
                <w:rFonts w:hint="cs"/>
                <w:color w:val="000000"/>
                <w:spacing w:val="-4"/>
                <w:position w:val="2"/>
                <w:sz w:val="20"/>
                <w:szCs w:val="26"/>
                <w:rtl/>
              </w:rPr>
              <w:t>ستواصل</w:t>
            </w:r>
            <w:r w:rsidRPr="004D5024">
              <w:rPr>
                <w:color w:val="000000"/>
                <w:spacing w:val="-4"/>
                <w:position w:val="2"/>
                <w:sz w:val="20"/>
                <w:szCs w:val="26"/>
                <w:rtl/>
              </w:rPr>
              <w:t xml:space="preserve"> الأمانة تحليل هذه التوصية وآثارها </w:t>
            </w:r>
            <w:r w:rsidRPr="004D5024">
              <w:rPr>
                <w:rFonts w:hint="cs"/>
                <w:color w:val="000000"/>
                <w:spacing w:val="-4"/>
                <w:position w:val="2"/>
                <w:sz w:val="20"/>
                <w:szCs w:val="26"/>
                <w:rtl/>
              </w:rPr>
              <w:t>المحتملة وستقدم تقريراً بشأن النتائج والاستنتاجات إلى المراجع الخارجي</w:t>
            </w:r>
            <w:r w:rsidRPr="004D5024">
              <w:rPr>
                <w:spacing w:val="-4"/>
                <w:position w:val="2"/>
                <w:sz w:val="20"/>
                <w:szCs w:val="26"/>
                <w:rtl/>
                <w:lang w:bidi="ar-EG"/>
              </w:rPr>
              <w:t>.</w:t>
            </w:r>
          </w:p>
        </w:tc>
        <w:tc>
          <w:tcPr>
            <w:tcW w:w="4205" w:type="dxa"/>
          </w:tcPr>
          <w:p w:rsidR="003F31E6" w:rsidRPr="004D5024" w:rsidRDefault="003F31E6" w:rsidP="00306C3F">
            <w:pPr>
              <w:spacing w:before="60" w:after="60" w:line="280" w:lineRule="exact"/>
              <w:rPr>
                <w:position w:val="2"/>
                <w:sz w:val="20"/>
                <w:szCs w:val="26"/>
                <w:rtl/>
              </w:rPr>
            </w:pPr>
            <w:r w:rsidRPr="004D5024">
              <w:rPr>
                <w:rFonts w:hint="cs"/>
                <w:b/>
                <w:bCs/>
                <w:position w:val="2"/>
                <w:sz w:val="20"/>
                <w:szCs w:val="26"/>
                <w:rtl/>
              </w:rPr>
              <w:t>التحديثات</w:t>
            </w:r>
            <w:r w:rsidRPr="004D5024">
              <w:rPr>
                <w:b/>
                <w:bCs/>
                <w:position w:val="2"/>
                <w:sz w:val="20"/>
                <w:szCs w:val="26"/>
                <w:rtl/>
              </w:rPr>
              <w:t xml:space="preserve"> </w:t>
            </w:r>
            <w:r w:rsidRPr="004D5024">
              <w:rPr>
                <w:rFonts w:hint="cs"/>
                <w:b/>
                <w:bCs/>
                <w:position w:val="2"/>
                <w:sz w:val="20"/>
                <w:szCs w:val="26"/>
                <w:rtl/>
              </w:rPr>
              <w:t>حتى</w:t>
            </w:r>
            <w:r w:rsidRPr="004D5024">
              <w:rPr>
                <w:b/>
                <w:bCs/>
                <w:position w:val="2"/>
                <w:sz w:val="20"/>
                <w:szCs w:val="26"/>
                <w:rtl/>
              </w:rPr>
              <w:t xml:space="preserve"> </w:t>
            </w:r>
            <w:r w:rsidRPr="004D5024">
              <w:rPr>
                <w:rFonts w:hint="cs"/>
                <w:b/>
                <w:bCs/>
                <w:position w:val="2"/>
                <w:sz w:val="20"/>
                <w:szCs w:val="26"/>
                <w:rtl/>
              </w:rPr>
              <w:t>نهاية</w:t>
            </w:r>
            <w:r w:rsidRPr="004D5024">
              <w:rPr>
                <w:b/>
                <w:bCs/>
                <w:position w:val="2"/>
                <w:sz w:val="20"/>
                <w:szCs w:val="26"/>
                <w:rtl/>
              </w:rPr>
              <w:t xml:space="preserve"> </w:t>
            </w:r>
            <w:r w:rsidRPr="004D5024">
              <w:rPr>
                <w:rFonts w:hint="cs"/>
                <w:b/>
                <w:bCs/>
                <w:position w:val="2"/>
                <w:sz w:val="20"/>
                <w:szCs w:val="26"/>
                <w:rtl/>
              </w:rPr>
              <w:t>أبريل</w:t>
            </w:r>
            <w:r w:rsidRPr="004D5024">
              <w:rPr>
                <w:b/>
                <w:bCs/>
                <w:position w:val="2"/>
                <w:sz w:val="20"/>
                <w:szCs w:val="26"/>
                <w:rtl/>
              </w:rPr>
              <w:t xml:space="preserve"> </w:t>
            </w:r>
            <w:r w:rsidR="00A356E7">
              <w:rPr>
                <w:b/>
                <w:bCs/>
                <w:position w:val="2"/>
                <w:sz w:val="20"/>
                <w:szCs w:val="26"/>
              </w:rPr>
              <w:t>2017</w:t>
            </w:r>
          </w:p>
          <w:p w:rsidR="003F31E6" w:rsidRPr="004D5024" w:rsidRDefault="003F31E6" w:rsidP="00306C3F">
            <w:pPr>
              <w:spacing w:before="60" w:after="60" w:line="280" w:lineRule="exact"/>
              <w:rPr>
                <w:position w:val="2"/>
                <w:sz w:val="20"/>
                <w:szCs w:val="26"/>
                <w:rtl/>
                <w:lang w:bidi="ar-EG"/>
              </w:rPr>
            </w:pPr>
            <w:r w:rsidRPr="004D5024">
              <w:rPr>
                <w:rFonts w:hint="cs"/>
                <w:position w:val="2"/>
                <w:sz w:val="20"/>
                <w:szCs w:val="26"/>
                <w:rtl/>
                <w:lang w:bidi="ar-EG"/>
              </w:rPr>
              <w:t xml:space="preserve">أجريت دراسة مفصلة في </w:t>
            </w:r>
            <w:r w:rsidRPr="004D5024">
              <w:rPr>
                <w:position w:val="2"/>
                <w:sz w:val="20"/>
                <w:szCs w:val="26"/>
                <w:lang w:bidi="ar-EG"/>
              </w:rPr>
              <w:t>2016</w:t>
            </w:r>
            <w:r w:rsidRPr="004D5024">
              <w:rPr>
                <w:rFonts w:hint="cs"/>
                <w:position w:val="2"/>
                <w:sz w:val="20"/>
                <w:szCs w:val="26"/>
                <w:rtl/>
                <w:lang w:bidi="ar-EG"/>
              </w:rPr>
              <w:t xml:space="preserve"> بشأن مستوى استخدام الأصول التي تقع تحت مسؤولية موظفي الاتحاد، مما جعل من الممكن تحديد المعدات المتقادمة بشكل كبير بغية تحديث سجلات المحاسبة. ويجري إعداد إجراءات جديدة لإدارة المعدات وحمايتها في المقر والمكاتب الإقليمية.</w:t>
            </w:r>
          </w:p>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أبريل</w:t>
            </w:r>
            <w:r w:rsidRPr="004D5024">
              <w:rPr>
                <w:b/>
                <w:bCs/>
                <w:position w:val="2"/>
                <w:sz w:val="20"/>
                <w:szCs w:val="26"/>
                <w:rtl/>
                <w:lang w:bidi="ar-EG"/>
              </w:rPr>
              <w:t xml:space="preserve"> </w:t>
            </w:r>
            <w:r w:rsidRPr="004D5024">
              <w:rPr>
                <w:b/>
                <w:bCs/>
                <w:position w:val="2"/>
                <w:sz w:val="20"/>
                <w:szCs w:val="26"/>
                <w:lang w:bidi="ar-EG"/>
              </w:rPr>
              <w:t>2018</w:t>
            </w:r>
          </w:p>
          <w:p w:rsidR="003F31E6" w:rsidRPr="004D5024" w:rsidRDefault="003F31E6" w:rsidP="009E7C16">
            <w:pPr>
              <w:spacing w:before="60" w:after="60" w:line="280" w:lineRule="exact"/>
              <w:rPr>
                <w:position w:val="2"/>
                <w:sz w:val="20"/>
                <w:szCs w:val="26"/>
                <w:lang w:bidi="ar-EG"/>
              </w:rPr>
            </w:pPr>
            <w:r w:rsidRPr="004D5024">
              <w:rPr>
                <w:rFonts w:hint="cs"/>
                <w:position w:val="2"/>
                <w:sz w:val="20"/>
                <w:szCs w:val="26"/>
                <w:rtl/>
                <w:lang w:bidi="ar"/>
              </w:rPr>
              <w:t xml:space="preserve">استُكملت دراسة مفصلة في عام </w:t>
            </w:r>
            <w:r w:rsidR="00A356E7">
              <w:rPr>
                <w:position w:val="2"/>
                <w:sz w:val="20"/>
                <w:szCs w:val="26"/>
                <w:lang w:bidi="ar"/>
              </w:rPr>
              <w:t>2017</w:t>
            </w:r>
            <w:r w:rsidRPr="004D5024">
              <w:rPr>
                <w:rFonts w:hint="cs"/>
                <w:position w:val="2"/>
                <w:sz w:val="20"/>
                <w:szCs w:val="26"/>
                <w:rtl/>
                <w:lang w:bidi="ar"/>
              </w:rPr>
              <w:t xml:space="preserve"> بشأن عهدة الأصول لدى موظفي الاتحاد. ونُشر أمر إداري جديد رقمه</w:t>
            </w:r>
            <w:r w:rsidR="00A356E7">
              <w:rPr>
                <w:rFonts w:hint="eastAsia"/>
                <w:position w:val="2"/>
                <w:sz w:val="20"/>
                <w:szCs w:val="26"/>
                <w:rtl/>
                <w:lang w:bidi="ar"/>
              </w:rPr>
              <w:t> </w:t>
            </w:r>
            <w:r w:rsidR="00A356E7">
              <w:rPr>
                <w:position w:val="2"/>
                <w:sz w:val="20"/>
                <w:szCs w:val="26"/>
                <w:lang w:bidi="ar"/>
              </w:rPr>
              <w:t>17/10</w:t>
            </w:r>
            <w:r w:rsidR="00A356E7">
              <w:rPr>
                <w:rFonts w:hint="cs"/>
                <w:position w:val="2"/>
                <w:sz w:val="20"/>
                <w:szCs w:val="26"/>
                <w:rtl/>
                <w:lang w:bidi="ar"/>
              </w:rPr>
              <w:t xml:space="preserve"> </w:t>
            </w:r>
            <w:r w:rsidRPr="004D5024">
              <w:rPr>
                <w:rFonts w:hint="cs"/>
                <w:position w:val="2"/>
                <w:sz w:val="20"/>
                <w:szCs w:val="26"/>
                <w:rtl/>
                <w:lang w:bidi="ar"/>
              </w:rPr>
              <w:t>في</w:t>
            </w:r>
            <w:r w:rsidR="00A356E7">
              <w:rPr>
                <w:rFonts w:hint="eastAsia"/>
                <w:position w:val="2"/>
                <w:sz w:val="20"/>
                <w:szCs w:val="26"/>
                <w:rtl/>
                <w:lang w:bidi="ar"/>
              </w:rPr>
              <w:t> </w:t>
            </w:r>
            <w:r w:rsidRPr="004D5024">
              <w:rPr>
                <w:rFonts w:hint="cs"/>
                <w:position w:val="2"/>
                <w:sz w:val="20"/>
                <w:szCs w:val="26"/>
                <w:rtl/>
                <w:lang w:bidi="ar"/>
              </w:rPr>
              <w:t>سبتمبر</w:t>
            </w:r>
            <w:r w:rsidR="00A356E7">
              <w:rPr>
                <w:rFonts w:hint="eastAsia"/>
                <w:position w:val="2"/>
                <w:sz w:val="20"/>
                <w:szCs w:val="26"/>
                <w:rtl/>
                <w:lang w:bidi="ar"/>
              </w:rPr>
              <w:t> </w:t>
            </w:r>
            <w:r w:rsidR="00A356E7">
              <w:rPr>
                <w:position w:val="2"/>
                <w:sz w:val="20"/>
                <w:szCs w:val="26"/>
                <w:lang w:bidi="ar"/>
              </w:rPr>
              <w:t>2017</w:t>
            </w:r>
            <w:r w:rsidR="00A356E7">
              <w:rPr>
                <w:rFonts w:hint="cs"/>
                <w:position w:val="2"/>
                <w:sz w:val="20"/>
                <w:szCs w:val="26"/>
                <w:rtl/>
                <w:lang w:bidi="ar-EG"/>
              </w:rPr>
              <w:t xml:space="preserve"> </w:t>
            </w:r>
            <w:r w:rsidRPr="004D5024">
              <w:rPr>
                <w:rFonts w:hint="cs"/>
                <w:position w:val="2"/>
                <w:sz w:val="20"/>
                <w:szCs w:val="26"/>
                <w:rtl/>
                <w:lang w:bidi="ar"/>
              </w:rPr>
              <w:t xml:space="preserve">من أجل تحديد شروط شراء </w:t>
            </w:r>
            <w:r w:rsidR="009E7C16">
              <w:rPr>
                <w:rFonts w:hint="cs"/>
                <w:position w:val="2"/>
                <w:sz w:val="20"/>
                <w:szCs w:val="26"/>
                <w:rtl/>
                <w:lang w:bidi="ar"/>
              </w:rPr>
              <w:t>واستبدال</w:t>
            </w:r>
            <w:r w:rsidRPr="004D5024">
              <w:rPr>
                <w:rFonts w:hint="cs"/>
                <w:position w:val="2"/>
                <w:sz w:val="20"/>
                <w:szCs w:val="26"/>
                <w:rtl/>
                <w:lang w:bidi="ar"/>
              </w:rPr>
              <w:t xml:space="preserve"> وإعادة تخصيص معدات تكنولوجيا المعلومات بالإضافة إلى عملية التسليم والاسترداد.</w:t>
            </w:r>
          </w:p>
        </w:tc>
        <w:tc>
          <w:tcPr>
            <w:tcW w:w="2854" w:type="dxa"/>
          </w:tcPr>
          <w:p w:rsidR="003F31E6" w:rsidRPr="004D5024" w:rsidRDefault="003F31E6" w:rsidP="00306C3F">
            <w:pPr>
              <w:spacing w:before="60" w:after="60" w:line="280" w:lineRule="exact"/>
              <w:rPr>
                <w:position w:val="2"/>
                <w:sz w:val="20"/>
                <w:szCs w:val="26"/>
                <w:lang w:bidi="ar-EG"/>
              </w:rPr>
            </w:pPr>
            <w:r w:rsidRPr="004D5024">
              <w:rPr>
                <w:rFonts w:hint="cs"/>
                <w:position w:val="2"/>
                <w:sz w:val="20"/>
                <w:szCs w:val="26"/>
                <w:rtl/>
              </w:rPr>
              <w:t>مغلق</w:t>
            </w:r>
          </w:p>
        </w:tc>
      </w:tr>
      <w:tr w:rsidR="003F31E6" w:rsidRPr="004D5024" w:rsidTr="004D5024">
        <w:trPr>
          <w:cantSplit/>
          <w:trHeight w:val="20"/>
        </w:trPr>
        <w:tc>
          <w:tcPr>
            <w:tcW w:w="1010" w:type="dxa"/>
          </w:tcPr>
          <w:p w:rsidR="003F31E6" w:rsidRPr="004D5024" w:rsidRDefault="003F31E6" w:rsidP="00306C3F">
            <w:pPr>
              <w:keepNext/>
              <w:keepLines/>
              <w:widowControl w:val="0"/>
              <w:spacing w:before="60" w:after="60" w:line="280" w:lineRule="exact"/>
              <w:jc w:val="left"/>
              <w:rPr>
                <w:b/>
                <w:bCs/>
                <w:position w:val="2"/>
                <w:sz w:val="20"/>
                <w:szCs w:val="26"/>
                <w:lang w:bidi="ar-EG"/>
              </w:rPr>
            </w:pPr>
            <w:r w:rsidRPr="004D5024">
              <w:rPr>
                <w:rFonts w:hint="cs"/>
                <w:b/>
                <w:bCs/>
                <w:position w:val="2"/>
                <w:sz w:val="20"/>
                <w:szCs w:val="26"/>
                <w:rtl/>
              </w:rPr>
              <w:t>التوصية</w:t>
            </w:r>
            <w:r w:rsidRPr="004D5024">
              <w:rPr>
                <w:b/>
                <w:bCs/>
                <w:position w:val="2"/>
                <w:sz w:val="20"/>
                <w:szCs w:val="26"/>
                <w:rtl/>
              </w:rPr>
              <w:br/>
            </w:r>
            <w:r w:rsidRPr="004D5024">
              <w:rPr>
                <w:b/>
                <w:bCs/>
                <w:position w:val="2"/>
                <w:sz w:val="20"/>
                <w:szCs w:val="26"/>
                <w:lang w:bidi="ar-EG"/>
              </w:rPr>
              <w:t>4/2015</w:t>
            </w:r>
          </w:p>
        </w:tc>
        <w:tc>
          <w:tcPr>
            <w:tcW w:w="3605" w:type="dxa"/>
          </w:tcPr>
          <w:p w:rsidR="003F31E6" w:rsidRPr="004D5024" w:rsidRDefault="003F31E6" w:rsidP="00306C3F">
            <w:pPr>
              <w:keepNext/>
              <w:keepLines/>
              <w:widowControl w:val="0"/>
              <w:spacing w:before="60" w:after="60" w:line="280" w:lineRule="exact"/>
              <w:rPr>
                <w:b/>
                <w:bCs/>
                <w:i/>
                <w:iCs/>
                <w:position w:val="2"/>
                <w:sz w:val="20"/>
                <w:szCs w:val="26"/>
                <w:rtl/>
                <w:lang w:bidi="ar-EG"/>
              </w:rPr>
            </w:pPr>
            <w:r w:rsidRPr="004D5024">
              <w:rPr>
                <w:color w:val="000000"/>
                <w:spacing w:val="4"/>
                <w:position w:val="2"/>
                <w:sz w:val="20"/>
                <w:szCs w:val="26"/>
                <w:rtl/>
              </w:rPr>
              <w:t>نظراً إلى الغرض المنشود من التقييم المنصوص عليه في</w:t>
            </w:r>
            <w:r w:rsidR="00A356E7">
              <w:rPr>
                <w:rFonts w:hint="cs"/>
                <w:color w:val="000000"/>
                <w:spacing w:val="4"/>
                <w:position w:val="2"/>
                <w:sz w:val="20"/>
                <w:szCs w:val="26"/>
                <w:rtl/>
              </w:rPr>
              <w:t> </w:t>
            </w:r>
            <w:r w:rsidRPr="004D5024">
              <w:rPr>
                <w:color w:val="000000"/>
                <w:spacing w:val="4"/>
                <w:position w:val="2"/>
                <w:sz w:val="20"/>
                <w:szCs w:val="26"/>
                <w:rtl/>
              </w:rPr>
              <w:t>المعيار</w:t>
            </w:r>
            <w:r w:rsidR="00A356E7">
              <w:rPr>
                <w:rFonts w:hint="eastAsia"/>
                <w:color w:val="000000"/>
                <w:spacing w:val="4"/>
                <w:position w:val="2"/>
                <w:sz w:val="20"/>
                <w:szCs w:val="26"/>
                <w:rtl/>
              </w:rPr>
              <w:t> </w:t>
            </w:r>
            <w:r w:rsidRPr="004D5024">
              <w:rPr>
                <w:color w:val="000000"/>
                <w:spacing w:val="4"/>
                <w:position w:val="2"/>
                <w:sz w:val="20"/>
                <w:szCs w:val="26"/>
              </w:rPr>
              <w:t>IPSAS</w:t>
            </w:r>
            <w:r w:rsidR="00A356E7">
              <w:rPr>
                <w:color w:val="000000"/>
                <w:spacing w:val="4"/>
                <w:position w:val="2"/>
                <w:sz w:val="20"/>
                <w:szCs w:val="26"/>
              </w:rPr>
              <w:t> </w:t>
            </w:r>
            <w:r w:rsidRPr="004D5024">
              <w:rPr>
                <w:color w:val="000000"/>
                <w:spacing w:val="4"/>
                <w:position w:val="2"/>
                <w:sz w:val="20"/>
                <w:szCs w:val="26"/>
              </w:rPr>
              <w:t>25</w:t>
            </w:r>
            <w:r w:rsidRPr="004D5024">
              <w:rPr>
                <w:rFonts w:hint="cs"/>
                <w:color w:val="000000"/>
                <w:spacing w:val="4"/>
                <w:position w:val="2"/>
                <w:sz w:val="20"/>
                <w:szCs w:val="26"/>
                <w:rtl/>
              </w:rPr>
              <w:t xml:space="preserve"> </w:t>
            </w:r>
            <w:r w:rsidRPr="004D5024">
              <w:rPr>
                <w:color w:val="000000"/>
                <w:spacing w:val="4"/>
                <w:position w:val="2"/>
                <w:sz w:val="20"/>
                <w:szCs w:val="26"/>
                <w:rtl/>
              </w:rPr>
              <w:t>وإلى التوجهات المحددة في</w:t>
            </w:r>
            <w:r w:rsidR="00A356E7">
              <w:rPr>
                <w:rFonts w:hint="cs"/>
                <w:color w:val="000000"/>
                <w:spacing w:val="4"/>
                <w:position w:val="2"/>
                <w:sz w:val="20"/>
                <w:szCs w:val="26"/>
                <w:rtl/>
              </w:rPr>
              <w:t> </w:t>
            </w:r>
            <w:r w:rsidRPr="004D5024">
              <w:rPr>
                <w:rFonts w:hint="cs"/>
                <w:color w:val="000000"/>
                <w:spacing w:val="4"/>
                <w:position w:val="2"/>
                <w:sz w:val="20"/>
                <w:szCs w:val="26"/>
                <w:rtl/>
              </w:rPr>
              <w:t>الفقرات</w:t>
            </w:r>
            <w:r w:rsidRPr="004D5024">
              <w:rPr>
                <w:color w:val="000000"/>
                <w:spacing w:val="4"/>
                <w:position w:val="2"/>
                <w:sz w:val="20"/>
                <w:szCs w:val="26"/>
                <w:rtl/>
              </w:rPr>
              <w:t xml:space="preserve"> </w:t>
            </w:r>
            <w:r w:rsidRPr="004D5024">
              <w:rPr>
                <w:color w:val="000000"/>
                <w:spacing w:val="4"/>
                <w:position w:val="2"/>
                <w:sz w:val="20"/>
                <w:szCs w:val="26"/>
              </w:rPr>
              <w:t>92</w:t>
            </w:r>
            <w:r w:rsidRPr="004D5024">
              <w:rPr>
                <w:color w:val="000000"/>
                <w:spacing w:val="4"/>
                <w:position w:val="2"/>
                <w:sz w:val="20"/>
                <w:szCs w:val="26"/>
                <w:rtl/>
              </w:rPr>
              <w:t xml:space="preserve"> </w:t>
            </w:r>
            <w:r w:rsidRPr="004D5024">
              <w:rPr>
                <w:rFonts w:hint="cs"/>
                <w:color w:val="000000"/>
                <w:spacing w:val="4"/>
                <w:position w:val="2"/>
                <w:sz w:val="20"/>
                <w:szCs w:val="26"/>
                <w:rtl/>
              </w:rPr>
              <w:t xml:space="preserve">إلى </w:t>
            </w:r>
            <w:r w:rsidRPr="004D5024">
              <w:rPr>
                <w:color w:val="000000"/>
                <w:spacing w:val="4"/>
                <w:position w:val="2"/>
                <w:sz w:val="20"/>
                <w:szCs w:val="26"/>
              </w:rPr>
              <w:t>94</w:t>
            </w:r>
            <w:r w:rsidRPr="004D5024">
              <w:rPr>
                <w:color w:val="000000"/>
                <w:spacing w:val="4"/>
                <w:position w:val="2"/>
                <w:sz w:val="20"/>
                <w:szCs w:val="26"/>
                <w:rtl/>
              </w:rPr>
              <w:t xml:space="preserve"> من هذا</w:t>
            </w:r>
            <w:r w:rsidRPr="004D5024">
              <w:rPr>
                <w:rFonts w:hint="cs"/>
                <w:color w:val="000000"/>
                <w:spacing w:val="4"/>
                <w:position w:val="2"/>
                <w:sz w:val="20"/>
                <w:szCs w:val="26"/>
                <w:rtl/>
              </w:rPr>
              <w:t> </w:t>
            </w:r>
            <w:r w:rsidRPr="004D5024">
              <w:rPr>
                <w:color w:val="000000"/>
                <w:spacing w:val="4"/>
                <w:position w:val="2"/>
                <w:sz w:val="20"/>
                <w:szCs w:val="26"/>
                <w:rtl/>
              </w:rPr>
              <w:t xml:space="preserve">المعيار، </w:t>
            </w:r>
            <w:r w:rsidRPr="004D5024">
              <w:rPr>
                <w:color w:val="000000"/>
                <w:spacing w:val="4"/>
                <w:position w:val="2"/>
                <w:sz w:val="20"/>
                <w:szCs w:val="26"/>
                <w:u w:val="single"/>
                <w:rtl/>
              </w:rPr>
              <w:t>نوص</w:t>
            </w:r>
            <w:r w:rsidRPr="004D5024">
              <w:rPr>
                <w:rFonts w:hint="cs"/>
                <w:color w:val="000000"/>
                <w:spacing w:val="4"/>
                <w:position w:val="2"/>
                <w:sz w:val="20"/>
                <w:szCs w:val="26"/>
                <w:u w:val="single"/>
                <w:rtl/>
              </w:rPr>
              <w:t>ي</w:t>
            </w:r>
            <w:r w:rsidRPr="004D5024">
              <w:rPr>
                <w:color w:val="000000"/>
                <w:spacing w:val="4"/>
                <w:position w:val="2"/>
                <w:sz w:val="20"/>
                <w:szCs w:val="26"/>
                <w:rtl/>
              </w:rPr>
              <w:t xml:space="preserve"> بأن تطلب الإدارة من الفريق المعني بالدراسة الإكتوارية، في</w:t>
            </w:r>
            <w:r w:rsidRPr="004D5024">
              <w:rPr>
                <w:rFonts w:hint="cs"/>
                <w:color w:val="000000"/>
                <w:spacing w:val="4"/>
                <w:position w:val="2"/>
                <w:sz w:val="20"/>
                <w:szCs w:val="26"/>
                <w:rtl/>
              </w:rPr>
              <w:t> </w:t>
            </w:r>
            <w:r w:rsidRPr="004D5024">
              <w:rPr>
                <w:color w:val="000000"/>
                <w:spacing w:val="4"/>
                <w:position w:val="2"/>
                <w:sz w:val="20"/>
                <w:szCs w:val="26"/>
                <w:rtl/>
              </w:rPr>
              <w:t>السنوات القادمة، استخدام معدل خصم يساوي عائدات السندات الحكومية السويسرية الطويلة الأجل</w:t>
            </w:r>
            <w:r w:rsidRPr="004D5024">
              <w:rPr>
                <w:rFonts w:hint="cs"/>
                <w:b/>
                <w:bCs/>
                <w:i/>
                <w:iCs/>
                <w:position w:val="2"/>
                <w:sz w:val="20"/>
                <w:szCs w:val="26"/>
                <w:rtl/>
                <w:lang w:bidi="ar-EG"/>
              </w:rPr>
              <w:t>.</w:t>
            </w:r>
          </w:p>
        </w:tc>
        <w:tc>
          <w:tcPr>
            <w:tcW w:w="3454" w:type="dxa"/>
          </w:tcPr>
          <w:p w:rsidR="003F31E6" w:rsidRPr="004D5024" w:rsidRDefault="003F31E6" w:rsidP="00306C3F">
            <w:pPr>
              <w:keepNext/>
              <w:keepLines/>
              <w:widowControl w:val="0"/>
              <w:spacing w:before="60" w:after="60" w:line="280" w:lineRule="exact"/>
              <w:rPr>
                <w:spacing w:val="-2"/>
                <w:position w:val="2"/>
                <w:sz w:val="20"/>
                <w:szCs w:val="26"/>
              </w:rPr>
            </w:pPr>
            <w:r w:rsidRPr="004D5024">
              <w:rPr>
                <w:color w:val="000000"/>
                <w:spacing w:val="-2"/>
                <w:position w:val="2"/>
                <w:sz w:val="20"/>
                <w:szCs w:val="26"/>
                <w:rtl/>
              </w:rPr>
              <w:t>تحيط الإدارة علماً بهذه التوصية وستناقش المسألة مع الفريق المعيّن لإجراء الدراسة الإكتوارية بغية تحديد الطريقة الأنسب، مع أخذ أفضل الممارسات في</w:t>
            </w:r>
            <w:r w:rsidRPr="004D5024">
              <w:rPr>
                <w:rFonts w:hint="cs"/>
                <w:color w:val="000000"/>
                <w:spacing w:val="-2"/>
                <w:position w:val="2"/>
                <w:sz w:val="20"/>
                <w:szCs w:val="26"/>
                <w:rtl/>
              </w:rPr>
              <w:t> </w:t>
            </w:r>
            <w:r w:rsidRPr="004D5024">
              <w:rPr>
                <w:color w:val="000000"/>
                <w:spacing w:val="-2"/>
                <w:position w:val="2"/>
                <w:sz w:val="20"/>
                <w:szCs w:val="26"/>
                <w:rtl/>
              </w:rPr>
              <w:t>منظمات الأمم المتحدة بعين الاعتبار</w:t>
            </w:r>
            <w:r w:rsidRPr="004D5024">
              <w:rPr>
                <w:rFonts w:hint="cs"/>
                <w:color w:val="000000"/>
                <w:spacing w:val="-2"/>
                <w:position w:val="2"/>
                <w:sz w:val="20"/>
                <w:szCs w:val="26"/>
                <w:rtl/>
              </w:rPr>
              <w:t>.</w:t>
            </w:r>
          </w:p>
        </w:tc>
        <w:tc>
          <w:tcPr>
            <w:tcW w:w="4205" w:type="dxa"/>
          </w:tcPr>
          <w:p w:rsidR="003F31E6" w:rsidRPr="004D5024" w:rsidRDefault="003F31E6" w:rsidP="00306C3F">
            <w:pPr>
              <w:keepNext/>
              <w:keepLines/>
              <w:widowControl w:val="0"/>
              <w:spacing w:before="60" w:after="60" w:line="280" w:lineRule="exact"/>
              <w:rPr>
                <w:position w:val="2"/>
                <w:sz w:val="20"/>
                <w:szCs w:val="26"/>
                <w:rtl/>
                <w:lang w:bidi="ar-EG"/>
              </w:rPr>
            </w:pPr>
            <w:r w:rsidRPr="004D5024">
              <w:rPr>
                <w:rFonts w:hint="cs"/>
                <w:b/>
                <w:bCs/>
                <w:position w:val="2"/>
                <w:sz w:val="20"/>
                <w:szCs w:val="26"/>
                <w:rtl/>
              </w:rPr>
              <w:t>التحديثات</w:t>
            </w:r>
            <w:r w:rsidRPr="004D5024">
              <w:rPr>
                <w:b/>
                <w:bCs/>
                <w:position w:val="2"/>
                <w:sz w:val="20"/>
                <w:szCs w:val="26"/>
                <w:rtl/>
              </w:rPr>
              <w:t xml:space="preserve"> </w:t>
            </w:r>
            <w:r w:rsidRPr="004D5024">
              <w:rPr>
                <w:rFonts w:hint="cs"/>
                <w:b/>
                <w:bCs/>
                <w:position w:val="2"/>
                <w:sz w:val="20"/>
                <w:szCs w:val="26"/>
                <w:rtl/>
              </w:rPr>
              <w:t>حتى</w:t>
            </w:r>
            <w:r w:rsidRPr="004D5024">
              <w:rPr>
                <w:b/>
                <w:bCs/>
                <w:position w:val="2"/>
                <w:sz w:val="20"/>
                <w:szCs w:val="26"/>
                <w:rtl/>
              </w:rPr>
              <w:t xml:space="preserve"> </w:t>
            </w:r>
            <w:r w:rsidRPr="004D5024">
              <w:rPr>
                <w:rFonts w:hint="cs"/>
                <w:b/>
                <w:bCs/>
                <w:position w:val="2"/>
                <w:sz w:val="20"/>
                <w:szCs w:val="26"/>
                <w:rtl/>
              </w:rPr>
              <w:t>نهاية</w:t>
            </w:r>
            <w:r w:rsidRPr="004D5024">
              <w:rPr>
                <w:b/>
                <w:bCs/>
                <w:position w:val="2"/>
                <w:sz w:val="20"/>
                <w:szCs w:val="26"/>
                <w:rtl/>
              </w:rPr>
              <w:t xml:space="preserve"> </w:t>
            </w:r>
            <w:r w:rsidRPr="004D5024">
              <w:rPr>
                <w:rFonts w:hint="cs"/>
                <w:b/>
                <w:bCs/>
                <w:position w:val="2"/>
                <w:sz w:val="20"/>
                <w:szCs w:val="26"/>
                <w:rtl/>
              </w:rPr>
              <w:t>أبريل</w:t>
            </w:r>
            <w:r w:rsidRPr="004D5024">
              <w:rPr>
                <w:b/>
                <w:bCs/>
                <w:position w:val="2"/>
                <w:sz w:val="20"/>
                <w:szCs w:val="26"/>
                <w:rtl/>
              </w:rPr>
              <w:t xml:space="preserve"> </w:t>
            </w:r>
            <w:r w:rsidR="00A356E7">
              <w:rPr>
                <w:b/>
                <w:bCs/>
                <w:position w:val="2"/>
                <w:sz w:val="20"/>
                <w:szCs w:val="26"/>
              </w:rPr>
              <w:t>2017</w:t>
            </w:r>
          </w:p>
          <w:p w:rsidR="003F31E6" w:rsidRPr="00A356E7" w:rsidRDefault="003F31E6" w:rsidP="00B72198">
            <w:pPr>
              <w:keepNext/>
              <w:keepLines/>
              <w:widowControl w:val="0"/>
              <w:spacing w:before="60" w:after="60" w:line="280" w:lineRule="exact"/>
              <w:rPr>
                <w:position w:val="2"/>
                <w:sz w:val="20"/>
                <w:szCs w:val="26"/>
                <w:rtl/>
              </w:rPr>
            </w:pPr>
            <w:r w:rsidRPr="00A356E7">
              <w:rPr>
                <w:rFonts w:hint="cs"/>
                <w:position w:val="2"/>
                <w:sz w:val="20"/>
                <w:szCs w:val="26"/>
                <w:rtl/>
                <w:lang w:bidi="ar-EG"/>
              </w:rPr>
              <w:t>تم اختيار خبير إكتواري</w:t>
            </w:r>
            <w:r w:rsidR="00A5561E">
              <w:rPr>
                <w:rFonts w:hint="cs"/>
                <w:position w:val="2"/>
                <w:sz w:val="20"/>
                <w:szCs w:val="26"/>
                <w:rtl/>
                <w:lang w:bidi="ar-EG"/>
              </w:rPr>
              <w:t xml:space="preserve"> جديد</w:t>
            </w:r>
            <w:r w:rsidRPr="00A356E7">
              <w:rPr>
                <w:rFonts w:hint="cs"/>
                <w:position w:val="2"/>
                <w:sz w:val="20"/>
                <w:szCs w:val="26"/>
                <w:rtl/>
                <w:lang w:bidi="ar-EG"/>
              </w:rPr>
              <w:t xml:space="preserve"> تبعاً لدعوة إلى تقديم العطاءات. ونوقش هذا الموضوع معه أخذاً بعين الاعتبار التوصية التي أعدها </w:t>
            </w:r>
            <w:r w:rsidRPr="00A356E7">
              <w:rPr>
                <w:color w:val="000000"/>
                <w:position w:val="2"/>
                <w:sz w:val="20"/>
                <w:szCs w:val="26"/>
                <w:rtl/>
              </w:rPr>
              <w:t>فريق العمل المعني بالتأمين الصحي بعد انتهاء الخدمة</w:t>
            </w:r>
            <w:r w:rsidRPr="00A356E7">
              <w:rPr>
                <w:rFonts w:hint="cs"/>
                <w:position w:val="2"/>
                <w:sz w:val="20"/>
                <w:szCs w:val="26"/>
                <w:rtl/>
              </w:rPr>
              <w:t xml:space="preserve"> وقدمها إلى الجمعية العامة في ديسمبر. وتستند هذه التوصية إلى عمل فريق المهام </w:t>
            </w:r>
            <w:r w:rsidRPr="00A356E7">
              <w:rPr>
                <w:color w:val="000000"/>
                <w:position w:val="2"/>
                <w:sz w:val="20"/>
                <w:szCs w:val="26"/>
                <w:rtl/>
              </w:rPr>
              <w:t>المعني بالمعايير المحاسبية الدولية للقطاع العام</w:t>
            </w:r>
            <w:r w:rsidRPr="00A356E7">
              <w:rPr>
                <w:rFonts w:hint="cs"/>
                <w:position w:val="2"/>
                <w:sz w:val="20"/>
                <w:szCs w:val="26"/>
                <w:rtl/>
              </w:rPr>
              <w:t xml:space="preserve"> والتابع للأمم المتحدة، الذي اتفق، من حيث المبدأ، على أن يُحدد في كل سنة منحنى العائدات ل</w:t>
            </w:r>
            <w:r w:rsidRPr="00A356E7">
              <w:rPr>
                <w:rFonts w:hint="cs"/>
                <w:position w:val="2"/>
                <w:sz w:val="20"/>
                <w:szCs w:val="26"/>
                <w:rtl/>
                <w:lang w:bidi="ar"/>
              </w:rPr>
              <w:t xml:space="preserve">ثلاثين سنة </w:t>
            </w:r>
            <w:r w:rsidRPr="00A356E7">
              <w:rPr>
                <w:rFonts w:hint="cs"/>
                <w:position w:val="2"/>
                <w:sz w:val="20"/>
                <w:szCs w:val="26"/>
                <w:rtl/>
              </w:rPr>
              <w:t>من أجل سندات الشركات عالية القيمة لكل من العملات الثلاث التي تُدفع بها، في أغلب الأحيان، مزايا التأمين الصحي وهي: الدولار الأمريكي واليورو والفرنك</w:t>
            </w:r>
            <w:r w:rsidR="00B72198">
              <w:rPr>
                <w:rFonts w:hint="eastAsia"/>
                <w:position w:val="2"/>
                <w:sz w:val="20"/>
                <w:szCs w:val="26"/>
                <w:rtl/>
              </w:rPr>
              <w:t> </w:t>
            </w:r>
            <w:r w:rsidRPr="00A356E7">
              <w:rPr>
                <w:rFonts w:hint="cs"/>
                <w:position w:val="2"/>
                <w:sz w:val="20"/>
                <w:szCs w:val="26"/>
                <w:rtl/>
              </w:rPr>
              <w:t>السويسري.</w:t>
            </w:r>
          </w:p>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أبريل</w:t>
            </w:r>
            <w:r w:rsidRPr="004D5024">
              <w:rPr>
                <w:b/>
                <w:bCs/>
                <w:position w:val="2"/>
                <w:sz w:val="20"/>
                <w:szCs w:val="26"/>
                <w:rtl/>
                <w:lang w:bidi="ar-EG"/>
              </w:rPr>
              <w:t xml:space="preserve"> </w:t>
            </w:r>
            <w:r w:rsidRPr="004D5024">
              <w:rPr>
                <w:b/>
                <w:bCs/>
                <w:position w:val="2"/>
                <w:sz w:val="20"/>
                <w:szCs w:val="26"/>
                <w:lang w:bidi="ar-EG"/>
              </w:rPr>
              <w:t>2018</w:t>
            </w:r>
          </w:p>
          <w:p w:rsidR="003F31E6" w:rsidRPr="004D5024" w:rsidRDefault="003F31E6" w:rsidP="00306C3F">
            <w:pPr>
              <w:keepNext/>
              <w:keepLines/>
              <w:widowControl w:val="0"/>
              <w:spacing w:before="60" w:after="60" w:line="280" w:lineRule="exact"/>
              <w:rPr>
                <w:spacing w:val="2"/>
                <w:position w:val="2"/>
                <w:sz w:val="20"/>
                <w:szCs w:val="26"/>
                <w:rtl/>
              </w:rPr>
            </w:pPr>
            <w:r w:rsidRPr="004D5024">
              <w:rPr>
                <w:rFonts w:hint="cs"/>
                <w:position w:val="2"/>
                <w:sz w:val="20"/>
                <w:szCs w:val="26"/>
                <w:rtl/>
                <w:lang w:bidi="ar"/>
              </w:rPr>
              <w:t>عملاً بتوصية التنسيق التي نوقشت في</w:t>
            </w:r>
            <w:r w:rsidRPr="004D5024">
              <w:rPr>
                <w:rFonts w:hint="cs"/>
                <w:spacing w:val="2"/>
                <w:position w:val="2"/>
                <w:sz w:val="20"/>
                <w:szCs w:val="26"/>
                <w:rtl/>
              </w:rPr>
              <w:t xml:space="preserve"> </w:t>
            </w:r>
            <w:r w:rsidRPr="004D5024">
              <w:rPr>
                <w:rFonts w:hint="cs"/>
                <w:position w:val="2"/>
                <w:sz w:val="20"/>
                <w:szCs w:val="26"/>
                <w:rtl/>
              </w:rPr>
              <w:t xml:space="preserve">فريق المهام </w:t>
            </w:r>
            <w:r w:rsidRPr="004D5024">
              <w:rPr>
                <w:position w:val="2"/>
                <w:sz w:val="20"/>
                <w:szCs w:val="26"/>
                <w:rtl/>
              </w:rPr>
              <w:t>المعني بالمعايير المحاسبية الدولية للقطاع العام</w:t>
            </w:r>
            <w:r w:rsidRPr="004D5024">
              <w:rPr>
                <w:rFonts w:hint="cs"/>
                <w:position w:val="2"/>
                <w:sz w:val="20"/>
                <w:szCs w:val="26"/>
                <w:rtl/>
              </w:rPr>
              <w:t xml:space="preserve"> والتابع للأمم المتحدة،</w:t>
            </w:r>
            <w:r w:rsidRPr="004D5024">
              <w:rPr>
                <w:rFonts w:hint="cs"/>
                <w:position w:val="2"/>
                <w:rtl/>
                <w:lang w:bidi="ar"/>
              </w:rPr>
              <w:t xml:space="preserve"> </w:t>
            </w:r>
            <w:r w:rsidRPr="004D5024">
              <w:rPr>
                <w:rFonts w:hint="cs"/>
                <w:position w:val="2"/>
                <w:sz w:val="20"/>
                <w:szCs w:val="26"/>
                <w:rtl/>
                <w:lang w:bidi="ar"/>
              </w:rPr>
              <w:t xml:space="preserve">استُخدم في تقييم عام </w:t>
            </w:r>
            <w:r w:rsidR="00A356E7">
              <w:rPr>
                <w:position w:val="2"/>
                <w:sz w:val="20"/>
                <w:szCs w:val="26"/>
                <w:lang w:bidi="ar"/>
              </w:rPr>
              <w:t>2017</w:t>
            </w:r>
            <w:r w:rsidRPr="004D5024">
              <w:rPr>
                <w:rFonts w:hint="cs"/>
                <w:position w:val="2"/>
                <w:sz w:val="20"/>
                <w:szCs w:val="26"/>
                <w:rtl/>
                <w:lang w:bidi="ar"/>
              </w:rPr>
              <w:t xml:space="preserve"> منحنى </w:t>
            </w:r>
            <w:r w:rsidRPr="004D5024">
              <w:rPr>
                <w:rFonts w:hint="cs"/>
                <w:position w:val="2"/>
                <w:sz w:val="20"/>
                <w:szCs w:val="26"/>
                <w:rtl/>
              </w:rPr>
              <w:t>العائدات ل</w:t>
            </w:r>
            <w:r w:rsidRPr="004D5024">
              <w:rPr>
                <w:rFonts w:hint="cs"/>
                <w:position w:val="2"/>
                <w:sz w:val="20"/>
                <w:szCs w:val="26"/>
                <w:rtl/>
                <w:lang w:bidi="ar"/>
              </w:rPr>
              <w:t xml:space="preserve">ثلاثين سنة </w:t>
            </w:r>
            <w:r w:rsidRPr="004D5024">
              <w:rPr>
                <w:rFonts w:hint="cs"/>
                <w:position w:val="2"/>
                <w:sz w:val="20"/>
                <w:szCs w:val="26"/>
                <w:rtl/>
              </w:rPr>
              <w:t xml:space="preserve">من أجل سندات الشركات عالية القيمة </w:t>
            </w:r>
            <w:r w:rsidRPr="004D5024">
              <w:rPr>
                <w:rFonts w:hint="cs"/>
                <w:position w:val="2"/>
                <w:sz w:val="20"/>
                <w:szCs w:val="26"/>
                <w:rtl/>
                <w:lang w:bidi="ar"/>
              </w:rPr>
              <w:t>بالفرنك السويسري.</w:t>
            </w:r>
          </w:p>
        </w:tc>
        <w:tc>
          <w:tcPr>
            <w:tcW w:w="2854" w:type="dxa"/>
          </w:tcPr>
          <w:p w:rsidR="003F31E6" w:rsidRPr="004D5024" w:rsidRDefault="003F31E6" w:rsidP="00306C3F">
            <w:pPr>
              <w:keepNext/>
              <w:keepLines/>
              <w:widowControl w:val="0"/>
              <w:spacing w:before="60" w:after="60" w:line="280" w:lineRule="exact"/>
              <w:rPr>
                <w:position w:val="2"/>
                <w:sz w:val="20"/>
                <w:szCs w:val="26"/>
                <w:lang w:bidi="ar-EG"/>
              </w:rPr>
            </w:pPr>
            <w:r w:rsidRPr="004D5024">
              <w:rPr>
                <w:rFonts w:hint="cs"/>
                <w:position w:val="2"/>
                <w:sz w:val="20"/>
                <w:szCs w:val="26"/>
                <w:rtl/>
                <w:lang w:bidi="ar-EG"/>
              </w:rPr>
              <w:t>مستمر</w:t>
            </w:r>
          </w:p>
        </w:tc>
      </w:tr>
      <w:tr w:rsidR="003F31E6" w:rsidRPr="004D5024" w:rsidTr="004D5024">
        <w:trPr>
          <w:cantSplit/>
          <w:trHeight w:val="20"/>
        </w:trPr>
        <w:tc>
          <w:tcPr>
            <w:tcW w:w="1010" w:type="dxa"/>
          </w:tcPr>
          <w:p w:rsidR="003F31E6" w:rsidRPr="004D5024" w:rsidRDefault="003F31E6" w:rsidP="00306C3F">
            <w:pPr>
              <w:spacing w:before="60" w:after="60" w:line="280" w:lineRule="exact"/>
              <w:jc w:val="left"/>
              <w:rPr>
                <w:b/>
                <w:bCs/>
                <w:position w:val="2"/>
                <w:sz w:val="20"/>
                <w:szCs w:val="26"/>
                <w:lang w:bidi="ar-EG"/>
              </w:rPr>
            </w:pPr>
            <w:r w:rsidRPr="004D5024">
              <w:rPr>
                <w:rFonts w:hint="cs"/>
                <w:b/>
                <w:bCs/>
                <w:position w:val="2"/>
                <w:sz w:val="20"/>
                <w:szCs w:val="26"/>
                <w:rtl/>
              </w:rPr>
              <w:t>التوصية</w:t>
            </w:r>
            <w:r w:rsidRPr="004D5024">
              <w:rPr>
                <w:b/>
                <w:bCs/>
                <w:position w:val="2"/>
                <w:sz w:val="20"/>
                <w:szCs w:val="26"/>
                <w:rtl/>
              </w:rPr>
              <w:br/>
            </w:r>
            <w:r w:rsidRPr="004D5024">
              <w:rPr>
                <w:b/>
                <w:bCs/>
                <w:position w:val="2"/>
                <w:sz w:val="20"/>
                <w:szCs w:val="26"/>
              </w:rPr>
              <w:t>3/</w:t>
            </w:r>
            <w:r w:rsidRPr="004D5024">
              <w:rPr>
                <w:b/>
                <w:bCs/>
                <w:position w:val="2"/>
                <w:sz w:val="20"/>
                <w:szCs w:val="26"/>
                <w:lang w:bidi="ar-EG"/>
              </w:rPr>
              <w:t>2014</w:t>
            </w:r>
          </w:p>
        </w:tc>
        <w:tc>
          <w:tcPr>
            <w:tcW w:w="3605" w:type="dxa"/>
          </w:tcPr>
          <w:p w:rsidR="003F31E6" w:rsidRPr="004D5024" w:rsidRDefault="003F31E6" w:rsidP="00306C3F">
            <w:pPr>
              <w:spacing w:before="60" w:after="60" w:line="280" w:lineRule="exact"/>
              <w:rPr>
                <w:position w:val="2"/>
                <w:sz w:val="20"/>
                <w:szCs w:val="26"/>
                <w:rtl/>
                <w:lang w:bidi="ar-EG"/>
              </w:rPr>
            </w:pPr>
            <w:r w:rsidRPr="004D5024">
              <w:rPr>
                <w:color w:val="000000"/>
                <w:position w:val="2"/>
                <w:sz w:val="20"/>
                <w:szCs w:val="26"/>
                <w:u w:val="single"/>
                <w:rtl/>
              </w:rPr>
              <w:t>نوصي</w:t>
            </w:r>
            <w:r w:rsidRPr="004D5024">
              <w:rPr>
                <w:color w:val="000000"/>
                <w:position w:val="2"/>
                <w:sz w:val="20"/>
                <w:szCs w:val="26"/>
                <w:rtl/>
              </w:rPr>
              <w:t xml:space="preserve"> الإدارة بإجراء دراسة مراجَعة إكتوارية كاملة لتقييم متى يمكن أن تتعرض السلامة المالية للاتحاد للخطر على المدى الطويل من جراء احتياطات خطة التأمين الصحي</w:t>
            </w:r>
            <w:r w:rsidRPr="004D5024">
              <w:rPr>
                <w:color w:val="000000"/>
                <w:position w:val="2"/>
                <w:sz w:val="20"/>
                <w:szCs w:val="26"/>
              </w:rPr>
              <w:t>.</w:t>
            </w:r>
            <w:r w:rsidRPr="004D5024">
              <w:rPr>
                <w:rFonts w:hint="cs"/>
                <w:position w:val="2"/>
                <w:sz w:val="20"/>
                <w:szCs w:val="26"/>
                <w:rtl/>
                <w:lang w:bidi="ar-EG"/>
              </w:rPr>
              <w:t xml:space="preserve"> </w:t>
            </w:r>
            <w:r w:rsidRPr="004D5024">
              <w:rPr>
                <w:color w:val="000000"/>
                <w:position w:val="2"/>
                <w:sz w:val="20"/>
                <w:szCs w:val="26"/>
                <w:rtl/>
              </w:rPr>
              <w:t>بيد أنه بالنظر إلى أن الانتقال إلى النظام الجديد لا يزال جارياً، يتعين إجراء هذه الدراسة بعد الانفصال عن الصندوق</w:t>
            </w:r>
            <w:r w:rsidRPr="004D5024">
              <w:rPr>
                <w:rFonts w:hint="eastAsia"/>
                <w:color w:val="000000"/>
                <w:position w:val="2"/>
                <w:sz w:val="20"/>
                <w:szCs w:val="26"/>
                <w:rtl/>
              </w:rPr>
              <w:t> </w:t>
            </w:r>
            <w:r w:rsidRPr="004D5024">
              <w:rPr>
                <w:color w:val="000000"/>
                <w:position w:val="2"/>
                <w:sz w:val="20"/>
                <w:szCs w:val="26"/>
              </w:rPr>
              <w:t>SHIF</w:t>
            </w:r>
            <w:r w:rsidRPr="004D5024">
              <w:rPr>
                <w:rFonts w:hint="cs"/>
                <w:color w:val="000000"/>
                <w:position w:val="2"/>
                <w:sz w:val="20"/>
                <w:szCs w:val="26"/>
                <w:rtl/>
              </w:rPr>
              <w:t xml:space="preserve"> </w:t>
            </w:r>
            <w:r w:rsidRPr="004D5024">
              <w:rPr>
                <w:color w:val="000000"/>
                <w:position w:val="2"/>
                <w:sz w:val="20"/>
                <w:szCs w:val="26"/>
                <w:rtl/>
              </w:rPr>
              <w:t>وبعد توفر بيانات كافية في إطار الخطة</w:t>
            </w:r>
            <w:r w:rsidRPr="004D5024">
              <w:rPr>
                <w:rFonts w:hint="cs"/>
                <w:color w:val="000000"/>
                <w:position w:val="2"/>
                <w:sz w:val="20"/>
                <w:szCs w:val="26"/>
                <w:rtl/>
              </w:rPr>
              <w:t> </w:t>
            </w:r>
            <w:r w:rsidRPr="004D5024">
              <w:rPr>
                <w:color w:val="000000"/>
                <w:position w:val="2"/>
                <w:sz w:val="20"/>
                <w:szCs w:val="26"/>
              </w:rPr>
              <w:t>CMIP</w:t>
            </w:r>
            <w:r w:rsidRPr="004D5024">
              <w:rPr>
                <w:color w:val="000000"/>
                <w:position w:val="2"/>
                <w:sz w:val="20"/>
                <w:szCs w:val="26"/>
                <w:rtl/>
              </w:rPr>
              <w:t xml:space="preserve">، وليس قبل نهاية عام </w:t>
            </w:r>
            <w:r w:rsidRPr="004D5024">
              <w:rPr>
                <w:color w:val="000000"/>
                <w:position w:val="2"/>
                <w:sz w:val="20"/>
                <w:szCs w:val="26"/>
              </w:rPr>
              <w:t>2016</w:t>
            </w:r>
            <w:r w:rsidRPr="004D5024">
              <w:rPr>
                <w:color w:val="000000"/>
                <w:position w:val="2"/>
                <w:sz w:val="20"/>
                <w:szCs w:val="26"/>
                <w:rtl/>
              </w:rPr>
              <w:t xml:space="preserve"> بأي حال</w:t>
            </w:r>
            <w:r w:rsidRPr="004D5024">
              <w:rPr>
                <w:color w:val="000000"/>
                <w:position w:val="2"/>
                <w:sz w:val="20"/>
                <w:szCs w:val="26"/>
              </w:rPr>
              <w:t>.</w:t>
            </w:r>
            <w:r w:rsidRPr="004D5024">
              <w:rPr>
                <w:rFonts w:hint="cs"/>
                <w:position w:val="2"/>
                <w:sz w:val="20"/>
                <w:szCs w:val="26"/>
                <w:rtl/>
                <w:lang w:bidi="ar-EG"/>
              </w:rPr>
              <w:t xml:space="preserve"> </w:t>
            </w:r>
            <w:r w:rsidRPr="004D5024">
              <w:rPr>
                <w:color w:val="000000"/>
                <w:position w:val="2"/>
                <w:sz w:val="20"/>
                <w:szCs w:val="26"/>
                <w:rtl/>
              </w:rPr>
              <w:t xml:space="preserve">وتحل هذه التوصية محل التوصيتين السابقتين </w:t>
            </w:r>
            <w:r w:rsidRPr="004D5024">
              <w:rPr>
                <w:color w:val="000000"/>
                <w:spacing w:val="-4"/>
                <w:position w:val="2"/>
                <w:sz w:val="20"/>
                <w:szCs w:val="26"/>
                <w:rtl/>
              </w:rPr>
              <w:t>رقم</w:t>
            </w:r>
            <w:r w:rsidRPr="004D5024">
              <w:rPr>
                <w:rFonts w:hint="cs"/>
                <w:color w:val="000000"/>
                <w:spacing w:val="-4"/>
                <w:position w:val="2"/>
                <w:sz w:val="20"/>
                <w:szCs w:val="26"/>
                <w:rtl/>
              </w:rPr>
              <w:t> </w:t>
            </w:r>
            <w:r w:rsidRPr="004D5024">
              <w:rPr>
                <w:color w:val="000000"/>
                <w:spacing w:val="-4"/>
                <w:position w:val="2"/>
                <w:sz w:val="20"/>
                <w:szCs w:val="26"/>
              </w:rPr>
              <w:t>6/2012</w:t>
            </w:r>
            <w:r w:rsidRPr="004D5024">
              <w:rPr>
                <w:color w:val="000000"/>
                <w:spacing w:val="-4"/>
                <w:position w:val="2"/>
                <w:sz w:val="20"/>
                <w:szCs w:val="26"/>
                <w:rtl/>
              </w:rPr>
              <w:t xml:space="preserve"> ورقم </w:t>
            </w:r>
            <w:r w:rsidRPr="004D5024">
              <w:rPr>
                <w:color w:val="000000"/>
                <w:spacing w:val="-4"/>
                <w:position w:val="2"/>
                <w:sz w:val="20"/>
                <w:szCs w:val="26"/>
              </w:rPr>
              <w:t>3/2013</w:t>
            </w:r>
            <w:r w:rsidRPr="004D5024">
              <w:rPr>
                <w:color w:val="000000"/>
                <w:spacing w:val="-4"/>
                <w:position w:val="2"/>
                <w:sz w:val="20"/>
                <w:szCs w:val="26"/>
                <w:rtl/>
              </w:rPr>
              <w:t xml:space="preserve">، </w:t>
            </w:r>
            <w:r w:rsidRPr="004D5024">
              <w:rPr>
                <w:rFonts w:hint="cs"/>
                <w:color w:val="000000"/>
                <w:spacing w:val="-4"/>
                <w:position w:val="2"/>
                <w:sz w:val="20"/>
                <w:szCs w:val="26"/>
                <w:rtl/>
              </w:rPr>
              <w:t>اللتين تعتبران مغلقتين.</w:t>
            </w:r>
          </w:p>
        </w:tc>
        <w:tc>
          <w:tcPr>
            <w:tcW w:w="3454" w:type="dxa"/>
          </w:tcPr>
          <w:p w:rsidR="003F31E6" w:rsidRPr="004D5024" w:rsidRDefault="003F31E6" w:rsidP="00306C3F">
            <w:pPr>
              <w:spacing w:before="60" w:after="60" w:line="280" w:lineRule="exact"/>
              <w:rPr>
                <w:spacing w:val="-2"/>
                <w:position w:val="2"/>
                <w:sz w:val="20"/>
                <w:szCs w:val="26"/>
                <w:rtl/>
                <w:lang w:bidi="ar-EG"/>
              </w:rPr>
            </w:pPr>
            <w:r w:rsidRPr="004D5024">
              <w:rPr>
                <w:rFonts w:hint="cs"/>
                <w:spacing w:val="-2"/>
                <w:position w:val="2"/>
                <w:sz w:val="20"/>
                <w:szCs w:val="26"/>
                <w:rtl/>
                <w:lang w:bidi="ar-EG"/>
              </w:rPr>
              <w:t xml:space="preserve">يُحاط علماً بهذه التوصية. </w:t>
            </w:r>
            <w:r w:rsidRPr="004D5024">
              <w:rPr>
                <w:color w:val="000000"/>
                <w:position w:val="2"/>
                <w:sz w:val="20"/>
                <w:szCs w:val="26"/>
                <w:rtl/>
              </w:rPr>
              <w:t xml:space="preserve">وستجرى دراسة إكتوارية كاملة </w:t>
            </w:r>
            <w:r w:rsidRPr="004D5024">
              <w:rPr>
                <w:rFonts w:hint="cs"/>
                <w:color w:val="000000"/>
                <w:position w:val="2"/>
                <w:sz w:val="20"/>
                <w:szCs w:val="26"/>
                <w:rtl/>
              </w:rPr>
              <w:t>وفقاً للتوصية.</w:t>
            </w:r>
          </w:p>
        </w:tc>
        <w:tc>
          <w:tcPr>
            <w:tcW w:w="4205" w:type="dxa"/>
          </w:tcPr>
          <w:p w:rsidR="003F31E6" w:rsidRPr="004D5024" w:rsidRDefault="003F31E6" w:rsidP="00306C3F">
            <w:pPr>
              <w:spacing w:before="60" w:after="60" w:line="280" w:lineRule="exact"/>
              <w:rPr>
                <w:position w:val="2"/>
                <w:sz w:val="20"/>
                <w:szCs w:val="26"/>
                <w:rtl/>
                <w:lang w:bidi="ar-EG"/>
              </w:rPr>
            </w:pPr>
            <w:r w:rsidRPr="004D5024">
              <w:rPr>
                <w:color w:val="000000"/>
                <w:position w:val="2"/>
                <w:sz w:val="20"/>
                <w:szCs w:val="26"/>
                <w:rtl/>
              </w:rPr>
              <w:t>عملاً بالتوصية، ستُجرى دراسة إكتوارية كاملة في نهاية عام</w:t>
            </w:r>
            <w:r w:rsidRPr="004D5024">
              <w:rPr>
                <w:rFonts w:hint="cs"/>
                <w:color w:val="000000"/>
                <w:position w:val="2"/>
                <w:sz w:val="20"/>
                <w:szCs w:val="26"/>
                <w:rtl/>
              </w:rPr>
              <w:t> </w:t>
            </w:r>
            <w:r w:rsidRPr="004D5024">
              <w:rPr>
                <w:color w:val="000000"/>
                <w:position w:val="2"/>
                <w:sz w:val="20"/>
                <w:szCs w:val="26"/>
              </w:rPr>
              <w:t>2016</w:t>
            </w:r>
            <w:r w:rsidRPr="004D5024">
              <w:rPr>
                <w:color w:val="000000"/>
                <w:position w:val="2"/>
                <w:sz w:val="20"/>
                <w:szCs w:val="26"/>
                <w:rtl/>
              </w:rPr>
              <w:t xml:space="preserve"> بناءً على البيانات والنتائج التي ستتمخض عنها خطة التأمين </w:t>
            </w:r>
            <w:r w:rsidRPr="004D5024">
              <w:rPr>
                <w:rFonts w:hint="cs"/>
                <w:color w:val="000000"/>
                <w:position w:val="2"/>
                <w:sz w:val="20"/>
                <w:szCs w:val="26"/>
                <w:rtl/>
              </w:rPr>
              <w:t>الطبي</w:t>
            </w:r>
            <w:r w:rsidRPr="004D5024">
              <w:rPr>
                <w:color w:val="000000"/>
                <w:position w:val="2"/>
                <w:sz w:val="20"/>
                <w:szCs w:val="26"/>
                <w:rtl/>
              </w:rPr>
              <w:t xml:space="preserve"> الجماعي</w:t>
            </w:r>
            <w:r w:rsidRPr="004D5024">
              <w:rPr>
                <w:rFonts w:hint="cs"/>
                <w:position w:val="2"/>
                <w:sz w:val="20"/>
                <w:szCs w:val="26"/>
                <w:rtl/>
                <w:lang w:bidi="ar-EG"/>
              </w:rPr>
              <w:t xml:space="preserve"> </w:t>
            </w:r>
            <w:r w:rsidRPr="004D5024">
              <w:rPr>
                <w:color w:val="000000"/>
                <w:position w:val="2"/>
                <w:sz w:val="20"/>
                <w:szCs w:val="26"/>
              </w:rPr>
              <w:t>(CMIP)</w:t>
            </w:r>
            <w:r w:rsidRPr="004D5024">
              <w:rPr>
                <w:rFonts w:hint="cs"/>
                <w:position w:val="2"/>
                <w:sz w:val="20"/>
                <w:szCs w:val="26"/>
                <w:rtl/>
                <w:lang w:bidi="ar-EG"/>
              </w:rPr>
              <w:t>.</w:t>
            </w:r>
          </w:p>
          <w:p w:rsidR="003F31E6" w:rsidRPr="004D5024" w:rsidRDefault="003F31E6" w:rsidP="00306C3F">
            <w:pPr>
              <w:spacing w:before="60" w:after="60" w:line="280" w:lineRule="exact"/>
              <w:rPr>
                <w:position w:val="2"/>
                <w:sz w:val="20"/>
                <w:szCs w:val="26"/>
                <w:rtl/>
                <w:lang w:bidi="ar-EG"/>
              </w:rPr>
            </w:pPr>
            <w:r w:rsidRPr="004D5024">
              <w:rPr>
                <w:rFonts w:hint="cs"/>
                <w:b/>
                <w:bCs/>
                <w:color w:val="000000"/>
                <w:position w:val="2"/>
                <w:sz w:val="20"/>
                <w:szCs w:val="26"/>
                <w:rtl/>
                <w:lang w:bidi="ar-EG"/>
              </w:rPr>
              <w:t>التحديثات</w:t>
            </w:r>
            <w:r w:rsidRPr="004D5024">
              <w:rPr>
                <w:b/>
                <w:bCs/>
                <w:color w:val="000000"/>
                <w:position w:val="2"/>
                <w:sz w:val="20"/>
                <w:szCs w:val="26"/>
                <w:rtl/>
                <w:lang w:bidi="ar-EG"/>
              </w:rPr>
              <w:t xml:space="preserve"> </w:t>
            </w:r>
            <w:r w:rsidRPr="004D5024">
              <w:rPr>
                <w:rFonts w:hint="cs"/>
                <w:b/>
                <w:bCs/>
                <w:color w:val="000000"/>
                <w:position w:val="2"/>
                <w:sz w:val="20"/>
                <w:szCs w:val="26"/>
                <w:rtl/>
                <w:lang w:bidi="ar-EG"/>
              </w:rPr>
              <w:t>حتى</w:t>
            </w:r>
            <w:r w:rsidRPr="004D5024">
              <w:rPr>
                <w:b/>
                <w:bCs/>
                <w:color w:val="000000"/>
                <w:position w:val="2"/>
                <w:sz w:val="20"/>
                <w:szCs w:val="26"/>
                <w:rtl/>
                <w:lang w:bidi="ar-EG"/>
              </w:rPr>
              <w:t xml:space="preserve"> </w:t>
            </w:r>
            <w:r w:rsidRPr="004D5024">
              <w:rPr>
                <w:rFonts w:hint="cs"/>
                <w:b/>
                <w:bCs/>
                <w:color w:val="000000"/>
                <w:position w:val="2"/>
                <w:sz w:val="20"/>
                <w:szCs w:val="26"/>
                <w:rtl/>
                <w:lang w:bidi="ar-EG"/>
              </w:rPr>
              <w:t>نهاية</w:t>
            </w:r>
            <w:r w:rsidRPr="004D5024">
              <w:rPr>
                <w:b/>
                <w:bCs/>
                <w:color w:val="000000"/>
                <w:position w:val="2"/>
                <w:sz w:val="20"/>
                <w:szCs w:val="26"/>
                <w:rtl/>
                <w:lang w:bidi="ar-EG"/>
              </w:rPr>
              <w:t xml:space="preserve"> </w:t>
            </w:r>
            <w:r w:rsidRPr="004D5024">
              <w:rPr>
                <w:rFonts w:hint="cs"/>
                <w:b/>
                <w:bCs/>
                <w:color w:val="000000"/>
                <w:position w:val="2"/>
                <w:sz w:val="20"/>
                <w:szCs w:val="26"/>
                <w:rtl/>
                <w:lang w:bidi="ar-EG"/>
              </w:rPr>
              <w:t>يناير</w:t>
            </w:r>
            <w:r w:rsidRPr="004D5024">
              <w:rPr>
                <w:b/>
                <w:bCs/>
                <w:color w:val="000000"/>
                <w:position w:val="2"/>
                <w:sz w:val="20"/>
                <w:szCs w:val="26"/>
                <w:rtl/>
                <w:lang w:bidi="ar-EG"/>
              </w:rPr>
              <w:t xml:space="preserve"> </w:t>
            </w:r>
            <w:r w:rsidR="00A356E7">
              <w:rPr>
                <w:b/>
                <w:bCs/>
                <w:color w:val="000000"/>
                <w:position w:val="2"/>
                <w:sz w:val="20"/>
                <w:szCs w:val="26"/>
                <w:lang w:bidi="ar-EG"/>
              </w:rPr>
              <w:t>2016</w:t>
            </w:r>
            <w:r w:rsidRPr="004D5024">
              <w:rPr>
                <w:b/>
                <w:bCs/>
                <w:color w:val="000000"/>
                <w:position w:val="2"/>
                <w:sz w:val="20"/>
                <w:szCs w:val="26"/>
                <w:rtl/>
                <w:lang w:bidi="ar-EG"/>
              </w:rPr>
              <w:t>:</w:t>
            </w:r>
            <w:r w:rsidRPr="004D5024">
              <w:rPr>
                <w:rFonts w:hint="cs"/>
                <w:position w:val="2"/>
                <w:sz w:val="20"/>
                <w:szCs w:val="26"/>
                <w:rtl/>
                <w:lang w:bidi="ar-EG"/>
              </w:rPr>
              <w:t xml:space="preserve"> </w:t>
            </w:r>
            <w:r w:rsidRPr="004D5024">
              <w:rPr>
                <w:color w:val="000000"/>
                <w:position w:val="2"/>
                <w:sz w:val="20"/>
                <w:szCs w:val="26"/>
                <w:rtl/>
              </w:rPr>
              <w:t>ستدرج متطلبات هذه</w:t>
            </w:r>
            <w:r w:rsidRPr="004D5024">
              <w:rPr>
                <w:rFonts w:hint="cs"/>
                <w:color w:val="000000"/>
                <w:position w:val="2"/>
                <w:sz w:val="20"/>
                <w:szCs w:val="26"/>
                <w:rtl/>
              </w:rPr>
              <w:t> </w:t>
            </w:r>
            <w:r w:rsidRPr="004D5024">
              <w:rPr>
                <w:color w:val="000000"/>
                <w:position w:val="2"/>
                <w:sz w:val="20"/>
                <w:szCs w:val="26"/>
                <w:rtl/>
              </w:rPr>
              <w:t>الدراسة في الدراسة الإكتوارية الرئيسية المتعلقة بالمعيار</w:t>
            </w:r>
            <w:r w:rsidRPr="004D5024">
              <w:rPr>
                <w:rFonts w:hint="eastAsia"/>
                <w:position w:val="2"/>
                <w:sz w:val="20"/>
                <w:szCs w:val="26"/>
                <w:rtl/>
              </w:rPr>
              <w:t> </w:t>
            </w:r>
            <w:r w:rsidRPr="004D5024">
              <w:rPr>
                <w:rFonts w:ascii="Arial Narrow" w:hAnsi="Arial Narrow"/>
                <w:position w:val="2"/>
                <w:sz w:val="20"/>
                <w:szCs w:val="26"/>
                <w:lang w:val="en-GB" w:eastAsia="it-IT"/>
              </w:rPr>
              <w:t>IPSAS 25</w:t>
            </w:r>
            <w:r w:rsidRPr="004D5024">
              <w:rPr>
                <w:rFonts w:hint="cs"/>
                <w:position w:val="2"/>
                <w:sz w:val="20"/>
                <w:szCs w:val="26"/>
                <w:rtl/>
                <w:lang w:val="en-GB" w:bidi="ar-EG"/>
              </w:rPr>
              <w:t xml:space="preserve"> (التوصية </w:t>
            </w:r>
            <w:r w:rsidRPr="004D5024">
              <w:rPr>
                <w:position w:val="2"/>
                <w:sz w:val="20"/>
                <w:szCs w:val="26"/>
                <w:lang w:bidi="ar-EG"/>
              </w:rPr>
              <w:t>(2/2014</w:t>
            </w:r>
            <w:r w:rsidRPr="004D5024">
              <w:rPr>
                <w:rFonts w:hint="cs"/>
                <w:position w:val="2"/>
                <w:sz w:val="20"/>
                <w:szCs w:val="26"/>
                <w:rtl/>
                <w:lang w:bidi="ar-EG"/>
              </w:rPr>
              <w:t>.</w:t>
            </w:r>
          </w:p>
          <w:p w:rsidR="003F31E6" w:rsidRPr="001D13EF" w:rsidRDefault="003F31E6" w:rsidP="00306C3F">
            <w:pPr>
              <w:spacing w:before="60" w:after="60" w:line="280" w:lineRule="exact"/>
              <w:rPr>
                <w:spacing w:val="-4"/>
                <w:position w:val="2"/>
                <w:sz w:val="20"/>
                <w:szCs w:val="26"/>
                <w:rtl/>
                <w:lang w:bidi="ar-EG"/>
              </w:rPr>
            </w:pPr>
            <w:r w:rsidRPr="001D13EF">
              <w:rPr>
                <w:rFonts w:hint="cs"/>
                <w:b/>
                <w:bCs/>
                <w:color w:val="000000"/>
                <w:spacing w:val="-4"/>
                <w:position w:val="2"/>
                <w:sz w:val="20"/>
                <w:szCs w:val="26"/>
                <w:rtl/>
                <w:lang w:bidi="ar-EG"/>
              </w:rPr>
              <w:t>التحديثات</w:t>
            </w:r>
            <w:r w:rsidRPr="001D13EF">
              <w:rPr>
                <w:b/>
                <w:bCs/>
                <w:color w:val="000000"/>
                <w:spacing w:val="-4"/>
                <w:position w:val="2"/>
                <w:sz w:val="20"/>
                <w:szCs w:val="26"/>
                <w:rtl/>
                <w:lang w:bidi="ar-EG"/>
              </w:rPr>
              <w:t xml:space="preserve"> </w:t>
            </w:r>
            <w:r w:rsidRPr="001D13EF">
              <w:rPr>
                <w:rFonts w:hint="cs"/>
                <w:b/>
                <w:bCs/>
                <w:color w:val="000000"/>
                <w:spacing w:val="-4"/>
                <w:position w:val="2"/>
                <w:sz w:val="20"/>
                <w:szCs w:val="26"/>
                <w:rtl/>
                <w:lang w:bidi="ar-EG"/>
              </w:rPr>
              <w:t>حتى</w:t>
            </w:r>
            <w:r w:rsidRPr="001D13EF">
              <w:rPr>
                <w:b/>
                <w:bCs/>
                <w:color w:val="000000"/>
                <w:spacing w:val="-4"/>
                <w:position w:val="2"/>
                <w:sz w:val="20"/>
                <w:szCs w:val="26"/>
                <w:rtl/>
                <w:lang w:bidi="ar-EG"/>
              </w:rPr>
              <w:t xml:space="preserve"> </w:t>
            </w:r>
            <w:r w:rsidRPr="001D13EF">
              <w:rPr>
                <w:rFonts w:hint="cs"/>
                <w:b/>
                <w:bCs/>
                <w:color w:val="000000"/>
                <w:spacing w:val="-4"/>
                <w:position w:val="2"/>
                <w:sz w:val="20"/>
                <w:szCs w:val="26"/>
                <w:rtl/>
                <w:lang w:bidi="ar-EG"/>
              </w:rPr>
              <w:t>نهاية</w:t>
            </w:r>
            <w:r w:rsidRPr="001D13EF">
              <w:rPr>
                <w:b/>
                <w:bCs/>
                <w:color w:val="000000"/>
                <w:spacing w:val="-4"/>
                <w:position w:val="2"/>
                <w:sz w:val="20"/>
                <w:szCs w:val="26"/>
                <w:rtl/>
                <w:lang w:bidi="ar-EG"/>
              </w:rPr>
              <w:t xml:space="preserve"> </w:t>
            </w:r>
            <w:r w:rsidRPr="001D13EF">
              <w:rPr>
                <w:rFonts w:hint="cs"/>
                <w:b/>
                <w:bCs/>
                <w:color w:val="000000"/>
                <w:spacing w:val="-4"/>
                <w:position w:val="2"/>
                <w:sz w:val="20"/>
                <w:szCs w:val="26"/>
                <w:rtl/>
                <w:lang w:bidi="ar-EG"/>
              </w:rPr>
              <w:t>أبريل</w:t>
            </w:r>
            <w:r w:rsidRPr="001D13EF">
              <w:rPr>
                <w:b/>
                <w:bCs/>
                <w:color w:val="000000"/>
                <w:spacing w:val="-4"/>
                <w:position w:val="2"/>
                <w:sz w:val="20"/>
                <w:szCs w:val="26"/>
                <w:rtl/>
                <w:lang w:bidi="ar-EG"/>
              </w:rPr>
              <w:t xml:space="preserve"> </w:t>
            </w:r>
            <w:r w:rsidR="00A356E7" w:rsidRPr="001D13EF">
              <w:rPr>
                <w:b/>
                <w:bCs/>
                <w:color w:val="000000"/>
                <w:spacing w:val="-4"/>
                <w:position w:val="2"/>
                <w:sz w:val="20"/>
                <w:szCs w:val="26"/>
                <w:lang w:bidi="ar-EG"/>
              </w:rPr>
              <w:t>2017</w:t>
            </w:r>
            <w:r w:rsidRPr="001D13EF">
              <w:rPr>
                <w:rFonts w:hint="cs"/>
                <w:b/>
                <w:bCs/>
                <w:color w:val="000000"/>
                <w:spacing w:val="-4"/>
                <w:position w:val="2"/>
                <w:sz w:val="20"/>
                <w:szCs w:val="26"/>
                <w:rtl/>
                <w:lang w:bidi="ar-EG"/>
              </w:rPr>
              <w:t xml:space="preserve">: </w:t>
            </w:r>
            <w:r w:rsidRPr="001D13EF">
              <w:rPr>
                <w:rFonts w:hint="cs"/>
                <w:spacing w:val="-4"/>
                <w:position w:val="2"/>
                <w:sz w:val="20"/>
                <w:szCs w:val="26"/>
                <w:rtl/>
                <w:lang w:bidi="ar-EG"/>
              </w:rPr>
              <w:t>تم اختيار خبراء إكتواريين جدد لأداء دراسة إكتوارية كاملة لخطة التأمين الصحي. وسيُعلن عن نتيجة الدراسة الكاملة في</w:t>
            </w:r>
            <w:r w:rsidRPr="001D13EF">
              <w:rPr>
                <w:rFonts w:hint="eastAsia"/>
                <w:spacing w:val="-4"/>
                <w:position w:val="2"/>
                <w:sz w:val="20"/>
                <w:szCs w:val="26"/>
                <w:rtl/>
                <w:lang w:bidi="ar-EG"/>
              </w:rPr>
              <w:t> </w:t>
            </w:r>
            <w:r w:rsidRPr="001D13EF">
              <w:rPr>
                <w:rFonts w:hint="cs"/>
                <w:spacing w:val="-4"/>
                <w:position w:val="2"/>
                <w:sz w:val="20"/>
                <w:szCs w:val="26"/>
                <w:rtl/>
                <w:lang w:bidi="ar-EG"/>
              </w:rPr>
              <w:t>منتصف</w:t>
            </w:r>
            <w:r w:rsidRPr="001D13EF">
              <w:rPr>
                <w:rFonts w:hint="eastAsia"/>
                <w:spacing w:val="-4"/>
                <w:position w:val="2"/>
                <w:sz w:val="20"/>
                <w:szCs w:val="26"/>
                <w:rtl/>
                <w:lang w:bidi="ar-EG"/>
              </w:rPr>
              <w:t> </w:t>
            </w:r>
            <w:r w:rsidRPr="001D13EF">
              <w:rPr>
                <w:spacing w:val="-4"/>
                <w:position w:val="2"/>
                <w:sz w:val="20"/>
                <w:szCs w:val="26"/>
                <w:lang w:bidi="ar-EG"/>
              </w:rPr>
              <w:t>2017</w:t>
            </w:r>
            <w:r w:rsidRPr="001D13EF">
              <w:rPr>
                <w:rFonts w:hint="cs"/>
                <w:spacing w:val="-4"/>
                <w:position w:val="2"/>
                <w:sz w:val="20"/>
                <w:szCs w:val="26"/>
                <w:rtl/>
                <w:lang w:bidi="ar-EG"/>
              </w:rPr>
              <w:t>.</w:t>
            </w:r>
          </w:p>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 xml:space="preserve">ديسمبر </w:t>
            </w:r>
            <w:r w:rsidRPr="004D5024">
              <w:rPr>
                <w:b/>
                <w:bCs/>
                <w:position w:val="2"/>
                <w:sz w:val="20"/>
                <w:szCs w:val="26"/>
                <w:lang w:bidi="ar-EG"/>
              </w:rPr>
              <w:t>2017</w:t>
            </w:r>
          </w:p>
          <w:p w:rsidR="003F31E6" w:rsidRPr="00FD30BA" w:rsidRDefault="003F31E6" w:rsidP="000114B2">
            <w:pPr>
              <w:spacing w:before="60" w:after="60" w:line="280" w:lineRule="exact"/>
              <w:rPr>
                <w:spacing w:val="-2"/>
                <w:position w:val="2"/>
                <w:sz w:val="20"/>
                <w:szCs w:val="26"/>
                <w:rtl/>
                <w:lang w:bidi="ar-EG"/>
              </w:rPr>
            </w:pPr>
            <w:r w:rsidRPr="00FD30BA">
              <w:rPr>
                <w:rFonts w:hint="cs"/>
                <w:spacing w:val="-2"/>
                <w:position w:val="2"/>
                <w:sz w:val="20"/>
                <w:szCs w:val="26"/>
                <w:rtl/>
                <w:lang w:bidi="ar"/>
              </w:rPr>
              <w:t xml:space="preserve">بدأت المناقشات مع الخبير </w:t>
            </w:r>
            <w:r w:rsidR="000114B2" w:rsidRPr="00FD30BA">
              <w:rPr>
                <w:rFonts w:hint="cs"/>
                <w:spacing w:val="-2"/>
                <w:position w:val="2"/>
                <w:sz w:val="20"/>
                <w:szCs w:val="26"/>
                <w:rtl/>
                <w:lang w:bidi="ar"/>
              </w:rPr>
              <w:t>الإكتواري</w:t>
            </w:r>
            <w:r w:rsidRPr="00FD30BA">
              <w:rPr>
                <w:rFonts w:hint="cs"/>
                <w:spacing w:val="-2"/>
                <w:position w:val="2"/>
                <w:sz w:val="20"/>
                <w:szCs w:val="26"/>
                <w:rtl/>
                <w:lang w:bidi="ar"/>
              </w:rPr>
              <w:t xml:space="preserve"> بالفعل، وينبغي إرسال النتيجة النهائية للدراسة </w:t>
            </w:r>
            <w:r w:rsidR="000114B2" w:rsidRPr="00FD30BA">
              <w:rPr>
                <w:rFonts w:hint="cs"/>
                <w:spacing w:val="-2"/>
                <w:position w:val="2"/>
                <w:sz w:val="20"/>
                <w:szCs w:val="26"/>
                <w:rtl/>
                <w:lang w:bidi="ar"/>
              </w:rPr>
              <w:t>الإكتوارية</w:t>
            </w:r>
            <w:r w:rsidRPr="00FD30BA">
              <w:rPr>
                <w:rFonts w:hint="cs"/>
                <w:spacing w:val="-2"/>
                <w:position w:val="2"/>
                <w:sz w:val="20"/>
                <w:szCs w:val="26"/>
                <w:rtl/>
                <w:lang w:bidi="ar"/>
              </w:rPr>
              <w:t xml:space="preserve"> الكاملة إلى الاتحاد في بداية العام المقبل لتقديمها إلى المجلس في دورته التالية من خلال وثيقة </w:t>
            </w:r>
            <w:r w:rsidRPr="00FD30BA">
              <w:rPr>
                <w:spacing w:val="-2"/>
                <w:position w:val="2"/>
                <w:sz w:val="20"/>
                <w:szCs w:val="26"/>
                <w:rtl/>
              </w:rPr>
              <w:t>التزامات التأمين الصحي بعد انتهاء مدة الخدمة</w:t>
            </w:r>
            <w:r w:rsidR="00A356E7" w:rsidRPr="00FD30BA">
              <w:rPr>
                <w:rFonts w:hint="cs"/>
                <w:spacing w:val="-2"/>
                <w:position w:val="2"/>
                <w:sz w:val="20"/>
                <w:szCs w:val="26"/>
                <w:rtl/>
                <w:lang w:bidi="ar"/>
              </w:rPr>
              <w:t> </w:t>
            </w:r>
            <w:r w:rsidRPr="00FD30BA">
              <w:rPr>
                <w:spacing w:val="-2"/>
                <w:position w:val="2"/>
                <w:sz w:val="20"/>
                <w:szCs w:val="26"/>
                <w:lang w:bidi="ar"/>
              </w:rPr>
              <w:t>(ASHI)</w:t>
            </w:r>
            <w:r w:rsidR="00A356E7" w:rsidRPr="00FD30BA">
              <w:rPr>
                <w:rFonts w:hint="cs"/>
                <w:spacing w:val="-2"/>
                <w:position w:val="2"/>
                <w:sz w:val="20"/>
                <w:szCs w:val="26"/>
                <w:rtl/>
                <w:lang w:bidi="ar"/>
              </w:rPr>
              <w:t>.</w:t>
            </w:r>
          </w:p>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أبريل</w:t>
            </w:r>
            <w:r w:rsidRPr="004D5024">
              <w:rPr>
                <w:b/>
                <w:bCs/>
                <w:position w:val="2"/>
                <w:sz w:val="20"/>
                <w:szCs w:val="26"/>
                <w:rtl/>
                <w:lang w:bidi="ar-EG"/>
              </w:rPr>
              <w:t xml:space="preserve"> </w:t>
            </w:r>
            <w:r w:rsidRPr="004D5024">
              <w:rPr>
                <w:b/>
                <w:bCs/>
                <w:position w:val="2"/>
                <w:sz w:val="20"/>
                <w:szCs w:val="26"/>
                <w:lang w:bidi="ar-EG"/>
              </w:rPr>
              <w:t>2018</w:t>
            </w:r>
          </w:p>
          <w:p w:rsidR="003F31E6" w:rsidRPr="004D5024" w:rsidRDefault="003F31E6" w:rsidP="00306C3F">
            <w:pPr>
              <w:spacing w:before="60" w:after="60" w:line="280" w:lineRule="exact"/>
              <w:rPr>
                <w:spacing w:val="-6"/>
                <w:position w:val="2"/>
                <w:sz w:val="20"/>
                <w:szCs w:val="26"/>
                <w:rtl/>
                <w:lang w:bidi="ar-EG"/>
              </w:rPr>
            </w:pPr>
            <w:r w:rsidRPr="004D5024">
              <w:rPr>
                <w:rFonts w:hint="cs"/>
                <w:position w:val="2"/>
                <w:sz w:val="20"/>
                <w:szCs w:val="26"/>
                <w:rtl/>
                <w:lang w:bidi="ar"/>
              </w:rPr>
              <w:t xml:space="preserve">ستجري مناقشة أخيرة لعرض نتيجة سيناريو مختلف خلال شهر مايو </w:t>
            </w:r>
            <w:r w:rsidR="00A356E7">
              <w:rPr>
                <w:position w:val="2"/>
                <w:sz w:val="20"/>
                <w:szCs w:val="26"/>
                <w:lang w:bidi="ar"/>
              </w:rPr>
              <w:t>2018</w:t>
            </w:r>
            <w:r w:rsidRPr="004D5024">
              <w:rPr>
                <w:rFonts w:hint="cs"/>
                <w:position w:val="2"/>
                <w:sz w:val="20"/>
                <w:szCs w:val="26"/>
                <w:rtl/>
                <w:lang w:bidi="ar"/>
              </w:rPr>
              <w:t>.</w:t>
            </w:r>
          </w:p>
        </w:tc>
        <w:tc>
          <w:tcPr>
            <w:tcW w:w="2854" w:type="dxa"/>
          </w:tcPr>
          <w:p w:rsidR="003F31E6" w:rsidRPr="004D5024" w:rsidRDefault="003F31E6" w:rsidP="00306C3F">
            <w:pPr>
              <w:spacing w:before="60" w:after="60" w:line="280" w:lineRule="exact"/>
              <w:rPr>
                <w:position w:val="2"/>
                <w:sz w:val="20"/>
                <w:szCs w:val="26"/>
                <w:lang w:bidi="ar-EG"/>
              </w:rPr>
            </w:pPr>
            <w:r w:rsidRPr="004D5024">
              <w:rPr>
                <w:rFonts w:hint="cs"/>
                <w:spacing w:val="-4"/>
                <w:position w:val="2"/>
                <w:sz w:val="20"/>
                <w:szCs w:val="26"/>
                <w:rtl/>
              </w:rPr>
              <w:t>مستمر</w:t>
            </w:r>
          </w:p>
        </w:tc>
      </w:tr>
      <w:tr w:rsidR="003F31E6" w:rsidRPr="004D5024" w:rsidTr="004D5024">
        <w:trPr>
          <w:cantSplit/>
          <w:trHeight w:val="20"/>
        </w:trPr>
        <w:tc>
          <w:tcPr>
            <w:tcW w:w="1010" w:type="dxa"/>
          </w:tcPr>
          <w:p w:rsidR="003F31E6" w:rsidRPr="004D5024" w:rsidRDefault="003F31E6" w:rsidP="00306C3F">
            <w:pPr>
              <w:keepNext/>
              <w:keepLines/>
              <w:widowControl w:val="0"/>
              <w:spacing w:before="60" w:after="60" w:line="280" w:lineRule="exact"/>
              <w:jc w:val="left"/>
              <w:rPr>
                <w:b/>
                <w:bCs/>
                <w:position w:val="2"/>
                <w:sz w:val="20"/>
                <w:szCs w:val="26"/>
                <w:lang w:bidi="ar-EG"/>
              </w:rPr>
            </w:pPr>
            <w:r w:rsidRPr="004D5024">
              <w:rPr>
                <w:rFonts w:hint="cs"/>
                <w:b/>
                <w:bCs/>
                <w:position w:val="2"/>
                <w:sz w:val="20"/>
                <w:szCs w:val="26"/>
                <w:rtl/>
              </w:rPr>
              <w:t>التوصية</w:t>
            </w:r>
            <w:r w:rsidRPr="004D5024">
              <w:rPr>
                <w:b/>
                <w:bCs/>
                <w:position w:val="2"/>
                <w:sz w:val="20"/>
                <w:szCs w:val="26"/>
                <w:rtl/>
              </w:rPr>
              <w:br/>
            </w:r>
            <w:r w:rsidRPr="004D5024">
              <w:rPr>
                <w:b/>
                <w:bCs/>
                <w:position w:val="2"/>
                <w:sz w:val="20"/>
                <w:szCs w:val="26"/>
                <w:lang w:bidi="ar-EG"/>
              </w:rPr>
              <w:t>4/2014</w:t>
            </w:r>
          </w:p>
        </w:tc>
        <w:tc>
          <w:tcPr>
            <w:tcW w:w="3605" w:type="dxa"/>
          </w:tcPr>
          <w:p w:rsidR="003F31E6" w:rsidRPr="00A356E7" w:rsidRDefault="003F31E6" w:rsidP="00306C3F">
            <w:pPr>
              <w:keepNext/>
              <w:keepLines/>
              <w:widowControl w:val="0"/>
              <w:spacing w:before="60" w:after="60" w:line="280" w:lineRule="exact"/>
              <w:rPr>
                <w:position w:val="2"/>
                <w:sz w:val="20"/>
                <w:szCs w:val="26"/>
                <w:rtl/>
                <w:lang w:bidi="ar-SY"/>
              </w:rPr>
            </w:pPr>
            <w:r w:rsidRPr="00A356E7">
              <w:rPr>
                <w:color w:val="000000"/>
                <w:position w:val="2"/>
                <w:sz w:val="20"/>
                <w:szCs w:val="26"/>
                <w:rtl/>
              </w:rPr>
              <w:t xml:space="preserve">نظراً إلى الحاجة إلى تدابير علاجية، يمكن للمجلس النظر في هذه الأدوات: </w:t>
            </w:r>
            <w:r w:rsidRPr="00A356E7">
              <w:rPr>
                <w:color w:val="000000"/>
                <w:position w:val="2"/>
                <w:sz w:val="20"/>
                <w:szCs w:val="26"/>
                <w:u w:val="single"/>
                <w:rtl/>
              </w:rPr>
              <w:t>ونوصي</w:t>
            </w:r>
            <w:r w:rsidRPr="00A356E7">
              <w:rPr>
                <w:color w:val="000000"/>
                <w:position w:val="2"/>
                <w:sz w:val="20"/>
                <w:szCs w:val="26"/>
                <w:rtl/>
              </w:rPr>
              <w:t xml:space="preserve"> الإدارة بمراقبة هذه الأدوات لضمان التمويل الكافي على أساس دفع الاستحقاقات أولاً بأول وفي</w:t>
            </w:r>
            <w:r w:rsidRPr="00A356E7">
              <w:rPr>
                <w:rFonts w:hint="cs"/>
                <w:color w:val="000000"/>
                <w:position w:val="2"/>
                <w:sz w:val="20"/>
                <w:szCs w:val="26"/>
                <w:rtl/>
              </w:rPr>
              <w:t> </w:t>
            </w:r>
            <w:r w:rsidRPr="00A356E7">
              <w:rPr>
                <w:color w:val="000000"/>
                <w:position w:val="2"/>
                <w:sz w:val="20"/>
                <w:szCs w:val="26"/>
                <w:rtl/>
              </w:rPr>
              <w:t>الأجل الطويل</w:t>
            </w:r>
            <w:r w:rsidRPr="00A356E7">
              <w:rPr>
                <w:rFonts w:hint="cs"/>
                <w:color w:val="000000"/>
                <w:position w:val="2"/>
                <w:sz w:val="20"/>
                <w:szCs w:val="26"/>
                <w:rtl/>
              </w:rPr>
              <w:t>.</w:t>
            </w:r>
          </w:p>
        </w:tc>
        <w:tc>
          <w:tcPr>
            <w:tcW w:w="3454" w:type="dxa"/>
          </w:tcPr>
          <w:p w:rsidR="003F31E6" w:rsidRPr="004D5024" w:rsidRDefault="003F31E6" w:rsidP="00306C3F">
            <w:pPr>
              <w:keepNext/>
              <w:keepLines/>
              <w:widowControl w:val="0"/>
              <w:spacing w:before="60" w:after="60" w:line="280" w:lineRule="exact"/>
              <w:rPr>
                <w:spacing w:val="-4"/>
                <w:position w:val="2"/>
                <w:sz w:val="20"/>
                <w:szCs w:val="26"/>
                <w:rtl/>
              </w:rPr>
            </w:pPr>
            <w:r w:rsidRPr="004D5024">
              <w:rPr>
                <w:color w:val="000000"/>
                <w:spacing w:val="-4"/>
                <w:position w:val="2"/>
                <w:sz w:val="20"/>
                <w:szCs w:val="26"/>
                <w:rtl/>
              </w:rPr>
              <w:t>يعد تمويل التأمين الصحي على أساس دفع الاستحقاقات أولاً بأول فضلاً عن الخصوم الإكتوارية للتأمين الصحي بعد انتهاء مدة الخدمة، الشاغل الرئيسي للاتحاد ويجري رصده بدقة</w:t>
            </w:r>
            <w:r w:rsidRPr="004D5024">
              <w:rPr>
                <w:color w:val="000000"/>
                <w:spacing w:val="-4"/>
                <w:position w:val="2"/>
                <w:sz w:val="20"/>
                <w:szCs w:val="26"/>
              </w:rPr>
              <w:t>.</w:t>
            </w:r>
            <w:r w:rsidRPr="004D5024">
              <w:rPr>
                <w:rFonts w:hint="cs"/>
                <w:spacing w:val="-4"/>
                <w:position w:val="2"/>
                <w:sz w:val="20"/>
                <w:szCs w:val="26"/>
                <w:rtl/>
                <w:lang w:bidi="ar-EG"/>
              </w:rPr>
              <w:t xml:space="preserve"> </w:t>
            </w:r>
            <w:r w:rsidRPr="004D5024">
              <w:rPr>
                <w:color w:val="000000"/>
                <w:spacing w:val="-4"/>
                <w:position w:val="2"/>
                <w:sz w:val="20"/>
                <w:szCs w:val="26"/>
                <w:rtl/>
              </w:rPr>
              <w:t>وهذه الأدوات المذكورة أعلاه، أ</w:t>
            </w:r>
            <w:r w:rsidRPr="004D5024">
              <w:rPr>
                <w:rFonts w:hint="cs"/>
                <w:color w:val="000000"/>
                <w:spacing w:val="-4"/>
                <w:position w:val="2"/>
                <w:sz w:val="20"/>
                <w:szCs w:val="26"/>
                <w:rtl/>
              </w:rPr>
              <w:t>ُ</w:t>
            </w:r>
            <w:r w:rsidRPr="004D5024">
              <w:rPr>
                <w:color w:val="000000"/>
                <w:spacing w:val="-4"/>
                <w:position w:val="2"/>
                <w:sz w:val="20"/>
                <w:szCs w:val="26"/>
                <w:rtl/>
              </w:rPr>
              <w:t>خذت في</w:t>
            </w:r>
            <w:r w:rsidRPr="004D5024">
              <w:rPr>
                <w:rFonts w:hint="cs"/>
                <w:color w:val="000000"/>
                <w:spacing w:val="-4"/>
                <w:position w:val="2"/>
                <w:sz w:val="20"/>
                <w:szCs w:val="26"/>
                <w:rtl/>
              </w:rPr>
              <w:t> </w:t>
            </w:r>
            <w:r w:rsidRPr="004D5024">
              <w:rPr>
                <w:color w:val="000000"/>
                <w:spacing w:val="-4"/>
                <w:position w:val="2"/>
                <w:sz w:val="20"/>
                <w:szCs w:val="26"/>
                <w:rtl/>
              </w:rPr>
              <w:t>الاعتبار، ضمن أمور أخرى عند تخطيط الانتقال إلى الخطة</w:t>
            </w:r>
            <w:r w:rsidRPr="004D5024">
              <w:rPr>
                <w:rFonts w:hint="cs"/>
                <w:color w:val="000000"/>
                <w:spacing w:val="-4"/>
                <w:position w:val="2"/>
                <w:sz w:val="20"/>
                <w:szCs w:val="26"/>
                <w:rtl/>
              </w:rPr>
              <w:t xml:space="preserve"> </w:t>
            </w:r>
            <w:r w:rsidRPr="004D5024">
              <w:rPr>
                <w:color w:val="000000"/>
                <w:spacing w:val="-4"/>
                <w:position w:val="2"/>
                <w:sz w:val="20"/>
                <w:szCs w:val="26"/>
              </w:rPr>
              <w:t>CMIP</w:t>
            </w:r>
            <w:r w:rsidRPr="004D5024">
              <w:rPr>
                <w:rFonts w:hint="cs"/>
                <w:color w:val="000000"/>
                <w:spacing w:val="-4"/>
                <w:position w:val="2"/>
                <w:sz w:val="20"/>
                <w:szCs w:val="26"/>
                <w:rtl/>
              </w:rPr>
              <w:t xml:space="preserve"> </w:t>
            </w:r>
            <w:r w:rsidRPr="004D5024">
              <w:rPr>
                <w:color w:val="000000"/>
                <w:spacing w:val="-4"/>
                <w:position w:val="2"/>
                <w:sz w:val="20"/>
                <w:szCs w:val="26"/>
                <w:rtl/>
              </w:rPr>
              <w:t xml:space="preserve">وعند إعداد ميزانية فترة السنتين </w:t>
            </w:r>
            <w:r w:rsidRPr="004D5024">
              <w:rPr>
                <w:color w:val="000000"/>
                <w:spacing w:val="-4"/>
                <w:position w:val="2"/>
                <w:sz w:val="20"/>
                <w:szCs w:val="26"/>
              </w:rPr>
              <w:t>2015-2014</w:t>
            </w:r>
            <w:r w:rsidRPr="004D5024">
              <w:rPr>
                <w:color w:val="000000"/>
                <w:spacing w:val="-4"/>
                <w:position w:val="2"/>
                <w:sz w:val="20"/>
                <w:szCs w:val="26"/>
                <w:rtl/>
              </w:rPr>
              <w:t xml:space="preserve"> والخطة المالية للفترة</w:t>
            </w:r>
            <w:r w:rsidRPr="004D5024">
              <w:rPr>
                <w:rFonts w:hint="cs"/>
                <w:color w:val="000000"/>
                <w:spacing w:val="-4"/>
                <w:position w:val="2"/>
                <w:sz w:val="20"/>
                <w:szCs w:val="26"/>
                <w:rtl/>
              </w:rPr>
              <w:t> </w:t>
            </w:r>
            <w:r w:rsidRPr="004D5024">
              <w:rPr>
                <w:color w:val="000000"/>
                <w:spacing w:val="-4"/>
                <w:position w:val="2"/>
                <w:sz w:val="20"/>
                <w:szCs w:val="26"/>
              </w:rPr>
              <w:t>2019-2016</w:t>
            </w:r>
            <w:r w:rsidRPr="004D5024">
              <w:rPr>
                <w:color w:val="000000"/>
                <w:spacing w:val="-4"/>
                <w:position w:val="2"/>
                <w:sz w:val="20"/>
                <w:szCs w:val="26"/>
                <w:rtl/>
              </w:rPr>
              <w:t>، فضلاً عن ميزانية فترة السنتين</w:t>
            </w:r>
            <w:r w:rsidRPr="004D5024">
              <w:rPr>
                <w:rFonts w:hint="cs"/>
                <w:color w:val="000000"/>
                <w:spacing w:val="-4"/>
                <w:position w:val="2"/>
                <w:sz w:val="20"/>
                <w:szCs w:val="26"/>
                <w:rtl/>
              </w:rPr>
              <w:t> </w:t>
            </w:r>
            <w:r w:rsidRPr="004D5024">
              <w:rPr>
                <w:color w:val="000000"/>
                <w:spacing w:val="-4"/>
                <w:position w:val="2"/>
                <w:sz w:val="20"/>
                <w:szCs w:val="26"/>
              </w:rPr>
              <w:t>2017-2016</w:t>
            </w:r>
            <w:r w:rsidRPr="004D5024">
              <w:rPr>
                <w:color w:val="000000"/>
                <w:spacing w:val="-4"/>
                <w:position w:val="2"/>
                <w:sz w:val="20"/>
                <w:szCs w:val="26"/>
                <w:rtl/>
              </w:rPr>
              <w:t xml:space="preserve">، التي ستعرض على المجلس أثناء دورته لعام </w:t>
            </w:r>
            <w:r w:rsidRPr="004D5024">
              <w:rPr>
                <w:color w:val="000000"/>
                <w:spacing w:val="-4"/>
                <w:position w:val="2"/>
                <w:sz w:val="20"/>
                <w:szCs w:val="26"/>
              </w:rPr>
              <w:t>2015</w:t>
            </w:r>
            <w:r w:rsidRPr="004D5024">
              <w:rPr>
                <w:rFonts w:hint="cs"/>
                <w:spacing w:val="-4"/>
                <w:position w:val="2"/>
                <w:sz w:val="20"/>
                <w:szCs w:val="26"/>
                <w:rtl/>
                <w:lang w:bidi="ar-EG"/>
              </w:rPr>
              <w:t xml:space="preserve">. </w:t>
            </w:r>
            <w:r w:rsidRPr="004D5024">
              <w:rPr>
                <w:rFonts w:hint="cs"/>
                <w:color w:val="000000"/>
                <w:spacing w:val="-4"/>
                <w:position w:val="2"/>
                <w:sz w:val="20"/>
                <w:szCs w:val="26"/>
                <w:rtl/>
              </w:rPr>
              <w:t>وال</w:t>
            </w:r>
            <w:r w:rsidRPr="004D5024">
              <w:rPr>
                <w:color w:val="000000"/>
                <w:spacing w:val="-4"/>
                <w:position w:val="2"/>
                <w:sz w:val="20"/>
                <w:szCs w:val="26"/>
                <w:rtl/>
              </w:rPr>
              <w:t>مراق</w:t>
            </w:r>
            <w:r w:rsidRPr="004D5024">
              <w:rPr>
                <w:rFonts w:hint="cs"/>
                <w:color w:val="000000"/>
                <w:spacing w:val="-4"/>
                <w:position w:val="2"/>
                <w:sz w:val="20"/>
                <w:szCs w:val="26"/>
                <w:rtl/>
              </w:rPr>
              <w:t>ب</w:t>
            </w:r>
            <w:r w:rsidRPr="004D5024">
              <w:rPr>
                <w:color w:val="000000"/>
                <w:spacing w:val="-4"/>
                <w:position w:val="2"/>
                <w:sz w:val="20"/>
                <w:szCs w:val="26"/>
                <w:rtl/>
              </w:rPr>
              <w:t>ة</w:t>
            </w:r>
            <w:r w:rsidRPr="004D5024">
              <w:rPr>
                <w:rFonts w:hint="cs"/>
                <w:color w:val="000000"/>
                <w:spacing w:val="-4"/>
                <w:position w:val="2"/>
                <w:sz w:val="20"/>
                <w:szCs w:val="26"/>
                <w:rtl/>
              </w:rPr>
              <w:t xml:space="preserve"> المستمرة لنتائج الخطة</w:t>
            </w:r>
            <w:r w:rsidRPr="004D5024">
              <w:rPr>
                <w:color w:val="000000"/>
                <w:spacing w:val="-4"/>
                <w:position w:val="2"/>
                <w:sz w:val="20"/>
                <w:szCs w:val="26"/>
                <w:rtl/>
              </w:rPr>
              <w:t xml:space="preserve"> </w:t>
            </w:r>
            <w:r w:rsidRPr="004D5024">
              <w:rPr>
                <w:color w:val="000000"/>
                <w:spacing w:val="-4"/>
                <w:position w:val="2"/>
                <w:sz w:val="20"/>
                <w:szCs w:val="26"/>
              </w:rPr>
              <w:t>CMIP</w:t>
            </w:r>
            <w:r w:rsidRPr="004D5024">
              <w:rPr>
                <w:rFonts w:hint="cs"/>
                <w:color w:val="000000"/>
                <w:spacing w:val="-4"/>
                <w:position w:val="2"/>
                <w:sz w:val="20"/>
                <w:szCs w:val="26"/>
                <w:rtl/>
              </w:rPr>
              <w:t xml:space="preserve"> </w:t>
            </w:r>
            <w:r w:rsidRPr="004D5024">
              <w:rPr>
                <w:color w:val="000000"/>
                <w:spacing w:val="-4"/>
                <w:position w:val="2"/>
                <w:sz w:val="20"/>
                <w:szCs w:val="26"/>
                <w:rtl/>
              </w:rPr>
              <w:t xml:space="preserve">مع التواصل الاستباقي المنتظم مع جميع أصحاب المصلحة وإدخال </w:t>
            </w:r>
            <w:r w:rsidRPr="004D5024">
              <w:rPr>
                <w:rFonts w:hint="cs"/>
                <w:color w:val="000000"/>
                <w:spacing w:val="-4"/>
                <w:position w:val="2"/>
                <w:sz w:val="20"/>
                <w:szCs w:val="26"/>
                <w:rtl/>
              </w:rPr>
              <w:t>التعديلات</w:t>
            </w:r>
            <w:r w:rsidRPr="004D5024">
              <w:rPr>
                <w:color w:val="000000"/>
                <w:spacing w:val="-4"/>
                <w:position w:val="2"/>
                <w:sz w:val="20"/>
                <w:szCs w:val="26"/>
                <w:rtl/>
              </w:rPr>
              <w:t xml:space="preserve"> المقترحة واتخاذ القرارات اللازمة في</w:t>
            </w:r>
            <w:r w:rsidRPr="004D5024">
              <w:rPr>
                <w:rFonts w:hint="cs"/>
                <w:color w:val="000000"/>
                <w:spacing w:val="-4"/>
                <w:position w:val="2"/>
                <w:sz w:val="20"/>
                <w:szCs w:val="26"/>
                <w:rtl/>
              </w:rPr>
              <w:t> </w:t>
            </w:r>
            <w:r w:rsidRPr="004D5024">
              <w:rPr>
                <w:color w:val="000000"/>
                <w:spacing w:val="-4"/>
                <w:position w:val="2"/>
                <w:sz w:val="20"/>
                <w:szCs w:val="26"/>
                <w:rtl/>
              </w:rPr>
              <w:t>الوقت المناسب، من شأن كل ذلك أن يمكن من التمويل على أساس دفع الاستحقاقات أولاً بأول</w:t>
            </w:r>
            <w:r w:rsidRPr="004D5024">
              <w:rPr>
                <w:rFonts w:hint="cs"/>
                <w:spacing w:val="-4"/>
                <w:position w:val="2"/>
                <w:sz w:val="20"/>
                <w:szCs w:val="26"/>
                <w:rtl/>
              </w:rPr>
              <w:t>.</w:t>
            </w:r>
          </w:p>
        </w:tc>
        <w:tc>
          <w:tcPr>
            <w:tcW w:w="4205" w:type="dxa"/>
          </w:tcPr>
          <w:p w:rsidR="003F31E6" w:rsidRPr="004D5024" w:rsidRDefault="003F31E6" w:rsidP="00306C3F">
            <w:pPr>
              <w:keepNext/>
              <w:keepLines/>
              <w:widowControl w:val="0"/>
              <w:spacing w:before="60" w:after="60" w:line="280" w:lineRule="exact"/>
              <w:rPr>
                <w:position w:val="2"/>
                <w:sz w:val="20"/>
                <w:szCs w:val="26"/>
                <w:rtl/>
              </w:rPr>
            </w:pPr>
            <w:r w:rsidRPr="004D5024">
              <w:rPr>
                <w:color w:val="000000"/>
                <w:position w:val="2"/>
                <w:sz w:val="20"/>
                <w:szCs w:val="26"/>
                <w:rtl/>
              </w:rPr>
              <w:t>تتابع الإدارة هذه التوصية وتراقب بعناية الأدوات المختلفة لضمان السلامة المالية للاتحاد</w:t>
            </w:r>
            <w:r w:rsidRPr="004D5024">
              <w:rPr>
                <w:rFonts w:hint="cs"/>
                <w:color w:val="000000"/>
                <w:position w:val="2"/>
                <w:sz w:val="20"/>
                <w:szCs w:val="26"/>
                <w:rtl/>
              </w:rPr>
              <w:t>.</w:t>
            </w:r>
          </w:p>
          <w:p w:rsidR="003F31E6" w:rsidRPr="004D5024" w:rsidRDefault="003F31E6" w:rsidP="00306C3F">
            <w:pPr>
              <w:keepNext/>
              <w:keepLines/>
              <w:widowControl w:val="0"/>
              <w:spacing w:before="60" w:after="60" w:line="280" w:lineRule="exact"/>
              <w:rPr>
                <w:color w:val="000000"/>
                <w:position w:val="2"/>
                <w:sz w:val="20"/>
                <w:szCs w:val="26"/>
                <w:rtl/>
              </w:rPr>
            </w:pPr>
            <w:r w:rsidRPr="004D5024">
              <w:rPr>
                <w:rFonts w:hint="cs"/>
                <w:b/>
                <w:bCs/>
                <w:color w:val="000000"/>
                <w:spacing w:val="-2"/>
                <w:position w:val="2"/>
                <w:sz w:val="20"/>
                <w:szCs w:val="26"/>
                <w:rtl/>
                <w:lang w:bidi="ar-EG"/>
              </w:rPr>
              <w:t>التحديثات</w:t>
            </w:r>
            <w:r w:rsidRPr="004D5024">
              <w:rPr>
                <w:b/>
                <w:bCs/>
                <w:color w:val="000000"/>
                <w:spacing w:val="-2"/>
                <w:position w:val="2"/>
                <w:sz w:val="20"/>
                <w:szCs w:val="26"/>
                <w:rtl/>
                <w:lang w:bidi="ar-EG"/>
              </w:rPr>
              <w:t xml:space="preserve"> </w:t>
            </w:r>
            <w:r w:rsidRPr="004D5024">
              <w:rPr>
                <w:rFonts w:hint="cs"/>
                <w:b/>
                <w:bCs/>
                <w:color w:val="000000"/>
                <w:spacing w:val="-2"/>
                <w:position w:val="2"/>
                <w:sz w:val="20"/>
                <w:szCs w:val="26"/>
                <w:rtl/>
                <w:lang w:bidi="ar-EG"/>
              </w:rPr>
              <w:t>حتى</w:t>
            </w:r>
            <w:r w:rsidRPr="004D5024">
              <w:rPr>
                <w:b/>
                <w:bCs/>
                <w:color w:val="000000"/>
                <w:spacing w:val="-2"/>
                <w:position w:val="2"/>
                <w:sz w:val="20"/>
                <w:szCs w:val="26"/>
                <w:rtl/>
                <w:lang w:bidi="ar-EG"/>
              </w:rPr>
              <w:t xml:space="preserve"> </w:t>
            </w:r>
            <w:r w:rsidRPr="004D5024">
              <w:rPr>
                <w:rFonts w:hint="cs"/>
                <w:b/>
                <w:bCs/>
                <w:color w:val="000000"/>
                <w:spacing w:val="-2"/>
                <w:position w:val="2"/>
                <w:sz w:val="20"/>
                <w:szCs w:val="26"/>
                <w:rtl/>
                <w:lang w:bidi="ar-EG"/>
              </w:rPr>
              <w:t>نهاية</w:t>
            </w:r>
            <w:r w:rsidRPr="004D5024">
              <w:rPr>
                <w:b/>
                <w:bCs/>
                <w:color w:val="000000"/>
                <w:spacing w:val="-2"/>
                <w:position w:val="2"/>
                <w:sz w:val="20"/>
                <w:szCs w:val="26"/>
                <w:rtl/>
                <w:lang w:bidi="ar-EG"/>
              </w:rPr>
              <w:t xml:space="preserve"> </w:t>
            </w:r>
            <w:r w:rsidRPr="004D5024">
              <w:rPr>
                <w:rFonts w:hint="cs"/>
                <w:b/>
                <w:bCs/>
                <w:color w:val="000000"/>
                <w:spacing w:val="-2"/>
                <w:position w:val="2"/>
                <w:sz w:val="20"/>
                <w:szCs w:val="26"/>
                <w:rtl/>
                <w:lang w:bidi="ar-EG"/>
              </w:rPr>
              <w:t>أبريل</w:t>
            </w:r>
            <w:r w:rsidRPr="004D5024">
              <w:rPr>
                <w:b/>
                <w:bCs/>
                <w:color w:val="000000"/>
                <w:spacing w:val="-2"/>
                <w:position w:val="2"/>
                <w:sz w:val="20"/>
                <w:szCs w:val="26"/>
                <w:rtl/>
                <w:lang w:bidi="ar-EG"/>
              </w:rPr>
              <w:t xml:space="preserve"> </w:t>
            </w:r>
            <w:r w:rsidR="00A356E7">
              <w:rPr>
                <w:b/>
                <w:bCs/>
                <w:color w:val="000000"/>
                <w:spacing w:val="-2"/>
                <w:position w:val="2"/>
                <w:sz w:val="20"/>
                <w:szCs w:val="26"/>
                <w:lang w:bidi="ar-EG"/>
              </w:rPr>
              <w:t>2017</w:t>
            </w:r>
            <w:r w:rsidRPr="004D5024">
              <w:rPr>
                <w:rFonts w:hint="cs"/>
                <w:b/>
                <w:bCs/>
                <w:color w:val="000000"/>
                <w:spacing w:val="-2"/>
                <w:position w:val="2"/>
                <w:sz w:val="20"/>
                <w:szCs w:val="26"/>
                <w:rtl/>
                <w:lang w:bidi="ar-EG"/>
              </w:rPr>
              <w:t xml:space="preserve">: </w:t>
            </w:r>
            <w:r w:rsidRPr="004D5024">
              <w:rPr>
                <w:rFonts w:hint="cs"/>
                <w:spacing w:val="-2"/>
                <w:position w:val="2"/>
                <w:sz w:val="20"/>
                <w:szCs w:val="26"/>
                <w:rtl/>
                <w:lang w:bidi="ar-EG"/>
              </w:rPr>
              <w:t>لا تزال الإدارة تراقب الأدوات بعناية وستقوم باستعراضها وتعديلها استناداً إلى نتائج الدراسة الإكتوارية العالمية التي أُجريت في</w:t>
            </w:r>
            <w:r w:rsidRPr="004D5024">
              <w:rPr>
                <w:rFonts w:hint="eastAsia"/>
                <w:spacing w:val="-2"/>
                <w:position w:val="2"/>
                <w:sz w:val="20"/>
                <w:szCs w:val="26"/>
                <w:rtl/>
                <w:lang w:bidi="ar-EG"/>
              </w:rPr>
              <w:t> </w:t>
            </w:r>
            <w:r w:rsidRPr="004D5024">
              <w:rPr>
                <w:rFonts w:hint="cs"/>
                <w:spacing w:val="-2"/>
                <w:position w:val="2"/>
                <w:sz w:val="20"/>
                <w:szCs w:val="26"/>
                <w:rtl/>
                <w:lang w:bidi="ar-EG"/>
              </w:rPr>
              <w:t>نهاية</w:t>
            </w:r>
            <w:r w:rsidRPr="004D5024">
              <w:rPr>
                <w:rFonts w:hint="eastAsia"/>
                <w:spacing w:val="-2"/>
                <w:position w:val="2"/>
                <w:sz w:val="20"/>
                <w:szCs w:val="26"/>
                <w:rtl/>
                <w:lang w:bidi="ar-EG"/>
              </w:rPr>
              <w:t> </w:t>
            </w:r>
            <w:r w:rsidRPr="004D5024">
              <w:rPr>
                <w:spacing w:val="-2"/>
                <w:position w:val="2"/>
                <w:sz w:val="20"/>
                <w:szCs w:val="26"/>
                <w:lang w:bidi="ar-EG"/>
              </w:rPr>
              <w:t>2016</w:t>
            </w:r>
            <w:r w:rsidRPr="004D5024">
              <w:rPr>
                <w:rFonts w:hint="cs"/>
                <w:spacing w:val="-2"/>
                <w:position w:val="2"/>
                <w:sz w:val="20"/>
                <w:szCs w:val="26"/>
                <w:rtl/>
                <w:lang w:bidi="ar-EG"/>
              </w:rPr>
              <w:t>.</w:t>
            </w:r>
            <w:r w:rsidRPr="004D5024">
              <w:rPr>
                <w:rFonts w:hint="cs"/>
                <w:position w:val="2"/>
                <w:sz w:val="20"/>
                <w:szCs w:val="26"/>
                <w:rtl/>
                <w:lang w:bidi="ar-EG"/>
              </w:rPr>
              <w:t xml:space="preserve"> وتقدم إدارة الاتحاد في كل سنة </w:t>
            </w:r>
            <w:r w:rsidRPr="004D5024">
              <w:rPr>
                <w:color w:val="000000"/>
                <w:position w:val="2"/>
                <w:sz w:val="20"/>
                <w:szCs w:val="26"/>
                <w:rtl/>
              </w:rPr>
              <w:t>التزامات التأمين الصحي بعد انتهاء مدة الخدمة</w:t>
            </w:r>
            <w:r w:rsidRPr="004D5024">
              <w:rPr>
                <w:rFonts w:hint="cs"/>
                <w:position w:val="2"/>
                <w:sz w:val="20"/>
                <w:szCs w:val="26"/>
                <w:rtl/>
                <w:lang w:bidi="ar-EG"/>
              </w:rPr>
              <w:t xml:space="preserve"> </w:t>
            </w:r>
            <w:r w:rsidRPr="004D5024">
              <w:rPr>
                <w:position w:val="2"/>
                <w:sz w:val="20"/>
                <w:szCs w:val="26"/>
                <w:lang w:bidi="ar-EG"/>
              </w:rPr>
              <w:t>(ASHI)</w:t>
            </w:r>
            <w:r w:rsidRPr="004D5024">
              <w:rPr>
                <w:rFonts w:hint="cs"/>
                <w:position w:val="2"/>
                <w:sz w:val="20"/>
                <w:szCs w:val="26"/>
                <w:rtl/>
                <w:lang w:bidi="ar-EG"/>
              </w:rPr>
              <w:t>. و</w:t>
            </w:r>
            <w:r w:rsidRPr="004D5024">
              <w:rPr>
                <w:color w:val="000000"/>
                <w:position w:val="2"/>
                <w:sz w:val="20"/>
                <w:szCs w:val="26"/>
                <w:rtl/>
              </w:rPr>
              <w:t>سيواصل الاتحاد التركيز على الحد من التكاليف مع مور</w:t>
            </w:r>
            <w:r w:rsidRPr="004D5024">
              <w:rPr>
                <w:rFonts w:hint="cs"/>
                <w:color w:val="000000"/>
                <w:position w:val="2"/>
                <w:sz w:val="20"/>
                <w:szCs w:val="26"/>
                <w:rtl/>
              </w:rPr>
              <w:t>ّ</w:t>
            </w:r>
            <w:r w:rsidRPr="004D5024">
              <w:rPr>
                <w:color w:val="000000"/>
                <w:position w:val="2"/>
                <w:sz w:val="20"/>
                <w:szCs w:val="26"/>
                <w:rtl/>
              </w:rPr>
              <w:t xml:space="preserve">د </w:t>
            </w:r>
            <w:r w:rsidRPr="004D5024">
              <w:rPr>
                <w:rFonts w:hint="cs"/>
                <w:color w:val="000000"/>
                <w:position w:val="2"/>
                <w:sz w:val="20"/>
                <w:szCs w:val="26"/>
                <w:rtl/>
              </w:rPr>
              <w:t>ا</w:t>
            </w:r>
            <w:r w:rsidRPr="004D5024">
              <w:rPr>
                <w:color w:val="000000"/>
                <w:position w:val="2"/>
                <w:sz w:val="20"/>
                <w:szCs w:val="26"/>
                <w:rtl/>
              </w:rPr>
              <w:t>لخدمة وقد اقترح زيادة في</w:t>
            </w:r>
            <w:r w:rsidRPr="004D5024">
              <w:rPr>
                <w:rFonts w:hint="cs"/>
                <w:color w:val="000000"/>
                <w:position w:val="2"/>
                <w:sz w:val="20"/>
                <w:szCs w:val="26"/>
                <w:rtl/>
              </w:rPr>
              <w:t> </w:t>
            </w:r>
            <w:r w:rsidRPr="004D5024">
              <w:rPr>
                <w:color w:val="000000"/>
                <w:position w:val="2"/>
                <w:sz w:val="20"/>
                <w:szCs w:val="26"/>
                <w:rtl/>
              </w:rPr>
              <w:t>النسبة المئوية لمساهمات الأعضاء في الخطة</w:t>
            </w:r>
            <w:r w:rsidRPr="004D5024">
              <w:rPr>
                <w:rFonts w:hint="eastAsia"/>
                <w:color w:val="000000"/>
                <w:position w:val="2"/>
                <w:sz w:val="20"/>
                <w:szCs w:val="26"/>
                <w:rtl/>
              </w:rPr>
              <w:t> </w:t>
            </w:r>
            <w:r w:rsidRPr="004D5024">
              <w:rPr>
                <w:color w:val="000000"/>
                <w:position w:val="2"/>
                <w:sz w:val="20"/>
                <w:szCs w:val="26"/>
              </w:rPr>
              <w:t>CMIP</w:t>
            </w:r>
            <w:r w:rsidRPr="004D5024">
              <w:rPr>
                <w:rFonts w:hint="cs"/>
                <w:color w:val="000000"/>
                <w:position w:val="2"/>
                <w:sz w:val="20"/>
                <w:szCs w:val="26"/>
                <w:rtl/>
              </w:rPr>
              <w:t xml:space="preserve"> </w:t>
            </w:r>
            <w:r w:rsidRPr="004D5024">
              <w:rPr>
                <w:color w:val="000000"/>
                <w:position w:val="2"/>
                <w:sz w:val="20"/>
                <w:szCs w:val="26"/>
                <w:rtl/>
              </w:rPr>
              <w:t>ومساهمات الاتحاد في</w:t>
            </w:r>
            <w:r w:rsidRPr="004D5024">
              <w:rPr>
                <w:rFonts w:hint="cs"/>
                <w:color w:val="000000"/>
                <w:position w:val="2"/>
                <w:sz w:val="20"/>
                <w:szCs w:val="26"/>
                <w:rtl/>
              </w:rPr>
              <w:t> </w:t>
            </w:r>
            <w:r w:rsidRPr="004D5024">
              <w:rPr>
                <w:color w:val="000000"/>
                <w:position w:val="2"/>
                <w:sz w:val="20"/>
                <w:szCs w:val="26"/>
                <w:rtl/>
              </w:rPr>
              <w:t xml:space="preserve">ميزانية </w:t>
            </w:r>
            <w:r w:rsidRPr="004D5024">
              <w:rPr>
                <w:color w:val="000000"/>
                <w:position w:val="2"/>
                <w:sz w:val="20"/>
                <w:szCs w:val="26"/>
              </w:rPr>
              <w:t>2017-2016</w:t>
            </w:r>
            <w:r w:rsidRPr="004D5024">
              <w:rPr>
                <w:color w:val="000000"/>
                <w:position w:val="2"/>
                <w:sz w:val="20"/>
                <w:szCs w:val="26"/>
                <w:rtl/>
              </w:rPr>
              <w:t>، من أجل ضمان تمويل التأمين الصحي على أساس دفع الاستحقاقات أولاً بأول</w:t>
            </w:r>
            <w:r w:rsidRPr="004D5024">
              <w:rPr>
                <w:color w:val="000000"/>
                <w:position w:val="2"/>
                <w:sz w:val="20"/>
                <w:szCs w:val="26"/>
              </w:rPr>
              <w:t>.</w:t>
            </w:r>
          </w:p>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 xml:space="preserve">ديسمبر </w:t>
            </w:r>
            <w:r w:rsidRPr="004D5024">
              <w:rPr>
                <w:b/>
                <w:bCs/>
                <w:position w:val="2"/>
                <w:sz w:val="20"/>
                <w:szCs w:val="26"/>
                <w:lang w:bidi="ar-EG"/>
              </w:rPr>
              <w:t>2017</w:t>
            </w:r>
          </w:p>
          <w:p w:rsidR="003F31E6" w:rsidRPr="004D5024" w:rsidRDefault="003F31E6" w:rsidP="00575013">
            <w:pPr>
              <w:spacing w:before="60" w:after="60" w:line="280" w:lineRule="exact"/>
              <w:rPr>
                <w:position w:val="2"/>
                <w:sz w:val="20"/>
                <w:szCs w:val="26"/>
                <w:rtl/>
                <w:lang w:bidi="ar-EG"/>
              </w:rPr>
            </w:pPr>
            <w:r w:rsidRPr="004D5024">
              <w:rPr>
                <w:rFonts w:hint="cs"/>
                <w:position w:val="2"/>
                <w:sz w:val="20"/>
                <w:szCs w:val="26"/>
                <w:rtl/>
                <w:lang w:bidi="ar"/>
              </w:rPr>
              <w:t xml:space="preserve">كجزء من الدراسة </w:t>
            </w:r>
            <w:r w:rsidR="00575013">
              <w:rPr>
                <w:rFonts w:hint="cs"/>
                <w:position w:val="2"/>
                <w:sz w:val="20"/>
                <w:szCs w:val="26"/>
                <w:rtl/>
                <w:lang w:bidi="ar"/>
              </w:rPr>
              <w:t>الإكتوارية</w:t>
            </w:r>
            <w:r w:rsidRPr="004D5024">
              <w:rPr>
                <w:rFonts w:hint="cs"/>
                <w:position w:val="2"/>
                <w:sz w:val="20"/>
                <w:szCs w:val="26"/>
                <w:rtl/>
                <w:lang w:bidi="ar"/>
              </w:rPr>
              <w:t xml:space="preserve"> الكاملة، تُدرس جميع الأدوات وتراقَب بعناية. وسيُحسب تأثيرها على المدى الطويل من خلال الافتراضات المختلفة. بالإضافة إلى ذلك، سيواصل الاتحاد تمويل احتياطي التأمين الصحي بعد نهاية الخدمة حسب النتائج ذات الصلة بالميزانية.</w:t>
            </w:r>
          </w:p>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أبريل</w:t>
            </w:r>
            <w:r w:rsidRPr="004D5024">
              <w:rPr>
                <w:b/>
                <w:bCs/>
                <w:position w:val="2"/>
                <w:sz w:val="20"/>
                <w:szCs w:val="26"/>
                <w:rtl/>
                <w:lang w:bidi="ar-EG"/>
              </w:rPr>
              <w:t xml:space="preserve"> </w:t>
            </w:r>
            <w:r w:rsidRPr="004D5024">
              <w:rPr>
                <w:b/>
                <w:bCs/>
                <w:position w:val="2"/>
                <w:sz w:val="20"/>
                <w:szCs w:val="26"/>
                <w:lang w:bidi="ar-EG"/>
              </w:rPr>
              <w:t>2018</w:t>
            </w:r>
          </w:p>
          <w:p w:rsidR="003F31E6" w:rsidRPr="004D5024" w:rsidRDefault="003F31E6" w:rsidP="00306C3F">
            <w:pPr>
              <w:keepNext/>
              <w:keepLines/>
              <w:widowControl w:val="0"/>
              <w:spacing w:before="60" w:after="60" w:line="280" w:lineRule="exact"/>
              <w:rPr>
                <w:position w:val="2"/>
                <w:sz w:val="20"/>
                <w:szCs w:val="26"/>
                <w:rtl/>
                <w:lang w:bidi="ar-EG"/>
              </w:rPr>
            </w:pPr>
            <w:r w:rsidRPr="004D5024">
              <w:rPr>
                <w:rFonts w:hint="cs"/>
                <w:position w:val="2"/>
                <w:sz w:val="20"/>
                <w:szCs w:val="26"/>
                <w:rtl/>
                <w:lang w:bidi="ar"/>
              </w:rPr>
              <w:t>سيستمر الاتحاد في تمويل احتياطي التأمين الصحي بعد نهاية مدة الخدمة حسب النتائج ذات الصلة بالميزانية وكذلك من خلال مخصصات الميزانية المقررة.</w:t>
            </w:r>
          </w:p>
          <w:p w:rsidR="003F31E6" w:rsidRPr="004D5024" w:rsidRDefault="003F31E6" w:rsidP="00575013">
            <w:pPr>
              <w:keepNext/>
              <w:keepLines/>
              <w:widowControl w:val="0"/>
              <w:spacing w:before="60" w:after="60" w:line="280" w:lineRule="exact"/>
              <w:rPr>
                <w:position w:val="2"/>
                <w:sz w:val="20"/>
                <w:szCs w:val="26"/>
                <w:rtl/>
                <w:lang w:bidi="ar-EG"/>
              </w:rPr>
            </w:pPr>
            <w:r w:rsidRPr="004D5024">
              <w:rPr>
                <w:rFonts w:hint="cs"/>
                <w:position w:val="2"/>
                <w:sz w:val="20"/>
                <w:szCs w:val="26"/>
                <w:rtl/>
                <w:lang w:bidi="ar"/>
              </w:rPr>
              <w:t xml:space="preserve">واستناداً إلى نتائج الدراسة </w:t>
            </w:r>
            <w:r w:rsidR="00575013">
              <w:rPr>
                <w:rFonts w:hint="cs"/>
                <w:position w:val="2"/>
                <w:sz w:val="20"/>
                <w:szCs w:val="26"/>
                <w:rtl/>
                <w:lang w:bidi="ar"/>
              </w:rPr>
              <w:t>الإكتوارية</w:t>
            </w:r>
            <w:r w:rsidRPr="004D5024">
              <w:rPr>
                <w:rFonts w:hint="cs"/>
                <w:position w:val="2"/>
                <w:sz w:val="20"/>
                <w:szCs w:val="26"/>
                <w:rtl/>
                <w:lang w:bidi="ar"/>
              </w:rPr>
              <w:t xml:space="preserve"> الكاملة، سيراجع الاتحاد الأدوات الرئيسية لضمان استدامة الخطة.</w:t>
            </w:r>
          </w:p>
        </w:tc>
        <w:tc>
          <w:tcPr>
            <w:tcW w:w="2854" w:type="dxa"/>
          </w:tcPr>
          <w:p w:rsidR="003F31E6" w:rsidRPr="004D5024" w:rsidRDefault="003F31E6" w:rsidP="00306C3F">
            <w:pPr>
              <w:keepNext/>
              <w:keepLines/>
              <w:widowControl w:val="0"/>
              <w:spacing w:before="60" w:after="60" w:line="280" w:lineRule="exact"/>
              <w:rPr>
                <w:position w:val="2"/>
                <w:sz w:val="20"/>
                <w:szCs w:val="26"/>
                <w:lang w:bidi="ar-EG"/>
              </w:rPr>
            </w:pPr>
            <w:r w:rsidRPr="004D5024">
              <w:rPr>
                <w:rFonts w:hint="cs"/>
                <w:position w:val="2"/>
                <w:sz w:val="20"/>
                <w:szCs w:val="26"/>
                <w:rtl/>
                <w:lang w:bidi="ar-EG"/>
              </w:rPr>
              <w:t>مستمر</w:t>
            </w:r>
          </w:p>
        </w:tc>
      </w:tr>
      <w:tr w:rsidR="003F31E6" w:rsidRPr="004D5024" w:rsidTr="004D5024">
        <w:trPr>
          <w:cantSplit/>
          <w:trHeight w:val="20"/>
        </w:trPr>
        <w:tc>
          <w:tcPr>
            <w:tcW w:w="1010" w:type="dxa"/>
          </w:tcPr>
          <w:p w:rsidR="003F31E6" w:rsidRPr="004D5024" w:rsidRDefault="003F31E6" w:rsidP="00306C3F">
            <w:pPr>
              <w:spacing w:before="60" w:after="60" w:line="280" w:lineRule="exact"/>
              <w:jc w:val="left"/>
              <w:rPr>
                <w:b/>
                <w:bCs/>
                <w:position w:val="2"/>
                <w:sz w:val="20"/>
                <w:szCs w:val="26"/>
                <w:rtl/>
              </w:rPr>
            </w:pPr>
            <w:r w:rsidRPr="004D5024">
              <w:rPr>
                <w:rFonts w:hint="cs"/>
                <w:b/>
                <w:bCs/>
                <w:position w:val="2"/>
                <w:sz w:val="20"/>
                <w:szCs w:val="26"/>
                <w:rtl/>
              </w:rPr>
              <w:t>التوصية</w:t>
            </w:r>
            <w:r w:rsidRPr="004D5024">
              <w:rPr>
                <w:b/>
                <w:bCs/>
                <w:position w:val="2"/>
                <w:sz w:val="20"/>
                <w:szCs w:val="26"/>
                <w:rtl/>
              </w:rPr>
              <w:br/>
            </w:r>
            <w:r w:rsidRPr="004D5024">
              <w:rPr>
                <w:b/>
                <w:bCs/>
                <w:position w:val="2"/>
                <w:sz w:val="20"/>
                <w:szCs w:val="26"/>
                <w:lang w:bidi="ar-EG"/>
              </w:rPr>
              <w:t>3/2012</w:t>
            </w:r>
          </w:p>
        </w:tc>
        <w:tc>
          <w:tcPr>
            <w:tcW w:w="3605" w:type="dxa"/>
          </w:tcPr>
          <w:p w:rsidR="003F31E6" w:rsidRPr="00A356E7" w:rsidRDefault="003F31E6" w:rsidP="00306C3F">
            <w:pPr>
              <w:spacing w:before="60" w:after="60" w:line="280" w:lineRule="exact"/>
              <w:rPr>
                <w:b/>
                <w:bCs/>
                <w:i/>
                <w:iCs/>
                <w:spacing w:val="-2"/>
                <w:position w:val="2"/>
                <w:sz w:val="20"/>
                <w:szCs w:val="26"/>
                <w:rtl/>
                <w:lang w:bidi="ar-EG"/>
              </w:rPr>
            </w:pPr>
            <w:r w:rsidRPr="00A356E7">
              <w:rPr>
                <w:rFonts w:hint="cs"/>
                <w:b/>
                <w:bCs/>
                <w:i/>
                <w:iCs/>
                <w:spacing w:val="-2"/>
                <w:position w:val="2"/>
                <w:sz w:val="20"/>
                <w:szCs w:val="26"/>
                <w:rtl/>
              </w:rPr>
              <w:t>"</w:t>
            </w:r>
            <w:r w:rsidRPr="00A356E7">
              <w:rPr>
                <w:rFonts w:hint="cs"/>
                <w:b/>
                <w:bCs/>
                <w:i/>
                <w:iCs/>
                <w:spacing w:val="-2"/>
                <w:position w:val="2"/>
                <w:sz w:val="20"/>
                <w:szCs w:val="26"/>
                <w:rtl/>
                <w:lang w:bidi="ar"/>
              </w:rPr>
              <w:t xml:space="preserve">حق </w:t>
            </w:r>
            <w:r w:rsidRPr="00A356E7">
              <w:rPr>
                <w:rFonts w:hint="cs"/>
                <w:b/>
                <w:bCs/>
                <w:i/>
                <w:iCs/>
                <w:spacing w:val="-2"/>
                <w:position w:val="2"/>
                <w:sz w:val="20"/>
                <w:szCs w:val="26"/>
                <w:rtl/>
                <w:lang w:bidi="ar-SY"/>
              </w:rPr>
              <w:t>الانتفاع بالأرض</w:t>
            </w:r>
            <w:r w:rsidRPr="00A356E7">
              <w:rPr>
                <w:rFonts w:hint="cs"/>
                <w:b/>
                <w:bCs/>
                <w:i/>
                <w:iCs/>
                <w:spacing w:val="-2"/>
                <w:position w:val="2"/>
                <w:sz w:val="20"/>
                <w:szCs w:val="26"/>
                <w:rtl/>
              </w:rPr>
              <w:t>"</w:t>
            </w:r>
          </w:p>
          <w:p w:rsidR="003F31E6" w:rsidRPr="00A356E7" w:rsidRDefault="003F31E6" w:rsidP="00306C3F">
            <w:pPr>
              <w:spacing w:before="60" w:after="60" w:line="280" w:lineRule="exact"/>
              <w:rPr>
                <w:b/>
                <w:bCs/>
                <w:i/>
                <w:iCs/>
                <w:spacing w:val="-2"/>
                <w:position w:val="2"/>
                <w:sz w:val="20"/>
                <w:szCs w:val="26"/>
                <w:rtl/>
              </w:rPr>
            </w:pPr>
            <w:r w:rsidRPr="00A356E7">
              <w:rPr>
                <w:spacing w:val="-2"/>
                <w:position w:val="2"/>
                <w:sz w:val="20"/>
                <w:szCs w:val="26"/>
                <w:rtl/>
              </w:rPr>
              <w:t xml:space="preserve">بالنظر إلى أن من المهم ومن مصلحة الاتحاد تمديد "حق الانتفاع بالأرض" الذي منحته </w:t>
            </w:r>
            <w:r w:rsidRPr="00A356E7">
              <w:rPr>
                <w:rFonts w:hint="cs"/>
                <w:spacing w:val="-2"/>
                <w:position w:val="2"/>
                <w:sz w:val="20"/>
                <w:szCs w:val="26"/>
                <w:rtl/>
              </w:rPr>
              <w:t>دولة</w:t>
            </w:r>
            <w:r w:rsidRPr="00A356E7">
              <w:rPr>
                <w:spacing w:val="-2"/>
                <w:position w:val="2"/>
                <w:sz w:val="20"/>
                <w:szCs w:val="26"/>
                <w:rtl/>
              </w:rPr>
              <w:t xml:space="preserve"> جنيف للاتحاد منذ سنة </w:t>
            </w:r>
            <w:r w:rsidRPr="00A356E7">
              <w:rPr>
                <w:spacing w:val="-2"/>
                <w:position w:val="2"/>
                <w:sz w:val="20"/>
                <w:szCs w:val="26"/>
              </w:rPr>
              <w:t>1967</w:t>
            </w:r>
            <w:r w:rsidRPr="00A356E7">
              <w:rPr>
                <w:spacing w:val="-2"/>
                <w:position w:val="2"/>
                <w:sz w:val="20"/>
                <w:szCs w:val="26"/>
                <w:rtl/>
              </w:rPr>
              <w:t>، فإننا نوصي الإدارة بالبدء في أقرب فرصة ممكنة في إجراء المفاوضات بهذا</w:t>
            </w:r>
            <w:r w:rsidRPr="00A356E7">
              <w:rPr>
                <w:rFonts w:hint="cs"/>
                <w:spacing w:val="-2"/>
                <w:position w:val="2"/>
                <w:sz w:val="20"/>
                <w:szCs w:val="26"/>
                <w:rtl/>
              </w:rPr>
              <w:t> </w:t>
            </w:r>
            <w:r w:rsidRPr="00A356E7">
              <w:rPr>
                <w:spacing w:val="-2"/>
                <w:position w:val="2"/>
                <w:sz w:val="20"/>
                <w:szCs w:val="26"/>
                <w:rtl/>
              </w:rPr>
              <w:t>الشأن مع سلطات البلد المضيف المختصة</w:t>
            </w:r>
            <w:r w:rsidRPr="00A356E7">
              <w:rPr>
                <w:rFonts w:hint="cs"/>
                <w:spacing w:val="-2"/>
                <w:position w:val="2"/>
                <w:sz w:val="20"/>
                <w:szCs w:val="26"/>
                <w:rtl/>
                <w:lang w:bidi="ar-EG"/>
              </w:rPr>
              <w:t>.</w:t>
            </w:r>
          </w:p>
        </w:tc>
        <w:tc>
          <w:tcPr>
            <w:tcW w:w="3454" w:type="dxa"/>
          </w:tcPr>
          <w:p w:rsidR="003F31E6" w:rsidRPr="004D5024" w:rsidRDefault="003F31E6" w:rsidP="00306C3F">
            <w:pPr>
              <w:spacing w:before="60" w:after="60" w:line="280" w:lineRule="exact"/>
              <w:rPr>
                <w:spacing w:val="-2"/>
                <w:position w:val="2"/>
                <w:sz w:val="20"/>
                <w:szCs w:val="26"/>
                <w:rtl/>
              </w:rPr>
            </w:pPr>
            <w:r w:rsidRPr="004D5024">
              <w:rPr>
                <w:position w:val="2"/>
                <w:sz w:val="20"/>
                <w:szCs w:val="26"/>
                <w:rtl/>
              </w:rPr>
              <w:t xml:space="preserve">في يناير </w:t>
            </w:r>
            <w:r w:rsidRPr="004D5024">
              <w:rPr>
                <w:position w:val="2"/>
                <w:sz w:val="20"/>
                <w:szCs w:val="26"/>
              </w:rPr>
              <w:t>2013</w:t>
            </w:r>
            <w:r w:rsidRPr="004D5024">
              <w:rPr>
                <w:rFonts w:hint="cs"/>
                <w:position w:val="2"/>
                <w:sz w:val="20"/>
                <w:szCs w:val="26"/>
                <w:rtl/>
              </w:rPr>
              <w:t xml:space="preserve"> </w:t>
            </w:r>
            <w:r w:rsidRPr="004D5024">
              <w:rPr>
                <w:position w:val="2"/>
                <w:sz w:val="20"/>
                <w:szCs w:val="26"/>
                <w:rtl/>
              </w:rPr>
              <w:t>أجرى المستشار القانوني اتصالات مع سلطات البلد المضيف المختصة من أجل الشروع في عملية التفاوض</w:t>
            </w:r>
            <w:r w:rsidRPr="004D5024">
              <w:rPr>
                <w:position w:val="2"/>
                <w:sz w:val="20"/>
                <w:szCs w:val="26"/>
                <w:lang w:bidi="ar-EG"/>
              </w:rPr>
              <w:t>.</w:t>
            </w:r>
          </w:p>
        </w:tc>
        <w:tc>
          <w:tcPr>
            <w:tcW w:w="4205" w:type="dxa"/>
          </w:tcPr>
          <w:p w:rsidR="003F31E6" w:rsidRPr="004D5024" w:rsidRDefault="003F31E6" w:rsidP="00306C3F">
            <w:pPr>
              <w:spacing w:before="60" w:after="60" w:line="280" w:lineRule="exact"/>
              <w:rPr>
                <w:position w:val="2"/>
                <w:sz w:val="20"/>
                <w:szCs w:val="26"/>
                <w:rtl/>
              </w:rPr>
            </w:pPr>
            <w:r w:rsidRPr="004D5024">
              <w:rPr>
                <w:rFonts w:hint="eastAsia"/>
                <w:position w:val="2"/>
                <w:sz w:val="20"/>
                <w:szCs w:val="26"/>
                <w:rtl/>
              </w:rPr>
              <w:t>رحبت</w:t>
            </w:r>
            <w:r w:rsidRPr="004D5024">
              <w:rPr>
                <w:position w:val="2"/>
                <w:sz w:val="20"/>
                <w:szCs w:val="26"/>
                <w:rtl/>
              </w:rPr>
              <w:t xml:space="preserve"> </w:t>
            </w:r>
            <w:r w:rsidRPr="004D5024">
              <w:rPr>
                <w:rFonts w:hint="eastAsia"/>
                <w:position w:val="2"/>
                <w:sz w:val="20"/>
                <w:szCs w:val="26"/>
                <w:rtl/>
              </w:rPr>
              <w:t>السلطات</w:t>
            </w:r>
            <w:r w:rsidRPr="004D5024">
              <w:rPr>
                <w:position w:val="2"/>
                <w:sz w:val="20"/>
                <w:szCs w:val="26"/>
                <w:rtl/>
              </w:rPr>
              <w:t xml:space="preserve"> </w:t>
            </w:r>
            <w:r w:rsidRPr="004D5024">
              <w:rPr>
                <w:rFonts w:hint="eastAsia"/>
                <w:position w:val="2"/>
                <w:sz w:val="20"/>
                <w:szCs w:val="26"/>
                <w:rtl/>
              </w:rPr>
              <w:t>المختصة</w:t>
            </w:r>
            <w:r w:rsidRPr="004D5024">
              <w:rPr>
                <w:rFonts w:hint="cs"/>
                <w:position w:val="2"/>
                <w:sz w:val="20"/>
                <w:szCs w:val="26"/>
                <w:rtl/>
              </w:rPr>
              <w:t xml:space="preserve"> في </w:t>
            </w:r>
            <w:r w:rsidRPr="004D5024">
              <w:rPr>
                <w:rFonts w:hint="eastAsia"/>
                <w:position w:val="2"/>
                <w:sz w:val="20"/>
                <w:szCs w:val="26"/>
                <w:rtl/>
              </w:rPr>
              <w:t>البلد</w:t>
            </w:r>
            <w:r w:rsidRPr="004D5024">
              <w:rPr>
                <w:position w:val="2"/>
                <w:sz w:val="20"/>
                <w:szCs w:val="26"/>
                <w:rtl/>
              </w:rPr>
              <w:t xml:space="preserve"> </w:t>
            </w:r>
            <w:r w:rsidRPr="004D5024">
              <w:rPr>
                <w:rFonts w:hint="eastAsia"/>
                <w:position w:val="2"/>
                <w:sz w:val="20"/>
                <w:szCs w:val="26"/>
                <w:rtl/>
              </w:rPr>
              <w:t>المضيف</w:t>
            </w:r>
            <w:r w:rsidRPr="004D5024">
              <w:rPr>
                <w:position w:val="2"/>
                <w:sz w:val="20"/>
                <w:szCs w:val="26"/>
                <w:rtl/>
              </w:rPr>
              <w:t xml:space="preserve"> </w:t>
            </w:r>
            <w:r w:rsidRPr="004D5024">
              <w:rPr>
                <w:rFonts w:hint="cs"/>
                <w:position w:val="2"/>
                <w:sz w:val="20"/>
                <w:szCs w:val="26"/>
                <w:rtl/>
              </w:rPr>
              <w:t>ب</w:t>
            </w:r>
            <w:r w:rsidRPr="004D5024">
              <w:rPr>
                <w:rFonts w:hint="eastAsia"/>
                <w:position w:val="2"/>
                <w:sz w:val="20"/>
                <w:szCs w:val="26"/>
                <w:rtl/>
              </w:rPr>
              <w:t>طلب</w:t>
            </w:r>
            <w:r w:rsidRPr="004D5024">
              <w:rPr>
                <w:position w:val="2"/>
                <w:sz w:val="20"/>
                <w:szCs w:val="26"/>
                <w:rtl/>
              </w:rPr>
              <w:t xml:space="preserve"> </w:t>
            </w:r>
            <w:r w:rsidRPr="004D5024">
              <w:rPr>
                <w:rFonts w:hint="eastAsia"/>
                <w:position w:val="2"/>
                <w:sz w:val="20"/>
                <w:szCs w:val="26"/>
                <w:rtl/>
              </w:rPr>
              <w:t>الاتحاد</w:t>
            </w:r>
            <w:r w:rsidRPr="004D5024">
              <w:rPr>
                <w:position w:val="2"/>
                <w:sz w:val="20"/>
                <w:szCs w:val="26"/>
                <w:rtl/>
              </w:rPr>
              <w:t xml:space="preserve"> </w:t>
            </w:r>
            <w:r w:rsidRPr="004D5024">
              <w:rPr>
                <w:rFonts w:hint="eastAsia"/>
                <w:position w:val="2"/>
                <w:sz w:val="20"/>
                <w:szCs w:val="26"/>
                <w:rtl/>
              </w:rPr>
              <w:t>من</w:t>
            </w:r>
            <w:r w:rsidRPr="004D5024">
              <w:rPr>
                <w:position w:val="2"/>
                <w:sz w:val="20"/>
                <w:szCs w:val="26"/>
                <w:rtl/>
              </w:rPr>
              <w:t xml:space="preserve"> </w:t>
            </w:r>
            <w:r w:rsidRPr="004D5024">
              <w:rPr>
                <w:rFonts w:hint="eastAsia"/>
                <w:position w:val="2"/>
                <w:sz w:val="20"/>
                <w:szCs w:val="26"/>
                <w:rtl/>
              </w:rPr>
              <w:t>حيث</w:t>
            </w:r>
            <w:r w:rsidRPr="004D5024">
              <w:rPr>
                <w:position w:val="2"/>
                <w:sz w:val="20"/>
                <w:szCs w:val="26"/>
                <w:rtl/>
              </w:rPr>
              <w:t xml:space="preserve"> </w:t>
            </w:r>
            <w:r w:rsidRPr="004D5024">
              <w:rPr>
                <w:rFonts w:hint="eastAsia"/>
                <w:position w:val="2"/>
                <w:sz w:val="20"/>
                <w:szCs w:val="26"/>
                <w:rtl/>
              </w:rPr>
              <w:t>المبدأ</w:t>
            </w:r>
            <w:r w:rsidRPr="004D5024">
              <w:rPr>
                <w:position w:val="2"/>
                <w:sz w:val="20"/>
                <w:szCs w:val="26"/>
                <w:rtl/>
              </w:rPr>
              <w:t xml:space="preserve"> </w:t>
            </w:r>
            <w:r w:rsidRPr="004D5024">
              <w:rPr>
                <w:rFonts w:hint="eastAsia"/>
                <w:position w:val="2"/>
                <w:sz w:val="20"/>
                <w:szCs w:val="26"/>
                <w:rtl/>
              </w:rPr>
              <w:t>وأكدت</w:t>
            </w:r>
            <w:r w:rsidRPr="004D5024">
              <w:rPr>
                <w:position w:val="2"/>
                <w:sz w:val="20"/>
                <w:szCs w:val="26"/>
                <w:rtl/>
              </w:rPr>
              <w:t xml:space="preserve"> </w:t>
            </w:r>
            <w:r w:rsidRPr="004D5024">
              <w:rPr>
                <w:rFonts w:hint="eastAsia"/>
                <w:position w:val="2"/>
                <w:sz w:val="20"/>
                <w:szCs w:val="26"/>
                <w:rtl/>
              </w:rPr>
              <w:t>اهتمامها</w:t>
            </w:r>
            <w:r w:rsidRPr="004D5024">
              <w:rPr>
                <w:position w:val="2"/>
                <w:sz w:val="20"/>
                <w:szCs w:val="26"/>
                <w:rtl/>
              </w:rPr>
              <w:t xml:space="preserve"> </w:t>
            </w:r>
            <w:r w:rsidRPr="004D5024">
              <w:rPr>
                <w:rFonts w:hint="cs"/>
                <w:position w:val="2"/>
                <w:sz w:val="20"/>
                <w:szCs w:val="26"/>
                <w:rtl/>
              </w:rPr>
              <w:t>و</w:t>
            </w:r>
            <w:r w:rsidRPr="004D5024">
              <w:rPr>
                <w:rFonts w:hint="eastAsia"/>
                <w:position w:val="2"/>
                <w:sz w:val="20"/>
                <w:szCs w:val="26"/>
                <w:rtl/>
              </w:rPr>
              <w:t>أن</w:t>
            </w:r>
            <w:r w:rsidRPr="004D5024">
              <w:rPr>
                <w:position w:val="2"/>
                <w:sz w:val="20"/>
                <w:szCs w:val="26"/>
                <w:rtl/>
              </w:rPr>
              <w:t xml:space="preserve"> </w:t>
            </w:r>
            <w:r w:rsidRPr="004D5024">
              <w:rPr>
                <w:rFonts w:hint="eastAsia"/>
                <w:position w:val="2"/>
                <w:sz w:val="20"/>
                <w:szCs w:val="26"/>
                <w:rtl/>
              </w:rPr>
              <w:t>المزيد</w:t>
            </w:r>
            <w:r w:rsidRPr="004D5024">
              <w:rPr>
                <w:position w:val="2"/>
                <w:sz w:val="20"/>
                <w:szCs w:val="26"/>
                <w:rtl/>
              </w:rPr>
              <w:t xml:space="preserve"> </w:t>
            </w:r>
            <w:r w:rsidRPr="004D5024">
              <w:rPr>
                <w:rFonts w:hint="eastAsia"/>
                <w:position w:val="2"/>
                <w:sz w:val="20"/>
                <w:szCs w:val="26"/>
                <w:rtl/>
              </w:rPr>
              <w:t>من</w:t>
            </w:r>
            <w:r w:rsidRPr="004D5024">
              <w:rPr>
                <w:position w:val="2"/>
                <w:sz w:val="20"/>
                <w:szCs w:val="26"/>
                <w:rtl/>
              </w:rPr>
              <w:t xml:space="preserve"> </w:t>
            </w:r>
            <w:r w:rsidRPr="004D5024">
              <w:rPr>
                <w:rFonts w:hint="eastAsia"/>
                <w:position w:val="2"/>
                <w:sz w:val="20"/>
                <w:szCs w:val="26"/>
                <w:rtl/>
              </w:rPr>
              <w:t>التطورات</w:t>
            </w:r>
            <w:r w:rsidRPr="004D5024">
              <w:rPr>
                <w:position w:val="2"/>
                <w:sz w:val="20"/>
                <w:szCs w:val="26"/>
                <w:rtl/>
              </w:rPr>
              <w:t xml:space="preserve"> </w:t>
            </w:r>
            <w:r w:rsidRPr="004D5024">
              <w:rPr>
                <w:rFonts w:hint="cs"/>
                <w:position w:val="2"/>
                <w:sz w:val="20"/>
                <w:szCs w:val="26"/>
                <w:rtl/>
              </w:rPr>
              <w:t>ستحدث جراء</w:t>
            </w:r>
            <w:r w:rsidRPr="004D5024">
              <w:rPr>
                <w:position w:val="2"/>
                <w:sz w:val="20"/>
                <w:szCs w:val="26"/>
                <w:rtl/>
              </w:rPr>
              <w:t xml:space="preserve"> </w:t>
            </w:r>
            <w:r w:rsidRPr="004D5024">
              <w:rPr>
                <w:rFonts w:hint="eastAsia"/>
                <w:position w:val="2"/>
                <w:sz w:val="20"/>
                <w:szCs w:val="26"/>
                <w:rtl/>
              </w:rPr>
              <w:t>القرارات</w:t>
            </w:r>
            <w:r w:rsidRPr="004D5024">
              <w:rPr>
                <w:position w:val="2"/>
                <w:sz w:val="20"/>
                <w:szCs w:val="26"/>
                <w:rtl/>
              </w:rPr>
              <w:t xml:space="preserve"> </w:t>
            </w:r>
            <w:r w:rsidRPr="004D5024">
              <w:rPr>
                <w:rFonts w:hint="eastAsia"/>
                <w:position w:val="2"/>
                <w:sz w:val="20"/>
                <w:szCs w:val="26"/>
                <w:rtl/>
              </w:rPr>
              <w:t>المتعلقة</w:t>
            </w:r>
            <w:r w:rsidRPr="004D5024">
              <w:rPr>
                <w:position w:val="2"/>
                <w:sz w:val="20"/>
                <w:szCs w:val="26"/>
                <w:rtl/>
              </w:rPr>
              <w:t xml:space="preserve"> </w:t>
            </w:r>
            <w:r w:rsidRPr="004D5024">
              <w:rPr>
                <w:rFonts w:hint="eastAsia"/>
                <w:position w:val="2"/>
                <w:sz w:val="20"/>
                <w:szCs w:val="26"/>
                <w:rtl/>
              </w:rPr>
              <w:t>باستبدال</w:t>
            </w:r>
            <w:r w:rsidRPr="004D5024">
              <w:rPr>
                <w:position w:val="2"/>
                <w:sz w:val="20"/>
                <w:szCs w:val="26"/>
                <w:rtl/>
              </w:rPr>
              <w:t xml:space="preserve"> </w:t>
            </w:r>
            <w:r w:rsidRPr="004D5024">
              <w:rPr>
                <w:rFonts w:hint="eastAsia"/>
                <w:position w:val="2"/>
                <w:sz w:val="20"/>
                <w:szCs w:val="26"/>
                <w:rtl/>
              </w:rPr>
              <w:t>مبنى</w:t>
            </w:r>
            <w:r w:rsidRPr="004D5024">
              <w:rPr>
                <w:position w:val="2"/>
                <w:sz w:val="20"/>
                <w:szCs w:val="26"/>
                <w:rtl/>
              </w:rPr>
              <w:t xml:space="preserve"> </w:t>
            </w:r>
            <w:r w:rsidRPr="004D5024">
              <w:rPr>
                <w:rFonts w:hint="eastAsia"/>
                <w:position w:val="2"/>
                <w:sz w:val="20"/>
                <w:szCs w:val="26"/>
                <w:rtl/>
              </w:rPr>
              <w:t>فار</w:t>
            </w:r>
            <w:r w:rsidRPr="004D5024">
              <w:rPr>
                <w:rFonts w:hint="cs"/>
                <w:position w:val="2"/>
                <w:sz w:val="20"/>
                <w:szCs w:val="26"/>
                <w:rtl/>
              </w:rPr>
              <w:t>ا</w:t>
            </w:r>
            <w:r w:rsidRPr="004D5024">
              <w:rPr>
                <w:rFonts w:hint="eastAsia"/>
                <w:position w:val="2"/>
                <w:sz w:val="20"/>
                <w:szCs w:val="26"/>
                <w:rtl/>
              </w:rPr>
              <w:t>مبي</w:t>
            </w:r>
            <w:r w:rsidRPr="004D5024">
              <w:rPr>
                <w:rFonts w:hint="cs"/>
                <w:position w:val="2"/>
                <w:sz w:val="20"/>
                <w:szCs w:val="26"/>
                <w:rtl/>
              </w:rPr>
              <w:t>ه</w:t>
            </w:r>
            <w:r w:rsidRPr="004D5024">
              <w:rPr>
                <w:rFonts w:hint="eastAsia"/>
                <w:position w:val="2"/>
                <w:sz w:val="20"/>
                <w:szCs w:val="26"/>
                <w:rtl/>
              </w:rPr>
              <w:t>،</w:t>
            </w:r>
            <w:r w:rsidRPr="004D5024">
              <w:rPr>
                <w:position w:val="2"/>
                <w:sz w:val="20"/>
                <w:szCs w:val="26"/>
                <w:rtl/>
              </w:rPr>
              <w:t xml:space="preserve"> </w:t>
            </w:r>
            <w:r w:rsidRPr="004D5024">
              <w:rPr>
                <w:rFonts w:hint="cs"/>
                <w:position w:val="2"/>
                <w:sz w:val="20"/>
                <w:szCs w:val="26"/>
                <w:rtl/>
              </w:rPr>
              <w:t>و</w:t>
            </w:r>
            <w:r w:rsidRPr="004D5024">
              <w:rPr>
                <w:rFonts w:hint="eastAsia"/>
                <w:position w:val="2"/>
                <w:sz w:val="20"/>
                <w:szCs w:val="26"/>
                <w:rtl/>
              </w:rPr>
              <w:t>التي</w:t>
            </w:r>
            <w:r w:rsidRPr="004D5024">
              <w:rPr>
                <w:position w:val="2"/>
                <w:sz w:val="20"/>
                <w:szCs w:val="26"/>
                <w:rtl/>
              </w:rPr>
              <w:t xml:space="preserve"> </w:t>
            </w:r>
            <w:r w:rsidRPr="004D5024">
              <w:rPr>
                <w:rFonts w:hint="eastAsia"/>
                <w:position w:val="2"/>
                <w:sz w:val="20"/>
                <w:szCs w:val="26"/>
                <w:rtl/>
              </w:rPr>
              <w:t>لا</w:t>
            </w:r>
            <w:r w:rsidRPr="004D5024">
              <w:rPr>
                <w:rFonts w:hint="cs"/>
                <w:position w:val="2"/>
                <w:sz w:val="20"/>
                <w:szCs w:val="26"/>
                <w:rtl/>
              </w:rPr>
              <w:t> </w:t>
            </w:r>
            <w:r w:rsidRPr="004D5024">
              <w:rPr>
                <w:rFonts w:hint="eastAsia"/>
                <w:position w:val="2"/>
                <w:sz w:val="20"/>
                <w:szCs w:val="26"/>
                <w:rtl/>
              </w:rPr>
              <w:t>تزال</w:t>
            </w:r>
            <w:r w:rsidRPr="004D5024">
              <w:rPr>
                <w:position w:val="2"/>
                <w:sz w:val="20"/>
                <w:szCs w:val="26"/>
                <w:rtl/>
              </w:rPr>
              <w:t xml:space="preserve"> </w:t>
            </w:r>
            <w:r w:rsidRPr="004D5024">
              <w:rPr>
                <w:rFonts w:hint="eastAsia"/>
                <w:position w:val="2"/>
                <w:sz w:val="20"/>
                <w:szCs w:val="26"/>
                <w:rtl/>
              </w:rPr>
              <w:t>حاليا</w:t>
            </w:r>
            <w:r w:rsidRPr="004D5024">
              <w:rPr>
                <w:rFonts w:hint="cs"/>
                <w:position w:val="2"/>
                <w:sz w:val="20"/>
                <w:szCs w:val="26"/>
                <w:rtl/>
              </w:rPr>
              <w:t>ً</w:t>
            </w:r>
            <w:r w:rsidRPr="004D5024">
              <w:rPr>
                <w:position w:val="2"/>
                <w:sz w:val="20"/>
                <w:szCs w:val="26"/>
                <w:rtl/>
              </w:rPr>
              <w:t xml:space="preserve"> </w:t>
            </w:r>
            <w:r w:rsidRPr="004D5024">
              <w:rPr>
                <w:rFonts w:hint="eastAsia"/>
                <w:position w:val="2"/>
                <w:sz w:val="20"/>
                <w:szCs w:val="26"/>
                <w:rtl/>
              </w:rPr>
              <w:t>قيد</w:t>
            </w:r>
            <w:r w:rsidRPr="004D5024">
              <w:rPr>
                <w:position w:val="2"/>
                <w:sz w:val="20"/>
                <w:szCs w:val="26"/>
                <w:rtl/>
              </w:rPr>
              <w:t xml:space="preserve"> </w:t>
            </w:r>
            <w:r w:rsidRPr="004D5024">
              <w:rPr>
                <w:rFonts w:hint="eastAsia"/>
                <w:position w:val="2"/>
                <w:sz w:val="20"/>
                <w:szCs w:val="26"/>
                <w:rtl/>
              </w:rPr>
              <w:t>المناقشة</w:t>
            </w:r>
            <w:r w:rsidRPr="004D5024">
              <w:rPr>
                <w:position w:val="2"/>
                <w:sz w:val="20"/>
                <w:szCs w:val="26"/>
                <w:rtl/>
              </w:rPr>
              <w:t>.</w:t>
            </w:r>
          </w:p>
          <w:p w:rsidR="003F31E6" w:rsidRPr="004D5024" w:rsidRDefault="003F31E6" w:rsidP="00C70DE2">
            <w:pPr>
              <w:spacing w:before="60" w:after="60" w:line="280" w:lineRule="exact"/>
              <w:rPr>
                <w:position w:val="2"/>
                <w:sz w:val="20"/>
                <w:szCs w:val="26"/>
                <w:rtl/>
                <w:lang w:bidi="ar-EG"/>
              </w:rPr>
            </w:pPr>
            <w:r w:rsidRPr="004D5024">
              <w:rPr>
                <w:rFonts w:hint="cs"/>
                <w:position w:val="2"/>
                <w:sz w:val="20"/>
                <w:szCs w:val="26"/>
                <w:rtl/>
                <w:lang w:bidi="ar-EG"/>
              </w:rPr>
              <w:t xml:space="preserve">قرر مؤتمر المندوبين المفوضين لعام </w:t>
            </w:r>
            <w:r w:rsidRPr="004D5024">
              <w:rPr>
                <w:position w:val="2"/>
                <w:sz w:val="20"/>
                <w:szCs w:val="26"/>
                <w:lang w:bidi="ar-EG"/>
              </w:rPr>
              <w:t>2014</w:t>
            </w:r>
            <w:r w:rsidRPr="004D5024">
              <w:rPr>
                <w:rFonts w:hint="cs"/>
                <w:position w:val="2"/>
                <w:sz w:val="20"/>
                <w:szCs w:val="26"/>
                <w:rtl/>
                <w:lang w:bidi="ar-EG"/>
              </w:rPr>
              <w:t xml:space="preserve"> إنشاء فريق عمل تابع للمجلس. وسيقوم فريق العمل بدعم من الأمانة العامة</w:t>
            </w:r>
            <w:r w:rsidRPr="004D5024">
              <w:rPr>
                <w:rFonts w:hint="cs"/>
                <w:position w:val="2"/>
                <w:sz w:val="20"/>
                <w:szCs w:val="26"/>
                <w:rtl/>
              </w:rPr>
              <w:t xml:space="preserve"> بدراسة حالة مباني مقر </w:t>
            </w:r>
            <w:r w:rsidR="00C70DE2">
              <w:rPr>
                <w:rFonts w:hint="cs"/>
                <w:position w:val="2"/>
                <w:sz w:val="20"/>
                <w:szCs w:val="26"/>
                <w:rtl/>
              </w:rPr>
              <w:t>الاتحاد</w:t>
            </w:r>
            <w:r w:rsidRPr="004D5024">
              <w:rPr>
                <w:rFonts w:hint="cs"/>
                <w:position w:val="2"/>
                <w:sz w:val="20"/>
                <w:szCs w:val="26"/>
                <w:rtl/>
              </w:rPr>
              <w:t>، ومواصلة تحليل الخيارات التي قُدِّمت حتى الآن وأي</w:t>
            </w:r>
            <w:r w:rsidRPr="004D5024">
              <w:rPr>
                <w:rFonts w:hint="cs"/>
                <w:position w:val="2"/>
                <w:sz w:val="20"/>
                <w:szCs w:val="26"/>
                <w:rtl/>
                <w:lang w:bidi="ar-EG"/>
              </w:rPr>
              <w:t xml:space="preserve"> مقترحات</w:t>
            </w:r>
            <w:r w:rsidRPr="004D5024">
              <w:rPr>
                <w:rFonts w:hint="cs"/>
                <w:position w:val="2"/>
                <w:sz w:val="20"/>
                <w:szCs w:val="26"/>
                <w:rtl/>
              </w:rPr>
              <w:t xml:space="preserve"> أخرى من الدول الأعضاء، بغية التعامل الرشيد مع المباني في الأجل الطويل، بغرض إعداد توصية للمجلس. وقد عُقد الاجتماع الأول لفريق العمل التابع للمجلس في </w:t>
            </w:r>
            <w:r w:rsidRPr="004D5024">
              <w:rPr>
                <w:position w:val="2"/>
                <w:sz w:val="20"/>
                <w:szCs w:val="26"/>
              </w:rPr>
              <w:t>28</w:t>
            </w:r>
            <w:r w:rsidRPr="004D5024">
              <w:rPr>
                <w:rFonts w:hint="cs"/>
                <w:position w:val="2"/>
                <w:sz w:val="20"/>
                <w:szCs w:val="26"/>
                <w:rtl/>
                <w:lang w:bidi="ar-EG"/>
              </w:rPr>
              <w:t xml:space="preserve"> </w:t>
            </w:r>
            <w:r w:rsidRPr="004D5024">
              <w:rPr>
                <w:rFonts w:hint="cs"/>
                <w:position w:val="2"/>
                <w:sz w:val="20"/>
                <w:szCs w:val="26"/>
                <w:rtl/>
              </w:rPr>
              <w:t xml:space="preserve">يناير </w:t>
            </w:r>
            <w:r w:rsidRPr="004D5024">
              <w:rPr>
                <w:position w:val="2"/>
                <w:sz w:val="20"/>
                <w:szCs w:val="26"/>
              </w:rPr>
              <w:t>2015</w:t>
            </w:r>
            <w:r w:rsidRPr="004D5024">
              <w:rPr>
                <w:rFonts w:hint="cs"/>
                <w:position w:val="2"/>
                <w:sz w:val="20"/>
                <w:szCs w:val="26"/>
                <w:rtl/>
                <w:lang w:bidi="ar-EG"/>
              </w:rPr>
              <w:t>.</w:t>
            </w:r>
          </w:p>
          <w:p w:rsidR="003F31E6" w:rsidRPr="004D5024" w:rsidRDefault="003F31E6" w:rsidP="00306C3F">
            <w:pPr>
              <w:keepNext/>
              <w:keepLines/>
              <w:widowControl w:val="0"/>
              <w:spacing w:before="60" w:after="60" w:line="280" w:lineRule="exact"/>
              <w:rPr>
                <w:spacing w:val="-2"/>
                <w:position w:val="2"/>
                <w:sz w:val="20"/>
                <w:szCs w:val="26"/>
                <w:rtl/>
                <w:lang w:val="fr-CH"/>
              </w:rPr>
            </w:pPr>
            <w:r w:rsidRPr="004D5024">
              <w:rPr>
                <w:rFonts w:hint="cs"/>
                <w:b/>
                <w:bCs/>
                <w:color w:val="000000"/>
                <w:spacing w:val="-2"/>
                <w:position w:val="2"/>
                <w:sz w:val="20"/>
                <w:szCs w:val="26"/>
                <w:rtl/>
                <w:lang w:bidi="ar-EG"/>
              </w:rPr>
              <w:t xml:space="preserve">التحديثات حتى نهاية يناير </w:t>
            </w:r>
            <w:r w:rsidR="00A356E7">
              <w:rPr>
                <w:b/>
                <w:bCs/>
                <w:color w:val="000000"/>
                <w:spacing w:val="-2"/>
                <w:position w:val="2"/>
                <w:sz w:val="20"/>
                <w:szCs w:val="26"/>
                <w:lang w:bidi="ar-EG"/>
              </w:rPr>
              <w:t>2016</w:t>
            </w:r>
            <w:r w:rsidRPr="004D5024">
              <w:rPr>
                <w:rFonts w:hint="cs"/>
                <w:b/>
                <w:bCs/>
                <w:color w:val="000000"/>
                <w:spacing w:val="-2"/>
                <w:position w:val="2"/>
                <w:sz w:val="20"/>
                <w:szCs w:val="26"/>
                <w:rtl/>
                <w:lang w:bidi="ar-EG"/>
              </w:rPr>
              <w:t xml:space="preserve">: </w:t>
            </w:r>
            <w:r w:rsidRPr="004D5024">
              <w:rPr>
                <w:rFonts w:hint="cs"/>
                <w:spacing w:val="-2"/>
                <w:position w:val="2"/>
                <w:sz w:val="20"/>
                <w:szCs w:val="26"/>
                <w:rtl/>
              </w:rPr>
              <w:t>ما زال فريق العمل التابع للمجلس يعمل على الخيارات المطروحة لمباني مقر الاتحاد على المدى الطويل. وع</w:t>
            </w:r>
            <w:r w:rsidRPr="004D5024">
              <w:rPr>
                <w:rFonts w:hint="cs"/>
                <w:spacing w:val="-2"/>
                <w:position w:val="2"/>
                <w:sz w:val="20"/>
                <w:szCs w:val="26"/>
                <w:rtl/>
                <w:lang w:bidi="ar-EG"/>
              </w:rPr>
              <w:t>ُ</w:t>
            </w:r>
            <w:r w:rsidRPr="004D5024">
              <w:rPr>
                <w:rFonts w:hint="cs"/>
                <w:spacing w:val="-2"/>
                <w:position w:val="2"/>
                <w:sz w:val="20"/>
                <w:szCs w:val="26"/>
                <w:rtl/>
              </w:rPr>
              <w:t>قد اجتماع ثان في</w:t>
            </w:r>
            <w:r w:rsidRPr="004D5024">
              <w:rPr>
                <w:rFonts w:hint="eastAsia"/>
                <w:spacing w:val="-2"/>
                <w:position w:val="2"/>
                <w:sz w:val="20"/>
                <w:szCs w:val="26"/>
                <w:rtl/>
              </w:rPr>
              <w:t> </w:t>
            </w:r>
            <w:r w:rsidRPr="004D5024">
              <w:rPr>
                <w:spacing w:val="-2"/>
                <w:position w:val="2"/>
                <w:sz w:val="20"/>
                <w:szCs w:val="26"/>
              </w:rPr>
              <w:t>28</w:t>
            </w:r>
            <w:r w:rsidRPr="004D5024">
              <w:rPr>
                <w:rFonts w:hint="eastAsia"/>
                <w:spacing w:val="-2"/>
                <w:position w:val="2"/>
                <w:sz w:val="20"/>
                <w:szCs w:val="26"/>
                <w:rtl/>
              </w:rPr>
              <w:t> </w:t>
            </w:r>
            <w:r w:rsidRPr="004D5024">
              <w:rPr>
                <w:rFonts w:hint="cs"/>
                <w:spacing w:val="-2"/>
                <w:position w:val="2"/>
                <w:sz w:val="20"/>
                <w:szCs w:val="26"/>
                <w:rtl/>
              </w:rPr>
              <w:t xml:space="preserve">سبتمبر </w:t>
            </w:r>
            <w:r w:rsidRPr="004D5024">
              <w:rPr>
                <w:spacing w:val="-2"/>
                <w:position w:val="2"/>
                <w:sz w:val="20"/>
                <w:szCs w:val="26"/>
              </w:rPr>
              <w:t>2015</w:t>
            </w:r>
            <w:r w:rsidRPr="004D5024">
              <w:rPr>
                <w:rFonts w:hint="cs"/>
                <w:spacing w:val="-2"/>
                <w:position w:val="2"/>
                <w:sz w:val="20"/>
                <w:szCs w:val="26"/>
                <w:rtl/>
              </w:rPr>
              <w:t>.</w:t>
            </w:r>
          </w:p>
          <w:p w:rsidR="003F31E6" w:rsidRPr="0093082B" w:rsidRDefault="003F31E6" w:rsidP="00306C3F">
            <w:pPr>
              <w:spacing w:before="60" w:after="60" w:line="280" w:lineRule="exact"/>
              <w:rPr>
                <w:spacing w:val="-4"/>
                <w:position w:val="2"/>
                <w:sz w:val="20"/>
                <w:szCs w:val="26"/>
                <w:rtl/>
                <w:lang w:bidi="ar-EG"/>
              </w:rPr>
            </w:pPr>
            <w:r w:rsidRPr="0093082B">
              <w:rPr>
                <w:rFonts w:hint="cs"/>
                <w:b/>
                <w:bCs/>
                <w:color w:val="000000"/>
                <w:spacing w:val="-4"/>
                <w:position w:val="2"/>
                <w:sz w:val="20"/>
                <w:szCs w:val="26"/>
                <w:rtl/>
                <w:lang w:bidi="ar-EG"/>
              </w:rPr>
              <w:t xml:space="preserve">التحديثات حتى نهاية أبريل </w:t>
            </w:r>
            <w:r w:rsidR="00A356E7" w:rsidRPr="0093082B">
              <w:rPr>
                <w:b/>
                <w:bCs/>
                <w:color w:val="000000"/>
                <w:spacing w:val="-4"/>
                <w:position w:val="2"/>
                <w:sz w:val="20"/>
                <w:szCs w:val="26"/>
                <w:lang w:bidi="ar-EG"/>
              </w:rPr>
              <w:t>2017</w:t>
            </w:r>
            <w:r w:rsidRPr="0093082B">
              <w:rPr>
                <w:rFonts w:hint="cs"/>
                <w:b/>
                <w:bCs/>
                <w:color w:val="000000"/>
                <w:spacing w:val="-4"/>
                <w:position w:val="2"/>
                <w:sz w:val="20"/>
                <w:szCs w:val="26"/>
                <w:rtl/>
                <w:lang w:bidi="ar-EG"/>
              </w:rPr>
              <w:t>:</w:t>
            </w:r>
            <w:r w:rsidRPr="0093082B">
              <w:rPr>
                <w:rFonts w:hint="cs"/>
                <w:spacing w:val="-4"/>
                <w:position w:val="2"/>
                <w:sz w:val="20"/>
                <w:szCs w:val="26"/>
                <w:rtl/>
                <w:lang w:val="fr-CH"/>
              </w:rPr>
              <w:t xml:space="preserve"> </w:t>
            </w:r>
            <w:r w:rsidRPr="0093082B">
              <w:rPr>
                <w:color w:val="000000"/>
                <w:spacing w:val="-4"/>
                <w:position w:val="2"/>
                <w:sz w:val="20"/>
                <w:szCs w:val="26"/>
                <w:rtl/>
              </w:rPr>
              <w:t xml:space="preserve">قرر المجلس </w:t>
            </w:r>
            <w:r w:rsidRPr="0093082B">
              <w:rPr>
                <w:rFonts w:hint="cs"/>
                <w:color w:val="000000"/>
                <w:spacing w:val="-4"/>
                <w:position w:val="2"/>
                <w:sz w:val="20"/>
                <w:szCs w:val="26"/>
                <w:rtl/>
              </w:rPr>
              <w:t>بموجب</w:t>
            </w:r>
            <w:r w:rsidRPr="0093082B">
              <w:rPr>
                <w:color w:val="000000"/>
                <w:spacing w:val="-4"/>
                <w:position w:val="2"/>
                <w:sz w:val="20"/>
                <w:szCs w:val="26"/>
                <w:rtl/>
              </w:rPr>
              <w:t xml:space="preserve"> </w:t>
            </w:r>
            <w:r w:rsidRPr="0093082B">
              <w:rPr>
                <w:rFonts w:hint="cs"/>
                <w:color w:val="000000"/>
                <w:spacing w:val="-4"/>
                <w:position w:val="2"/>
                <w:sz w:val="20"/>
                <w:szCs w:val="26"/>
                <w:rtl/>
              </w:rPr>
              <w:t>مقرره </w:t>
            </w:r>
            <w:r w:rsidRPr="0093082B">
              <w:rPr>
                <w:color w:val="000000"/>
                <w:spacing w:val="-4"/>
                <w:position w:val="2"/>
                <w:sz w:val="20"/>
                <w:szCs w:val="26"/>
              </w:rPr>
              <w:t>588</w:t>
            </w:r>
            <w:r w:rsidRPr="0093082B">
              <w:rPr>
                <w:color w:val="000000"/>
                <w:spacing w:val="-4"/>
                <w:position w:val="2"/>
                <w:sz w:val="20"/>
                <w:szCs w:val="26"/>
                <w:rtl/>
              </w:rPr>
              <w:t>، الاستعاضة عن مبنى فارامبيه بمبنى جديد من شأنه أن يشمل أيضاً مكاتب ومرافق مبنى البرج وأن يكمّل مبنى مونبريان</w:t>
            </w:r>
            <w:r w:rsidRPr="0093082B">
              <w:rPr>
                <w:rFonts w:hint="cs"/>
                <w:color w:val="000000"/>
                <w:spacing w:val="-4"/>
                <w:position w:val="2"/>
                <w:sz w:val="20"/>
                <w:szCs w:val="26"/>
                <w:rtl/>
              </w:rPr>
              <w:t>.</w:t>
            </w:r>
            <w:r w:rsidRPr="0093082B">
              <w:rPr>
                <w:rFonts w:hint="cs"/>
                <w:spacing w:val="-4"/>
                <w:position w:val="2"/>
                <w:sz w:val="20"/>
                <w:szCs w:val="26"/>
                <w:rtl/>
                <w:lang w:val="fr-CH" w:bidi="ar-EG"/>
              </w:rPr>
              <w:t xml:space="preserve"> وفي هذا السياق، سيتعين إعادة التفاوض</w:t>
            </w:r>
            <w:r w:rsidRPr="0093082B">
              <w:rPr>
                <w:rFonts w:hint="cs"/>
                <w:spacing w:val="-4"/>
                <w:position w:val="2"/>
                <w:sz w:val="20"/>
                <w:szCs w:val="26"/>
                <w:rtl/>
                <w:lang w:bidi="ar-EG"/>
              </w:rPr>
              <w:t xml:space="preserve"> مع السلطات السويسرية</w:t>
            </w:r>
            <w:r w:rsidRPr="0093082B">
              <w:rPr>
                <w:rFonts w:hint="cs"/>
                <w:spacing w:val="-4"/>
                <w:position w:val="2"/>
                <w:sz w:val="20"/>
                <w:szCs w:val="26"/>
                <w:rtl/>
                <w:lang w:val="fr-CH" w:bidi="ar-EG"/>
              </w:rPr>
              <w:t xml:space="preserve"> بشأن "حق الانتفاع بالأرض" الذي يتمتع به الاتحاد حتى </w:t>
            </w:r>
            <w:r w:rsidRPr="0093082B">
              <w:rPr>
                <w:spacing w:val="-4"/>
                <w:position w:val="2"/>
                <w:sz w:val="20"/>
                <w:szCs w:val="26"/>
                <w:lang w:bidi="ar-EG"/>
              </w:rPr>
              <w:t>2079</w:t>
            </w:r>
            <w:r w:rsidRPr="0093082B">
              <w:rPr>
                <w:rFonts w:hint="cs"/>
                <w:spacing w:val="-4"/>
                <w:position w:val="2"/>
                <w:sz w:val="20"/>
                <w:szCs w:val="26"/>
                <w:rtl/>
                <w:lang w:bidi="ar-EG"/>
              </w:rPr>
              <w:t xml:space="preserve"> بالنسبة إلى جميع مبانيه. ومع ذلك، حصل الاتحاد بالفعل على ضمانات من السلطات السويسرية تفيد بأن الشروط الممنوحة حالياً للاتحاد لا</w:t>
            </w:r>
            <w:r w:rsidRPr="0093082B">
              <w:rPr>
                <w:rFonts w:hint="eastAsia"/>
                <w:spacing w:val="-4"/>
                <w:position w:val="2"/>
                <w:sz w:val="20"/>
                <w:szCs w:val="26"/>
                <w:rtl/>
                <w:lang w:bidi="ar-EG"/>
              </w:rPr>
              <w:t> </w:t>
            </w:r>
            <w:r w:rsidRPr="0093082B">
              <w:rPr>
                <w:rFonts w:hint="cs"/>
                <w:spacing w:val="-4"/>
                <w:position w:val="2"/>
                <w:sz w:val="20"/>
                <w:szCs w:val="26"/>
                <w:rtl/>
                <w:lang w:bidi="ar-EG"/>
              </w:rPr>
              <w:t xml:space="preserve">يمكن أن تُخفف وأن الموعد النهائي المحدد في عام </w:t>
            </w:r>
            <w:r w:rsidRPr="0093082B">
              <w:rPr>
                <w:spacing w:val="-4"/>
                <w:position w:val="2"/>
                <w:sz w:val="20"/>
                <w:szCs w:val="26"/>
                <w:lang w:bidi="ar-EG"/>
              </w:rPr>
              <w:t>2079</w:t>
            </w:r>
            <w:r w:rsidRPr="0093082B">
              <w:rPr>
                <w:rFonts w:hint="cs"/>
                <w:spacing w:val="-4"/>
                <w:position w:val="2"/>
                <w:sz w:val="20"/>
                <w:szCs w:val="26"/>
                <w:rtl/>
                <w:lang w:bidi="ar-EG"/>
              </w:rPr>
              <w:t xml:space="preserve"> لن يُناقش بأي حال من الأحوال. وسيُنشأ في أوائل </w:t>
            </w:r>
            <w:r w:rsidRPr="0093082B">
              <w:rPr>
                <w:spacing w:val="-4"/>
                <w:position w:val="2"/>
                <w:sz w:val="20"/>
                <w:szCs w:val="26"/>
                <w:lang w:bidi="ar-EG"/>
              </w:rPr>
              <w:t>2017</w:t>
            </w:r>
            <w:r w:rsidRPr="0093082B">
              <w:rPr>
                <w:rFonts w:hint="cs"/>
                <w:spacing w:val="-4"/>
                <w:position w:val="2"/>
                <w:sz w:val="20"/>
                <w:szCs w:val="26"/>
                <w:rtl/>
                <w:lang w:bidi="ar-EG"/>
              </w:rPr>
              <w:t xml:space="preserve"> فريق عمل يتألف من ممثلين عن الاتحاد وكانتون جنيف (صاحب الأرض) والاتحاد السويسري و</w:t>
            </w:r>
            <w:r w:rsidRPr="0093082B">
              <w:rPr>
                <w:color w:val="000000"/>
                <w:spacing w:val="-4"/>
                <w:position w:val="2"/>
                <w:sz w:val="20"/>
                <w:szCs w:val="26"/>
                <w:rtl/>
              </w:rPr>
              <w:t>مؤسسة مباني المنظمات الدولية</w:t>
            </w:r>
            <w:r w:rsidRPr="0093082B">
              <w:rPr>
                <w:rFonts w:hint="eastAsia"/>
                <w:spacing w:val="-4"/>
                <w:position w:val="2"/>
                <w:sz w:val="20"/>
                <w:szCs w:val="26"/>
                <w:rtl/>
                <w:lang w:bidi="ar-EG"/>
              </w:rPr>
              <w:t> </w:t>
            </w:r>
            <w:r w:rsidRPr="0093082B">
              <w:rPr>
                <w:spacing w:val="-4"/>
                <w:position w:val="2"/>
                <w:sz w:val="20"/>
                <w:szCs w:val="26"/>
                <w:lang w:bidi="ar-EG"/>
              </w:rPr>
              <w:t>(FIPOI)</w:t>
            </w:r>
            <w:r w:rsidRPr="0093082B">
              <w:rPr>
                <w:rFonts w:hint="cs"/>
                <w:spacing w:val="-4"/>
                <w:position w:val="2"/>
                <w:sz w:val="20"/>
                <w:szCs w:val="26"/>
                <w:rtl/>
                <w:lang w:bidi="ar-EG"/>
              </w:rPr>
              <w:t xml:space="preserve"> لكي يناقش مسألة "حق الانتفاع بالأرض" على وجه</w:t>
            </w:r>
            <w:r w:rsidRPr="0093082B">
              <w:rPr>
                <w:rFonts w:hint="eastAsia"/>
                <w:spacing w:val="-4"/>
                <w:position w:val="2"/>
                <w:sz w:val="20"/>
                <w:szCs w:val="26"/>
                <w:rtl/>
                <w:lang w:bidi="ar-EG"/>
              </w:rPr>
              <w:t> </w:t>
            </w:r>
            <w:r w:rsidRPr="0093082B">
              <w:rPr>
                <w:rFonts w:hint="cs"/>
                <w:spacing w:val="-4"/>
                <w:position w:val="2"/>
                <w:sz w:val="20"/>
                <w:szCs w:val="26"/>
                <w:rtl/>
                <w:lang w:bidi="ar-EG"/>
              </w:rPr>
              <w:t>التحديد.</w:t>
            </w:r>
          </w:p>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أبريل</w:t>
            </w:r>
            <w:r w:rsidRPr="004D5024">
              <w:rPr>
                <w:b/>
                <w:bCs/>
                <w:position w:val="2"/>
                <w:sz w:val="20"/>
                <w:szCs w:val="26"/>
                <w:rtl/>
                <w:lang w:bidi="ar-EG"/>
              </w:rPr>
              <w:t xml:space="preserve"> </w:t>
            </w:r>
            <w:r w:rsidRPr="004D5024">
              <w:rPr>
                <w:b/>
                <w:bCs/>
                <w:position w:val="2"/>
                <w:sz w:val="20"/>
                <w:szCs w:val="26"/>
                <w:lang w:bidi="ar-EG"/>
              </w:rPr>
              <w:t>2018</w:t>
            </w:r>
          </w:p>
          <w:p w:rsidR="003F31E6" w:rsidRPr="00A356E7" w:rsidRDefault="003F31E6" w:rsidP="0093082B">
            <w:pPr>
              <w:keepNext/>
              <w:keepLines/>
              <w:widowControl w:val="0"/>
              <w:spacing w:before="60" w:after="60" w:line="280" w:lineRule="exact"/>
              <w:rPr>
                <w:spacing w:val="-2"/>
                <w:position w:val="2"/>
                <w:sz w:val="20"/>
                <w:szCs w:val="26"/>
                <w:rtl/>
                <w:lang w:bidi="ar-EG"/>
              </w:rPr>
            </w:pPr>
            <w:r w:rsidRPr="00A356E7">
              <w:rPr>
                <w:rFonts w:hint="cs"/>
                <w:spacing w:val="-2"/>
                <w:position w:val="2"/>
                <w:sz w:val="20"/>
                <w:szCs w:val="26"/>
                <w:rtl/>
                <w:lang w:bidi="ar"/>
              </w:rPr>
              <w:t xml:space="preserve">عقد </w:t>
            </w:r>
            <w:r w:rsidRPr="00A356E7">
              <w:rPr>
                <w:rFonts w:hint="cs"/>
                <w:spacing w:val="-2"/>
                <w:position w:val="2"/>
                <w:sz w:val="20"/>
                <w:szCs w:val="26"/>
                <w:rtl/>
                <w:lang w:bidi="ar-EG"/>
              </w:rPr>
              <w:t xml:space="preserve">فريق عمل </w:t>
            </w:r>
            <w:r w:rsidRPr="00A356E7">
              <w:rPr>
                <w:rFonts w:hint="cs"/>
                <w:spacing w:val="-2"/>
                <w:position w:val="2"/>
                <w:sz w:val="20"/>
                <w:szCs w:val="26"/>
                <w:rtl/>
                <w:lang w:bidi="ar"/>
              </w:rPr>
              <w:t>المعني بالاتحاد الدولي للاتصالات/</w:t>
            </w:r>
            <w:r w:rsidR="0093082B">
              <w:rPr>
                <w:rFonts w:hint="cs"/>
                <w:spacing w:val="-2"/>
                <w:position w:val="2"/>
                <w:sz w:val="20"/>
                <w:szCs w:val="26"/>
                <w:rtl/>
                <w:lang w:bidi="ar"/>
              </w:rPr>
              <w:t>البلد المضيف</w:t>
            </w:r>
            <w:r w:rsidRPr="00A356E7">
              <w:rPr>
                <w:rFonts w:hint="cs"/>
                <w:spacing w:val="-2"/>
                <w:position w:val="2"/>
                <w:sz w:val="20"/>
                <w:szCs w:val="26"/>
                <w:rtl/>
                <w:lang w:bidi="ar"/>
              </w:rPr>
              <w:t xml:space="preserve"> المعني بحق </w:t>
            </w:r>
            <w:r w:rsidRPr="00A356E7">
              <w:rPr>
                <w:rFonts w:hint="cs"/>
                <w:spacing w:val="-2"/>
                <w:position w:val="2"/>
                <w:sz w:val="20"/>
                <w:szCs w:val="26"/>
                <w:rtl/>
                <w:lang w:bidi="ar-SY"/>
              </w:rPr>
              <w:t>الانتفاع بالأرض</w:t>
            </w:r>
            <w:r w:rsidRPr="00A356E7">
              <w:rPr>
                <w:rFonts w:hint="cs"/>
                <w:spacing w:val="-2"/>
                <w:position w:val="2"/>
                <w:sz w:val="20"/>
                <w:szCs w:val="26"/>
                <w:rtl/>
                <w:lang w:bidi="ar"/>
              </w:rPr>
              <w:t xml:space="preserve"> اجتماعه الأول في</w:t>
            </w:r>
            <w:r w:rsidR="00A356E7" w:rsidRPr="00A356E7">
              <w:rPr>
                <w:rFonts w:hint="eastAsia"/>
                <w:spacing w:val="-2"/>
                <w:position w:val="2"/>
                <w:sz w:val="20"/>
                <w:szCs w:val="26"/>
                <w:rtl/>
                <w:lang w:bidi="ar"/>
              </w:rPr>
              <w:t> </w:t>
            </w:r>
            <w:r w:rsidR="00A356E7" w:rsidRPr="00A356E7">
              <w:rPr>
                <w:spacing w:val="-2"/>
                <w:position w:val="2"/>
                <w:sz w:val="20"/>
                <w:szCs w:val="26"/>
                <w:lang w:bidi="ar"/>
              </w:rPr>
              <w:t>15</w:t>
            </w:r>
            <w:r w:rsidR="00A356E7" w:rsidRPr="00A356E7">
              <w:rPr>
                <w:rFonts w:hint="eastAsia"/>
                <w:spacing w:val="-2"/>
                <w:position w:val="2"/>
                <w:sz w:val="20"/>
                <w:szCs w:val="26"/>
                <w:rtl/>
                <w:lang w:bidi="ar"/>
              </w:rPr>
              <w:t> </w:t>
            </w:r>
            <w:r w:rsidRPr="00A356E7">
              <w:rPr>
                <w:rFonts w:hint="cs"/>
                <w:spacing w:val="-2"/>
                <w:position w:val="2"/>
                <w:sz w:val="20"/>
                <w:szCs w:val="26"/>
                <w:rtl/>
                <w:lang w:bidi="ar"/>
              </w:rPr>
              <w:t xml:space="preserve">نوفمبر </w:t>
            </w:r>
            <w:r w:rsidR="00A356E7" w:rsidRPr="00A356E7">
              <w:rPr>
                <w:spacing w:val="-2"/>
                <w:position w:val="2"/>
                <w:sz w:val="20"/>
                <w:szCs w:val="26"/>
                <w:lang w:bidi="ar"/>
              </w:rPr>
              <w:t>2017</w:t>
            </w:r>
            <w:r w:rsidRPr="00A356E7">
              <w:rPr>
                <w:rFonts w:hint="cs"/>
                <w:spacing w:val="-2"/>
                <w:position w:val="2"/>
                <w:sz w:val="20"/>
                <w:szCs w:val="26"/>
                <w:rtl/>
                <w:lang w:bidi="ar"/>
              </w:rPr>
              <w:t>. وركزت المناقشات على العناصر التالية:</w:t>
            </w:r>
          </w:p>
          <w:p w:rsidR="003F31E6" w:rsidRPr="004D5024" w:rsidRDefault="003F31E6" w:rsidP="009E7C16">
            <w:pPr>
              <w:tabs>
                <w:tab w:val="clear" w:pos="1134"/>
                <w:tab w:val="left" w:pos="481"/>
              </w:tabs>
              <w:spacing w:before="60" w:after="60" w:line="280" w:lineRule="exact"/>
              <w:ind w:left="482" w:hanging="482"/>
              <w:rPr>
                <w:position w:val="2"/>
                <w:sz w:val="20"/>
                <w:szCs w:val="26"/>
                <w:rtl/>
                <w:lang w:bidi="ar-EG"/>
              </w:rPr>
            </w:pPr>
            <w:r w:rsidRPr="004D5024">
              <w:rPr>
                <w:position w:val="2"/>
                <w:sz w:val="20"/>
                <w:szCs w:val="26"/>
                <w:lang w:bidi="ar-EG"/>
              </w:rPr>
              <w:t>(1</w:t>
            </w:r>
            <w:r w:rsidRPr="004D5024">
              <w:rPr>
                <w:position w:val="2"/>
                <w:sz w:val="20"/>
                <w:szCs w:val="26"/>
                <w:rtl/>
                <w:lang w:bidi="ar-EG"/>
              </w:rPr>
              <w:tab/>
            </w:r>
            <w:r w:rsidRPr="004D5024">
              <w:rPr>
                <w:rFonts w:hint="cs"/>
                <w:position w:val="2"/>
                <w:sz w:val="20"/>
                <w:szCs w:val="26"/>
                <w:rtl/>
                <w:lang w:bidi="ar-EG"/>
              </w:rPr>
              <w:t xml:space="preserve">ينبغي ألا يتأثر توزيع </w:t>
            </w:r>
            <w:r w:rsidR="009E7C16">
              <w:rPr>
                <w:rFonts w:hint="cs"/>
                <w:position w:val="2"/>
                <w:sz w:val="20"/>
                <w:szCs w:val="26"/>
                <w:rtl/>
                <w:lang w:bidi="ar-EG"/>
              </w:rPr>
              <w:t>مساحات</w:t>
            </w:r>
            <w:r w:rsidRPr="004D5024">
              <w:rPr>
                <w:rFonts w:hint="cs"/>
                <w:position w:val="2"/>
                <w:sz w:val="20"/>
                <w:szCs w:val="26"/>
                <w:rtl/>
                <w:lang w:bidi="ar-EG"/>
              </w:rPr>
              <w:t xml:space="preserve"> الأرض، وفق الاتفاق، </w:t>
            </w:r>
            <w:r w:rsidRPr="004D5024">
              <w:rPr>
                <w:rFonts w:hint="cs"/>
                <w:position w:val="2"/>
                <w:sz w:val="20"/>
                <w:szCs w:val="26"/>
                <w:rtl/>
                <w:lang w:bidi="ar"/>
              </w:rPr>
              <w:t>ببناء المبنى الجديد؛</w:t>
            </w:r>
          </w:p>
          <w:p w:rsidR="003F31E6" w:rsidRPr="004D5024" w:rsidRDefault="003F31E6" w:rsidP="00306C3F">
            <w:pPr>
              <w:tabs>
                <w:tab w:val="clear" w:pos="1134"/>
                <w:tab w:val="left" w:pos="481"/>
              </w:tabs>
              <w:spacing w:before="60" w:after="60" w:line="280" w:lineRule="exact"/>
              <w:ind w:left="482" w:hanging="482"/>
              <w:rPr>
                <w:position w:val="2"/>
                <w:sz w:val="20"/>
                <w:szCs w:val="26"/>
                <w:rtl/>
                <w:lang w:bidi="ar-EG"/>
              </w:rPr>
            </w:pPr>
            <w:r w:rsidRPr="004D5024">
              <w:rPr>
                <w:position w:val="2"/>
                <w:sz w:val="20"/>
                <w:szCs w:val="26"/>
                <w:lang w:bidi="ar-EG"/>
              </w:rPr>
              <w:t>(2</w:t>
            </w:r>
            <w:r w:rsidRPr="004D5024">
              <w:rPr>
                <w:position w:val="2"/>
                <w:sz w:val="20"/>
                <w:szCs w:val="26"/>
                <w:rtl/>
                <w:lang w:bidi="ar-EG"/>
              </w:rPr>
              <w:tab/>
            </w:r>
            <w:r w:rsidRPr="004D5024">
              <w:rPr>
                <w:rFonts w:hint="cs"/>
                <w:position w:val="2"/>
                <w:sz w:val="20"/>
                <w:szCs w:val="26"/>
                <w:rtl/>
                <w:lang w:bidi="ar"/>
              </w:rPr>
              <w:t xml:space="preserve">عرض قدمه ممثلو البلد المضيف عن "حق </w:t>
            </w:r>
            <w:r w:rsidRPr="004D5024">
              <w:rPr>
                <w:rFonts w:hint="cs"/>
                <w:position w:val="2"/>
                <w:sz w:val="20"/>
                <w:szCs w:val="26"/>
                <w:rtl/>
                <w:lang w:bidi="ar-SY"/>
              </w:rPr>
              <w:t>الانتفاع بالأرض</w:t>
            </w:r>
            <w:r w:rsidRPr="004D5024">
              <w:rPr>
                <w:rFonts w:hint="cs"/>
                <w:position w:val="2"/>
                <w:sz w:val="20"/>
                <w:szCs w:val="26"/>
                <w:rtl/>
                <w:lang w:bidi="ar"/>
              </w:rPr>
              <w:t>" الساري بموجب التشريع السويسري الجديد الصادر مؤخراً.</w:t>
            </w:r>
          </w:p>
          <w:p w:rsidR="003F31E6" w:rsidRPr="004D5024" w:rsidRDefault="003F31E6" w:rsidP="00306C3F">
            <w:pPr>
              <w:tabs>
                <w:tab w:val="clear" w:pos="1134"/>
                <w:tab w:val="left" w:pos="481"/>
              </w:tabs>
              <w:spacing w:before="60" w:after="60" w:line="280" w:lineRule="exact"/>
              <w:ind w:left="482" w:hanging="482"/>
              <w:rPr>
                <w:position w:val="2"/>
                <w:sz w:val="20"/>
                <w:szCs w:val="26"/>
                <w:rtl/>
                <w:lang w:bidi="ar-EG"/>
              </w:rPr>
            </w:pPr>
            <w:r w:rsidRPr="004D5024">
              <w:rPr>
                <w:position w:val="2"/>
                <w:sz w:val="20"/>
                <w:szCs w:val="26"/>
                <w:rtl/>
                <w:lang w:bidi="ar-EG"/>
              </w:rPr>
              <w:tab/>
            </w:r>
            <w:r w:rsidRPr="004D5024">
              <w:rPr>
                <w:rFonts w:hint="cs"/>
                <w:position w:val="2"/>
                <w:sz w:val="20"/>
                <w:szCs w:val="26"/>
                <w:rtl/>
                <w:lang w:bidi="ar"/>
              </w:rPr>
              <w:t xml:space="preserve">وقد سبق أن حصل الاتحاد على تأكيد بأن المدة الحالية لحق </w:t>
            </w:r>
            <w:r w:rsidRPr="004D5024">
              <w:rPr>
                <w:rFonts w:hint="cs"/>
                <w:position w:val="2"/>
                <w:sz w:val="20"/>
                <w:szCs w:val="26"/>
                <w:rtl/>
                <w:lang w:bidi="ar-SY"/>
              </w:rPr>
              <w:t>الانتفاع بالأرض (الممتدة حتى عام</w:t>
            </w:r>
            <w:r w:rsidR="00A356E7">
              <w:rPr>
                <w:rFonts w:hint="eastAsia"/>
                <w:position w:val="2"/>
                <w:sz w:val="20"/>
                <w:szCs w:val="26"/>
                <w:rtl/>
                <w:lang w:bidi="ar-SY"/>
              </w:rPr>
              <w:t> </w:t>
            </w:r>
            <w:r w:rsidR="00A356E7">
              <w:rPr>
                <w:position w:val="2"/>
                <w:sz w:val="20"/>
                <w:szCs w:val="26"/>
                <w:lang w:bidi="ar-SY"/>
              </w:rPr>
              <w:t>2079</w:t>
            </w:r>
            <w:r w:rsidRPr="004D5024">
              <w:rPr>
                <w:rFonts w:hint="cs"/>
                <w:position w:val="2"/>
                <w:sz w:val="20"/>
                <w:szCs w:val="26"/>
                <w:rtl/>
                <w:lang w:bidi="ar-SY"/>
              </w:rPr>
              <w:t xml:space="preserve">) لن يُطعن فيها </w:t>
            </w:r>
            <w:r w:rsidRPr="004D5024">
              <w:rPr>
                <w:rFonts w:hint="cs"/>
                <w:position w:val="2"/>
                <w:sz w:val="20"/>
                <w:szCs w:val="26"/>
                <w:rtl/>
                <w:lang w:bidi="ar"/>
              </w:rPr>
              <w:t>على الرغم من التنظيم الجديد الذي يحدد مدة الحق القصوى بخمسين سنة.</w:t>
            </w:r>
          </w:p>
          <w:p w:rsidR="003F31E6" w:rsidRPr="004D5024" w:rsidRDefault="003F31E6" w:rsidP="00306C3F">
            <w:pPr>
              <w:tabs>
                <w:tab w:val="clear" w:pos="1134"/>
                <w:tab w:val="left" w:pos="481"/>
              </w:tabs>
              <w:spacing w:before="60" w:after="60" w:line="280" w:lineRule="exact"/>
              <w:ind w:left="482" w:hanging="482"/>
              <w:rPr>
                <w:position w:val="2"/>
                <w:sz w:val="20"/>
                <w:szCs w:val="26"/>
                <w:rtl/>
                <w:lang w:bidi="ar-EG"/>
              </w:rPr>
            </w:pPr>
            <w:r w:rsidRPr="004D5024">
              <w:rPr>
                <w:position w:val="2"/>
                <w:sz w:val="20"/>
                <w:szCs w:val="26"/>
                <w:rtl/>
                <w:lang w:bidi="ar-EG"/>
              </w:rPr>
              <w:tab/>
            </w:r>
            <w:r w:rsidRPr="004D5024">
              <w:rPr>
                <w:rFonts w:hint="cs"/>
                <w:position w:val="2"/>
                <w:sz w:val="20"/>
                <w:szCs w:val="26"/>
                <w:rtl/>
                <w:lang w:bidi="ar"/>
              </w:rPr>
              <w:t xml:space="preserve">وقد تلقى الاتحاد أيضاً تأكيداً بأن العناصر الأساسية للحق، مثل الانتفاع المجاني بالأرض لن </w:t>
            </w:r>
            <w:r w:rsidRPr="004D5024">
              <w:rPr>
                <w:rFonts w:hint="cs"/>
                <w:position w:val="2"/>
                <w:sz w:val="20"/>
                <w:szCs w:val="26"/>
                <w:rtl/>
                <w:lang w:bidi="ar-SY"/>
              </w:rPr>
              <w:t xml:space="preserve">يُطعن </w:t>
            </w:r>
            <w:r w:rsidRPr="004D5024">
              <w:rPr>
                <w:rFonts w:hint="cs"/>
                <w:position w:val="2"/>
                <w:sz w:val="20"/>
                <w:szCs w:val="26"/>
                <w:rtl/>
                <w:lang w:bidi="ar"/>
              </w:rPr>
              <w:t>فيها</w:t>
            </w:r>
            <w:r w:rsidR="003D40F0">
              <w:rPr>
                <w:rFonts w:hint="cs"/>
                <w:position w:val="2"/>
                <w:sz w:val="20"/>
                <w:szCs w:val="26"/>
                <w:rtl/>
                <w:lang w:bidi="ar"/>
              </w:rPr>
              <w:t>.</w:t>
            </w:r>
          </w:p>
          <w:p w:rsidR="003F31E6" w:rsidRPr="004D5024" w:rsidRDefault="003F31E6" w:rsidP="009F6453">
            <w:pPr>
              <w:tabs>
                <w:tab w:val="clear" w:pos="1134"/>
                <w:tab w:val="left" w:pos="481"/>
              </w:tabs>
              <w:spacing w:before="60" w:after="60" w:line="280" w:lineRule="exact"/>
              <w:ind w:left="482" w:hanging="482"/>
              <w:rPr>
                <w:position w:val="2"/>
                <w:sz w:val="20"/>
                <w:szCs w:val="26"/>
                <w:rtl/>
                <w:lang w:bidi="ar-EG"/>
              </w:rPr>
            </w:pPr>
            <w:r w:rsidRPr="004D5024">
              <w:rPr>
                <w:position w:val="2"/>
                <w:sz w:val="20"/>
                <w:szCs w:val="26"/>
                <w:lang w:bidi="ar-EG"/>
              </w:rPr>
              <w:t>(3</w:t>
            </w:r>
            <w:r w:rsidRPr="004D5024">
              <w:rPr>
                <w:position w:val="2"/>
                <w:sz w:val="20"/>
                <w:szCs w:val="26"/>
                <w:rtl/>
                <w:lang w:bidi="ar-EG"/>
              </w:rPr>
              <w:tab/>
            </w:r>
            <w:r w:rsidRPr="004D5024">
              <w:rPr>
                <w:rFonts w:hint="cs"/>
                <w:position w:val="2"/>
                <w:sz w:val="20"/>
                <w:szCs w:val="26"/>
                <w:rtl/>
                <w:lang w:bidi="ar-EG"/>
              </w:rPr>
              <w:t>وصاغ</w:t>
            </w:r>
            <w:r w:rsidRPr="004D5024">
              <w:rPr>
                <w:rFonts w:hint="cs"/>
                <w:position w:val="2"/>
                <w:rtl/>
                <w:lang w:bidi="ar"/>
              </w:rPr>
              <w:t xml:space="preserve"> </w:t>
            </w:r>
            <w:r w:rsidRPr="004D5024">
              <w:rPr>
                <w:rFonts w:hint="cs"/>
                <w:position w:val="2"/>
                <w:sz w:val="20"/>
                <w:szCs w:val="26"/>
                <w:rtl/>
                <w:lang w:bidi="ar"/>
              </w:rPr>
              <w:t>البلد المضيف</w:t>
            </w:r>
            <w:r w:rsidRPr="004D5024">
              <w:rPr>
                <w:rFonts w:hint="cs"/>
                <w:position w:val="2"/>
                <w:rtl/>
                <w:lang w:bidi="ar"/>
              </w:rPr>
              <w:t xml:space="preserve"> </w:t>
            </w:r>
            <w:r w:rsidRPr="004D5024">
              <w:rPr>
                <w:rFonts w:hint="cs"/>
                <w:position w:val="2"/>
                <w:sz w:val="20"/>
                <w:szCs w:val="26"/>
                <w:rtl/>
                <w:lang w:bidi="ar"/>
              </w:rPr>
              <w:t xml:space="preserve">نموذجاً </w:t>
            </w:r>
            <w:r w:rsidR="009F6453">
              <w:rPr>
                <w:rFonts w:hint="cs"/>
                <w:position w:val="2"/>
                <w:sz w:val="20"/>
                <w:szCs w:val="26"/>
                <w:rtl/>
                <w:lang w:bidi="ar"/>
              </w:rPr>
              <w:t>بشأن "حق</w:t>
            </w:r>
            <w:r w:rsidRPr="004D5024">
              <w:rPr>
                <w:rFonts w:hint="cs"/>
                <w:position w:val="2"/>
                <w:sz w:val="20"/>
                <w:szCs w:val="26"/>
                <w:rtl/>
                <w:lang w:bidi="ar"/>
              </w:rPr>
              <w:t xml:space="preserve"> الانتفاع بالأرض</w:t>
            </w:r>
            <w:r w:rsidR="009F6453">
              <w:rPr>
                <w:rFonts w:hint="cs"/>
                <w:position w:val="2"/>
                <w:sz w:val="20"/>
                <w:szCs w:val="26"/>
                <w:rtl/>
                <w:lang w:bidi="ar"/>
              </w:rPr>
              <w:t>"</w:t>
            </w:r>
            <w:r w:rsidRPr="004D5024">
              <w:rPr>
                <w:rFonts w:hint="cs"/>
                <w:position w:val="2"/>
                <w:sz w:val="20"/>
                <w:szCs w:val="26"/>
                <w:rtl/>
                <w:lang w:bidi="ar"/>
              </w:rPr>
              <w:t>. وسيُرسل هذا النموذج سريعاً إلى الاتحاد كي يستعرضه ويعلق عليه.</w:t>
            </w:r>
            <w:r w:rsidRPr="004D5024">
              <w:rPr>
                <w:rFonts w:hint="cs"/>
                <w:position w:val="2"/>
                <w:rtl/>
                <w:lang w:bidi="ar"/>
              </w:rPr>
              <w:t xml:space="preserve"> </w:t>
            </w:r>
            <w:r w:rsidRPr="004D5024">
              <w:rPr>
                <w:rFonts w:hint="cs"/>
                <w:position w:val="2"/>
                <w:sz w:val="20"/>
                <w:szCs w:val="26"/>
                <w:rtl/>
                <w:lang w:bidi="ar"/>
              </w:rPr>
              <w:t>وأكد ممثلو البلد المضيف استعدادهم للدخول في مناقشات بشأن أحكام هذا النموذج</w:t>
            </w:r>
            <w:r w:rsidR="003D40F0">
              <w:rPr>
                <w:rFonts w:hint="cs"/>
                <w:position w:val="2"/>
                <w:sz w:val="20"/>
                <w:szCs w:val="26"/>
                <w:rtl/>
                <w:lang w:bidi="ar"/>
              </w:rPr>
              <w:t>.</w:t>
            </w:r>
          </w:p>
          <w:p w:rsidR="003F31E6" w:rsidRPr="004D5024" w:rsidRDefault="003F31E6" w:rsidP="009F6453">
            <w:pPr>
              <w:tabs>
                <w:tab w:val="clear" w:pos="1134"/>
                <w:tab w:val="left" w:pos="481"/>
              </w:tabs>
              <w:spacing w:before="60" w:after="60" w:line="280" w:lineRule="exact"/>
              <w:ind w:left="482" w:hanging="482"/>
              <w:rPr>
                <w:position w:val="2"/>
                <w:sz w:val="20"/>
                <w:szCs w:val="26"/>
                <w:rtl/>
                <w:lang w:bidi="ar-EG"/>
              </w:rPr>
            </w:pPr>
            <w:r w:rsidRPr="004D5024">
              <w:rPr>
                <w:position w:val="2"/>
                <w:sz w:val="20"/>
                <w:szCs w:val="26"/>
                <w:lang w:bidi="ar-EG"/>
              </w:rPr>
              <w:t>(4</w:t>
            </w:r>
            <w:r w:rsidRPr="004D5024">
              <w:rPr>
                <w:position w:val="2"/>
                <w:sz w:val="20"/>
                <w:szCs w:val="26"/>
                <w:rtl/>
                <w:lang w:bidi="ar-EG"/>
              </w:rPr>
              <w:tab/>
            </w:r>
            <w:r w:rsidRPr="004D5024">
              <w:rPr>
                <w:rFonts w:hint="cs"/>
                <w:position w:val="2"/>
                <w:sz w:val="20"/>
                <w:szCs w:val="26"/>
                <w:rtl/>
                <w:lang w:bidi="ar-EG"/>
              </w:rPr>
              <w:t xml:space="preserve">وينبغي في الحالة المثالية </w:t>
            </w:r>
            <w:r w:rsidRPr="004D5024">
              <w:rPr>
                <w:rFonts w:hint="cs"/>
                <w:position w:val="2"/>
                <w:sz w:val="20"/>
                <w:szCs w:val="26"/>
                <w:rtl/>
                <w:lang w:bidi="ar"/>
              </w:rPr>
              <w:t xml:space="preserve">استكمال مشروع </w:t>
            </w:r>
            <w:r w:rsidR="009F6453">
              <w:rPr>
                <w:rFonts w:hint="cs"/>
                <w:position w:val="2"/>
                <w:sz w:val="20"/>
                <w:szCs w:val="26"/>
                <w:rtl/>
                <w:lang w:bidi="ar"/>
              </w:rPr>
              <w:t>"حق</w:t>
            </w:r>
            <w:r w:rsidRPr="004D5024">
              <w:rPr>
                <w:rFonts w:hint="cs"/>
                <w:position w:val="2"/>
                <w:sz w:val="20"/>
                <w:szCs w:val="26"/>
                <w:rtl/>
                <w:lang w:bidi="ar-SY"/>
              </w:rPr>
              <w:t xml:space="preserve"> الانتفاع بالأرض</w:t>
            </w:r>
            <w:r w:rsidR="009F6453">
              <w:rPr>
                <w:rFonts w:hint="cs"/>
                <w:position w:val="2"/>
                <w:rtl/>
                <w:lang w:bidi="ar-SY"/>
              </w:rPr>
              <w:t>"</w:t>
            </w:r>
            <w:r w:rsidRPr="004D5024">
              <w:rPr>
                <w:rFonts w:hint="cs"/>
                <w:position w:val="2"/>
                <w:rtl/>
                <w:lang w:bidi="ar"/>
              </w:rPr>
              <w:t xml:space="preserve"> </w:t>
            </w:r>
            <w:r w:rsidRPr="004D5024">
              <w:rPr>
                <w:rFonts w:hint="cs"/>
                <w:position w:val="2"/>
                <w:sz w:val="20"/>
                <w:szCs w:val="26"/>
                <w:rtl/>
                <w:lang w:bidi="ar"/>
              </w:rPr>
              <w:t xml:space="preserve">بحلول أكتوبر </w:t>
            </w:r>
            <w:r w:rsidR="00A356E7">
              <w:rPr>
                <w:position w:val="2"/>
                <w:sz w:val="20"/>
                <w:szCs w:val="26"/>
                <w:lang w:bidi="ar"/>
              </w:rPr>
              <w:t>2018</w:t>
            </w:r>
            <w:r w:rsidR="00A356E7">
              <w:rPr>
                <w:rFonts w:hint="cs"/>
                <w:position w:val="2"/>
                <w:sz w:val="20"/>
                <w:szCs w:val="26"/>
                <w:rtl/>
                <w:lang w:bidi="ar"/>
              </w:rPr>
              <w:t>.</w:t>
            </w:r>
          </w:p>
        </w:tc>
        <w:tc>
          <w:tcPr>
            <w:tcW w:w="2854" w:type="dxa"/>
          </w:tcPr>
          <w:p w:rsidR="003F31E6" w:rsidRPr="004D5024" w:rsidDel="00CF0B43" w:rsidRDefault="003F31E6" w:rsidP="00306C3F">
            <w:pPr>
              <w:spacing w:before="60" w:after="60" w:line="280" w:lineRule="exact"/>
              <w:rPr>
                <w:position w:val="2"/>
                <w:sz w:val="20"/>
                <w:szCs w:val="26"/>
                <w:rtl/>
                <w:lang w:bidi="ar-SY"/>
              </w:rPr>
            </w:pPr>
            <w:r w:rsidRPr="004D5024">
              <w:rPr>
                <w:rFonts w:hint="cs"/>
                <w:position w:val="2"/>
                <w:sz w:val="20"/>
                <w:szCs w:val="26"/>
                <w:rtl/>
                <w:lang w:bidi="ar-SY"/>
              </w:rPr>
              <w:t>مستمر</w:t>
            </w:r>
          </w:p>
        </w:tc>
      </w:tr>
      <w:tr w:rsidR="003F31E6" w:rsidRPr="004D5024" w:rsidTr="004D5024">
        <w:trPr>
          <w:cantSplit/>
          <w:trHeight w:val="20"/>
        </w:trPr>
        <w:tc>
          <w:tcPr>
            <w:tcW w:w="1010" w:type="dxa"/>
          </w:tcPr>
          <w:p w:rsidR="003F31E6" w:rsidRPr="004D5024" w:rsidRDefault="003F31E6" w:rsidP="00306C3F">
            <w:pPr>
              <w:keepNext/>
              <w:keepLines/>
              <w:widowControl w:val="0"/>
              <w:spacing w:before="60" w:after="60" w:line="280" w:lineRule="exact"/>
              <w:jc w:val="left"/>
              <w:rPr>
                <w:b/>
                <w:bCs/>
                <w:position w:val="2"/>
                <w:sz w:val="20"/>
                <w:szCs w:val="26"/>
                <w:rtl/>
                <w:lang w:bidi="ar-EG"/>
              </w:rPr>
            </w:pPr>
            <w:r w:rsidRPr="004D5024">
              <w:rPr>
                <w:rFonts w:hint="cs"/>
                <w:b/>
                <w:bCs/>
                <w:position w:val="2"/>
                <w:sz w:val="20"/>
                <w:szCs w:val="26"/>
                <w:rtl/>
              </w:rPr>
              <w:t>التوصية</w:t>
            </w:r>
            <w:r w:rsidRPr="004D5024">
              <w:rPr>
                <w:b/>
                <w:bCs/>
                <w:position w:val="2"/>
                <w:sz w:val="20"/>
                <w:szCs w:val="26"/>
                <w:rtl/>
                <w:lang w:bidi="ar-EG"/>
              </w:rPr>
              <w:br/>
            </w:r>
            <w:r w:rsidRPr="004D5024">
              <w:rPr>
                <w:b/>
                <w:bCs/>
                <w:position w:val="2"/>
                <w:sz w:val="20"/>
                <w:szCs w:val="26"/>
              </w:rPr>
              <w:t>4/</w:t>
            </w:r>
            <w:r w:rsidRPr="004D5024">
              <w:rPr>
                <w:b/>
                <w:bCs/>
                <w:position w:val="2"/>
                <w:sz w:val="20"/>
                <w:szCs w:val="26"/>
                <w:lang w:bidi="ar-EG"/>
              </w:rPr>
              <w:t>2012</w:t>
            </w:r>
          </w:p>
        </w:tc>
        <w:tc>
          <w:tcPr>
            <w:tcW w:w="3605" w:type="dxa"/>
          </w:tcPr>
          <w:p w:rsidR="003F31E6" w:rsidRPr="004D5024" w:rsidRDefault="003F31E6" w:rsidP="00306C3F">
            <w:pPr>
              <w:keepNext/>
              <w:keepLines/>
              <w:widowControl w:val="0"/>
              <w:spacing w:before="60" w:after="60" w:line="280" w:lineRule="exact"/>
              <w:rPr>
                <w:b/>
                <w:bCs/>
                <w:i/>
                <w:iCs/>
                <w:position w:val="2"/>
                <w:sz w:val="20"/>
                <w:szCs w:val="26"/>
                <w:rtl/>
                <w:lang w:bidi="ar-EG"/>
              </w:rPr>
            </w:pPr>
            <w:r w:rsidRPr="004D5024">
              <w:rPr>
                <w:rFonts w:hint="cs"/>
                <w:b/>
                <w:bCs/>
                <w:i/>
                <w:iCs/>
                <w:position w:val="2"/>
                <w:sz w:val="20"/>
                <w:szCs w:val="26"/>
                <w:rtl/>
              </w:rPr>
              <w:t>تدوين الأصول في السجل</w:t>
            </w:r>
          </w:p>
          <w:p w:rsidR="003F31E6" w:rsidRPr="004D5024" w:rsidRDefault="003F31E6" w:rsidP="00306C3F">
            <w:pPr>
              <w:keepNext/>
              <w:keepLines/>
              <w:widowControl w:val="0"/>
              <w:spacing w:before="60" w:after="60" w:line="280" w:lineRule="exact"/>
              <w:rPr>
                <w:position w:val="2"/>
                <w:sz w:val="20"/>
                <w:szCs w:val="26"/>
                <w:lang w:bidi="ar-EG"/>
              </w:rPr>
            </w:pPr>
            <w:r w:rsidRPr="004D5024">
              <w:rPr>
                <w:position w:val="2"/>
                <w:sz w:val="20"/>
                <w:szCs w:val="26"/>
                <w:lang w:bidi="ar-EG"/>
              </w:rPr>
              <w:t>[…]</w:t>
            </w:r>
            <w:r w:rsidRPr="004D5024">
              <w:rPr>
                <w:rFonts w:hint="cs"/>
                <w:position w:val="2"/>
                <w:sz w:val="20"/>
                <w:szCs w:val="26"/>
                <w:rtl/>
              </w:rPr>
              <w:t xml:space="preserve"> </w:t>
            </w:r>
            <w:r w:rsidRPr="004D5024">
              <w:rPr>
                <w:position w:val="2"/>
                <w:sz w:val="20"/>
                <w:szCs w:val="26"/>
                <w:rtl/>
              </w:rPr>
              <w:t>أجرينا فحصاً مادياً للمخزونات على بعض فئات الأصول الثابتة مثل عينة من بنود الأثاث ومعدات تكنولوجيا المعلومات التابعة للاتحاد، وتتبعناها في الحسابات. ولاحظنا أن المسؤولين في الاتحاد في شعبة إدارة المرافق (دائرة إدارة الموارد البشرية) لم</w:t>
            </w:r>
            <w:r w:rsidRPr="004D5024">
              <w:rPr>
                <w:rFonts w:hint="cs"/>
                <w:position w:val="2"/>
                <w:sz w:val="20"/>
                <w:szCs w:val="26"/>
                <w:rtl/>
              </w:rPr>
              <w:t> </w:t>
            </w:r>
            <w:r w:rsidRPr="004D5024">
              <w:rPr>
                <w:position w:val="2"/>
                <w:sz w:val="20"/>
                <w:szCs w:val="26"/>
                <w:rtl/>
              </w:rPr>
              <w:t>يعثروا على بعض الأصول خلال الفحص المادي للمخزونات في نهاية السنة (حوالي</w:t>
            </w:r>
            <w:r w:rsidRPr="004D5024">
              <w:rPr>
                <w:rFonts w:hint="cs"/>
                <w:position w:val="2"/>
                <w:sz w:val="20"/>
                <w:szCs w:val="26"/>
                <w:rtl/>
              </w:rPr>
              <w:t xml:space="preserve"> </w:t>
            </w:r>
            <w:r w:rsidRPr="004D5024">
              <w:rPr>
                <w:position w:val="2"/>
                <w:sz w:val="20"/>
                <w:szCs w:val="26"/>
              </w:rPr>
              <w:t>0,73</w:t>
            </w:r>
            <w:r w:rsidRPr="004D5024">
              <w:rPr>
                <w:rFonts w:hint="eastAsia"/>
                <w:position w:val="2"/>
                <w:sz w:val="20"/>
                <w:szCs w:val="26"/>
                <w:rtl/>
              </w:rPr>
              <w:t> </w:t>
            </w:r>
            <w:r w:rsidRPr="004D5024">
              <w:rPr>
                <w:position w:val="2"/>
                <w:sz w:val="20"/>
                <w:szCs w:val="26"/>
                <w:rtl/>
              </w:rPr>
              <w:t>في المائة من قيمة حيازة الأصول المعنية). ونحن ندرك أن الضوابط الرقابية اكتشفت أن جزءاً من هذه الأصول لم</w:t>
            </w:r>
            <w:r w:rsidRPr="004D5024">
              <w:rPr>
                <w:rFonts w:hint="cs"/>
                <w:position w:val="2"/>
                <w:sz w:val="20"/>
                <w:szCs w:val="26"/>
                <w:rtl/>
              </w:rPr>
              <w:t> </w:t>
            </w:r>
            <w:r w:rsidRPr="004D5024">
              <w:rPr>
                <w:position w:val="2"/>
                <w:sz w:val="20"/>
                <w:szCs w:val="26"/>
                <w:rtl/>
              </w:rPr>
              <w:t>يعثر عليه عند نهاية السنة، إلا</w:t>
            </w:r>
            <w:r w:rsidRPr="004D5024">
              <w:rPr>
                <w:rFonts w:hint="cs"/>
                <w:position w:val="2"/>
                <w:sz w:val="20"/>
                <w:szCs w:val="26"/>
                <w:rtl/>
              </w:rPr>
              <w:t> </w:t>
            </w:r>
            <w:r w:rsidRPr="004D5024">
              <w:rPr>
                <w:position w:val="2"/>
                <w:sz w:val="20"/>
                <w:szCs w:val="26"/>
                <w:rtl/>
              </w:rPr>
              <w:t>أننا نوصي الإدارة بمواصلة بحثها وبإسقاط البند الذي لن</w:t>
            </w:r>
            <w:r w:rsidRPr="004D5024">
              <w:rPr>
                <w:rFonts w:hint="cs"/>
                <w:position w:val="2"/>
                <w:sz w:val="20"/>
                <w:szCs w:val="26"/>
                <w:rtl/>
              </w:rPr>
              <w:t> </w:t>
            </w:r>
            <w:r w:rsidRPr="004D5024">
              <w:rPr>
                <w:position w:val="2"/>
                <w:sz w:val="20"/>
                <w:szCs w:val="26"/>
                <w:rtl/>
              </w:rPr>
              <w:t>يعثر عليه أثناء عام</w:t>
            </w:r>
            <w:r w:rsidRPr="004D5024">
              <w:rPr>
                <w:rFonts w:hint="cs"/>
                <w:position w:val="2"/>
                <w:sz w:val="20"/>
                <w:szCs w:val="26"/>
                <w:rtl/>
              </w:rPr>
              <w:t> </w:t>
            </w:r>
            <w:r w:rsidRPr="004D5024">
              <w:rPr>
                <w:position w:val="2"/>
                <w:sz w:val="20"/>
                <w:szCs w:val="26"/>
              </w:rPr>
              <w:t>2013</w:t>
            </w:r>
            <w:r w:rsidRPr="004D5024">
              <w:rPr>
                <w:rFonts w:hint="cs"/>
                <w:position w:val="2"/>
                <w:sz w:val="20"/>
                <w:szCs w:val="26"/>
                <w:rtl/>
                <w:lang w:bidi="ar-EG"/>
              </w:rPr>
              <w:t>.</w:t>
            </w:r>
          </w:p>
        </w:tc>
        <w:tc>
          <w:tcPr>
            <w:tcW w:w="3454" w:type="dxa"/>
          </w:tcPr>
          <w:p w:rsidR="003F31E6" w:rsidRPr="004D5024" w:rsidRDefault="003F31E6" w:rsidP="00306C3F">
            <w:pPr>
              <w:keepNext/>
              <w:keepLines/>
              <w:widowControl w:val="0"/>
              <w:spacing w:before="60" w:after="60" w:line="280" w:lineRule="exact"/>
              <w:rPr>
                <w:position w:val="2"/>
                <w:sz w:val="20"/>
                <w:szCs w:val="26"/>
                <w:lang w:bidi="ar-EG"/>
              </w:rPr>
            </w:pPr>
            <w:r w:rsidRPr="004D5024">
              <w:rPr>
                <w:position w:val="2"/>
                <w:sz w:val="20"/>
                <w:szCs w:val="26"/>
                <w:rtl/>
              </w:rPr>
              <w:t xml:space="preserve">سأصدر أوامري لدائرة إدارة الموارد المالية بأن تنسق مع شعبة إدارة المرافق لضمان تواصل الجهود في عام </w:t>
            </w:r>
            <w:r w:rsidRPr="004D5024">
              <w:rPr>
                <w:position w:val="2"/>
                <w:sz w:val="20"/>
                <w:szCs w:val="26"/>
              </w:rPr>
              <w:t>2013</w:t>
            </w:r>
            <w:r w:rsidRPr="004D5024">
              <w:rPr>
                <w:rFonts w:hint="cs"/>
                <w:position w:val="2"/>
                <w:sz w:val="20"/>
                <w:szCs w:val="26"/>
                <w:rtl/>
              </w:rPr>
              <w:t xml:space="preserve"> </w:t>
            </w:r>
            <w:r w:rsidRPr="004D5024">
              <w:rPr>
                <w:position w:val="2"/>
                <w:sz w:val="20"/>
                <w:szCs w:val="26"/>
                <w:rtl/>
              </w:rPr>
              <w:t>وتوضيح وجود ومعالجة البنود التي ل</w:t>
            </w:r>
            <w:r w:rsidRPr="004D5024">
              <w:rPr>
                <w:rFonts w:hint="cs"/>
                <w:position w:val="2"/>
                <w:sz w:val="20"/>
                <w:szCs w:val="26"/>
                <w:rtl/>
              </w:rPr>
              <w:t>ا </w:t>
            </w:r>
            <w:r w:rsidRPr="004D5024">
              <w:rPr>
                <w:position w:val="2"/>
                <w:sz w:val="20"/>
                <w:szCs w:val="26"/>
                <w:rtl/>
              </w:rPr>
              <w:t>يعثر عليها في فحص المخزونات</w:t>
            </w:r>
            <w:r w:rsidRPr="004D5024">
              <w:rPr>
                <w:rFonts w:hint="cs"/>
                <w:position w:val="2"/>
                <w:sz w:val="20"/>
                <w:szCs w:val="26"/>
                <w:rtl/>
                <w:lang w:bidi="ar-EG"/>
              </w:rPr>
              <w:t>.</w:t>
            </w:r>
          </w:p>
        </w:tc>
        <w:tc>
          <w:tcPr>
            <w:tcW w:w="4205" w:type="dxa"/>
          </w:tcPr>
          <w:p w:rsidR="003F31E6" w:rsidRPr="004D5024" w:rsidRDefault="003F31E6" w:rsidP="00306C3F">
            <w:pPr>
              <w:keepNext/>
              <w:keepLines/>
              <w:widowControl w:val="0"/>
              <w:spacing w:before="60" w:after="60" w:line="280" w:lineRule="exact"/>
              <w:rPr>
                <w:position w:val="2"/>
                <w:sz w:val="20"/>
                <w:szCs w:val="26"/>
                <w:rtl/>
              </w:rPr>
            </w:pPr>
            <w:r w:rsidRPr="004D5024">
              <w:rPr>
                <w:rFonts w:hint="eastAsia"/>
                <w:position w:val="2"/>
                <w:sz w:val="20"/>
                <w:szCs w:val="26"/>
                <w:rtl/>
              </w:rPr>
              <w:t>بدأت</w:t>
            </w:r>
            <w:r w:rsidRPr="004D5024">
              <w:rPr>
                <w:position w:val="2"/>
                <w:sz w:val="20"/>
                <w:szCs w:val="26"/>
                <w:rtl/>
              </w:rPr>
              <w:t xml:space="preserve"> </w:t>
            </w:r>
            <w:r w:rsidRPr="004D5024">
              <w:rPr>
                <w:rFonts w:hint="eastAsia"/>
                <w:position w:val="2"/>
                <w:sz w:val="20"/>
                <w:szCs w:val="26"/>
                <w:rtl/>
              </w:rPr>
              <w:t>عملية</w:t>
            </w:r>
            <w:r w:rsidRPr="004D5024">
              <w:rPr>
                <w:position w:val="2"/>
                <w:sz w:val="20"/>
                <w:szCs w:val="26"/>
                <w:rtl/>
              </w:rPr>
              <w:t xml:space="preserve"> </w:t>
            </w:r>
            <w:r w:rsidRPr="004D5024">
              <w:rPr>
                <w:rFonts w:hint="eastAsia"/>
                <w:position w:val="2"/>
                <w:sz w:val="20"/>
                <w:szCs w:val="26"/>
                <w:rtl/>
              </w:rPr>
              <w:t>تحديد</w:t>
            </w:r>
            <w:r w:rsidRPr="004D5024">
              <w:rPr>
                <w:position w:val="2"/>
                <w:sz w:val="20"/>
                <w:szCs w:val="26"/>
                <w:rtl/>
              </w:rPr>
              <w:t xml:space="preserve"> </w:t>
            </w:r>
            <w:r w:rsidRPr="004D5024">
              <w:rPr>
                <w:rFonts w:hint="eastAsia"/>
                <w:position w:val="2"/>
                <w:sz w:val="20"/>
                <w:szCs w:val="26"/>
                <w:rtl/>
              </w:rPr>
              <w:t>وتوطين</w:t>
            </w:r>
            <w:r w:rsidRPr="004D5024">
              <w:rPr>
                <w:position w:val="2"/>
                <w:sz w:val="20"/>
                <w:szCs w:val="26"/>
                <w:rtl/>
              </w:rPr>
              <w:t xml:space="preserve"> </w:t>
            </w:r>
            <w:r w:rsidRPr="004D5024">
              <w:rPr>
                <w:rFonts w:hint="eastAsia"/>
                <w:position w:val="2"/>
                <w:sz w:val="20"/>
                <w:szCs w:val="26"/>
                <w:rtl/>
              </w:rPr>
              <w:t>و</w:t>
            </w:r>
            <w:r w:rsidRPr="004D5024">
              <w:rPr>
                <w:position w:val="2"/>
                <w:sz w:val="20"/>
                <w:szCs w:val="26"/>
                <w:rtl/>
              </w:rPr>
              <w:t>/</w:t>
            </w:r>
            <w:r w:rsidRPr="004D5024">
              <w:rPr>
                <w:rFonts w:hint="eastAsia"/>
                <w:position w:val="2"/>
                <w:sz w:val="20"/>
                <w:szCs w:val="26"/>
                <w:rtl/>
              </w:rPr>
              <w:t>أو</w:t>
            </w:r>
            <w:r w:rsidRPr="004D5024">
              <w:rPr>
                <w:position w:val="2"/>
                <w:sz w:val="20"/>
                <w:szCs w:val="26"/>
                <w:rtl/>
              </w:rPr>
              <w:t xml:space="preserve"> </w:t>
            </w:r>
            <w:r w:rsidRPr="004D5024">
              <w:rPr>
                <w:rFonts w:hint="eastAsia"/>
                <w:position w:val="2"/>
                <w:sz w:val="20"/>
                <w:szCs w:val="26"/>
                <w:rtl/>
              </w:rPr>
              <w:t>شطب</w:t>
            </w:r>
            <w:r w:rsidRPr="004D5024">
              <w:rPr>
                <w:position w:val="2"/>
                <w:sz w:val="20"/>
                <w:szCs w:val="26"/>
                <w:rtl/>
              </w:rPr>
              <w:t xml:space="preserve"> </w:t>
            </w:r>
            <w:r w:rsidRPr="004D5024">
              <w:rPr>
                <w:rFonts w:hint="eastAsia"/>
                <w:position w:val="2"/>
                <w:sz w:val="20"/>
                <w:szCs w:val="26"/>
                <w:rtl/>
              </w:rPr>
              <w:t>الأصول</w:t>
            </w:r>
            <w:r w:rsidRPr="004D5024">
              <w:rPr>
                <w:position w:val="2"/>
                <w:sz w:val="20"/>
                <w:szCs w:val="26"/>
                <w:rtl/>
              </w:rPr>
              <w:t xml:space="preserve"> </w:t>
            </w:r>
            <w:r w:rsidRPr="004D5024">
              <w:rPr>
                <w:rFonts w:hint="cs"/>
                <w:position w:val="2"/>
                <w:sz w:val="20"/>
                <w:szCs w:val="26"/>
                <w:rtl/>
              </w:rPr>
              <w:t>التي لم</w:t>
            </w:r>
            <w:r w:rsidRPr="004D5024">
              <w:rPr>
                <w:rFonts w:hint="eastAsia"/>
                <w:position w:val="2"/>
                <w:sz w:val="20"/>
                <w:szCs w:val="26"/>
                <w:rtl/>
              </w:rPr>
              <w:t> </w:t>
            </w:r>
            <w:r w:rsidRPr="004D5024">
              <w:rPr>
                <w:rFonts w:hint="cs"/>
                <w:position w:val="2"/>
                <w:sz w:val="20"/>
                <w:szCs w:val="26"/>
                <w:rtl/>
              </w:rPr>
              <w:t>يعثر عليها</w:t>
            </w:r>
            <w:r w:rsidRPr="004D5024">
              <w:rPr>
                <w:position w:val="2"/>
                <w:sz w:val="20"/>
                <w:szCs w:val="26"/>
                <w:rtl/>
              </w:rPr>
              <w:t xml:space="preserve"> </w:t>
            </w:r>
            <w:r w:rsidRPr="004D5024">
              <w:rPr>
                <w:rFonts w:hint="eastAsia"/>
                <w:position w:val="2"/>
                <w:sz w:val="20"/>
                <w:szCs w:val="26"/>
                <w:rtl/>
              </w:rPr>
              <w:t>خلال</w:t>
            </w:r>
            <w:r w:rsidRPr="004D5024">
              <w:rPr>
                <w:position w:val="2"/>
                <w:sz w:val="20"/>
                <w:szCs w:val="26"/>
                <w:rtl/>
              </w:rPr>
              <w:t xml:space="preserve"> </w:t>
            </w:r>
            <w:r w:rsidRPr="004D5024">
              <w:rPr>
                <w:rFonts w:hint="eastAsia"/>
                <w:position w:val="2"/>
                <w:sz w:val="20"/>
                <w:szCs w:val="26"/>
                <w:rtl/>
              </w:rPr>
              <w:t>فحص</w:t>
            </w:r>
            <w:r w:rsidRPr="004D5024">
              <w:rPr>
                <w:position w:val="2"/>
                <w:sz w:val="20"/>
                <w:szCs w:val="26"/>
                <w:rtl/>
              </w:rPr>
              <w:t xml:space="preserve"> </w:t>
            </w:r>
            <w:r w:rsidRPr="004D5024">
              <w:rPr>
                <w:rFonts w:hint="cs"/>
                <w:position w:val="2"/>
                <w:sz w:val="20"/>
                <w:szCs w:val="26"/>
                <w:rtl/>
              </w:rPr>
              <w:t>المخزون</w:t>
            </w:r>
            <w:r w:rsidRPr="004D5024">
              <w:rPr>
                <w:position w:val="2"/>
                <w:sz w:val="20"/>
                <w:szCs w:val="26"/>
                <w:rtl/>
              </w:rPr>
              <w:t xml:space="preserve"> في </w:t>
            </w:r>
            <w:r w:rsidRPr="004D5024">
              <w:rPr>
                <w:rFonts w:hint="eastAsia"/>
                <w:position w:val="2"/>
                <w:sz w:val="20"/>
                <w:szCs w:val="26"/>
                <w:rtl/>
              </w:rPr>
              <w:t>السنوات</w:t>
            </w:r>
            <w:r w:rsidRPr="004D5024">
              <w:rPr>
                <w:position w:val="2"/>
                <w:sz w:val="20"/>
                <w:szCs w:val="26"/>
                <w:rtl/>
              </w:rPr>
              <w:t xml:space="preserve"> </w:t>
            </w:r>
            <w:r w:rsidRPr="004D5024">
              <w:rPr>
                <w:rFonts w:hint="eastAsia"/>
                <w:position w:val="2"/>
                <w:sz w:val="20"/>
                <w:szCs w:val="26"/>
                <w:rtl/>
              </w:rPr>
              <w:t>الماضية</w:t>
            </w:r>
            <w:r w:rsidRPr="004D5024">
              <w:rPr>
                <w:position w:val="2"/>
                <w:sz w:val="20"/>
                <w:szCs w:val="26"/>
                <w:rtl/>
              </w:rPr>
              <w:t xml:space="preserve"> </w:t>
            </w:r>
            <w:r w:rsidRPr="004D5024">
              <w:rPr>
                <w:rFonts w:hint="cs"/>
                <w:position w:val="2"/>
                <w:sz w:val="20"/>
                <w:szCs w:val="26"/>
                <w:rtl/>
              </w:rPr>
              <w:t>وهي تسير</w:t>
            </w:r>
            <w:r w:rsidRPr="004D5024">
              <w:rPr>
                <w:position w:val="2"/>
                <w:sz w:val="20"/>
                <w:szCs w:val="26"/>
                <w:rtl/>
              </w:rPr>
              <w:t xml:space="preserve"> </w:t>
            </w:r>
            <w:r w:rsidRPr="004D5024">
              <w:rPr>
                <w:rFonts w:hint="eastAsia"/>
                <w:position w:val="2"/>
                <w:sz w:val="20"/>
                <w:szCs w:val="26"/>
                <w:rtl/>
              </w:rPr>
              <w:t>وفقا</w:t>
            </w:r>
            <w:r w:rsidRPr="004D5024">
              <w:rPr>
                <w:rFonts w:hint="cs"/>
                <w:position w:val="2"/>
                <w:sz w:val="20"/>
                <w:szCs w:val="26"/>
                <w:rtl/>
              </w:rPr>
              <w:t>ً </w:t>
            </w:r>
            <w:r w:rsidRPr="004D5024">
              <w:rPr>
                <w:rFonts w:hint="eastAsia"/>
                <w:position w:val="2"/>
                <w:sz w:val="20"/>
                <w:szCs w:val="26"/>
                <w:rtl/>
              </w:rPr>
              <w:t>للخطة</w:t>
            </w:r>
            <w:r w:rsidRPr="004D5024">
              <w:rPr>
                <w:position w:val="2"/>
                <w:sz w:val="20"/>
                <w:szCs w:val="26"/>
                <w:rtl/>
              </w:rPr>
              <w:t>.</w:t>
            </w:r>
          </w:p>
          <w:p w:rsidR="003F31E6" w:rsidRPr="004D5024" w:rsidRDefault="003F31E6" w:rsidP="00306C3F">
            <w:pPr>
              <w:keepNext/>
              <w:keepLines/>
              <w:widowControl w:val="0"/>
              <w:spacing w:before="60" w:after="60" w:line="280" w:lineRule="exact"/>
              <w:rPr>
                <w:position w:val="2"/>
                <w:sz w:val="20"/>
                <w:szCs w:val="26"/>
                <w:rtl/>
                <w:lang w:bidi="ar-EG"/>
              </w:rPr>
            </w:pPr>
            <w:r w:rsidRPr="004D5024">
              <w:rPr>
                <w:rFonts w:hint="cs"/>
                <w:b/>
                <w:bCs/>
                <w:position w:val="2"/>
                <w:sz w:val="20"/>
                <w:szCs w:val="26"/>
                <w:rtl/>
              </w:rPr>
              <w:t xml:space="preserve">في نهاية عام </w:t>
            </w:r>
            <w:r w:rsidRPr="004D5024">
              <w:rPr>
                <w:b/>
                <w:bCs/>
                <w:position w:val="2"/>
                <w:sz w:val="20"/>
                <w:szCs w:val="26"/>
              </w:rPr>
              <w:t>2014</w:t>
            </w:r>
            <w:r w:rsidRPr="004D5024">
              <w:rPr>
                <w:rFonts w:hint="cs"/>
                <w:position w:val="2"/>
                <w:sz w:val="20"/>
                <w:szCs w:val="26"/>
                <w:rtl/>
                <w:lang w:bidi="ar-EG"/>
              </w:rPr>
              <w:t xml:space="preserve"> انخفضت قيمة الأصول</w:t>
            </w:r>
            <w:r w:rsidRPr="004D5024">
              <w:rPr>
                <w:rFonts w:hint="eastAsia"/>
                <w:position w:val="2"/>
                <w:sz w:val="20"/>
                <w:szCs w:val="26"/>
                <w:rtl/>
                <w:lang w:bidi="ar-EG"/>
              </w:rPr>
              <w:t> </w:t>
            </w:r>
            <w:r w:rsidRPr="004D5024">
              <w:rPr>
                <w:rFonts w:hint="cs"/>
                <w:position w:val="2"/>
                <w:sz w:val="20"/>
                <w:szCs w:val="26"/>
                <w:rtl/>
                <w:lang w:bidi="ar-EG"/>
              </w:rPr>
              <w:t>غير الممولة بشكل كبير عن قيمتها في</w:t>
            </w:r>
            <w:r w:rsidRPr="004D5024">
              <w:rPr>
                <w:rFonts w:hint="eastAsia"/>
                <w:position w:val="2"/>
                <w:sz w:val="20"/>
                <w:szCs w:val="26"/>
                <w:rtl/>
                <w:lang w:bidi="ar-EG"/>
              </w:rPr>
              <w:t> </w:t>
            </w:r>
            <w:r w:rsidRPr="004D5024">
              <w:rPr>
                <w:rFonts w:hint="cs"/>
                <w:position w:val="2"/>
                <w:sz w:val="20"/>
                <w:szCs w:val="26"/>
                <w:rtl/>
                <w:lang w:bidi="ar-EG"/>
              </w:rPr>
              <w:t xml:space="preserve">عام </w:t>
            </w:r>
            <w:r w:rsidRPr="004D5024">
              <w:rPr>
                <w:position w:val="2"/>
                <w:sz w:val="20"/>
                <w:szCs w:val="26"/>
                <w:lang w:bidi="ar-EG"/>
              </w:rPr>
              <w:t>2012</w:t>
            </w:r>
            <w:r w:rsidRPr="004D5024">
              <w:rPr>
                <w:rFonts w:hint="cs"/>
                <w:position w:val="2"/>
                <w:sz w:val="20"/>
                <w:szCs w:val="26"/>
                <w:rtl/>
                <w:lang w:bidi="ar-EG"/>
              </w:rPr>
              <w:t xml:space="preserve"> بنسبة </w:t>
            </w:r>
            <w:r w:rsidRPr="004D5024">
              <w:rPr>
                <w:position w:val="2"/>
                <w:sz w:val="20"/>
                <w:szCs w:val="26"/>
                <w:lang w:bidi="ar-EG"/>
              </w:rPr>
              <w:t>83</w:t>
            </w:r>
            <w:r w:rsidRPr="004D5024">
              <w:rPr>
                <w:rFonts w:hint="cs"/>
                <w:position w:val="2"/>
                <w:sz w:val="20"/>
                <w:szCs w:val="26"/>
                <w:rtl/>
                <w:lang w:bidi="ar-EG"/>
              </w:rPr>
              <w:t xml:space="preserve"> في المائة.</w:t>
            </w:r>
          </w:p>
          <w:p w:rsidR="003F31E6" w:rsidRPr="004D5024" w:rsidRDefault="003F31E6" w:rsidP="00306C3F">
            <w:pPr>
              <w:keepNext/>
              <w:keepLines/>
              <w:widowControl w:val="0"/>
              <w:spacing w:before="60" w:after="60" w:line="280" w:lineRule="exact"/>
              <w:rPr>
                <w:position w:val="2"/>
                <w:sz w:val="20"/>
                <w:szCs w:val="26"/>
                <w:rtl/>
                <w:lang w:bidi="ar-EG"/>
              </w:rPr>
            </w:pPr>
            <w:r w:rsidRPr="004D5024">
              <w:rPr>
                <w:rFonts w:hint="cs"/>
                <w:b/>
                <w:bCs/>
                <w:color w:val="000000"/>
                <w:position w:val="2"/>
                <w:sz w:val="20"/>
                <w:szCs w:val="26"/>
                <w:rtl/>
                <w:lang w:bidi="ar-EG"/>
              </w:rPr>
              <w:t xml:space="preserve">التحديثات حتى نهاية يناير </w:t>
            </w:r>
            <w:r w:rsidR="00A356E7">
              <w:rPr>
                <w:b/>
                <w:bCs/>
                <w:color w:val="000000"/>
                <w:position w:val="2"/>
                <w:sz w:val="20"/>
                <w:szCs w:val="26"/>
                <w:lang w:bidi="ar-EG"/>
              </w:rPr>
              <w:t>2016</w:t>
            </w:r>
            <w:r w:rsidRPr="004D5024">
              <w:rPr>
                <w:rFonts w:hint="cs"/>
                <w:b/>
                <w:bCs/>
                <w:color w:val="000000"/>
                <w:position w:val="2"/>
                <w:sz w:val="20"/>
                <w:szCs w:val="26"/>
                <w:rtl/>
                <w:lang w:bidi="ar-EG"/>
              </w:rPr>
              <w:t xml:space="preserve">: </w:t>
            </w:r>
            <w:r w:rsidRPr="004D5024">
              <w:rPr>
                <w:rFonts w:hint="cs"/>
                <w:position w:val="2"/>
                <w:sz w:val="20"/>
                <w:szCs w:val="26"/>
                <w:rtl/>
                <w:lang w:bidi="ar-EG"/>
              </w:rPr>
              <w:t>سيُعرف مستوى تحديد الأصول</w:t>
            </w:r>
            <w:r w:rsidRPr="004D5024">
              <w:rPr>
                <w:position w:val="2"/>
                <w:sz w:val="20"/>
                <w:szCs w:val="26"/>
                <w:rtl/>
                <w:lang w:bidi="ar-EG"/>
              </w:rPr>
              <w:t xml:space="preserve"> </w:t>
            </w:r>
            <w:r w:rsidRPr="004D5024">
              <w:rPr>
                <w:rFonts w:hint="cs"/>
                <w:position w:val="2"/>
                <w:sz w:val="20"/>
                <w:szCs w:val="26"/>
                <w:rtl/>
                <w:lang w:bidi="ar-EG"/>
              </w:rPr>
              <w:t>التي</w:t>
            </w:r>
            <w:r w:rsidRPr="004D5024">
              <w:rPr>
                <w:position w:val="2"/>
                <w:sz w:val="20"/>
                <w:szCs w:val="26"/>
                <w:rtl/>
                <w:lang w:bidi="ar-EG"/>
              </w:rPr>
              <w:t xml:space="preserve"> </w:t>
            </w:r>
            <w:r w:rsidRPr="004D5024">
              <w:rPr>
                <w:rFonts w:hint="cs"/>
                <w:position w:val="2"/>
                <w:sz w:val="20"/>
                <w:szCs w:val="26"/>
                <w:rtl/>
                <w:lang w:bidi="ar-EG"/>
              </w:rPr>
              <w:t>لم</w:t>
            </w:r>
            <w:r w:rsidRPr="004D5024">
              <w:rPr>
                <w:position w:val="2"/>
                <w:sz w:val="20"/>
                <w:szCs w:val="26"/>
                <w:rtl/>
                <w:lang w:bidi="ar-EG"/>
              </w:rPr>
              <w:t xml:space="preserve"> </w:t>
            </w:r>
            <w:r w:rsidRPr="004D5024">
              <w:rPr>
                <w:rFonts w:hint="cs"/>
                <w:position w:val="2"/>
                <w:sz w:val="20"/>
                <w:szCs w:val="26"/>
                <w:rtl/>
                <w:lang w:bidi="ar-EG"/>
              </w:rPr>
              <w:t>يُعثر</w:t>
            </w:r>
            <w:r w:rsidRPr="004D5024">
              <w:rPr>
                <w:position w:val="2"/>
                <w:sz w:val="20"/>
                <w:szCs w:val="26"/>
                <w:rtl/>
                <w:lang w:bidi="ar-EG"/>
              </w:rPr>
              <w:t xml:space="preserve"> </w:t>
            </w:r>
            <w:r w:rsidRPr="004D5024">
              <w:rPr>
                <w:rFonts w:hint="cs"/>
                <w:position w:val="2"/>
                <w:sz w:val="20"/>
                <w:szCs w:val="26"/>
                <w:rtl/>
                <w:lang w:bidi="ar-EG"/>
              </w:rPr>
              <w:t>عليها</w:t>
            </w:r>
            <w:r w:rsidRPr="004D5024">
              <w:rPr>
                <w:position w:val="2"/>
                <w:sz w:val="20"/>
                <w:szCs w:val="26"/>
                <w:rtl/>
                <w:lang w:bidi="ar-EG"/>
              </w:rPr>
              <w:t xml:space="preserve"> </w:t>
            </w:r>
            <w:r w:rsidRPr="004D5024">
              <w:rPr>
                <w:rFonts w:hint="cs"/>
                <w:position w:val="2"/>
                <w:sz w:val="20"/>
                <w:szCs w:val="26"/>
                <w:rtl/>
                <w:lang w:bidi="ar-EG"/>
              </w:rPr>
              <w:t>عند</w:t>
            </w:r>
            <w:r w:rsidRPr="004D5024">
              <w:rPr>
                <w:position w:val="2"/>
                <w:sz w:val="20"/>
                <w:szCs w:val="26"/>
                <w:rtl/>
                <w:lang w:bidi="ar-EG"/>
              </w:rPr>
              <w:t xml:space="preserve"> </w:t>
            </w:r>
            <w:r w:rsidRPr="004D5024">
              <w:rPr>
                <w:rFonts w:hint="cs"/>
                <w:position w:val="2"/>
                <w:sz w:val="20"/>
                <w:szCs w:val="26"/>
                <w:rtl/>
                <w:lang w:bidi="ar-EG"/>
              </w:rPr>
              <w:t>استكمال</w:t>
            </w:r>
            <w:r w:rsidRPr="004D5024">
              <w:rPr>
                <w:position w:val="2"/>
                <w:sz w:val="20"/>
                <w:szCs w:val="26"/>
                <w:rtl/>
                <w:lang w:bidi="ar-EG"/>
              </w:rPr>
              <w:t xml:space="preserve"> </w:t>
            </w:r>
            <w:r w:rsidRPr="004D5024">
              <w:rPr>
                <w:rFonts w:hint="cs"/>
                <w:position w:val="2"/>
                <w:sz w:val="20"/>
                <w:szCs w:val="26"/>
                <w:rtl/>
                <w:lang w:bidi="ar-EG"/>
              </w:rPr>
              <w:t>مخزونات</w:t>
            </w:r>
            <w:r w:rsidRPr="004D5024">
              <w:rPr>
                <w:position w:val="2"/>
                <w:sz w:val="20"/>
                <w:szCs w:val="26"/>
                <w:rtl/>
                <w:lang w:bidi="ar-EG"/>
              </w:rPr>
              <w:t xml:space="preserve"> </w:t>
            </w:r>
            <w:r w:rsidRPr="004D5024">
              <w:rPr>
                <w:rFonts w:hint="cs"/>
                <w:position w:val="2"/>
                <w:sz w:val="20"/>
                <w:szCs w:val="26"/>
                <w:rtl/>
                <w:lang w:bidi="ar-EG"/>
              </w:rPr>
              <w:t>الجرد</w:t>
            </w:r>
            <w:r w:rsidRPr="004D5024">
              <w:rPr>
                <w:position w:val="2"/>
                <w:sz w:val="20"/>
                <w:szCs w:val="26"/>
                <w:rtl/>
                <w:lang w:bidi="ar-EG"/>
              </w:rPr>
              <w:t xml:space="preserve"> </w:t>
            </w:r>
            <w:r w:rsidRPr="004D5024">
              <w:rPr>
                <w:rFonts w:hint="cs"/>
                <w:position w:val="2"/>
                <w:sz w:val="20"/>
                <w:szCs w:val="26"/>
                <w:rtl/>
                <w:lang w:bidi="ar-EG"/>
              </w:rPr>
              <w:t>الفعلي</w:t>
            </w:r>
            <w:r w:rsidRPr="004D5024">
              <w:rPr>
                <w:position w:val="2"/>
                <w:sz w:val="20"/>
                <w:szCs w:val="26"/>
                <w:rtl/>
                <w:lang w:bidi="ar-EG"/>
              </w:rPr>
              <w:t xml:space="preserve"> </w:t>
            </w:r>
            <w:r w:rsidRPr="004D5024">
              <w:rPr>
                <w:rFonts w:hint="cs"/>
                <w:position w:val="2"/>
                <w:sz w:val="20"/>
                <w:szCs w:val="26"/>
                <w:rtl/>
                <w:lang w:bidi="ar-EG"/>
              </w:rPr>
              <w:t>في </w:t>
            </w:r>
            <w:r w:rsidRPr="004D5024">
              <w:rPr>
                <w:position w:val="2"/>
                <w:sz w:val="20"/>
                <w:szCs w:val="26"/>
                <w:lang w:bidi="ar-EG"/>
              </w:rPr>
              <w:t>31</w:t>
            </w:r>
            <w:r w:rsidRPr="004D5024">
              <w:rPr>
                <w:position w:val="2"/>
                <w:sz w:val="20"/>
                <w:szCs w:val="26"/>
                <w:rtl/>
                <w:lang w:bidi="ar-EG"/>
              </w:rPr>
              <w:t xml:space="preserve"> </w:t>
            </w:r>
            <w:r w:rsidRPr="004D5024">
              <w:rPr>
                <w:rFonts w:hint="cs"/>
                <w:position w:val="2"/>
                <w:sz w:val="20"/>
                <w:szCs w:val="26"/>
                <w:rtl/>
                <w:lang w:bidi="ar-EG"/>
              </w:rPr>
              <w:t>ديسمبر</w:t>
            </w:r>
            <w:r w:rsidRPr="004D5024">
              <w:rPr>
                <w:position w:val="2"/>
                <w:sz w:val="20"/>
                <w:szCs w:val="26"/>
                <w:rtl/>
                <w:lang w:bidi="ar-EG"/>
              </w:rPr>
              <w:t xml:space="preserve"> </w:t>
            </w:r>
            <w:r w:rsidRPr="004D5024">
              <w:rPr>
                <w:position w:val="2"/>
                <w:sz w:val="20"/>
                <w:szCs w:val="26"/>
                <w:lang w:bidi="ar-EG"/>
              </w:rPr>
              <w:t>2015</w:t>
            </w:r>
            <w:r w:rsidRPr="004D5024">
              <w:rPr>
                <w:position w:val="2"/>
                <w:sz w:val="20"/>
                <w:szCs w:val="26"/>
                <w:rtl/>
                <w:lang w:bidi="ar-EG"/>
              </w:rPr>
              <w:t>.</w:t>
            </w:r>
          </w:p>
          <w:p w:rsidR="003F31E6" w:rsidRPr="004D5024" w:rsidRDefault="003F31E6" w:rsidP="00306C3F">
            <w:pPr>
              <w:keepNext/>
              <w:keepLines/>
              <w:widowControl w:val="0"/>
              <w:spacing w:before="60" w:after="60" w:line="280" w:lineRule="exact"/>
              <w:rPr>
                <w:color w:val="000000"/>
                <w:spacing w:val="-4"/>
                <w:position w:val="2"/>
                <w:sz w:val="20"/>
                <w:szCs w:val="26"/>
                <w:rtl/>
                <w:lang w:bidi="ar-EG"/>
              </w:rPr>
            </w:pPr>
            <w:r w:rsidRPr="004D5024">
              <w:rPr>
                <w:rFonts w:hint="cs"/>
                <w:b/>
                <w:bCs/>
                <w:color w:val="000000"/>
                <w:position w:val="2"/>
                <w:sz w:val="20"/>
                <w:szCs w:val="26"/>
                <w:rtl/>
                <w:lang w:bidi="ar-EG"/>
              </w:rPr>
              <w:t xml:space="preserve">التحديثات حتى نهاية أبريل </w:t>
            </w:r>
            <w:r w:rsidR="00A356E7">
              <w:rPr>
                <w:b/>
                <w:bCs/>
                <w:color w:val="000000"/>
                <w:position w:val="2"/>
                <w:sz w:val="20"/>
                <w:szCs w:val="26"/>
                <w:lang w:bidi="ar-EG"/>
              </w:rPr>
              <w:t>2017</w:t>
            </w:r>
            <w:r w:rsidRPr="004D5024">
              <w:rPr>
                <w:rFonts w:hint="cs"/>
                <w:b/>
                <w:bCs/>
                <w:color w:val="000000"/>
                <w:position w:val="2"/>
                <w:sz w:val="20"/>
                <w:szCs w:val="26"/>
                <w:rtl/>
                <w:lang w:bidi="ar-EG"/>
              </w:rPr>
              <w:t xml:space="preserve">: </w:t>
            </w:r>
            <w:r w:rsidRPr="004D5024">
              <w:rPr>
                <w:rFonts w:hint="cs"/>
                <w:color w:val="000000"/>
                <w:spacing w:val="-4"/>
                <w:position w:val="2"/>
                <w:sz w:val="20"/>
                <w:szCs w:val="26"/>
                <w:rtl/>
                <w:lang w:bidi="ar-EG"/>
              </w:rPr>
              <w:t xml:space="preserve">شهد وضع الأصول المستردة في </w:t>
            </w:r>
            <w:r w:rsidRPr="004D5024">
              <w:rPr>
                <w:color w:val="000000"/>
                <w:spacing w:val="-4"/>
                <w:position w:val="2"/>
                <w:sz w:val="20"/>
                <w:szCs w:val="26"/>
                <w:lang w:bidi="ar-EG"/>
              </w:rPr>
              <w:t>31</w:t>
            </w:r>
            <w:r w:rsidRPr="004D5024">
              <w:rPr>
                <w:rFonts w:hint="cs"/>
                <w:color w:val="000000"/>
                <w:spacing w:val="-4"/>
                <w:position w:val="2"/>
                <w:sz w:val="20"/>
                <w:szCs w:val="26"/>
                <w:rtl/>
                <w:lang w:bidi="ar-EG"/>
              </w:rPr>
              <w:t xml:space="preserve"> ديسمبر </w:t>
            </w:r>
            <w:r w:rsidRPr="004D5024">
              <w:rPr>
                <w:color w:val="000000"/>
                <w:spacing w:val="-4"/>
                <w:position w:val="2"/>
                <w:sz w:val="20"/>
                <w:szCs w:val="26"/>
                <w:lang w:bidi="ar-EG"/>
              </w:rPr>
              <w:t>2016</w:t>
            </w:r>
            <w:r w:rsidRPr="004D5024">
              <w:rPr>
                <w:rFonts w:hint="cs"/>
                <w:color w:val="000000"/>
                <w:spacing w:val="-4"/>
                <w:position w:val="2"/>
                <w:sz w:val="20"/>
                <w:szCs w:val="26"/>
                <w:rtl/>
                <w:lang w:bidi="ar-EG"/>
              </w:rPr>
              <w:t xml:space="preserve"> تحسّناً بالمقارنة مع</w:t>
            </w:r>
            <w:r w:rsidRPr="004D5024">
              <w:rPr>
                <w:rFonts w:hint="eastAsia"/>
                <w:color w:val="000000"/>
                <w:spacing w:val="-4"/>
                <w:position w:val="2"/>
                <w:sz w:val="20"/>
                <w:szCs w:val="26"/>
                <w:rtl/>
                <w:lang w:bidi="ar-EG"/>
              </w:rPr>
              <w:t> </w:t>
            </w:r>
            <w:r w:rsidRPr="004D5024">
              <w:rPr>
                <w:color w:val="000000"/>
                <w:spacing w:val="-4"/>
                <w:position w:val="2"/>
                <w:sz w:val="20"/>
                <w:szCs w:val="26"/>
                <w:lang w:bidi="ar-EG"/>
              </w:rPr>
              <w:t>2014</w:t>
            </w:r>
            <w:r w:rsidRPr="004D5024">
              <w:rPr>
                <w:rFonts w:hint="cs"/>
                <w:color w:val="000000"/>
                <w:spacing w:val="-4"/>
                <w:position w:val="2"/>
                <w:sz w:val="20"/>
                <w:szCs w:val="26"/>
                <w:rtl/>
                <w:lang w:bidi="ar-EG"/>
              </w:rPr>
              <w:t xml:space="preserve"> والسنوات السابقة. وبُذلت الجهود ذاتها خلال</w:t>
            </w:r>
            <w:r w:rsidRPr="004D5024">
              <w:rPr>
                <w:rFonts w:hint="eastAsia"/>
                <w:color w:val="000000"/>
                <w:spacing w:val="-4"/>
                <w:position w:val="2"/>
                <w:sz w:val="20"/>
                <w:szCs w:val="26"/>
                <w:rtl/>
                <w:lang w:bidi="ar-EG"/>
              </w:rPr>
              <w:t> </w:t>
            </w:r>
            <w:r w:rsidRPr="004D5024">
              <w:rPr>
                <w:color w:val="000000"/>
                <w:spacing w:val="-4"/>
                <w:position w:val="2"/>
                <w:sz w:val="20"/>
                <w:szCs w:val="26"/>
                <w:lang w:bidi="ar-EG"/>
              </w:rPr>
              <w:t>2016</w:t>
            </w:r>
            <w:r w:rsidRPr="004D5024">
              <w:rPr>
                <w:rFonts w:hint="cs"/>
                <w:color w:val="000000"/>
                <w:spacing w:val="-4"/>
                <w:position w:val="2"/>
                <w:sz w:val="20"/>
                <w:szCs w:val="26"/>
                <w:rtl/>
                <w:lang w:bidi="ar-EG"/>
              </w:rPr>
              <w:t>. وعلى سبيل المقارنة، بلغت قيمة الأصول التي لم يُعثر عليها في</w:t>
            </w:r>
            <w:r w:rsidR="00A356E7">
              <w:rPr>
                <w:rFonts w:hint="eastAsia"/>
                <w:color w:val="000000"/>
                <w:spacing w:val="-4"/>
                <w:position w:val="2"/>
                <w:sz w:val="20"/>
                <w:szCs w:val="26"/>
                <w:rtl/>
                <w:lang w:bidi="ar-EG"/>
              </w:rPr>
              <w:t> </w:t>
            </w:r>
            <w:r w:rsidRPr="004D5024">
              <w:rPr>
                <w:color w:val="000000"/>
                <w:spacing w:val="-4"/>
                <w:position w:val="2"/>
                <w:sz w:val="20"/>
                <w:szCs w:val="26"/>
                <w:lang w:bidi="ar-EG"/>
              </w:rPr>
              <w:t>31</w:t>
            </w:r>
            <w:r w:rsidRPr="004D5024">
              <w:rPr>
                <w:rFonts w:hint="eastAsia"/>
                <w:color w:val="000000"/>
                <w:spacing w:val="-4"/>
                <w:position w:val="2"/>
                <w:sz w:val="20"/>
                <w:szCs w:val="26"/>
                <w:rtl/>
                <w:lang w:bidi="ar-EG"/>
              </w:rPr>
              <w:t> </w:t>
            </w:r>
            <w:r w:rsidRPr="004D5024">
              <w:rPr>
                <w:rFonts w:hint="cs"/>
                <w:color w:val="000000"/>
                <w:spacing w:val="-4"/>
                <w:position w:val="2"/>
                <w:sz w:val="20"/>
                <w:szCs w:val="26"/>
                <w:rtl/>
                <w:lang w:bidi="ar-EG"/>
              </w:rPr>
              <w:t xml:space="preserve">ديسمبر </w:t>
            </w:r>
            <w:r w:rsidRPr="004D5024">
              <w:rPr>
                <w:color w:val="000000"/>
                <w:spacing w:val="-4"/>
                <w:position w:val="2"/>
                <w:sz w:val="20"/>
                <w:szCs w:val="26"/>
                <w:lang w:bidi="ar-EG"/>
              </w:rPr>
              <w:t>2012</w:t>
            </w:r>
            <w:r w:rsidRPr="004D5024">
              <w:rPr>
                <w:rFonts w:hint="cs"/>
                <w:color w:val="000000"/>
                <w:spacing w:val="-4"/>
                <w:position w:val="2"/>
                <w:sz w:val="20"/>
                <w:szCs w:val="26"/>
                <w:rtl/>
                <w:lang w:bidi="ar-EG"/>
              </w:rPr>
              <w:t xml:space="preserve">، مقدار </w:t>
            </w:r>
            <w:r w:rsidRPr="004D5024">
              <w:rPr>
                <w:color w:val="000000"/>
                <w:spacing w:val="-4"/>
                <w:position w:val="2"/>
                <w:sz w:val="20"/>
                <w:szCs w:val="26"/>
                <w:lang w:bidi="ar-EG"/>
              </w:rPr>
              <w:t>392 744</w:t>
            </w:r>
            <w:r w:rsidRPr="004D5024">
              <w:rPr>
                <w:rFonts w:hint="eastAsia"/>
                <w:color w:val="000000"/>
                <w:spacing w:val="-4"/>
                <w:position w:val="2"/>
                <w:sz w:val="20"/>
                <w:szCs w:val="26"/>
                <w:rtl/>
                <w:lang w:bidi="ar-EG"/>
              </w:rPr>
              <w:t> </w:t>
            </w:r>
            <w:r w:rsidRPr="004D5024">
              <w:rPr>
                <w:rFonts w:hint="cs"/>
                <w:color w:val="000000"/>
                <w:spacing w:val="-4"/>
                <w:position w:val="2"/>
                <w:sz w:val="20"/>
                <w:szCs w:val="26"/>
                <w:rtl/>
                <w:lang w:bidi="ar-EG"/>
              </w:rPr>
              <w:t xml:space="preserve">فرنكاً سويسرياً بالمقارنة مع </w:t>
            </w:r>
            <w:r w:rsidRPr="004D5024">
              <w:rPr>
                <w:color w:val="000000"/>
                <w:spacing w:val="-4"/>
                <w:position w:val="2"/>
                <w:sz w:val="20"/>
                <w:szCs w:val="26"/>
                <w:lang w:bidi="ar-EG"/>
              </w:rPr>
              <w:t>22 024</w:t>
            </w:r>
            <w:r w:rsidRPr="004D5024">
              <w:rPr>
                <w:rFonts w:hint="cs"/>
                <w:color w:val="000000"/>
                <w:spacing w:val="-4"/>
                <w:position w:val="2"/>
                <w:sz w:val="20"/>
                <w:szCs w:val="26"/>
                <w:rtl/>
                <w:lang w:bidi="ar-EG"/>
              </w:rPr>
              <w:t xml:space="preserve"> فرنكاً سويسرياً في </w:t>
            </w:r>
            <w:r w:rsidRPr="004D5024">
              <w:rPr>
                <w:color w:val="000000"/>
                <w:spacing w:val="-4"/>
                <w:position w:val="2"/>
                <w:sz w:val="20"/>
                <w:szCs w:val="26"/>
                <w:lang w:bidi="ar-EG"/>
              </w:rPr>
              <w:t>31</w:t>
            </w:r>
            <w:r w:rsidRPr="004D5024">
              <w:rPr>
                <w:rFonts w:hint="cs"/>
                <w:color w:val="000000"/>
                <w:spacing w:val="-4"/>
                <w:position w:val="2"/>
                <w:sz w:val="20"/>
                <w:szCs w:val="26"/>
                <w:rtl/>
                <w:lang w:bidi="ar-EG"/>
              </w:rPr>
              <w:t xml:space="preserve"> ديسمبر </w:t>
            </w:r>
            <w:r w:rsidRPr="004D5024">
              <w:rPr>
                <w:color w:val="000000"/>
                <w:spacing w:val="-4"/>
                <w:position w:val="2"/>
                <w:sz w:val="20"/>
                <w:szCs w:val="26"/>
                <w:lang w:bidi="ar-EG"/>
              </w:rPr>
              <w:t>2016</w:t>
            </w:r>
            <w:r w:rsidRPr="004D5024">
              <w:rPr>
                <w:rFonts w:hint="cs"/>
                <w:color w:val="000000"/>
                <w:spacing w:val="-4"/>
                <w:position w:val="2"/>
                <w:sz w:val="20"/>
                <w:szCs w:val="26"/>
                <w:rtl/>
                <w:lang w:bidi="ar-EG"/>
              </w:rPr>
              <w:t>.</w:t>
            </w:r>
          </w:p>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أبريل</w:t>
            </w:r>
            <w:r w:rsidRPr="004D5024">
              <w:rPr>
                <w:b/>
                <w:bCs/>
                <w:position w:val="2"/>
                <w:sz w:val="20"/>
                <w:szCs w:val="26"/>
                <w:rtl/>
                <w:lang w:bidi="ar-EG"/>
              </w:rPr>
              <w:t xml:space="preserve"> </w:t>
            </w:r>
            <w:r w:rsidRPr="004D5024">
              <w:rPr>
                <w:b/>
                <w:bCs/>
                <w:position w:val="2"/>
                <w:sz w:val="20"/>
                <w:szCs w:val="26"/>
                <w:lang w:bidi="ar-EG"/>
              </w:rPr>
              <w:t>2018</w:t>
            </w:r>
          </w:p>
          <w:p w:rsidR="003F31E6" w:rsidRPr="004D5024" w:rsidRDefault="003F31E6" w:rsidP="00F73E9F">
            <w:pPr>
              <w:keepNext/>
              <w:keepLines/>
              <w:widowControl w:val="0"/>
              <w:spacing w:before="60" w:after="60" w:line="280" w:lineRule="exact"/>
              <w:rPr>
                <w:position w:val="2"/>
                <w:sz w:val="20"/>
                <w:szCs w:val="26"/>
                <w:rtl/>
                <w:lang w:bidi="ar-EG"/>
              </w:rPr>
            </w:pPr>
            <w:r w:rsidRPr="004D5024">
              <w:rPr>
                <w:rFonts w:hint="cs"/>
                <w:position w:val="2"/>
                <w:sz w:val="20"/>
                <w:szCs w:val="26"/>
                <w:rtl/>
                <w:lang w:bidi="ar"/>
              </w:rPr>
              <w:t xml:space="preserve">بلغت قيمة الأصول التي لم يُعثر عليها في </w:t>
            </w:r>
            <w:r w:rsidR="00A356E7">
              <w:rPr>
                <w:position w:val="2"/>
                <w:sz w:val="20"/>
                <w:szCs w:val="26"/>
                <w:lang w:bidi="ar"/>
              </w:rPr>
              <w:t>31</w:t>
            </w:r>
            <w:r w:rsidRPr="004D5024">
              <w:rPr>
                <w:rFonts w:hint="cs"/>
                <w:position w:val="2"/>
                <w:sz w:val="20"/>
                <w:szCs w:val="26"/>
                <w:rtl/>
                <w:lang w:bidi="ar"/>
              </w:rPr>
              <w:t xml:space="preserve"> ديسمبر</w:t>
            </w:r>
            <w:r w:rsidR="00A356E7">
              <w:rPr>
                <w:rFonts w:hint="eastAsia"/>
                <w:position w:val="2"/>
                <w:sz w:val="20"/>
                <w:szCs w:val="26"/>
                <w:rtl/>
                <w:lang w:bidi="ar"/>
              </w:rPr>
              <w:t> </w:t>
            </w:r>
            <w:r w:rsidR="00A356E7">
              <w:rPr>
                <w:position w:val="2"/>
                <w:sz w:val="20"/>
                <w:szCs w:val="26"/>
                <w:lang w:bidi="ar"/>
              </w:rPr>
              <w:t>2017</w:t>
            </w:r>
            <w:r w:rsidRPr="004D5024">
              <w:rPr>
                <w:rFonts w:hint="cs"/>
                <w:position w:val="2"/>
                <w:sz w:val="20"/>
                <w:szCs w:val="26"/>
                <w:rtl/>
                <w:lang w:bidi="ar"/>
              </w:rPr>
              <w:t xml:space="preserve"> </w:t>
            </w:r>
            <w:r w:rsidR="00A356E7">
              <w:rPr>
                <w:position w:val="2"/>
                <w:sz w:val="20"/>
                <w:szCs w:val="26"/>
                <w:lang w:bidi="ar"/>
              </w:rPr>
              <w:t>29 792</w:t>
            </w:r>
            <w:r w:rsidRPr="004D5024">
              <w:rPr>
                <w:rFonts w:hint="cs"/>
                <w:position w:val="2"/>
                <w:sz w:val="20"/>
                <w:szCs w:val="26"/>
                <w:rtl/>
                <w:lang w:bidi="ar"/>
              </w:rPr>
              <w:t xml:space="preserve"> فرنكاً سويسرياً، ويعود </w:t>
            </w:r>
            <w:r w:rsidRPr="004D5024">
              <w:rPr>
                <w:rFonts w:hint="cs"/>
                <w:position w:val="2"/>
                <w:sz w:val="20"/>
                <w:szCs w:val="26"/>
                <w:lang w:bidi="ar-EG"/>
              </w:rPr>
              <w:t>3’901</w:t>
            </w:r>
            <w:r w:rsidRPr="004D5024">
              <w:rPr>
                <w:rFonts w:hint="cs"/>
                <w:position w:val="2"/>
                <w:sz w:val="20"/>
                <w:szCs w:val="26"/>
                <w:rtl/>
                <w:lang w:bidi="ar-EG"/>
              </w:rPr>
              <w:t xml:space="preserve"> </w:t>
            </w:r>
            <w:r w:rsidR="00F73E9F">
              <w:rPr>
                <w:rFonts w:hint="cs"/>
                <w:position w:val="2"/>
                <w:sz w:val="20"/>
                <w:szCs w:val="26"/>
                <w:rtl/>
                <w:lang w:bidi="ar"/>
              </w:rPr>
              <w:t>فرنكاً سويسرياً</w:t>
            </w:r>
            <w:r w:rsidR="00A356E7">
              <w:rPr>
                <w:rFonts w:hint="cs"/>
                <w:position w:val="2"/>
                <w:sz w:val="20"/>
                <w:szCs w:val="26"/>
                <w:rtl/>
                <w:lang w:bidi="ar-EG"/>
              </w:rPr>
              <w:t xml:space="preserve"> </w:t>
            </w:r>
            <w:r w:rsidRPr="004D5024">
              <w:rPr>
                <w:rFonts w:hint="cs"/>
                <w:position w:val="2"/>
                <w:sz w:val="20"/>
                <w:szCs w:val="26"/>
                <w:rtl/>
                <w:lang w:bidi="ar"/>
              </w:rPr>
              <w:t xml:space="preserve">منها إلى فترة عام </w:t>
            </w:r>
            <w:r w:rsidR="00A356E7">
              <w:rPr>
                <w:position w:val="2"/>
                <w:sz w:val="20"/>
                <w:szCs w:val="26"/>
                <w:lang w:bidi="ar"/>
              </w:rPr>
              <w:t>2016</w:t>
            </w:r>
            <w:r w:rsidRPr="004D5024">
              <w:rPr>
                <w:rFonts w:hint="cs"/>
                <w:position w:val="2"/>
                <w:sz w:val="20"/>
                <w:szCs w:val="26"/>
                <w:rtl/>
                <w:lang w:bidi="ar"/>
              </w:rPr>
              <w:t>.</w:t>
            </w:r>
          </w:p>
          <w:p w:rsidR="003F31E6" w:rsidRPr="004D5024" w:rsidRDefault="003F31E6" w:rsidP="00C536F3">
            <w:pPr>
              <w:keepNext/>
              <w:keepLines/>
              <w:widowControl w:val="0"/>
              <w:spacing w:before="60" w:after="60" w:line="280" w:lineRule="exact"/>
              <w:rPr>
                <w:position w:val="2"/>
                <w:sz w:val="20"/>
                <w:szCs w:val="26"/>
                <w:rtl/>
                <w:lang w:bidi="ar-EG"/>
              </w:rPr>
            </w:pPr>
            <w:r w:rsidRPr="004D5024">
              <w:rPr>
                <w:rFonts w:hint="cs"/>
                <w:position w:val="2"/>
                <w:sz w:val="20"/>
                <w:szCs w:val="26"/>
                <w:rtl/>
                <w:lang w:bidi="ar"/>
              </w:rPr>
              <w:t xml:space="preserve">وسيستمر البحث في </w:t>
            </w:r>
            <w:r w:rsidR="00C536F3">
              <w:rPr>
                <w:rFonts w:hint="cs"/>
                <w:position w:val="2"/>
                <w:sz w:val="20"/>
                <w:szCs w:val="26"/>
                <w:rtl/>
                <w:lang w:bidi="ar"/>
              </w:rPr>
              <w:t>السنة المالية</w:t>
            </w:r>
            <w:r w:rsidRPr="004D5024">
              <w:rPr>
                <w:rFonts w:hint="cs"/>
                <w:position w:val="2"/>
                <w:sz w:val="20"/>
                <w:szCs w:val="26"/>
                <w:rtl/>
                <w:lang w:bidi="ar"/>
              </w:rPr>
              <w:t xml:space="preserve"> </w:t>
            </w:r>
            <w:r w:rsidR="00A356E7">
              <w:rPr>
                <w:position w:val="2"/>
                <w:sz w:val="20"/>
                <w:szCs w:val="26"/>
                <w:lang w:bidi="ar"/>
              </w:rPr>
              <w:t>2018</w:t>
            </w:r>
            <w:r w:rsidRPr="004D5024">
              <w:rPr>
                <w:rFonts w:hint="cs"/>
                <w:position w:val="2"/>
                <w:sz w:val="20"/>
                <w:szCs w:val="26"/>
                <w:rtl/>
                <w:lang w:bidi="ar"/>
              </w:rPr>
              <w:t xml:space="preserve"> لاسترداد أكبر عدد ممكن من الأصول الموجودة في غير مكانها.</w:t>
            </w:r>
          </w:p>
        </w:tc>
        <w:tc>
          <w:tcPr>
            <w:tcW w:w="2854" w:type="dxa"/>
          </w:tcPr>
          <w:p w:rsidR="003F31E6" w:rsidRPr="004D5024" w:rsidRDefault="003F31E6" w:rsidP="00306C3F">
            <w:pPr>
              <w:keepNext/>
              <w:keepLines/>
              <w:widowControl w:val="0"/>
              <w:spacing w:before="60" w:after="60" w:line="280" w:lineRule="exact"/>
              <w:rPr>
                <w:position w:val="2"/>
                <w:sz w:val="20"/>
                <w:szCs w:val="26"/>
                <w:lang w:bidi="ar-EG"/>
              </w:rPr>
            </w:pPr>
            <w:r w:rsidRPr="004D5024">
              <w:rPr>
                <w:rFonts w:hint="cs"/>
                <w:position w:val="2"/>
                <w:sz w:val="20"/>
                <w:szCs w:val="26"/>
                <w:rtl/>
              </w:rPr>
              <w:t>مستمر</w:t>
            </w:r>
          </w:p>
        </w:tc>
      </w:tr>
      <w:tr w:rsidR="003F31E6" w:rsidRPr="004D5024" w:rsidTr="004D5024">
        <w:trPr>
          <w:cantSplit/>
          <w:trHeight w:val="20"/>
        </w:trPr>
        <w:tc>
          <w:tcPr>
            <w:tcW w:w="1010" w:type="dxa"/>
          </w:tcPr>
          <w:p w:rsidR="003F31E6" w:rsidRPr="004D5024" w:rsidRDefault="003F31E6" w:rsidP="00306C3F">
            <w:pPr>
              <w:widowControl w:val="0"/>
              <w:spacing w:before="60" w:after="60" w:line="280" w:lineRule="exact"/>
              <w:jc w:val="left"/>
              <w:rPr>
                <w:b/>
                <w:bCs/>
                <w:position w:val="2"/>
                <w:sz w:val="20"/>
                <w:szCs w:val="26"/>
                <w:lang w:bidi="ar-EG"/>
              </w:rPr>
            </w:pPr>
            <w:r w:rsidRPr="004D5024">
              <w:rPr>
                <w:rFonts w:hint="cs"/>
                <w:b/>
                <w:bCs/>
                <w:position w:val="2"/>
                <w:sz w:val="20"/>
                <w:szCs w:val="26"/>
                <w:rtl/>
              </w:rPr>
              <w:t>التوصية</w:t>
            </w:r>
            <w:r w:rsidRPr="004D5024">
              <w:rPr>
                <w:b/>
                <w:bCs/>
                <w:position w:val="2"/>
                <w:sz w:val="20"/>
                <w:szCs w:val="26"/>
                <w:rtl/>
              </w:rPr>
              <w:br/>
            </w:r>
            <w:r w:rsidRPr="004D5024">
              <w:rPr>
                <w:b/>
                <w:bCs/>
                <w:position w:val="2"/>
                <w:sz w:val="20"/>
                <w:szCs w:val="26"/>
              </w:rPr>
              <w:t>10/</w:t>
            </w:r>
            <w:r w:rsidRPr="004D5024">
              <w:rPr>
                <w:b/>
                <w:bCs/>
                <w:position w:val="2"/>
                <w:sz w:val="20"/>
                <w:szCs w:val="26"/>
                <w:lang w:bidi="ar-EG"/>
              </w:rPr>
              <w:t>2012</w:t>
            </w:r>
          </w:p>
        </w:tc>
        <w:tc>
          <w:tcPr>
            <w:tcW w:w="3605" w:type="dxa"/>
          </w:tcPr>
          <w:p w:rsidR="003F31E6" w:rsidRPr="004D5024" w:rsidRDefault="003F31E6" w:rsidP="00306C3F">
            <w:pPr>
              <w:widowControl w:val="0"/>
              <w:spacing w:before="60" w:after="60" w:line="280" w:lineRule="exact"/>
              <w:rPr>
                <w:b/>
                <w:bCs/>
                <w:i/>
                <w:iCs/>
                <w:position w:val="2"/>
                <w:sz w:val="20"/>
                <w:szCs w:val="26"/>
                <w:rtl/>
                <w:lang w:bidi="ar-SY"/>
              </w:rPr>
            </w:pPr>
            <w:r w:rsidRPr="004D5024">
              <w:rPr>
                <w:rFonts w:hint="cs"/>
                <w:b/>
                <w:bCs/>
                <w:i/>
                <w:iCs/>
                <w:position w:val="2"/>
                <w:sz w:val="20"/>
                <w:szCs w:val="26"/>
                <w:rtl/>
              </w:rPr>
              <w:t>رقمنة ملفات الموظفين</w:t>
            </w:r>
          </w:p>
          <w:p w:rsidR="003F31E6" w:rsidRPr="004D5024" w:rsidRDefault="003F31E6" w:rsidP="00306C3F">
            <w:pPr>
              <w:widowControl w:val="0"/>
              <w:spacing w:before="60" w:after="60" w:line="280" w:lineRule="exact"/>
              <w:rPr>
                <w:position w:val="2"/>
                <w:sz w:val="20"/>
                <w:szCs w:val="26"/>
                <w:lang w:bidi="ar-EG"/>
              </w:rPr>
            </w:pPr>
            <w:r w:rsidRPr="004D5024">
              <w:rPr>
                <w:position w:val="2"/>
                <w:sz w:val="20"/>
                <w:szCs w:val="26"/>
                <w:rtl/>
              </w:rPr>
              <w:t>رغم أن تحليلنا لتطابق البيانات المدرجة في نظام تكنولوجيا المعلومات مع ملفات الموظفين لم</w:t>
            </w:r>
            <w:r w:rsidRPr="004D5024">
              <w:rPr>
                <w:rFonts w:hint="cs"/>
                <w:position w:val="2"/>
                <w:sz w:val="20"/>
                <w:szCs w:val="26"/>
                <w:rtl/>
              </w:rPr>
              <w:t> </w:t>
            </w:r>
            <w:r w:rsidRPr="004D5024">
              <w:rPr>
                <w:position w:val="2"/>
                <w:sz w:val="20"/>
                <w:szCs w:val="26"/>
                <w:rtl/>
              </w:rPr>
              <w:t>ي</w:t>
            </w:r>
            <w:r w:rsidRPr="004D5024">
              <w:rPr>
                <w:rFonts w:hint="cs"/>
                <w:position w:val="2"/>
                <w:sz w:val="20"/>
                <w:szCs w:val="26"/>
                <w:rtl/>
              </w:rPr>
              <w:t>ُ</w:t>
            </w:r>
            <w:r w:rsidRPr="004D5024">
              <w:rPr>
                <w:position w:val="2"/>
                <w:sz w:val="20"/>
                <w:szCs w:val="26"/>
                <w:rtl/>
              </w:rPr>
              <w:t>سفر عن أي مشكلة كبرى، فإننا نوصي الإدارة بالشروع في تقييم فعالية تكلفة رقمنة ملفات الموظفين لا</w:t>
            </w:r>
            <w:r w:rsidRPr="004D5024">
              <w:rPr>
                <w:rFonts w:hint="cs"/>
                <w:position w:val="2"/>
                <w:sz w:val="20"/>
                <w:szCs w:val="26"/>
                <w:rtl/>
              </w:rPr>
              <w:t> </w:t>
            </w:r>
            <w:r w:rsidRPr="004D5024">
              <w:rPr>
                <w:position w:val="2"/>
                <w:sz w:val="20"/>
                <w:szCs w:val="26"/>
                <w:rtl/>
              </w:rPr>
              <w:t>من أجل الحيلولة دون أن يؤدي أي حادث عرضي إلى فقدان بيانات أساسية فحسب، وإنما من أجل السماح أيضا</w:t>
            </w:r>
            <w:r w:rsidRPr="004D5024">
              <w:rPr>
                <w:rFonts w:hint="cs"/>
                <w:position w:val="2"/>
                <w:sz w:val="20"/>
                <w:szCs w:val="26"/>
                <w:rtl/>
              </w:rPr>
              <w:t>ً</w:t>
            </w:r>
            <w:r w:rsidRPr="004D5024">
              <w:rPr>
                <w:position w:val="2"/>
                <w:sz w:val="20"/>
                <w:szCs w:val="26"/>
                <w:rtl/>
              </w:rPr>
              <w:t xml:space="preserve"> بتوفير واجهة إلكترونية لملفات الموظفين في نقطة النفاذ إلى الخدمات بالنسبة </w:t>
            </w:r>
            <w:r w:rsidRPr="004D5024">
              <w:rPr>
                <w:rFonts w:hint="cs"/>
                <w:position w:val="2"/>
                <w:sz w:val="20"/>
                <w:szCs w:val="26"/>
                <w:rtl/>
              </w:rPr>
              <w:t>إلى إدارة</w:t>
            </w:r>
            <w:r w:rsidRPr="004D5024">
              <w:rPr>
                <w:position w:val="2"/>
                <w:sz w:val="20"/>
                <w:szCs w:val="26"/>
                <w:rtl/>
              </w:rPr>
              <w:t xml:space="preserve"> الموارد البشرية</w:t>
            </w:r>
            <w:r w:rsidRPr="004D5024">
              <w:rPr>
                <w:rFonts w:hint="cs"/>
                <w:position w:val="2"/>
                <w:sz w:val="20"/>
                <w:szCs w:val="26"/>
                <w:rtl/>
                <w:lang w:bidi="ar-EG"/>
              </w:rPr>
              <w:t>.</w:t>
            </w:r>
          </w:p>
        </w:tc>
        <w:tc>
          <w:tcPr>
            <w:tcW w:w="3454" w:type="dxa"/>
          </w:tcPr>
          <w:p w:rsidR="003F31E6" w:rsidRPr="004D5024" w:rsidRDefault="003F31E6" w:rsidP="00306C3F">
            <w:pPr>
              <w:widowControl w:val="0"/>
              <w:spacing w:before="60" w:after="60" w:line="280" w:lineRule="exact"/>
              <w:rPr>
                <w:position w:val="2"/>
                <w:sz w:val="20"/>
                <w:szCs w:val="26"/>
                <w:lang w:bidi="ar-EG"/>
              </w:rPr>
            </w:pPr>
            <w:r w:rsidRPr="004D5024">
              <w:rPr>
                <w:position w:val="2"/>
                <w:sz w:val="20"/>
                <w:szCs w:val="26"/>
                <w:rtl/>
              </w:rPr>
              <w:t>أُحطتُ علماً بهذه التوصية وأخبركم بأن دائرة إدارة الموارد البشرية تدرس هذه الإمكانية</w:t>
            </w:r>
            <w:r w:rsidRPr="004D5024">
              <w:rPr>
                <w:rFonts w:hint="cs"/>
                <w:position w:val="2"/>
                <w:sz w:val="20"/>
                <w:szCs w:val="26"/>
                <w:rtl/>
                <w:lang w:bidi="ar-EG"/>
              </w:rPr>
              <w:t>.</w:t>
            </w:r>
          </w:p>
        </w:tc>
        <w:tc>
          <w:tcPr>
            <w:tcW w:w="4205" w:type="dxa"/>
          </w:tcPr>
          <w:p w:rsidR="003F31E6" w:rsidRPr="004D5024" w:rsidRDefault="003F31E6" w:rsidP="00306C3F">
            <w:pPr>
              <w:widowControl w:val="0"/>
              <w:spacing w:before="60" w:after="60" w:line="280" w:lineRule="exact"/>
              <w:rPr>
                <w:position w:val="2"/>
                <w:sz w:val="20"/>
                <w:szCs w:val="26"/>
                <w:rtl/>
              </w:rPr>
            </w:pPr>
            <w:r w:rsidRPr="004D5024">
              <w:rPr>
                <w:rFonts w:hint="cs"/>
                <w:position w:val="2"/>
                <w:sz w:val="20"/>
                <w:szCs w:val="26"/>
                <w:rtl/>
              </w:rPr>
              <w:t>أنشئ</w:t>
            </w:r>
            <w:r w:rsidRPr="004D5024">
              <w:rPr>
                <w:position w:val="2"/>
                <w:sz w:val="20"/>
                <w:szCs w:val="26"/>
                <w:rtl/>
              </w:rPr>
              <w:t xml:space="preserve"> </w:t>
            </w:r>
            <w:r w:rsidRPr="004D5024">
              <w:rPr>
                <w:rFonts w:hint="eastAsia"/>
                <w:position w:val="2"/>
                <w:sz w:val="20"/>
                <w:szCs w:val="26"/>
                <w:rtl/>
              </w:rPr>
              <w:t>مخطط</w:t>
            </w:r>
            <w:r w:rsidRPr="004D5024">
              <w:rPr>
                <w:rFonts w:hint="cs"/>
                <w:position w:val="2"/>
                <w:sz w:val="20"/>
                <w:szCs w:val="26"/>
                <w:rtl/>
              </w:rPr>
              <w:t xml:space="preserve"> أولي</w:t>
            </w:r>
            <w:r w:rsidRPr="004D5024">
              <w:rPr>
                <w:position w:val="2"/>
                <w:sz w:val="20"/>
                <w:szCs w:val="26"/>
                <w:rtl/>
              </w:rPr>
              <w:t xml:space="preserve"> </w:t>
            </w:r>
            <w:r w:rsidRPr="004D5024">
              <w:rPr>
                <w:rFonts w:hint="eastAsia"/>
                <w:position w:val="2"/>
                <w:sz w:val="20"/>
                <w:szCs w:val="26"/>
                <w:rtl/>
              </w:rPr>
              <w:t>مفصل</w:t>
            </w:r>
            <w:r w:rsidRPr="004D5024">
              <w:rPr>
                <w:position w:val="2"/>
                <w:sz w:val="20"/>
                <w:szCs w:val="26"/>
                <w:rtl/>
              </w:rPr>
              <w:t xml:space="preserve"> </w:t>
            </w:r>
            <w:r w:rsidRPr="004D5024">
              <w:rPr>
                <w:position w:val="2"/>
                <w:sz w:val="20"/>
                <w:szCs w:val="26"/>
              </w:rPr>
              <w:t>(</w:t>
            </w:r>
            <w:r w:rsidRPr="004D5024">
              <w:rPr>
                <w:position w:val="2"/>
                <w:sz w:val="20"/>
                <w:szCs w:val="26"/>
                <w:lang w:bidi="ar-EG"/>
              </w:rPr>
              <w:t>DBBP)</w:t>
            </w:r>
            <w:r w:rsidRPr="004D5024">
              <w:rPr>
                <w:position w:val="2"/>
                <w:sz w:val="20"/>
                <w:szCs w:val="26"/>
                <w:rtl/>
              </w:rPr>
              <w:t xml:space="preserve"> </w:t>
            </w:r>
            <w:r w:rsidRPr="004D5024">
              <w:rPr>
                <w:rFonts w:hint="eastAsia"/>
                <w:position w:val="2"/>
                <w:sz w:val="20"/>
                <w:szCs w:val="26"/>
                <w:rtl/>
              </w:rPr>
              <w:t>لنظام</w:t>
            </w:r>
            <w:r w:rsidRPr="004D5024">
              <w:rPr>
                <w:position w:val="2"/>
                <w:sz w:val="20"/>
                <w:szCs w:val="26"/>
                <w:rtl/>
              </w:rPr>
              <w:t xml:space="preserve"> </w:t>
            </w:r>
            <w:r w:rsidRPr="004D5024">
              <w:rPr>
                <w:rFonts w:hint="eastAsia"/>
                <w:position w:val="2"/>
                <w:sz w:val="20"/>
                <w:szCs w:val="26"/>
                <w:rtl/>
              </w:rPr>
              <w:t>ملف</w:t>
            </w:r>
            <w:r w:rsidRPr="004D5024">
              <w:rPr>
                <w:rFonts w:hint="cs"/>
                <w:position w:val="2"/>
                <w:sz w:val="20"/>
                <w:szCs w:val="26"/>
                <w:rtl/>
              </w:rPr>
              <w:t>ات الموظفين</w:t>
            </w:r>
            <w:r w:rsidRPr="004D5024">
              <w:rPr>
                <w:position w:val="2"/>
                <w:sz w:val="20"/>
                <w:szCs w:val="26"/>
                <w:rtl/>
              </w:rPr>
              <w:t xml:space="preserve"> </w:t>
            </w:r>
            <w:r w:rsidRPr="004D5024">
              <w:rPr>
                <w:rFonts w:hint="eastAsia"/>
                <w:position w:val="2"/>
                <w:sz w:val="20"/>
                <w:szCs w:val="26"/>
                <w:rtl/>
              </w:rPr>
              <w:t>الشخصي</w:t>
            </w:r>
            <w:r w:rsidRPr="004D5024">
              <w:rPr>
                <w:rFonts w:hint="cs"/>
                <w:position w:val="2"/>
                <w:sz w:val="20"/>
                <w:szCs w:val="26"/>
                <w:rtl/>
              </w:rPr>
              <w:t>ة</w:t>
            </w:r>
            <w:r w:rsidRPr="004D5024">
              <w:rPr>
                <w:position w:val="2"/>
                <w:sz w:val="20"/>
                <w:szCs w:val="26"/>
                <w:rtl/>
              </w:rPr>
              <w:t xml:space="preserve"> (</w:t>
            </w:r>
            <w:r w:rsidRPr="004D5024">
              <w:rPr>
                <w:rFonts w:hint="cs"/>
                <w:position w:val="2"/>
                <w:sz w:val="20"/>
                <w:szCs w:val="26"/>
                <w:rtl/>
              </w:rPr>
              <w:t>الأرشفة</w:t>
            </w:r>
            <w:r w:rsidRPr="004D5024">
              <w:rPr>
                <w:position w:val="2"/>
                <w:sz w:val="20"/>
                <w:szCs w:val="26"/>
                <w:rtl/>
              </w:rPr>
              <w:t xml:space="preserve"> </w:t>
            </w:r>
            <w:r w:rsidRPr="004D5024">
              <w:rPr>
                <w:rFonts w:hint="eastAsia"/>
                <w:position w:val="2"/>
                <w:sz w:val="20"/>
                <w:szCs w:val="26"/>
                <w:rtl/>
              </w:rPr>
              <w:t>الرقمي</w:t>
            </w:r>
            <w:r w:rsidRPr="004D5024">
              <w:rPr>
                <w:rFonts w:hint="cs"/>
                <w:position w:val="2"/>
                <w:sz w:val="20"/>
                <w:szCs w:val="26"/>
                <w:rtl/>
              </w:rPr>
              <w:t>ة</w:t>
            </w:r>
            <w:r w:rsidRPr="004D5024">
              <w:rPr>
                <w:position w:val="2"/>
                <w:sz w:val="20"/>
                <w:szCs w:val="26"/>
                <w:rtl/>
              </w:rPr>
              <w:t>) في </w:t>
            </w:r>
            <w:r w:rsidRPr="004D5024">
              <w:rPr>
                <w:position w:val="2"/>
                <w:sz w:val="20"/>
                <w:szCs w:val="26"/>
              </w:rPr>
              <w:t>19</w:t>
            </w:r>
            <w:r w:rsidRPr="004D5024">
              <w:rPr>
                <w:position w:val="2"/>
                <w:sz w:val="20"/>
                <w:szCs w:val="26"/>
                <w:rtl/>
              </w:rPr>
              <w:t xml:space="preserve"> </w:t>
            </w:r>
            <w:r w:rsidRPr="004D5024">
              <w:rPr>
                <w:rFonts w:hint="cs"/>
                <w:position w:val="2"/>
                <w:sz w:val="20"/>
                <w:szCs w:val="26"/>
                <w:rtl/>
              </w:rPr>
              <w:t>أ</w:t>
            </w:r>
            <w:r w:rsidRPr="004D5024">
              <w:rPr>
                <w:rFonts w:hint="eastAsia"/>
                <w:position w:val="2"/>
                <w:sz w:val="20"/>
                <w:szCs w:val="26"/>
                <w:rtl/>
              </w:rPr>
              <w:t>بريل</w:t>
            </w:r>
            <w:r w:rsidRPr="004D5024">
              <w:rPr>
                <w:position w:val="2"/>
                <w:sz w:val="20"/>
                <w:szCs w:val="26"/>
                <w:rtl/>
              </w:rPr>
              <w:t xml:space="preserve"> </w:t>
            </w:r>
            <w:r w:rsidRPr="004D5024">
              <w:rPr>
                <w:position w:val="2"/>
                <w:sz w:val="20"/>
                <w:szCs w:val="26"/>
              </w:rPr>
              <w:t>2013</w:t>
            </w:r>
            <w:r w:rsidRPr="004D5024">
              <w:rPr>
                <w:position w:val="2"/>
                <w:sz w:val="20"/>
                <w:szCs w:val="26"/>
                <w:rtl/>
              </w:rPr>
              <w:t>.</w:t>
            </w:r>
          </w:p>
          <w:p w:rsidR="003F31E6" w:rsidRPr="004D5024" w:rsidRDefault="003F31E6" w:rsidP="00306C3F">
            <w:pPr>
              <w:widowControl w:val="0"/>
              <w:spacing w:before="60" w:after="60" w:line="280" w:lineRule="exact"/>
              <w:rPr>
                <w:position w:val="2"/>
                <w:sz w:val="20"/>
                <w:szCs w:val="26"/>
                <w:rtl/>
              </w:rPr>
            </w:pPr>
            <w:r w:rsidRPr="004D5024">
              <w:rPr>
                <w:rFonts w:hint="eastAsia"/>
                <w:position w:val="2"/>
                <w:sz w:val="20"/>
                <w:szCs w:val="26"/>
                <w:rtl/>
              </w:rPr>
              <w:t>ويضم</w:t>
            </w:r>
            <w:r w:rsidRPr="004D5024">
              <w:rPr>
                <w:position w:val="2"/>
                <w:sz w:val="20"/>
                <w:szCs w:val="26"/>
                <w:rtl/>
              </w:rPr>
              <w:t xml:space="preserve"> </w:t>
            </w:r>
            <w:r w:rsidRPr="004D5024">
              <w:rPr>
                <w:rFonts w:hint="eastAsia"/>
                <w:position w:val="2"/>
                <w:sz w:val="20"/>
                <w:szCs w:val="26"/>
                <w:rtl/>
              </w:rPr>
              <w:t>هذا</w:t>
            </w:r>
            <w:r w:rsidRPr="004D5024">
              <w:rPr>
                <w:position w:val="2"/>
                <w:sz w:val="20"/>
                <w:szCs w:val="26"/>
                <w:rtl/>
              </w:rPr>
              <w:t xml:space="preserve"> </w:t>
            </w:r>
            <w:r w:rsidRPr="004D5024">
              <w:rPr>
                <w:rFonts w:hint="cs"/>
                <w:position w:val="2"/>
                <w:sz w:val="20"/>
                <w:szCs w:val="26"/>
                <w:rtl/>
              </w:rPr>
              <w:t>المخطط</w:t>
            </w:r>
            <w:r w:rsidRPr="004D5024">
              <w:rPr>
                <w:position w:val="2"/>
                <w:sz w:val="20"/>
                <w:szCs w:val="26"/>
                <w:rtl/>
              </w:rPr>
              <w:t xml:space="preserve"> </w:t>
            </w:r>
            <w:r w:rsidRPr="004D5024">
              <w:rPr>
                <w:rFonts w:hint="cs"/>
                <w:position w:val="2"/>
                <w:sz w:val="20"/>
                <w:szCs w:val="26"/>
                <w:rtl/>
              </w:rPr>
              <w:t xml:space="preserve">عملية أعمال </w:t>
            </w:r>
            <w:r w:rsidRPr="004D5024">
              <w:rPr>
                <w:position w:val="2"/>
                <w:sz w:val="20"/>
                <w:szCs w:val="26"/>
                <w:lang w:bidi="ar-EG"/>
              </w:rPr>
              <w:t>HRAD</w:t>
            </w:r>
            <w:r w:rsidRPr="004D5024">
              <w:rPr>
                <w:position w:val="2"/>
                <w:sz w:val="20"/>
                <w:szCs w:val="26"/>
                <w:rtl/>
              </w:rPr>
              <w:t xml:space="preserve"> (</w:t>
            </w:r>
            <w:r w:rsidRPr="004D5024">
              <w:rPr>
                <w:rFonts w:hint="eastAsia"/>
                <w:position w:val="2"/>
                <w:sz w:val="20"/>
                <w:szCs w:val="26"/>
                <w:rtl/>
              </w:rPr>
              <w:t>خدمة</w:t>
            </w:r>
            <w:r w:rsidRPr="004D5024">
              <w:rPr>
                <w:rFonts w:hint="cs"/>
                <w:position w:val="2"/>
                <w:sz w:val="20"/>
                <w:szCs w:val="26"/>
                <w:rtl/>
              </w:rPr>
              <w:t xml:space="preserve"> </w:t>
            </w:r>
            <w:r w:rsidRPr="004D5024">
              <w:rPr>
                <w:position w:val="2"/>
                <w:sz w:val="20"/>
                <w:szCs w:val="26"/>
                <w:lang w:bidi="ar-EG"/>
              </w:rPr>
              <w:t>E&amp;B</w:t>
            </w:r>
            <w:r w:rsidRPr="004D5024">
              <w:rPr>
                <w:position w:val="2"/>
                <w:sz w:val="20"/>
                <w:szCs w:val="26"/>
                <w:rtl/>
              </w:rPr>
              <w:t xml:space="preserve">) </w:t>
            </w:r>
            <w:r w:rsidRPr="004D5024">
              <w:rPr>
                <w:rFonts w:hint="cs"/>
                <w:position w:val="2"/>
                <w:sz w:val="20"/>
                <w:szCs w:val="26"/>
                <w:rtl/>
              </w:rPr>
              <w:t>ورسم بنية</w:t>
            </w:r>
            <w:r w:rsidRPr="004D5024">
              <w:rPr>
                <w:position w:val="2"/>
                <w:sz w:val="20"/>
                <w:szCs w:val="26"/>
                <w:rtl/>
              </w:rPr>
              <w:t xml:space="preserve"> </w:t>
            </w:r>
            <w:r w:rsidRPr="004D5024">
              <w:rPr>
                <w:rFonts w:hint="cs"/>
                <w:position w:val="2"/>
                <w:sz w:val="20"/>
                <w:szCs w:val="26"/>
                <w:rtl/>
              </w:rPr>
              <w:t>ملف</w:t>
            </w:r>
            <w:r w:rsidRPr="004D5024">
              <w:rPr>
                <w:position w:val="2"/>
                <w:sz w:val="20"/>
                <w:szCs w:val="26"/>
                <w:rtl/>
              </w:rPr>
              <w:t xml:space="preserve"> </w:t>
            </w:r>
            <w:r w:rsidRPr="004D5024">
              <w:rPr>
                <w:rFonts w:hint="eastAsia"/>
                <w:position w:val="2"/>
                <w:sz w:val="20"/>
                <w:szCs w:val="26"/>
                <w:rtl/>
              </w:rPr>
              <w:t>الموظف</w:t>
            </w:r>
            <w:r w:rsidRPr="004D5024">
              <w:rPr>
                <w:rFonts w:hint="cs"/>
                <w:position w:val="2"/>
                <w:sz w:val="20"/>
                <w:szCs w:val="26"/>
                <w:rtl/>
              </w:rPr>
              <w:t>ين</w:t>
            </w:r>
            <w:r w:rsidRPr="004D5024">
              <w:rPr>
                <w:position w:val="2"/>
                <w:sz w:val="20"/>
                <w:szCs w:val="26"/>
                <w:rtl/>
              </w:rPr>
              <w:t xml:space="preserve"> </w:t>
            </w:r>
            <w:r w:rsidRPr="004D5024">
              <w:rPr>
                <w:rFonts w:hint="eastAsia"/>
                <w:position w:val="2"/>
                <w:sz w:val="20"/>
                <w:szCs w:val="26"/>
                <w:rtl/>
              </w:rPr>
              <w:t>الشخصي</w:t>
            </w:r>
            <w:r w:rsidRPr="004D5024">
              <w:rPr>
                <w:rFonts w:hint="cs"/>
                <w:position w:val="2"/>
                <w:sz w:val="20"/>
                <w:szCs w:val="26"/>
                <w:rtl/>
              </w:rPr>
              <w:t xml:space="preserve"> (الورقي)</w:t>
            </w:r>
            <w:r w:rsidRPr="004D5024">
              <w:rPr>
                <w:position w:val="2"/>
                <w:sz w:val="20"/>
                <w:szCs w:val="26"/>
                <w:rtl/>
              </w:rPr>
              <w:t xml:space="preserve">. </w:t>
            </w:r>
            <w:r w:rsidRPr="004D5024">
              <w:rPr>
                <w:rFonts w:hint="cs"/>
                <w:position w:val="2"/>
                <w:sz w:val="20"/>
                <w:szCs w:val="26"/>
                <w:rtl/>
              </w:rPr>
              <w:t>و</w:t>
            </w:r>
            <w:r w:rsidRPr="004D5024">
              <w:rPr>
                <w:rFonts w:hint="eastAsia"/>
                <w:position w:val="2"/>
                <w:sz w:val="20"/>
                <w:szCs w:val="26"/>
                <w:rtl/>
              </w:rPr>
              <w:t>يرتبط</w:t>
            </w:r>
            <w:r w:rsidRPr="004D5024">
              <w:rPr>
                <w:position w:val="2"/>
                <w:sz w:val="20"/>
                <w:szCs w:val="26"/>
                <w:rtl/>
              </w:rPr>
              <w:t xml:space="preserve"> </w:t>
            </w:r>
            <w:r w:rsidRPr="004D5024">
              <w:rPr>
                <w:rFonts w:hint="eastAsia"/>
                <w:position w:val="2"/>
                <w:sz w:val="20"/>
                <w:szCs w:val="26"/>
                <w:rtl/>
              </w:rPr>
              <w:t>النظام</w:t>
            </w:r>
            <w:r w:rsidRPr="004D5024">
              <w:rPr>
                <w:position w:val="2"/>
                <w:sz w:val="20"/>
                <w:szCs w:val="26"/>
                <w:rtl/>
              </w:rPr>
              <w:t xml:space="preserve"> </w:t>
            </w:r>
            <w:r w:rsidRPr="004D5024">
              <w:rPr>
                <w:rFonts w:hint="cs"/>
                <w:position w:val="2"/>
                <w:sz w:val="20"/>
                <w:szCs w:val="26"/>
                <w:rtl/>
              </w:rPr>
              <w:t xml:space="preserve">ببرمجية </w:t>
            </w:r>
            <w:r w:rsidRPr="004D5024">
              <w:rPr>
                <w:position w:val="2"/>
                <w:sz w:val="20"/>
                <w:szCs w:val="26"/>
                <w:lang w:bidi="ar-EG"/>
              </w:rPr>
              <w:t>SAP-ERP_HCM</w:t>
            </w:r>
            <w:r w:rsidRPr="004D5024">
              <w:rPr>
                <w:position w:val="2"/>
                <w:sz w:val="20"/>
                <w:szCs w:val="26"/>
                <w:rtl/>
              </w:rPr>
              <w:t>.</w:t>
            </w:r>
          </w:p>
          <w:p w:rsidR="003F31E6" w:rsidRPr="004D5024" w:rsidRDefault="003F31E6" w:rsidP="00306C3F">
            <w:pPr>
              <w:widowControl w:val="0"/>
              <w:spacing w:before="60" w:after="60" w:line="280" w:lineRule="exact"/>
              <w:rPr>
                <w:position w:val="2"/>
                <w:sz w:val="20"/>
                <w:szCs w:val="26"/>
                <w:rtl/>
              </w:rPr>
            </w:pPr>
            <w:r w:rsidRPr="004D5024">
              <w:rPr>
                <w:rFonts w:hint="cs"/>
                <w:b/>
                <w:bCs/>
                <w:color w:val="000000"/>
                <w:position w:val="2"/>
                <w:sz w:val="20"/>
                <w:szCs w:val="26"/>
                <w:rtl/>
                <w:lang w:bidi="ar-EG"/>
              </w:rPr>
              <w:t xml:space="preserve">التحديثات حتى نهاية يناير </w:t>
            </w:r>
            <w:r w:rsidRPr="004D5024">
              <w:rPr>
                <w:b/>
                <w:bCs/>
                <w:color w:val="000000"/>
                <w:position w:val="2"/>
                <w:sz w:val="20"/>
                <w:szCs w:val="26"/>
                <w:lang w:bidi="ar-EG"/>
              </w:rPr>
              <w:t>2015</w:t>
            </w:r>
            <w:r w:rsidRPr="004D5024">
              <w:rPr>
                <w:rFonts w:hint="cs"/>
                <w:b/>
                <w:bCs/>
                <w:color w:val="000000"/>
                <w:position w:val="2"/>
                <w:sz w:val="20"/>
                <w:szCs w:val="26"/>
                <w:rtl/>
                <w:lang w:bidi="ar-EG"/>
              </w:rPr>
              <w:t xml:space="preserve">: </w:t>
            </w:r>
            <w:r w:rsidRPr="004D5024">
              <w:rPr>
                <w:rFonts w:hint="eastAsia"/>
                <w:position w:val="2"/>
                <w:sz w:val="20"/>
                <w:szCs w:val="26"/>
                <w:rtl/>
              </w:rPr>
              <w:t>تم</w:t>
            </w:r>
            <w:r w:rsidRPr="004D5024">
              <w:rPr>
                <w:position w:val="2"/>
                <w:sz w:val="20"/>
                <w:szCs w:val="26"/>
                <w:rtl/>
              </w:rPr>
              <w:t xml:space="preserve"> </w:t>
            </w:r>
            <w:r w:rsidRPr="004D5024">
              <w:rPr>
                <w:rFonts w:hint="eastAsia"/>
                <w:position w:val="2"/>
                <w:sz w:val="20"/>
                <w:szCs w:val="26"/>
                <w:rtl/>
              </w:rPr>
              <w:t>الانتهاء</w:t>
            </w:r>
            <w:r w:rsidRPr="004D5024">
              <w:rPr>
                <w:position w:val="2"/>
                <w:sz w:val="20"/>
                <w:szCs w:val="26"/>
                <w:rtl/>
              </w:rPr>
              <w:t xml:space="preserve"> </w:t>
            </w:r>
            <w:r w:rsidRPr="004D5024">
              <w:rPr>
                <w:rFonts w:hint="eastAsia"/>
                <w:position w:val="2"/>
                <w:sz w:val="20"/>
                <w:szCs w:val="26"/>
                <w:rtl/>
              </w:rPr>
              <w:t>من</w:t>
            </w:r>
            <w:r w:rsidRPr="004D5024">
              <w:rPr>
                <w:position w:val="2"/>
                <w:sz w:val="20"/>
                <w:szCs w:val="26"/>
                <w:rtl/>
              </w:rPr>
              <w:t xml:space="preserve"> </w:t>
            </w:r>
            <w:r w:rsidRPr="004D5024">
              <w:rPr>
                <w:rFonts w:hint="eastAsia"/>
                <w:position w:val="2"/>
                <w:sz w:val="20"/>
                <w:szCs w:val="26"/>
                <w:rtl/>
              </w:rPr>
              <w:t>ا</w:t>
            </w:r>
            <w:r w:rsidRPr="004D5024">
              <w:rPr>
                <w:rFonts w:hint="cs"/>
                <w:position w:val="2"/>
                <w:sz w:val="20"/>
                <w:szCs w:val="26"/>
                <w:rtl/>
              </w:rPr>
              <w:t xml:space="preserve">لمرحلة </w:t>
            </w:r>
            <w:r w:rsidRPr="004D5024">
              <w:rPr>
                <w:rFonts w:hint="eastAsia"/>
                <w:position w:val="2"/>
                <w:sz w:val="20"/>
                <w:szCs w:val="26"/>
                <w:rtl/>
              </w:rPr>
              <w:t>الأول</w:t>
            </w:r>
            <w:r w:rsidRPr="004D5024">
              <w:rPr>
                <w:rFonts w:hint="cs"/>
                <w:position w:val="2"/>
                <w:sz w:val="20"/>
                <w:szCs w:val="26"/>
                <w:rtl/>
              </w:rPr>
              <w:t>ى من إنشاء هذه الأداة. ونظام ملفات الموظفين</w:t>
            </w:r>
            <w:r w:rsidRPr="004D5024">
              <w:rPr>
                <w:position w:val="2"/>
                <w:sz w:val="20"/>
                <w:szCs w:val="26"/>
                <w:rtl/>
              </w:rPr>
              <w:t xml:space="preserve"> </w:t>
            </w:r>
            <w:r w:rsidRPr="004D5024">
              <w:rPr>
                <w:rFonts w:hint="eastAsia"/>
                <w:position w:val="2"/>
                <w:sz w:val="20"/>
                <w:szCs w:val="26"/>
                <w:rtl/>
              </w:rPr>
              <w:t>الإلكترونية</w:t>
            </w:r>
            <w:r w:rsidRPr="004D5024">
              <w:rPr>
                <w:position w:val="2"/>
                <w:sz w:val="20"/>
                <w:szCs w:val="26"/>
                <w:rtl/>
              </w:rPr>
              <w:t xml:space="preserve"> </w:t>
            </w:r>
            <w:r w:rsidRPr="004D5024">
              <w:rPr>
                <w:rFonts w:hint="eastAsia"/>
                <w:position w:val="2"/>
                <w:sz w:val="20"/>
                <w:szCs w:val="26"/>
                <w:rtl/>
              </w:rPr>
              <w:t>الشخصي</w:t>
            </w:r>
            <w:r w:rsidRPr="004D5024">
              <w:rPr>
                <w:rFonts w:hint="cs"/>
                <w:position w:val="2"/>
                <w:sz w:val="20"/>
                <w:szCs w:val="26"/>
                <w:rtl/>
              </w:rPr>
              <w:t>ة هو الآن قيد</w:t>
            </w:r>
            <w:r w:rsidRPr="004D5024">
              <w:rPr>
                <w:position w:val="2"/>
                <w:sz w:val="20"/>
                <w:szCs w:val="26"/>
                <w:rtl/>
              </w:rPr>
              <w:t xml:space="preserve"> </w:t>
            </w:r>
            <w:r w:rsidRPr="004D5024">
              <w:rPr>
                <w:rFonts w:hint="eastAsia"/>
                <w:position w:val="2"/>
                <w:sz w:val="20"/>
                <w:szCs w:val="26"/>
                <w:rtl/>
              </w:rPr>
              <w:t>التشغيل</w:t>
            </w:r>
            <w:r w:rsidRPr="004D5024">
              <w:rPr>
                <w:rFonts w:hint="cs"/>
                <w:position w:val="2"/>
                <w:sz w:val="20"/>
                <w:szCs w:val="26"/>
                <w:rtl/>
              </w:rPr>
              <w:t>.</w:t>
            </w:r>
          </w:p>
          <w:p w:rsidR="003F31E6" w:rsidRPr="004D5024" w:rsidRDefault="003F31E6" w:rsidP="00306C3F">
            <w:pPr>
              <w:widowControl w:val="0"/>
              <w:spacing w:before="60" w:after="60" w:line="280" w:lineRule="exact"/>
              <w:rPr>
                <w:position w:val="2"/>
                <w:sz w:val="20"/>
                <w:szCs w:val="26"/>
                <w:rtl/>
              </w:rPr>
            </w:pPr>
            <w:r w:rsidRPr="004D5024">
              <w:rPr>
                <w:rFonts w:hint="cs"/>
                <w:position w:val="2"/>
                <w:sz w:val="20"/>
                <w:szCs w:val="26"/>
                <w:rtl/>
              </w:rPr>
              <w:t>وتتركز المرحلة التالية من الممارسة المتعلقة بأعمال</w:t>
            </w:r>
            <w:r w:rsidRPr="004D5024">
              <w:rPr>
                <w:rFonts w:hint="eastAsia"/>
                <w:position w:val="2"/>
                <w:sz w:val="20"/>
                <w:szCs w:val="26"/>
                <w:rtl/>
              </w:rPr>
              <w:t> </w:t>
            </w:r>
            <w:r w:rsidRPr="004D5024">
              <w:rPr>
                <w:position w:val="2"/>
                <w:sz w:val="20"/>
                <w:szCs w:val="26"/>
              </w:rPr>
              <w:t>HRAD</w:t>
            </w:r>
            <w:r w:rsidRPr="004D5024">
              <w:rPr>
                <w:rFonts w:hint="cs"/>
                <w:position w:val="2"/>
                <w:sz w:val="20"/>
                <w:szCs w:val="26"/>
                <w:rtl/>
                <w:lang w:bidi="ar-EG"/>
              </w:rPr>
              <w:t xml:space="preserve"> </w:t>
            </w:r>
            <w:r w:rsidRPr="004D5024">
              <w:rPr>
                <w:position w:val="2"/>
                <w:sz w:val="20"/>
                <w:szCs w:val="26"/>
                <w:rtl/>
              </w:rPr>
              <w:t>(</w:t>
            </w:r>
            <w:r w:rsidRPr="004D5024">
              <w:rPr>
                <w:rFonts w:hint="eastAsia"/>
                <w:position w:val="2"/>
                <w:sz w:val="20"/>
                <w:szCs w:val="26"/>
                <w:rtl/>
              </w:rPr>
              <w:t>خدمة</w:t>
            </w:r>
            <w:r w:rsidRPr="004D5024">
              <w:rPr>
                <w:rFonts w:hint="cs"/>
                <w:position w:val="2"/>
                <w:sz w:val="20"/>
                <w:szCs w:val="26"/>
                <w:rtl/>
              </w:rPr>
              <w:t xml:space="preserve"> </w:t>
            </w:r>
            <w:r w:rsidRPr="004D5024">
              <w:rPr>
                <w:position w:val="2"/>
                <w:sz w:val="20"/>
                <w:szCs w:val="26"/>
                <w:lang w:bidi="ar-EG"/>
              </w:rPr>
              <w:t>E&amp;B</w:t>
            </w:r>
            <w:r w:rsidRPr="004D5024">
              <w:rPr>
                <w:position w:val="2"/>
                <w:sz w:val="20"/>
                <w:szCs w:val="26"/>
                <w:rtl/>
              </w:rPr>
              <w:t>)</w:t>
            </w:r>
            <w:r w:rsidRPr="004D5024">
              <w:rPr>
                <w:rFonts w:hint="cs"/>
                <w:position w:val="2"/>
                <w:sz w:val="20"/>
                <w:szCs w:val="26"/>
                <w:rtl/>
              </w:rPr>
              <w:t xml:space="preserve"> بصورة رئيسية</w:t>
            </w:r>
            <w:r w:rsidRPr="004D5024">
              <w:rPr>
                <w:rFonts w:hint="eastAsia"/>
                <w:position w:val="2"/>
                <w:sz w:val="20"/>
                <w:szCs w:val="26"/>
                <w:rtl/>
              </w:rPr>
              <w:t> </w:t>
            </w:r>
            <w:r w:rsidRPr="004D5024">
              <w:rPr>
                <w:rFonts w:hint="cs"/>
                <w:position w:val="2"/>
                <w:sz w:val="20"/>
                <w:szCs w:val="26"/>
                <w:rtl/>
              </w:rPr>
              <w:t>في</w:t>
            </w:r>
            <w:r w:rsidRPr="004D5024">
              <w:rPr>
                <w:rFonts w:hint="eastAsia"/>
                <w:position w:val="2"/>
                <w:sz w:val="20"/>
                <w:szCs w:val="26"/>
                <w:rtl/>
              </w:rPr>
              <w:t> </w:t>
            </w:r>
            <w:r w:rsidRPr="004D5024">
              <w:rPr>
                <w:rFonts w:hint="cs"/>
                <w:position w:val="2"/>
                <w:sz w:val="20"/>
                <w:szCs w:val="26"/>
                <w:rtl/>
              </w:rPr>
              <w:t>الاتجاهين التاليين:</w:t>
            </w:r>
          </w:p>
          <w:p w:rsidR="003F31E6" w:rsidRPr="004D5024" w:rsidRDefault="003F31E6" w:rsidP="00306C3F">
            <w:pPr>
              <w:widowControl w:val="0"/>
              <w:tabs>
                <w:tab w:val="clear" w:pos="1134"/>
              </w:tabs>
              <w:spacing w:before="60" w:after="60" w:line="280" w:lineRule="exact"/>
              <w:ind w:left="224" w:hanging="224"/>
              <w:rPr>
                <w:spacing w:val="-6"/>
                <w:position w:val="2"/>
                <w:sz w:val="20"/>
                <w:szCs w:val="26"/>
                <w:rtl/>
              </w:rPr>
            </w:pPr>
            <w:r w:rsidRPr="004D5024">
              <w:rPr>
                <w:spacing w:val="-6"/>
                <w:position w:val="2"/>
                <w:sz w:val="20"/>
                <w:szCs w:val="26"/>
              </w:rPr>
              <w:t>(1</w:t>
            </w:r>
            <w:r w:rsidRPr="004D5024">
              <w:rPr>
                <w:spacing w:val="-6"/>
                <w:position w:val="2"/>
                <w:sz w:val="20"/>
                <w:szCs w:val="26"/>
                <w:rtl/>
              </w:rPr>
              <w:tab/>
            </w:r>
            <w:r w:rsidRPr="00A356E7">
              <w:rPr>
                <w:rFonts w:hint="cs"/>
                <w:spacing w:val="-6"/>
                <w:position w:val="2"/>
                <w:sz w:val="20"/>
                <w:szCs w:val="26"/>
                <w:rtl/>
              </w:rPr>
              <w:t>تخفيض مواقع الخزن السابقة (الخزائن والأدلة المحوسبة) لإعادة توجيه تدفقات وثائق المحفوظات إلى نظام الملفات</w:t>
            </w:r>
            <w:r w:rsidRPr="00A356E7">
              <w:rPr>
                <w:rFonts w:hint="eastAsia"/>
                <w:spacing w:val="-6"/>
                <w:position w:val="2"/>
                <w:sz w:val="20"/>
                <w:szCs w:val="26"/>
                <w:rtl/>
              </w:rPr>
              <w:t> </w:t>
            </w:r>
            <w:r w:rsidRPr="00A356E7">
              <w:rPr>
                <w:rFonts w:hint="cs"/>
                <w:spacing w:val="-6"/>
                <w:position w:val="2"/>
                <w:sz w:val="20"/>
                <w:szCs w:val="26"/>
                <w:rtl/>
              </w:rPr>
              <w:t>الإلكترونية.</w:t>
            </w:r>
          </w:p>
          <w:p w:rsidR="003F31E6" w:rsidRPr="004D5024" w:rsidRDefault="003F31E6" w:rsidP="00306C3F">
            <w:pPr>
              <w:widowControl w:val="0"/>
              <w:tabs>
                <w:tab w:val="clear" w:pos="1134"/>
              </w:tabs>
              <w:spacing w:before="60" w:after="60" w:line="280" w:lineRule="exact"/>
              <w:ind w:left="224" w:hanging="224"/>
              <w:rPr>
                <w:position w:val="2"/>
                <w:sz w:val="20"/>
                <w:szCs w:val="26"/>
                <w:rtl/>
                <w:lang w:bidi="ar-EG"/>
              </w:rPr>
            </w:pPr>
            <w:r w:rsidRPr="004D5024">
              <w:rPr>
                <w:position w:val="2"/>
                <w:sz w:val="20"/>
                <w:szCs w:val="26"/>
              </w:rPr>
              <w:t>(2</w:t>
            </w:r>
            <w:r w:rsidRPr="004D5024">
              <w:rPr>
                <w:position w:val="2"/>
                <w:sz w:val="20"/>
                <w:szCs w:val="26"/>
                <w:rtl/>
              </w:rPr>
              <w:tab/>
            </w:r>
            <w:r w:rsidRPr="004D5024">
              <w:rPr>
                <w:rFonts w:hint="cs"/>
                <w:position w:val="2"/>
                <w:sz w:val="20"/>
                <w:szCs w:val="26"/>
                <w:rtl/>
              </w:rPr>
              <w:t>تخفيض عدد الوثائق الورقية بواسطة طرائق العمل المعدلة (التكرار، التراكب، الطباعة غير الضرورية، إلخ..</w:t>
            </w:r>
            <w:r w:rsidRPr="004D5024">
              <w:rPr>
                <w:rFonts w:hint="cs"/>
                <w:position w:val="2"/>
                <w:sz w:val="20"/>
                <w:szCs w:val="26"/>
                <w:rtl/>
                <w:lang w:bidi="ar-EG"/>
              </w:rPr>
              <w:t>.</w:t>
            </w:r>
            <w:r w:rsidRPr="004D5024">
              <w:rPr>
                <w:rFonts w:hint="cs"/>
                <w:position w:val="2"/>
                <w:sz w:val="20"/>
                <w:szCs w:val="26"/>
                <w:rtl/>
              </w:rPr>
              <w:t>). وسوف يكون</w:t>
            </w:r>
            <w:r w:rsidRPr="004D5024">
              <w:rPr>
                <w:rFonts w:hint="eastAsia"/>
                <w:position w:val="2"/>
                <w:sz w:val="20"/>
                <w:szCs w:val="26"/>
                <w:rtl/>
              </w:rPr>
              <w:t> </w:t>
            </w:r>
            <w:r w:rsidRPr="004D5024">
              <w:rPr>
                <w:rFonts w:hint="cs"/>
                <w:position w:val="2"/>
                <w:sz w:val="20"/>
                <w:szCs w:val="26"/>
                <w:rtl/>
              </w:rPr>
              <w:t>هناك دائماً وثائق ورقية لأن الوثائق الأصلية الموقعة يجب</w:t>
            </w:r>
            <w:r w:rsidRPr="004D5024">
              <w:rPr>
                <w:rFonts w:hint="eastAsia"/>
                <w:position w:val="2"/>
                <w:sz w:val="20"/>
                <w:szCs w:val="26"/>
                <w:rtl/>
              </w:rPr>
              <w:t> </w:t>
            </w:r>
            <w:r w:rsidRPr="004D5024">
              <w:rPr>
                <w:rFonts w:hint="cs"/>
                <w:position w:val="2"/>
                <w:sz w:val="20"/>
                <w:szCs w:val="26"/>
                <w:rtl/>
              </w:rPr>
              <w:t>أن تحفظ لأسباب قانونية</w:t>
            </w:r>
            <w:r w:rsidRPr="004D5024">
              <w:rPr>
                <w:rFonts w:hint="eastAsia"/>
                <w:position w:val="2"/>
                <w:sz w:val="20"/>
                <w:szCs w:val="26"/>
                <w:rtl/>
              </w:rPr>
              <w:t> </w:t>
            </w:r>
            <w:r w:rsidRPr="004D5024">
              <w:rPr>
                <w:rFonts w:hint="cs"/>
                <w:position w:val="2"/>
                <w:sz w:val="20"/>
                <w:szCs w:val="26"/>
                <w:rtl/>
              </w:rPr>
              <w:t>ولتأكيد دقة المعلومات المسجلة في</w:t>
            </w:r>
            <w:r w:rsidRPr="004D5024">
              <w:rPr>
                <w:rFonts w:hint="eastAsia"/>
                <w:position w:val="2"/>
                <w:sz w:val="20"/>
                <w:szCs w:val="26"/>
                <w:rtl/>
              </w:rPr>
              <w:t> </w:t>
            </w:r>
            <w:r w:rsidRPr="004D5024">
              <w:rPr>
                <w:rFonts w:hint="cs"/>
                <w:position w:val="2"/>
                <w:sz w:val="20"/>
                <w:szCs w:val="26"/>
                <w:rtl/>
              </w:rPr>
              <w:t>برمجية</w:t>
            </w:r>
            <w:r w:rsidRPr="004D5024">
              <w:rPr>
                <w:rFonts w:hint="eastAsia"/>
                <w:position w:val="2"/>
                <w:sz w:val="20"/>
                <w:szCs w:val="26"/>
                <w:rtl/>
              </w:rPr>
              <w:t> </w:t>
            </w:r>
            <w:r w:rsidRPr="004D5024">
              <w:rPr>
                <w:position w:val="2"/>
                <w:sz w:val="20"/>
                <w:szCs w:val="26"/>
                <w:lang w:bidi="ar-EG"/>
              </w:rPr>
              <w:t>SAP</w:t>
            </w:r>
            <w:r w:rsidRPr="004D5024">
              <w:rPr>
                <w:position w:val="2"/>
                <w:sz w:val="20"/>
                <w:szCs w:val="26"/>
                <w:lang w:bidi="ar-EG"/>
              </w:rPr>
              <w:noBreakHyphen/>
              <w:t>ERP_HCM</w:t>
            </w:r>
            <w:r w:rsidRPr="004D5024">
              <w:rPr>
                <w:rFonts w:hint="cs"/>
                <w:position w:val="2"/>
                <w:sz w:val="20"/>
                <w:szCs w:val="26"/>
                <w:rtl/>
                <w:lang w:bidi="ar-EG"/>
              </w:rPr>
              <w:t>.</w:t>
            </w:r>
          </w:p>
          <w:p w:rsidR="003F31E6" w:rsidRPr="004D5024" w:rsidRDefault="003F31E6" w:rsidP="00306C3F">
            <w:pPr>
              <w:widowControl w:val="0"/>
              <w:spacing w:before="60" w:after="60" w:line="280" w:lineRule="exact"/>
              <w:rPr>
                <w:position w:val="2"/>
                <w:sz w:val="20"/>
                <w:szCs w:val="26"/>
                <w:rtl/>
                <w:lang w:bidi="ar-EG"/>
              </w:rPr>
            </w:pPr>
            <w:r w:rsidRPr="004D5024">
              <w:rPr>
                <w:rFonts w:hint="cs"/>
                <w:b/>
                <w:bCs/>
                <w:color w:val="000000"/>
                <w:position w:val="2"/>
                <w:sz w:val="20"/>
                <w:szCs w:val="26"/>
                <w:rtl/>
                <w:lang w:bidi="ar-EG"/>
              </w:rPr>
              <w:t xml:space="preserve">التحديثات حتى نهاية يناير </w:t>
            </w:r>
            <w:r w:rsidR="00A356E7">
              <w:rPr>
                <w:b/>
                <w:bCs/>
                <w:color w:val="000000"/>
                <w:position w:val="2"/>
                <w:sz w:val="20"/>
                <w:szCs w:val="26"/>
                <w:lang w:bidi="ar-EG"/>
              </w:rPr>
              <w:t>2016</w:t>
            </w:r>
            <w:r w:rsidRPr="004D5024">
              <w:rPr>
                <w:rFonts w:hint="cs"/>
                <w:b/>
                <w:bCs/>
                <w:color w:val="000000"/>
                <w:position w:val="2"/>
                <w:sz w:val="20"/>
                <w:szCs w:val="26"/>
                <w:rtl/>
                <w:lang w:bidi="ar-EG"/>
              </w:rPr>
              <w:t xml:space="preserve">: </w:t>
            </w:r>
            <w:r w:rsidRPr="004D5024">
              <w:rPr>
                <w:rFonts w:hint="cs"/>
                <w:position w:val="2"/>
                <w:sz w:val="20"/>
                <w:szCs w:val="26"/>
                <w:rtl/>
                <w:lang w:bidi="ar-EG"/>
              </w:rPr>
              <w:t>إ</w:t>
            </w:r>
            <w:r w:rsidRPr="004D5024">
              <w:rPr>
                <w:rFonts w:hint="cs"/>
                <w:spacing w:val="-2"/>
                <w:position w:val="2"/>
                <w:sz w:val="20"/>
                <w:szCs w:val="26"/>
                <w:rtl/>
                <w:lang w:bidi="ar-EG"/>
              </w:rPr>
              <w:t xml:space="preserve">ن </w:t>
            </w:r>
            <w:r w:rsidRPr="00F117F5">
              <w:rPr>
                <w:rFonts w:hint="cs"/>
                <w:spacing w:val="-2"/>
                <w:position w:val="2"/>
                <w:sz w:val="20"/>
                <w:szCs w:val="26"/>
                <w:rtl/>
                <w:lang w:bidi="ar-EG"/>
              </w:rPr>
              <w:t>الرقمنة</w:t>
            </w:r>
            <w:r w:rsidRPr="004D5024">
              <w:rPr>
                <w:rFonts w:hint="cs"/>
                <w:spacing w:val="-2"/>
                <w:position w:val="2"/>
                <w:sz w:val="20"/>
                <w:szCs w:val="26"/>
                <w:rtl/>
                <w:lang w:bidi="ar-EG"/>
              </w:rPr>
              <w:t xml:space="preserve"> جارية. وتقوم دائرة إدارة الموارد البشرية بعملية استعراض أساسية لجميع إجراءاتها وتدفق وثائقها بغية إنشاء هيكل إلكتروني لإدارة المعلومات يكون مركزياً ومنظماً وآمناً، من أجل دعم تقديم الخدمات الخاصة بالموارد البشرية.</w:t>
            </w:r>
          </w:p>
          <w:p w:rsidR="003F31E6" w:rsidRPr="004D5024" w:rsidRDefault="003F31E6" w:rsidP="00306C3F">
            <w:pPr>
              <w:widowControl w:val="0"/>
              <w:spacing w:before="60" w:after="60" w:line="280" w:lineRule="exact"/>
              <w:rPr>
                <w:color w:val="000000"/>
                <w:position w:val="2"/>
                <w:sz w:val="20"/>
                <w:szCs w:val="26"/>
                <w:rtl/>
                <w:lang w:bidi="ar-EG"/>
              </w:rPr>
            </w:pPr>
            <w:r w:rsidRPr="004D5024">
              <w:rPr>
                <w:rFonts w:hint="cs"/>
                <w:b/>
                <w:bCs/>
                <w:color w:val="000000"/>
                <w:position w:val="2"/>
                <w:sz w:val="20"/>
                <w:szCs w:val="26"/>
                <w:rtl/>
                <w:lang w:bidi="ar-EG"/>
              </w:rPr>
              <w:t xml:space="preserve">التحديثات حتى نهاية أبريل </w:t>
            </w:r>
            <w:r w:rsidR="00A356E7">
              <w:rPr>
                <w:b/>
                <w:bCs/>
                <w:color w:val="000000"/>
                <w:position w:val="2"/>
                <w:sz w:val="20"/>
                <w:szCs w:val="26"/>
                <w:lang w:bidi="ar-EG"/>
              </w:rPr>
              <w:t>2017</w:t>
            </w:r>
            <w:r w:rsidRPr="004D5024">
              <w:rPr>
                <w:rFonts w:hint="cs"/>
                <w:b/>
                <w:bCs/>
                <w:color w:val="000000"/>
                <w:position w:val="2"/>
                <w:sz w:val="20"/>
                <w:szCs w:val="26"/>
                <w:rtl/>
                <w:lang w:bidi="ar-EG"/>
              </w:rPr>
              <w:t>:</w:t>
            </w:r>
            <w:r w:rsidRPr="004D5024">
              <w:rPr>
                <w:rFonts w:hint="cs"/>
                <w:color w:val="000000"/>
                <w:position w:val="2"/>
                <w:sz w:val="20"/>
                <w:szCs w:val="26"/>
                <w:rtl/>
                <w:lang w:bidi="ar-EG"/>
              </w:rPr>
              <w:t xml:space="preserve"> لا يزال المشروع جارياً. ويعمل موظف واحد من دائرة إدارة الموارد البشرية على هذا المشروع كما هو متوقع.</w:t>
            </w:r>
          </w:p>
          <w:p w:rsidR="003F31E6" w:rsidRPr="004D5024" w:rsidRDefault="003F31E6" w:rsidP="00306C3F">
            <w:pPr>
              <w:spacing w:before="60" w:after="60" w:line="280" w:lineRule="exact"/>
              <w:rPr>
                <w:position w:val="2"/>
                <w:sz w:val="20"/>
                <w:szCs w:val="26"/>
                <w:rtl/>
                <w:lang w:bidi="ar-EG"/>
              </w:rPr>
            </w:pPr>
            <w:r w:rsidRPr="004D5024">
              <w:rPr>
                <w:rFonts w:hint="cs"/>
                <w:b/>
                <w:bCs/>
                <w:position w:val="2"/>
                <w:sz w:val="20"/>
                <w:szCs w:val="26"/>
                <w:rtl/>
                <w:lang w:bidi="ar-EG"/>
              </w:rPr>
              <w:t>التحديثات</w:t>
            </w:r>
            <w:r w:rsidRPr="004D5024">
              <w:rPr>
                <w:b/>
                <w:bCs/>
                <w:position w:val="2"/>
                <w:sz w:val="20"/>
                <w:szCs w:val="26"/>
                <w:rtl/>
                <w:lang w:bidi="ar-EG"/>
              </w:rPr>
              <w:t xml:space="preserve"> </w:t>
            </w:r>
            <w:r w:rsidRPr="004D5024">
              <w:rPr>
                <w:rFonts w:hint="cs"/>
                <w:b/>
                <w:bCs/>
                <w:position w:val="2"/>
                <w:sz w:val="20"/>
                <w:szCs w:val="26"/>
                <w:rtl/>
                <w:lang w:bidi="ar-EG"/>
              </w:rPr>
              <w:t>حتى</w:t>
            </w:r>
            <w:r w:rsidRPr="004D5024">
              <w:rPr>
                <w:b/>
                <w:bCs/>
                <w:position w:val="2"/>
                <w:sz w:val="20"/>
                <w:szCs w:val="26"/>
                <w:rtl/>
                <w:lang w:bidi="ar-EG"/>
              </w:rPr>
              <w:t xml:space="preserve"> </w:t>
            </w:r>
            <w:r w:rsidRPr="004D5024">
              <w:rPr>
                <w:rFonts w:hint="cs"/>
                <w:b/>
                <w:bCs/>
                <w:position w:val="2"/>
                <w:sz w:val="20"/>
                <w:szCs w:val="26"/>
                <w:rtl/>
                <w:lang w:bidi="ar-EG"/>
              </w:rPr>
              <w:t>أبريل</w:t>
            </w:r>
            <w:r w:rsidRPr="004D5024">
              <w:rPr>
                <w:b/>
                <w:bCs/>
                <w:position w:val="2"/>
                <w:sz w:val="20"/>
                <w:szCs w:val="26"/>
                <w:rtl/>
                <w:lang w:bidi="ar-EG"/>
              </w:rPr>
              <w:t xml:space="preserve"> </w:t>
            </w:r>
            <w:r w:rsidRPr="004D5024">
              <w:rPr>
                <w:b/>
                <w:bCs/>
                <w:position w:val="2"/>
                <w:sz w:val="20"/>
                <w:szCs w:val="26"/>
                <w:lang w:bidi="ar-EG"/>
              </w:rPr>
              <w:t>2018</w:t>
            </w:r>
          </w:p>
          <w:p w:rsidR="003F31E6" w:rsidRPr="004D5024" w:rsidRDefault="003F31E6" w:rsidP="00C536F3">
            <w:pPr>
              <w:keepNext/>
              <w:keepLines/>
              <w:widowControl w:val="0"/>
              <w:spacing w:before="60" w:after="60" w:line="280" w:lineRule="exact"/>
              <w:rPr>
                <w:position w:val="2"/>
                <w:sz w:val="20"/>
                <w:szCs w:val="26"/>
                <w:rtl/>
                <w:lang w:bidi="ar-EG"/>
              </w:rPr>
            </w:pPr>
            <w:r w:rsidRPr="004D5024">
              <w:rPr>
                <w:rFonts w:hint="cs"/>
                <w:position w:val="2"/>
                <w:sz w:val="20"/>
                <w:szCs w:val="26"/>
                <w:rtl/>
                <w:lang w:bidi="ar"/>
              </w:rPr>
              <w:t xml:space="preserve">اكتمل العمل التحضيري لترحيل البيانات. ولكن يلزم إجراء مزيد من المناقشات مع دائرة </w:t>
            </w:r>
            <w:r w:rsidR="00C536F3">
              <w:rPr>
                <w:rFonts w:hint="cs"/>
                <w:position w:val="2"/>
                <w:sz w:val="20"/>
                <w:szCs w:val="26"/>
                <w:rtl/>
                <w:lang w:bidi="ar"/>
              </w:rPr>
              <w:t>خدمات</w:t>
            </w:r>
            <w:r w:rsidRPr="004D5024">
              <w:rPr>
                <w:rFonts w:hint="cs"/>
                <w:position w:val="2"/>
                <w:sz w:val="20"/>
                <w:szCs w:val="26"/>
                <w:rtl/>
                <w:lang w:bidi="ar"/>
              </w:rPr>
              <w:t xml:space="preserve"> المعلومات لتنفيذ معمارية ونظام منيعين لإدارة المعلومات، بما في ذلك إمكانية الربط مع نظام </w:t>
            </w:r>
            <w:r w:rsidRPr="004D5024">
              <w:rPr>
                <w:rFonts w:hint="cs"/>
                <w:position w:val="2"/>
                <w:sz w:val="20"/>
                <w:szCs w:val="26"/>
                <w:lang w:bidi="ar-EG"/>
              </w:rPr>
              <w:t>SAP-HR ERP</w:t>
            </w:r>
            <w:r w:rsidRPr="004D5024">
              <w:rPr>
                <w:rFonts w:hint="cs"/>
                <w:position w:val="2"/>
                <w:sz w:val="20"/>
                <w:szCs w:val="26"/>
                <w:rtl/>
                <w:lang w:bidi="ar"/>
              </w:rPr>
              <w:t>.</w:t>
            </w:r>
          </w:p>
        </w:tc>
        <w:tc>
          <w:tcPr>
            <w:tcW w:w="2854" w:type="dxa"/>
          </w:tcPr>
          <w:p w:rsidR="003F31E6" w:rsidRPr="004D5024" w:rsidRDefault="003F31E6" w:rsidP="00306C3F">
            <w:pPr>
              <w:widowControl w:val="0"/>
              <w:spacing w:before="60" w:after="60" w:line="280" w:lineRule="exact"/>
              <w:rPr>
                <w:position w:val="2"/>
                <w:sz w:val="20"/>
                <w:szCs w:val="26"/>
                <w:rtl/>
                <w:lang w:bidi="ar-EG"/>
              </w:rPr>
            </w:pPr>
            <w:r w:rsidRPr="004D5024">
              <w:rPr>
                <w:rFonts w:hint="cs"/>
                <w:position w:val="2"/>
                <w:sz w:val="20"/>
                <w:szCs w:val="26"/>
                <w:rtl/>
              </w:rPr>
              <w:t>مستمر</w:t>
            </w:r>
          </w:p>
        </w:tc>
      </w:tr>
    </w:tbl>
    <w:p w:rsidR="003F31E6" w:rsidRDefault="003F31E6" w:rsidP="003A0461">
      <w:pPr>
        <w:pStyle w:val="Heading1"/>
        <w:spacing w:after="120"/>
        <w:rPr>
          <w:rtl/>
        </w:rPr>
      </w:pPr>
      <w:bookmarkStart w:id="392" w:name="_الملحق_II_-"/>
      <w:bookmarkStart w:id="393" w:name="_Toc398208506"/>
      <w:bookmarkStart w:id="394" w:name="_Toc398209023"/>
      <w:bookmarkStart w:id="395" w:name="_Toc419449779"/>
      <w:bookmarkStart w:id="396" w:name="_Toc419450431"/>
      <w:bookmarkStart w:id="397" w:name="_Toc482949402"/>
      <w:bookmarkStart w:id="398" w:name="_Toc522551940"/>
      <w:bookmarkStart w:id="399" w:name="_Toc522897533"/>
      <w:bookmarkEnd w:id="392"/>
      <w:r>
        <w:rPr>
          <w:rFonts w:hint="cs"/>
          <w:rtl/>
        </w:rPr>
        <w:t xml:space="preserve">الملحق </w:t>
      </w:r>
      <w:r>
        <w:t>II</w:t>
      </w:r>
      <w:r>
        <w:rPr>
          <w:rFonts w:hint="cs"/>
          <w:rtl/>
        </w:rPr>
        <w:t xml:space="preserve"> - </w:t>
      </w:r>
      <w:bookmarkStart w:id="400" w:name="_Toc419449780"/>
      <w:bookmarkStart w:id="401" w:name="_Toc419450432"/>
      <w:bookmarkStart w:id="402" w:name="_Toc482949403"/>
      <w:bookmarkEnd w:id="393"/>
      <w:bookmarkEnd w:id="394"/>
      <w:bookmarkEnd w:id="395"/>
      <w:bookmarkEnd w:id="396"/>
      <w:bookmarkEnd w:id="397"/>
      <w:r w:rsidRPr="00606BDF">
        <w:rPr>
          <w:rtl/>
        </w:rPr>
        <w:t xml:space="preserve">متابعة </w:t>
      </w:r>
      <w:r>
        <w:rPr>
          <w:rFonts w:hint="cs"/>
          <w:rtl/>
        </w:rPr>
        <w:t>الاقتراحات في تقاريرنا السابقة</w:t>
      </w:r>
      <w:bookmarkEnd w:id="400"/>
      <w:bookmarkEnd w:id="401"/>
      <w:bookmarkEnd w:id="402"/>
      <w:bookmarkEnd w:id="398"/>
      <w:bookmarkEnd w:id="399"/>
    </w:p>
    <w:tbl>
      <w:tblPr>
        <w:tblStyle w:val="TableGrid"/>
        <w:bidiVisual/>
        <w:tblW w:w="5000" w:type="pct"/>
        <w:jc w:val="center"/>
        <w:tblLayout w:type="fixed"/>
        <w:tblCellMar>
          <w:left w:w="57" w:type="dxa"/>
          <w:right w:w="57" w:type="dxa"/>
        </w:tblCellMar>
        <w:tblLook w:val="04A0" w:firstRow="1" w:lastRow="0" w:firstColumn="1" w:lastColumn="0" w:noHBand="0" w:noVBand="1"/>
      </w:tblPr>
      <w:tblGrid>
        <w:gridCol w:w="1114"/>
        <w:gridCol w:w="3815"/>
        <w:gridCol w:w="3683"/>
        <w:gridCol w:w="3089"/>
        <w:gridCol w:w="2577"/>
      </w:tblGrid>
      <w:tr w:rsidR="003F31E6" w:rsidRPr="00A356E7" w:rsidTr="00E135AA">
        <w:trPr>
          <w:cantSplit/>
          <w:tblHeader/>
          <w:jc w:val="center"/>
        </w:trPr>
        <w:tc>
          <w:tcPr>
            <w:tcW w:w="1114" w:type="dxa"/>
            <w:vAlign w:val="center"/>
          </w:tcPr>
          <w:p w:rsidR="003F31E6" w:rsidRPr="00A356E7" w:rsidRDefault="003F31E6" w:rsidP="00306C3F">
            <w:pPr>
              <w:spacing w:before="60" w:after="60" w:line="280" w:lineRule="exact"/>
              <w:jc w:val="center"/>
              <w:rPr>
                <w:b/>
                <w:bCs/>
                <w:position w:val="2"/>
                <w:sz w:val="20"/>
                <w:szCs w:val="26"/>
              </w:rPr>
            </w:pPr>
          </w:p>
        </w:tc>
        <w:tc>
          <w:tcPr>
            <w:tcW w:w="3818" w:type="dxa"/>
            <w:vAlign w:val="center"/>
          </w:tcPr>
          <w:p w:rsidR="003F31E6" w:rsidRPr="00A356E7" w:rsidRDefault="003F31E6" w:rsidP="00306C3F">
            <w:pPr>
              <w:spacing w:before="60" w:after="60" w:line="280" w:lineRule="exact"/>
              <w:jc w:val="center"/>
              <w:rPr>
                <w:b/>
                <w:bCs/>
                <w:position w:val="2"/>
                <w:sz w:val="20"/>
                <w:szCs w:val="26"/>
              </w:rPr>
            </w:pPr>
            <w:r w:rsidRPr="00A356E7">
              <w:rPr>
                <w:rFonts w:hint="cs"/>
                <w:b/>
                <w:bCs/>
                <w:position w:val="2"/>
                <w:sz w:val="20"/>
                <w:szCs w:val="26"/>
                <w:rtl/>
              </w:rPr>
              <w:t>الاقتراح الذي تقدم به</w:t>
            </w:r>
            <w:r w:rsidRPr="00A356E7">
              <w:rPr>
                <w:b/>
                <w:bCs/>
                <w:position w:val="2"/>
                <w:sz w:val="20"/>
                <w:szCs w:val="26"/>
                <w:rtl/>
              </w:rPr>
              <w:br/>
            </w:r>
            <w:r w:rsidRPr="00A356E7">
              <w:rPr>
                <w:rFonts w:hint="cs"/>
                <w:b/>
                <w:bCs/>
                <w:position w:val="2"/>
                <w:sz w:val="20"/>
                <w:szCs w:val="26"/>
                <w:rtl/>
              </w:rPr>
              <w:t>ديوان مراجَعة الحسابات الإيطالي</w:t>
            </w:r>
          </w:p>
        </w:tc>
        <w:tc>
          <w:tcPr>
            <w:tcW w:w="3686" w:type="dxa"/>
            <w:vAlign w:val="center"/>
          </w:tcPr>
          <w:p w:rsidR="003F31E6" w:rsidRPr="00A356E7" w:rsidRDefault="003F31E6" w:rsidP="00306C3F">
            <w:pPr>
              <w:spacing w:before="60" w:after="60" w:line="280" w:lineRule="exact"/>
              <w:jc w:val="center"/>
              <w:rPr>
                <w:b/>
                <w:bCs/>
                <w:position w:val="2"/>
                <w:sz w:val="20"/>
                <w:szCs w:val="26"/>
              </w:rPr>
            </w:pPr>
            <w:r w:rsidRPr="00A356E7">
              <w:rPr>
                <w:rFonts w:hint="cs"/>
                <w:b/>
                <w:bCs/>
                <w:position w:val="2"/>
                <w:sz w:val="20"/>
                <w:szCs w:val="26"/>
                <w:rtl/>
              </w:rPr>
              <w:t>التعليقات التي وردت من الأمين العام</w:t>
            </w:r>
            <w:r w:rsidRPr="00A356E7">
              <w:rPr>
                <w:b/>
                <w:bCs/>
                <w:position w:val="2"/>
                <w:sz w:val="20"/>
                <w:szCs w:val="26"/>
                <w:rtl/>
              </w:rPr>
              <w:br/>
            </w:r>
            <w:r w:rsidRPr="00A356E7">
              <w:rPr>
                <w:rFonts w:hint="cs"/>
                <w:b/>
                <w:bCs/>
                <w:position w:val="2"/>
                <w:sz w:val="20"/>
                <w:szCs w:val="26"/>
                <w:rtl/>
              </w:rPr>
              <w:t>وقت إصدار التقرير</w:t>
            </w:r>
          </w:p>
        </w:tc>
        <w:tc>
          <w:tcPr>
            <w:tcW w:w="3091" w:type="dxa"/>
            <w:vAlign w:val="center"/>
          </w:tcPr>
          <w:p w:rsidR="003F31E6" w:rsidRPr="00A356E7" w:rsidRDefault="003F31E6" w:rsidP="00306C3F">
            <w:pPr>
              <w:spacing w:before="60" w:after="60" w:line="280" w:lineRule="exact"/>
              <w:jc w:val="center"/>
              <w:rPr>
                <w:b/>
                <w:bCs/>
                <w:position w:val="2"/>
                <w:sz w:val="20"/>
                <w:szCs w:val="26"/>
              </w:rPr>
            </w:pPr>
            <w:r w:rsidRPr="00A356E7">
              <w:rPr>
                <w:rFonts w:hint="cs"/>
                <w:b/>
                <w:bCs/>
                <w:position w:val="2"/>
                <w:sz w:val="20"/>
                <w:szCs w:val="26"/>
                <w:rtl/>
              </w:rPr>
              <w:t>الوضع كما أبلغت عنه</w:t>
            </w:r>
            <w:r w:rsidRPr="00A356E7">
              <w:rPr>
                <w:b/>
                <w:bCs/>
                <w:position w:val="2"/>
                <w:sz w:val="20"/>
                <w:szCs w:val="26"/>
                <w:rtl/>
              </w:rPr>
              <w:br/>
            </w:r>
            <w:r w:rsidRPr="00A356E7">
              <w:rPr>
                <w:rFonts w:hint="cs"/>
                <w:b/>
                <w:bCs/>
                <w:position w:val="2"/>
                <w:sz w:val="20"/>
                <w:szCs w:val="26"/>
                <w:rtl/>
              </w:rPr>
              <w:t>إدارة الاتحاد</w:t>
            </w:r>
          </w:p>
        </w:tc>
        <w:tc>
          <w:tcPr>
            <w:tcW w:w="2579" w:type="dxa"/>
            <w:vAlign w:val="center"/>
          </w:tcPr>
          <w:p w:rsidR="003F31E6" w:rsidRPr="00A356E7" w:rsidRDefault="003F31E6" w:rsidP="00306C3F">
            <w:pPr>
              <w:spacing w:before="60" w:after="60" w:line="280" w:lineRule="exact"/>
              <w:jc w:val="center"/>
              <w:rPr>
                <w:b/>
                <w:bCs/>
                <w:position w:val="2"/>
                <w:sz w:val="20"/>
                <w:szCs w:val="26"/>
                <w:rtl/>
              </w:rPr>
            </w:pPr>
            <w:r w:rsidRPr="00A356E7">
              <w:rPr>
                <w:b/>
                <w:bCs/>
                <w:position w:val="2"/>
                <w:sz w:val="20"/>
                <w:szCs w:val="26"/>
                <w:rtl/>
              </w:rPr>
              <w:t>الوضع بشأن الإجراءات</w:t>
            </w:r>
            <w:r w:rsidRPr="00A356E7">
              <w:rPr>
                <w:b/>
                <w:bCs/>
                <w:position w:val="2"/>
                <w:sz w:val="20"/>
                <w:szCs w:val="26"/>
              </w:rPr>
              <w:t xml:space="preserve"> </w:t>
            </w:r>
            <w:r w:rsidRPr="00A356E7">
              <w:rPr>
                <w:b/>
                <w:bCs/>
                <w:position w:val="2"/>
                <w:sz w:val="20"/>
                <w:szCs w:val="26"/>
                <w:rtl/>
              </w:rPr>
              <w:t>التي</w:t>
            </w:r>
            <w:r w:rsidRPr="00A356E7">
              <w:rPr>
                <w:b/>
                <w:bCs/>
                <w:position w:val="2"/>
                <w:sz w:val="20"/>
                <w:szCs w:val="26"/>
              </w:rPr>
              <w:br/>
            </w:r>
            <w:r w:rsidRPr="00A356E7">
              <w:rPr>
                <w:b/>
                <w:bCs/>
                <w:position w:val="2"/>
                <w:sz w:val="20"/>
                <w:szCs w:val="26"/>
                <w:rtl/>
              </w:rPr>
              <w:t>اتخذتها الإدارة بحسب تقييم</w:t>
            </w:r>
            <w:r w:rsidRPr="00A356E7">
              <w:rPr>
                <w:b/>
                <w:bCs/>
                <w:position w:val="2"/>
                <w:sz w:val="20"/>
                <w:szCs w:val="26"/>
              </w:rPr>
              <w:br/>
            </w:r>
            <w:r w:rsidRPr="00A356E7">
              <w:rPr>
                <w:b/>
                <w:bCs/>
                <w:position w:val="2"/>
                <w:sz w:val="20"/>
                <w:szCs w:val="26"/>
                <w:rtl/>
              </w:rPr>
              <w:t>ديوان مراجَعة الحسابات الإيطالي</w:t>
            </w:r>
          </w:p>
        </w:tc>
      </w:tr>
      <w:tr w:rsidR="003F31E6" w:rsidRPr="00A356E7" w:rsidTr="00E135AA">
        <w:trPr>
          <w:cantSplit/>
          <w:jc w:val="center"/>
        </w:trPr>
        <w:tc>
          <w:tcPr>
            <w:tcW w:w="1114" w:type="dxa"/>
          </w:tcPr>
          <w:p w:rsidR="003F31E6" w:rsidRPr="00A356E7" w:rsidRDefault="003F31E6" w:rsidP="00306C3F">
            <w:pPr>
              <w:spacing w:before="60" w:after="60" w:line="280" w:lineRule="exact"/>
              <w:jc w:val="left"/>
              <w:rPr>
                <w:b/>
                <w:bCs/>
                <w:position w:val="2"/>
                <w:sz w:val="20"/>
                <w:szCs w:val="26"/>
                <w:rtl/>
                <w:lang w:bidi="ar-EG"/>
              </w:rPr>
            </w:pPr>
            <w:r w:rsidRPr="00A356E7">
              <w:rPr>
                <w:b/>
                <w:bCs/>
                <w:position w:val="2"/>
                <w:sz w:val="20"/>
                <w:szCs w:val="26"/>
                <w:rtl/>
              </w:rPr>
              <w:t>الاقتراح</w:t>
            </w:r>
            <w:r w:rsidRPr="00A356E7">
              <w:rPr>
                <w:b/>
                <w:bCs/>
                <w:position w:val="2"/>
                <w:sz w:val="20"/>
                <w:szCs w:val="26"/>
                <w:rtl/>
              </w:rPr>
              <w:br/>
            </w:r>
            <w:r w:rsidRPr="00A356E7">
              <w:rPr>
                <w:b/>
                <w:bCs/>
                <w:position w:val="2"/>
                <w:sz w:val="20"/>
                <w:szCs w:val="26"/>
              </w:rPr>
              <w:t>1/2016</w:t>
            </w:r>
          </w:p>
        </w:tc>
        <w:tc>
          <w:tcPr>
            <w:tcW w:w="3818" w:type="dxa"/>
          </w:tcPr>
          <w:p w:rsidR="003F31E6" w:rsidRPr="00A356E7" w:rsidRDefault="003F31E6" w:rsidP="00306C3F">
            <w:pPr>
              <w:spacing w:before="60" w:after="60" w:line="280" w:lineRule="exact"/>
              <w:rPr>
                <w:b/>
                <w:bCs/>
                <w:i/>
                <w:iCs/>
                <w:position w:val="2"/>
                <w:sz w:val="20"/>
                <w:szCs w:val="26"/>
                <w:rtl/>
              </w:rPr>
            </w:pPr>
            <w:bookmarkStart w:id="403" w:name="_Toc482949365"/>
            <w:r w:rsidRPr="00A356E7">
              <w:rPr>
                <w:rFonts w:hint="cs"/>
                <w:b/>
                <w:bCs/>
                <w:i/>
                <w:iCs/>
                <w:position w:val="2"/>
                <w:sz w:val="20"/>
                <w:szCs w:val="26"/>
                <w:rtl/>
              </w:rPr>
              <w:t>المسؤولية المالية</w:t>
            </w:r>
            <w:bookmarkEnd w:id="403"/>
          </w:p>
          <w:p w:rsidR="003F31E6" w:rsidRPr="00A356E7" w:rsidRDefault="003F31E6" w:rsidP="00306C3F">
            <w:pPr>
              <w:spacing w:before="60" w:after="60" w:line="280" w:lineRule="exact"/>
              <w:rPr>
                <w:position w:val="2"/>
                <w:sz w:val="20"/>
                <w:szCs w:val="26"/>
                <w:rtl/>
              </w:rPr>
            </w:pPr>
            <w:r w:rsidRPr="00A356E7">
              <w:rPr>
                <w:rFonts w:hint="cs"/>
                <w:position w:val="2"/>
                <w:sz w:val="20"/>
                <w:szCs w:val="26"/>
                <w:u w:val="single"/>
                <w:rtl/>
              </w:rPr>
              <w:t>نقترح</w:t>
            </w:r>
            <w:r w:rsidRPr="00A356E7">
              <w:rPr>
                <w:rFonts w:hint="cs"/>
                <w:position w:val="2"/>
                <w:sz w:val="20"/>
                <w:szCs w:val="26"/>
                <w:rtl/>
              </w:rPr>
              <w:t xml:space="preserve"> بالتالي النظر في إمكانية وضع إجراء لاسترداد أي مبالغ قد تقضي المحكمة الإدارية لمنظمة العمل الدولي بأن يدفعها الاتحاد لموظف بسبب سوء سلوك خطير من جانب موظف آخر.</w:t>
            </w:r>
          </w:p>
        </w:tc>
        <w:tc>
          <w:tcPr>
            <w:tcW w:w="3686" w:type="dxa"/>
          </w:tcPr>
          <w:p w:rsidR="003F31E6" w:rsidRPr="00A356E7" w:rsidRDefault="003F31E6" w:rsidP="00306C3F">
            <w:pPr>
              <w:spacing w:before="60" w:after="60" w:line="280" w:lineRule="exact"/>
              <w:rPr>
                <w:color w:val="000000"/>
                <w:position w:val="2"/>
                <w:sz w:val="20"/>
                <w:szCs w:val="26"/>
                <w:rtl/>
              </w:rPr>
            </w:pPr>
            <w:r w:rsidRPr="00A356E7">
              <w:rPr>
                <w:rFonts w:hint="cs"/>
                <w:color w:val="000000"/>
                <w:position w:val="2"/>
                <w:sz w:val="20"/>
                <w:szCs w:val="26"/>
                <w:rtl/>
                <w:lang w:bidi="ar-SY"/>
              </w:rPr>
              <w:t>نوافق على هذا الاقتراح. وستوجه إدارة الاتحاد انتباه الموظفين على جميع المستويات إلى العواقب الممكنة، خاصةً فيما</w:t>
            </w:r>
            <w:r w:rsidRPr="00A356E7">
              <w:rPr>
                <w:rFonts w:hint="eastAsia"/>
                <w:color w:val="000000"/>
                <w:position w:val="2"/>
                <w:sz w:val="20"/>
                <w:szCs w:val="26"/>
                <w:rtl/>
                <w:lang w:bidi="ar-SY"/>
              </w:rPr>
              <w:t> </w:t>
            </w:r>
            <w:r w:rsidRPr="00A356E7">
              <w:rPr>
                <w:rFonts w:hint="cs"/>
                <w:color w:val="000000"/>
                <w:position w:val="2"/>
                <w:sz w:val="20"/>
                <w:szCs w:val="26"/>
                <w:rtl/>
                <w:lang w:bidi="ar-SY"/>
              </w:rPr>
              <w:t>يتعلق بالمسؤولية المالية المحتملة، لسوء السلوك الخطير إزاء موظف آخر، وستتخذ التدابير المناسبة ضمن إطارها التنظيمي</w:t>
            </w:r>
            <w:r w:rsidRPr="00A356E7">
              <w:rPr>
                <w:rFonts w:hint="cs"/>
                <w:color w:val="000000"/>
                <w:position w:val="2"/>
                <w:sz w:val="20"/>
                <w:szCs w:val="26"/>
                <w:rtl/>
              </w:rPr>
              <w:t>.</w:t>
            </w:r>
          </w:p>
        </w:tc>
        <w:tc>
          <w:tcPr>
            <w:tcW w:w="3091" w:type="dxa"/>
          </w:tcPr>
          <w:p w:rsidR="003F31E6" w:rsidRPr="00A356E7" w:rsidRDefault="003F31E6" w:rsidP="00306C3F">
            <w:pPr>
              <w:spacing w:before="60" w:after="60" w:line="280" w:lineRule="exact"/>
              <w:rPr>
                <w:position w:val="2"/>
                <w:sz w:val="20"/>
                <w:szCs w:val="26"/>
                <w:rtl/>
                <w:lang w:bidi="ar-EG"/>
              </w:rPr>
            </w:pPr>
            <w:r w:rsidRPr="00A356E7">
              <w:rPr>
                <w:rFonts w:hint="cs"/>
                <w:b/>
                <w:bCs/>
                <w:position w:val="2"/>
                <w:sz w:val="20"/>
                <w:szCs w:val="26"/>
                <w:rtl/>
                <w:lang w:bidi="ar-EG"/>
              </w:rPr>
              <w:t>التحديثات</w:t>
            </w:r>
            <w:r w:rsidRPr="00A356E7">
              <w:rPr>
                <w:b/>
                <w:bCs/>
                <w:position w:val="2"/>
                <w:sz w:val="20"/>
                <w:szCs w:val="26"/>
                <w:rtl/>
                <w:lang w:bidi="ar-EG"/>
              </w:rPr>
              <w:t xml:space="preserve"> </w:t>
            </w:r>
            <w:r w:rsidRPr="00A356E7">
              <w:rPr>
                <w:rFonts w:hint="cs"/>
                <w:b/>
                <w:bCs/>
                <w:position w:val="2"/>
                <w:sz w:val="20"/>
                <w:szCs w:val="26"/>
                <w:rtl/>
                <w:lang w:bidi="ar-EG"/>
              </w:rPr>
              <w:t>حتى</w:t>
            </w:r>
            <w:r w:rsidRPr="00A356E7">
              <w:rPr>
                <w:b/>
                <w:bCs/>
                <w:position w:val="2"/>
                <w:sz w:val="20"/>
                <w:szCs w:val="26"/>
                <w:rtl/>
                <w:lang w:bidi="ar-EG"/>
              </w:rPr>
              <w:t xml:space="preserve"> </w:t>
            </w:r>
            <w:r w:rsidRPr="00A356E7">
              <w:rPr>
                <w:rFonts w:hint="cs"/>
                <w:b/>
                <w:bCs/>
                <w:position w:val="2"/>
                <w:sz w:val="20"/>
                <w:szCs w:val="26"/>
                <w:rtl/>
                <w:lang w:bidi="ar-EG"/>
              </w:rPr>
              <w:t>أبريل</w:t>
            </w:r>
            <w:r w:rsidRPr="00A356E7">
              <w:rPr>
                <w:b/>
                <w:bCs/>
                <w:position w:val="2"/>
                <w:sz w:val="20"/>
                <w:szCs w:val="26"/>
                <w:rtl/>
                <w:lang w:bidi="ar-EG"/>
              </w:rPr>
              <w:t xml:space="preserve"> </w:t>
            </w:r>
            <w:r w:rsidRPr="00A356E7">
              <w:rPr>
                <w:b/>
                <w:bCs/>
                <w:position w:val="2"/>
                <w:sz w:val="20"/>
                <w:szCs w:val="26"/>
                <w:lang w:bidi="ar-EG"/>
              </w:rPr>
              <w:t>2018</w:t>
            </w:r>
          </w:p>
          <w:p w:rsidR="003F31E6" w:rsidRPr="00A356E7" w:rsidRDefault="003F31E6" w:rsidP="009E7C16">
            <w:pPr>
              <w:spacing w:before="60" w:after="60" w:line="280" w:lineRule="exact"/>
              <w:rPr>
                <w:b/>
                <w:bCs/>
                <w:color w:val="000000"/>
                <w:position w:val="2"/>
                <w:sz w:val="20"/>
                <w:szCs w:val="26"/>
                <w:rtl/>
                <w:lang w:bidi="ar-EG"/>
              </w:rPr>
            </w:pPr>
            <w:r w:rsidRPr="00A356E7">
              <w:rPr>
                <w:rFonts w:hint="cs"/>
                <w:position w:val="2"/>
                <w:sz w:val="20"/>
                <w:szCs w:val="26"/>
                <w:rtl/>
                <w:lang w:bidi="ar"/>
              </w:rPr>
              <w:t>أحاطت إدارة الاتحاد علماً بهذا الاقتراح. ونقترح إغلاق هذا الاقتراح.</w:t>
            </w:r>
          </w:p>
        </w:tc>
        <w:tc>
          <w:tcPr>
            <w:tcW w:w="2579" w:type="dxa"/>
          </w:tcPr>
          <w:p w:rsidR="003F31E6" w:rsidRPr="00A356E7" w:rsidRDefault="003F31E6" w:rsidP="00306C3F">
            <w:pPr>
              <w:spacing w:before="60" w:after="60" w:line="280" w:lineRule="exact"/>
              <w:rPr>
                <w:spacing w:val="-4"/>
                <w:position w:val="2"/>
                <w:sz w:val="20"/>
                <w:szCs w:val="26"/>
                <w:rtl/>
                <w:lang w:bidi="ar-EG"/>
              </w:rPr>
            </w:pPr>
            <w:r w:rsidRPr="00A356E7">
              <w:rPr>
                <w:rFonts w:hint="cs"/>
                <w:spacing w:val="-4"/>
                <w:position w:val="2"/>
                <w:sz w:val="20"/>
                <w:szCs w:val="26"/>
                <w:rtl/>
                <w:lang w:bidi="ar-EG"/>
              </w:rPr>
              <w:t>مغلق</w:t>
            </w:r>
          </w:p>
        </w:tc>
      </w:tr>
      <w:tr w:rsidR="003F31E6" w:rsidRPr="00A356E7" w:rsidTr="00E135AA">
        <w:trPr>
          <w:cantSplit/>
          <w:jc w:val="center"/>
        </w:trPr>
        <w:tc>
          <w:tcPr>
            <w:tcW w:w="1114" w:type="dxa"/>
          </w:tcPr>
          <w:p w:rsidR="003F31E6" w:rsidRPr="00A356E7" w:rsidRDefault="003F31E6" w:rsidP="00306C3F">
            <w:pPr>
              <w:spacing w:before="60" w:after="60" w:line="280" w:lineRule="exact"/>
              <w:jc w:val="left"/>
              <w:rPr>
                <w:b/>
                <w:bCs/>
                <w:position w:val="2"/>
                <w:sz w:val="20"/>
                <w:szCs w:val="26"/>
                <w:rtl/>
                <w:lang w:bidi="ar-EG"/>
              </w:rPr>
            </w:pPr>
            <w:r w:rsidRPr="00A356E7">
              <w:rPr>
                <w:b/>
                <w:bCs/>
                <w:position w:val="2"/>
                <w:sz w:val="20"/>
                <w:szCs w:val="26"/>
                <w:rtl/>
              </w:rPr>
              <w:t>الاقتراح</w:t>
            </w:r>
            <w:r w:rsidRPr="00A356E7">
              <w:rPr>
                <w:b/>
                <w:bCs/>
                <w:position w:val="2"/>
                <w:sz w:val="20"/>
                <w:szCs w:val="26"/>
                <w:rtl/>
              </w:rPr>
              <w:br/>
            </w:r>
            <w:r w:rsidRPr="00A356E7">
              <w:rPr>
                <w:b/>
                <w:bCs/>
                <w:position w:val="2"/>
                <w:sz w:val="20"/>
                <w:szCs w:val="26"/>
              </w:rPr>
              <w:t>2/2016</w:t>
            </w:r>
          </w:p>
        </w:tc>
        <w:tc>
          <w:tcPr>
            <w:tcW w:w="3818" w:type="dxa"/>
          </w:tcPr>
          <w:p w:rsidR="003F31E6" w:rsidRPr="00A356E7" w:rsidRDefault="003F31E6" w:rsidP="00306C3F">
            <w:pPr>
              <w:spacing w:before="60" w:after="60" w:line="280" w:lineRule="exact"/>
              <w:rPr>
                <w:b/>
                <w:bCs/>
                <w:i/>
                <w:iCs/>
                <w:spacing w:val="-4"/>
                <w:position w:val="2"/>
                <w:sz w:val="20"/>
                <w:szCs w:val="26"/>
                <w:rtl/>
              </w:rPr>
            </w:pPr>
            <w:bookmarkStart w:id="404" w:name="_Toc482949384"/>
            <w:r w:rsidRPr="00A356E7">
              <w:rPr>
                <w:rFonts w:hint="cs"/>
                <w:b/>
                <w:bCs/>
                <w:i/>
                <w:iCs/>
                <w:spacing w:val="-4"/>
                <w:position w:val="2"/>
                <w:sz w:val="20"/>
                <w:szCs w:val="26"/>
                <w:rtl/>
              </w:rPr>
              <w:t>اعتماد دليل مشتريات وإجراء مقنن في الاتحاد</w:t>
            </w:r>
            <w:bookmarkEnd w:id="404"/>
          </w:p>
          <w:p w:rsidR="003F31E6" w:rsidRPr="00A356E7" w:rsidRDefault="003F31E6" w:rsidP="00306C3F">
            <w:pPr>
              <w:spacing w:before="60" w:after="60" w:line="280" w:lineRule="exact"/>
              <w:rPr>
                <w:spacing w:val="-4"/>
                <w:position w:val="2"/>
                <w:sz w:val="20"/>
                <w:szCs w:val="26"/>
                <w:rtl/>
              </w:rPr>
            </w:pPr>
            <w:r w:rsidRPr="00A356E7">
              <w:rPr>
                <w:rFonts w:hint="cs"/>
                <w:spacing w:val="-4"/>
                <w:position w:val="2"/>
                <w:sz w:val="20"/>
                <w:szCs w:val="26"/>
                <w:rtl/>
                <w:lang w:bidi="ar-EG"/>
              </w:rPr>
              <w:t xml:space="preserve">علاوةً على ذلك، </w:t>
            </w:r>
            <w:r w:rsidRPr="00A356E7">
              <w:rPr>
                <w:rFonts w:hint="cs"/>
                <w:spacing w:val="-4"/>
                <w:position w:val="2"/>
                <w:sz w:val="20"/>
                <w:szCs w:val="26"/>
                <w:u w:val="single"/>
                <w:rtl/>
                <w:lang w:bidi="ar-EG"/>
              </w:rPr>
              <w:t>نقترح</w:t>
            </w:r>
            <w:r w:rsidRPr="00A356E7">
              <w:rPr>
                <w:rFonts w:hint="cs"/>
                <w:spacing w:val="-4"/>
                <w:position w:val="2"/>
                <w:sz w:val="20"/>
                <w:szCs w:val="26"/>
                <w:rtl/>
                <w:lang w:bidi="ar-EG"/>
              </w:rPr>
              <w:t xml:space="preserve"> أن يراجع الاتحاد العتبة المحددة لالتماس ثلاثة عروض على الأقل من أجل ضمان الإدارة المالية السليمة للعملية.</w:t>
            </w:r>
          </w:p>
        </w:tc>
        <w:tc>
          <w:tcPr>
            <w:tcW w:w="3686" w:type="dxa"/>
          </w:tcPr>
          <w:p w:rsidR="003F31E6" w:rsidRPr="00A356E7" w:rsidRDefault="003F31E6" w:rsidP="00306C3F">
            <w:pPr>
              <w:spacing w:before="60" w:after="60" w:line="280" w:lineRule="exact"/>
              <w:rPr>
                <w:color w:val="000000"/>
                <w:position w:val="2"/>
                <w:sz w:val="20"/>
                <w:szCs w:val="26"/>
                <w:rtl/>
              </w:rPr>
            </w:pPr>
            <w:r w:rsidRPr="00A356E7">
              <w:rPr>
                <w:rFonts w:hint="cs"/>
                <w:color w:val="000000"/>
                <w:position w:val="2"/>
                <w:sz w:val="20"/>
                <w:szCs w:val="26"/>
                <w:rtl/>
              </w:rPr>
              <w:t xml:space="preserve">يوافق الاتحاد على هذا الاقتراح. وسيُدرج ذلك في </w:t>
            </w:r>
            <w:r w:rsidRPr="00A356E7">
              <w:rPr>
                <w:rFonts w:hint="cs"/>
                <w:color w:val="000000"/>
                <w:position w:val="2"/>
                <w:sz w:val="20"/>
                <w:szCs w:val="26"/>
                <w:rtl/>
                <w:lang w:bidi="ar-EG"/>
              </w:rPr>
              <w:t>دليل المشتريات الجديد.</w:t>
            </w:r>
          </w:p>
        </w:tc>
        <w:tc>
          <w:tcPr>
            <w:tcW w:w="3091" w:type="dxa"/>
          </w:tcPr>
          <w:p w:rsidR="003F31E6" w:rsidRPr="00A356E7" w:rsidRDefault="003F31E6" w:rsidP="00306C3F">
            <w:pPr>
              <w:spacing w:before="60" w:after="60" w:line="280" w:lineRule="exact"/>
              <w:rPr>
                <w:position w:val="2"/>
                <w:sz w:val="20"/>
                <w:szCs w:val="26"/>
                <w:rtl/>
                <w:lang w:bidi="ar-EG"/>
              </w:rPr>
            </w:pPr>
            <w:r w:rsidRPr="00A356E7">
              <w:rPr>
                <w:rFonts w:hint="cs"/>
                <w:b/>
                <w:bCs/>
                <w:position w:val="2"/>
                <w:sz w:val="20"/>
                <w:szCs w:val="26"/>
                <w:rtl/>
                <w:lang w:bidi="ar-EG"/>
              </w:rPr>
              <w:t>التحديثات</w:t>
            </w:r>
            <w:r w:rsidRPr="00A356E7">
              <w:rPr>
                <w:b/>
                <w:bCs/>
                <w:position w:val="2"/>
                <w:sz w:val="20"/>
                <w:szCs w:val="26"/>
                <w:rtl/>
                <w:lang w:bidi="ar-EG"/>
              </w:rPr>
              <w:t xml:space="preserve"> </w:t>
            </w:r>
            <w:r w:rsidRPr="00A356E7">
              <w:rPr>
                <w:rFonts w:hint="cs"/>
                <w:b/>
                <w:bCs/>
                <w:position w:val="2"/>
                <w:sz w:val="20"/>
                <w:szCs w:val="26"/>
                <w:rtl/>
                <w:lang w:bidi="ar-EG"/>
              </w:rPr>
              <w:t>حتى</w:t>
            </w:r>
            <w:r w:rsidRPr="00A356E7">
              <w:rPr>
                <w:b/>
                <w:bCs/>
                <w:position w:val="2"/>
                <w:sz w:val="20"/>
                <w:szCs w:val="26"/>
                <w:rtl/>
                <w:lang w:bidi="ar-EG"/>
              </w:rPr>
              <w:t xml:space="preserve"> </w:t>
            </w:r>
            <w:r w:rsidRPr="00A356E7">
              <w:rPr>
                <w:rFonts w:hint="cs"/>
                <w:b/>
                <w:bCs/>
                <w:position w:val="2"/>
                <w:sz w:val="20"/>
                <w:szCs w:val="26"/>
                <w:rtl/>
                <w:lang w:bidi="ar-EG"/>
              </w:rPr>
              <w:t>أبريل</w:t>
            </w:r>
            <w:r w:rsidRPr="00A356E7">
              <w:rPr>
                <w:b/>
                <w:bCs/>
                <w:position w:val="2"/>
                <w:sz w:val="20"/>
                <w:szCs w:val="26"/>
                <w:rtl/>
                <w:lang w:bidi="ar-EG"/>
              </w:rPr>
              <w:t xml:space="preserve"> </w:t>
            </w:r>
            <w:r w:rsidRPr="00A356E7">
              <w:rPr>
                <w:b/>
                <w:bCs/>
                <w:position w:val="2"/>
                <w:sz w:val="20"/>
                <w:szCs w:val="26"/>
                <w:lang w:bidi="ar-EG"/>
              </w:rPr>
              <w:t>2018</w:t>
            </w:r>
          </w:p>
          <w:p w:rsidR="003F31E6" w:rsidRPr="00A356E7" w:rsidRDefault="003F31E6" w:rsidP="00306C3F">
            <w:pPr>
              <w:spacing w:before="60" w:after="60" w:line="280" w:lineRule="exact"/>
              <w:rPr>
                <w:position w:val="2"/>
                <w:sz w:val="20"/>
                <w:szCs w:val="26"/>
                <w:rtl/>
                <w:lang w:bidi="ar-EG"/>
              </w:rPr>
            </w:pPr>
            <w:r w:rsidRPr="00A356E7">
              <w:rPr>
                <w:rFonts w:hint="cs"/>
                <w:position w:val="2"/>
                <w:sz w:val="20"/>
                <w:szCs w:val="26"/>
                <w:rtl/>
                <w:lang w:bidi="ar-EG"/>
              </w:rPr>
              <w:t>قيد الإنجاز.</w:t>
            </w:r>
          </w:p>
          <w:p w:rsidR="003F31E6" w:rsidRPr="00A356E7" w:rsidRDefault="003F31E6" w:rsidP="00306C3F">
            <w:pPr>
              <w:spacing w:before="60" w:after="60" w:line="280" w:lineRule="exact"/>
              <w:rPr>
                <w:b/>
                <w:bCs/>
                <w:color w:val="000000"/>
                <w:position w:val="2"/>
                <w:sz w:val="20"/>
                <w:szCs w:val="26"/>
                <w:rtl/>
                <w:lang w:bidi="ar-EG"/>
              </w:rPr>
            </w:pPr>
            <w:r w:rsidRPr="00A356E7">
              <w:rPr>
                <w:rFonts w:hint="cs"/>
                <w:position w:val="2"/>
                <w:sz w:val="20"/>
                <w:szCs w:val="26"/>
                <w:rtl/>
                <w:lang w:bidi="ar"/>
              </w:rPr>
              <w:t>تجري صياغة دليل المشتريات.</w:t>
            </w:r>
          </w:p>
        </w:tc>
        <w:tc>
          <w:tcPr>
            <w:tcW w:w="2579" w:type="dxa"/>
          </w:tcPr>
          <w:p w:rsidR="003F31E6" w:rsidRPr="00A356E7" w:rsidRDefault="003F31E6" w:rsidP="00306C3F">
            <w:pPr>
              <w:spacing w:before="60" w:after="60" w:line="280" w:lineRule="exact"/>
              <w:rPr>
                <w:spacing w:val="-4"/>
                <w:position w:val="2"/>
                <w:sz w:val="20"/>
                <w:szCs w:val="26"/>
                <w:rtl/>
              </w:rPr>
            </w:pPr>
            <w:r w:rsidRPr="00A356E7">
              <w:rPr>
                <w:rFonts w:hint="cs"/>
                <w:spacing w:val="-4"/>
                <w:position w:val="2"/>
                <w:sz w:val="20"/>
                <w:szCs w:val="26"/>
                <w:rtl/>
              </w:rPr>
              <w:t>مستمر</w:t>
            </w:r>
          </w:p>
        </w:tc>
      </w:tr>
      <w:tr w:rsidR="003F31E6" w:rsidRPr="00A356E7" w:rsidTr="00E135AA">
        <w:trPr>
          <w:cantSplit/>
          <w:jc w:val="center"/>
        </w:trPr>
        <w:tc>
          <w:tcPr>
            <w:tcW w:w="1114" w:type="dxa"/>
          </w:tcPr>
          <w:p w:rsidR="003F31E6" w:rsidRPr="00A356E7" w:rsidRDefault="003F31E6" w:rsidP="00306C3F">
            <w:pPr>
              <w:spacing w:before="60" w:after="60" w:line="280" w:lineRule="exact"/>
              <w:jc w:val="left"/>
              <w:rPr>
                <w:b/>
                <w:bCs/>
                <w:position w:val="2"/>
                <w:sz w:val="20"/>
                <w:szCs w:val="26"/>
                <w:rtl/>
                <w:lang w:bidi="ar-EG"/>
              </w:rPr>
            </w:pPr>
            <w:r w:rsidRPr="00A356E7">
              <w:rPr>
                <w:b/>
                <w:bCs/>
                <w:position w:val="2"/>
                <w:sz w:val="20"/>
                <w:szCs w:val="26"/>
                <w:rtl/>
              </w:rPr>
              <w:t>الاقتراح</w:t>
            </w:r>
            <w:r w:rsidRPr="00A356E7">
              <w:rPr>
                <w:b/>
                <w:bCs/>
                <w:position w:val="2"/>
                <w:sz w:val="20"/>
                <w:szCs w:val="26"/>
                <w:rtl/>
              </w:rPr>
              <w:br/>
            </w:r>
            <w:r w:rsidRPr="00A356E7">
              <w:rPr>
                <w:b/>
                <w:bCs/>
                <w:position w:val="2"/>
                <w:sz w:val="20"/>
                <w:szCs w:val="26"/>
              </w:rPr>
              <w:t>3/2016</w:t>
            </w:r>
          </w:p>
        </w:tc>
        <w:tc>
          <w:tcPr>
            <w:tcW w:w="3818" w:type="dxa"/>
          </w:tcPr>
          <w:p w:rsidR="003F31E6" w:rsidRPr="00A356E7" w:rsidRDefault="003F31E6" w:rsidP="00306C3F">
            <w:pPr>
              <w:spacing w:before="60" w:after="60" w:line="280" w:lineRule="exact"/>
              <w:rPr>
                <w:b/>
                <w:bCs/>
                <w:i/>
                <w:iCs/>
                <w:spacing w:val="-4"/>
                <w:position w:val="2"/>
                <w:sz w:val="20"/>
                <w:szCs w:val="26"/>
                <w:rtl/>
              </w:rPr>
            </w:pPr>
            <w:bookmarkStart w:id="405" w:name="_Toc482949388"/>
            <w:r w:rsidRPr="00A356E7">
              <w:rPr>
                <w:rFonts w:hint="cs"/>
                <w:b/>
                <w:bCs/>
                <w:i/>
                <w:iCs/>
                <w:spacing w:val="-4"/>
                <w:position w:val="2"/>
                <w:sz w:val="20"/>
                <w:szCs w:val="26"/>
                <w:rtl/>
              </w:rPr>
              <w:t>الإفصاح عن الميزانية المتاحة لتقديم إرشادات بشأن العروض</w:t>
            </w:r>
            <w:bookmarkEnd w:id="405"/>
          </w:p>
          <w:p w:rsidR="003F31E6" w:rsidRPr="00A356E7" w:rsidRDefault="003F31E6" w:rsidP="00306C3F">
            <w:pPr>
              <w:spacing w:before="60" w:after="60" w:line="280" w:lineRule="exact"/>
              <w:rPr>
                <w:spacing w:val="-4"/>
                <w:position w:val="2"/>
                <w:sz w:val="20"/>
                <w:szCs w:val="26"/>
                <w:rtl/>
              </w:rPr>
            </w:pPr>
            <w:r w:rsidRPr="00A356E7">
              <w:rPr>
                <w:rFonts w:hint="cs"/>
                <w:spacing w:val="-4"/>
                <w:position w:val="2"/>
                <w:sz w:val="20"/>
                <w:szCs w:val="26"/>
                <w:rtl/>
              </w:rPr>
              <w:t xml:space="preserve">سعياً إلى زيادة المنافسة وتفادي الاستبعاد التلقائي للباعة، </w:t>
            </w:r>
            <w:r w:rsidRPr="00A356E7">
              <w:rPr>
                <w:rFonts w:hint="cs"/>
                <w:spacing w:val="-4"/>
                <w:position w:val="2"/>
                <w:sz w:val="20"/>
                <w:szCs w:val="26"/>
                <w:u w:val="single"/>
                <w:rtl/>
              </w:rPr>
              <w:t>نقترح</w:t>
            </w:r>
            <w:r w:rsidRPr="00A356E7">
              <w:rPr>
                <w:rFonts w:hint="cs"/>
                <w:spacing w:val="-4"/>
                <w:position w:val="2"/>
                <w:sz w:val="20"/>
                <w:szCs w:val="26"/>
                <w:rtl/>
              </w:rPr>
              <w:t xml:space="preserve"> أن يقوم الاتحاد، عندما يقرر الشروع في</w:t>
            </w:r>
            <w:r w:rsidRPr="00A356E7">
              <w:rPr>
                <w:rFonts w:hint="eastAsia"/>
                <w:spacing w:val="-4"/>
                <w:position w:val="2"/>
                <w:sz w:val="20"/>
                <w:szCs w:val="26"/>
                <w:rtl/>
              </w:rPr>
              <w:t> </w:t>
            </w:r>
            <w:r w:rsidRPr="00A356E7">
              <w:rPr>
                <w:rFonts w:hint="cs"/>
                <w:spacing w:val="-4"/>
                <w:position w:val="2"/>
                <w:sz w:val="20"/>
                <w:szCs w:val="26"/>
                <w:rtl/>
              </w:rPr>
              <w:t>عملية مشتريات تخصص موارد محدودة لشراء سلع أو خدمات، بالإفصاح عن الميزانية القصوى المتاحة، عند الاقتضاء.</w:t>
            </w:r>
          </w:p>
        </w:tc>
        <w:tc>
          <w:tcPr>
            <w:tcW w:w="3686" w:type="dxa"/>
          </w:tcPr>
          <w:p w:rsidR="003F31E6" w:rsidRPr="00A356E7" w:rsidRDefault="003F31E6" w:rsidP="00306C3F">
            <w:pPr>
              <w:spacing w:before="60" w:after="60" w:line="280" w:lineRule="exact"/>
              <w:rPr>
                <w:color w:val="000000"/>
                <w:position w:val="2"/>
                <w:sz w:val="20"/>
                <w:szCs w:val="26"/>
                <w:rtl/>
              </w:rPr>
            </w:pPr>
            <w:r w:rsidRPr="00A356E7">
              <w:rPr>
                <w:rFonts w:hint="cs"/>
                <w:color w:val="000000"/>
                <w:position w:val="2"/>
                <w:sz w:val="20"/>
                <w:szCs w:val="26"/>
                <w:rtl/>
              </w:rPr>
              <w:t>يوافق الاتحاد على هذا الاقتراح وسيفصح عن الميزانية القصوى، عند الاقتضاء.</w:t>
            </w:r>
          </w:p>
        </w:tc>
        <w:tc>
          <w:tcPr>
            <w:tcW w:w="3091" w:type="dxa"/>
          </w:tcPr>
          <w:p w:rsidR="003F31E6" w:rsidRPr="00A356E7" w:rsidRDefault="003F31E6" w:rsidP="00306C3F">
            <w:pPr>
              <w:spacing w:before="60" w:after="60" w:line="280" w:lineRule="exact"/>
              <w:rPr>
                <w:position w:val="2"/>
                <w:sz w:val="20"/>
                <w:szCs w:val="26"/>
                <w:rtl/>
                <w:lang w:bidi="ar-EG"/>
              </w:rPr>
            </w:pPr>
            <w:r w:rsidRPr="00A356E7">
              <w:rPr>
                <w:rFonts w:hint="cs"/>
                <w:b/>
                <w:bCs/>
                <w:position w:val="2"/>
                <w:sz w:val="20"/>
                <w:szCs w:val="26"/>
                <w:rtl/>
                <w:lang w:bidi="ar-EG"/>
              </w:rPr>
              <w:t>التحديثات</w:t>
            </w:r>
            <w:r w:rsidRPr="00A356E7">
              <w:rPr>
                <w:b/>
                <w:bCs/>
                <w:position w:val="2"/>
                <w:sz w:val="20"/>
                <w:szCs w:val="26"/>
                <w:rtl/>
                <w:lang w:bidi="ar-EG"/>
              </w:rPr>
              <w:t xml:space="preserve"> </w:t>
            </w:r>
            <w:r w:rsidRPr="00A356E7">
              <w:rPr>
                <w:rFonts w:hint="cs"/>
                <w:b/>
                <w:bCs/>
                <w:position w:val="2"/>
                <w:sz w:val="20"/>
                <w:szCs w:val="26"/>
                <w:rtl/>
                <w:lang w:bidi="ar-EG"/>
              </w:rPr>
              <w:t>حتى</w:t>
            </w:r>
            <w:r w:rsidRPr="00A356E7">
              <w:rPr>
                <w:b/>
                <w:bCs/>
                <w:position w:val="2"/>
                <w:sz w:val="20"/>
                <w:szCs w:val="26"/>
                <w:rtl/>
                <w:lang w:bidi="ar-EG"/>
              </w:rPr>
              <w:t xml:space="preserve"> </w:t>
            </w:r>
            <w:r w:rsidRPr="00A356E7">
              <w:rPr>
                <w:rFonts w:hint="cs"/>
                <w:b/>
                <w:bCs/>
                <w:position w:val="2"/>
                <w:sz w:val="20"/>
                <w:szCs w:val="26"/>
                <w:rtl/>
                <w:lang w:bidi="ar-EG"/>
              </w:rPr>
              <w:t>أبريل</w:t>
            </w:r>
            <w:r w:rsidRPr="00A356E7">
              <w:rPr>
                <w:b/>
                <w:bCs/>
                <w:position w:val="2"/>
                <w:sz w:val="20"/>
                <w:szCs w:val="26"/>
                <w:rtl/>
                <w:lang w:bidi="ar-EG"/>
              </w:rPr>
              <w:t xml:space="preserve"> </w:t>
            </w:r>
            <w:r w:rsidRPr="00A356E7">
              <w:rPr>
                <w:b/>
                <w:bCs/>
                <w:position w:val="2"/>
                <w:sz w:val="20"/>
                <w:szCs w:val="26"/>
                <w:lang w:bidi="ar-EG"/>
              </w:rPr>
              <w:t>2018</w:t>
            </w:r>
          </w:p>
          <w:p w:rsidR="003F31E6" w:rsidRPr="00A356E7" w:rsidRDefault="003F31E6" w:rsidP="00306C3F">
            <w:pPr>
              <w:spacing w:before="60" w:after="60" w:line="280" w:lineRule="exact"/>
              <w:rPr>
                <w:b/>
                <w:bCs/>
                <w:color w:val="000000"/>
                <w:position w:val="2"/>
                <w:sz w:val="20"/>
                <w:szCs w:val="26"/>
                <w:rtl/>
                <w:lang w:bidi="ar-EG"/>
              </w:rPr>
            </w:pPr>
            <w:r w:rsidRPr="00A356E7">
              <w:rPr>
                <w:rFonts w:hint="cs"/>
                <w:position w:val="2"/>
                <w:sz w:val="20"/>
                <w:szCs w:val="26"/>
                <w:rtl/>
              </w:rPr>
              <w:t xml:space="preserve">يوافق الاتحاد باستمرار على هذا الاقتراح وسيفصح عن الميزانية القصوى، عند الاقتضاء. </w:t>
            </w:r>
            <w:r w:rsidRPr="00A356E7">
              <w:rPr>
                <w:rFonts w:hint="cs"/>
                <w:position w:val="2"/>
                <w:rtl/>
                <w:lang w:bidi="ar"/>
              </w:rPr>
              <w:t xml:space="preserve"> </w:t>
            </w:r>
            <w:r w:rsidRPr="00A356E7">
              <w:rPr>
                <w:rFonts w:hint="cs"/>
                <w:position w:val="2"/>
                <w:sz w:val="20"/>
                <w:szCs w:val="26"/>
                <w:rtl/>
                <w:lang w:bidi="ar"/>
              </w:rPr>
              <w:t xml:space="preserve">وتجدر الإشارة كذلك إلى أن هذا </w:t>
            </w:r>
            <w:r w:rsidRPr="00A356E7">
              <w:rPr>
                <w:rFonts w:hint="cs"/>
                <w:position w:val="2"/>
                <w:sz w:val="20"/>
                <w:szCs w:val="26"/>
                <w:rtl/>
              </w:rPr>
              <w:t xml:space="preserve">الاقتراح سيُدرج </w:t>
            </w:r>
            <w:r w:rsidRPr="00A356E7">
              <w:rPr>
                <w:rFonts w:hint="cs"/>
                <w:position w:val="2"/>
                <w:sz w:val="20"/>
                <w:szCs w:val="26"/>
                <w:rtl/>
                <w:lang w:bidi="ar"/>
              </w:rPr>
              <w:t>في دليل المشتريات الجاري إعداده.</w:t>
            </w:r>
          </w:p>
        </w:tc>
        <w:tc>
          <w:tcPr>
            <w:tcW w:w="2579" w:type="dxa"/>
          </w:tcPr>
          <w:p w:rsidR="003F31E6" w:rsidRPr="00A356E7" w:rsidRDefault="003F31E6" w:rsidP="00306C3F">
            <w:pPr>
              <w:spacing w:before="60" w:after="60" w:line="280" w:lineRule="exact"/>
              <w:rPr>
                <w:spacing w:val="-4"/>
                <w:position w:val="2"/>
                <w:sz w:val="20"/>
                <w:szCs w:val="26"/>
                <w:rtl/>
              </w:rPr>
            </w:pPr>
            <w:r w:rsidRPr="00A356E7">
              <w:rPr>
                <w:rFonts w:hint="cs"/>
                <w:spacing w:val="-4"/>
                <w:position w:val="2"/>
                <w:sz w:val="20"/>
                <w:szCs w:val="26"/>
                <w:rtl/>
              </w:rPr>
              <w:t>مغلق</w:t>
            </w:r>
          </w:p>
        </w:tc>
      </w:tr>
      <w:tr w:rsidR="003F31E6" w:rsidRPr="00A356E7" w:rsidTr="00E135AA">
        <w:trPr>
          <w:cantSplit/>
          <w:jc w:val="center"/>
        </w:trPr>
        <w:tc>
          <w:tcPr>
            <w:tcW w:w="1114" w:type="dxa"/>
          </w:tcPr>
          <w:p w:rsidR="003F31E6" w:rsidRPr="00A356E7" w:rsidRDefault="003F31E6" w:rsidP="00306C3F">
            <w:pPr>
              <w:keepNext/>
              <w:spacing w:before="60" w:after="60" w:line="280" w:lineRule="exact"/>
              <w:jc w:val="left"/>
              <w:rPr>
                <w:b/>
                <w:bCs/>
                <w:position w:val="2"/>
                <w:sz w:val="20"/>
                <w:szCs w:val="26"/>
                <w:rtl/>
                <w:lang w:bidi="ar-EG"/>
              </w:rPr>
            </w:pPr>
            <w:r w:rsidRPr="00A356E7">
              <w:rPr>
                <w:b/>
                <w:bCs/>
                <w:position w:val="2"/>
                <w:sz w:val="20"/>
                <w:szCs w:val="26"/>
                <w:rtl/>
              </w:rPr>
              <w:t>الاقتراح</w:t>
            </w:r>
            <w:r w:rsidRPr="00A356E7">
              <w:rPr>
                <w:b/>
                <w:bCs/>
                <w:position w:val="2"/>
                <w:sz w:val="20"/>
                <w:szCs w:val="26"/>
                <w:rtl/>
              </w:rPr>
              <w:br/>
            </w:r>
            <w:r w:rsidRPr="00A356E7">
              <w:rPr>
                <w:b/>
                <w:bCs/>
                <w:position w:val="2"/>
                <w:sz w:val="20"/>
                <w:szCs w:val="26"/>
              </w:rPr>
              <w:t>4/2016</w:t>
            </w:r>
          </w:p>
        </w:tc>
        <w:tc>
          <w:tcPr>
            <w:tcW w:w="3818" w:type="dxa"/>
          </w:tcPr>
          <w:p w:rsidR="003F31E6" w:rsidRPr="00A356E7" w:rsidRDefault="003F31E6" w:rsidP="00306C3F">
            <w:pPr>
              <w:keepNext/>
              <w:spacing w:before="60" w:after="60" w:line="280" w:lineRule="exact"/>
              <w:rPr>
                <w:b/>
                <w:bCs/>
                <w:i/>
                <w:iCs/>
                <w:spacing w:val="-4"/>
                <w:position w:val="2"/>
                <w:sz w:val="20"/>
                <w:szCs w:val="26"/>
                <w:rtl/>
                <w:lang w:bidi="ar-EG"/>
              </w:rPr>
            </w:pPr>
            <w:r w:rsidRPr="00A356E7">
              <w:rPr>
                <w:rFonts w:hint="cs"/>
                <w:b/>
                <w:bCs/>
                <w:i/>
                <w:iCs/>
                <w:spacing w:val="-4"/>
                <w:position w:val="2"/>
                <w:sz w:val="20"/>
                <w:szCs w:val="26"/>
                <w:rtl/>
                <w:lang w:bidi="ar-EG"/>
              </w:rPr>
              <w:t>المنشورات</w:t>
            </w:r>
          </w:p>
          <w:p w:rsidR="003F31E6" w:rsidRPr="008625C2" w:rsidRDefault="003F31E6" w:rsidP="00F75591">
            <w:pPr>
              <w:keepNext/>
              <w:spacing w:before="60" w:after="60" w:line="280" w:lineRule="exact"/>
              <w:rPr>
                <w:position w:val="2"/>
                <w:sz w:val="20"/>
                <w:szCs w:val="26"/>
                <w:rtl/>
              </w:rPr>
            </w:pPr>
            <w:r w:rsidRPr="008625C2">
              <w:rPr>
                <w:rFonts w:hint="cs"/>
                <w:position w:val="2"/>
                <w:sz w:val="20"/>
                <w:szCs w:val="26"/>
                <w:rtl/>
                <w:lang w:bidi="ar-EG"/>
              </w:rPr>
              <w:t xml:space="preserve">بهدف الحد من تكاليف المنشورات وفي الوقت نفسه زيادة الإيرادات المتأتية من مصدر التمويل هذا، </w:t>
            </w:r>
            <w:r w:rsidRPr="008625C2">
              <w:rPr>
                <w:rFonts w:hint="cs"/>
                <w:position w:val="2"/>
                <w:sz w:val="20"/>
                <w:szCs w:val="26"/>
                <w:u w:val="single"/>
                <w:rtl/>
                <w:lang w:bidi="ar-EG"/>
              </w:rPr>
              <w:t>نقترح</w:t>
            </w:r>
            <w:r w:rsidRPr="008625C2">
              <w:rPr>
                <w:rFonts w:hint="cs"/>
                <w:position w:val="2"/>
                <w:sz w:val="20"/>
                <w:szCs w:val="26"/>
                <w:rtl/>
                <w:lang w:bidi="ar-EG"/>
              </w:rPr>
              <w:t xml:space="preserve"> بالتالي بذل مزيد من الجهود من أجل زيادة النسبة المئوية</w:t>
            </w:r>
            <w:r w:rsidR="007B35CB" w:rsidRPr="008625C2">
              <w:rPr>
                <w:rFonts w:hint="cs"/>
                <w:position w:val="2"/>
                <w:sz w:val="20"/>
                <w:szCs w:val="26"/>
                <w:rtl/>
                <w:lang w:bidi="ar-EG"/>
              </w:rPr>
              <w:t xml:space="preserve"> من المبيعات</w:t>
            </w:r>
            <w:r w:rsidRPr="008625C2">
              <w:rPr>
                <w:rFonts w:hint="cs"/>
                <w:position w:val="2"/>
                <w:sz w:val="20"/>
                <w:szCs w:val="26"/>
                <w:rtl/>
                <w:lang w:bidi="ar-EG"/>
              </w:rPr>
              <w:t xml:space="preserve"> للمنشورات</w:t>
            </w:r>
            <w:r w:rsidR="007B35CB" w:rsidRPr="008625C2">
              <w:rPr>
                <w:rFonts w:hint="cs"/>
                <w:position w:val="2"/>
                <w:sz w:val="20"/>
                <w:szCs w:val="26"/>
                <w:rtl/>
                <w:lang w:bidi="ar-EG"/>
              </w:rPr>
              <w:t xml:space="preserve"> الصادرة</w:t>
            </w:r>
            <w:r w:rsidRPr="008625C2">
              <w:rPr>
                <w:rFonts w:hint="cs"/>
                <w:position w:val="2"/>
                <w:sz w:val="20"/>
                <w:szCs w:val="26"/>
                <w:rtl/>
                <w:lang w:bidi="ar-EG"/>
              </w:rPr>
              <w:t xml:space="preserve"> بأنساق رقمية.</w:t>
            </w:r>
          </w:p>
        </w:tc>
        <w:tc>
          <w:tcPr>
            <w:tcW w:w="3686" w:type="dxa"/>
          </w:tcPr>
          <w:p w:rsidR="003F31E6" w:rsidRPr="00A356E7" w:rsidRDefault="003F31E6" w:rsidP="00306C3F">
            <w:pPr>
              <w:keepNext/>
              <w:spacing w:before="60" w:after="60" w:line="280" w:lineRule="exact"/>
              <w:rPr>
                <w:color w:val="000000"/>
                <w:position w:val="2"/>
                <w:sz w:val="20"/>
                <w:szCs w:val="26"/>
                <w:rtl/>
              </w:rPr>
            </w:pPr>
            <w:r w:rsidRPr="00A356E7">
              <w:rPr>
                <w:rFonts w:hint="cs"/>
                <w:color w:val="000000"/>
                <w:position w:val="2"/>
                <w:sz w:val="20"/>
                <w:szCs w:val="26"/>
                <w:rtl/>
                <w:lang w:bidi="ar-EG"/>
              </w:rPr>
              <w:t>يوافق الاتحاد على الاقتراح ويؤكد السعي نحو تحقيق هذا الهدف من أجل الحد من التكاليف غير الضرورية.</w:t>
            </w:r>
          </w:p>
        </w:tc>
        <w:tc>
          <w:tcPr>
            <w:tcW w:w="3091" w:type="dxa"/>
          </w:tcPr>
          <w:p w:rsidR="003F31E6" w:rsidRPr="00A356E7" w:rsidRDefault="003F31E6" w:rsidP="00306C3F">
            <w:pPr>
              <w:keepNext/>
              <w:spacing w:before="60" w:after="60" w:line="280" w:lineRule="exact"/>
              <w:rPr>
                <w:position w:val="2"/>
                <w:sz w:val="20"/>
                <w:szCs w:val="26"/>
                <w:rtl/>
                <w:lang w:bidi="ar-EG"/>
              </w:rPr>
            </w:pPr>
            <w:r w:rsidRPr="00A356E7">
              <w:rPr>
                <w:rFonts w:hint="cs"/>
                <w:b/>
                <w:bCs/>
                <w:position w:val="2"/>
                <w:sz w:val="20"/>
                <w:szCs w:val="26"/>
                <w:rtl/>
                <w:lang w:bidi="ar-EG"/>
              </w:rPr>
              <w:t>التحديثات</w:t>
            </w:r>
            <w:r w:rsidRPr="00A356E7">
              <w:rPr>
                <w:b/>
                <w:bCs/>
                <w:position w:val="2"/>
                <w:sz w:val="20"/>
                <w:szCs w:val="26"/>
                <w:rtl/>
                <w:lang w:bidi="ar-EG"/>
              </w:rPr>
              <w:t xml:space="preserve"> </w:t>
            </w:r>
            <w:r w:rsidRPr="00A356E7">
              <w:rPr>
                <w:rFonts w:hint="cs"/>
                <w:b/>
                <w:bCs/>
                <w:position w:val="2"/>
                <w:sz w:val="20"/>
                <w:szCs w:val="26"/>
                <w:rtl/>
                <w:lang w:bidi="ar-EG"/>
              </w:rPr>
              <w:t>حتى</w:t>
            </w:r>
            <w:r w:rsidRPr="00A356E7">
              <w:rPr>
                <w:b/>
                <w:bCs/>
                <w:position w:val="2"/>
                <w:sz w:val="20"/>
                <w:szCs w:val="26"/>
                <w:rtl/>
                <w:lang w:bidi="ar-EG"/>
              </w:rPr>
              <w:t xml:space="preserve"> </w:t>
            </w:r>
            <w:r w:rsidRPr="00A356E7">
              <w:rPr>
                <w:rFonts w:hint="cs"/>
                <w:b/>
                <w:bCs/>
                <w:position w:val="2"/>
                <w:sz w:val="20"/>
                <w:szCs w:val="26"/>
                <w:rtl/>
                <w:lang w:bidi="ar-EG"/>
              </w:rPr>
              <w:t>أبريل</w:t>
            </w:r>
            <w:r w:rsidRPr="00A356E7">
              <w:rPr>
                <w:b/>
                <w:bCs/>
                <w:position w:val="2"/>
                <w:sz w:val="20"/>
                <w:szCs w:val="26"/>
                <w:rtl/>
                <w:lang w:bidi="ar-EG"/>
              </w:rPr>
              <w:t xml:space="preserve"> </w:t>
            </w:r>
            <w:r w:rsidRPr="00A356E7">
              <w:rPr>
                <w:b/>
                <w:bCs/>
                <w:position w:val="2"/>
                <w:sz w:val="20"/>
                <w:szCs w:val="26"/>
                <w:lang w:bidi="ar-EG"/>
              </w:rPr>
              <w:t>2018</w:t>
            </w:r>
          </w:p>
          <w:p w:rsidR="003F31E6" w:rsidRPr="00A356E7" w:rsidRDefault="003F31E6" w:rsidP="00306C3F">
            <w:pPr>
              <w:keepNext/>
              <w:spacing w:before="60" w:after="60" w:line="280" w:lineRule="exact"/>
              <w:rPr>
                <w:position w:val="2"/>
                <w:sz w:val="20"/>
                <w:szCs w:val="26"/>
                <w:rtl/>
                <w:lang w:bidi="ar-EG"/>
              </w:rPr>
            </w:pPr>
            <w:r w:rsidRPr="00A356E7">
              <w:rPr>
                <w:rFonts w:hint="cs"/>
                <w:position w:val="2"/>
                <w:sz w:val="20"/>
                <w:szCs w:val="26"/>
                <w:rtl/>
                <w:lang w:bidi="ar"/>
              </w:rPr>
              <w:t xml:space="preserve">من بين العناوين الأربعة المملوكة للاتحاد الأكثر مبيعاً، والتي تمثل مجتمعةً </w:t>
            </w:r>
            <w:r w:rsidR="00541741">
              <w:rPr>
                <w:position w:val="2"/>
                <w:sz w:val="20"/>
                <w:szCs w:val="26"/>
                <w:lang w:bidi="ar"/>
              </w:rPr>
              <w:t>%90</w:t>
            </w:r>
            <w:r w:rsidRPr="00A356E7">
              <w:rPr>
                <w:rFonts w:hint="cs"/>
                <w:position w:val="2"/>
                <w:sz w:val="20"/>
                <w:szCs w:val="26"/>
                <w:rtl/>
                <w:lang w:bidi="ar"/>
              </w:rPr>
              <w:t xml:space="preserve"> من إجمالي الإيرادات السنوية من منشورات الاتحاد، يتوفر الآن اثنان فقط في شكل رقمي (القائمة الرابعة والقائمة الخامسة).</w:t>
            </w:r>
          </w:p>
          <w:p w:rsidR="003F31E6" w:rsidRPr="00A356E7" w:rsidRDefault="003F31E6" w:rsidP="00306C3F">
            <w:pPr>
              <w:keepNext/>
              <w:spacing w:before="60" w:after="60" w:line="280" w:lineRule="exact"/>
              <w:rPr>
                <w:position w:val="2"/>
                <w:sz w:val="20"/>
                <w:szCs w:val="26"/>
                <w:rtl/>
                <w:lang w:bidi="ar-EG"/>
              </w:rPr>
            </w:pPr>
            <w:r w:rsidRPr="00A356E7">
              <w:rPr>
                <w:rFonts w:hint="cs"/>
                <w:position w:val="2"/>
                <w:sz w:val="20"/>
                <w:szCs w:val="26"/>
                <w:rtl/>
                <w:lang w:bidi="ar"/>
              </w:rPr>
              <w:t>وأدى الكف عن إنتاج المزيد من النسخ المطبوعة إلى خفض كبير في التكاليف.</w:t>
            </w:r>
          </w:p>
          <w:p w:rsidR="003F31E6" w:rsidRPr="00A356E7" w:rsidRDefault="003F31E6" w:rsidP="00306C3F">
            <w:pPr>
              <w:keepNext/>
              <w:spacing w:before="60" w:after="60" w:line="280" w:lineRule="exact"/>
              <w:rPr>
                <w:position w:val="2"/>
                <w:sz w:val="20"/>
                <w:szCs w:val="26"/>
                <w:rtl/>
                <w:lang w:bidi="ar-EG"/>
              </w:rPr>
            </w:pPr>
            <w:r w:rsidRPr="00A356E7">
              <w:rPr>
                <w:rFonts w:hint="cs"/>
                <w:position w:val="2"/>
                <w:sz w:val="20"/>
                <w:szCs w:val="26"/>
                <w:rtl/>
                <w:lang w:bidi="ar"/>
              </w:rPr>
              <w:t>وفيما يتعلق بالمنشورين الآخرين الأكثر مبيعاً (الدليل البحري المكون من مجلدين ولوائح الراديو المكونة من أربعة مجلدات)، ما برح الاتحاد يراقب بمزيد من العناية كميات الإنتاج المطبوعة استناداً إلى ما يفضله العملاء في</w:t>
            </w:r>
            <w:r w:rsidR="00541741">
              <w:rPr>
                <w:rFonts w:hint="eastAsia"/>
                <w:position w:val="2"/>
                <w:sz w:val="20"/>
                <w:szCs w:val="26"/>
                <w:rtl/>
                <w:lang w:bidi="ar"/>
              </w:rPr>
              <w:t> </w:t>
            </w:r>
            <w:r w:rsidRPr="00A356E7">
              <w:rPr>
                <w:rFonts w:hint="cs"/>
                <w:position w:val="2"/>
                <w:sz w:val="20"/>
                <w:szCs w:val="26"/>
                <w:rtl/>
                <w:lang w:bidi="ar"/>
              </w:rPr>
              <w:t>بياناتهم.</w:t>
            </w:r>
          </w:p>
          <w:p w:rsidR="003F31E6" w:rsidRPr="00A356E7" w:rsidRDefault="003F31E6" w:rsidP="00A016DA">
            <w:pPr>
              <w:keepNext/>
              <w:spacing w:before="60" w:after="60" w:line="280" w:lineRule="exact"/>
              <w:rPr>
                <w:b/>
                <w:bCs/>
                <w:color w:val="000000"/>
                <w:position w:val="2"/>
                <w:sz w:val="20"/>
                <w:szCs w:val="26"/>
                <w:rtl/>
                <w:lang w:bidi="ar-EG"/>
              </w:rPr>
            </w:pPr>
            <w:r w:rsidRPr="00A356E7">
              <w:rPr>
                <w:rFonts w:hint="cs"/>
                <w:position w:val="2"/>
                <w:sz w:val="20"/>
                <w:szCs w:val="26"/>
                <w:rtl/>
                <w:lang w:bidi="ar"/>
              </w:rPr>
              <w:t xml:space="preserve">وعلى الرغم من </w:t>
            </w:r>
            <w:r w:rsidR="00A016DA">
              <w:rPr>
                <w:rFonts w:hint="cs"/>
                <w:position w:val="2"/>
                <w:sz w:val="20"/>
                <w:szCs w:val="26"/>
                <w:rtl/>
                <w:lang w:bidi="ar"/>
              </w:rPr>
              <w:t>إتاحة المنشورات في الوقت نفسه</w:t>
            </w:r>
            <w:r w:rsidRPr="00A356E7">
              <w:rPr>
                <w:rFonts w:hint="cs"/>
                <w:position w:val="2"/>
                <w:sz w:val="20"/>
                <w:szCs w:val="26"/>
                <w:rtl/>
                <w:lang w:bidi="ar"/>
              </w:rPr>
              <w:t xml:space="preserve"> في</w:t>
            </w:r>
            <w:r w:rsidR="00541741">
              <w:rPr>
                <w:rFonts w:hint="eastAsia"/>
                <w:position w:val="2"/>
                <w:sz w:val="20"/>
                <w:szCs w:val="26"/>
                <w:rtl/>
                <w:lang w:bidi="ar"/>
              </w:rPr>
              <w:t> </w:t>
            </w:r>
            <w:r w:rsidR="00A016DA">
              <w:rPr>
                <w:rFonts w:hint="cs"/>
                <w:position w:val="2"/>
                <w:sz w:val="20"/>
                <w:szCs w:val="26"/>
                <w:rtl/>
                <w:lang w:bidi="ar"/>
              </w:rPr>
              <w:t>شكل رقمي، إلا أن الطلب عليها لا</w:t>
            </w:r>
            <w:r w:rsidR="00A016DA">
              <w:rPr>
                <w:rFonts w:hint="eastAsia"/>
                <w:position w:val="2"/>
                <w:sz w:val="20"/>
                <w:szCs w:val="26"/>
                <w:rtl/>
                <w:lang w:bidi="ar"/>
              </w:rPr>
              <w:t> </w:t>
            </w:r>
            <w:r w:rsidRPr="00A356E7">
              <w:rPr>
                <w:rFonts w:hint="cs"/>
                <w:position w:val="2"/>
                <w:sz w:val="20"/>
                <w:szCs w:val="26"/>
                <w:rtl/>
                <w:lang w:bidi="ar"/>
              </w:rPr>
              <w:t>يزال كبيراً في</w:t>
            </w:r>
            <w:r w:rsidR="00541741">
              <w:rPr>
                <w:rFonts w:hint="eastAsia"/>
                <w:position w:val="2"/>
                <w:sz w:val="20"/>
                <w:szCs w:val="26"/>
                <w:rtl/>
                <w:lang w:bidi="ar"/>
              </w:rPr>
              <w:t> </w:t>
            </w:r>
            <w:r w:rsidRPr="00A356E7">
              <w:rPr>
                <w:rFonts w:hint="cs"/>
                <w:position w:val="2"/>
                <w:sz w:val="20"/>
                <w:szCs w:val="26"/>
                <w:rtl/>
                <w:lang w:bidi="ar"/>
              </w:rPr>
              <w:t xml:space="preserve">سوق الشراء بالنسخ الورقية </w:t>
            </w:r>
            <w:r w:rsidR="00A016DA">
              <w:rPr>
                <w:rFonts w:hint="cs"/>
                <w:position w:val="2"/>
                <w:sz w:val="20"/>
                <w:szCs w:val="26"/>
                <w:rtl/>
                <w:lang w:bidi="ar"/>
              </w:rPr>
              <w:t>التقليدية</w:t>
            </w:r>
            <w:r w:rsidRPr="00A356E7">
              <w:rPr>
                <w:rFonts w:hint="cs"/>
                <w:position w:val="2"/>
                <w:sz w:val="20"/>
                <w:szCs w:val="26"/>
                <w:rtl/>
                <w:lang w:bidi="ar"/>
              </w:rPr>
              <w:t>.</w:t>
            </w:r>
          </w:p>
        </w:tc>
        <w:tc>
          <w:tcPr>
            <w:tcW w:w="2579" w:type="dxa"/>
          </w:tcPr>
          <w:p w:rsidR="003F31E6" w:rsidRPr="00A356E7" w:rsidRDefault="003F31E6" w:rsidP="00306C3F">
            <w:pPr>
              <w:keepNext/>
              <w:spacing w:before="60" w:after="60" w:line="280" w:lineRule="exact"/>
              <w:rPr>
                <w:spacing w:val="-4"/>
                <w:position w:val="2"/>
                <w:sz w:val="20"/>
                <w:szCs w:val="26"/>
                <w:rtl/>
              </w:rPr>
            </w:pPr>
            <w:r w:rsidRPr="00A356E7">
              <w:rPr>
                <w:rFonts w:hint="cs"/>
                <w:spacing w:val="-4"/>
                <w:position w:val="2"/>
                <w:sz w:val="20"/>
                <w:szCs w:val="26"/>
                <w:rtl/>
              </w:rPr>
              <w:t>مغلق</w:t>
            </w:r>
          </w:p>
        </w:tc>
      </w:tr>
      <w:tr w:rsidR="003F31E6" w:rsidRPr="00A356E7" w:rsidTr="00E135AA">
        <w:trPr>
          <w:cantSplit/>
          <w:jc w:val="center"/>
        </w:trPr>
        <w:tc>
          <w:tcPr>
            <w:tcW w:w="1114" w:type="dxa"/>
          </w:tcPr>
          <w:p w:rsidR="003F31E6" w:rsidRPr="00A356E7" w:rsidRDefault="003F31E6" w:rsidP="00306C3F">
            <w:pPr>
              <w:spacing w:before="60" w:after="60" w:line="280" w:lineRule="exact"/>
              <w:jc w:val="left"/>
              <w:rPr>
                <w:b/>
                <w:bCs/>
                <w:position w:val="2"/>
                <w:sz w:val="20"/>
                <w:szCs w:val="26"/>
                <w:rtl/>
                <w:lang w:bidi="ar-EG"/>
              </w:rPr>
            </w:pPr>
            <w:r w:rsidRPr="00A356E7">
              <w:rPr>
                <w:b/>
                <w:bCs/>
                <w:position w:val="2"/>
                <w:sz w:val="20"/>
                <w:szCs w:val="26"/>
                <w:rtl/>
              </w:rPr>
              <w:t>الاقتراح</w:t>
            </w:r>
            <w:r w:rsidRPr="00A356E7">
              <w:rPr>
                <w:b/>
                <w:bCs/>
                <w:position w:val="2"/>
                <w:sz w:val="20"/>
                <w:szCs w:val="26"/>
                <w:rtl/>
              </w:rPr>
              <w:br/>
            </w:r>
            <w:r w:rsidRPr="00A356E7">
              <w:rPr>
                <w:b/>
                <w:bCs/>
                <w:position w:val="2"/>
                <w:sz w:val="20"/>
                <w:szCs w:val="26"/>
              </w:rPr>
              <w:t>1/2015</w:t>
            </w:r>
          </w:p>
        </w:tc>
        <w:tc>
          <w:tcPr>
            <w:tcW w:w="3818" w:type="dxa"/>
          </w:tcPr>
          <w:p w:rsidR="003F31E6" w:rsidRPr="00A356E7" w:rsidRDefault="003F31E6" w:rsidP="00306C3F">
            <w:pPr>
              <w:spacing w:before="60" w:after="60" w:line="280" w:lineRule="exact"/>
              <w:rPr>
                <w:b/>
                <w:bCs/>
                <w:i/>
                <w:iCs/>
                <w:spacing w:val="-4"/>
                <w:position w:val="2"/>
                <w:sz w:val="20"/>
                <w:szCs w:val="26"/>
                <w:rtl/>
              </w:rPr>
            </w:pPr>
            <w:r w:rsidRPr="00A356E7">
              <w:rPr>
                <w:rFonts w:hint="cs"/>
                <w:b/>
                <w:bCs/>
                <w:i/>
                <w:iCs/>
                <w:spacing w:val="-4"/>
                <w:position w:val="2"/>
                <w:sz w:val="20"/>
                <w:szCs w:val="26"/>
                <w:rtl/>
              </w:rPr>
              <w:t>شطب الأصول</w:t>
            </w:r>
          </w:p>
          <w:p w:rsidR="003F31E6" w:rsidRPr="00A356E7" w:rsidRDefault="003F31E6" w:rsidP="00306C3F">
            <w:pPr>
              <w:spacing w:before="60" w:after="60" w:line="280" w:lineRule="exact"/>
              <w:rPr>
                <w:spacing w:val="-4"/>
                <w:position w:val="2"/>
                <w:sz w:val="20"/>
                <w:szCs w:val="26"/>
                <w:rtl/>
                <w:lang w:bidi="ar-EG"/>
              </w:rPr>
            </w:pPr>
            <w:r w:rsidRPr="00A356E7">
              <w:rPr>
                <w:color w:val="000000"/>
                <w:position w:val="2"/>
                <w:sz w:val="20"/>
                <w:szCs w:val="26"/>
                <w:u w:val="single"/>
                <w:rtl/>
              </w:rPr>
              <w:t>نقترح</w:t>
            </w:r>
            <w:r w:rsidRPr="00A356E7">
              <w:rPr>
                <w:color w:val="000000"/>
                <w:position w:val="2"/>
                <w:sz w:val="20"/>
                <w:szCs w:val="26"/>
                <w:rtl/>
              </w:rPr>
              <w:t xml:space="preserve"> أيضاً تحسين إدارة الأصول فيما يتعلق بالبيع </w:t>
            </w:r>
            <w:r w:rsidRPr="00A356E7">
              <w:rPr>
                <w:rFonts w:hint="cs"/>
                <w:color w:val="000000"/>
                <w:position w:val="2"/>
                <w:sz w:val="20"/>
                <w:szCs w:val="26"/>
                <w:rtl/>
              </w:rPr>
              <w:t>والهبات</w:t>
            </w:r>
            <w:r w:rsidRPr="00A356E7">
              <w:rPr>
                <w:color w:val="000000"/>
                <w:position w:val="2"/>
                <w:sz w:val="20"/>
                <w:szCs w:val="26"/>
                <w:rtl/>
              </w:rPr>
              <w:t>، بوسائل منها على وجه الخصوص تحسين الإجراءات إلى الحد الأمثل من خلال إنشاء لجنة مخصصة مثلاً</w:t>
            </w:r>
            <w:r w:rsidRPr="00A356E7">
              <w:rPr>
                <w:color w:val="000000"/>
                <w:position w:val="2"/>
                <w:sz w:val="20"/>
                <w:szCs w:val="26"/>
              </w:rPr>
              <w:t>.</w:t>
            </w:r>
            <w:r w:rsidRPr="00A356E7">
              <w:rPr>
                <w:rFonts w:hint="cs"/>
                <w:spacing w:val="-4"/>
                <w:position w:val="2"/>
                <w:sz w:val="20"/>
                <w:szCs w:val="26"/>
                <w:rtl/>
                <w:lang w:bidi="ar-EG"/>
              </w:rPr>
              <w:t xml:space="preserve"> </w:t>
            </w:r>
            <w:r w:rsidRPr="00A356E7">
              <w:rPr>
                <w:color w:val="000000"/>
                <w:position w:val="2"/>
                <w:sz w:val="20"/>
                <w:szCs w:val="26"/>
                <w:rtl/>
              </w:rPr>
              <w:t>وقد يكون أيضاً من المفيد أن يُنظر، بعد إجراء تقييم للتكاليف/المنافع، في إمكانية تبادل الأصول بين الدوائر والمكاتب الميدانية، قبل تقرير شراء بند جديد</w:t>
            </w:r>
            <w:r w:rsidRPr="00A356E7">
              <w:rPr>
                <w:rFonts w:hint="cs"/>
                <w:color w:val="000000"/>
                <w:position w:val="2"/>
                <w:sz w:val="20"/>
                <w:szCs w:val="26"/>
                <w:rtl/>
              </w:rPr>
              <w:t>.</w:t>
            </w:r>
          </w:p>
        </w:tc>
        <w:tc>
          <w:tcPr>
            <w:tcW w:w="3686" w:type="dxa"/>
          </w:tcPr>
          <w:p w:rsidR="003F31E6" w:rsidRPr="00A356E7" w:rsidRDefault="003F31E6" w:rsidP="00306C3F">
            <w:pPr>
              <w:spacing w:before="60" w:after="60" w:line="280" w:lineRule="exact"/>
              <w:rPr>
                <w:spacing w:val="-4"/>
                <w:position w:val="2"/>
                <w:sz w:val="20"/>
                <w:szCs w:val="26"/>
                <w:rtl/>
              </w:rPr>
            </w:pPr>
            <w:r w:rsidRPr="00A356E7">
              <w:rPr>
                <w:color w:val="000000"/>
                <w:position w:val="2"/>
                <w:sz w:val="20"/>
                <w:szCs w:val="26"/>
                <w:rtl/>
              </w:rPr>
              <w:t>ستنظر الأمانة في جدوى هذا الاقتراح وستدرس عدة خيارات منها إنشاء لجنة داخلية أو تسيير العمل بوسائل إلكترونية أو اتخاذ إجراءات داخلية مماثلة</w:t>
            </w:r>
            <w:r w:rsidRPr="00A356E7">
              <w:rPr>
                <w:rFonts w:hint="cs"/>
                <w:spacing w:val="-4"/>
                <w:position w:val="2"/>
                <w:sz w:val="20"/>
                <w:szCs w:val="26"/>
                <w:rtl/>
              </w:rPr>
              <w:t>.</w:t>
            </w:r>
          </w:p>
        </w:tc>
        <w:tc>
          <w:tcPr>
            <w:tcW w:w="3091" w:type="dxa"/>
          </w:tcPr>
          <w:p w:rsidR="003F31E6" w:rsidRPr="00A356E7" w:rsidRDefault="003F31E6" w:rsidP="00306C3F">
            <w:pPr>
              <w:spacing w:before="60" w:after="60" w:line="280" w:lineRule="exact"/>
              <w:rPr>
                <w:spacing w:val="-4"/>
                <w:position w:val="2"/>
                <w:sz w:val="20"/>
                <w:szCs w:val="26"/>
                <w:rtl/>
                <w:lang w:bidi="ar-EG"/>
              </w:rPr>
            </w:pPr>
            <w:r w:rsidRPr="00A356E7">
              <w:rPr>
                <w:rFonts w:hint="cs"/>
                <w:b/>
                <w:bCs/>
                <w:color w:val="000000"/>
                <w:position w:val="2"/>
                <w:sz w:val="20"/>
                <w:szCs w:val="26"/>
                <w:rtl/>
                <w:lang w:bidi="ar-EG"/>
              </w:rPr>
              <w:t xml:space="preserve">التحديثات حتى نهاية أبريل </w:t>
            </w:r>
            <w:r w:rsidR="00541741">
              <w:rPr>
                <w:b/>
                <w:bCs/>
                <w:color w:val="000000"/>
                <w:position w:val="2"/>
                <w:sz w:val="20"/>
                <w:szCs w:val="26"/>
                <w:lang w:bidi="ar-EG"/>
              </w:rPr>
              <w:t>2017</w:t>
            </w:r>
            <w:r w:rsidRPr="00A356E7">
              <w:rPr>
                <w:rFonts w:hint="cs"/>
                <w:spacing w:val="-4"/>
                <w:position w:val="2"/>
                <w:sz w:val="20"/>
                <w:szCs w:val="26"/>
                <w:rtl/>
              </w:rPr>
              <w:t xml:space="preserve">: </w:t>
            </w:r>
            <w:r w:rsidRPr="00A356E7">
              <w:rPr>
                <w:rFonts w:hint="cs"/>
                <w:spacing w:val="-4"/>
                <w:position w:val="2"/>
                <w:sz w:val="20"/>
                <w:szCs w:val="26"/>
                <w:rtl/>
                <w:lang w:bidi="ar-EG"/>
              </w:rPr>
              <w:t xml:space="preserve">كُرس جزء كبير في </w:t>
            </w:r>
            <w:r w:rsidRPr="00A356E7">
              <w:rPr>
                <w:spacing w:val="-4"/>
                <w:position w:val="2"/>
                <w:sz w:val="20"/>
                <w:szCs w:val="26"/>
                <w:lang w:bidi="ar-EG"/>
              </w:rPr>
              <w:t>2016</w:t>
            </w:r>
            <w:r w:rsidRPr="00A356E7">
              <w:rPr>
                <w:rFonts w:hint="cs"/>
                <w:spacing w:val="-4"/>
                <w:position w:val="2"/>
                <w:sz w:val="20"/>
                <w:szCs w:val="26"/>
                <w:rtl/>
                <w:lang w:bidi="ar-EG"/>
              </w:rPr>
              <w:t xml:space="preserve"> للقيام بعمليات تحقق معمقة من أجل تحديث سجلات المحاسبة والاضطلاع بالإلغاء اللازم وذلك بالتعاون مع دائرة خدمات المعلومات والمستعملين.</w:t>
            </w:r>
          </w:p>
          <w:p w:rsidR="003F31E6" w:rsidRPr="00A356E7" w:rsidRDefault="003F31E6" w:rsidP="00306C3F">
            <w:pPr>
              <w:spacing w:before="60" w:after="60" w:line="280" w:lineRule="exact"/>
              <w:rPr>
                <w:spacing w:val="-4"/>
                <w:position w:val="2"/>
                <w:sz w:val="20"/>
                <w:szCs w:val="26"/>
                <w:rtl/>
                <w:lang w:bidi="ar-EG"/>
              </w:rPr>
            </w:pPr>
            <w:r w:rsidRPr="00A356E7">
              <w:rPr>
                <w:rFonts w:hint="cs"/>
                <w:spacing w:val="-4"/>
                <w:position w:val="2"/>
                <w:sz w:val="20"/>
                <w:szCs w:val="26"/>
                <w:rtl/>
                <w:lang w:bidi="ar-EG"/>
              </w:rPr>
              <w:t>وتُبذل جهود كذلك لتشجيع تبادل وإعارة الأصول داخل الدوائر والقطاعات.</w:t>
            </w:r>
          </w:p>
          <w:p w:rsidR="003F31E6" w:rsidRPr="00A356E7" w:rsidRDefault="003F31E6" w:rsidP="00306C3F">
            <w:pPr>
              <w:spacing w:before="60" w:after="60" w:line="280" w:lineRule="exact"/>
              <w:rPr>
                <w:position w:val="2"/>
                <w:sz w:val="20"/>
                <w:szCs w:val="26"/>
                <w:rtl/>
                <w:lang w:bidi="ar-EG"/>
              </w:rPr>
            </w:pPr>
            <w:r w:rsidRPr="00A356E7">
              <w:rPr>
                <w:rFonts w:hint="cs"/>
                <w:b/>
                <w:bCs/>
                <w:position w:val="2"/>
                <w:sz w:val="20"/>
                <w:szCs w:val="26"/>
                <w:rtl/>
                <w:lang w:bidi="ar-EG"/>
              </w:rPr>
              <w:t>التحديثات</w:t>
            </w:r>
            <w:r w:rsidRPr="00A356E7">
              <w:rPr>
                <w:b/>
                <w:bCs/>
                <w:position w:val="2"/>
                <w:sz w:val="20"/>
                <w:szCs w:val="26"/>
                <w:rtl/>
                <w:lang w:bidi="ar-EG"/>
              </w:rPr>
              <w:t xml:space="preserve"> </w:t>
            </w:r>
            <w:r w:rsidRPr="00A356E7">
              <w:rPr>
                <w:rFonts w:hint="cs"/>
                <w:b/>
                <w:bCs/>
                <w:position w:val="2"/>
                <w:sz w:val="20"/>
                <w:szCs w:val="26"/>
                <w:rtl/>
                <w:lang w:bidi="ar-EG"/>
              </w:rPr>
              <w:t>حتى</w:t>
            </w:r>
            <w:r w:rsidRPr="00A356E7">
              <w:rPr>
                <w:b/>
                <w:bCs/>
                <w:position w:val="2"/>
                <w:sz w:val="20"/>
                <w:szCs w:val="26"/>
                <w:rtl/>
                <w:lang w:bidi="ar-EG"/>
              </w:rPr>
              <w:t xml:space="preserve"> </w:t>
            </w:r>
            <w:r w:rsidRPr="00A356E7">
              <w:rPr>
                <w:rFonts w:hint="cs"/>
                <w:b/>
                <w:bCs/>
                <w:position w:val="2"/>
                <w:sz w:val="20"/>
                <w:szCs w:val="26"/>
                <w:rtl/>
                <w:lang w:bidi="ar-EG"/>
              </w:rPr>
              <w:t>أبريل</w:t>
            </w:r>
            <w:r w:rsidRPr="00A356E7">
              <w:rPr>
                <w:b/>
                <w:bCs/>
                <w:position w:val="2"/>
                <w:sz w:val="20"/>
                <w:szCs w:val="26"/>
                <w:rtl/>
                <w:lang w:bidi="ar-EG"/>
              </w:rPr>
              <w:t xml:space="preserve"> </w:t>
            </w:r>
            <w:r w:rsidRPr="00A356E7">
              <w:rPr>
                <w:b/>
                <w:bCs/>
                <w:position w:val="2"/>
                <w:sz w:val="20"/>
                <w:szCs w:val="26"/>
                <w:lang w:bidi="ar-EG"/>
              </w:rPr>
              <w:t>2018</w:t>
            </w:r>
          </w:p>
          <w:p w:rsidR="003F31E6" w:rsidRPr="00541741" w:rsidRDefault="003F31E6" w:rsidP="00306C3F">
            <w:pPr>
              <w:spacing w:before="60" w:after="60" w:line="280" w:lineRule="exact"/>
              <w:rPr>
                <w:spacing w:val="2"/>
                <w:position w:val="2"/>
                <w:sz w:val="20"/>
                <w:szCs w:val="26"/>
                <w:rtl/>
                <w:lang w:bidi="ar-EG"/>
              </w:rPr>
            </w:pPr>
            <w:r w:rsidRPr="00541741">
              <w:rPr>
                <w:rFonts w:hint="cs"/>
                <w:spacing w:val="2"/>
                <w:position w:val="2"/>
                <w:sz w:val="20"/>
                <w:szCs w:val="26"/>
                <w:rtl/>
                <w:lang w:bidi="ar"/>
              </w:rPr>
              <w:t>يجري تطبيق مراقبة صارمة لتحسين إدارة الاستخدام الرشيد لمعدات الاتحاد بين الدوائر</w:t>
            </w:r>
            <w:r w:rsidR="00541741">
              <w:rPr>
                <w:rFonts w:hint="eastAsia"/>
                <w:spacing w:val="2"/>
                <w:position w:val="2"/>
                <w:sz w:val="20"/>
                <w:szCs w:val="26"/>
                <w:rtl/>
                <w:lang w:bidi="ar"/>
              </w:rPr>
              <w:t> </w:t>
            </w:r>
            <w:r w:rsidRPr="00541741">
              <w:rPr>
                <w:rFonts w:hint="cs"/>
                <w:spacing w:val="2"/>
                <w:position w:val="2"/>
                <w:sz w:val="20"/>
                <w:szCs w:val="26"/>
                <w:rtl/>
                <w:lang w:bidi="ar"/>
              </w:rPr>
              <w:t>المختلفة.</w:t>
            </w:r>
          </w:p>
        </w:tc>
        <w:tc>
          <w:tcPr>
            <w:tcW w:w="2579" w:type="dxa"/>
          </w:tcPr>
          <w:p w:rsidR="003F31E6" w:rsidRPr="00A356E7" w:rsidRDefault="003F31E6" w:rsidP="00306C3F">
            <w:pPr>
              <w:spacing w:before="60" w:after="60" w:line="280" w:lineRule="exact"/>
              <w:rPr>
                <w:spacing w:val="-4"/>
                <w:position w:val="2"/>
                <w:sz w:val="20"/>
                <w:szCs w:val="26"/>
              </w:rPr>
            </w:pPr>
            <w:r w:rsidRPr="00A356E7">
              <w:rPr>
                <w:rFonts w:hint="cs"/>
                <w:spacing w:val="-4"/>
                <w:position w:val="2"/>
                <w:sz w:val="20"/>
                <w:szCs w:val="26"/>
                <w:rtl/>
              </w:rPr>
              <w:t>مغلق</w:t>
            </w:r>
          </w:p>
        </w:tc>
      </w:tr>
      <w:tr w:rsidR="003F31E6" w:rsidRPr="00A356E7" w:rsidTr="00E135AA">
        <w:trPr>
          <w:cantSplit/>
          <w:jc w:val="center"/>
        </w:trPr>
        <w:tc>
          <w:tcPr>
            <w:tcW w:w="1114" w:type="dxa"/>
          </w:tcPr>
          <w:p w:rsidR="003F31E6" w:rsidRPr="00A356E7" w:rsidRDefault="003F31E6" w:rsidP="00306C3F">
            <w:pPr>
              <w:spacing w:before="60" w:after="60" w:line="280" w:lineRule="exact"/>
              <w:jc w:val="left"/>
              <w:rPr>
                <w:b/>
                <w:bCs/>
                <w:position w:val="2"/>
                <w:sz w:val="20"/>
                <w:szCs w:val="26"/>
                <w:lang w:bidi="ar-EG"/>
              </w:rPr>
            </w:pPr>
            <w:r w:rsidRPr="00A356E7">
              <w:rPr>
                <w:b/>
                <w:bCs/>
                <w:position w:val="2"/>
                <w:sz w:val="20"/>
                <w:szCs w:val="26"/>
                <w:rtl/>
              </w:rPr>
              <w:t>الاقتراح</w:t>
            </w:r>
            <w:r w:rsidRPr="00A356E7">
              <w:rPr>
                <w:b/>
                <w:bCs/>
                <w:position w:val="2"/>
                <w:sz w:val="20"/>
                <w:szCs w:val="26"/>
                <w:rtl/>
              </w:rPr>
              <w:br/>
            </w:r>
            <w:r w:rsidRPr="00A356E7">
              <w:rPr>
                <w:b/>
                <w:bCs/>
                <w:position w:val="2"/>
                <w:sz w:val="20"/>
                <w:szCs w:val="26"/>
              </w:rPr>
              <w:t>2/2015</w:t>
            </w:r>
          </w:p>
        </w:tc>
        <w:tc>
          <w:tcPr>
            <w:tcW w:w="3818" w:type="dxa"/>
          </w:tcPr>
          <w:p w:rsidR="003F31E6" w:rsidRPr="00A356E7" w:rsidRDefault="003F31E6" w:rsidP="00306C3F">
            <w:pPr>
              <w:spacing w:before="60" w:after="60" w:line="280" w:lineRule="exact"/>
              <w:rPr>
                <w:b/>
                <w:bCs/>
                <w:i/>
                <w:iCs/>
                <w:spacing w:val="-6"/>
                <w:position w:val="2"/>
                <w:sz w:val="20"/>
                <w:szCs w:val="26"/>
                <w:rtl/>
              </w:rPr>
            </w:pPr>
            <w:r w:rsidRPr="00A356E7">
              <w:rPr>
                <w:b/>
                <w:bCs/>
                <w:i/>
                <w:iCs/>
                <w:color w:val="000000"/>
                <w:spacing w:val="-6"/>
                <w:position w:val="2"/>
                <w:sz w:val="20"/>
                <w:szCs w:val="26"/>
                <w:rtl/>
              </w:rPr>
              <w:t>الاتفاقات المبرمة مع البلدان المضيفة للمكاتب الميدانية</w:t>
            </w:r>
          </w:p>
          <w:p w:rsidR="003F31E6" w:rsidRPr="00A356E7" w:rsidRDefault="003F31E6" w:rsidP="00306C3F">
            <w:pPr>
              <w:spacing w:before="60" w:after="60" w:line="280" w:lineRule="exact"/>
              <w:rPr>
                <w:b/>
                <w:bCs/>
                <w:i/>
                <w:iCs/>
                <w:spacing w:val="4"/>
                <w:position w:val="2"/>
                <w:sz w:val="20"/>
                <w:szCs w:val="26"/>
                <w:rtl/>
              </w:rPr>
            </w:pPr>
            <w:r w:rsidRPr="00A356E7">
              <w:rPr>
                <w:color w:val="000000"/>
                <w:spacing w:val="4"/>
                <w:position w:val="2"/>
                <w:sz w:val="20"/>
                <w:szCs w:val="26"/>
                <w:u w:val="single"/>
                <w:rtl/>
              </w:rPr>
              <w:t>نقترح</w:t>
            </w:r>
            <w:r w:rsidRPr="00A356E7">
              <w:rPr>
                <w:color w:val="000000"/>
                <w:spacing w:val="4"/>
                <w:position w:val="2"/>
                <w:sz w:val="20"/>
                <w:szCs w:val="26"/>
                <w:rtl/>
              </w:rPr>
              <w:t xml:space="preserve"> بالتالي أن تواصل إدارة الاتحاد استعراضها لاتفاقات البلد المضيف السارية لغرض إضفاء طابع رسمي على "الممارسات المتفق عليها" وتحديد </w:t>
            </w:r>
            <w:r w:rsidRPr="00A356E7">
              <w:rPr>
                <w:rFonts w:hint="cs"/>
                <w:color w:val="000000"/>
                <w:spacing w:val="4"/>
                <w:position w:val="2"/>
                <w:sz w:val="20"/>
                <w:szCs w:val="26"/>
                <w:rtl/>
              </w:rPr>
              <w:t>المزايا</w:t>
            </w:r>
            <w:r w:rsidRPr="00A356E7">
              <w:rPr>
                <w:color w:val="000000"/>
                <w:spacing w:val="4"/>
                <w:position w:val="2"/>
                <w:sz w:val="20"/>
                <w:szCs w:val="26"/>
                <w:rtl/>
              </w:rPr>
              <w:t xml:space="preserve"> التي تجنى من هذه الاتفاقات، من أجل تعزيز دور الاتحاد وحماية أصوله</w:t>
            </w:r>
            <w:r w:rsidRPr="00A356E7">
              <w:rPr>
                <w:rFonts w:hint="cs"/>
                <w:color w:val="000000"/>
                <w:spacing w:val="4"/>
                <w:position w:val="2"/>
                <w:sz w:val="20"/>
                <w:szCs w:val="26"/>
                <w:rtl/>
              </w:rPr>
              <w:t>.</w:t>
            </w:r>
          </w:p>
        </w:tc>
        <w:tc>
          <w:tcPr>
            <w:tcW w:w="3686" w:type="dxa"/>
          </w:tcPr>
          <w:p w:rsidR="003F31E6" w:rsidRPr="00A356E7" w:rsidRDefault="003F31E6" w:rsidP="00306C3F">
            <w:pPr>
              <w:spacing w:before="60" w:after="60" w:line="280" w:lineRule="exact"/>
              <w:rPr>
                <w:position w:val="2"/>
                <w:sz w:val="20"/>
                <w:szCs w:val="26"/>
                <w:rtl/>
              </w:rPr>
            </w:pPr>
            <w:r w:rsidRPr="00A356E7">
              <w:rPr>
                <w:color w:val="000000"/>
                <w:position w:val="2"/>
                <w:sz w:val="20"/>
                <w:szCs w:val="26"/>
                <w:rtl/>
              </w:rPr>
              <w:t xml:space="preserve">إن الاقتراح رقم </w:t>
            </w:r>
            <w:r w:rsidRPr="00A356E7">
              <w:rPr>
                <w:color w:val="000000"/>
                <w:position w:val="2"/>
                <w:sz w:val="20"/>
                <w:szCs w:val="26"/>
              </w:rPr>
              <w:t>2</w:t>
            </w:r>
            <w:r w:rsidRPr="00A356E7">
              <w:rPr>
                <w:color w:val="000000"/>
                <w:position w:val="2"/>
                <w:sz w:val="20"/>
                <w:szCs w:val="26"/>
                <w:rtl/>
              </w:rPr>
              <w:t xml:space="preserve"> اقتراح مقبول ويجري تطبيقه على أرض الواقع منذ سنوات عدة وسيظل يطبق في</w:t>
            </w:r>
            <w:r w:rsidRPr="00A356E7">
              <w:rPr>
                <w:rFonts w:hint="cs"/>
                <w:color w:val="000000"/>
                <w:position w:val="2"/>
                <w:sz w:val="20"/>
                <w:szCs w:val="26"/>
                <w:rtl/>
              </w:rPr>
              <w:t> </w:t>
            </w:r>
            <w:r w:rsidRPr="00A356E7">
              <w:rPr>
                <w:color w:val="000000"/>
                <w:position w:val="2"/>
                <w:sz w:val="20"/>
                <w:szCs w:val="26"/>
                <w:rtl/>
              </w:rPr>
              <w:t>المستقبل</w:t>
            </w:r>
            <w:r w:rsidRPr="00A356E7">
              <w:rPr>
                <w:rFonts w:hint="cs"/>
                <w:color w:val="000000"/>
                <w:position w:val="2"/>
                <w:sz w:val="20"/>
                <w:szCs w:val="26"/>
                <w:rtl/>
              </w:rPr>
              <w:t>.</w:t>
            </w:r>
          </w:p>
          <w:p w:rsidR="003F31E6" w:rsidRPr="00A356E7" w:rsidRDefault="003F31E6" w:rsidP="00306C3F">
            <w:pPr>
              <w:spacing w:before="60" w:after="60" w:line="280" w:lineRule="exact"/>
              <w:rPr>
                <w:position w:val="2"/>
                <w:sz w:val="20"/>
                <w:szCs w:val="26"/>
                <w:rtl/>
              </w:rPr>
            </w:pPr>
            <w:r w:rsidRPr="00A356E7">
              <w:rPr>
                <w:color w:val="000000"/>
                <w:position w:val="2"/>
                <w:sz w:val="20"/>
                <w:szCs w:val="26"/>
                <w:rtl/>
              </w:rPr>
              <w:t xml:space="preserve">وبالتالي، فقد أبرم في عام </w:t>
            </w:r>
            <w:r w:rsidRPr="00A356E7">
              <w:rPr>
                <w:color w:val="000000"/>
                <w:position w:val="2"/>
                <w:sz w:val="20"/>
                <w:szCs w:val="26"/>
              </w:rPr>
              <w:t>2013</w:t>
            </w:r>
            <w:r w:rsidRPr="00A356E7">
              <w:rPr>
                <w:color w:val="000000"/>
                <w:position w:val="2"/>
                <w:sz w:val="20"/>
                <w:szCs w:val="26"/>
                <w:rtl/>
              </w:rPr>
              <w:t xml:space="preserve"> اتفاق محدد لمكتب المنطقة في هندوراس الذي لم يكن يعتمد على أي اتفاق</w:t>
            </w:r>
            <w:r w:rsidRPr="00A356E7">
              <w:rPr>
                <w:rFonts w:hint="cs"/>
                <w:color w:val="000000"/>
                <w:position w:val="2"/>
                <w:sz w:val="20"/>
                <w:szCs w:val="26"/>
                <w:rtl/>
              </w:rPr>
              <w:t>.</w:t>
            </w:r>
          </w:p>
          <w:p w:rsidR="003F31E6" w:rsidRPr="00A356E7" w:rsidRDefault="003F31E6" w:rsidP="00306C3F">
            <w:pPr>
              <w:spacing w:before="60" w:after="60" w:line="280" w:lineRule="exact"/>
              <w:rPr>
                <w:spacing w:val="-4"/>
                <w:position w:val="2"/>
                <w:sz w:val="20"/>
                <w:szCs w:val="26"/>
                <w:rtl/>
              </w:rPr>
            </w:pPr>
            <w:r w:rsidRPr="00A356E7">
              <w:rPr>
                <w:color w:val="000000"/>
                <w:position w:val="2"/>
                <w:sz w:val="20"/>
                <w:szCs w:val="26"/>
                <w:rtl/>
              </w:rPr>
              <w:t>وعلى نحو مماثل، ينبغي في المستقبل القريب توقيع اتفاق رسمي لمكتب المنطقة في إندونيسيا (الذي لا</w:t>
            </w:r>
            <w:r w:rsidRPr="00A356E7">
              <w:rPr>
                <w:rFonts w:hint="cs"/>
                <w:color w:val="000000"/>
                <w:position w:val="2"/>
                <w:sz w:val="20"/>
                <w:szCs w:val="26"/>
                <w:rtl/>
              </w:rPr>
              <w:t> </w:t>
            </w:r>
            <w:r w:rsidRPr="00A356E7">
              <w:rPr>
                <w:color w:val="000000"/>
                <w:position w:val="2"/>
                <w:sz w:val="20"/>
                <w:szCs w:val="26"/>
                <w:rtl/>
              </w:rPr>
              <w:t>يعتمد حالياً على أي اتفاق رسمي)؛ وقد أعطى الطرفان موافقتهما المبدئية على مشروع الاتفاق باستثناء فقرة واحدة لا تزال معلقة بسبب مشاورات داخلية تجرى في حكومة إندونيسيا</w:t>
            </w:r>
            <w:r w:rsidRPr="00A356E7">
              <w:rPr>
                <w:color w:val="000000"/>
                <w:position w:val="2"/>
                <w:sz w:val="20"/>
                <w:szCs w:val="26"/>
              </w:rPr>
              <w:t>.</w:t>
            </w:r>
            <w:r w:rsidRPr="00A356E7">
              <w:rPr>
                <w:rFonts w:hint="cs"/>
                <w:spacing w:val="-4"/>
                <w:position w:val="2"/>
                <w:sz w:val="20"/>
                <w:szCs w:val="26"/>
                <w:rtl/>
              </w:rPr>
              <w:t xml:space="preserve"> </w:t>
            </w:r>
            <w:r w:rsidRPr="00A356E7">
              <w:rPr>
                <w:color w:val="000000"/>
                <w:position w:val="2"/>
                <w:sz w:val="20"/>
                <w:szCs w:val="26"/>
                <w:rtl/>
              </w:rPr>
              <w:t>وقد يتم أيضاً عمّا قريب الانتهاء من استعراض اتفاق البلد المضيف الساري حالياً للمكتب الإقليمي في بانكوك</w:t>
            </w:r>
            <w:r w:rsidRPr="00A356E7">
              <w:rPr>
                <w:color w:val="000000"/>
                <w:position w:val="2"/>
                <w:sz w:val="20"/>
                <w:szCs w:val="26"/>
              </w:rPr>
              <w:t>.</w:t>
            </w:r>
            <w:r w:rsidRPr="00A356E7">
              <w:rPr>
                <w:rFonts w:hint="cs"/>
                <w:spacing w:val="-4"/>
                <w:position w:val="2"/>
                <w:sz w:val="20"/>
                <w:szCs w:val="26"/>
                <w:rtl/>
              </w:rPr>
              <w:t xml:space="preserve"> </w:t>
            </w:r>
            <w:r w:rsidRPr="00A356E7">
              <w:rPr>
                <w:color w:val="000000"/>
                <w:position w:val="2"/>
                <w:sz w:val="20"/>
                <w:szCs w:val="26"/>
                <w:rtl/>
              </w:rPr>
              <w:t xml:space="preserve">وأخيراً، يتم أيضاً التفاوض الآن لإبرام اتفاق </w:t>
            </w:r>
            <w:r w:rsidRPr="00A356E7">
              <w:rPr>
                <w:rFonts w:hint="cs"/>
                <w:color w:val="000000"/>
                <w:position w:val="2"/>
                <w:sz w:val="20"/>
                <w:szCs w:val="26"/>
                <w:rtl/>
              </w:rPr>
              <w:t>مع البلد المضيف</w:t>
            </w:r>
            <w:r w:rsidRPr="00A356E7">
              <w:rPr>
                <w:color w:val="000000"/>
                <w:position w:val="2"/>
                <w:sz w:val="20"/>
                <w:szCs w:val="26"/>
                <w:rtl/>
              </w:rPr>
              <w:t xml:space="preserve"> لمكتب المنطقة في شيلي</w:t>
            </w:r>
            <w:r w:rsidRPr="00A356E7">
              <w:rPr>
                <w:rFonts w:hint="cs"/>
                <w:color w:val="000000"/>
                <w:position w:val="2"/>
                <w:sz w:val="20"/>
                <w:szCs w:val="26"/>
                <w:rtl/>
              </w:rPr>
              <w:t>.</w:t>
            </w:r>
          </w:p>
          <w:p w:rsidR="003F31E6" w:rsidRPr="00A356E7" w:rsidRDefault="003F31E6" w:rsidP="00306C3F">
            <w:pPr>
              <w:spacing w:before="60" w:after="60" w:line="280" w:lineRule="exact"/>
              <w:rPr>
                <w:spacing w:val="-4"/>
                <w:position w:val="2"/>
                <w:sz w:val="20"/>
                <w:szCs w:val="26"/>
                <w:rtl/>
                <w:lang w:bidi="ar-EG"/>
              </w:rPr>
            </w:pPr>
            <w:r w:rsidRPr="00A356E7">
              <w:rPr>
                <w:color w:val="000000"/>
                <w:position w:val="2"/>
                <w:sz w:val="20"/>
                <w:szCs w:val="26"/>
                <w:rtl/>
              </w:rPr>
              <w:t>والغرض من المفاوضات الجارية فيما يخص المكاتب الميدانية التي لا تعتمد على اتفاق رسمي مع البلد المضيف هو تقنين الممارسات السائدة بإبرام اتفاق مع البلدان المضيفة المعنية</w:t>
            </w:r>
            <w:r w:rsidRPr="00A356E7">
              <w:rPr>
                <w:rFonts w:hint="cs"/>
                <w:color w:val="000000"/>
                <w:position w:val="2"/>
                <w:sz w:val="20"/>
                <w:szCs w:val="26"/>
                <w:rtl/>
              </w:rPr>
              <w:t>.</w:t>
            </w:r>
          </w:p>
        </w:tc>
        <w:tc>
          <w:tcPr>
            <w:tcW w:w="3091" w:type="dxa"/>
          </w:tcPr>
          <w:p w:rsidR="003F31E6" w:rsidRPr="00A356E7" w:rsidRDefault="003F31E6" w:rsidP="00306C3F">
            <w:pPr>
              <w:spacing w:before="60" w:after="60" w:line="280" w:lineRule="exact"/>
              <w:rPr>
                <w:color w:val="000000"/>
                <w:position w:val="2"/>
                <w:sz w:val="20"/>
                <w:szCs w:val="26"/>
                <w:rtl/>
              </w:rPr>
            </w:pPr>
            <w:r w:rsidRPr="00A356E7">
              <w:rPr>
                <w:rFonts w:hint="cs"/>
                <w:b/>
                <w:bCs/>
                <w:color w:val="000000"/>
                <w:position w:val="2"/>
                <w:sz w:val="20"/>
                <w:szCs w:val="26"/>
                <w:rtl/>
                <w:lang w:bidi="ar-EG"/>
              </w:rPr>
              <w:t xml:space="preserve">التحديثات حتى نهاية أبريل </w:t>
            </w:r>
            <w:r w:rsidR="00541741">
              <w:rPr>
                <w:b/>
                <w:bCs/>
                <w:color w:val="000000"/>
                <w:position w:val="2"/>
                <w:sz w:val="20"/>
                <w:szCs w:val="26"/>
                <w:lang w:bidi="ar-EG"/>
              </w:rPr>
              <w:t>2017</w:t>
            </w:r>
            <w:r w:rsidRPr="00A356E7">
              <w:rPr>
                <w:rFonts w:hint="cs"/>
                <w:spacing w:val="-4"/>
                <w:position w:val="2"/>
                <w:sz w:val="20"/>
                <w:szCs w:val="26"/>
                <w:rtl/>
              </w:rPr>
              <w:t xml:space="preserve">: </w:t>
            </w:r>
            <w:r w:rsidRPr="00A356E7">
              <w:rPr>
                <w:rFonts w:hint="cs"/>
                <w:spacing w:val="-4"/>
                <w:position w:val="2"/>
                <w:sz w:val="20"/>
                <w:szCs w:val="26"/>
                <w:rtl/>
                <w:lang w:bidi="ar-EG"/>
              </w:rPr>
              <w:t>تم توقيع اتفاق رسمي لمكتب المنطقة في إندونيسيا (الذي لا</w:t>
            </w:r>
            <w:r w:rsidRPr="00A356E7">
              <w:rPr>
                <w:rFonts w:hint="eastAsia"/>
                <w:spacing w:val="-4"/>
                <w:position w:val="2"/>
                <w:sz w:val="20"/>
                <w:szCs w:val="26"/>
                <w:rtl/>
                <w:lang w:bidi="ar-EG"/>
              </w:rPr>
              <w:t> </w:t>
            </w:r>
            <w:r w:rsidRPr="00A356E7">
              <w:rPr>
                <w:rFonts w:hint="cs"/>
                <w:spacing w:val="-4"/>
                <w:position w:val="2"/>
                <w:sz w:val="20"/>
                <w:szCs w:val="26"/>
                <w:rtl/>
                <w:lang w:bidi="ar-EG"/>
              </w:rPr>
              <w:t>يعتمد على أي اتفاق رسمي) في</w:t>
            </w:r>
            <w:r w:rsidR="00541741">
              <w:rPr>
                <w:rFonts w:hint="eastAsia"/>
                <w:spacing w:val="-4"/>
                <w:position w:val="2"/>
                <w:sz w:val="20"/>
                <w:szCs w:val="26"/>
                <w:rtl/>
                <w:lang w:bidi="ar-EG"/>
              </w:rPr>
              <w:t> </w:t>
            </w:r>
            <w:r w:rsidRPr="00A356E7">
              <w:rPr>
                <w:rFonts w:hint="cs"/>
                <w:spacing w:val="-4"/>
                <w:position w:val="2"/>
                <w:sz w:val="20"/>
                <w:szCs w:val="26"/>
                <w:rtl/>
                <w:lang w:bidi="ar-EG"/>
              </w:rPr>
              <w:t>أبريل</w:t>
            </w:r>
            <w:r w:rsidR="00541741">
              <w:rPr>
                <w:rFonts w:hint="eastAsia"/>
                <w:spacing w:val="-4"/>
                <w:position w:val="2"/>
                <w:sz w:val="20"/>
                <w:szCs w:val="26"/>
                <w:rtl/>
                <w:lang w:bidi="ar-EG"/>
              </w:rPr>
              <w:t> </w:t>
            </w:r>
            <w:r w:rsidRPr="00A356E7">
              <w:rPr>
                <w:spacing w:val="-4"/>
                <w:position w:val="2"/>
                <w:sz w:val="20"/>
                <w:szCs w:val="26"/>
                <w:lang w:bidi="ar-EG"/>
              </w:rPr>
              <w:t>2017</w:t>
            </w:r>
            <w:r w:rsidRPr="00A356E7">
              <w:rPr>
                <w:rFonts w:hint="cs"/>
                <w:spacing w:val="-4"/>
                <w:position w:val="2"/>
                <w:sz w:val="20"/>
                <w:szCs w:val="26"/>
                <w:rtl/>
                <w:lang w:bidi="ar-EG"/>
              </w:rPr>
              <w:t xml:space="preserve"> بعد </w:t>
            </w:r>
            <w:r w:rsidRPr="00A356E7">
              <w:rPr>
                <w:spacing w:val="-4"/>
                <w:position w:val="2"/>
                <w:sz w:val="20"/>
                <w:szCs w:val="26"/>
                <w:lang w:bidi="ar-EG"/>
              </w:rPr>
              <w:t>8</w:t>
            </w:r>
            <w:r w:rsidRPr="00A356E7">
              <w:rPr>
                <w:rFonts w:hint="cs"/>
                <w:spacing w:val="-4"/>
                <w:position w:val="2"/>
                <w:sz w:val="20"/>
                <w:szCs w:val="26"/>
                <w:rtl/>
                <w:lang w:bidi="ar-EG"/>
              </w:rPr>
              <w:t xml:space="preserve"> سنوات من المفاوضات. وقد يتم عمّا</w:t>
            </w:r>
            <w:r w:rsidR="00541741">
              <w:rPr>
                <w:rFonts w:hint="eastAsia"/>
                <w:spacing w:val="-4"/>
                <w:position w:val="2"/>
                <w:sz w:val="20"/>
                <w:szCs w:val="26"/>
                <w:rtl/>
                <w:lang w:bidi="ar-EG"/>
              </w:rPr>
              <w:t> </w:t>
            </w:r>
            <w:r w:rsidRPr="00A356E7">
              <w:rPr>
                <w:rFonts w:hint="cs"/>
                <w:spacing w:val="-4"/>
                <w:position w:val="2"/>
                <w:sz w:val="20"/>
                <w:szCs w:val="26"/>
                <w:rtl/>
                <w:lang w:bidi="ar-EG"/>
              </w:rPr>
              <w:t>قريب الانتهاء من استعراض اتفاق مع البلد المضيف الساري حالياً للمكتب الإقليمي في</w:t>
            </w:r>
            <w:r w:rsidRPr="00A356E7">
              <w:rPr>
                <w:rFonts w:hint="eastAsia"/>
                <w:spacing w:val="-4"/>
                <w:position w:val="2"/>
                <w:sz w:val="20"/>
                <w:szCs w:val="26"/>
                <w:rtl/>
                <w:lang w:bidi="ar-EG"/>
              </w:rPr>
              <w:t> </w:t>
            </w:r>
            <w:r w:rsidRPr="00A356E7">
              <w:rPr>
                <w:rFonts w:hint="cs"/>
                <w:spacing w:val="-4"/>
                <w:position w:val="2"/>
                <w:sz w:val="20"/>
                <w:szCs w:val="26"/>
                <w:rtl/>
                <w:lang w:bidi="ar-EG"/>
              </w:rPr>
              <w:t xml:space="preserve">بانكوك. </w:t>
            </w:r>
            <w:r w:rsidRPr="00A356E7">
              <w:rPr>
                <w:color w:val="000000"/>
                <w:position w:val="2"/>
                <w:sz w:val="20"/>
                <w:szCs w:val="26"/>
                <w:rtl/>
              </w:rPr>
              <w:t>وأخيراً، يتم أيضاً</w:t>
            </w:r>
            <w:r w:rsidRPr="00A356E7">
              <w:rPr>
                <w:rFonts w:hint="cs"/>
                <w:spacing w:val="-4"/>
                <w:position w:val="2"/>
                <w:sz w:val="20"/>
                <w:szCs w:val="26"/>
                <w:rtl/>
                <w:lang w:bidi="ar-EG"/>
              </w:rPr>
              <w:t xml:space="preserve"> </w:t>
            </w:r>
            <w:r w:rsidRPr="00A356E7">
              <w:rPr>
                <w:color w:val="000000"/>
                <w:position w:val="2"/>
                <w:sz w:val="20"/>
                <w:szCs w:val="26"/>
                <w:rtl/>
              </w:rPr>
              <w:t xml:space="preserve">التفاوض الآن لإبرام </w:t>
            </w:r>
            <w:r w:rsidRPr="00A356E7">
              <w:rPr>
                <w:rFonts w:hint="cs"/>
                <w:color w:val="000000"/>
                <w:position w:val="2"/>
                <w:sz w:val="20"/>
                <w:szCs w:val="26"/>
                <w:rtl/>
              </w:rPr>
              <w:t>اتفاق مع البلد المضيف</w:t>
            </w:r>
            <w:r w:rsidRPr="00A356E7">
              <w:rPr>
                <w:color w:val="000000"/>
                <w:position w:val="2"/>
                <w:sz w:val="20"/>
                <w:szCs w:val="26"/>
                <w:rtl/>
              </w:rPr>
              <w:t xml:space="preserve"> لمكتب المنطقة في</w:t>
            </w:r>
            <w:r w:rsidRPr="00A356E7">
              <w:rPr>
                <w:rFonts w:hint="cs"/>
                <w:color w:val="000000"/>
                <w:position w:val="2"/>
                <w:sz w:val="20"/>
                <w:szCs w:val="26"/>
                <w:rtl/>
              </w:rPr>
              <w:t> </w:t>
            </w:r>
            <w:r w:rsidRPr="00A356E7">
              <w:rPr>
                <w:color w:val="000000"/>
                <w:position w:val="2"/>
                <w:sz w:val="20"/>
                <w:szCs w:val="26"/>
                <w:rtl/>
              </w:rPr>
              <w:t>شيلي</w:t>
            </w:r>
            <w:r w:rsidRPr="00A356E7">
              <w:rPr>
                <w:color w:val="000000"/>
                <w:position w:val="2"/>
                <w:sz w:val="20"/>
                <w:szCs w:val="26"/>
              </w:rPr>
              <w:t>.</w:t>
            </w:r>
          </w:p>
          <w:p w:rsidR="003F31E6" w:rsidRPr="00A356E7" w:rsidRDefault="003F31E6" w:rsidP="00306C3F">
            <w:pPr>
              <w:keepNext/>
              <w:spacing w:before="60" w:after="60" w:line="280" w:lineRule="exact"/>
              <w:rPr>
                <w:position w:val="2"/>
                <w:sz w:val="20"/>
                <w:szCs w:val="26"/>
                <w:rtl/>
                <w:lang w:bidi="ar-EG"/>
              </w:rPr>
            </w:pPr>
            <w:r w:rsidRPr="00A356E7">
              <w:rPr>
                <w:rFonts w:hint="cs"/>
                <w:b/>
                <w:bCs/>
                <w:position w:val="2"/>
                <w:sz w:val="20"/>
                <w:szCs w:val="26"/>
                <w:rtl/>
                <w:lang w:bidi="ar-EG"/>
              </w:rPr>
              <w:t>التحديثات</w:t>
            </w:r>
            <w:r w:rsidRPr="00A356E7">
              <w:rPr>
                <w:b/>
                <w:bCs/>
                <w:position w:val="2"/>
                <w:sz w:val="20"/>
                <w:szCs w:val="26"/>
                <w:rtl/>
                <w:lang w:bidi="ar-EG"/>
              </w:rPr>
              <w:t xml:space="preserve"> </w:t>
            </w:r>
            <w:r w:rsidRPr="00A356E7">
              <w:rPr>
                <w:rFonts w:hint="cs"/>
                <w:b/>
                <w:bCs/>
                <w:position w:val="2"/>
                <w:sz w:val="20"/>
                <w:szCs w:val="26"/>
                <w:rtl/>
                <w:lang w:bidi="ar-EG"/>
              </w:rPr>
              <w:t>حتى</w:t>
            </w:r>
            <w:r w:rsidRPr="00A356E7">
              <w:rPr>
                <w:b/>
                <w:bCs/>
                <w:position w:val="2"/>
                <w:sz w:val="20"/>
                <w:szCs w:val="26"/>
                <w:rtl/>
                <w:lang w:bidi="ar-EG"/>
              </w:rPr>
              <w:t xml:space="preserve"> </w:t>
            </w:r>
            <w:r w:rsidRPr="00A356E7">
              <w:rPr>
                <w:rFonts w:hint="cs"/>
                <w:b/>
                <w:bCs/>
                <w:position w:val="2"/>
                <w:sz w:val="20"/>
                <w:szCs w:val="26"/>
                <w:rtl/>
                <w:lang w:bidi="ar-EG"/>
              </w:rPr>
              <w:t>أبريل</w:t>
            </w:r>
            <w:r w:rsidRPr="00A356E7">
              <w:rPr>
                <w:b/>
                <w:bCs/>
                <w:position w:val="2"/>
                <w:sz w:val="20"/>
                <w:szCs w:val="26"/>
                <w:rtl/>
                <w:lang w:bidi="ar-EG"/>
              </w:rPr>
              <w:t xml:space="preserve"> </w:t>
            </w:r>
            <w:r w:rsidRPr="00A356E7">
              <w:rPr>
                <w:b/>
                <w:bCs/>
                <w:position w:val="2"/>
                <w:sz w:val="20"/>
                <w:szCs w:val="26"/>
                <w:lang w:bidi="ar-EG"/>
              </w:rPr>
              <w:t>2018</w:t>
            </w:r>
          </w:p>
          <w:p w:rsidR="003F31E6" w:rsidRPr="00A356E7" w:rsidRDefault="003F31E6" w:rsidP="00306C3F">
            <w:pPr>
              <w:spacing w:before="60" w:after="60" w:line="280" w:lineRule="exact"/>
              <w:rPr>
                <w:position w:val="2"/>
                <w:sz w:val="20"/>
                <w:szCs w:val="26"/>
                <w:rtl/>
                <w:lang w:bidi="ar-EG"/>
              </w:rPr>
            </w:pPr>
            <w:r w:rsidRPr="00A356E7">
              <w:rPr>
                <w:rFonts w:hint="cs"/>
                <w:position w:val="2"/>
                <w:sz w:val="20"/>
                <w:szCs w:val="26"/>
                <w:rtl/>
                <w:lang w:bidi="ar-EG"/>
              </w:rPr>
              <w:t>لا توجد</w:t>
            </w:r>
          </w:p>
        </w:tc>
        <w:tc>
          <w:tcPr>
            <w:tcW w:w="2579" w:type="dxa"/>
          </w:tcPr>
          <w:p w:rsidR="003F31E6" w:rsidRPr="00A356E7" w:rsidRDefault="003F31E6" w:rsidP="00306C3F">
            <w:pPr>
              <w:spacing w:before="60" w:after="60" w:line="280" w:lineRule="exact"/>
              <w:rPr>
                <w:spacing w:val="-4"/>
                <w:position w:val="2"/>
                <w:sz w:val="20"/>
                <w:szCs w:val="26"/>
              </w:rPr>
            </w:pPr>
            <w:r w:rsidRPr="00A356E7">
              <w:rPr>
                <w:rFonts w:hint="cs"/>
                <w:spacing w:val="-4"/>
                <w:position w:val="2"/>
                <w:sz w:val="20"/>
                <w:szCs w:val="26"/>
                <w:rtl/>
              </w:rPr>
              <w:t>مستمر</w:t>
            </w:r>
          </w:p>
        </w:tc>
      </w:tr>
      <w:tr w:rsidR="003F31E6" w:rsidRPr="00A356E7" w:rsidTr="00E135AA">
        <w:trPr>
          <w:cantSplit/>
          <w:jc w:val="center"/>
        </w:trPr>
        <w:tc>
          <w:tcPr>
            <w:tcW w:w="1114" w:type="dxa"/>
          </w:tcPr>
          <w:p w:rsidR="003F31E6" w:rsidRPr="00A356E7" w:rsidRDefault="003F31E6" w:rsidP="00A137DD">
            <w:pPr>
              <w:spacing w:before="60" w:after="60" w:line="280" w:lineRule="exact"/>
              <w:rPr>
                <w:b/>
                <w:bCs/>
                <w:position w:val="2"/>
                <w:sz w:val="20"/>
                <w:szCs w:val="26"/>
                <w:rtl/>
                <w:lang w:bidi="ar-EG"/>
              </w:rPr>
            </w:pPr>
            <w:r w:rsidRPr="00A356E7">
              <w:rPr>
                <w:rFonts w:hint="cs"/>
                <w:b/>
                <w:bCs/>
                <w:position w:val="2"/>
                <w:sz w:val="20"/>
                <w:szCs w:val="26"/>
                <w:rtl/>
              </w:rPr>
              <w:t>الاقتراح</w:t>
            </w:r>
            <w:r w:rsidRPr="00A356E7">
              <w:rPr>
                <w:b/>
                <w:bCs/>
                <w:position w:val="2"/>
                <w:sz w:val="20"/>
                <w:szCs w:val="26"/>
                <w:rtl/>
              </w:rPr>
              <w:br/>
            </w:r>
            <w:r w:rsidRPr="00A356E7">
              <w:rPr>
                <w:b/>
                <w:bCs/>
                <w:position w:val="2"/>
                <w:sz w:val="20"/>
                <w:szCs w:val="26"/>
              </w:rPr>
              <w:t>1/2014</w:t>
            </w:r>
          </w:p>
        </w:tc>
        <w:tc>
          <w:tcPr>
            <w:tcW w:w="3818" w:type="dxa"/>
          </w:tcPr>
          <w:p w:rsidR="003F31E6" w:rsidRPr="00541741" w:rsidRDefault="003F31E6" w:rsidP="00A137DD">
            <w:pPr>
              <w:spacing w:before="60" w:after="60" w:line="280" w:lineRule="exact"/>
              <w:rPr>
                <w:b/>
                <w:bCs/>
                <w:i/>
                <w:iCs/>
                <w:spacing w:val="-4"/>
                <w:position w:val="2"/>
                <w:sz w:val="20"/>
                <w:szCs w:val="26"/>
                <w:rtl/>
                <w:lang w:bidi="ar-EG"/>
              </w:rPr>
            </w:pPr>
            <w:r w:rsidRPr="00541741">
              <w:rPr>
                <w:b/>
                <w:bCs/>
                <w:i/>
                <w:iCs/>
                <w:color w:val="000000"/>
                <w:position w:val="2"/>
                <w:sz w:val="20"/>
                <w:szCs w:val="26"/>
                <w:rtl/>
              </w:rPr>
              <w:t>الأصول المنخفضة القيمة</w:t>
            </w:r>
            <w:r w:rsidRPr="00541741">
              <w:rPr>
                <w:rFonts w:hint="cs"/>
                <w:b/>
                <w:bCs/>
                <w:i/>
                <w:iCs/>
                <w:spacing w:val="-4"/>
                <w:position w:val="2"/>
                <w:sz w:val="20"/>
                <w:szCs w:val="26"/>
                <w:rtl/>
                <w:lang w:bidi="ar-EG"/>
              </w:rPr>
              <w:t xml:space="preserve"> </w:t>
            </w:r>
            <w:r w:rsidRPr="00541741">
              <w:rPr>
                <w:b/>
                <w:bCs/>
                <w:i/>
                <w:iCs/>
                <w:spacing w:val="-4"/>
                <w:position w:val="2"/>
                <w:sz w:val="20"/>
                <w:szCs w:val="26"/>
                <w:lang w:bidi="ar-EG"/>
              </w:rPr>
              <w:t>(LVA)</w:t>
            </w:r>
          </w:p>
          <w:p w:rsidR="003F31E6" w:rsidRPr="00A356E7" w:rsidRDefault="003F31E6" w:rsidP="00A137DD">
            <w:pPr>
              <w:spacing w:before="60" w:after="60" w:line="280" w:lineRule="exact"/>
              <w:rPr>
                <w:i/>
                <w:iCs/>
                <w:spacing w:val="-4"/>
                <w:position w:val="2"/>
                <w:sz w:val="20"/>
                <w:szCs w:val="26"/>
                <w:lang w:bidi="ar-EG"/>
              </w:rPr>
            </w:pPr>
            <w:r w:rsidRPr="00A356E7">
              <w:rPr>
                <w:color w:val="000000"/>
                <w:position w:val="2"/>
                <w:sz w:val="20"/>
                <w:szCs w:val="26"/>
                <w:u w:val="single"/>
                <w:rtl/>
              </w:rPr>
              <w:t>نقترح</w:t>
            </w:r>
            <w:r w:rsidRPr="00A356E7">
              <w:rPr>
                <w:color w:val="000000"/>
                <w:position w:val="2"/>
                <w:sz w:val="20"/>
                <w:szCs w:val="26"/>
                <w:rtl/>
              </w:rPr>
              <w:t xml:space="preserve"> في هذا الصدد أن تنظر الإدارة في مراجَعة حد العتبة للأصول المنخفضة القيمة، خاصةً تحديد الفئات المختلفة للبنود واستهلاكها طبقاً لعمرها النافع</w:t>
            </w:r>
            <w:r w:rsidRPr="00A356E7">
              <w:rPr>
                <w:color w:val="000000"/>
                <w:position w:val="2"/>
                <w:sz w:val="20"/>
                <w:szCs w:val="26"/>
              </w:rPr>
              <w:t>.</w:t>
            </w:r>
          </w:p>
        </w:tc>
        <w:tc>
          <w:tcPr>
            <w:tcW w:w="3686" w:type="dxa"/>
          </w:tcPr>
          <w:p w:rsidR="003F31E6" w:rsidRPr="00A356E7" w:rsidRDefault="003F31E6" w:rsidP="00A137DD">
            <w:pPr>
              <w:spacing w:before="60" w:after="60" w:line="280" w:lineRule="exact"/>
              <w:rPr>
                <w:position w:val="2"/>
                <w:sz w:val="20"/>
                <w:szCs w:val="26"/>
                <w:rtl/>
              </w:rPr>
            </w:pPr>
            <w:r w:rsidRPr="00A356E7">
              <w:rPr>
                <w:rFonts w:hint="cs"/>
                <w:position w:val="2"/>
                <w:sz w:val="20"/>
                <w:szCs w:val="26"/>
                <w:rtl/>
              </w:rPr>
              <w:t>ستتم</w:t>
            </w:r>
            <w:r w:rsidRPr="00A356E7">
              <w:rPr>
                <w:position w:val="2"/>
                <w:sz w:val="20"/>
                <w:szCs w:val="26"/>
                <w:rtl/>
              </w:rPr>
              <w:t xml:space="preserve"> </w:t>
            </w:r>
            <w:r w:rsidRPr="00A356E7">
              <w:rPr>
                <w:rFonts w:hint="cs"/>
                <w:position w:val="2"/>
                <w:sz w:val="20"/>
                <w:szCs w:val="26"/>
                <w:rtl/>
              </w:rPr>
              <w:t>دراسة</w:t>
            </w:r>
            <w:r w:rsidRPr="00A356E7">
              <w:rPr>
                <w:position w:val="2"/>
                <w:sz w:val="20"/>
                <w:szCs w:val="26"/>
                <w:rtl/>
              </w:rPr>
              <w:t xml:space="preserve"> </w:t>
            </w:r>
            <w:r w:rsidRPr="00A356E7">
              <w:rPr>
                <w:rFonts w:hint="cs"/>
                <w:position w:val="2"/>
                <w:sz w:val="20"/>
                <w:szCs w:val="26"/>
                <w:rtl/>
              </w:rPr>
              <w:t>هذا</w:t>
            </w:r>
            <w:r w:rsidRPr="00A356E7">
              <w:rPr>
                <w:position w:val="2"/>
                <w:sz w:val="20"/>
                <w:szCs w:val="26"/>
                <w:rtl/>
              </w:rPr>
              <w:t xml:space="preserve"> </w:t>
            </w:r>
            <w:r w:rsidRPr="00A356E7">
              <w:rPr>
                <w:rFonts w:hint="cs"/>
                <w:position w:val="2"/>
                <w:sz w:val="20"/>
                <w:szCs w:val="26"/>
                <w:rtl/>
              </w:rPr>
              <w:t>الاقتراح</w:t>
            </w:r>
            <w:r w:rsidRPr="00A356E7">
              <w:rPr>
                <w:position w:val="2"/>
                <w:sz w:val="20"/>
                <w:szCs w:val="26"/>
                <w:rtl/>
              </w:rPr>
              <w:t xml:space="preserve"> </w:t>
            </w:r>
            <w:r w:rsidRPr="00A356E7">
              <w:rPr>
                <w:rFonts w:hint="cs"/>
                <w:position w:val="2"/>
                <w:sz w:val="20"/>
                <w:szCs w:val="26"/>
                <w:rtl/>
              </w:rPr>
              <w:t>من</w:t>
            </w:r>
            <w:r w:rsidRPr="00A356E7">
              <w:rPr>
                <w:position w:val="2"/>
                <w:sz w:val="20"/>
                <w:szCs w:val="26"/>
                <w:rtl/>
              </w:rPr>
              <w:t xml:space="preserve"> </w:t>
            </w:r>
            <w:r w:rsidRPr="00A356E7">
              <w:rPr>
                <w:rFonts w:hint="cs"/>
                <w:position w:val="2"/>
                <w:sz w:val="20"/>
                <w:szCs w:val="26"/>
                <w:rtl/>
              </w:rPr>
              <w:t>أجل</w:t>
            </w:r>
            <w:r w:rsidRPr="00A356E7">
              <w:rPr>
                <w:position w:val="2"/>
                <w:sz w:val="20"/>
                <w:szCs w:val="26"/>
                <w:rtl/>
              </w:rPr>
              <w:t xml:space="preserve"> </w:t>
            </w:r>
            <w:r w:rsidRPr="00A356E7">
              <w:rPr>
                <w:rFonts w:hint="cs"/>
                <w:position w:val="2"/>
                <w:sz w:val="20"/>
                <w:szCs w:val="26"/>
                <w:rtl/>
              </w:rPr>
              <w:t>تحليل</w:t>
            </w:r>
            <w:r w:rsidRPr="00A356E7">
              <w:rPr>
                <w:position w:val="2"/>
                <w:sz w:val="20"/>
                <w:szCs w:val="26"/>
                <w:rtl/>
              </w:rPr>
              <w:t xml:space="preserve"> </w:t>
            </w:r>
            <w:r w:rsidRPr="00A356E7">
              <w:rPr>
                <w:rFonts w:hint="cs"/>
                <w:position w:val="2"/>
                <w:sz w:val="20"/>
                <w:szCs w:val="26"/>
                <w:rtl/>
              </w:rPr>
              <w:t>أثر</w:t>
            </w:r>
            <w:r w:rsidRPr="00A356E7">
              <w:rPr>
                <w:position w:val="2"/>
                <w:sz w:val="20"/>
                <w:szCs w:val="26"/>
                <w:rtl/>
              </w:rPr>
              <w:t xml:space="preserve"> </w:t>
            </w:r>
            <w:r w:rsidRPr="00A356E7">
              <w:rPr>
                <w:rFonts w:hint="cs"/>
                <w:position w:val="2"/>
                <w:sz w:val="20"/>
                <w:szCs w:val="26"/>
                <w:rtl/>
              </w:rPr>
              <w:t>تحديد</w:t>
            </w:r>
            <w:r w:rsidRPr="00A356E7">
              <w:rPr>
                <w:position w:val="2"/>
                <w:sz w:val="20"/>
                <w:szCs w:val="26"/>
                <w:rtl/>
              </w:rPr>
              <w:t xml:space="preserve"> </w:t>
            </w:r>
            <w:r w:rsidRPr="00A356E7">
              <w:rPr>
                <w:rFonts w:hint="cs"/>
                <w:position w:val="2"/>
                <w:sz w:val="20"/>
                <w:szCs w:val="26"/>
                <w:rtl/>
              </w:rPr>
              <w:t>عتبات</w:t>
            </w:r>
            <w:r w:rsidRPr="00A356E7">
              <w:rPr>
                <w:position w:val="2"/>
                <w:sz w:val="20"/>
                <w:szCs w:val="26"/>
                <w:rtl/>
              </w:rPr>
              <w:t xml:space="preserve"> </w:t>
            </w:r>
            <w:r w:rsidRPr="00A356E7">
              <w:rPr>
                <w:rFonts w:hint="cs"/>
                <w:position w:val="2"/>
                <w:sz w:val="20"/>
                <w:szCs w:val="26"/>
                <w:rtl/>
              </w:rPr>
              <w:t>تفاضلية</w:t>
            </w:r>
            <w:r w:rsidRPr="00A356E7">
              <w:rPr>
                <w:position w:val="2"/>
                <w:sz w:val="20"/>
                <w:szCs w:val="26"/>
                <w:rtl/>
              </w:rPr>
              <w:t xml:space="preserve"> </w:t>
            </w:r>
            <w:r w:rsidRPr="00A356E7">
              <w:rPr>
                <w:rFonts w:hint="cs"/>
                <w:position w:val="2"/>
                <w:sz w:val="20"/>
                <w:szCs w:val="26"/>
                <w:rtl/>
              </w:rPr>
              <w:t>طبقاً</w:t>
            </w:r>
            <w:r w:rsidRPr="00A356E7">
              <w:rPr>
                <w:position w:val="2"/>
                <w:sz w:val="20"/>
                <w:szCs w:val="26"/>
                <w:rtl/>
              </w:rPr>
              <w:t xml:space="preserve"> </w:t>
            </w:r>
            <w:r w:rsidRPr="00A356E7">
              <w:rPr>
                <w:rFonts w:hint="cs"/>
                <w:position w:val="2"/>
                <w:sz w:val="20"/>
                <w:szCs w:val="26"/>
                <w:rtl/>
              </w:rPr>
              <w:t>لفئة</w:t>
            </w:r>
            <w:r w:rsidRPr="00A356E7">
              <w:rPr>
                <w:position w:val="2"/>
                <w:sz w:val="20"/>
                <w:szCs w:val="26"/>
                <w:rtl/>
              </w:rPr>
              <w:t xml:space="preserve"> </w:t>
            </w:r>
            <w:r w:rsidRPr="00A356E7">
              <w:rPr>
                <w:rFonts w:hint="cs"/>
                <w:position w:val="2"/>
                <w:sz w:val="20"/>
                <w:szCs w:val="26"/>
                <w:rtl/>
              </w:rPr>
              <w:t>الأصول</w:t>
            </w:r>
            <w:r w:rsidRPr="00A356E7">
              <w:rPr>
                <w:position w:val="2"/>
                <w:sz w:val="20"/>
                <w:szCs w:val="26"/>
                <w:rtl/>
              </w:rPr>
              <w:t xml:space="preserve"> </w:t>
            </w:r>
            <w:r w:rsidRPr="00A356E7">
              <w:rPr>
                <w:rFonts w:hint="cs"/>
                <w:position w:val="2"/>
                <w:sz w:val="20"/>
                <w:szCs w:val="26"/>
                <w:rtl/>
              </w:rPr>
              <w:t>الثابتة</w:t>
            </w:r>
            <w:r w:rsidRPr="00A356E7">
              <w:rPr>
                <w:position w:val="2"/>
                <w:sz w:val="20"/>
                <w:szCs w:val="26"/>
                <w:rtl/>
              </w:rPr>
              <w:t xml:space="preserve">. </w:t>
            </w:r>
            <w:r w:rsidRPr="00A356E7">
              <w:rPr>
                <w:rFonts w:hint="cs"/>
                <w:position w:val="2"/>
                <w:sz w:val="20"/>
                <w:szCs w:val="26"/>
                <w:rtl/>
              </w:rPr>
              <w:t>وجدير</w:t>
            </w:r>
            <w:r w:rsidRPr="00A356E7">
              <w:rPr>
                <w:position w:val="2"/>
                <w:sz w:val="20"/>
                <w:szCs w:val="26"/>
                <w:rtl/>
              </w:rPr>
              <w:t xml:space="preserve"> </w:t>
            </w:r>
            <w:r w:rsidRPr="00A356E7">
              <w:rPr>
                <w:rFonts w:hint="cs"/>
                <w:position w:val="2"/>
                <w:sz w:val="20"/>
                <w:szCs w:val="26"/>
                <w:rtl/>
              </w:rPr>
              <w:t>بالذكر</w:t>
            </w:r>
            <w:r w:rsidRPr="00A356E7">
              <w:rPr>
                <w:position w:val="2"/>
                <w:sz w:val="20"/>
                <w:szCs w:val="26"/>
                <w:rtl/>
              </w:rPr>
              <w:t xml:space="preserve"> </w:t>
            </w:r>
            <w:r w:rsidRPr="00A356E7">
              <w:rPr>
                <w:rFonts w:hint="cs"/>
                <w:position w:val="2"/>
                <w:sz w:val="20"/>
                <w:szCs w:val="26"/>
                <w:rtl/>
              </w:rPr>
              <w:t>أن</w:t>
            </w:r>
            <w:r w:rsidRPr="00A356E7">
              <w:rPr>
                <w:position w:val="2"/>
                <w:sz w:val="20"/>
                <w:szCs w:val="26"/>
                <w:rtl/>
              </w:rPr>
              <w:t xml:space="preserve"> </w:t>
            </w:r>
            <w:r w:rsidRPr="00A356E7">
              <w:rPr>
                <w:rFonts w:hint="cs"/>
                <w:position w:val="2"/>
                <w:sz w:val="20"/>
                <w:szCs w:val="26"/>
                <w:rtl/>
              </w:rPr>
              <w:t>القيمة</w:t>
            </w:r>
            <w:r w:rsidRPr="00A356E7">
              <w:rPr>
                <w:position w:val="2"/>
                <w:sz w:val="20"/>
                <w:szCs w:val="26"/>
                <w:rtl/>
              </w:rPr>
              <w:t xml:space="preserve"> </w:t>
            </w:r>
            <w:r w:rsidR="00541741">
              <w:rPr>
                <w:position w:val="2"/>
                <w:sz w:val="20"/>
                <w:szCs w:val="26"/>
              </w:rPr>
              <w:t>15,2</w:t>
            </w:r>
            <w:r w:rsidRPr="00A356E7">
              <w:rPr>
                <w:position w:val="2"/>
                <w:sz w:val="20"/>
                <w:szCs w:val="26"/>
                <w:rtl/>
              </w:rPr>
              <w:t xml:space="preserve"> </w:t>
            </w:r>
            <w:r w:rsidRPr="00A356E7">
              <w:rPr>
                <w:rFonts w:hint="cs"/>
                <w:position w:val="2"/>
                <w:sz w:val="20"/>
                <w:szCs w:val="26"/>
                <w:rtl/>
              </w:rPr>
              <w:t>مليون</w:t>
            </w:r>
            <w:r w:rsidRPr="00A356E7">
              <w:rPr>
                <w:position w:val="2"/>
                <w:sz w:val="20"/>
                <w:szCs w:val="26"/>
                <w:rtl/>
              </w:rPr>
              <w:t xml:space="preserve"> </w:t>
            </w:r>
            <w:r w:rsidRPr="00A356E7">
              <w:rPr>
                <w:rFonts w:hint="cs"/>
                <w:position w:val="2"/>
                <w:sz w:val="20"/>
                <w:szCs w:val="26"/>
                <w:rtl/>
              </w:rPr>
              <w:t>فرنك</w:t>
            </w:r>
            <w:r w:rsidRPr="00A356E7">
              <w:rPr>
                <w:position w:val="2"/>
                <w:sz w:val="20"/>
                <w:szCs w:val="26"/>
                <w:rtl/>
              </w:rPr>
              <w:t xml:space="preserve"> </w:t>
            </w:r>
            <w:r w:rsidRPr="00A356E7">
              <w:rPr>
                <w:rFonts w:hint="cs"/>
                <w:position w:val="2"/>
                <w:sz w:val="20"/>
                <w:szCs w:val="26"/>
                <w:rtl/>
              </w:rPr>
              <w:t>سويسري</w:t>
            </w:r>
            <w:r w:rsidRPr="00A356E7">
              <w:rPr>
                <w:position w:val="2"/>
                <w:sz w:val="20"/>
                <w:szCs w:val="26"/>
                <w:rtl/>
              </w:rPr>
              <w:t xml:space="preserve"> </w:t>
            </w:r>
            <w:r w:rsidRPr="00A356E7">
              <w:rPr>
                <w:rFonts w:hint="cs"/>
                <w:position w:val="2"/>
                <w:sz w:val="20"/>
                <w:szCs w:val="26"/>
                <w:rtl/>
              </w:rPr>
              <w:t>تمثل</w:t>
            </w:r>
            <w:r w:rsidRPr="00A356E7">
              <w:rPr>
                <w:position w:val="2"/>
                <w:sz w:val="20"/>
                <w:szCs w:val="26"/>
                <w:rtl/>
              </w:rPr>
              <w:t xml:space="preserve"> </w:t>
            </w:r>
            <w:r w:rsidRPr="00A356E7">
              <w:rPr>
                <w:rFonts w:hint="cs"/>
                <w:position w:val="2"/>
                <w:sz w:val="20"/>
                <w:szCs w:val="26"/>
                <w:rtl/>
              </w:rPr>
              <w:t>القيمة</w:t>
            </w:r>
            <w:r w:rsidRPr="00A356E7">
              <w:rPr>
                <w:position w:val="2"/>
                <w:sz w:val="20"/>
                <w:szCs w:val="26"/>
                <w:rtl/>
              </w:rPr>
              <w:t xml:space="preserve"> </w:t>
            </w:r>
            <w:r w:rsidRPr="00A356E7">
              <w:rPr>
                <w:rFonts w:hint="cs"/>
                <w:position w:val="2"/>
                <w:sz w:val="20"/>
                <w:szCs w:val="26"/>
                <w:rtl/>
              </w:rPr>
              <w:t>الإجمالية</w:t>
            </w:r>
            <w:r w:rsidRPr="00A356E7">
              <w:rPr>
                <w:position w:val="2"/>
                <w:sz w:val="20"/>
                <w:szCs w:val="26"/>
                <w:rtl/>
              </w:rPr>
              <w:t xml:space="preserve"> </w:t>
            </w:r>
            <w:r w:rsidRPr="00A356E7">
              <w:rPr>
                <w:rFonts w:hint="cs"/>
                <w:position w:val="2"/>
                <w:sz w:val="20"/>
                <w:szCs w:val="26"/>
                <w:rtl/>
              </w:rPr>
              <w:t>للأصول</w:t>
            </w:r>
            <w:r w:rsidRPr="00A356E7">
              <w:rPr>
                <w:position w:val="2"/>
                <w:sz w:val="20"/>
                <w:szCs w:val="26"/>
                <w:rtl/>
              </w:rPr>
              <w:t xml:space="preserve"> </w:t>
            </w:r>
            <w:r w:rsidRPr="00A356E7">
              <w:rPr>
                <w:rFonts w:hint="cs"/>
                <w:position w:val="2"/>
                <w:sz w:val="20"/>
                <w:szCs w:val="26"/>
                <w:rtl/>
              </w:rPr>
              <w:t>المنخفضة</w:t>
            </w:r>
            <w:r w:rsidRPr="00A356E7">
              <w:rPr>
                <w:position w:val="2"/>
                <w:sz w:val="20"/>
                <w:szCs w:val="26"/>
                <w:rtl/>
              </w:rPr>
              <w:t xml:space="preserve"> </w:t>
            </w:r>
            <w:r w:rsidRPr="00A356E7">
              <w:rPr>
                <w:rFonts w:hint="cs"/>
                <w:position w:val="2"/>
                <w:sz w:val="20"/>
                <w:szCs w:val="26"/>
                <w:rtl/>
              </w:rPr>
              <w:t>القيمة</w:t>
            </w:r>
            <w:r w:rsidRPr="00A356E7">
              <w:rPr>
                <w:position w:val="2"/>
                <w:sz w:val="20"/>
                <w:szCs w:val="26"/>
                <w:rtl/>
              </w:rPr>
              <w:t xml:space="preserve"> </w:t>
            </w:r>
            <w:r w:rsidRPr="00A356E7">
              <w:rPr>
                <w:rFonts w:hint="cs"/>
                <w:position w:val="2"/>
                <w:sz w:val="20"/>
                <w:szCs w:val="26"/>
                <w:rtl/>
              </w:rPr>
              <w:t>المحسوبة</w:t>
            </w:r>
            <w:r w:rsidRPr="00A356E7">
              <w:rPr>
                <w:position w:val="2"/>
                <w:sz w:val="20"/>
                <w:szCs w:val="26"/>
                <w:rtl/>
              </w:rPr>
              <w:t xml:space="preserve"> </w:t>
            </w:r>
            <w:r w:rsidRPr="00A356E7">
              <w:rPr>
                <w:rFonts w:hint="cs"/>
                <w:position w:val="2"/>
                <w:sz w:val="20"/>
                <w:szCs w:val="26"/>
                <w:rtl/>
              </w:rPr>
              <w:t>في</w:t>
            </w:r>
            <w:r w:rsidRPr="00A356E7">
              <w:rPr>
                <w:position w:val="2"/>
                <w:sz w:val="20"/>
                <w:szCs w:val="26"/>
                <w:rtl/>
              </w:rPr>
              <w:t xml:space="preserve"> </w:t>
            </w:r>
            <w:r w:rsidRPr="00A356E7">
              <w:rPr>
                <w:rFonts w:hint="cs"/>
                <w:position w:val="2"/>
                <w:sz w:val="20"/>
                <w:szCs w:val="26"/>
                <w:rtl/>
              </w:rPr>
              <w:t>وحدة</w:t>
            </w:r>
            <w:r w:rsidRPr="00A356E7">
              <w:rPr>
                <w:position w:val="2"/>
                <w:sz w:val="20"/>
                <w:szCs w:val="26"/>
                <w:rtl/>
              </w:rPr>
              <w:t xml:space="preserve"> </w:t>
            </w:r>
            <w:r w:rsidRPr="00A356E7">
              <w:rPr>
                <w:rFonts w:hint="cs"/>
                <w:position w:val="2"/>
                <w:sz w:val="20"/>
                <w:szCs w:val="26"/>
                <w:rtl/>
              </w:rPr>
              <w:t>الأصول</w:t>
            </w:r>
            <w:r w:rsidRPr="00A356E7">
              <w:rPr>
                <w:position w:val="2"/>
                <w:sz w:val="20"/>
                <w:szCs w:val="26"/>
                <w:rtl/>
              </w:rPr>
              <w:t xml:space="preserve"> </w:t>
            </w:r>
            <w:r w:rsidRPr="00A356E7">
              <w:rPr>
                <w:rFonts w:hint="cs"/>
                <w:position w:val="2"/>
                <w:sz w:val="20"/>
                <w:szCs w:val="26"/>
                <w:rtl/>
              </w:rPr>
              <w:t>الثابتة</w:t>
            </w:r>
            <w:r w:rsidRPr="00A356E7">
              <w:rPr>
                <w:position w:val="2"/>
                <w:sz w:val="20"/>
                <w:szCs w:val="26"/>
                <w:rtl/>
              </w:rPr>
              <w:t xml:space="preserve"> </w:t>
            </w:r>
            <w:r w:rsidRPr="00A356E7">
              <w:rPr>
                <w:rFonts w:hint="cs"/>
                <w:position w:val="2"/>
                <w:sz w:val="20"/>
                <w:szCs w:val="26"/>
                <w:rtl/>
              </w:rPr>
              <w:t>منذ</w:t>
            </w:r>
            <w:r w:rsidRPr="00A356E7">
              <w:rPr>
                <w:position w:val="2"/>
                <w:sz w:val="20"/>
                <w:szCs w:val="26"/>
                <w:rtl/>
              </w:rPr>
              <w:t xml:space="preserve"> </w:t>
            </w:r>
            <w:r w:rsidRPr="00A356E7">
              <w:rPr>
                <w:rFonts w:hint="cs"/>
                <w:position w:val="2"/>
                <w:sz w:val="20"/>
                <w:szCs w:val="26"/>
                <w:rtl/>
              </w:rPr>
              <w:t>تطبيق</w:t>
            </w:r>
            <w:r w:rsidRPr="00A356E7">
              <w:rPr>
                <w:position w:val="2"/>
                <w:sz w:val="20"/>
                <w:szCs w:val="26"/>
                <w:rtl/>
              </w:rPr>
              <w:t xml:space="preserve"> </w:t>
            </w:r>
            <w:r w:rsidRPr="00A356E7">
              <w:rPr>
                <w:rFonts w:hint="cs"/>
                <w:position w:val="2"/>
                <w:sz w:val="20"/>
                <w:szCs w:val="26"/>
                <w:rtl/>
              </w:rPr>
              <w:t>المعايير</w:t>
            </w:r>
            <w:r w:rsidRPr="00A356E7">
              <w:rPr>
                <w:position w:val="2"/>
                <w:sz w:val="20"/>
                <w:szCs w:val="26"/>
                <w:rtl/>
              </w:rPr>
              <w:t xml:space="preserve"> </w:t>
            </w:r>
            <w:r w:rsidRPr="00A356E7">
              <w:rPr>
                <w:position w:val="2"/>
                <w:sz w:val="20"/>
                <w:szCs w:val="26"/>
              </w:rPr>
              <w:t>IPSAS</w:t>
            </w:r>
            <w:r w:rsidRPr="00A356E7">
              <w:rPr>
                <w:position w:val="2"/>
                <w:sz w:val="20"/>
                <w:szCs w:val="26"/>
                <w:rtl/>
              </w:rPr>
              <w:t xml:space="preserve"> (</w:t>
            </w:r>
            <w:r w:rsidRPr="00A356E7">
              <w:rPr>
                <w:rFonts w:hint="cs"/>
                <w:position w:val="2"/>
                <w:sz w:val="20"/>
                <w:szCs w:val="26"/>
                <w:rtl/>
              </w:rPr>
              <w:t>بما في</w:t>
            </w:r>
            <w:r w:rsidRPr="00A356E7">
              <w:rPr>
                <w:rFonts w:hint="eastAsia"/>
                <w:position w:val="2"/>
                <w:sz w:val="20"/>
                <w:szCs w:val="26"/>
                <w:rtl/>
              </w:rPr>
              <w:t> </w:t>
            </w:r>
            <w:r w:rsidRPr="00A356E7">
              <w:rPr>
                <w:rFonts w:hint="cs"/>
                <w:position w:val="2"/>
                <w:sz w:val="20"/>
                <w:szCs w:val="26"/>
                <w:rtl/>
              </w:rPr>
              <w:t>ذلك</w:t>
            </w:r>
            <w:r w:rsidRPr="00A356E7">
              <w:rPr>
                <w:position w:val="2"/>
                <w:sz w:val="20"/>
                <w:szCs w:val="26"/>
                <w:rtl/>
              </w:rPr>
              <w:t xml:space="preserve"> </w:t>
            </w:r>
            <w:r w:rsidRPr="00A356E7">
              <w:rPr>
                <w:rFonts w:hint="cs"/>
                <w:position w:val="2"/>
                <w:sz w:val="20"/>
                <w:szCs w:val="26"/>
                <w:rtl/>
              </w:rPr>
              <w:t>مبلغ</w:t>
            </w:r>
            <w:r w:rsidRPr="00A356E7">
              <w:rPr>
                <w:position w:val="2"/>
                <w:sz w:val="20"/>
                <w:szCs w:val="26"/>
                <w:rtl/>
              </w:rPr>
              <w:t xml:space="preserve"> </w:t>
            </w:r>
            <w:r w:rsidRPr="00A356E7">
              <w:rPr>
                <w:rFonts w:hint="cs"/>
                <w:position w:val="2"/>
                <w:sz w:val="20"/>
                <w:szCs w:val="26"/>
                <w:rtl/>
              </w:rPr>
              <w:t>لموازنة</w:t>
            </w:r>
            <w:r w:rsidRPr="00A356E7">
              <w:rPr>
                <w:position w:val="2"/>
                <w:sz w:val="20"/>
                <w:szCs w:val="26"/>
                <w:rtl/>
              </w:rPr>
              <w:t xml:space="preserve"> </w:t>
            </w:r>
            <w:r w:rsidRPr="00A356E7">
              <w:rPr>
                <w:rFonts w:hint="cs"/>
                <w:position w:val="2"/>
                <w:sz w:val="20"/>
                <w:szCs w:val="26"/>
                <w:rtl/>
              </w:rPr>
              <w:t>التنفيذ</w:t>
            </w:r>
            <w:r w:rsidRPr="00A356E7">
              <w:rPr>
                <w:position w:val="2"/>
                <w:sz w:val="20"/>
                <w:szCs w:val="26"/>
                <w:rtl/>
              </w:rPr>
              <w:t xml:space="preserve"> </w:t>
            </w:r>
            <w:r w:rsidRPr="00A356E7">
              <w:rPr>
                <w:rFonts w:hint="cs"/>
                <w:position w:val="2"/>
                <w:sz w:val="20"/>
                <w:szCs w:val="26"/>
                <w:rtl/>
              </w:rPr>
              <w:t>ما</w:t>
            </w:r>
            <w:r w:rsidRPr="00A356E7">
              <w:rPr>
                <w:position w:val="2"/>
                <w:sz w:val="20"/>
                <w:szCs w:val="26"/>
                <w:rtl/>
              </w:rPr>
              <w:t xml:space="preserve"> </w:t>
            </w:r>
            <w:r w:rsidRPr="00A356E7">
              <w:rPr>
                <w:rFonts w:hint="cs"/>
                <w:position w:val="2"/>
                <w:sz w:val="20"/>
                <w:szCs w:val="26"/>
                <w:rtl/>
              </w:rPr>
              <w:t>قبل</w:t>
            </w:r>
            <w:r w:rsidRPr="00A356E7">
              <w:rPr>
                <w:position w:val="2"/>
                <w:sz w:val="20"/>
                <w:szCs w:val="26"/>
                <w:rtl/>
              </w:rPr>
              <w:t xml:space="preserve"> </w:t>
            </w:r>
            <w:r w:rsidRPr="00A356E7">
              <w:rPr>
                <w:rFonts w:hint="cs"/>
                <w:position w:val="2"/>
                <w:sz w:val="20"/>
                <w:szCs w:val="26"/>
                <w:rtl/>
              </w:rPr>
              <w:t>المعايير</w:t>
            </w:r>
            <w:r w:rsidRPr="00A356E7">
              <w:rPr>
                <w:position w:val="2"/>
                <w:sz w:val="20"/>
                <w:szCs w:val="26"/>
                <w:rtl/>
              </w:rPr>
              <w:t xml:space="preserve"> </w:t>
            </w:r>
            <w:r w:rsidRPr="00A356E7">
              <w:rPr>
                <w:position w:val="2"/>
                <w:sz w:val="20"/>
                <w:szCs w:val="26"/>
              </w:rPr>
              <w:t>(IPSAS)</w:t>
            </w:r>
            <w:r w:rsidRPr="00A356E7">
              <w:rPr>
                <w:position w:val="2"/>
                <w:sz w:val="20"/>
                <w:szCs w:val="26"/>
                <w:rtl/>
              </w:rPr>
              <w:t>).</w:t>
            </w:r>
          </w:p>
        </w:tc>
        <w:tc>
          <w:tcPr>
            <w:tcW w:w="3091" w:type="dxa"/>
          </w:tcPr>
          <w:p w:rsidR="003F31E6" w:rsidRPr="00A356E7" w:rsidRDefault="003F31E6" w:rsidP="00A137DD">
            <w:pPr>
              <w:spacing w:before="60" w:after="60" w:line="280" w:lineRule="exact"/>
              <w:rPr>
                <w:position w:val="2"/>
                <w:sz w:val="20"/>
                <w:szCs w:val="26"/>
                <w:rtl/>
              </w:rPr>
            </w:pPr>
            <w:r w:rsidRPr="00A356E7">
              <w:rPr>
                <w:rFonts w:hint="cs"/>
                <w:position w:val="2"/>
                <w:sz w:val="20"/>
                <w:szCs w:val="26"/>
                <w:rtl/>
              </w:rPr>
              <w:t>ما زال تنفيذ هذا الاقتراح قيد</w:t>
            </w:r>
            <w:r w:rsidRPr="00A356E7">
              <w:rPr>
                <w:rFonts w:hint="eastAsia"/>
                <w:position w:val="2"/>
                <w:sz w:val="20"/>
                <w:szCs w:val="26"/>
                <w:rtl/>
              </w:rPr>
              <w:t> </w:t>
            </w:r>
            <w:r w:rsidRPr="00A356E7">
              <w:rPr>
                <w:rFonts w:hint="cs"/>
                <w:position w:val="2"/>
                <w:sz w:val="20"/>
                <w:szCs w:val="26"/>
                <w:rtl/>
              </w:rPr>
              <w:t>التقييم.</w:t>
            </w:r>
          </w:p>
          <w:p w:rsidR="003F31E6" w:rsidRPr="00A356E7" w:rsidRDefault="003F31E6" w:rsidP="00A137DD">
            <w:pPr>
              <w:spacing w:before="60" w:after="60" w:line="280" w:lineRule="exact"/>
              <w:rPr>
                <w:position w:val="2"/>
                <w:sz w:val="20"/>
                <w:szCs w:val="26"/>
                <w:rtl/>
              </w:rPr>
            </w:pPr>
            <w:r w:rsidRPr="00A356E7">
              <w:rPr>
                <w:rFonts w:hint="cs"/>
                <w:b/>
                <w:bCs/>
                <w:color w:val="000000"/>
                <w:position w:val="2"/>
                <w:sz w:val="20"/>
                <w:szCs w:val="26"/>
                <w:rtl/>
                <w:lang w:bidi="ar-EG"/>
              </w:rPr>
              <w:t xml:space="preserve">التحديثات حتى نهاية أبريل </w:t>
            </w:r>
            <w:r w:rsidR="00541741">
              <w:rPr>
                <w:b/>
                <w:bCs/>
                <w:color w:val="000000"/>
                <w:position w:val="2"/>
                <w:sz w:val="20"/>
                <w:szCs w:val="26"/>
                <w:lang w:bidi="ar-EG"/>
              </w:rPr>
              <w:t>2017</w:t>
            </w:r>
            <w:r w:rsidRPr="00A356E7">
              <w:rPr>
                <w:rFonts w:hint="cs"/>
                <w:spacing w:val="-4"/>
                <w:position w:val="2"/>
                <w:sz w:val="20"/>
                <w:szCs w:val="26"/>
                <w:rtl/>
              </w:rPr>
              <w:t xml:space="preserve">: </w:t>
            </w:r>
            <w:r w:rsidRPr="00A356E7">
              <w:rPr>
                <w:rFonts w:hint="cs"/>
                <w:position w:val="2"/>
                <w:sz w:val="20"/>
                <w:szCs w:val="26"/>
                <w:rtl/>
              </w:rPr>
              <w:t>سيُتخذ القرار على أساس نتيجة تأثير المحاسبة الذي يُدرس حالياً.</w:t>
            </w:r>
          </w:p>
          <w:p w:rsidR="003F31E6" w:rsidRPr="00A356E7" w:rsidRDefault="003F31E6" w:rsidP="00A137DD">
            <w:pPr>
              <w:spacing w:before="60" w:after="60" w:line="280" w:lineRule="exact"/>
              <w:rPr>
                <w:position w:val="2"/>
                <w:sz w:val="20"/>
                <w:szCs w:val="26"/>
                <w:rtl/>
                <w:lang w:bidi="ar-EG"/>
              </w:rPr>
            </w:pPr>
            <w:r w:rsidRPr="00A356E7">
              <w:rPr>
                <w:rFonts w:hint="cs"/>
                <w:b/>
                <w:bCs/>
                <w:position w:val="2"/>
                <w:sz w:val="20"/>
                <w:szCs w:val="26"/>
                <w:rtl/>
                <w:lang w:bidi="ar-EG"/>
              </w:rPr>
              <w:t>التحديثات</w:t>
            </w:r>
            <w:r w:rsidRPr="00A356E7">
              <w:rPr>
                <w:b/>
                <w:bCs/>
                <w:position w:val="2"/>
                <w:sz w:val="20"/>
                <w:szCs w:val="26"/>
                <w:rtl/>
                <w:lang w:bidi="ar-EG"/>
              </w:rPr>
              <w:t xml:space="preserve"> </w:t>
            </w:r>
            <w:r w:rsidRPr="00A356E7">
              <w:rPr>
                <w:rFonts w:hint="cs"/>
                <w:b/>
                <w:bCs/>
                <w:position w:val="2"/>
                <w:sz w:val="20"/>
                <w:szCs w:val="26"/>
                <w:rtl/>
                <w:lang w:bidi="ar-EG"/>
              </w:rPr>
              <w:t>حتى</w:t>
            </w:r>
            <w:r w:rsidRPr="00A356E7">
              <w:rPr>
                <w:b/>
                <w:bCs/>
                <w:position w:val="2"/>
                <w:sz w:val="20"/>
                <w:szCs w:val="26"/>
                <w:rtl/>
                <w:lang w:bidi="ar-EG"/>
              </w:rPr>
              <w:t xml:space="preserve"> </w:t>
            </w:r>
            <w:r w:rsidRPr="00A356E7">
              <w:rPr>
                <w:rFonts w:hint="cs"/>
                <w:b/>
                <w:bCs/>
                <w:position w:val="2"/>
                <w:sz w:val="20"/>
                <w:szCs w:val="26"/>
                <w:rtl/>
                <w:lang w:bidi="ar-EG"/>
              </w:rPr>
              <w:t>أبريل</w:t>
            </w:r>
            <w:r w:rsidRPr="00A356E7">
              <w:rPr>
                <w:b/>
                <w:bCs/>
                <w:position w:val="2"/>
                <w:sz w:val="20"/>
                <w:szCs w:val="26"/>
                <w:rtl/>
                <w:lang w:bidi="ar-EG"/>
              </w:rPr>
              <w:t xml:space="preserve"> </w:t>
            </w:r>
            <w:r w:rsidRPr="00A356E7">
              <w:rPr>
                <w:b/>
                <w:bCs/>
                <w:position w:val="2"/>
                <w:sz w:val="20"/>
                <w:szCs w:val="26"/>
                <w:lang w:bidi="ar-EG"/>
              </w:rPr>
              <w:t>2018</w:t>
            </w:r>
          </w:p>
          <w:p w:rsidR="003F31E6" w:rsidRPr="00541741" w:rsidRDefault="003F31E6" w:rsidP="00A137DD">
            <w:pPr>
              <w:spacing w:before="60" w:after="60" w:line="280" w:lineRule="exact"/>
              <w:rPr>
                <w:spacing w:val="2"/>
                <w:position w:val="2"/>
                <w:sz w:val="20"/>
                <w:szCs w:val="26"/>
                <w:rtl/>
                <w:lang w:bidi="ar-EG"/>
              </w:rPr>
            </w:pPr>
            <w:r w:rsidRPr="00541741">
              <w:rPr>
                <w:rFonts w:hint="cs"/>
                <w:spacing w:val="2"/>
                <w:position w:val="2"/>
                <w:sz w:val="20"/>
                <w:szCs w:val="26"/>
                <w:rtl/>
                <w:lang w:bidi="ar"/>
              </w:rPr>
              <w:t xml:space="preserve">لا يزال تنفيذ هذا الاقتراح قيد التقييم مع ملاحظة أن قيمة </w:t>
            </w:r>
            <w:r w:rsidR="00541741" w:rsidRPr="00541741">
              <w:rPr>
                <w:spacing w:val="2"/>
                <w:position w:val="2"/>
                <w:sz w:val="20"/>
                <w:szCs w:val="26"/>
                <w:lang w:bidi="ar"/>
              </w:rPr>
              <w:t>15,2</w:t>
            </w:r>
            <w:r w:rsidRPr="00541741">
              <w:rPr>
                <w:rFonts w:hint="cs"/>
                <w:spacing w:val="2"/>
                <w:position w:val="2"/>
                <w:sz w:val="20"/>
                <w:szCs w:val="26"/>
                <w:rtl/>
                <w:lang w:bidi="ar"/>
              </w:rPr>
              <w:t xml:space="preserve"> مليون فرنك سويسري، التي تمثل القيمة التراكمية للأصول الثابتة ذات القيمة المنخفضة، لم ترتفع كثيراً منذ </w:t>
            </w:r>
            <w:r w:rsidR="00541741" w:rsidRPr="00541741">
              <w:rPr>
                <w:spacing w:val="2"/>
                <w:position w:val="2"/>
                <w:sz w:val="20"/>
                <w:szCs w:val="26"/>
                <w:lang w:bidi="ar"/>
              </w:rPr>
              <w:t>1</w:t>
            </w:r>
            <w:r w:rsidR="00541741" w:rsidRPr="00541741">
              <w:rPr>
                <w:rFonts w:hint="eastAsia"/>
                <w:spacing w:val="2"/>
                <w:position w:val="2"/>
                <w:sz w:val="20"/>
                <w:szCs w:val="26"/>
                <w:rtl/>
                <w:lang w:bidi="ar"/>
              </w:rPr>
              <w:t> </w:t>
            </w:r>
            <w:r w:rsidRPr="00541741">
              <w:rPr>
                <w:rFonts w:hint="cs"/>
                <w:spacing w:val="2"/>
                <w:position w:val="2"/>
                <w:sz w:val="20"/>
                <w:szCs w:val="26"/>
                <w:rtl/>
                <w:lang w:bidi="ar"/>
              </w:rPr>
              <w:t>يناير</w:t>
            </w:r>
            <w:r w:rsidR="00541741" w:rsidRPr="00541741">
              <w:rPr>
                <w:rFonts w:hint="eastAsia"/>
                <w:spacing w:val="2"/>
                <w:position w:val="2"/>
                <w:sz w:val="20"/>
                <w:szCs w:val="26"/>
                <w:rtl/>
                <w:lang w:bidi="ar"/>
              </w:rPr>
              <w:t> </w:t>
            </w:r>
            <w:r w:rsidR="00541741" w:rsidRPr="00541741">
              <w:rPr>
                <w:spacing w:val="2"/>
                <w:position w:val="2"/>
                <w:sz w:val="20"/>
                <w:szCs w:val="26"/>
                <w:lang w:bidi="ar"/>
              </w:rPr>
              <w:t>2010</w:t>
            </w:r>
            <w:r w:rsidRPr="00541741">
              <w:rPr>
                <w:rFonts w:hint="cs"/>
                <w:spacing w:val="2"/>
                <w:position w:val="2"/>
                <w:sz w:val="20"/>
                <w:szCs w:val="26"/>
                <w:rtl/>
                <w:lang w:bidi="ar"/>
              </w:rPr>
              <w:t>.</w:t>
            </w:r>
          </w:p>
        </w:tc>
        <w:tc>
          <w:tcPr>
            <w:tcW w:w="2579" w:type="dxa"/>
          </w:tcPr>
          <w:p w:rsidR="003F31E6" w:rsidRPr="00A356E7" w:rsidRDefault="003F31E6" w:rsidP="00A137DD">
            <w:pPr>
              <w:spacing w:before="60" w:after="60" w:line="280" w:lineRule="exact"/>
              <w:rPr>
                <w:spacing w:val="-4"/>
                <w:position w:val="2"/>
                <w:sz w:val="20"/>
                <w:szCs w:val="26"/>
                <w:rtl/>
                <w:lang w:bidi="ar-EG"/>
              </w:rPr>
            </w:pPr>
            <w:r w:rsidRPr="00A356E7">
              <w:rPr>
                <w:rFonts w:hint="cs"/>
                <w:spacing w:val="-4"/>
                <w:position w:val="2"/>
                <w:sz w:val="20"/>
                <w:szCs w:val="26"/>
                <w:rtl/>
                <w:lang w:bidi="ar-EG"/>
              </w:rPr>
              <w:t>مستمر</w:t>
            </w:r>
          </w:p>
        </w:tc>
      </w:tr>
      <w:tr w:rsidR="003F31E6" w:rsidRPr="00A356E7" w:rsidTr="00E135AA">
        <w:trPr>
          <w:cantSplit/>
          <w:jc w:val="center"/>
        </w:trPr>
        <w:tc>
          <w:tcPr>
            <w:tcW w:w="1114" w:type="dxa"/>
          </w:tcPr>
          <w:p w:rsidR="003F31E6" w:rsidRPr="00A356E7" w:rsidRDefault="003F31E6" w:rsidP="00306C3F">
            <w:pPr>
              <w:spacing w:before="60" w:after="60" w:line="280" w:lineRule="exact"/>
              <w:rPr>
                <w:b/>
                <w:bCs/>
                <w:position w:val="2"/>
                <w:sz w:val="20"/>
                <w:szCs w:val="26"/>
                <w:rtl/>
                <w:lang w:bidi="ar-EG"/>
              </w:rPr>
            </w:pPr>
            <w:r w:rsidRPr="00A356E7">
              <w:rPr>
                <w:rFonts w:hint="cs"/>
                <w:b/>
                <w:bCs/>
                <w:position w:val="2"/>
                <w:sz w:val="20"/>
                <w:szCs w:val="26"/>
                <w:rtl/>
              </w:rPr>
              <w:t>الاقتراح</w:t>
            </w:r>
            <w:r w:rsidRPr="00A356E7">
              <w:rPr>
                <w:b/>
                <w:bCs/>
                <w:position w:val="2"/>
                <w:sz w:val="20"/>
                <w:szCs w:val="26"/>
                <w:rtl/>
              </w:rPr>
              <w:br/>
            </w:r>
            <w:r w:rsidRPr="00A356E7">
              <w:rPr>
                <w:b/>
                <w:bCs/>
                <w:position w:val="2"/>
                <w:sz w:val="20"/>
                <w:szCs w:val="26"/>
              </w:rPr>
              <w:t>3/2014</w:t>
            </w:r>
          </w:p>
        </w:tc>
        <w:tc>
          <w:tcPr>
            <w:tcW w:w="3818" w:type="dxa"/>
          </w:tcPr>
          <w:p w:rsidR="003F31E6" w:rsidRPr="00A356E7" w:rsidRDefault="003F31E6" w:rsidP="00306C3F">
            <w:pPr>
              <w:spacing w:before="60" w:after="60" w:line="280" w:lineRule="exact"/>
              <w:rPr>
                <w:position w:val="2"/>
                <w:sz w:val="20"/>
                <w:szCs w:val="26"/>
                <w:rtl/>
                <w:lang w:bidi="ar-EG"/>
              </w:rPr>
            </w:pPr>
            <w:r w:rsidRPr="00A356E7">
              <w:rPr>
                <w:rFonts w:hint="cs"/>
                <w:position w:val="2"/>
                <w:sz w:val="20"/>
                <w:szCs w:val="26"/>
                <w:u w:val="single"/>
                <w:rtl/>
              </w:rPr>
              <w:t>نقترح</w:t>
            </w:r>
            <w:r w:rsidRPr="00A356E7">
              <w:rPr>
                <w:position w:val="2"/>
                <w:sz w:val="20"/>
                <w:szCs w:val="26"/>
                <w:rtl/>
              </w:rPr>
              <w:t xml:space="preserve"> </w:t>
            </w:r>
            <w:r w:rsidRPr="00A356E7">
              <w:rPr>
                <w:rFonts w:hint="cs"/>
                <w:position w:val="2"/>
                <w:sz w:val="20"/>
                <w:szCs w:val="26"/>
                <w:rtl/>
              </w:rPr>
              <w:t>على</w:t>
            </w:r>
            <w:r w:rsidRPr="00A356E7">
              <w:rPr>
                <w:position w:val="2"/>
                <w:sz w:val="20"/>
                <w:szCs w:val="26"/>
                <w:rtl/>
              </w:rPr>
              <w:t xml:space="preserve"> </w:t>
            </w:r>
            <w:r w:rsidRPr="00A356E7">
              <w:rPr>
                <w:rFonts w:hint="cs"/>
                <w:position w:val="2"/>
                <w:sz w:val="20"/>
                <w:szCs w:val="26"/>
                <w:rtl/>
              </w:rPr>
              <w:t>الإدارة،</w:t>
            </w:r>
            <w:r w:rsidRPr="00A356E7">
              <w:rPr>
                <w:position w:val="2"/>
                <w:sz w:val="20"/>
                <w:szCs w:val="26"/>
                <w:rtl/>
              </w:rPr>
              <w:t xml:space="preserve"> </w:t>
            </w:r>
            <w:r w:rsidRPr="00A356E7">
              <w:rPr>
                <w:rFonts w:hint="cs"/>
                <w:position w:val="2"/>
                <w:sz w:val="20"/>
                <w:szCs w:val="26"/>
                <w:rtl/>
              </w:rPr>
              <w:t>عند</w:t>
            </w:r>
            <w:r w:rsidRPr="00A356E7">
              <w:rPr>
                <w:position w:val="2"/>
                <w:sz w:val="20"/>
                <w:szCs w:val="26"/>
                <w:rtl/>
              </w:rPr>
              <w:t xml:space="preserve"> </w:t>
            </w:r>
            <w:r w:rsidRPr="00A356E7">
              <w:rPr>
                <w:rFonts w:hint="cs"/>
                <w:position w:val="2"/>
                <w:sz w:val="20"/>
                <w:szCs w:val="26"/>
                <w:rtl/>
              </w:rPr>
              <w:t>الحاجة،</w:t>
            </w:r>
            <w:r w:rsidRPr="00A356E7">
              <w:rPr>
                <w:position w:val="2"/>
                <w:sz w:val="20"/>
                <w:szCs w:val="26"/>
                <w:rtl/>
              </w:rPr>
              <w:t xml:space="preserve"> </w:t>
            </w:r>
            <w:r w:rsidRPr="00A356E7">
              <w:rPr>
                <w:rFonts w:hint="cs"/>
                <w:position w:val="2"/>
                <w:sz w:val="20"/>
                <w:szCs w:val="26"/>
                <w:rtl/>
              </w:rPr>
              <w:t>أن</w:t>
            </w:r>
            <w:r w:rsidRPr="00A356E7">
              <w:rPr>
                <w:position w:val="2"/>
                <w:sz w:val="20"/>
                <w:szCs w:val="26"/>
                <w:rtl/>
              </w:rPr>
              <w:t xml:space="preserve"> </w:t>
            </w:r>
            <w:r w:rsidRPr="00A356E7">
              <w:rPr>
                <w:rFonts w:hint="cs"/>
                <w:position w:val="2"/>
                <w:sz w:val="20"/>
                <w:szCs w:val="26"/>
                <w:rtl/>
              </w:rPr>
              <w:t>تحدد</w:t>
            </w:r>
            <w:r w:rsidRPr="00A356E7">
              <w:rPr>
                <w:position w:val="2"/>
                <w:sz w:val="20"/>
                <w:szCs w:val="26"/>
                <w:rtl/>
              </w:rPr>
              <w:t xml:space="preserve"> </w:t>
            </w:r>
            <w:r w:rsidRPr="00A356E7">
              <w:rPr>
                <w:rFonts w:hint="cs"/>
                <w:position w:val="2"/>
                <w:sz w:val="20"/>
                <w:szCs w:val="26"/>
                <w:rtl/>
              </w:rPr>
              <w:t>مجموعة</w:t>
            </w:r>
            <w:r w:rsidRPr="00A356E7">
              <w:rPr>
                <w:position w:val="2"/>
                <w:sz w:val="20"/>
                <w:szCs w:val="26"/>
                <w:rtl/>
              </w:rPr>
              <w:t xml:space="preserve"> </w:t>
            </w:r>
            <w:r w:rsidRPr="00A356E7">
              <w:rPr>
                <w:rFonts w:hint="cs"/>
                <w:position w:val="2"/>
                <w:sz w:val="20"/>
                <w:szCs w:val="26"/>
                <w:rtl/>
              </w:rPr>
              <w:t>شاملة</w:t>
            </w:r>
            <w:r w:rsidRPr="00A356E7">
              <w:rPr>
                <w:position w:val="2"/>
                <w:sz w:val="20"/>
                <w:szCs w:val="26"/>
                <w:rtl/>
              </w:rPr>
              <w:t xml:space="preserve"> </w:t>
            </w:r>
            <w:r w:rsidRPr="00A356E7">
              <w:rPr>
                <w:rFonts w:hint="cs"/>
                <w:position w:val="2"/>
                <w:sz w:val="20"/>
                <w:szCs w:val="26"/>
                <w:rtl/>
              </w:rPr>
              <w:t>من</w:t>
            </w:r>
            <w:r w:rsidRPr="00A356E7">
              <w:rPr>
                <w:position w:val="2"/>
                <w:sz w:val="20"/>
                <w:szCs w:val="26"/>
                <w:rtl/>
              </w:rPr>
              <w:t xml:space="preserve"> </w:t>
            </w:r>
            <w:r w:rsidRPr="00A356E7">
              <w:rPr>
                <w:rFonts w:hint="cs"/>
                <w:position w:val="2"/>
                <w:sz w:val="20"/>
                <w:szCs w:val="26"/>
                <w:rtl/>
              </w:rPr>
              <w:t>الأدوات</w:t>
            </w:r>
            <w:r w:rsidRPr="00A356E7">
              <w:rPr>
                <w:position w:val="2"/>
                <w:sz w:val="20"/>
                <w:szCs w:val="26"/>
                <w:rtl/>
              </w:rPr>
              <w:t xml:space="preserve"> </w:t>
            </w:r>
            <w:r w:rsidRPr="00A356E7">
              <w:rPr>
                <w:rFonts w:hint="cs"/>
                <w:position w:val="2"/>
                <w:sz w:val="20"/>
                <w:szCs w:val="26"/>
                <w:rtl/>
              </w:rPr>
              <w:t>والأدوات</w:t>
            </w:r>
            <w:r w:rsidRPr="00A356E7">
              <w:rPr>
                <w:position w:val="2"/>
                <w:sz w:val="20"/>
                <w:szCs w:val="26"/>
                <w:rtl/>
              </w:rPr>
              <w:t xml:space="preserve"> </w:t>
            </w:r>
            <w:r w:rsidRPr="00A356E7">
              <w:rPr>
                <w:rFonts w:hint="cs"/>
                <w:position w:val="2"/>
                <w:sz w:val="20"/>
                <w:szCs w:val="26"/>
                <w:rtl/>
              </w:rPr>
              <w:t>الفرعية</w:t>
            </w:r>
            <w:r w:rsidRPr="00A356E7">
              <w:rPr>
                <w:position w:val="2"/>
                <w:sz w:val="20"/>
                <w:szCs w:val="26"/>
                <w:rtl/>
              </w:rPr>
              <w:t xml:space="preserve"> </w:t>
            </w:r>
            <w:r w:rsidRPr="00A356E7">
              <w:rPr>
                <w:rFonts w:hint="cs"/>
                <w:position w:val="2"/>
                <w:sz w:val="20"/>
                <w:szCs w:val="26"/>
                <w:rtl/>
              </w:rPr>
              <w:t>وأن</w:t>
            </w:r>
            <w:r w:rsidRPr="00A356E7">
              <w:rPr>
                <w:position w:val="2"/>
                <w:sz w:val="20"/>
                <w:szCs w:val="26"/>
                <w:rtl/>
              </w:rPr>
              <w:t xml:space="preserve"> </w:t>
            </w:r>
            <w:r w:rsidRPr="00A356E7">
              <w:rPr>
                <w:rFonts w:hint="cs"/>
                <w:position w:val="2"/>
                <w:sz w:val="20"/>
                <w:szCs w:val="26"/>
                <w:rtl/>
              </w:rPr>
              <w:t>تستخدم</w:t>
            </w:r>
            <w:r w:rsidRPr="00A356E7">
              <w:rPr>
                <w:position w:val="2"/>
                <w:sz w:val="20"/>
                <w:szCs w:val="26"/>
                <w:rtl/>
              </w:rPr>
              <w:t xml:space="preserve"> </w:t>
            </w:r>
            <w:r w:rsidRPr="00A356E7">
              <w:rPr>
                <w:rFonts w:hint="cs"/>
                <w:position w:val="2"/>
                <w:sz w:val="20"/>
                <w:szCs w:val="26"/>
                <w:rtl/>
              </w:rPr>
              <w:t>الأداة</w:t>
            </w:r>
            <w:r w:rsidRPr="00A356E7">
              <w:rPr>
                <w:position w:val="2"/>
                <w:sz w:val="20"/>
                <w:szCs w:val="26"/>
                <w:rtl/>
              </w:rPr>
              <w:t xml:space="preserve"> </w:t>
            </w:r>
            <w:r w:rsidRPr="00A356E7">
              <w:rPr>
                <w:rFonts w:hint="cs"/>
                <w:position w:val="2"/>
                <w:sz w:val="20"/>
                <w:szCs w:val="26"/>
                <w:rtl/>
                <w:lang w:bidi="ar-EG"/>
              </w:rPr>
              <w:t>الأهم</w:t>
            </w:r>
            <w:r w:rsidRPr="00A356E7">
              <w:rPr>
                <w:position w:val="2"/>
                <w:sz w:val="20"/>
                <w:szCs w:val="26"/>
                <w:rtl/>
              </w:rPr>
              <w:t xml:space="preserve"> </w:t>
            </w:r>
            <w:r w:rsidRPr="00A356E7">
              <w:rPr>
                <w:rFonts w:hint="cs"/>
                <w:position w:val="2"/>
                <w:sz w:val="20"/>
                <w:szCs w:val="26"/>
                <w:rtl/>
              </w:rPr>
              <w:t>لمراقبة</w:t>
            </w:r>
            <w:r w:rsidRPr="00A356E7">
              <w:rPr>
                <w:position w:val="2"/>
                <w:sz w:val="20"/>
                <w:szCs w:val="26"/>
                <w:rtl/>
              </w:rPr>
              <w:t xml:space="preserve"> </w:t>
            </w:r>
            <w:r w:rsidRPr="00A356E7">
              <w:rPr>
                <w:rFonts w:hint="cs"/>
                <w:position w:val="2"/>
                <w:sz w:val="20"/>
                <w:szCs w:val="26"/>
                <w:rtl/>
              </w:rPr>
              <w:t>وضع</w:t>
            </w:r>
            <w:r w:rsidRPr="00A356E7">
              <w:rPr>
                <w:position w:val="2"/>
                <w:sz w:val="20"/>
                <w:szCs w:val="26"/>
                <w:rtl/>
              </w:rPr>
              <w:t xml:space="preserve"> </w:t>
            </w:r>
            <w:r w:rsidRPr="00A356E7">
              <w:rPr>
                <w:rFonts w:hint="cs"/>
                <w:position w:val="2"/>
                <w:sz w:val="20"/>
                <w:szCs w:val="26"/>
                <w:rtl/>
              </w:rPr>
              <w:t>التأمين</w:t>
            </w:r>
            <w:r w:rsidRPr="00A356E7">
              <w:rPr>
                <w:position w:val="2"/>
                <w:sz w:val="20"/>
                <w:szCs w:val="26"/>
                <w:rtl/>
              </w:rPr>
              <w:t xml:space="preserve"> </w:t>
            </w:r>
            <w:r w:rsidRPr="00A356E7">
              <w:rPr>
                <w:rFonts w:hint="cs"/>
                <w:position w:val="2"/>
                <w:sz w:val="20"/>
                <w:szCs w:val="26"/>
                <w:rtl/>
              </w:rPr>
              <w:t>الصحي</w:t>
            </w:r>
            <w:r w:rsidRPr="00A356E7">
              <w:rPr>
                <w:position w:val="2"/>
                <w:sz w:val="20"/>
                <w:szCs w:val="26"/>
                <w:rtl/>
              </w:rPr>
              <w:t xml:space="preserve"> </w:t>
            </w:r>
            <w:r w:rsidRPr="00A356E7">
              <w:rPr>
                <w:rFonts w:hint="cs"/>
                <w:position w:val="2"/>
                <w:sz w:val="20"/>
                <w:szCs w:val="26"/>
                <w:rtl/>
              </w:rPr>
              <w:t>بعد</w:t>
            </w:r>
            <w:r w:rsidRPr="00A356E7">
              <w:rPr>
                <w:position w:val="2"/>
                <w:sz w:val="20"/>
                <w:szCs w:val="26"/>
                <w:rtl/>
              </w:rPr>
              <w:t xml:space="preserve"> </w:t>
            </w:r>
            <w:r w:rsidRPr="00A356E7">
              <w:rPr>
                <w:rFonts w:hint="cs"/>
                <w:position w:val="2"/>
                <w:sz w:val="20"/>
                <w:szCs w:val="26"/>
                <w:rtl/>
              </w:rPr>
              <w:t>انتهاء</w:t>
            </w:r>
            <w:r w:rsidRPr="00A356E7">
              <w:rPr>
                <w:position w:val="2"/>
                <w:sz w:val="20"/>
                <w:szCs w:val="26"/>
                <w:rtl/>
              </w:rPr>
              <w:t xml:space="preserve"> </w:t>
            </w:r>
            <w:r w:rsidRPr="00A356E7">
              <w:rPr>
                <w:rFonts w:hint="cs"/>
                <w:position w:val="2"/>
                <w:sz w:val="20"/>
                <w:szCs w:val="26"/>
                <w:rtl/>
              </w:rPr>
              <w:t>مدة</w:t>
            </w:r>
            <w:r w:rsidRPr="00A356E7">
              <w:rPr>
                <w:position w:val="2"/>
                <w:sz w:val="20"/>
                <w:szCs w:val="26"/>
                <w:rtl/>
              </w:rPr>
              <w:t xml:space="preserve"> </w:t>
            </w:r>
            <w:r w:rsidRPr="00A356E7">
              <w:rPr>
                <w:rFonts w:hint="cs"/>
                <w:position w:val="2"/>
                <w:sz w:val="20"/>
                <w:szCs w:val="26"/>
                <w:rtl/>
              </w:rPr>
              <w:t>الخدمة</w:t>
            </w:r>
            <w:r w:rsidRPr="00A356E7">
              <w:rPr>
                <w:position w:val="2"/>
                <w:sz w:val="20"/>
                <w:szCs w:val="26"/>
                <w:rtl/>
              </w:rPr>
              <w:t xml:space="preserve"> </w:t>
            </w:r>
            <w:r w:rsidRPr="00A356E7">
              <w:rPr>
                <w:rFonts w:hint="cs"/>
                <w:position w:val="2"/>
                <w:sz w:val="20"/>
                <w:szCs w:val="26"/>
                <w:rtl/>
              </w:rPr>
              <w:t>ومعالجته</w:t>
            </w:r>
            <w:r w:rsidRPr="00A356E7">
              <w:rPr>
                <w:position w:val="2"/>
                <w:sz w:val="20"/>
                <w:szCs w:val="26"/>
                <w:rtl/>
              </w:rPr>
              <w:t xml:space="preserve"> </w:t>
            </w:r>
            <w:r w:rsidRPr="00A356E7">
              <w:rPr>
                <w:rFonts w:hint="cs"/>
                <w:position w:val="2"/>
                <w:sz w:val="20"/>
                <w:szCs w:val="26"/>
                <w:rtl/>
              </w:rPr>
              <w:t>بشكل فعّال</w:t>
            </w:r>
            <w:r w:rsidRPr="00A356E7">
              <w:rPr>
                <w:position w:val="2"/>
                <w:sz w:val="20"/>
                <w:szCs w:val="26"/>
                <w:rtl/>
                <w:lang w:bidi="ar-EG"/>
              </w:rPr>
              <w:t>.</w:t>
            </w:r>
          </w:p>
        </w:tc>
        <w:tc>
          <w:tcPr>
            <w:tcW w:w="3686" w:type="dxa"/>
          </w:tcPr>
          <w:p w:rsidR="003F31E6" w:rsidRPr="00A356E7" w:rsidRDefault="003F31E6" w:rsidP="00306C3F">
            <w:pPr>
              <w:spacing w:before="60" w:after="60" w:line="280" w:lineRule="exact"/>
              <w:rPr>
                <w:position w:val="2"/>
                <w:sz w:val="20"/>
                <w:szCs w:val="26"/>
                <w:rtl/>
              </w:rPr>
            </w:pPr>
            <w:r w:rsidRPr="00A356E7">
              <w:rPr>
                <w:rFonts w:hint="cs"/>
                <w:position w:val="2"/>
                <w:sz w:val="20"/>
                <w:szCs w:val="26"/>
                <w:rtl/>
              </w:rPr>
              <w:t>تتم</w:t>
            </w:r>
            <w:r w:rsidRPr="00A356E7">
              <w:rPr>
                <w:position w:val="2"/>
                <w:sz w:val="20"/>
                <w:szCs w:val="26"/>
                <w:rtl/>
              </w:rPr>
              <w:t xml:space="preserve"> </w:t>
            </w:r>
            <w:r w:rsidRPr="00A356E7">
              <w:rPr>
                <w:rFonts w:hint="cs"/>
                <w:position w:val="2"/>
                <w:sz w:val="20"/>
                <w:szCs w:val="26"/>
                <w:rtl/>
              </w:rPr>
              <w:t>حالياً</w:t>
            </w:r>
            <w:r w:rsidRPr="00A356E7">
              <w:rPr>
                <w:position w:val="2"/>
                <w:sz w:val="20"/>
                <w:szCs w:val="26"/>
                <w:rtl/>
              </w:rPr>
              <w:t xml:space="preserve"> </w:t>
            </w:r>
            <w:r w:rsidRPr="00A356E7">
              <w:rPr>
                <w:rFonts w:hint="cs"/>
                <w:position w:val="2"/>
                <w:sz w:val="20"/>
                <w:szCs w:val="26"/>
                <w:rtl/>
              </w:rPr>
              <w:t>مراقبة</w:t>
            </w:r>
            <w:r w:rsidRPr="00A356E7">
              <w:rPr>
                <w:position w:val="2"/>
                <w:sz w:val="20"/>
                <w:szCs w:val="26"/>
                <w:rtl/>
              </w:rPr>
              <w:t xml:space="preserve"> </w:t>
            </w:r>
            <w:r w:rsidRPr="00A356E7">
              <w:rPr>
                <w:rFonts w:hint="cs"/>
                <w:position w:val="2"/>
                <w:sz w:val="20"/>
                <w:szCs w:val="26"/>
                <w:rtl/>
              </w:rPr>
              <w:t>خطة</w:t>
            </w:r>
            <w:r w:rsidRPr="00A356E7">
              <w:rPr>
                <w:position w:val="2"/>
                <w:sz w:val="20"/>
                <w:szCs w:val="26"/>
                <w:rtl/>
              </w:rPr>
              <w:t xml:space="preserve"> </w:t>
            </w:r>
            <w:r w:rsidRPr="00A356E7">
              <w:rPr>
                <w:rFonts w:hint="cs"/>
                <w:position w:val="2"/>
                <w:sz w:val="20"/>
                <w:szCs w:val="26"/>
                <w:rtl/>
              </w:rPr>
              <w:t>التأمين</w:t>
            </w:r>
            <w:r w:rsidRPr="00A356E7">
              <w:rPr>
                <w:position w:val="2"/>
                <w:sz w:val="20"/>
                <w:szCs w:val="26"/>
                <w:rtl/>
              </w:rPr>
              <w:t xml:space="preserve"> </w:t>
            </w:r>
            <w:r w:rsidRPr="00A356E7">
              <w:rPr>
                <w:rFonts w:hint="cs"/>
                <w:position w:val="2"/>
                <w:sz w:val="20"/>
                <w:szCs w:val="26"/>
                <w:rtl/>
              </w:rPr>
              <w:t>الصحي</w:t>
            </w:r>
            <w:r w:rsidRPr="00A356E7">
              <w:rPr>
                <w:position w:val="2"/>
                <w:sz w:val="20"/>
                <w:szCs w:val="26"/>
                <w:rtl/>
              </w:rPr>
              <w:t xml:space="preserve"> </w:t>
            </w:r>
            <w:r w:rsidRPr="00A356E7">
              <w:rPr>
                <w:rFonts w:hint="cs"/>
                <w:position w:val="2"/>
                <w:sz w:val="20"/>
                <w:szCs w:val="26"/>
                <w:rtl/>
              </w:rPr>
              <w:t>الجماعي</w:t>
            </w:r>
            <w:r w:rsidRPr="00A356E7">
              <w:rPr>
                <w:position w:val="2"/>
                <w:sz w:val="20"/>
                <w:szCs w:val="26"/>
                <w:rtl/>
              </w:rPr>
              <w:t xml:space="preserve"> </w:t>
            </w:r>
            <w:r w:rsidRPr="00A356E7">
              <w:rPr>
                <w:rFonts w:hint="cs"/>
                <w:position w:val="2"/>
                <w:sz w:val="20"/>
                <w:szCs w:val="26"/>
                <w:rtl/>
              </w:rPr>
              <w:t>بهدف</w:t>
            </w:r>
            <w:r w:rsidRPr="00A356E7">
              <w:rPr>
                <w:position w:val="2"/>
                <w:sz w:val="20"/>
                <w:szCs w:val="26"/>
                <w:rtl/>
              </w:rPr>
              <w:t xml:space="preserve"> </w:t>
            </w:r>
            <w:r w:rsidRPr="00A356E7">
              <w:rPr>
                <w:rFonts w:hint="cs"/>
                <w:position w:val="2"/>
                <w:sz w:val="20"/>
                <w:szCs w:val="26"/>
                <w:rtl/>
              </w:rPr>
              <w:t>التمكن</w:t>
            </w:r>
            <w:r w:rsidRPr="00A356E7">
              <w:rPr>
                <w:position w:val="2"/>
                <w:sz w:val="20"/>
                <w:szCs w:val="26"/>
                <w:rtl/>
              </w:rPr>
              <w:t xml:space="preserve"> </w:t>
            </w:r>
            <w:r w:rsidRPr="00A356E7">
              <w:rPr>
                <w:rFonts w:hint="cs"/>
                <w:position w:val="2"/>
                <w:sz w:val="20"/>
                <w:szCs w:val="26"/>
                <w:rtl/>
              </w:rPr>
              <w:t>في</w:t>
            </w:r>
            <w:r w:rsidRPr="00A356E7">
              <w:rPr>
                <w:position w:val="2"/>
                <w:sz w:val="20"/>
                <w:szCs w:val="26"/>
                <w:rtl/>
              </w:rPr>
              <w:t xml:space="preserve"> </w:t>
            </w:r>
            <w:r w:rsidRPr="00A356E7">
              <w:rPr>
                <w:rFonts w:hint="cs"/>
                <w:position w:val="2"/>
                <w:sz w:val="20"/>
                <w:szCs w:val="26"/>
                <w:rtl/>
              </w:rPr>
              <w:t>وقت</w:t>
            </w:r>
            <w:r w:rsidRPr="00A356E7">
              <w:rPr>
                <w:position w:val="2"/>
                <w:sz w:val="20"/>
                <w:szCs w:val="26"/>
                <w:rtl/>
              </w:rPr>
              <w:t xml:space="preserve"> </w:t>
            </w:r>
            <w:r w:rsidRPr="00A356E7">
              <w:rPr>
                <w:rFonts w:hint="cs"/>
                <w:position w:val="2"/>
                <w:sz w:val="20"/>
                <w:szCs w:val="26"/>
                <w:rtl/>
              </w:rPr>
              <w:t>مبكر</w:t>
            </w:r>
            <w:r w:rsidRPr="00A356E7">
              <w:rPr>
                <w:position w:val="2"/>
                <w:sz w:val="20"/>
                <w:szCs w:val="26"/>
                <w:rtl/>
              </w:rPr>
              <w:t xml:space="preserve"> </w:t>
            </w:r>
            <w:r w:rsidRPr="00A356E7">
              <w:rPr>
                <w:rFonts w:hint="cs"/>
                <w:position w:val="2"/>
                <w:sz w:val="20"/>
                <w:szCs w:val="26"/>
                <w:rtl/>
              </w:rPr>
              <w:t>من</w:t>
            </w:r>
            <w:r w:rsidRPr="00A356E7">
              <w:rPr>
                <w:position w:val="2"/>
                <w:sz w:val="20"/>
                <w:szCs w:val="26"/>
                <w:rtl/>
              </w:rPr>
              <w:t xml:space="preserve"> </w:t>
            </w:r>
            <w:r w:rsidRPr="00A356E7">
              <w:rPr>
                <w:rFonts w:hint="cs"/>
                <w:position w:val="2"/>
                <w:sz w:val="20"/>
                <w:szCs w:val="26"/>
                <w:rtl/>
              </w:rPr>
              <w:t>تحديد</w:t>
            </w:r>
            <w:r w:rsidRPr="00A356E7">
              <w:rPr>
                <w:position w:val="2"/>
                <w:sz w:val="20"/>
                <w:szCs w:val="26"/>
                <w:rtl/>
              </w:rPr>
              <w:t xml:space="preserve"> </w:t>
            </w:r>
            <w:r w:rsidRPr="00A356E7">
              <w:rPr>
                <w:rFonts w:hint="cs"/>
                <w:position w:val="2"/>
                <w:sz w:val="20"/>
                <w:szCs w:val="26"/>
                <w:rtl/>
              </w:rPr>
              <w:t>التعديلات</w:t>
            </w:r>
            <w:r w:rsidRPr="00A356E7">
              <w:rPr>
                <w:position w:val="2"/>
                <w:sz w:val="20"/>
                <w:szCs w:val="26"/>
                <w:rtl/>
              </w:rPr>
              <w:t xml:space="preserve"> </w:t>
            </w:r>
            <w:r w:rsidRPr="00A356E7">
              <w:rPr>
                <w:rFonts w:hint="cs"/>
                <w:position w:val="2"/>
                <w:sz w:val="20"/>
                <w:szCs w:val="26"/>
                <w:rtl/>
              </w:rPr>
              <w:t>التي</w:t>
            </w:r>
            <w:r w:rsidRPr="00A356E7">
              <w:rPr>
                <w:position w:val="2"/>
                <w:sz w:val="20"/>
                <w:szCs w:val="26"/>
                <w:rtl/>
              </w:rPr>
              <w:t xml:space="preserve"> </w:t>
            </w:r>
            <w:r w:rsidRPr="00A356E7">
              <w:rPr>
                <w:rFonts w:hint="cs"/>
                <w:position w:val="2"/>
                <w:sz w:val="20"/>
                <w:szCs w:val="26"/>
                <w:rtl/>
              </w:rPr>
              <w:t>تضمن</w:t>
            </w:r>
            <w:r w:rsidRPr="00A356E7">
              <w:rPr>
                <w:position w:val="2"/>
                <w:sz w:val="20"/>
                <w:szCs w:val="26"/>
                <w:rtl/>
              </w:rPr>
              <w:t xml:space="preserve"> </w:t>
            </w:r>
            <w:r w:rsidRPr="00A356E7">
              <w:rPr>
                <w:rFonts w:hint="cs"/>
                <w:position w:val="2"/>
                <w:sz w:val="20"/>
                <w:szCs w:val="26"/>
                <w:rtl/>
              </w:rPr>
              <w:t>تمويل</w:t>
            </w:r>
            <w:r w:rsidRPr="00A356E7">
              <w:rPr>
                <w:position w:val="2"/>
                <w:sz w:val="20"/>
                <w:szCs w:val="26"/>
                <w:rtl/>
              </w:rPr>
              <w:t xml:space="preserve"> </w:t>
            </w:r>
            <w:r w:rsidRPr="00A356E7">
              <w:rPr>
                <w:rFonts w:hint="cs"/>
                <w:position w:val="2"/>
                <w:sz w:val="20"/>
                <w:szCs w:val="26"/>
                <w:rtl/>
              </w:rPr>
              <w:t>التأمين</w:t>
            </w:r>
            <w:r w:rsidRPr="00A356E7">
              <w:rPr>
                <w:position w:val="2"/>
                <w:sz w:val="20"/>
                <w:szCs w:val="26"/>
                <w:rtl/>
              </w:rPr>
              <w:t xml:space="preserve"> </w:t>
            </w:r>
            <w:r w:rsidRPr="00A356E7">
              <w:rPr>
                <w:rFonts w:hint="cs"/>
                <w:position w:val="2"/>
                <w:sz w:val="20"/>
                <w:szCs w:val="26"/>
                <w:rtl/>
              </w:rPr>
              <w:t>الصحي</w:t>
            </w:r>
            <w:r w:rsidRPr="00A356E7">
              <w:rPr>
                <w:position w:val="2"/>
                <w:sz w:val="20"/>
                <w:szCs w:val="26"/>
                <w:rtl/>
              </w:rPr>
              <w:t xml:space="preserve"> </w:t>
            </w:r>
            <w:r w:rsidRPr="00A356E7">
              <w:rPr>
                <w:rFonts w:hint="cs"/>
                <w:position w:val="2"/>
                <w:sz w:val="20"/>
                <w:szCs w:val="26"/>
                <w:rtl/>
              </w:rPr>
              <w:t>على</w:t>
            </w:r>
            <w:r w:rsidRPr="00A356E7">
              <w:rPr>
                <w:position w:val="2"/>
                <w:sz w:val="20"/>
                <w:szCs w:val="26"/>
                <w:rtl/>
              </w:rPr>
              <w:t xml:space="preserve"> </w:t>
            </w:r>
            <w:r w:rsidRPr="00A356E7">
              <w:rPr>
                <w:rFonts w:hint="cs"/>
                <w:position w:val="2"/>
                <w:sz w:val="20"/>
                <w:szCs w:val="26"/>
                <w:rtl/>
              </w:rPr>
              <w:t>أساس</w:t>
            </w:r>
            <w:r w:rsidRPr="00A356E7">
              <w:rPr>
                <w:position w:val="2"/>
                <w:sz w:val="20"/>
                <w:szCs w:val="26"/>
                <w:rtl/>
              </w:rPr>
              <w:t xml:space="preserve"> </w:t>
            </w:r>
            <w:r w:rsidRPr="00A356E7">
              <w:rPr>
                <w:rFonts w:hint="cs"/>
                <w:position w:val="2"/>
                <w:sz w:val="20"/>
                <w:szCs w:val="26"/>
                <w:rtl/>
              </w:rPr>
              <w:t>دفع</w:t>
            </w:r>
            <w:r w:rsidRPr="00A356E7">
              <w:rPr>
                <w:position w:val="2"/>
                <w:sz w:val="20"/>
                <w:szCs w:val="26"/>
                <w:rtl/>
              </w:rPr>
              <w:t xml:space="preserve"> </w:t>
            </w:r>
            <w:r w:rsidRPr="00A356E7">
              <w:rPr>
                <w:rFonts w:hint="cs"/>
                <w:position w:val="2"/>
                <w:sz w:val="20"/>
                <w:szCs w:val="26"/>
                <w:rtl/>
              </w:rPr>
              <w:t>الاستحقاقات</w:t>
            </w:r>
            <w:r w:rsidRPr="00A356E7">
              <w:rPr>
                <w:position w:val="2"/>
                <w:sz w:val="20"/>
                <w:szCs w:val="26"/>
                <w:rtl/>
              </w:rPr>
              <w:t xml:space="preserve"> </w:t>
            </w:r>
            <w:r w:rsidRPr="00A356E7">
              <w:rPr>
                <w:rFonts w:hint="cs"/>
                <w:position w:val="2"/>
                <w:sz w:val="20"/>
                <w:szCs w:val="26"/>
                <w:rtl/>
              </w:rPr>
              <w:t>أولاً</w:t>
            </w:r>
            <w:r w:rsidRPr="00A356E7">
              <w:rPr>
                <w:position w:val="2"/>
                <w:sz w:val="20"/>
                <w:szCs w:val="26"/>
                <w:rtl/>
              </w:rPr>
              <w:t xml:space="preserve"> </w:t>
            </w:r>
            <w:r w:rsidRPr="00A356E7">
              <w:rPr>
                <w:rFonts w:hint="cs"/>
                <w:position w:val="2"/>
                <w:sz w:val="20"/>
                <w:szCs w:val="26"/>
                <w:rtl/>
              </w:rPr>
              <w:t>بأول</w:t>
            </w:r>
            <w:r w:rsidRPr="00A356E7">
              <w:rPr>
                <w:position w:val="2"/>
                <w:sz w:val="20"/>
                <w:szCs w:val="26"/>
                <w:rtl/>
              </w:rPr>
              <w:t xml:space="preserve">. </w:t>
            </w:r>
            <w:r w:rsidRPr="00A356E7">
              <w:rPr>
                <w:rFonts w:hint="cs"/>
                <w:position w:val="2"/>
                <w:sz w:val="20"/>
                <w:szCs w:val="26"/>
                <w:rtl/>
              </w:rPr>
              <w:t>وقد</w:t>
            </w:r>
            <w:r w:rsidRPr="00A356E7">
              <w:rPr>
                <w:position w:val="2"/>
                <w:sz w:val="20"/>
                <w:szCs w:val="26"/>
                <w:rtl/>
              </w:rPr>
              <w:t xml:space="preserve"> </w:t>
            </w:r>
            <w:r w:rsidRPr="00A356E7">
              <w:rPr>
                <w:rFonts w:hint="cs"/>
                <w:position w:val="2"/>
                <w:sz w:val="20"/>
                <w:szCs w:val="26"/>
                <w:rtl/>
              </w:rPr>
              <w:t>أُخذت</w:t>
            </w:r>
            <w:r w:rsidRPr="00A356E7">
              <w:rPr>
                <w:position w:val="2"/>
                <w:sz w:val="20"/>
                <w:szCs w:val="26"/>
                <w:rtl/>
              </w:rPr>
              <w:t xml:space="preserve"> </w:t>
            </w:r>
            <w:r w:rsidRPr="00A356E7">
              <w:rPr>
                <w:rFonts w:hint="cs"/>
                <w:position w:val="2"/>
                <w:sz w:val="20"/>
                <w:szCs w:val="26"/>
                <w:rtl/>
              </w:rPr>
              <w:t>القوى</w:t>
            </w:r>
            <w:r w:rsidRPr="00A356E7">
              <w:rPr>
                <w:position w:val="2"/>
                <w:sz w:val="20"/>
                <w:szCs w:val="26"/>
                <w:rtl/>
              </w:rPr>
              <w:t xml:space="preserve"> </w:t>
            </w:r>
            <w:r w:rsidRPr="00A356E7">
              <w:rPr>
                <w:rFonts w:hint="cs"/>
                <w:position w:val="2"/>
                <w:sz w:val="20"/>
                <w:szCs w:val="26"/>
                <w:rtl/>
              </w:rPr>
              <w:t>الدافعة</w:t>
            </w:r>
            <w:r w:rsidRPr="00A356E7">
              <w:rPr>
                <w:position w:val="2"/>
                <w:sz w:val="20"/>
                <w:szCs w:val="26"/>
                <w:rtl/>
              </w:rPr>
              <w:t xml:space="preserve"> </w:t>
            </w:r>
            <w:r w:rsidRPr="00A356E7">
              <w:rPr>
                <w:rFonts w:hint="cs"/>
                <w:position w:val="2"/>
                <w:sz w:val="20"/>
                <w:szCs w:val="26"/>
                <w:rtl/>
              </w:rPr>
              <w:t>المذكورة</w:t>
            </w:r>
            <w:r w:rsidRPr="00A356E7">
              <w:rPr>
                <w:position w:val="2"/>
                <w:sz w:val="20"/>
                <w:szCs w:val="26"/>
                <w:rtl/>
              </w:rPr>
              <w:t xml:space="preserve"> </w:t>
            </w:r>
            <w:r w:rsidRPr="00A356E7">
              <w:rPr>
                <w:rFonts w:hint="cs"/>
                <w:position w:val="2"/>
                <w:sz w:val="20"/>
                <w:szCs w:val="26"/>
                <w:rtl/>
              </w:rPr>
              <w:t>أعلاه</w:t>
            </w:r>
            <w:r w:rsidRPr="00A356E7">
              <w:rPr>
                <w:position w:val="2"/>
                <w:sz w:val="20"/>
                <w:szCs w:val="26"/>
                <w:rtl/>
              </w:rPr>
              <w:t xml:space="preserve"> </w:t>
            </w:r>
            <w:r w:rsidRPr="00A356E7">
              <w:rPr>
                <w:rFonts w:hint="cs"/>
                <w:position w:val="2"/>
                <w:sz w:val="20"/>
                <w:szCs w:val="26"/>
                <w:rtl/>
              </w:rPr>
              <w:t>في الاعتبار</w:t>
            </w:r>
            <w:r w:rsidRPr="00A356E7">
              <w:rPr>
                <w:position w:val="2"/>
                <w:sz w:val="20"/>
                <w:szCs w:val="26"/>
                <w:rtl/>
              </w:rPr>
              <w:t xml:space="preserve"> </w:t>
            </w:r>
            <w:r w:rsidRPr="00A356E7">
              <w:rPr>
                <w:rFonts w:hint="cs"/>
                <w:position w:val="2"/>
                <w:sz w:val="20"/>
                <w:szCs w:val="26"/>
                <w:rtl/>
              </w:rPr>
              <w:t>من</w:t>
            </w:r>
            <w:r w:rsidRPr="00A356E7">
              <w:rPr>
                <w:position w:val="2"/>
                <w:sz w:val="20"/>
                <w:szCs w:val="26"/>
                <w:rtl/>
              </w:rPr>
              <w:t xml:space="preserve"> </w:t>
            </w:r>
            <w:r w:rsidRPr="00A356E7">
              <w:rPr>
                <w:rFonts w:hint="cs"/>
                <w:position w:val="2"/>
                <w:sz w:val="20"/>
                <w:szCs w:val="26"/>
                <w:rtl/>
              </w:rPr>
              <w:t>أجل</w:t>
            </w:r>
            <w:r w:rsidRPr="00A356E7">
              <w:rPr>
                <w:position w:val="2"/>
                <w:sz w:val="20"/>
                <w:szCs w:val="26"/>
                <w:rtl/>
              </w:rPr>
              <w:t xml:space="preserve"> </w:t>
            </w:r>
            <w:r w:rsidRPr="00A356E7">
              <w:rPr>
                <w:rFonts w:hint="cs"/>
                <w:position w:val="2"/>
                <w:sz w:val="20"/>
                <w:szCs w:val="26"/>
                <w:rtl/>
              </w:rPr>
              <w:t>تحديد</w:t>
            </w:r>
            <w:r w:rsidRPr="00A356E7">
              <w:rPr>
                <w:position w:val="2"/>
                <w:sz w:val="20"/>
                <w:szCs w:val="26"/>
                <w:rtl/>
              </w:rPr>
              <w:t xml:space="preserve"> </w:t>
            </w:r>
            <w:r w:rsidRPr="00A356E7">
              <w:rPr>
                <w:rFonts w:hint="cs"/>
                <w:position w:val="2"/>
                <w:sz w:val="20"/>
                <w:szCs w:val="26"/>
                <w:rtl/>
              </w:rPr>
              <w:t>التعديلات</w:t>
            </w:r>
            <w:r w:rsidRPr="00A356E7">
              <w:rPr>
                <w:position w:val="2"/>
                <w:sz w:val="20"/>
                <w:szCs w:val="26"/>
                <w:rtl/>
              </w:rPr>
              <w:t xml:space="preserve"> </w:t>
            </w:r>
            <w:r w:rsidRPr="00A356E7">
              <w:rPr>
                <w:rFonts w:hint="cs"/>
                <w:position w:val="2"/>
                <w:sz w:val="20"/>
                <w:szCs w:val="26"/>
                <w:rtl/>
              </w:rPr>
              <w:t>ذات</w:t>
            </w:r>
            <w:r w:rsidRPr="00A356E7">
              <w:rPr>
                <w:position w:val="2"/>
                <w:sz w:val="20"/>
                <w:szCs w:val="26"/>
                <w:rtl/>
              </w:rPr>
              <w:t xml:space="preserve"> </w:t>
            </w:r>
            <w:r w:rsidRPr="00A356E7">
              <w:rPr>
                <w:rFonts w:hint="cs"/>
                <w:position w:val="2"/>
                <w:sz w:val="20"/>
                <w:szCs w:val="26"/>
                <w:rtl/>
              </w:rPr>
              <w:t>الصلة</w:t>
            </w:r>
            <w:r w:rsidRPr="00A356E7">
              <w:rPr>
                <w:position w:val="2"/>
                <w:sz w:val="20"/>
                <w:szCs w:val="26"/>
                <w:rtl/>
              </w:rPr>
              <w:t xml:space="preserve">. </w:t>
            </w:r>
            <w:r w:rsidRPr="00A356E7">
              <w:rPr>
                <w:rFonts w:hint="cs"/>
                <w:position w:val="2"/>
                <w:sz w:val="20"/>
                <w:szCs w:val="26"/>
                <w:rtl/>
              </w:rPr>
              <w:t>وسوف</w:t>
            </w:r>
            <w:r w:rsidRPr="00A356E7">
              <w:rPr>
                <w:position w:val="2"/>
                <w:sz w:val="20"/>
                <w:szCs w:val="26"/>
                <w:rtl/>
              </w:rPr>
              <w:t xml:space="preserve"> </w:t>
            </w:r>
            <w:r w:rsidRPr="00A356E7">
              <w:rPr>
                <w:rFonts w:hint="cs"/>
                <w:position w:val="2"/>
                <w:sz w:val="20"/>
                <w:szCs w:val="26"/>
                <w:rtl/>
              </w:rPr>
              <w:t>يموَّل</w:t>
            </w:r>
            <w:r w:rsidRPr="00A356E7">
              <w:rPr>
                <w:position w:val="2"/>
                <w:sz w:val="20"/>
                <w:szCs w:val="26"/>
                <w:rtl/>
              </w:rPr>
              <w:t xml:space="preserve"> </w:t>
            </w:r>
            <w:r w:rsidRPr="00A356E7">
              <w:rPr>
                <w:rFonts w:hint="cs"/>
                <w:position w:val="2"/>
                <w:sz w:val="20"/>
                <w:szCs w:val="26"/>
                <w:rtl/>
              </w:rPr>
              <w:t>التزام</w:t>
            </w:r>
            <w:r w:rsidRPr="00A356E7">
              <w:rPr>
                <w:position w:val="2"/>
                <w:sz w:val="20"/>
                <w:szCs w:val="26"/>
                <w:rtl/>
              </w:rPr>
              <w:t xml:space="preserve"> </w:t>
            </w:r>
            <w:r w:rsidRPr="00A356E7">
              <w:rPr>
                <w:rFonts w:hint="cs"/>
                <w:position w:val="2"/>
                <w:sz w:val="20"/>
                <w:szCs w:val="26"/>
                <w:rtl/>
              </w:rPr>
              <w:t>التأمين</w:t>
            </w:r>
            <w:r w:rsidRPr="00A356E7">
              <w:rPr>
                <w:position w:val="2"/>
                <w:sz w:val="20"/>
                <w:szCs w:val="26"/>
                <w:rtl/>
              </w:rPr>
              <w:t xml:space="preserve"> </w:t>
            </w:r>
            <w:r w:rsidRPr="00A356E7">
              <w:rPr>
                <w:rFonts w:hint="cs"/>
                <w:position w:val="2"/>
                <w:sz w:val="20"/>
                <w:szCs w:val="26"/>
                <w:rtl/>
              </w:rPr>
              <w:t>الصحي</w:t>
            </w:r>
            <w:r w:rsidRPr="00A356E7">
              <w:rPr>
                <w:position w:val="2"/>
                <w:sz w:val="20"/>
                <w:szCs w:val="26"/>
                <w:rtl/>
              </w:rPr>
              <w:t xml:space="preserve"> </w:t>
            </w:r>
            <w:r w:rsidRPr="00A356E7">
              <w:rPr>
                <w:rFonts w:hint="cs"/>
                <w:position w:val="2"/>
                <w:sz w:val="20"/>
                <w:szCs w:val="26"/>
                <w:rtl/>
              </w:rPr>
              <w:t>بعد</w:t>
            </w:r>
            <w:r w:rsidRPr="00A356E7">
              <w:rPr>
                <w:position w:val="2"/>
                <w:sz w:val="20"/>
                <w:szCs w:val="26"/>
                <w:rtl/>
              </w:rPr>
              <w:t xml:space="preserve"> </w:t>
            </w:r>
            <w:r w:rsidRPr="00A356E7">
              <w:rPr>
                <w:rFonts w:hint="cs"/>
                <w:position w:val="2"/>
                <w:sz w:val="20"/>
                <w:szCs w:val="26"/>
                <w:rtl/>
              </w:rPr>
              <w:t>انتهاء</w:t>
            </w:r>
            <w:r w:rsidRPr="00A356E7">
              <w:rPr>
                <w:position w:val="2"/>
                <w:sz w:val="20"/>
                <w:szCs w:val="26"/>
                <w:rtl/>
              </w:rPr>
              <w:t xml:space="preserve"> </w:t>
            </w:r>
            <w:r w:rsidRPr="00A356E7">
              <w:rPr>
                <w:rFonts w:hint="cs"/>
                <w:position w:val="2"/>
                <w:sz w:val="20"/>
                <w:szCs w:val="26"/>
                <w:rtl/>
              </w:rPr>
              <w:t>مدة</w:t>
            </w:r>
            <w:r w:rsidRPr="00A356E7">
              <w:rPr>
                <w:position w:val="2"/>
                <w:sz w:val="20"/>
                <w:szCs w:val="26"/>
                <w:rtl/>
              </w:rPr>
              <w:t xml:space="preserve"> </w:t>
            </w:r>
            <w:r w:rsidRPr="00A356E7">
              <w:rPr>
                <w:rFonts w:hint="cs"/>
                <w:position w:val="2"/>
                <w:sz w:val="20"/>
                <w:szCs w:val="26"/>
                <w:rtl/>
              </w:rPr>
              <w:t>الخدمة</w:t>
            </w:r>
            <w:r w:rsidRPr="00A356E7">
              <w:rPr>
                <w:position w:val="2"/>
                <w:sz w:val="20"/>
                <w:szCs w:val="26"/>
                <w:rtl/>
              </w:rPr>
              <w:t xml:space="preserve"> </w:t>
            </w:r>
            <w:r w:rsidRPr="00A356E7">
              <w:rPr>
                <w:rFonts w:hint="cs"/>
                <w:position w:val="2"/>
                <w:sz w:val="20"/>
                <w:szCs w:val="26"/>
                <w:rtl/>
              </w:rPr>
              <w:t>وفقاً</w:t>
            </w:r>
            <w:r w:rsidRPr="00A356E7">
              <w:rPr>
                <w:position w:val="2"/>
                <w:sz w:val="20"/>
                <w:szCs w:val="26"/>
                <w:rtl/>
              </w:rPr>
              <w:t xml:space="preserve"> </w:t>
            </w:r>
            <w:r w:rsidRPr="00A356E7">
              <w:rPr>
                <w:rFonts w:hint="cs"/>
                <w:position w:val="2"/>
                <w:sz w:val="20"/>
                <w:szCs w:val="26"/>
                <w:rtl/>
              </w:rPr>
              <w:t>للموارد</w:t>
            </w:r>
            <w:r w:rsidRPr="00A356E7">
              <w:rPr>
                <w:position w:val="2"/>
                <w:sz w:val="20"/>
                <w:szCs w:val="26"/>
                <w:rtl/>
              </w:rPr>
              <w:t xml:space="preserve"> </w:t>
            </w:r>
            <w:r w:rsidRPr="00A356E7">
              <w:rPr>
                <w:rFonts w:hint="cs"/>
                <w:position w:val="2"/>
                <w:sz w:val="20"/>
                <w:szCs w:val="26"/>
                <w:rtl/>
              </w:rPr>
              <w:t>المتاحة</w:t>
            </w:r>
            <w:r w:rsidRPr="00A356E7">
              <w:rPr>
                <w:position w:val="2"/>
                <w:sz w:val="20"/>
                <w:szCs w:val="26"/>
                <w:rtl/>
              </w:rPr>
              <w:t xml:space="preserve"> </w:t>
            </w:r>
            <w:r w:rsidRPr="00A356E7">
              <w:rPr>
                <w:rFonts w:hint="cs"/>
                <w:position w:val="2"/>
                <w:sz w:val="20"/>
                <w:szCs w:val="26"/>
                <w:rtl/>
              </w:rPr>
              <w:t>الطويلة</w:t>
            </w:r>
            <w:r w:rsidRPr="00A356E7">
              <w:rPr>
                <w:position w:val="2"/>
                <w:sz w:val="20"/>
                <w:szCs w:val="26"/>
                <w:rtl/>
              </w:rPr>
              <w:t xml:space="preserve"> </w:t>
            </w:r>
            <w:r w:rsidRPr="00A356E7">
              <w:rPr>
                <w:rFonts w:hint="cs"/>
                <w:position w:val="2"/>
                <w:sz w:val="20"/>
                <w:szCs w:val="26"/>
                <w:rtl/>
              </w:rPr>
              <w:t>الأجل</w:t>
            </w:r>
            <w:r w:rsidRPr="00A356E7">
              <w:rPr>
                <w:position w:val="2"/>
                <w:sz w:val="20"/>
                <w:szCs w:val="26"/>
                <w:rtl/>
              </w:rPr>
              <w:t xml:space="preserve"> </w:t>
            </w:r>
            <w:r w:rsidRPr="00A356E7">
              <w:rPr>
                <w:rFonts w:hint="cs"/>
                <w:position w:val="2"/>
                <w:sz w:val="20"/>
                <w:szCs w:val="26"/>
                <w:rtl/>
              </w:rPr>
              <w:t>مع</w:t>
            </w:r>
            <w:r w:rsidRPr="00A356E7">
              <w:rPr>
                <w:position w:val="2"/>
                <w:sz w:val="20"/>
                <w:szCs w:val="26"/>
                <w:rtl/>
              </w:rPr>
              <w:t xml:space="preserve"> </w:t>
            </w:r>
            <w:r w:rsidRPr="00A356E7">
              <w:rPr>
                <w:rFonts w:hint="cs"/>
                <w:position w:val="2"/>
                <w:sz w:val="20"/>
                <w:szCs w:val="26"/>
                <w:rtl/>
              </w:rPr>
              <w:t>مراعاة</w:t>
            </w:r>
            <w:r w:rsidRPr="00A356E7">
              <w:rPr>
                <w:position w:val="2"/>
                <w:sz w:val="20"/>
                <w:szCs w:val="26"/>
                <w:rtl/>
              </w:rPr>
              <w:t xml:space="preserve"> </w:t>
            </w:r>
            <w:r w:rsidRPr="00A356E7">
              <w:rPr>
                <w:rFonts w:hint="cs"/>
                <w:position w:val="2"/>
                <w:sz w:val="20"/>
                <w:szCs w:val="26"/>
                <w:rtl/>
              </w:rPr>
              <w:t>القيود</w:t>
            </w:r>
            <w:r w:rsidRPr="00A356E7">
              <w:rPr>
                <w:position w:val="2"/>
                <w:sz w:val="20"/>
                <w:szCs w:val="26"/>
                <w:rtl/>
              </w:rPr>
              <w:t xml:space="preserve"> </w:t>
            </w:r>
            <w:r w:rsidRPr="00A356E7">
              <w:rPr>
                <w:rFonts w:hint="cs"/>
                <w:position w:val="2"/>
                <w:sz w:val="20"/>
                <w:szCs w:val="26"/>
                <w:rtl/>
              </w:rPr>
              <w:t>المفروضة</w:t>
            </w:r>
            <w:r w:rsidRPr="00A356E7">
              <w:rPr>
                <w:position w:val="2"/>
                <w:sz w:val="20"/>
                <w:szCs w:val="26"/>
                <w:rtl/>
              </w:rPr>
              <w:t xml:space="preserve"> </w:t>
            </w:r>
            <w:r w:rsidRPr="00A356E7">
              <w:rPr>
                <w:rFonts w:hint="cs"/>
                <w:position w:val="2"/>
                <w:sz w:val="20"/>
                <w:szCs w:val="26"/>
                <w:rtl/>
              </w:rPr>
              <w:t>على</w:t>
            </w:r>
            <w:r w:rsidRPr="00A356E7">
              <w:rPr>
                <w:position w:val="2"/>
                <w:sz w:val="20"/>
                <w:szCs w:val="26"/>
                <w:rtl/>
              </w:rPr>
              <w:t xml:space="preserve"> </w:t>
            </w:r>
            <w:r w:rsidRPr="00A356E7">
              <w:rPr>
                <w:rFonts w:hint="cs"/>
                <w:position w:val="2"/>
                <w:sz w:val="20"/>
                <w:szCs w:val="26"/>
                <w:rtl/>
              </w:rPr>
              <w:t>الميزانية.</w:t>
            </w:r>
          </w:p>
        </w:tc>
        <w:tc>
          <w:tcPr>
            <w:tcW w:w="3091" w:type="dxa"/>
          </w:tcPr>
          <w:p w:rsidR="003F31E6" w:rsidRPr="00A356E7" w:rsidRDefault="003F31E6" w:rsidP="00306C3F">
            <w:pPr>
              <w:spacing w:before="60" w:after="60" w:line="280" w:lineRule="exact"/>
              <w:rPr>
                <w:spacing w:val="-4"/>
                <w:position w:val="2"/>
                <w:sz w:val="20"/>
                <w:szCs w:val="26"/>
                <w:rtl/>
              </w:rPr>
            </w:pPr>
            <w:r w:rsidRPr="00A356E7">
              <w:rPr>
                <w:rFonts w:hint="cs"/>
                <w:spacing w:val="-4"/>
                <w:position w:val="2"/>
                <w:sz w:val="20"/>
                <w:szCs w:val="26"/>
                <w:rtl/>
              </w:rPr>
              <w:t>تأخذ الإدارة بهذا الاقتراح؛ وعند انتهاء الدراسة الإكتوارية الكاملة، سيُنظر في نتائجها</w:t>
            </w:r>
            <w:r w:rsidRPr="00A356E7">
              <w:rPr>
                <w:rFonts w:hint="eastAsia"/>
                <w:spacing w:val="-4"/>
                <w:position w:val="2"/>
                <w:sz w:val="20"/>
                <w:szCs w:val="26"/>
                <w:rtl/>
              </w:rPr>
              <w:t> </w:t>
            </w:r>
            <w:r w:rsidRPr="00A356E7">
              <w:rPr>
                <w:rFonts w:hint="cs"/>
                <w:spacing w:val="-4"/>
                <w:position w:val="2"/>
                <w:sz w:val="20"/>
                <w:szCs w:val="26"/>
                <w:rtl/>
              </w:rPr>
              <w:t>من أجل تحديد الأدوات المناسبة لمعالجة</w:t>
            </w:r>
            <w:r w:rsidRPr="00A356E7">
              <w:rPr>
                <w:rFonts w:hint="eastAsia"/>
                <w:spacing w:val="-4"/>
                <w:position w:val="2"/>
                <w:sz w:val="20"/>
                <w:szCs w:val="26"/>
                <w:rtl/>
              </w:rPr>
              <w:t> </w:t>
            </w:r>
            <w:r w:rsidRPr="00A356E7">
              <w:rPr>
                <w:rFonts w:hint="cs"/>
                <w:spacing w:val="-4"/>
                <w:position w:val="2"/>
                <w:sz w:val="20"/>
                <w:szCs w:val="26"/>
                <w:rtl/>
              </w:rPr>
              <w:t>وضع التأمين الصحي بعد انتهاء مدة الخدمة بشكل</w:t>
            </w:r>
            <w:r w:rsidRPr="00A356E7">
              <w:rPr>
                <w:rFonts w:hint="eastAsia"/>
                <w:spacing w:val="-4"/>
                <w:position w:val="2"/>
                <w:sz w:val="20"/>
                <w:szCs w:val="26"/>
                <w:rtl/>
              </w:rPr>
              <w:t> </w:t>
            </w:r>
            <w:r w:rsidRPr="00A356E7">
              <w:rPr>
                <w:rFonts w:hint="cs"/>
                <w:spacing w:val="-4"/>
                <w:position w:val="2"/>
                <w:sz w:val="20"/>
                <w:szCs w:val="26"/>
                <w:rtl/>
              </w:rPr>
              <w:t>فعّال</w:t>
            </w:r>
            <w:r w:rsidRPr="00A356E7">
              <w:rPr>
                <w:rFonts w:hint="cs"/>
                <w:color w:val="000000"/>
                <w:position w:val="2"/>
                <w:sz w:val="20"/>
                <w:szCs w:val="26"/>
                <w:rtl/>
              </w:rPr>
              <w:t>.</w:t>
            </w:r>
          </w:p>
          <w:p w:rsidR="003F31E6" w:rsidRPr="00A356E7" w:rsidRDefault="003F31E6" w:rsidP="00FB1DFA">
            <w:pPr>
              <w:spacing w:before="60" w:after="60" w:line="280" w:lineRule="exact"/>
              <w:rPr>
                <w:color w:val="000000"/>
                <w:spacing w:val="4"/>
                <w:position w:val="2"/>
                <w:sz w:val="20"/>
                <w:szCs w:val="26"/>
                <w:rtl/>
              </w:rPr>
            </w:pPr>
            <w:r w:rsidRPr="00A356E7">
              <w:rPr>
                <w:rFonts w:hint="cs"/>
                <w:b/>
                <w:bCs/>
                <w:color w:val="000000"/>
                <w:spacing w:val="4"/>
                <w:position w:val="2"/>
                <w:sz w:val="20"/>
                <w:szCs w:val="26"/>
                <w:rtl/>
                <w:lang w:bidi="ar-EG"/>
              </w:rPr>
              <w:t xml:space="preserve">التحديثات حتى نهاية أبريل </w:t>
            </w:r>
            <w:r w:rsidR="00541741">
              <w:rPr>
                <w:b/>
                <w:bCs/>
                <w:color w:val="000000"/>
                <w:spacing w:val="4"/>
                <w:position w:val="2"/>
                <w:sz w:val="20"/>
                <w:szCs w:val="26"/>
                <w:lang w:bidi="ar-EG"/>
              </w:rPr>
              <w:t>2017</w:t>
            </w:r>
            <w:r w:rsidRPr="00A356E7">
              <w:rPr>
                <w:rFonts w:hint="cs"/>
                <w:spacing w:val="4"/>
                <w:position w:val="2"/>
                <w:sz w:val="20"/>
                <w:szCs w:val="26"/>
                <w:rtl/>
              </w:rPr>
              <w:t>:</w:t>
            </w:r>
            <w:r w:rsidR="00FB1DFA">
              <w:rPr>
                <w:rFonts w:hint="cs"/>
                <w:spacing w:val="4"/>
                <w:position w:val="2"/>
                <w:sz w:val="20"/>
                <w:szCs w:val="26"/>
                <w:rtl/>
              </w:rPr>
              <w:t xml:space="preserve"> </w:t>
            </w:r>
            <w:r w:rsidRPr="00A356E7">
              <w:rPr>
                <w:rFonts w:hint="cs"/>
                <w:spacing w:val="4"/>
                <w:position w:val="2"/>
                <w:sz w:val="20"/>
                <w:szCs w:val="26"/>
                <w:rtl/>
              </w:rPr>
              <w:t>سيُعلن عن نتائج هذه الدراسة الإكتوارية الكاملة في</w:t>
            </w:r>
            <w:r w:rsidRPr="00A356E7">
              <w:rPr>
                <w:rFonts w:hint="eastAsia"/>
                <w:spacing w:val="4"/>
                <w:position w:val="2"/>
                <w:sz w:val="20"/>
                <w:szCs w:val="26"/>
                <w:rtl/>
              </w:rPr>
              <w:t> </w:t>
            </w:r>
            <w:r w:rsidRPr="00A356E7">
              <w:rPr>
                <w:rFonts w:hint="cs"/>
                <w:spacing w:val="4"/>
                <w:position w:val="2"/>
                <w:sz w:val="20"/>
                <w:szCs w:val="26"/>
                <w:rtl/>
              </w:rPr>
              <w:t xml:space="preserve">منتصف </w:t>
            </w:r>
            <w:r w:rsidRPr="00A356E7">
              <w:rPr>
                <w:spacing w:val="4"/>
                <w:position w:val="2"/>
                <w:sz w:val="20"/>
                <w:szCs w:val="26"/>
              </w:rPr>
              <w:t>2017</w:t>
            </w:r>
            <w:r w:rsidRPr="00A356E7">
              <w:rPr>
                <w:rFonts w:hint="cs"/>
                <w:spacing w:val="4"/>
                <w:position w:val="2"/>
                <w:sz w:val="20"/>
                <w:szCs w:val="26"/>
                <w:rtl/>
                <w:lang w:bidi="ar-EG"/>
              </w:rPr>
              <w:t xml:space="preserve">. واستناداً إلى نتائج الدراسة، ستُحدد الإدارة الأدوات اللازمة </w:t>
            </w:r>
            <w:r w:rsidRPr="00A356E7">
              <w:rPr>
                <w:color w:val="000000"/>
                <w:spacing w:val="4"/>
                <w:position w:val="2"/>
                <w:sz w:val="20"/>
                <w:szCs w:val="26"/>
                <w:rtl/>
              </w:rPr>
              <w:t xml:space="preserve">لمراقبة وضع التأمين الصحي بعد انتهاء مدة الخدمة بشكل </w:t>
            </w:r>
            <w:r w:rsidRPr="00A356E7">
              <w:rPr>
                <w:rFonts w:hint="cs"/>
                <w:color w:val="000000"/>
                <w:spacing w:val="4"/>
                <w:position w:val="2"/>
                <w:sz w:val="20"/>
                <w:szCs w:val="26"/>
                <w:rtl/>
              </w:rPr>
              <w:t>فعّال</w:t>
            </w:r>
            <w:r w:rsidRPr="00A356E7">
              <w:rPr>
                <w:color w:val="000000"/>
                <w:spacing w:val="4"/>
                <w:position w:val="2"/>
                <w:sz w:val="20"/>
                <w:szCs w:val="26"/>
              </w:rPr>
              <w:t>.</w:t>
            </w:r>
          </w:p>
          <w:p w:rsidR="003F31E6" w:rsidRPr="00A356E7" w:rsidRDefault="003F31E6" w:rsidP="00306C3F">
            <w:pPr>
              <w:spacing w:before="60" w:after="60" w:line="280" w:lineRule="exact"/>
              <w:rPr>
                <w:position w:val="2"/>
                <w:sz w:val="20"/>
                <w:szCs w:val="26"/>
                <w:rtl/>
                <w:lang w:bidi="ar-EG"/>
              </w:rPr>
            </w:pPr>
            <w:r w:rsidRPr="00A356E7">
              <w:rPr>
                <w:rFonts w:hint="cs"/>
                <w:b/>
                <w:bCs/>
                <w:position w:val="2"/>
                <w:sz w:val="20"/>
                <w:szCs w:val="26"/>
                <w:rtl/>
                <w:lang w:bidi="ar-EG"/>
              </w:rPr>
              <w:t>التحديثات</w:t>
            </w:r>
            <w:r w:rsidRPr="00A356E7">
              <w:rPr>
                <w:b/>
                <w:bCs/>
                <w:position w:val="2"/>
                <w:sz w:val="20"/>
                <w:szCs w:val="26"/>
                <w:rtl/>
                <w:lang w:bidi="ar-EG"/>
              </w:rPr>
              <w:t xml:space="preserve"> </w:t>
            </w:r>
            <w:r w:rsidRPr="00A356E7">
              <w:rPr>
                <w:rFonts w:hint="cs"/>
                <w:b/>
                <w:bCs/>
                <w:position w:val="2"/>
                <w:sz w:val="20"/>
                <w:szCs w:val="26"/>
                <w:rtl/>
                <w:lang w:bidi="ar-EG"/>
              </w:rPr>
              <w:t>حتى</w:t>
            </w:r>
            <w:r w:rsidRPr="00A356E7">
              <w:rPr>
                <w:b/>
                <w:bCs/>
                <w:position w:val="2"/>
                <w:sz w:val="20"/>
                <w:szCs w:val="26"/>
                <w:rtl/>
                <w:lang w:bidi="ar-EG"/>
              </w:rPr>
              <w:t xml:space="preserve"> </w:t>
            </w:r>
            <w:r w:rsidRPr="00A356E7">
              <w:rPr>
                <w:rFonts w:hint="cs"/>
                <w:b/>
                <w:bCs/>
                <w:position w:val="2"/>
                <w:sz w:val="20"/>
                <w:szCs w:val="26"/>
                <w:rtl/>
                <w:lang w:bidi="ar-EG"/>
              </w:rPr>
              <w:t>أبريل</w:t>
            </w:r>
            <w:r w:rsidRPr="00A356E7">
              <w:rPr>
                <w:b/>
                <w:bCs/>
                <w:position w:val="2"/>
                <w:sz w:val="20"/>
                <w:szCs w:val="26"/>
                <w:rtl/>
                <w:lang w:bidi="ar-EG"/>
              </w:rPr>
              <w:t xml:space="preserve"> </w:t>
            </w:r>
            <w:r w:rsidRPr="00A356E7">
              <w:rPr>
                <w:b/>
                <w:bCs/>
                <w:position w:val="2"/>
                <w:sz w:val="20"/>
                <w:szCs w:val="26"/>
                <w:lang w:bidi="ar-EG"/>
              </w:rPr>
              <w:t>2018</w:t>
            </w:r>
          </w:p>
          <w:p w:rsidR="003F31E6" w:rsidRPr="00A356E7" w:rsidRDefault="003F31E6" w:rsidP="00306C3F">
            <w:pPr>
              <w:spacing w:before="60" w:after="60" w:line="280" w:lineRule="exact"/>
              <w:rPr>
                <w:position w:val="2"/>
                <w:sz w:val="20"/>
                <w:szCs w:val="26"/>
                <w:rtl/>
                <w:lang w:bidi="ar-EG"/>
              </w:rPr>
            </w:pPr>
            <w:r w:rsidRPr="00A356E7">
              <w:rPr>
                <w:rFonts w:hint="cs"/>
                <w:position w:val="2"/>
                <w:sz w:val="20"/>
                <w:szCs w:val="26"/>
                <w:rtl/>
                <w:lang w:bidi="ar"/>
              </w:rPr>
              <w:t>سيستمر الاتحاد في تمويل احتياطي التأمين الصحي بعد نهاية مدة الخدمة حسب النتائج ذات الصلة بالميزانية وكذلك من خلال مخصصات الميزانية المقررة.</w:t>
            </w:r>
          </w:p>
          <w:p w:rsidR="003F31E6" w:rsidRPr="00A356E7" w:rsidRDefault="003F31E6" w:rsidP="00A2291E">
            <w:pPr>
              <w:spacing w:before="60" w:after="60" w:line="280" w:lineRule="exact"/>
              <w:rPr>
                <w:spacing w:val="4"/>
                <w:position w:val="2"/>
                <w:sz w:val="20"/>
                <w:szCs w:val="26"/>
                <w:rtl/>
                <w:lang w:bidi="ar-EG"/>
              </w:rPr>
            </w:pPr>
            <w:r w:rsidRPr="00A356E7">
              <w:rPr>
                <w:rFonts w:hint="cs"/>
                <w:position w:val="2"/>
                <w:sz w:val="20"/>
                <w:szCs w:val="26"/>
                <w:rtl/>
                <w:lang w:bidi="ar"/>
              </w:rPr>
              <w:t xml:space="preserve">واستناداً إلى نتائج الدراسة </w:t>
            </w:r>
            <w:r w:rsidR="00A2291E">
              <w:rPr>
                <w:rFonts w:hint="cs"/>
                <w:position w:val="2"/>
                <w:sz w:val="20"/>
                <w:szCs w:val="26"/>
                <w:rtl/>
                <w:lang w:bidi="ar"/>
              </w:rPr>
              <w:t>الإكتوارية</w:t>
            </w:r>
            <w:r w:rsidRPr="00A356E7">
              <w:rPr>
                <w:rFonts w:hint="cs"/>
                <w:position w:val="2"/>
                <w:sz w:val="20"/>
                <w:szCs w:val="26"/>
                <w:rtl/>
                <w:lang w:bidi="ar"/>
              </w:rPr>
              <w:t xml:space="preserve"> الكاملة، سيراجع الاتحاد الأدوات الرئيسية لضمان استدامة الخطة.</w:t>
            </w:r>
          </w:p>
        </w:tc>
        <w:tc>
          <w:tcPr>
            <w:tcW w:w="2579" w:type="dxa"/>
          </w:tcPr>
          <w:p w:rsidR="003F31E6" w:rsidRPr="00A356E7" w:rsidRDefault="003F31E6" w:rsidP="00306C3F">
            <w:pPr>
              <w:spacing w:before="60" w:after="60" w:line="280" w:lineRule="exact"/>
              <w:rPr>
                <w:spacing w:val="-4"/>
                <w:position w:val="2"/>
                <w:sz w:val="20"/>
                <w:szCs w:val="26"/>
                <w:rtl/>
                <w:lang w:bidi="ar-EG"/>
              </w:rPr>
            </w:pPr>
            <w:r w:rsidRPr="00A356E7">
              <w:rPr>
                <w:rFonts w:hint="cs"/>
                <w:spacing w:val="-4"/>
                <w:position w:val="2"/>
                <w:sz w:val="20"/>
                <w:szCs w:val="26"/>
                <w:rtl/>
                <w:lang w:bidi="ar-EG"/>
              </w:rPr>
              <w:t>مستمر</w:t>
            </w:r>
          </w:p>
        </w:tc>
      </w:tr>
      <w:tr w:rsidR="003F31E6" w:rsidRPr="00A356E7" w:rsidTr="00E135AA">
        <w:trPr>
          <w:cantSplit/>
          <w:jc w:val="center"/>
        </w:trPr>
        <w:tc>
          <w:tcPr>
            <w:tcW w:w="1114" w:type="dxa"/>
          </w:tcPr>
          <w:p w:rsidR="003F31E6" w:rsidRPr="00A356E7" w:rsidRDefault="003F31E6" w:rsidP="00306C3F">
            <w:pPr>
              <w:spacing w:before="60" w:after="60" w:line="280" w:lineRule="exact"/>
              <w:rPr>
                <w:b/>
                <w:bCs/>
                <w:position w:val="2"/>
                <w:sz w:val="20"/>
                <w:szCs w:val="26"/>
              </w:rPr>
            </w:pPr>
            <w:r w:rsidRPr="00A356E7">
              <w:rPr>
                <w:b/>
                <w:bCs/>
                <w:position w:val="2"/>
                <w:sz w:val="20"/>
                <w:szCs w:val="26"/>
                <w:rtl/>
              </w:rPr>
              <w:t>الاقتراح</w:t>
            </w:r>
            <w:r w:rsidRPr="00A356E7">
              <w:rPr>
                <w:b/>
                <w:bCs/>
                <w:position w:val="2"/>
                <w:sz w:val="20"/>
                <w:szCs w:val="26"/>
                <w:rtl/>
              </w:rPr>
              <w:br/>
            </w:r>
            <w:r w:rsidRPr="00A356E7">
              <w:rPr>
                <w:b/>
                <w:bCs/>
                <w:position w:val="2"/>
                <w:sz w:val="20"/>
                <w:szCs w:val="26"/>
              </w:rPr>
              <w:t>7/2014</w:t>
            </w:r>
          </w:p>
        </w:tc>
        <w:tc>
          <w:tcPr>
            <w:tcW w:w="3818" w:type="dxa"/>
          </w:tcPr>
          <w:p w:rsidR="003F31E6" w:rsidRPr="00A356E7" w:rsidRDefault="003F31E6" w:rsidP="00306C3F">
            <w:pPr>
              <w:spacing w:before="60" w:after="60" w:line="280" w:lineRule="exact"/>
              <w:rPr>
                <w:position w:val="2"/>
                <w:sz w:val="20"/>
                <w:szCs w:val="26"/>
                <w:rtl/>
              </w:rPr>
            </w:pPr>
            <w:r w:rsidRPr="00A356E7">
              <w:rPr>
                <w:rFonts w:hint="cs"/>
                <w:position w:val="2"/>
                <w:sz w:val="20"/>
                <w:szCs w:val="26"/>
                <w:u w:val="single"/>
                <w:rtl/>
              </w:rPr>
              <w:t>نقترح</w:t>
            </w:r>
            <w:r w:rsidRPr="00A356E7">
              <w:rPr>
                <w:position w:val="2"/>
                <w:sz w:val="20"/>
                <w:szCs w:val="26"/>
                <w:rtl/>
              </w:rPr>
              <w:t xml:space="preserve"> </w:t>
            </w:r>
            <w:r w:rsidRPr="00A356E7">
              <w:rPr>
                <w:rFonts w:hint="cs"/>
                <w:position w:val="2"/>
                <w:sz w:val="20"/>
                <w:szCs w:val="26"/>
                <w:rtl/>
              </w:rPr>
              <w:t>على</w:t>
            </w:r>
            <w:r w:rsidRPr="00A356E7">
              <w:rPr>
                <w:position w:val="2"/>
                <w:sz w:val="20"/>
                <w:szCs w:val="26"/>
                <w:rtl/>
              </w:rPr>
              <w:t xml:space="preserve"> </w:t>
            </w:r>
            <w:r w:rsidRPr="00A356E7">
              <w:rPr>
                <w:rFonts w:hint="cs"/>
                <w:position w:val="2"/>
                <w:sz w:val="20"/>
                <w:szCs w:val="26"/>
                <w:rtl/>
              </w:rPr>
              <w:t>الإدارة</w:t>
            </w:r>
            <w:r w:rsidRPr="00A356E7">
              <w:rPr>
                <w:position w:val="2"/>
                <w:sz w:val="20"/>
                <w:szCs w:val="26"/>
                <w:rtl/>
              </w:rPr>
              <w:t xml:space="preserve"> </w:t>
            </w:r>
            <w:r w:rsidRPr="00A356E7">
              <w:rPr>
                <w:rFonts w:hint="cs"/>
                <w:position w:val="2"/>
                <w:sz w:val="20"/>
                <w:szCs w:val="26"/>
                <w:rtl/>
              </w:rPr>
              <w:t>أن</w:t>
            </w:r>
            <w:r w:rsidRPr="00A356E7">
              <w:rPr>
                <w:position w:val="2"/>
                <w:sz w:val="20"/>
                <w:szCs w:val="26"/>
                <w:rtl/>
              </w:rPr>
              <w:t xml:space="preserve"> </w:t>
            </w:r>
            <w:r w:rsidRPr="00A356E7">
              <w:rPr>
                <w:rFonts w:hint="cs"/>
                <w:position w:val="2"/>
                <w:sz w:val="20"/>
                <w:szCs w:val="26"/>
                <w:rtl/>
              </w:rPr>
              <w:t>تجري</w:t>
            </w:r>
            <w:r w:rsidRPr="00A356E7">
              <w:rPr>
                <w:position w:val="2"/>
                <w:sz w:val="20"/>
                <w:szCs w:val="26"/>
                <w:rtl/>
              </w:rPr>
              <w:t xml:space="preserve"> </w:t>
            </w:r>
            <w:r w:rsidRPr="00A356E7">
              <w:rPr>
                <w:rFonts w:hint="cs"/>
                <w:position w:val="2"/>
                <w:sz w:val="20"/>
                <w:szCs w:val="26"/>
                <w:rtl/>
              </w:rPr>
              <w:t>تحليلاً</w:t>
            </w:r>
            <w:r w:rsidRPr="00A356E7">
              <w:rPr>
                <w:position w:val="2"/>
                <w:sz w:val="20"/>
                <w:szCs w:val="26"/>
                <w:rtl/>
              </w:rPr>
              <w:t xml:space="preserve"> </w:t>
            </w:r>
            <w:r w:rsidRPr="00A356E7">
              <w:rPr>
                <w:rFonts w:hint="cs"/>
                <w:position w:val="2"/>
                <w:sz w:val="20"/>
                <w:szCs w:val="26"/>
                <w:rtl/>
              </w:rPr>
              <w:t>للتداعيات</w:t>
            </w:r>
            <w:r w:rsidRPr="00A356E7">
              <w:rPr>
                <w:position w:val="2"/>
                <w:sz w:val="20"/>
                <w:szCs w:val="26"/>
                <w:rtl/>
              </w:rPr>
              <w:t xml:space="preserve"> </w:t>
            </w:r>
            <w:r w:rsidRPr="00A356E7">
              <w:rPr>
                <w:rFonts w:hint="cs"/>
                <w:position w:val="2"/>
                <w:sz w:val="20"/>
                <w:szCs w:val="26"/>
                <w:rtl/>
              </w:rPr>
              <w:t>فيما</w:t>
            </w:r>
            <w:r w:rsidRPr="00A356E7">
              <w:rPr>
                <w:position w:val="2"/>
                <w:sz w:val="20"/>
                <w:szCs w:val="26"/>
                <w:rtl/>
              </w:rPr>
              <w:t xml:space="preserve"> </w:t>
            </w:r>
            <w:r w:rsidRPr="00A356E7">
              <w:rPr>
                <w:rFonts w:hint="cs"/>
                <w:position w:val="2"/>
                <w:sz w:val="20"/>
                <w:szCs w:val="26"/>
                <w:rtl/>
              </w:rPr>
              <w:t>يتعلق</w:t>
            </w:r>
            <w:r w:rsidRPr="00A356E7">
              <w:rPr>
                <w:position w:val="2"/>
                <w:sz w:val="20"/>
                <w:szCs w:val="26"/>
                <w:rtl/>
              </w:rPr>
              <w:t xml:space="preserve"> </w:t>
            </w:r>
            <w:r w:rsidRPr="00A356E7">
              <w:rPr>
                <w:rFonts w:hint="cs"/>
                <w:position w:val="2"/>
                <w:sz w:val="20"/>
                <w:szCs w:val="26"/>
                <w:rtl/>
              </w:rPr>
              <w:t>بضياع</w:t>
            </w:r>
            <w:r w:rsidRPr="00A356E7">
              <w:rPr>
                <w:position w:val="2"/>
                <w:sz w:val="20"/>
                <w:szCs w:val="26"/>
                <w:rtl/>
              </w:rPr>
              <w:t xml:space="preserve"> </w:t>
            </w:r>
            <w:r w:rsidRPr="00A356E7">
              <w:rPr>
                <w:rFonts w:hint="cs"/>
                <w:position w:val="2"/>
                <w:sz w:val="20"/>
                <w:szCs w:val="26"/>
                <w:rtl/>
              </w:rPr>
              <w:t>الخبرة</w:t>
            </w:r>
            <w:r w:rsidRPr="00A356E7">
              <w:rPr>
                <w:position w:val="2"/>
                <w:sz w:val="20"/>
                <w:szCs w:val="26"/>
                <w:rtl/>
              </w:rPr>
              <w:t xml:space="preserve"> </w:t>
            </w:r>
            <w:r w:rsidRPr="00A356E7">
              <w:rPr>
                <w:rFonts w:hint="cs"/>
                <w:position w:val="2"/>
                <w:sz w:val="20"/>
                <w:szCs w:val="26"/>
                <w:rtl/>
              </w:rPr>
              <w:t>ذات</w:t>
            </w:r>
            <w:r w:rsidRPr="00A356E7">
              <w:rPr>
                <w:position w:val="2"/>
                <w:sz w:val="20"/>
                <w:szCs w:val="26"/>
                <w:rtl/>
              </w:rPr>
              <w:t xml:space="preserve"> </w:t>
            </w:r>
            <w:r w:rsidRPr="00A356E7">
              <w:rPr>
                <w:rFonts w:hint="cs"/>
                <w:position w:val="2"/>
                <w:sz w:val="20"/>
                <w:szCs w:val="26"/>
                <w:rtl/>
              </w:rPr>
              <w:t>الصلة</w:t>
            </w:r>
            <w:r w:rsidRPr="00A356E7">
              <w:rPr>
                <w:position w:val="2"/>
                <w:sz w:val="20"/>
                <w:szCs w:val="26"/>
                <w:rtl/>
              </w:rPr>
              <w:t xml:space="preserve"> </w:t>
            </w:r>
            <w:r w:rsidRPr="00A356E7">
              <w:rPr>
                <w:rFonts w:hint="cs"/>
                <w:position w:val="2"/>
                <w:sz w:val="20"/>
                <w:szCs w:val="26"/>
                <w:rtl/>
              </w:rPr>
              <w:t>التي</w:t>
            </w:r>
            <w:r w:rsidRPr="00A356E7">
              <w:rPr>
                <w:position w:val="2"/>
                <w:sz w:val="20"/>
                <w:szCs w:val="26"/>
                <w:rtl/>
              </w:rPr>
              <w:t xml:space="preserve"> </w:t>
            </w:r>
            <w:r w:rsidRPr="00A356E7">
              <w:rPr>
                <w:rFonts w:hint="cs"/>
                <w:position w:val="2"/>
                <w:sz w:val="20"/>
                <w:szCs w:val="26"/>
                <w:rtl/>
              </w:rPr>
              <w:t>يمكن</w:t>
            </w:r>
            <w:r w:rsidRPr="00A356E7">
              <w:rPr>
                <w:position w:val="2"/>
                <w:sz w:val="20"/>
                <w:szCs w:val="26"/>
                <w:rtl/>
              </w:rPr>
              <w:t xml:space="preserve"> </w:t>
            </w:r>
            <w:r w:rsidRPr="00A356E7">
              <w:rPr>
                <w:rFonts w:hint="cs"/>
                <w:position w:val="2"/>
                <w:sz w:val="20"/>
                <w:szCs w:val="26"/>
                <w:rtl/>
              </w:rPr>
              <w:t>أن</w:t>
            </w:r>
            <w:r w:rsidRPr="00A356E7">
              <w:rPr>
                <w:position w:val="2"/>
                <w:sz w:val="20"/>
                <w:szCs w:val="26"/>
                <w:rtl/>
              </w:rPr>
              <w:t xml:space="preserve"> </w:t>
            </w:r>
            <w:r w:rsidRPr="00A356E7">
              <w:rPr>
                <w:rFonts w:hint="cs"/>
                <w:position w:val="2"/>
                <w:sz w:val="20"/>
                <w:szCs w:val="26"/>
                <w:rtl/>
              </w:rPr>
              <w:t>تترتب</w:t>
            </w:r>
            <w:r w:rsidRPr="00A356E7">
              <w:rPr>
                <w:position w:val="2"/>
                <w:sz w:val="20"/>
                <w:szCs w:val="26"/>
                <w:rtl/>
              </w:rPr>
              <w:t xml:space="preserve"> </w:t>
            </w:r>
            <w:r w:rsidRPr="00A356E7">
              <w:rPr>
                <w:rFonts w:hint="cs"/>
                <w:position w:val="2"/>
                <w:sz w:val="20"/>
                <w:szCs w:val="26"/>
                <w:rtl/>
              </w:rPr>
              <w:t>عن</w:t>
            </w:r>
            <w:r w:rsidRPr="00A356E7">
              <w:rPr>
                <w:position w:val="2"/>
                <w:sz w:val="20"/>
                <w:szCs w:val="26"/>
                <w:rtl/>
              </w:rPr>
              <w:t xml:space="preserve"> </w:t>
            </w:r>
            <w:r w:rsidRPr="00A356E7">
              <w:rPr>
                <w:rFonts w:hint="cs"/>
                <w:position w:val="2"/>
                <w:sz w:val="20"/>
                <w:szCs w:val="26"/>
                <w:rtl/>
              </w:rPr>
              <w:t>التبديل</w:t>
            </w:r>
            <w:r w:rsidRPr="00A356E7">
              <w:rPr>
                <w:position w:val="2"/>
                <w:sz w:val="20"/>
                <w:szCs w:val="26"/>
                <w:rtl/>
              </w:rPr>
              <w:t xml:space="preserve"> </w:t>
            </w:r>
            <w:r w:rsidRPr="00A356E7">
              <w:rPr>
                <w:rFonts w:hint="cs"/>
                <w:position w:val="2"/>
                <w:sz w:val="20"/>
                <w:szCs w:val="26"/>
                <w:rtl/>
              </w:rPr>
              <w:t>السريع</w:t>
            </w:r>
            <w:r w:rsidRPr="00A356E7">
              <w:rPr>
                <w:position w:val="2"/>
                <w:sz w:val="20"/>
                <w:szCs w:val="26"/>
                <w:rtl/>
              </w:rPr>
              <w:t xml:space="preserve"> </w:t>
            </w:r>
            <w:r w:rsidRPr="00A356E7">
              <w:rPr>
                <w:rFonts w:hint="cs"/>
                <w:position w:val="2"/>
                <w:sz w:val="20"/>
                <w:szCs w:val="26"/>
                <w:rtl/>
              </w:rPr>
              <w:t>للأشخاص</w:t>
            </w:r>
            <w:r w:rsidRPr="00A356E7">
              <w:rPr>
                <w:position w:val="2"/>
                <w:sz w:val="20"/>
                <w:szCs w:val="26"/>
                <w:rtl/>
              </w:rPr>
              <w:t xml:space="preserve"> </w:t>
            </w:r>
            <w:r w:rsidRPr="00A356E7">
              <w:rPr>
                <w:rFonts w:hint="cs"/>
                <w:position w:val="2"/>
                <w:sz w:val="20"/>
                <w:szCs w:val="26"/>
                <w:rtl/>
              </w:rPr>
              <w:t>وحالات</w:t>
            </w:r>
            <w:r w:rsidRPr="00A356E7">
              <w:rPr>
                <w:position w:val="2"/>
                <w:sz w:val="20"/>
                <w:szCs w:val="26"/>
                <w:rtl/>
              </w:rPr>
              <w:t xml:space="preserve"> </w:t>
            </w:r>
            <w:r w:rsidRPr="00A356E7">
              <w:rPr>
                <w:rFonts w:hint="cs"/>
                <w:position w:val="2"/>
                <w:sz w:val="20"/>
                <w:szCs w:val="26"/>
                <w:rtl/>
              </w:rPr>
              <w:t>التقاعد</w:t>
            </w:r>
            <w:r w:rsidRPr="00A356E7">
              <w:rPr>
                <w:position w:val="2"/>
                <w:sz w:val="20"/>
                <w:szCs w:val="26"/>
                <w:rtl/>
              </w:rPr>
              <w:t xml:space="preserve"> </w:t>
            </w:r>
            <w:r w:rsidRPr="00A356E7">
              <w:rPr>
                <w:rFonts w:hint="cs"/>
                <w:position w:val="2"/>
                <w:sz w:val="20"/>
                <w:szCs w:val="26"/>
                <w:rtl/>
              </w:rPr>
              <w:t>المتوقعة،</w:t>
            </w:r>
            <w:r w:rsidRPr="00A356E7">
              <w:rPr>
                <w:position w:val="2"/>
                <w:sz w:val="20"/>
                <w:szCs w:val="26"/>
                <w:rtl/>
              </w:rPr>
              <w:t xml:space="preserve"> </w:t>
            </w:r>
            <w:r w:rsidRPr="00A356E7">
              <w:rPr>
                <w:rFonts w:hint="cs"/>
                <w:position w:val="2"/>
                <w:sz w:val="20"/>
                <w:szCs w:val="26"/>
                <w:rtl/>
              </w:rPr>
              <w:t>وتحديد</w:t>
            </w:r>
            <w:r w:rsidRPr="00A356E7">
              <w:rPr>
                <w:position w:val="2"/>
                <w:sz w:val="20"/>
                <w:szCs w:val="26"/>
                <w:rtl/>
              </w:rPr>
              <w:t xml:space="preserve"> </w:t>
            </w:r>
            <w:r w:rsidRPr="00A356E7">
              <w:rPr>
                <w:rFonts w:hint="cs"/>
                <w:position w:val="2"/>
                <w:sz w:val="20"/>
                <w:szCs w:val="26"/>
                <w:rtl/>
              </w:rPr>
              <w:t>أولويات</w:t>
            </w:r>
            <w:r w:rsidRPr="00A356E7">
              <w:rPr>
                <w:position w:val="2"/>
                <w:sz w:val="20"/>
                <w:szCs w:val="26"/>
                <w:rtl/>
              </w:rPr>
              <w:t xml:space="preserve"> </w:t>
            </w:r>
            <w:r w:rsidRPr="00A356E7">
              <w:rPr>
                <w:rFonts w:hint="cs"/>
                <w:position w:val="2"/>
                <w:sz w:val="20"/>
                <w:szCs w:val="26"/>
                <w:rtl/>
              </w:rPr>
              <w:t>استراتيجية</w:t>
            </w:r>
            <w:r w:rsidRPr="00A356E7">
              <w:rPr>
                <w:position w:val="2"/>
                <w:sz w:val="20"/>
                <w:szCs w:val="26"/>
                <w:rtl/>
              </w:rPr>
              <w:t xml:space="preserve"> </w:t>
            </w:r>
            <w:r w:rsidRPr="00A356E7">
              <w:rPr>
                <w:rFonts w:hint="cs"/>
                <w:position w:val="2"/>
                <w:sz w:val="20"/>
                <w:szCs w:val="26"/>
                <w:rtl/>
              </w:rPr>
              <w:t>للاحتياجات</w:t>
            </w:r>
            <w:r w:rsidRPr="00A356E7">
              <w:rPr>
                <w:position w:val="2"/>
                <w:sz w:val="20"/>
                <w:szCs w:val="26"/>
                <w:rtl/>
              </w:rPr>
              <w:t xml:space="preserve"> </w:t>
            </w:r>
            <w:r w:rsidRPr="00A356E7">
              <w:rPr>
                <w:rFonts w:hint="cs"/>
                <w:position w:val="2"/>
                <w:sz w:val="20"/>
                <w:szCs w:val="26"/>
                <w:rtl/>
              </w:rPr>
              <w:t>المستقبلية</w:t>
            </w:r>
            <w:r w:rsidRPr="00A356E7">
              <w:rPr>
                <w:position w:val="2"/>
                <w:sz w:val="20"/>
                <w:szCs w:val="26"/>
                <w:rtl/>
              </w:rPr>
              <w:t xml:space="preserve"> </w:t>
            </w:r>
            <w:r w:rsidRPr="00A356E7">
              <w:rPr>
                <w:rFonts w:hint="cs"/>
                <w:position w:val="2"/>
                <w:sz w:val="20"/>
                <w:szCs w:val="26"/>
                <w:rtl/>
              </w:rPr>
              <w:t>من</w:t>
            </w:r>
            <w:r w:rsidRPr="00A356E7">
              <w:rPr>
                <w:position w:val="2"/>
                <w:sz w:val="20"/>
                <w:szCs w:val="26"/>
                <w:rtl/>
              </w:rPr>
              <w:t xml:space="preserve"> </w:t>
            </w:r>
            <w:r w:rsidRPr="00A356E7">
              <w:rPr>
                <w:rFonts w:hint="cs"/>
                <w:position w:val="2"/>
                <w:sz w:val="20"/>
                <w:szCs w:val="26"/>
                <w:rtl/>
              </w:rPr>
              <w:t>الموظفين</w:t>
            </w:r>
            <w:r w:rsidRPr="00A356E7">
              <w:rPr>
                <w:position w:val="2"/>
                <w:sz w:val="20"/>
                <w:szCs w:val="26"/>
                <w:rtl/>
              </w:rPr>
              <w:t xml:space="preserve"> </w:t>
            </w:r>
            <w:r w:rsidRPr="00A356E7">
              <w:rPr>
                <w:rFonts w:hint="cs"/>
                <w:position w:val="2"/>
                <w:sz w:val="20"/>
                <w:szCs w:val="26"/>
                <w:rtl/>
              </w:rPr>
              <w:t>في الأجل</w:t>
            </w:r>
            <w:r w:rsidRPr="00A356E7">
              <w:rPr>
                <w:position w:val="2"/>
                <w:sz w:val="20"/>
                <w:szCs w:val="26"/>
                <w:rtl/>
              </w:rPr>
              <w:t xml:space="preserve"> </w:t>
            </w:r>
            <w:r w:rsidRPr="00A356E7">
              <w:rPr>
                <w:rFonts w:hint="cs"/>
                <w:position w:val="2"/>
                <w:sz w:val="20"/>
                <w:szCs w:val="26"/>
                <w:rtl/>
              </w:rPr>
              <w:t>المتوسط.</w:t>
            </w:r>
          </w:p>
        </w:tc>
        <w:tc>
          <w:tcPr>
            <w:tcW w:w="3686" w:type="dxa"/>
          </w:tcPr>
          <w:p w:rsidR="003F31E6" w:rsidRPr="00A356E7" w:rsidRDefault="003F31E6" w:rsidP="00306C3F">
            <w:pPr>
              <w:spacing w:before="60" w:after="60" w:line="280" w:lineRule="exact"/>
              <w:rPr>
                <w:position w:val="2"/>
                <w:sz w:val="20"/>
                <w:szCs w:val="26"/>
                <w:rtl/>
              </w:rPr>
            </w:pPr>
            <w:r w:rsidRPr="00A356E7">
              <w:rPr>
                <w:rFonts w:hint="cs"/>
                <w:position w:val="2"/>
                <w:sz w:val="20"/>
                <w:szCs w:val="26"/>
                <w:rtl/>
              </w:rPr>
              <w:t>أحاطت</w:t>
            </w:r>
            <w:r w:rsidRPr="00A356E7">
              <w:rPr>
                <w:position w:val="2"/>
                <w:sz w:val="20"/>
                <w:szCs w:val="26"/>
                <w:rtl/>
              </w:rPr>
              <w:t xml:space="preserve"> </w:t>
            </w:r>
            <w:r w:rsidRPr="00A356E7">
              <w:rPr>
                <w:rFonts w:hint="cs"/>
                <w:position w:val="2"/>
                <w:sz w:val="20"/>
                <w:szCs w:val="26"/>
                <w:rtl/>
              </w:rPr>
              <w:t>الإدارة</w:t>
            </w:r>
            <w:r w:rsidRPr="00A356E7">
              <w:rPr>
                <w:position w:val="2"/>
                <w:sz w:val="20"/>
                <w:szCs w:val="26"/>
                <w:rtl/>
              </w:rPr>
              <w:t xml:space="preserve"> </w:t>
            </w:r>
            <w:r w:rsidRPr="00A356E7">
              <w:rPr>
                <w:rFonts w:hint="cs"/>
                <w:position w:val="2"/>
                <w:sz w:val="20"/>
                <w:szCs w:val="26"/>
                <w:rtl/>
              </w:rPr>
              <w:t>علماً</w:t>
            </w:r>
            <w:r w:rsidRPr="00A356E7">
              <w:rPr>
                <w:position w:val="2"/>
                <w:sz w:val="20"/>
                <w:szCs w:val="26"/>
                <w:rtl/>
              </w:rPr>
              <w:t xml:space="preserve"> </w:t>
            </w:r>
            <w:r w:rsidRPr="00A356E7">
              <w:rPr>
                <w:rFonts w:hint="cs"/>
                <w:position w:val="2"/>
                <w:sz w:val="20"/>
                <w:szCs w:val="26"/>
                <w:rtl/>
              </w:rPr>
              <w:t>بالاقتراح</w:t>
            </w:r>
            <w:r w:rsidRPr="00A356E7">
              <w:rPr>
                <w:position w:val="2"/>
                <w:sz w:val="20"/>
                <w:szCs w:val="26"/>
                <w:rtl/>
              </w:rPr>
              <w:t xml:space="preserve">. </w:t>
            </w:r>
            <w:r w:rsidRPr="00A356E7">
              <w:rPr>
                <w:rFonts w:hint="cs"/>
                <w:position w:val="2"/>
                <w:sz w:val="20"/>
                <w:szCs w:val="26"/>
                <w:rtl/>
              </w:rPr>
              <w:t>وبالإضافة</w:t>
            </w:r>
            <w:r w:rsidRPr="00A356E7">
              <w:rPr>
                <w:position w:val="2"/>
                <w:sz w:val="20"/>
                <w:szCs w:val="26"/>
                <w:rtl/>
              </w:rPr>
              <w:t xml:space="preserve"> </w:t>
            </w:r>
            <w:r w:rsidRPr="00A356E7">
              <w:rPr>
                <w:rFonts w:hint="cs"/>
                <w:position w:val="2"/>
                <w:sz w:val="20"/>
                <w:szCs w:val="26"/>
                <w:rtl/>
              </w:rPr>
              <w:t>إلى</w:t>
            </w:r>
            <w:r w:rsidRPr="00A356E7">
              <w:rPr>
                <w:position w:val="2"/>
                <w:sz w:val="20"/>
                <w:szCs w:val="26"/>
                <w:rtl/>
              </w:rPr>
              <w:t xml:space="preserve"> </w:t>
            </w:r>
            <w:r w:rsidRPr="00A356E7">
              <w:rPr>
                <w:rFonts w:hint="cs"/>
                <w:position w:val="2"/>
                <w:sz w:val="20"/>
                <w:szCs w:val="26"/>
                <w:rtl/>
              </w:rPr>
              <w:t>ذلك،</w:t>
            </w:r>
            <w:r w:rsidRPr="00A356E7">
              <w:rPr>
                <w:position w:val="2"/>
                <w:sz w:val="20"/>
                <w:szCs w:val="26"/>
                <w:rtl/>
              </w:rPr>
              <w:t xml:space="preserve"> </w:t>
            </w:r>
            <w:r w:rsidRPr="00A356E7">
              <w:rPr>
                <w:rFonts w:hint="cs"/>
                <w:position w:val="2"/>
                <w:sz w:val="20"/>
                <w:szCs w:val="26"/>
                <w:rtl/>
              </w:rPr>
              <w:t>يتعين</w:t>
            </w:r>
            <w:r w:rsidRPr="00A356E7">
              <w:rPr>
                <w:position w:val="2"/>
                <w:sz w:val="20"/>
                <w:szCs w:val="26"/>
                <w:rtl/>
              </w:rPr>
              <w:t xml:space="preserve"> </w:t>
            </w:r>
            <w:r w:rsidRPr="00A356E7">
              <w:rPr>
                <w:rFonts w:hint="cs"/>
                <w:position w:val="2"/>
                <w:sz w:val="20"/>
                <w:szCs w:val="26"/>
                <w:rtl/>
              </w:rPr>
              <w:t>الإعلان</w:t>
            </w:r>
            <w:r w:rsidRPr="00A356E7">
              <w:rPr>
                <w:position w:val="2"/>
                <w:sz w:val="20"/>
                <w:szCs w:val="26"/>
                <w:rtl/>
              </w:rPr>
              <w:t xml:space="preserve"> </w:t>
            </w:r>
            <w:r w:rsidRPr="00A356E7">
              <w:rPr>
                <w:rFonts w:hint="cs"/>
                <w:position w:val="2"/>
                <w:sz w:val="20"/>
                <w:szCs w:val="26"/>
                <w:rtl/>
              </w:rPr>
              <w:t>عن</w:t>
            </w:r>
            <w:r w:rsidRPr="00A356E7">
              <w:rPr>
                <w:position w:val="2"/>
                <w:sz w:val="20"/>
                <w:szCs w:val="26"/>
                <w:rtl/>
              </w:rPr>
              <w:t xml:space="preserve"> </w:t>
            </w:r>
            <w:r w:rsidRPr="00A356E7">
              <w:rPr>
                <w:rFonts w:hint="cs"/>
                <w:position w:val="2"/>
                <w:sz w:val="20"/>
                <w:szCs w:val="26"/>
                <w:rtl/>
              </w:rPr>
              <w:t>سياسة</w:t>
            </w:r>
            <w:r w:rsidRPr="00A356E7">
              <w:rPr>
                <w:position w:val="2"/>
                <w:sz w:val="20"/>
                <w:szCs w:val="26"/>
                <w:rtl/>
              </w:rPr>
              <w:t xml:space="preserve"> </w:t>
            </w:r>
            <w:r w:rsidRPr="00A356E7">
              <w:rPr>
                <w:rFonts w:hint="cs"/>
                <w:position w:val="2"/>
                <w:sz w:val="20"/>
                <w:szCs w:val="26"/>
                <w:rtl/>
              </w:rPr>
              <w:t>بشأن</w:t>
            </w:r>
            <w:r w:rsidRPr="00A356E7">
              <w:rPr>
                <w:position w:val="2"/>
                <w:sz w:val="20"/>
                <w:szCs w:val="26"/>
                <w:rtl/>
              </w:rPr>
              <w:t xml:space="preserve"> </w:t>
            </w:r>
            <w:r w:rsidRPr="00A356E7">
              <w:rPr>
                <w:rFonts w:hint="cs"/>
                <w:position w:val="2"/>
                <w:sz w:val="20"/>
                <w:szCs w:val="26"/>
                <w:rtl/>
              </w:rPr>
              <w:t>استخدام</w:t>
            </w:r>
            <w:r w:rsidRPr="00A356E7">
              <w:rPr>
                <w:position w:val="2"/>
                <w:sz w:val="20"/>
                <w:szCs w:val="26"/>
                <w:rtl/>
              </w:rPr>
              <w:t xml:space="preserve"> </w:t>
            </w:r>
            <w:r w:rsidRPr="00A356E7">
              <w:rPr>
                <w:rFonts w:hint="cs"/>
                <w:position w:val="2"/>
                <w:sz w:val="20"/>
                <w:szCs w:val="26"/>
                <w:rtl/>
              </w:rPr>
              <w:t>عقود</w:t>
            </w:r>
            <w:r w:rsidRPr="00A356E7">
              <w:rPr>
                <w:position w:val="2"/>
                <w:sz w:val="20"/>
                <w:szCs w:val="26"/>
                <w:rtl/>
              </w:rPr>
              <w:t xml:space="preserve"> </w:t>
            </w:r>
            <w:r w:rsidRPr="00A356E7">
              <w:rPr>
                <w:rFonts w:hint="cs"/>
                <w:position w:val="2"/>
                <w:sz w:val="20"/>
                <w:szCs w:val="26"/>
                <w:rtl/>
              </w:rPr>
              <w:t>اتفاقات</w:t>
            </w:r>
            <w:r w:rsidRPr="00A356E7">
              <w:rPr>
                <w:position w:val="2"/>
                <w:sz w:val="20"/>
                <w:szCs w:val="26"/>
                <w:rtl/>
              </w:rPr>
              <w:t xml:space="preserve"> </w:t>
            </w:r>
            <w:r w:rsidRPr="00A356E7">
              <w:rPr>
                <w:rFonts w:hint="cs"/>
                <w:position w:val="2"/>
                <w:sz w:val="20"/>
                <w:szCs w:val="26"/>
                <w:rtl/>
              </w:rPr>
              <w:t>الخدمة</w:t>
            </w:r>
            <w:r w:rsidRPr="00A356E7">
              <w:rPr>
                <w:position w:val="2"/>
                <w:sz w:val="20"/>
                <w:szCs w:val="26"/>
                <w:rtl/>
              </w:rPr>
              <w:t xml:space="preserve"> </w:t>
            </w:r>
            <w:r w:rsidRPr="00A356E7">
              <w:rPr>
                <w:rFonts w:hint="cs"/>
                <w:position w:val="2"/>
                <w:sz w:val="20"/>
                <w:szCs w:val="26"/>
                <w:rtl/>
              </w:rPr>
              <w:t>الخاصة</w:t>
            </w:r>
            <w:r w:rsidRPr="00A356E7">
              <w:rPr>
                <w:position w:val="2"/>
                <w:sz w:val="20"/>
                <w:szCs w:val="26"/>
                <w:rtl/>
              </w:rPr>
              <w:t xml:space="preserve"> </w:t>
            </w:r>
            <w:r w:rsidRPr="00A356E7">
              <w:rPr>
                <w:rFonts w:hint="cs"/>
                <w:position w:val="2"/>
                <w:sz w:val="20"/>
                <w:szCs w:val="26"/>
                <w:rtl/>
              </w:rPr>
              <w:t>لضمان</w:t>
            </w:r>
            <w:r w:rsidRPr="00A356E7">
              <w:rPr>
                <w:position w:val="2"/>
                <w:sz w:val="20"/>
                <w:szCs w:val="26"/>
                <w:rtl/>
              </w:rPr>
              <w:t xml:space="preserve"> </w:t>
            </w:r>
            <w:r w:rsidRPr="00A356E7">
              <w:rPr>
                <w:rFonts w:hint="cs"/>
                <w:position w:val="2"/>
                <w:sz w:val="20"/>
                <w:szCs w:val="26"/>
                <w:rtl/>
              </w:rPr>
              <w:t>استخدام</w:t>
            </w:r>
            <w:r w:rsidRPr="00A356E7">
              <w:rPr>
                <w:position w:val="2"/>
                <w:sz w:val="20"/>
                <w:szCs w:val="26"/>
                <w:rtl/>
              </w:rPr>
              <w:t xml:space="preserve"> </w:t>
            </w:r>
            <w:r w:rsidRPr="00A356E7">
              <w:rPr>
                <w:rFonts w:hint="cs"/>
                <w:position w:val="2"/>
                <w:sz w:val="20"/>
                <w:szCs w:val="26"/>
                <w:rtl/>
              </w:rPr>
              <w:t>هذه</w:t>
            </w:r>
            <w:r w:rsidRPr="00A356E7">
              <w:rPr>
                <w:position w:val="2"/>
                <w:sz w:val="20"/>
                <w:szCs w:val="26"/>
                <w:rtl/>
              </w:rPr>
              <w:t xml:space="preserve"> </w:t>
            </w:r>
            <w:r w:rsidRPr="00A356E7">
              <w:rPr>
                <w:rFonts w:hint="cs"/>
                <w:position w:val="2"/>
                <w:sz w:val="20"/>
                <w:szCs w:val="26"/>
                <w:rtl/>
              </w:rPr>
              <w:t>القوة</w:t>
            </w:r>
            <w:r w:rsidRPr="00A356E7">
              <w:rPr>
                <w:position w:val="2"/>
                <w:sz w:val="20"/>
                <w:szCs w:val="26"/>
                <w:rtl/>
              </w:rPr>
              <w:t xml:space="preserve"> </w:t>
            </w:r>
            <w:r w:rsidRPr="00A356E7">
              <w:rPr>
                <w:rFonts w:hint="cs"/>
                <w:position w:val="2"/>
                <w:sz w:val="20"/>
                <w:szCs w:val="26"/>
                <w:rtl/>
              </w:rPr>
              <w:t>العاملة</w:t>
            </w:r>
            <w:r w:rsidRPr="00A356E7">
              <w:rPr>
                <w:position w:val="2"/>
                <w:sz w:val="20"/>
                <w:szCs w:val="26"/>
                <w:rtl/>
              </w:rPr>
              <w:t xml:space="preserve"> </w:t>
            </w:r>
            <w:r w:rsidRPr="00A356E7">
              <w:rPr>
                <w:rFonts w:hint="cs"/>
                <w:position w:val="2"/>
                <w:sz w:val="20"/>
                <w:szCs w:val="26"/>
                <w:rtl/>
              </w:rPr>
              <w:t>على</w:t>
            </w:r>
            <w:r w:rsidRPr="00A356E7">
              <w:rPr>
                <w:position w:val="2"/>
                <w:sz w:val="20"/>
                <w:szCs w:val="26"/>
                <w:rtl/>
              </w:rPr>
              <w:t xml:space="preserve"> </w:t>
            </w:r>
            <w:r w:rsidRPr="00A356E7">
              <w:rPr>
                <w:rFonts w:hint="cs"/>
                <w:position w:val="2"/>
                <w:sz w:val="20"/>
                <w:szCs w:val="26"/>
                <w:rtl/>
              </w:rPr>
              <w:t>نحو</w:t>
            </w:r>
            <w:r w:rsidRPr="00A356E7">
              <w:rPr>
                <w:position w:val="2"/>
                <w:sz w:val="20"/>
                <w:szCs w:val="26"/>
                <w:rtl/>
              </w:rPr>
              <w:t xml:space="preserve"> </w:t>
            </w:r>
            <w:r w:rsidRPr="00A356E7">
              <w:rPr>
                <w:rFonts w:hint="cs"/>
                <w:position w:val="2"/>
                <w:sz w:val="20"/>
                <w:szCs w:val="26"/>
                <w:rtl/>
              </w:rPr>
              <w:t>ملائم</w:t>
            </w:r>
            <w:r w:rsidRPr="00A356E7">
              <w:rPr>
                <w:position w:val="2"/>
                <w:sz w:val="20"/>
                <w:szCs w:val="26"/>
                <w:rtl/>
              </w:rPr>
              <w:t xml:space="preserve"> </w:t>
            </w:r>
            <w:r w:rsidRPr="00A356E7">
              <w:rPr>
                <w:rFonts w:hint="cs"/>
                <w:position w:val="2"/>
                <w:sz w:val="20"/>
                <w:szCs w:val="26"/>
                <w:rtl/>
              </w:rPr>
              <w:t>وبما</w:t>
            </w:r>
            <w:r w:rsidRPr="00A356E7">
              <w:rPr>
                <w:position w:val="2"/>
                <w:sz w:val="20"/>
                <w:szCs w:val="26"/>
                <w:rtl/>
              </w:rPr>
              <w:t xml:space="preserve"> </w:t>
            </w:r>
            <w:r w:rsidRPr="00A356E7">
              <w:rPr>
                <w:rFonts w:hint="cs"/>
                <w:position w:val="2"/>
                <w:sz w:val="20"/>
                <w:szCs w:val="26"/>
                <w:rtl/>
              </w:rPr>
              <w:t>يخدم</w:t>
            </w:r>
            <w:r w:rsidRPr="00A356E7">
              <w:rPr>
                <w:position w:val="2"/>
                <w:sz w:val="20"/>
                <w:szCs w:val="26"/>
                <w:rtl/>
              </w:rPr>
              <w:t xml:space="preserve"> </w:t>
            </w:r>
            <w:r w:rsidRPr="00A356E7">
              <w:rPr>
                <w:rFonts w:hint="cs"/>
                <w:position w:val="2"/>
                <w:sz w:val="20"/>
                <w:szCs w:val="26"/>
                <w:rtl/>
              </w:rPr>
              <w:t>أفضل مصلحة</w:t>
            </w:r>
            <w:r w:rsidRPr="00A356E7">
              <w:rPr>
                <w:position w:val="2"/>
                <w:sz w:val="20"/>
                <w:szCs w:val="26"/>
                <w:rtl/>
              </w:rPr>
              <w:t xml:space="preserve"> </w:t>
            </w:r>
            <w:r w:rsidRPr="00A356E7">
              <w:rPr>
                <w:rFonts w:hint="cs"/>
                <w:position w:val="2"/>
                <w:sz w:val="20"/>
                <w:szCs w:val="26"/>
                <w:rtl/>
              </w:rPr>
              <w:t>للاتحاد.</w:t>
            </w:r>
          </w:p>
        </w:tc>
        <w:tc>
          <w:tcPr>
            <w:tcW w:w="3091" w:type="dxa"/>
          </w:tcPr>
          <w:p w:rsidR="003F31E6" w:rsidRPr="00A356E7" w:rsidRDefault="003F31E6" w:rsidP="00306C3F">
            <w:pPr>
              <w:tabs>
                <w:tab w:val="clear" w:pos="1134"/>
              </w:tabs>
              <w:spacing w:before="60" w:after="60" w:line="280" w:lineRule="exact"/>
              <w:ind w:left="364" w:hanging="364"/>
              <w:rPr>
                <w:spacing w:val="-4"/>
                <w:position w:val="2"/>
                <w:sz w:val="20"/>
                <w:szCs w:val="26"/>
                <w:rtl/>
                <w:lang w:bidi="ar-EG"/>
              </w:rPr>
            </w:pPr>
            <w:r w:rsidRPr="00A356E7">
              <w:rPr>
                <w:rFonts w:hint="eastAsia"/>
                <w:spacing w:val="-4"/>
                <w:position w:val="2"/>
                <w:sz w:val="20"/>
                <w:szCs w:val="26"/>
                <w:rtl/>
              </w:rPr>
              <w:t> </w:t>
            </w:r>
            <w:r w:rsidRPr="00A356E7">
              <w:rPr>
                <w:rFonts w:hint="cs"/>
                <w:spacing w:val="-4"/>
                <w:position w:val="2"/>
                <w:sz w:val="20"/>
                <w:szCs w:val="26"/>
                <w:rtl/>
              </w:rPr>
              <w:t>أ</w:t>
            </w:r>
            <w:r w:rsidRPr="00A356E7">
              <w:rPr>
                <w:rFonts w:hint="eastAsia"/>
                <w:spacing w:val="-4"/>
                <w:position w:val="2"/>
                <w:sz w:val="20"/>
                <w:szCs w:val="26"/>
                <w:rtl/>
              </w:rPr>
              <w:t> </w:t>
            </w:r>
            <w:r w:rsidRPr="00A356E7">
              <w:rPr>
                <w:rFonts w:hint="cs"/>
                <w:spacing w:val="-4"/>
                <w:position w:val="2"/>
                <w:sz w:val="20"/>
                <w:szCs w:val="26"/>
                <w:rtl/>
              </w:rPr>
              <w:t>)</w:t>
            </w:r>
            <w:r w:rsidRPr="00A356E7">
              <w:rPr>
                <w:spacing w:val="-4"/>
                <w:position w:val="2"/>
                <w:sz w:val="20"/>
                <w:szCs w:val="26"/>
                <w:rtl/>
              </w:rPr>
              <w:tab/>
            </w:r>
            <w:r w:rsidRPr="00A356E7">
              <w:rPr>
                <w:rFonts w:hint="cs"/>
                <w:spacing w:val="-4"/>
                <w:position w:val="2"/>
                <w:sz w:val="20"/>
                <w:szCs w:val="26"/>
                <w:rtl/>
                <w:lang w:bidi="ar-EG"/>
              </w:rPr>
              <w:t xml:space="preserve">ما زال العمل يجري على </w:t>
            </w:r>
            <w:r w:rsidRPr="00A356E7">
              <w:rPr>
                <w:rFonts w:hint="cs"/>
                <w:spacing w:val="-4"/>
                <w:position w:val="2"/>
                <w:sz w:val="20"/>
                <w:szCs w:val="26"/>
                <w:rtl/>
              </w:rPr>
              <w:t>الإعلان</w:t>
            </w:r>
            <w:r w:rsidRPr="00A356E7">
              <w:rPr>
                <w:spacing w:val="-4"/>
                <w:position w:val="2"/>
                <w:sz w:val="20"/>
                <w:szCs w:val="26"/>
                <w:rtl/>
              </w:rPr>
              <w:t xml:space="preserve"> </w:t>
            </w:r>
            <w:r w:rsidRPr="00A356E7">
              <w:rPr>
                <w:rFonts w:hint="cs"/>
                <w:spacing w:val="-4"/>
                <w:position w:val="2"/>
                <w:sz w:val="20"/>
                <w:szCs w:val="26"/>
                <w:rtl/>
              </w:rPr>
              <w:t>عن</w:t>
            </w:r>
            <w:r w:rsidRPr="00A356E7">
              <w:rPr>
                <w:spacing w:val="-4"/>
                <w:position w:val="2"/>
                <w:sz w:val="20"/>
                <w:szCs w:val="26"/>
                <w:rtl/>
              </w:rPr>
              <w:t xml:space="preserve"> </w:t>
            </w:r>
            <w:r w:rsidRPr="00A356E7">
              <w:rPr>
                <w:rFonts w:hint="cs"/>
                <w:spacing w:val="-4"/>
                <w:position w:val="2"/>
                <w:sz w:val="20"/>
                <w:szCs w:val="26"/>
                <w:rtl/>
              </w:rPr>
              <w:t>سياسة</w:t>
            </w:r>
            <w:r w:rsidRPr="00A356E7">
              <w:rPr>
                <w:spacing w:val="-4"/>
                <w:position w:val="2"/>
                <w:sz w:val="20"/>
                <w:szCs w:val="26"/>
                <w:rtl/>
              </w:rPr>
              <w:t xml:space="preserve"> </w:t>
            </w:r>
            <w:r w:rsidRPr="00A356E7">
              <w:rPr>
                <w:rFonts w:hint="cs"/>
                <w:spacing w:val="-4"/>
                <w:position w:val="2"/>
                <w:sz w:val="20"/>
                <w:szCs w:val="26"/>
                <w:rtl/>
              </w:rPr>
              <w:t>بشأن</w:t>
            </w:r>
            <w:r w:rsidRPr="00A356E7">
              <w:rPr>
                <w:spacing w:val="-4"/>
                <w:position w:val="2"/>
                <w:sz w:val="20"/>
                <w:szCs w:val="26"/>
                <w:rtl/>
              </w:rPr>
              <w:t xml:space="preserve"> </w:t>
            </w:r>
            <w:r w:rsidRPr="00A356E7">
              <w:rPr>
                <w:rFonts w:hint="cs"/>
                <w:spacing w:val="-4"/>
                <w:position w:val="2"/>
                <w:sz w:val="20"/>
                <w:szCs w:val="26"/>
                <w:rtl/>
              </w:rPr>
              <w:t>استخدام</w:t>
            </w:r>
            <w:r w:rsidRPr="00A356E7">
              <w:rPr>
                <w:spacing w:val="-4"/>
                <w:position w:val="2"/>
                <w:sz w:val="20"/>
                <w:szCs w:val="26"/>
                <w:rtl/>
              </w:rPr>
              <w:t xml:space="preserve"> </w:t>
            </w:r>
            <w:r w:rsidRPr="00A356E7">
              <w:rPr>
                <w:rFonts w:hint="cs"/>
                <w:spacing w:val="-4"/>
                <w:position w:val="2"/>
                <w:sz w:val="20"/>
                <w:szCs w:val="26"/>
                <w:rtl/>
              </w:rPr>
              <w:t>عقود</w:t>
            </w:r>
            <w:r w:rsidRPr="00A356E7">
              <w:rPr>
                <w:spacing w:val="-4"/>
                <w:position w:val="2"/>
                <w:sz w:val="20"/>
                <w:szCs w:val="26"/>
                <w:rtl/>
              </w:rPr>
              <w:t xml:space="preserve"> </w:t>
            </w:r>
            <w:r w:rsidRPr="00A356E7">
              <w:rPr>
                <w:rFonts w:hint="cs"/>
                <w:spacing w:val="-4"/>
                <w:position w:val="2"/>
                <w:sz w:val="20"/>
                <w:szCs w:val="26"/>
                <w:rtl/>
              </w:rPr>
              <w:t>اتفاقات</w:t>
            </w:r>
            <w:r w:rsidRPr="00A356E7">
              <w:rPr>
                <w:spacing w:val="-4"/>
                <w:position w:val="2"/>
                <w:sz w:val="20"/>
                <w:szCs w:val="26"/>
                <w:rtl/>
              </w:rPr>
              <w:t xml:space="preserve"> </w:t>
            </w:r>
            <w:r w:rsidRPr="00A356E7">
              <w:rPr>
                <w:rFonts w:hint="cs"/>
                <w:spacing w:val="-4"/>
                <w:position w:val="2"/>
                <w:sz w:val="20"/>
                <w:szCs w:val="26"/>
                <w:rtl/>
              </w:rPr>
              <w:t>الخدمة</w:t>
            </w:r>
            <w:r w:rsidRPr="00A356E7">
              <w:rPr>
                <w:spacing w:val="-4"/>
                <w:position w:val="2"/>
                <w:sz w:val="20"/>
                <w:szCs w:val="26"/>
                <w:rtl/>
              </w:rPr>
              <w:t xml:space="preserve"> </w:t>
            </w:r>
            <w:r w:rsidRPr="00A356E7">
              <w:rPr>
                <w:rFonts w:hint="cs"/>
                <w:spacing w:val="-4"/>
                <w:position w:val="2"/>
                <w:sz w:val="20"/>
                <w:szCs w:val="26"/>
                <w:rtl/>
              </w:rPr>
              <w:t>الخاصة</w:t>
            </w:r>
            <w:r w:rsidRPr="00A356E7">
              <w:rPr>
                <w:rFonts w:hint="eastAsia"/>
                <w:spacing w:val="-4"/>
                <w:position w:val="2"/>
                <w:sz w:val="20"/>
                <w:szCs w:val="26"/>
                <w:rtl/>
              </w:rPr>
              <w:t> </w:t>
            </w:r>
            <w:r w:rsidRPr="00A356E7">
              <w:rPr>
                <w:spacing w:val="-4"/>
                <w:position w:val="2"/>
                <w:sz w:val="20"/>
                <w:szCs w:val="26"/>
              </w:rPr>
              <w:t>(SSA)</w:t>
            </w:r>
            <w:r w:rsidRPr="00A356E7">
              <w:rPr>
                <w:rFonts w:hint="cs"/>
                <w:spacing w:val="-4"/>
                <w:position w:val="2"/>
                <w:sz w:val="20"/>
                <w:szCs w:val="26"/>
                <w:rtl/>
                <w:lang w:bidi="ar-EG"/>
              </w:rPr>
              <w:t>. وستشمل السياسة الجديدة العناصر</w:t>
            </w:r>
            <w:r w:rsidRPr="00A356E7">
              <w:rPr>
                <w:rFonts w:hint="eastAsia"/>
                <w:spacing w:val="-4"/>
                <w:position w:val="2"/>
                <w:sz w:val="20"/>
                <w:szCs w:val="26"/>
                <w:rtl/>
                <w:lang w:bidi="ar-EG"/>
              </w:rPr>
              <w:t> </w:t>
            </w:r>
            <w:r w:rsidRPr="00A356E7">
              <w:rPr>
                <w:rFonts w:hint="cs"/>
                <w:spacing w:val="-4"/>
                <w:position w:val="2"/>
                <w:sz w:val="20"/>
                <w:szCs w:val="26"/>
                <w:rtl/>
                <w:lang w:bidi="ar-EG"/>
              </w:rPr>
              <w:t>التالية:</w:t>
            </w:r>
          </w:p>
          <w:p w:rsidR="003F31E6" w:rsidRPr="00A137DD" w:rsidRDefault="003F31E6" w:rsidP="00E02F2C">
            <w:pPr>
              <w:spacing w:before="60" w:after="60" w:line="280" w:lineRule="exact"/>
              <w:ind w:left="567" w:hanging="227"/>
              <w:rPr>
                <w:spacing w:val="-12"/>
                <w:position w:val="2"/>
                <w:sz w:val="20"/>
                <w:szCs w:val="26"/>
                <w:rtl/>
              </w:rPr>
            </w:pPr>
            <w:r w:rsidRPr="00A356E7">
              <w:rPr>
                <w:position w:val="2"/>
                <w:sz w:val="20"/>
                <w:szCs w:val="26"/>
                <w:rtl/>
              </w:rPr>
              <w:t>-</w:t>
            </w:r>
            <w:r w:rsidRPr="00A356E7">
              <w:rPr>
                <w:position w:val="2"/>
                <w:sz w:val="20"/>
                <w:szCs w:val="26"/>
                <w:rtl/>
              </w:rPr>
              <w:tab/>
            </w:r>
            <w:r w:rsidRPr="00A137DD">
              <w:rPr>
                <w:rFonts w:hint="cs"/>
                <w:spacing w:val="-12"/>
                <w:position w:val="2"/>
                <w:sz w:val="20"/>
                <w:szCs w:val="26"/>
                <w:rtl/>
                <w:lang w:bidi="ar-EG"/>
              </w:rPr>
              <w:t>تعريف منقح ل</w:t>
            </w:r>
            <w:r w:rsidRPr="00A137DD">
              <w:rPr>
                <w:rFonts w:hint="cs"/>
                <w:spacing w:val="-12"/>
                <w:position w:val="2"/>
                <w:sz w:val="20"/>
                <w:szCs w:val="26"/>
                <w:rtl/>
              </w:rPr>
              <w:t>عقود</w:t>
            </w:r>
            <w:r w:rsidRPr="00A137DD">
              <w:rPr>
                <w:spacing w:val="-12"/>
                <w:position w:val="2"/>
                <w:sz w:val="20"/>
                <w:szCs w:val="26"/>
                <w:rtl/>
              </w:rPr>
              <w:t xml:space="preserve"> </w:t>
            </w:r>
            <w:r w:rsidRPr="00A137DD">
              <w:rPr>
                <w:rFonts w:hint="cs"/>
                <w:spacing w:val="-12"/>
                <w:position w:val="2"/>
                <w:sz w:val="20"/>
                <w:szCs w:val="26"/>
                <w:rtl/>
              </w:rPr>
              <w:t>اتفاقات</w:t>
            </w:r>
            <w:r w:rsidRPr="00A137DD">
              <w:rPr>
                <w:spacing w:val="-12"/>
                <w:position w:val="2"/>
                <w:sz w:val="20"/>
                <w:szCs w:val="26"/>
                <w:rtl/>
              </w:rPr>
              <w:t xml:space="preserve"> </w:t>
            </w:r>
            <w:r w:rsidRPr="00A137DD">
              <w:rPr>
                <w:rFonts w:hint="cs"/>
                <w:spacing w:val="-12"/>
                <w:position w:val="2"/>
                <w:sz w:val="20"/>
                <w:szCs w:val="26"/>
                <w:rtl/>
              </w:rPr>
              <w:t>الخدمة</w:t>
            </w:r>
            <w:r w:rsidRPr="00A137DD">
              <w:rPr>
                <w:spacing w:val="-12"/>
                <w:position w:val="2"/>
                <w:sz w:val="20"/>
                <w:szCs w:val="26"/>
                <w:rtl/>
              </w:rPr>
              <w:t xml:space="preserve"> </w:t>
            </w:r>
            <w:r w:rsidRPr="00A137DD">
              <w:rPr>
                <w:rFonts w:hint="cs"/>
                <w:spacing w:val="-12"/>
                <w:position w:val="2"/>
                <w:sz w:val="20"/>
                <w:szCs w:val="26"/>
                <w:rtl/>
              </w:rPr>
              <w:t>الخاصة؛</w:t>
            </w:r>
          </w:p>
          <w:p w:rsidR="003F31E6" w:rsidRPr="00E02F2C" w:rsidRDefault="003F31E6" w:rsidP="00306C3F">
            <w:pPr>
              <w:spacing w:before="60" w:after="60" w:line="280" w:lineRule="exact"/>
              <w:ind w:left="567" w:hanging="227"/>
              <w:rPr>
                <w:position w:val="2"/>
                <w:sz w:val="20"/>
                <w:szCs w:val="26"/>
                <w:rtl/>
              </w:rPr>
            </w:pPr>
            <w:r w:rsidRPr="00A356E7">
              <w:rPr>
                <w:position w:val="2"/>
                <w:sz w:val="20"/>
                <w:szCs w:val="26"/>
                <w:rtl/>
              </w:rPr>
              <w:t>-</w:t>
            </w:r>
            <w:r w:rsidRPr="00A356E7">
              <w:rPr>
                <w:position w:val="2"/>
                <w:sz w:val="20"/>
                <w:szCs w:val="26"/>
                <w:rtl/>
              </w:rPr>
              <w:tab/>
            </w:r>
            <w:r w:rsidRPr="00E02F2C">
              <w:rPr>
                <w:rFonts w:hint="cs"/>
                <w:position w:val="2"/>
                <w:sz w:val="20"/>
                <w:szCs w:val="26"/>
                <w:rtl/>
              </w:rPr>
              <w:t>تحديد مختلف فئات المهام التي يجوز أن يبرم لها عقد اتفاق خدمة خاصة مع مراعاة حجم الوظائف الأساسية/غير الأساسية، والمهام المرتبطة بالمشروع، والخبرة الرفيعة المستوى اللازمة لإجراء بحوث معينة؛</w:t>
            </w:r>
          </w:p>
          <w:p w:rsidR="003F31E6" w:rsidRPr="00A356E7" w:rsidRDefault="003F31E6" w:rsidP="00306C3F">
            <w:pPr>
              <w:spacing w:before="60" w:after="60" w:line="280" w:lineRule="exact"/>
              <w:ind w:left="567" w:hanging="227"/>
              <w:rPr>
                <w:spacing w:val="-4"/>
                <w:position w:val="2"/>
                <w:sz w:val="20"/>
                <w:szCs w:val="26"/>
                <w:rtl/>
              </w:rPr>
            </w:pPr>
            <w:r w:rsidRPr="00A356E7">
              <w:rPr>
                <w:position w:val="2"/>
                <w:sz w:val="20"/>
                <w:szCs w:val="26"/>
                <w:rtl/>
              </w:rPr>
              <w:t>-</w:t>
            </w:r>
            <w:r w:rsidRPr="00A356E7">
              <w:rPr>
                <w:position w:val="2"/>
                <w:sz w:val="20"/>
                <w:szCs w:val="26"/>
                <w:rtl/>
              </w:rPr>
              <w:tab/>
            </w:r>
            <w:r w:rsidRPr="00A356E7">
              <w:rPr>
                <w:rFonts w:hint="cs"/>
                <w:spacing w:val="-4"/>
                <w:position w:val="2"/>
                <w:sz w:val="20"/>
                <w:szCs w:val="26"/>
                <w:rtl/>
              </w:rPr>
              <w:t>استحداث عملية توظيف موحدة على نطاق</w:t>
            </w:r>
            <w:r w:rsidRPr="00A356E7">
              <w:rPr>
                <w:rFonts w:hint="eastAsia"/>
                <w:spacing w:val="-4"/>
                <w:position w:val="2"/>
                <w:sz w:val="20"/>
                <w:szCs w:val="26"/>
                <w:rtl/>
              </w:rPr>
              <w:t> </w:t>
            </w:r>
            <w:r w:rsidRPr="00A356E7">
              <w:rPr>
                <w:rFonts w:hint="cs"/>
                <w:spacing w:val="-4"/>
                <w:position w:val="2"/>
                <w:sz w:val="20"/>
                <w:szCs w:val="26"/>
                <w:rtl/>
              </w:rPr>
              <w:t>الاتحاد؛</w:t>
            </w:r>
          </w:p>
          <w:p w:rsidR="003F31E6" w:rsidRPr="00A356E7" w:rsidRDefault="003F31E6" w:rsidP="00306C3F">
            <w:pPr>
              <w:spacing w:before="60" w:after="60" w:line="280" w:lineRule="exact"/>
              <w:ind w:left="567" w:hanging="227"/>
              <w:rPr>
                <w:spacing w:val="-4"/>
                <w:position w:val="2"/>
                <w:sz w:val="20"/>
                <w:szCs w:val="26"/>
                <w:rtl/>
              </w:rPr>
            </w:pPr>
            <w:r w:rsidRPr="00A356E7">
              <w:rPr>
                <w:position w:val="2"/>
                <w:sz w:val="20"/>
                <w:szCs w:val="26"/>
                <w:rtl/>
              </w:rPr>
              <w:t>-</w:t>
            </w:r>
            <w:r w:rsidRPr="00A356E7">
              <w:rPr>
                <w:position w:val="2"/>
                <w:sz w:val="20"/>
                <w:szCs w:val="26"/>
                <w:rtl/>
              </w:rPr>
              <w:tab/>
            </w:r>
            <w:r w:rsidRPr="00A356E7">
              <w:rPr>
                <w:rFonts w:hint="cs"/>
                <w:spacing w:val="-4"/>
                <w:position w:val="2"/>
                <w:sz w:val="20"/>
                <w:szCs w:val="26"/>
                <w:rtl/>
              </w:rPr>
              <w:t>وضع</w:t>
            </w:r>
            <w:r w:rsidRPr="00A356E7">
              <w:rPr>
                <w:spacing w:val="-4"/>
                <w:position w:val="2"/>
                <w:sz w:val="20"/>
                <w:szCs w:val="26"/>
                <w:rtl/>
              </w:rPr>
              <w:t xml:space="preserve"> </w:t>
            </w:r>
            <w:r w:rsidRPr="00A356E7">
              <w:rPr>
                <w:rFonts w:hint="cs"/>
                <w:spacing w:val="-4"/>
                <w:position w:val="2"/>
                <w:sz w:val="20"/>
                <w:szCs w:val="26"/>
                <w:rtl/>
              </w:rPr>
              <w:t>جدول</w:t>
            </w:r>
            <w:r w:rsidRPr="00A356E7">
              <w:rPr>
                <w:spacing w:val="-4"/>
                <w:position w:val="2"/>
                <w:sz w:val="20"/>
                <w:szCs w:val="26"/>
                <w:rtl/>
              </w:rPr>
              <w:t xml:space="preserve"> </w:t>
            </w:r>
            <w:r w:rsidRPr="00A356E7">
              <w:rPr>
                <w:rFonts w:hint="cs"/>
                <w:spacing w:val="-4"/>
                <w:position w:val="2"/>
                <w:sz w:val="20"/>
                <w:szCs w:val="26"/>
                <w:rtl/>
              </w:rPr>
              <w:t>للأجور</w:t>
            </w:r>
            <w:r w:rsidRPr="00A356E7">
              <w:rPr>
                <w:spacing w:val="-4"/>
                <w:position w:val="2"/>
                <w:sz w:val="20"/>
                <w:szCs w:val="26"/>
                <w:rtl/>
              </w:rPr>
              <w:t xml:space="preserve"> </w:t>
            </w:r>
            <w:r w:rsidRPr="00A356E7">
              <w:rPr>
                <w:rFonts w:hint="cs"/>
                <w:spacing w:val="-4"/>
                <w:position w:val="2"/>
                <w:sz w:val="20"/>
                <w:szCs w:val="26"/>
                <w:rtl/>
              </w:rPr>
              <w:t>وتحديد</w:t>
            </w:r>
            <w:r w:rsidRPr="00A356E7">
              <w:rPr>
                <w:spacing w:val="-4"/>
                <w:position w:val="2"/>
                <w:sz w:val="20"/>
                <w:szCs w:val="26"/>
                <w:rtl/>
              </w:rPr>
              <w:t xml:space="preserve"> </w:t>
            </w:r>
            <w:r w:rsidRPr="00A356E7">
              <w:rPr>
                <w:rFonts w:hint="cs"/>
                <w:spacing w:val="-4"/>
                <w:position w:val="2"/>
                <w:sz w:val="20"/>
                <w:szCs w:val="26"/>
                <w:rtl/>
              </w:rPr>
              <w:t>نطاقاتها</w:t>
            </w:r>
            <w:r w:rsidRPr="00A356E7">
              <w:rPr>
                <w:spacing w:val="-4"/>
                <w:position w:val="2"/>
                <w:sz w:val="20"/>
                <w:szCs w:val="26"/>
                <w:rtl/>
              </w:rPr>
              <w:t xml:space="preserve"> </w:t>
            </w:r>
            <w:r w:rsidRPr="00A356E7">
              <w:rPr>
                <w:rFonts w:hint="cs"/>
                <w:spacing w:val="-4"/>
                <w:position w:val="2"/>
                <w:sz w:val="20"/>
                <w:szCs w:val="26"/>
                <w:rtl/>
              </w:rPr>
              <w:t>بما</w:t>
            </w:r>
            <w:r w:rsidRPr="00A356E7">
              <w:rPr>
                <w:rFonts w:hint="eastAsia"/>
                <w:spacing w:val="-4"/>
                <w:position w:val="2"/>
                <w:sz w:val="20"/>
                <w:szCs w:val="26"/>
                <w:rtl/>
              </w:rPr>
              <w:t> </w:t>
            </w:r>
            <w:r w:rsidRPr="00A356E7">
              <w:rPr>
                <w:rFonts w:hint="cs"/>
                <w:spacing w:val="-4"/>
                <w:position w:val="2"/>
                <w:sz w:val="20"/>
                <w:szCs w:val="26"/>
                <w:rtl/>
              </w:rPr>
              <w:t>يغطي شتى الاحتياجات؛</w:t>
            </w:r>
          </w:p>
          <w:p w:rsidR="003F31E6" w:rsidRPr="00A356E7" w:rsidRDefault="003F31E6" w:rsidP="00306C3F">
            <w:pPr>
              <w:spacing w:before="60" w:after="60" w:line="280" w:lineRule="exact"/>
              <w:ind w:left="567" w:hanging="227"/>
              <w:rPr>
                <w:spacing w:val="-4"/>
                <w:position w:val="2"/>
                <w:sz w:val="20"/>
                <w:szCs w:val="26"/>
                <w:rtl/>
              </w:rPr>
            </w:pPr>
            <w:r w:rsidRPr="00A356E7">
              <w:rPr>
                <w:spacing w:val="-4"/>
                <w:position w:val="2"/>
                <w:sz w:val="20"/>
                <w:szCs w:val="26"/>
                <w:rtl/>
              </w:rPr>
              <w:t>-</w:t>
            </w:r>
            <w:r w:rsidRPr="00A356E7">
              <w:rPr>
                <w:spacing w:val="-4"/>
                <w:position w:val="2"/>
                <w:sz w:val="20"/>
                <w:szCs w:val="26"/>
                <w:rtl/>
              </w:rPr>
              <w:tab/>
            </w:r>
            <w:r w:rsidRPr="00A356E7">
              <w:rPr>
                <w:rFonts w:hint="cs"/>
                <w:spacing w:val="-4"/>
                <w:position w:val="2"/>
                <w:sz w:val="20"/>
                <w:szCs w:val="26"/>
                <w:rtl/>
              </w:rPr>
              <w:t>مبادئ توجيهية واضحة بشأن الجداول الزمنية لتنفيذ العمليات؛</w:t>
            </w:r>
          </w:p>
          <w:p w:rsidR="003F31E6" w:rsidRPr="00A356E7" w:rsidRDefault="003F31E6" w:rsidP="006733C5">
            <w:pPr>
              <w:spacing w:before="60" w:after="60" w:line="280" w:lineRule="exact"/>
              <w:ind w:left="567" w:hanging="227"/>
              <w:rPr>
                <w:spacing w:val="-4"/>
                <w:position w:val="2"/>
                <w:sz w:val="20"/>
                <w:szCs w:val="26"/>
                <w:rtl/>
              </w:rPr>
            </w:pPr>
            <w:r w:rsidRPr="00A356E7">
              <w:rPr>
                <w:spacing w:val="-4"/>
                <w:position w:val="2"/>
                <w:sz w:val="20"/>
                <w:szCs w:val="26"/>
                <w:rtl/>
              </w:rPr>
              <w:t>-</w:t>
            </w:r>
            <w:r w:rsidRPr="00A356E7">
              <w:rPr>
                <w:spacing w:val="-4"/>
                <w:position w:val="2"/>
                <w:sz w:val="20"/>
                <w:szCs w:val="26"/>
                <w:rtl/>
              </w:rPr>
              <w:tab/>
            </w:r>
            <w:r w:rsidRPr="00A356E7">
              <w:rPr>
                <w:rFonts w:hint="cs"/>
                <w:spacing w:val="-4"/>
                <w:position w:val="2"/>
                <w:sz w:val="20"/>
                <w:szCs w:val="26"/>
                <w:rtl/>
              </w:rPr>
              <w:t>مبادئ توجيهية واضحة بشأن المدة بما</w:t>
            </w:r>
            <w:r w:rsidR="006733C5">
              <w:rPr>
                <w:rFonts w:hint="eastAsia"/>
                <w:spacing w:val="-4"/>
                <w:position w:val="2"/>
                <w:sz w:val="20"/>
                <w:szCs w:val="26"/>
                <w:rtl/>
              </w:rPr>
              <w:t> </w:t>
            </w:r>
            <w:r w:rsidRPr="00A356E7">
              <w:rPr>
                <w:rFonts w:hint="cs"/>
                <w:spacing w:val="-4"/>
                <w:position w:val="2"/>
                <w:sz w:val="20"/>
                <w:szCs w:val="26"/>
                <w:rtl/>
              </w:rPr>
              <w:t>في</w:t>
            </w:r>
            <w:r w:rsidRPr="00A356E7">
              <w:rPr>
                <w:rFonts w:hint="eastAsia"/>
                <w:spacing w:val="-4"/>
                <w:position w:val="2"/>
                <w:sz w:val="20"/>
                <w:szCs w:val="26"/>
                <w:rtl/>
              </w:rPr>
              <w:t> </w:t>
            </w:r>
            <w:r w:rsidRPr="00A356E7">
              <w:rPr>
                <w:rFonts w:hint="cs"/>
                <w:spacing w:val="-4"/>
                <w:position w:val="2"/>
                <w:sz w:val="20"/>
                <w:szCs w:val="26"/>
                <w:rtl/>
              </w:rPr>
              <w:t>ذلك الأحكام والشروط السارية لتمديد هذه العقود وتجديدها؛</w:t>
            </w:r>
          </w:p>
          <w:p w:rsidR="003F31E6" w:rsidRPr="00E02F2C" w:rsidRDefault="003F31E6" w:rsidP="00306C3F">
            <w:pPr>
              <w:spacing w:before="60" w:after="60" w:line="280" w:lineRule="exact"/>
              <w:ind w:left="567" w:hanging="227"/>
              <w:rPr>
                <w:position w:val="2"/>
                <w:sz w:val="20"/>
                <w:szCs w:val="26"/>
                <w:rtl/>
              </w:rPr>
            </w:pPr>
            <w:r w:rsidRPr="00A356E7">
              <w:rPr>
                <w:spacing w:val="-4"/>
                <w:position w:val="2"/>
                <w:sz w:val="20"/>
                <w:szCs w:val="26"/>
                <w:rtl/>
              </w:rPr>
              <w:t>-</w:t>
            </w:r>
            <w:r w:rsidRPr="00A356E7">
              <w:rPr>
                <w:spacing w:val="-4"/>
                <w:position w:val="2"/>
                <w:sz w:val="20"/>
                <w:szCs w:val="26"/>
                <w:rtl/>
              </w:rPr>
              <w:tab/>
            </w:r>
            <w:r w:rsidRPr="00E02F2C">
              <w:rPr>
                <w:rFonts w:hint="cs"/>
                <w:position w:val="2"/>
                <w:sz w:val="20"/>
                <w:szCs w:val="26"/>
                <w:rtl/>
              </w:rPr>
              <w:t>إعادة تحديد المزايا الاجتماعية المرتبطة بها والمستحقات الأخرى (مثل تكاليف السفر، وبدل الإقامة اليومي للموظفين غير</w:t>
            </w:r>
            <w:r w:rsidRPr="00E02F2C">
              <w:rPr>
                <w:rFonts w:hint="eastAsia"/>
                <w:position w:val="2"/>
                <w:sz w:val="20"/>
                <w:szCs w:val="26"/>
                <w:rtl/>
              </w:rPr>
              <w:t> </w:t>
            </w:r>
            <w:r w:rsidRPr="00E02F2C">
              <w:rPr>
                <w:rFonts w:hint="cs"/>
                <w:position w:val="2"/>
                <w:sz w:val="20"/>
                <w:szCs w:val="26"/>
                <w:rtl/>
              </w:rPr>
              <w:t>المحليين،</w:t>
            </w:r>
            <w:r w:rsidRPr="00E02F2C">
              <w:rPr>
                <w:rFonts w:hint="eastAsia"/>
                <w:position w:val="2"/>
                <w:sz w:val="20"/>
                <w:szCs w:val="26"/>
                <w:rtl/>
              </w:rPr>
              <w:t> </w:t>
            </w:r>
            <w:r w:rsidRPr="00E02F2C">
              <w:rPr>
                <w:rFonts w:hint="cs"/>
                <w:position w:val="2"/>
                <w:sz w:val="20"/>
                <w:szCs w:val="26"/>
                <w:rtl/>
              </w:rPr>
              <w:t>إلخ.)؛</w:t>
            </w:r>
          </w:p>
          <w:p w:rsidR="003F31E6" w:rsidRPr="00A356E7" w:rsidRDefault="003F31E6" w:rsidP="00E02F2C">
            <w:pPr>
              <w:tabs>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2975"/>
              </w:tabs>
              <w:spacing w:before="60" w:after="60" w:line="280" w:lineRule="exact"/>
              <w:ind w:left="567" w:hanging="227"/>
              <w:rPr>
                <w:spacing w:val="-4"/>
                <w:position w:val="2"/>
                <w:sz w:val="20"/>
                <w:szCs w:val="26"/>
                <w:rtl/>
              </w:rPr>
            </w:pPr>
            <w:r w:rsidRPr="00E02F2C">
              <w:rPr>
                <w:spacing w:val="-4"/>
                <w:position w:val="2"/>
                <w:sz w:val="20"/>
                <w:szCs w:val="26"/>
                <w:rtl/>
              </w:rPr>
              <w:t>-</w:t>
            </w:r>
            <w:r w:rsidRPr="00E02F2C">
              <w:rPr>
                <w:spacing w:val="-4"/>
                <w:position w:val="2"/>
                <w:sz w:val="20"/>
                <w:szCs w:val="26"/>
                <w:rtl/>
              </w:rPr>
              <w:tab/>
            </w:r>
            <w:r w:rsidRPr="00E02F2C">
              <w:rPr>
                <w:rFonts w:hint="cs"/>
                <w:spacing w:val="-4"/>
                <w:position w:val="2"/>
                <w:sz w:val="20"/>
                <w:szCs w:val="26"/>
                <w:rtl/>
              </w:rPr>
              <w:t>تحديد أداة لتقييم المخرجات.</w:t>
            </w:r>
          </w:p>
          <w:p w:rsidR="003F31E6" w:rsidRPr="00A356E7" w:rsidRDefault="003F31E6" w:rsidP="00306C3F">
            <w:pPr>
              <w:tabs>
                <w:tab w:val="clear" w:pos="1134"/>
                <w:tab w:val="left" w:pos="368"/>
              </w:tabs>
              <w:spacing w:before="60" w:after="60" w:line="280" w:lineRule="exact"/>
              <w:ind w:left="364" w:hanging="364"/>
              <w:rPr>
                <w:spacing w:val="-4"/>
                <w:position w:val="2"/>
                <w:sz w:val="20"/>
                <w:szCs w:val="26"/>
                <w:rtl/>
              </w:rPr>
            </w:pPr>
            <w:r w:rsidRPr="00A356E7">
              <w:rPr>
                <w:rFonts w:hint="cs"/>
                <w:spacing w:val="-4"/>
                <w:position w:val="2"/>
                <w:sz w:val="20"/>
                <w:szCs w:val="26"/>
                <w:rtl/>
              </w:rPr>
              <w:t>ب)</w:t>
            </w:r>
            <w:r w:rsidRPr="00A356E7">
              <w:rPr>
                <w:spacing w:val="-4"/>
                <w:position w:val="2"/>
                <w:sz w:val="20"/>
                <w:szCs w:val="26"/>
                <w:rtl/>
              </w:rPr>
              <w:tab/>
            </w:r>
            <w:r w:rsidRPr="00E02F2C">
              <w:rPr>
                <w:rFonts w:hint="cs"/>
                <w:position w:val="2"/>
                <w:sz w:val="20"/>
                <w:szCs w:val="26"/>
                <w:rtl/>
              </w:rPr>
              <w:t>ومن المهم أيضاً الإشارة إلى أن إبرام العقود الداخلية وعقود اتفاقات الخدمة الخاصة خاضع لإشراف موظفين معينين لهذا الغرض،</w:t>
            </w:r>
            <w:r w:rsidRPr="00E02F2C">
              <w:rPr>
                <w:position w:val="2"/>
                <w:sz w:val="20"/>
                <w:szCs w:val="26"/>
                <w:rtl/>
              </w:rPr>
              <w:t xml:space="preserve"> </w:t>
            </w:r>
            <w:r w:rsidRPr="00E02F2C">
              <w:rPr>
                <w:rFonts w:hint="cs"/>
                <w:position w:val="2"/>
                <w:sz w:val="20"/>
                <w:szCs w:val="26"/>
                <w:rtl/>
              </w:rPr>
              <w:t>للمساعدة</w:t>
            </w:r>
            <w:r w:rsidRPr="00E02F2C">
              <w:rPr>
                <w:position w:val="2"/>
                <w:sz w:val="20"/>
                <w:szCs w:val="26"/>
                <w:rtl/>
              </w:rPr>
              <w:t xml:space="preserve"> </w:t>
            </w:r>
            <w:r w:rsidRPr="00E02F2C">
              <w:rPr>
                <w:rFonts w:hint="cs"/>
                <w:position w:val="2"/>
                <w:sz w:val="20"/>
                <w:szCs w:val="26"/>
                <w:rtl/>
              </w:rPr>
              <w:t>على</w:t>
            </w:r>
            <w:r w:rsidRPr="00E02F2C">
              <w:rPr>
                <w:position w:val="2"/>
                <w:sz w:val="20"/>
                <w:szCs w:val="26"/>
                <w:rtl/>
              </w:rPr>
              <w:t xml:space="preserve"> </w:t>
            </w:r>
            <w:r w:rsidRPr="00E02F2C">
              <w:rPr>
                <w:rFonts w:hint="cs"/>
                <w:position w:val="2"/>
                <w:sz w:val="20"/>
                <w:szCs w:val="26"/>
                <w:rtl/>
              </w:rPr>
              <w:t>الحفاظ</w:t>
            </w:r>
            <w:r w:rsidRPr="00E02F2C">
              <w:rPr>
                <w:position w:val="2"/>
                <w:sz w:val="20"/>
                <w:szCs w:val="26"/>
                <w:rtl/>
              </w:rPr>
              <w:t xml:space="preserve"> </w:t>
            </w:r>
            <w:r w:rsidRPr="00E02F2C">
              <w:rPr>
                <w:rFonts w:hint="cs"/>
                <w:position w:val="2"/>
                <w:sz w:val="20"/>
                <w:szCs w:val="26"/>
                <w:rtl/>
              </w:rPr>
              <w:t>على</w:t>
            </w:r>
            <w:r w:rsidRPr="00E02F2C">
              <w:rPr>
                <w:position w:val="2"/>
                <w:sz w:val="20"/>
                <w:szCs w:val="26"/>
                <w:rtl/>
              </w:rPr>
              <w:t xml:space="preserve"> </w:t>
            </w:r>
            <w:r w:rsidRPr="00E02F2C">
              <w:rPr>
                <w:rFonts w:hint="cs"/>
                <w:position w:val="2"/>
                <w:sz w:val="20"/>
                <w:szCs w:val="26"/>
                <w:rtl/>
              </w:rPr>
              <w:t>الاستقرار المؤسسي</w:t>
            </w:r>
            <w:r w:rsidRPr="00A356E7">
              <w:rPr>
                <w:spacing w:val="-4"/>
                <w:position w:val="2"/>
                <w:sz w:val="20"/>
                <w:szCs w:val="26"/>
                <w:rtl/>
              </w:rPr>
              <w:t>.</w:t>
            </w:r>
          </w:p>
          <w:p w:rsidR="003F31E6" w:rsidRPr="00A356E7" w:rsidRDefault="003F31E6" w:rsidP="00306C3F">
            <w:pPr>
              <w:spacing w:before="60" w:after="60" w:line="280" w:lineRule="exact"/>
              <w:rPr>
                <w:spacing w:val="-4"/>
                <w:position w:val="2"/>
                <w:sz w:val="20"/>
                <w:szCs w:val="26"/>
                <w:rtl/>
                <w:lang w:bidi="ar-EG"/>
              </w:rPr>
            </w:pPr>
            <w:r w:rsidRPr="00A356E7">
              <w:rPr>
                <w:rFonts w:hint="cs"/>
                <w:b/>
                <w:bCs/>
                <w:color w:val="000000"/>
                <w:position w:val="2"/>
                <w:sz w:val="20"/>
                <w:szCs w:val="26"/>
                <w:rtl/>
                <w:lang w:bidi="ar-EG"/>
              </w:rPr>
              <w:t xml:space="preserve">التحديثات حتى نهاية أبريل </w:t>
            </w:r>
            <w:r w:rsidR="00541741">
              <w:rPr>
                <w:b/>
                <w:bCs/>
                <w:color w:val="000000"/>
                <w:position w:val="2"/>
                <w:sz w:val="20"/>
                <w:szCs w:val="26"/>
                <w:lang w:bidi="ar-EG"/>
              </w:rPr>
              <w:t>2017</w:t>
            </w:r>
            <w:r w:rsidRPr="00A356E7">
              <w:rPr>
                <w:rFonts w:hint="cs"/>
                <w:spacing w:val="-4"/>
                <w:position w:val="2"/>
                <w:sz w:val="20"/>
                <w:szCs w:val="26"/>
                <w:rtl/>
              </w:rPr>
              <w:t xml:space="preserve">: </w:t>
            </w:r>
            <w:r w:rsidRPr="00A356E7">
              <w:rPr>
                <w:rFonts w:hint="cs"/>
                <w:spacing w:val="-4"/>
                <w:position w:val="2"/>
                <w:sz w:val="20"/>
                <w:szCs w:val="26"/>
                <w:rtl/>
                <w:lang w:bidi="ar-EG"/>
              </w:rPr>
              <w:t>أُعد مشروع وقُدّم للعلم إلى المجلس في دورته لعام</w:t>
            </w:r>
            <w:r w:rsidRPr="00A356E7">
              <w:rPr>
                <w:rFonts w:hint="eastAsia"/>
                <w:spacing w:val="-4"/>
                <w:position w:val="2"/>
                <w:sz w:val="20"/>
                <w:szCs w:val="26"/>
                <w:rtl/>
                <w:lang w:bidi="ar-EG"/>
              </w:rPr>
              <w:t> </w:t>
            </w:r>
            <w:r w:rsidRPr="00A356E7">
              <w:rPr>
                <w:spacing w:val="-4"/>
                <w:position w:val="2"/>
                <w:sz w:val="20"/>
                <w:szCs w:val="26"/>
                <w:lang w:bidi="ar-EG"/>
              </w:rPr>
              <w:t>2017</w:t>
            </w:r>
            <w:r w:rsidRPr="00A356E7">
              <w:rPr>
                <w:rFonts w:hint="cs"/>
                <w:spacing w:val="-4"/>
                <w:position w:val="2"/>
                <w:sz w:val="20"/>
                <w:szCs w:val="26"/>
                <w:rtl/>
                <w:lang w:bidi="ar-EG"/>
              </w:rPr>
              <w:t>، ريثما يُنظر فيه من خلال العملية التشاورية الداخلية العادية.</w:t>
            </w:r>
          </w:p>
          <w:p w:rsidR="003F31E6" w:rsidRPr="00A356E7" w:rsidRDefault="003F31E6" w:rsidP="00306C3F">
            <w:pPr>
              <w:spacing w:before="60" w:after="60" w:line="280" w:lineRule="exact"/>
              <w:rPr>
                <w:position w:val="2"/>
                <w:sz w:val="20"/>
                <w:szCs w:val="26"/>
                <w:rtl/>
                <w:lang w:bidi="ar-EG"/>
              </w:rPr>
            </w:pPr>
            <w:r w:rsidRPr="00A356E7">
              <w:rPr>
                <w:rFonts w:hint="cs"/>
                <w:b/>
                <w:bCs/>
                <w:position w:val="2"/>
                <w:sz w:val="20"/>
                <w:szCs w:val="26"/>
                <w:rtl/>
                <w:lang w:bidi="ar-EG"/>
              </w:rPr>
              <w:t>التحديثات</w:t>
            </w:r>
            <w:r w:rsidRPr="00A356E7">
              <w:rPr>
                <w:b/>
                <w:bCs/>
                <w:position w:val="2"/>
                <w:sz w:val="20"/>
                <w:szCs w:val="26"/>
                <w:rtl/>
                <w:lang w:bidi="ar-EG"/>
              </w:rPr>
              <w:t xml:space="preserve"> </w:t>
            </w:r>
            <w:r w:rsidRPr="00A356E7">
              <w:rPr>
                <w:rFonts w:hint="cs"/>
                <w:b/>
                <w:bCs/>
                <w:position w:val="2"/>
                <w:sz w:val="20"/>
                <w:szCs w:val="26"/>
                <w:rtl/>
                <w:lang w:bidi="ar-EG"/>
              </w:rPr>
              <w:t>حتى</w:t>
            </w:r>
            <w:r w:rsidRPr="00A356E7">
              <w:rPr>
                <w:b/>
                <w:bCs/>
                <w:position w:val="2"/>
                <w:sz w:val="20"/>
                <w:szCs w:val="26"/>
                <w:rtl/>
                <w:lang w:bidi="ar-EG"/>
              </w:rPr>
              <w:t xml:space="preserve"> </w:t>
            </w:r>
            <w:r w:rsidRPr="00A356E7">
              <w:rPr>
                <w:rFonts w:hint="cs"/>
                <w:b/>
                <w:bCs/>
                <w:position w:val="2"/>
                <w:sz w:val="20"/>
                <w:szCs w:val="26"/>
                <w:rtl/>
                <w:lang w:bidi="ar-EG"/>
              </w:rPr>
              <w:t>أبريل</w:t>
            </w:r>
            <w:r w:rsidRPr="00A356E7">
              <w:rPr>
                <w:b/>
                <w:bCs/>
                <w:position w:val="2"/>
                <w:sz w:val="20"/>
                <w:szCs w:val="26"/>
                <w:rtl/>
                <w:lang w:bidi="ar-EG"/>
              </w:rPr>
              <w:t xml:space="preserve"> </w:t>
            </w:r>
            <w:r w:rsidRPr="00A356E7">
              <w:rPr>
                <w:b/>
                <w:bCs/>
                <w:position w:val="2"/>
                <w:sz w:val="20"/>
                <w:szCs w:val="26"/>
                <w:lang w:bidi="ar-EG"/>
              </w:rPr>
              <w:t>2018</w:t>
            </w:r>
          </w:p>
          <w:p w:rsidR="003F31E6" w:rsidRPr="00A356E7" w:rsidRDefault="003F31E6" w:rsidP="00306C3F">
            <w:pPr>
              <w:spacing w:before="60" w:after="60" w:line="280" w:lineRule="exact"/>
              <w:rPr>
                <w:position w:val="2"/>
                <w:sz w:val="20"/>
                <w:szCs w:val="26"/>
                <w:rtl/>
                <w:lang w:bidi="ar-EG"/>
              </w:rPr>
            </w:pPr>
            <w:r w:rsidRPr="00A356E7">
              <w:rPr>
                <w:rFonts w:hint="cs"/>
                <w:position w:val="2"/>
                <w:sz w:val="20"/>
                <w:szCs w:val="26"/>
                <w:rtl/>
                <w:lang w:bidi="ar"/>
              </w:rPr>
              <w:t>يجب أن تكتمل العملية التشاورية الداخلية. ولكن هناك نقاش مستمر بشأن ما إذا كان ينبغي لدائرة إدارة الموارد البشرية معالجة طلبات فرادى المقاولين كعقود فردية أو ينبغ</w:t>
            </w:r>
            <w:r w:rsidR="00306C3F">
              <w:rPr>
                <w:rFonts w:hint="cs"/>
                <w:position w:val="2"/>
                <w:sz w:val="20"/>
                <w:szCs w:val="26"/>
                <w:rtl/>
                <w:lang w:bidi="ar"/>
              </w:rPr>
              <w:t>ي</w:t>
            </w:r>
            <w:r w:rsidRPr="00A356E7">
              <w:rPr>
                <w:rFonts w:hint="cs"/>
                <w:position w:val="2"/>
                <w:sz w:val="20"/>
                <w:szCs w:val="26"/>
                <w:rtl/>
                <w:lang w:bidi="ar"/>
              </w:rPr>
              <w:t xml:space="preserve"> لخدمة المشتريات أن تعالجها من خلال إجراءات شراء الخدمات. وقد تريثت دائرة إدارة الموارد البشرية في استكمال وضع هذه السياسة إلى أن يُتخذ قرار في هذا الصدد.</w:t>
            </w:r>
          </w:p>
        </w:tc>
        <w:tc>
          <w:tcPr>
            <w:tcW w:w="2579" w:type="dxa"/>
          </w:tcPr>
          <w:p w:rsidR="003F31E6" w:rsidRPr="00A356E7" w:rsidRDefault="003F31E6" w:rsidP="00306C3F">
            <w:pPr>
              <w:spacing w:before="60" w:after="60" w:line="280" w:lineRule="exact"/>
              <w:rPr>
                <w:spacing w:val="-4"/>
                <w:position w:val="2"/>
                <w:sz w:val="20"/>
                <w:szCs w:val="26"/>
              </w:rPr>
            </w:pPr>
            <w:r w:rsidRPr="00A356E7">
              <w:rPr>
                <w:rFonts w:hint="cs"/>
                <w:spacing w:val="-4"/>
                <w:position w:val="2"/>
                <w:sz w:val="20"/>
                <w:szCs w:val="26"/>
                <w:rtl/>
              </w:rPr>
              <w:t>مستمر</w:t>
            </w:r>
          </w:p>
        </w:tc>
      </w:tr>
    </w:tbl>
    <w:p w:rsidR="0074420E" w:rsidRDefault="00EC7607" w:rsidP="00F2676C">
      <w:pPr>
        <w:spacing w:before="600"/>
        <w:jc w:val="center"/>
        <w:rPr>
          <w:rtl/>
          <w:lang w:bidi="ar-EG"/>
        </w:rPr>
      </w:pPr>
      <w:r>
        <w:rPr>
          <w:rFonts w:hint="cs"/>
          <w:rtl/>
          <w:lang w:bidi="ar-SY"/>
        </w:rPr>
        <w:t>___________</w:t>
      </w:r>
    </w:p>
    <w:sectPr w:rsidR="0074420E" w:rsidSect="00AE6A67">
      <w:footerReference w:type="default" r:id="rId14"/>
      <w:headerReference w:type="first" r:id="rId15"/>
      <w:footerReference w:type="first" r:id="rId16"/>
      <w:pgSz w:w="16840" w:h="11907" w:orient="landscape"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8D3" w:rsidRDefault="00FB18D3" w:rsidP="006C3242">
      <w:pPr>
        <w:spacing w:before="0" w:line="240" w:lineRule="auto"/>
      </w:pPr>
      <w:r>
        <w:separator/>
      </w:r>
    </w:p>
  </w:endnote>
  <w:endnote w:type="continuationSeparator" w:id="0">
    <w:p w:rsidR="00FB18D3" w:rsidRDefault="00FB18D3"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Bold">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0">
    <w:altName w:val="Arial Unicode MS"/>
    <w:panose1 w:val="00000000000000000000"/>
    <w:charset w:val="80"/>
    <w:family w:val="roman"/>
    <w:notTrueType/>
    <w:pitch w:val="default"/>
    <w:sig w:usb0="00000001" w:usb1="08070000" w:usb2="00000010" w:usb3="00000000" w:csb0="00020000" w:csb1="00000000"/>
  </w:font>
  <w:font w:name="Droid Sans Fallback">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Kunstler Script">
    <w:panose1 w:val="030304020206070D0D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D3" w:rsidRPr="006C3242" w:rsidRDefault="00FB18D3" w:rsidP="00C96B2B">
    <w:pPr>
      <w:pStyle w:val="Footer"/>
      <w:tabs>
        <w:tab w:val="clear" w:pos="4153"/>
        <w:tab w:val="clear" w:pos="8306"/>
        <w:tab w:val="center" w:pos="5670"/>
        <w:tab w:val="right" w:pos="9639"/>
        <w:tab w:val="right" w:pos="14288"/>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Pr>
        <w:rFonts w:ascii="Calibri" w:hAnsi="Calibri" w:cs="Calibri"/>
        <w:noProof/>
        <w:sz w:val="16"/>
        <w:szCs w:val="16"/>
        <w:lang w:val="fr-FR"/>
      </w:rPr>
      <w:t>P:\ARA\SG\CONSEIL\C18\000\040A.docx</w:t>
    </w:r>
    <w:r w:rsidRPr="006C3242">
      <w:rPr>
        <w:rFonts w:ascii="Calibri" w:hAnsi="Calibri" w:cs="Calibri"/>
        <w:sz w:val="16"/>
        <w:szCs w:val="16"/>
      </w:rPr>
      <w:fldChar w:fldCharType="end"/>
    </w:r>
    <w:r w:rsidRPr="003F31E6">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sz w:val="16"/>
        <w:szCs w:val="16"/>
        <w:lang w:val="fr-FR"/>
      </w:rPr>
      <w:t>429722</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83149B">
      <w:rPr>
        <w:rFonts w:ascii="Calibri" w:hAnsi="Calibri" w:cs="Calibri"/>
        <w:noProof/>
        <w:sz w:val="16"/>
        <w:szCs w:val="16"/>
        <w:lang w:val="fr-FR"/>
      </w:rPr>
      <w:t>24.08.18</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22.08.18</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D3" w:rsidRPr="006C3242" w:rsidRDefault="00FB18D3"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D3" w:rsidRPr="00EA4E13" w:rsidRDefault="00FB18D3" w:rsidP="00EA4E13">
    <w:pPr>
      <w:pStyle w:val="Footer"/>
      <w:tabs>
        <w:tab w:val="clear" w:pos="4153"/>
        <w:tab w:val="clear" w:pos="8306"/>
        <w:tab w:val="center" w:pos="7938"/>
        <w:tab w:val="right" w:pos="14288"/>
      </w:tabs>
      <w:spacing w:before="120"/>
      <w:rPr>
        <w:rFonts w:ascii="Calibri" w:hAnsi="Calibri" w:cs="Calibri"/>
        <w:sz w:val="16"/>
        <w:szCs w:val="16"/>
        <w:lang w:val="fr-CH"/>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Pr>
        <w:rFonts w:ascii="Calibri" w:hAnsi="Calibri" w:cs="Calibri"/>
        <w:noProof/>
        <w:sz w:val="16"/>
        <w:szCs w:val="16"/>
        <w:lang w:val="fr-FR"/>
      </w:rPr>
      <w:t>P:\ARA\SG\CONSEIL\C18\000\040A.docx</w:t>
    </w:r>
    <w:r w:rsidRPr="006C3242">
      <w:rPr>
        <w:rFonts w:ascii="Calibri" w:hAnsi="Calibri" w:cs="Calibri"/>
        <w:sz w:val="16"/>
        <w:szCs w:val="16"/>
      </w:rPr>
      <w:fldChar w:fldCharType="end"/>
    </w:r>
    <w:r w:rsidRPr="003F31E6">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sz w:val="16"/>
        <w:szCs w:val="16"/>
        <w:lang w:val="fr-FR"/>
      </w:rPr>
      <w:t>429722</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83149B">
      <w:rPr>
        <w:rFonts w:ascii="Calibri" w:hAnsi="Calibri" w:cs="Calibri"/>
        <w:noProof/>
        <w:sz w:val="16"/>
        <w:szCs w:val="16"/>
        <w:lang w:val="fr-FR"/>
      </w:rPr>
      <w:t>24.08.18</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22.08.18</w:t>
    </w:r>
    <w:r w:rsidRPr="006C3242">
      <w:rPr>
        <w:rFonts w:ascii="Calibri" w:hAnsi="Calibri" w:cs="Calibri"/>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D3" w:rsidRPr="003F31E6" w:rsidRDefault="00FB18D3" w:rsidP="003F31E6">
    <w:pPr>
      <w:pStyle w:val="Footer"/>
      <w:tabs>
        <w:tab w:val="clear" w:pos="4153"/>
        <w:tab w:val="clear" w:pos="8306"/>
        <w:tab w:val="center" w:pos="8222"/>
        <w:tab w:val="right" w:pos="14288"/>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Pr>
        <w:rFonts w:ascii="Calibri" w:hAnsi="Calibri" w:cs="Calibri"/>
        <w:noProof/>
        <w:sz w:val="16"/>
        <w:szCs w:val="16"/>
        <w:lang w:val="fr-FR"/>
      </w:rPr>
      <w:t>P:\ARA\SG\CONSEIL\C18\000\040A.docx</w:t>
    </w:r>
    <w:r w:rsidRPr="006C3242">
      <w:rPr>
        <w:rFonts w:ascii="Calibri" w:hAnsi="Calibri" w:cs="Calibri"/>
        <w:sz w:val="16"/>
        <w:szCs w:val="16"/>
      </w:rPr>
      <w:fldChar w:fldCharType="end"/>
    </w:r>
    <w:r w:rsidRPr="003F31E6">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sz w:val="16"/>
        <w:szCs w:val="16"/>
        <w:lang w:val="fr-FR"/>
      </w:rPr>
      <w:t>429722</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83149B">
      <w:rPr>
        <w:rFonts w:ascii="Calibri" w:hAnsi="Calibri" w:cs="Calibri"/>
        <w:noProof/>
        <w:sz w:val="16"/>
        <w:szCs w:val="16"/>
        <w:lang w:val="fr-FR"/>
      </w:rPr>
      <w:t>24.08.18</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22.08.18</w:t>
    </w:r>
    <w:r w:rsidRPr="006C3242">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8D3" w:rsidRDefault="00FB18D3" w:rsidP="006C3242">
      <w:pPr>
        <w:spacing w:before="0" w:line="240" w:lineRule="auto"/>
      </w:pPr>
      <w:r>
        <w:separator/>
      </w:r>
    </w:p>
  </w:footnote>
  <w:footnote w:type="continuationSeparator" w:id="0">
    <w:p w:rsidR="00FB18D3" w:rsidRDefault="00FB18D3"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D3" w:rsidRPr="00447F32" w:rsidRDefault="0083149B" w:rsidP="00AE6A67">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FB18D3" w:rsidRPr="00447F32">
          <w:rPr>
            <w:rFonts w:cs="Calibri"/>
            <w:sz w:val="20"/>
            <w:szCs w:val="20"/>
          </w:rPr>
          <w:fldChar w:fldCharType="begin"/>
        </w:r>
        <w:r w:rsidR="00FB18D3" w:rsidRPr="00447F32">
          <w:rPr>
            <w:rFonts w:cs="Calibri"/>
            <w:sz w:val="20"/>
            <w:szCs w:val="20"/>
          </w:rPr>
          <w:instrText xml:space="preserve"> PAGE   \* MERGEFORMAT </w:instrText>
        </w:r>
        <w:r w:rsidR="00FB18D3" w:rsidRPr="00447F32">
          <w:rPr>
            <w:rFonts w:cs="Calibri"/>
            <w:sz w:val="20"/>
            <w:szCs w:val="20"/>
          </w:rPr>
          <w:fldChar w:fldCharType="separate"/>
        </w:r>
        <w:r>
          <w:rPr>
            <w:rFonts w:cs="Calibri"/>
            <w:noProof/>
            <w:sz w:val="20"/>
            <w:szCs w:val="20"/>
          </w:rPr>
          <w:t>19</w:t>
        </w:r>
        <w:r w:rsidR="00FB18D3" w:rsidRPr="00447F32">
          <w:rPr>
            <w:rFonts w:cs="Calibri"/>
            <w:noProof/>
            <w:sz w:val="20"/>
            <w:szCs w:val="20"/>
          </w:rPr>
          <w:fldChar w:fldCharType="end"/>
        </w:r>
        <w:r w:rsidR="00FB18D3" w:rsidRPr="00447F32">
          <w:rPr>
            <w:rFonts w:cs="Calibri"/>
            <w:noProof/>
            <w:sz w:val="20"/>
            <w:szCs w:val="20"/>
          </w:rPr>
          <w:br/>
          <w:t>C1</w:t>
        </w:r>
        <w:r w:rsidR="00FB18D3">
          <w:rPr>
            <w:rFonts w:cs="Calibri"/>
            <w:noProof/>
            <w:sz w:val="20"/>
            <w:szCs w:val="20"/>
          </w:rPr>
          <w:t>8</w:t>
        </w:r>
        <w:r w:rsidR="00FB18D3" w:rsidRPr="00447F32">
          <w:rPr>
            <w:rFonts w:cs="Calibri"/>
            <w:noProof/>
            <w:sz w:val="20"/>
            <w:szCs w:val="20"/>
          </w:rPr>
          <w:t>/</w:t>
        </w:r>
        <w:r w:rsidR="00FB18D3">
          <w:rPr>
            <w:rFonts w:cs="Calibri"/>
            <w:noProof/>
            <w:sz w:val="20"/>
            <w:szCs w:val="20"/>
          </w:rPr>
          <w:t>40</w:t>
        </w:r>
        <w:r w:rsidR="00FB18D3" w:rsidRPr="00447F32">
          <w:rPr>
            <w:rFonts w:cs="Calibri"/>
            <w:noProof/>
            <w:sz w:val="20"/>
            <w:szCs w:val="20"/>
          </w:rPr>
          <w:t>-A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D3" w:rsidRPr="00AE6A67" w:rsidRDefault="0083149B" w:rsidP="00AE6A67">
    <w:pPr>
      <w:pStyle w:val="Header"/>
      <w:bidi w:val="0"/>
      <w:spacing w:before="120" w:after="240"/>
      <w:jc w:val="center"/>
      <w:rPr>
        <w:rFonts w:cs="Calibri"/>
        <w:sz w:val="20"/>
        <w:szCs w:val="20"/>
      </w:rPr>
    </w:pPr>
    <w:sdt>
      <w:sdtPr>
        <w:id w:val="1728562959"/>
        <w:docPartObj>
          <w:docPartGallery w:val="Page Numbers (Top of Page)"/>
          <w:docPartUnique/>
        </w:docPartObj>
      </w:sdtPr>
      <w:sdtEndPr>
        <w:rPr>
          <w:rFonts w:cs="Calibri"/>
          <w:noProof/>
          <w:sz w:val="20"/>
          <w:szCs w:val="20"/>
        </w:rPr>
      </w:sdtEndPr>
      <w:sdtContent>
        <w:r w:rsidR="00FB18D3" w:rsidRPr="00447F32">
          <w:rPr>
            <w:rFonts w:cs="Calibri"/>
            <w:sz w:val="20"/>
            <w:szCs w:val="20"/>
          </w:rPr>
          <w:fldChar w:fldCharType="begin"/>
        </w:r>
        <w:r w:rsidR="00FB18D3" w:rsidRPr="00447F32">
          <w:rPr>
            <w:rFonts w:cs="Calibri"/>
            <w:sz w:val="20"/>
            <w:szCs w:val="20"/>
          </w:rPr>
          <w:instrText xml:space="preserve"> PAGE   \* MERGEFORMAT </w:instrText>
        </w:r>
        <w:r w:rsidR="00FB18D3" w:rsidRPr="00447F32">
          <w:rPr>
            <w:rFonts w:cs="Calibri"/>
            <w:sz w:val="20"/>
            <w:szCs w:val="20"/>
          </w:rPr>
          <w:fldChar w:fldCharType="separate"/>
        </w:r>
        <w:r>
          <w:rPr>
            <w:rFonts w:cs="Calibri"/>
            <w:noProof/>
            <w:sz w:val="20"/>
            <w:szCs w:val="20"/>
          </w:rPr>
          <w:t>29</w:t>
        </w:r>
        <w:r w:rsidR="00FB18D3" w:rsidRPr="00447F32">
          <w:rPr>
            <w:rFonts w:cs="Calibri"/>
            <w:noProof/>
            <w:sz w:val="20"/>
            <w:szCs w:val="20"/>
          </w:rPr>
          <w:fldChar w:fldCharType="end"/>
        </w:r>
        <w:r w:rsidR="00FB18D3" w:rsidRPr="00447F32">
          <w:rPr>
            <w:rFonts w:cs="Calibri"/>
            <w:noProof/>
            <w:sz w:val="20"/>
            <w:szCs w:val="20"/>
          </w:rPr>
          <w:br/>
          <w:t>C1</w:t>
        </w:r>
        <w:r w:rsidR="00FB18D3">
          <w:rPr>
            <w:rFonts w:cs="Calibri"/>
            <w:noProof/>
            <w:sz w:val="20"/>
            <w:szCs w:val="20"/>
          </w:rPr>
          <w:t>8</w:t>
        </w:r>
        <w:r w:rsidR="00FB18D3" w:rsidRPr="00447F32">
          <w:rPr>
            <w:rFonts w:cs="Calibri"/>
            <w:noProof/>
            <w:sz w:val="20"/>
            <w:szCs w:val="20"/>
          </w:rPr>
          <w:t>/</w:t>
        </w:r>
        <w:r w:rsidR="00FB18D3">
          <w:rPr>
            <w:rFonts w:cs="Calibri"/>
            <w:noProof/>
            <w:sz w:val="20"/>
            <w:szCs w:val="20"/>
          </w:rPr>
          <w:t>40</w:t>
        </w:r>
        <w:r w:rsidR="00FB18D3"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389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7CD"/>
    <w:multiLevelType w:val="hybridMultilevel"/>
    <w:tmpl w:val="D7989D74"/>
    <w:lvl w:ilvl="0" w:tplc="E4BEDBFE">
      <w:start w:val="1"/>
      <w:numFmt w:val="decimal"/>
      <w:pStyle w:val="testobase"/>
      <w:lvlText w:val="%1."/>
      <w:lvlJc w:val="left"/>
      <w:pPr>
        <w:ind w:left="420"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06452232"/>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08624CE5"/>
    <w:multiLevelType w:val="hybridMultilevel"/>
    <w:tmpl w:val="456A70D6"/>
    <w:lvl w:ilvl="0" w:tplc="08090001">
      <w:start w:val="1"/>
      <w:numFmt w:val="bullet"/>
      <w:lvlText w:val=""/>
      <w:lvlJc w:val="left"/>
      <w:pPr>
        <w:tabs>
          <w:tab w:val="num" w:pos="8"/>
        </w:tabs>
        <w:ind w:left="8" w:hanging="144"/>
      </w:pPr>
      <w:rPr>
        <w:rFonts w:ascii="Symbol" w:hAnsi="Symbol" w:hint="default"/>
        <w:snapToGrid/>
        <w:spacing w:val="1"/>
        <w:sz w:val="21"/>
      </w:rPr>
    </w:lvl>
    <w:lvl w:ilvl="1" w:tplc="04100003">
      <w:start w:val="1"/>
      <w:numFmt w:val="bullet"/>
      <w:lvlText w:val="o"/>
      <w:lvlJc w:val="left"/>
      <w:pPr>
        <w:tabs>
          <w:tab w:val="num" w:pos="1020"/>
        </w:tabs>
        <w:ind w:left="1020" w:hanging="360"/>
      </w:pPr>
      <w:rPr>
        <w:rFonts w:ascii="Courier New" w:hAnsi="Courier New" w:hint="default"/>
      </w:rPr>
    </w:lvl>
    <w:lvl w:ilvl="2" w:tplc="04100005" w:tentative="1">
      <w:start w:val="1"/>
      <w:numFmt w:val="bullet"/>
      <w:lvlText w:val=""/>
      <w:lvlJc w:val="left"/>
      <w:pPr>
        <w:tabs>
          <w:tab w:val="num" w:pos="1740"/>
        </w:tabs>
        <w:ind w:left="1740" w:hanging="360"/>
      </w:pPr>
      <w:rPr>
        <w:rFonts w:ascii="Wingdings" w:hAnsi="Wingdings" w:hint="default"/>
      </w:rPr>
    </w:lvl>
    <w:lvl w:ilvl="3" w:tplc="04100001" w:tentative="1">
      <w:start w:val="1"/>
      <w:numFmt w:val="bullet"/>
      <w:lvlText w:val=""/>
      <w:lvlJc w:val="left"/>
      <w:pPr>
        <w:tabs>
          <w:tab w:val="num" w:pos="2460"/>
        </w:tabs>
        <w:ind w:left="2460" w:hanging="360"/>
      </w:pPr>
      <w:rPr>
        <w:rFonts w:ascii="Symbol" w:hAnsi="Symbol" w:hint="default"/>
      </w:rPr>
    </w:lvl>
    <w:lvl w:ilvl="4" w:tplc="04100003" w:tentative="1">
      <w:start w:val="1"/>
      <w:numFmt w:val="bullet"/>
      <w:lvlText w:val="o"/>
      <w:lvlJc w:val="left"/>
      <w:pPr>
        <w:tabs>
          <w:tab w:val="num" w:pos="3180"/>
        </w:tabs>
        <w:ind w:left="3180" w:hanging="360"/>
      </w:pPr>
      <w:rPr>
        <w:rFonts w:ascii="Courier New" w:hAnsi="Courier New" w:hint="default"/>
      </w:rPr>
    </w:lvl>
    <w:lvl w:ilvl="5" w:tplc="04100005" w:tentative="1">
      <w:start w:val="1"/>
      <w:numFmt w:val="bullet"/>
      <w:lvlText w:val=""/>
      <w:lvlJc w:val="left"/>
      <w:pPr>
        <w:tabs>
          <w:tab w:val="num" w:pos="3900"/>
        </w:tabs>
        <w:ind w:left="3900" w:hanging="360"/>
      </w:pPr>
      <w:rPr>
        <w:rFonts w:ascii="Wingdings" w:hAnsi="Wingdings" w:hint="default"/>
      </w:rPr>
    </w:lvl>
    <w:lvl w:ilvl="6" w:tplc="04100001" w:tentative="1">
      <w:start w:val="1"/>
      <w:numFmt w:val="bullet"/>
      <w:lvlText w:val=""/>
      <w:lvlJc w:val="left"/>
      <w:pPr>
        <w:tabs>
          <w:tab w:val="num" w:pos="4620"/>
        </w:tabs>
        <w:ind w:left="4620" w:hanging="360"/>
      </w:pPr>
      <w:rPr>
        <w:rFonts w:ascii="Symbol" w:hAnsi="Symbol" w:hint="default"/>
      </w:rPr>
    </w:lvl>
    <w:lvl w:ilvl="7" w:tplc="04100003" w:tentative="1">
      <w:start w:val="1"/>
      <w:numFmt w:val="bullet"/>
      <w:lvlText w:val="o"/>
      <w:lvlJc w:val="left"/>
      <w:pPr>
        <w:tabs>
          <w:tab w:val="num" w:pos="5340"/>
        </w:tabs>
        <w:ind w:left="5340" w:hanging="360"/>
      </w:pPr>
      <w:rPr>
        <w:rFonts w:ascii="Courier New" w:hAnsi="Courier New" w:hint="default"/>
      </w:rPr>
    </w:lvl>
    <w:lvl w:ilvl="8" w:tplc="04100005" w:tentative="1">
      <w:start w:val="1"/>
      <w:numFmt w:val="bullet"/>
      <w:lvlText w:val=""/>
      <w:lvlJc w:val="left"/>
      <w:pPr>
        <w:tabs>
          <w:tab w:val="num" w:pos="6060"/>
        </w:tabs>
        <w:ind w:left="6060" w:hanging="360"/>
      </w:pPr>
      <w:rPr>
        <w:rFonts w:ascii="Wingdings" w:hAnsi="Wingdings" w:hint="default"/>
      </w:rPr>
    </w:lvl>
  </w:abstractNum>
  <w:abstractNum w:abstractNumId="13" w15:restartNumberingAfterBreak="0">
    <w:nsid w:val="14D30BE9"/>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14E4299E"/>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15063C0D"/>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150E7C9D"/>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15C01D52"/>
    <w:multiLevelType w:val="hybridMultilevel"/>
    <w:tmpl w:val="1DB2C122"/>
    <w:lvl w:ilvl="0" w:tplc="D324B1C2">
      <w:start w:val="1"/>
      <w:numFmt w:val="decimal"/>
      <w:lvlText w:val="%1."/>
      <w:lvlJc w:val="left"/>
      <w:pPr>
        <w:ind w:left="786" w:hanging="360"/>
      </w:pPr>
      <w:rPr>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188B3023"/>
    <w:multiLevelType w:val="hybridMultilevel"/>
    <w:tmpl w:val="CB5C2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F60FA7"/>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15:restartNumberingAfterBreak="0">
    <w:nsid w:val="2A500C06"/>
    <w:multiLevelType w:val="hybridMultilevel"/>
    <w:tmpl w:val="95FA2852"/>
    <w:lvl w:ilvl="0" w:tplc="B1DE248A">
      <w:start w:val="1"/>
      <w:numFmt w:val="decimal"/>
      <w:lvlText w:val="%1."/>
      <w:lvlJc w:val="left"/>
      <w:pPr>
        <w:ind w:left="786" w:hanging="360"/>
      </w:pPr>
      <w:rPr>
        <w:i w:val="0"/>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2" w15:restartNumberingAfterBreak="0">
    <w:nsid w:val="33EB6A0D"/>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3B4F12E4"/>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15:restartNumberingAfterBreak="0">
    <w:nsid w:val="3FDD41A6"/>
    <w:multiLevelType w:val="hybridMultilevel"/>
    <w:tmpl w:val="1B2CC15E"/>
    <w:lvl w:ilvl="0" w:tplc="30AA5A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E267C9"/>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6" w15:restartNumberingAfterBreak="0">
    <w:nsid w:val="526D5915"/>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7" w15:restartNumberingAfterBreak="0">
    <w:nsid w:val="52AC47F9"/>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8" w15:restartNumberingAfterBreak="0">
    <w:nsid w:val="5ABD3E12"/>
    <w:multiLevelType w:val="hybridMultilevel"/>
    <w:tmpl w:val="E2BE2F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D303C50"/>
    <w:multiLevelType w:val="hybridMultilevel"/>
    <w:tmpl w:val="508447A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2580A62"/>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1" w15:restartNumberingAfterBreak="0">
    <w:nsid w:val="62ED731B"/>
    <w:multiLevelType w:val="hybridMultilevel"/>
    <w:tmpl w:val="37422EDC"/>
    <w:lvl w:ilvl="0" w:tplc="100C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69B34264"/>
    <w:multiLevelType w:val="hybridMultilevel"/>
    <w:tmpl w:val="301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213D6"/>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4" w15:restartNumberingAfterBreak="0">
    <w:nsid w:val="7EBB1322"/>
    <w:multiLevelType w:val="hybridMultilevel"/>
    <w:tmpl w:val="7CDA5BFA"/>
    <w:lvl w:ilvl="0" w:tplc="AB5E9F44">
      <w:numFmt w:val="bullet"/>
      <w:lvlText w:val="•"/>
      <w:lvlJc w:val="left"/>
      <w:pPr>
        <w:ind w:left="927" w:hanging="360"/>
      </w:pPr>
      <w:rPr>
        <w:rFonts w:ascii="Simplified Arabic" w:eastAsia="Times New Roman" w:hAnsi="Simplified Arabic" w:cs="Simplified Arabic"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20"/>
  </w:num>
  <w:num w:numId="14">
    <w:abstractNumId w:val="21"/>
  </w:num>
  <w:num w:numId="15">
    <w:abstractNumId w:val="17"/>
  </w:num>
  <w:num w:numId="16">
    <w:abstractNumId w:val="33"/>
  </w:num>
  <w:num w:numId="17">
    <w:abstractNumId w:val="14"/>
  </w:num>
  <w:num w:numId="18">
    <w:abstractNumId w:val="26"/>
  </w:num>
  <w:num w:numId="19">
    <w:abstractNumId w:val="30"/>
  </w:num>
  <w:num w:numId="20">
    <w:abstractNumId w:val="22"/>
  </w:num>
  <w:num w:numId="21">
    <w:abstractNumId w:val="15"/>
  </w:num>
  <w:num w:numId="22">
    <w:abstractNumId w:val="11"/>
  </w:num>
  <w:num w:numId="23">
    <w:abstractNumId w:val="16"/>
  </w:num>
  <w:num w:numId="24">
    <w:abstractNumId w:val="27"/>
  </w:num>
  <w:num w:numId="25">
    <w:abstractNumId w:val="23"/>
  </w:num>
  <w:num w:numId="26">
    <w:abstractNumId w:val="25"/>
  </w:num>
  <w:num w:numId="27">
    <w:abstractNumId w:val="13"/>
  </w:num>
  <w:num w:numId="28">
    <w:abstractNumId w:val="32"/>
  </w:num>
  <w:num w:numId="29">
    <w:abstractNumId w:val="18"/>
  </w:num>
  <w:num w:numId="30">
    <w:abstractNumId w:val="28"/>
  </w:num>
  <w:num w:numId="31">
    <w:abstractNumId w:val="34"/>
  </w:num>
  <w:num w:numId="32">
    <w:abstractNumId w:val="31"/>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en-GB" w:vendorID="64" w:dllVersion="131078" w:nlCheck="1" w:checkStyle="1"/>
  <w:activeWritingStyle w:appName="MSWord" w:lang="ar-SY" w:vendorID="64" w:dllVersion="131078" w:nlCheck="1" w:checkStyle="0"/>
  <w:activeWritingStyle w:appName="MSWord" w:lang="fr-CH" w:vendorID="64" w:dllVersion="131078" w:nlCheck="1" w:checkStyle="1"/>
  <w:activeWritingStyle w:appName="MSWord" w:lang="fr-FR" w:vendorID="64" w:dllVersion="131078" w:nlCheck="1" w:checkStyle="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67"/>
    <w:rsid w:val="000114B2"/>
    <w:rsid w:val="0003412D"/>
    <w:rsid w:val="00036CDE"/>
    <w:rsid w:val="00050591"/>
    <w:rsid w:val="00062941"/>
    <w:rsid w:val="00075310"/>
    <w:rsid w:val="00090574"/>
    <w:rsid w:val="000B176B"/>
    <w:rsid w:val="000B334F"/>
    <w:rsid w:val="000C400F"/>
    <w:rsid w:val="000C548A"/>
    <w:rsid w:val="000D4CC8"/>
    <w:rsid w:val="000E2C12"/>
    <w:rsid w:val="000F6EE7"/>
    <w:rsid w:val="001068ED"/>
    <w:rsid w:val="001109D2"/>
    <w:rsid w:val="00111C12"/>
    <w:rsid w:val="00115641"/>
    <w:rsid w:val="0016091D"/>
    <w:rsid w:val="00174E68"/>
    <w:rsid w:val="001A2B7C"/>
    <w:rsid w:val="001A36FE"/>
    <w:rsid w:val="001B2938"/>
    <w:rsid w:val="001B2FF4"/>
    <w:rsid w:val="001C0169"/>
    <w:rsid w:val="001D13EF"/>
    <w:rsid w:val="001D1D50"/>
    <w:rsid w:val="001D2884"/>
    <w:rsid w:val="001E446E"/>
    <w:rsid w:val="001E7BA7"/>
    <w:rsid w:val="00200E14"/>
    <w:rsid w:val="002154EE"/>
    <w:rsid w:val="002209E5"/>
    <w:rsid w:val="002211D5"/>
    <w:rsid w:val="0023283D"/>
    <w:rsid w:val="0024329E"/>
    <w:rsid w:val="00271C43"/>
    <w:rsid w:val="00290728"/>
    <w:rsid w:val="002908EF"/>
    <w:rsid w:val="002978F4"/>
    <w:rsid w:val="002B028D"/>
    <w:rsid w:val="002C2F1C"/>
    <w:rsid w:val="002E3381"/>
    <w:rsid w:val="002E6541"/>
    <w:rsid w:val="002F09FD"/>
    <w:rsid w:val="00306C3F"/>
    <w:rsid w:val="00310DF3"/>
    <w:rsid w:val="003155C9"/>
    <w:rsid w:val="0033480A"/>
    <w:rsid w:val="003409BC"/>
    <w:rsid w:val="00352109"/>
    <w:rsid w:val="003535C9"/>
    <w:rsid w:val="00357185"/>
    <w:rsid w:val="00362BFA"/>
    <w:rsid w:val="00383829"/>
    <w:rsid w:val="00385343"/>
    <w:rsid w:val="003936BC"/>
    <w:rsid w:val="003A0461"/>
    <w:rsid w:val="003C0F77"/>
    <w:rsid w:val="003D40F0"/>
    <w:rsid w:val="003F066E"/>
    <w:rsid w:val="003F23A7"/>
    <w:rsid w:val="003F31E6"/>
    <w:rsid w:val="003F4B29"/>
    <w:rsid w:val="003F4C7D"/>
    <w:rsid w:val="003F50F3"/>
    <w:rsid w:val="003F76A2"/>
    <w:rsid w:val="00407232"/>
    <w:rsid w:val="0042686F"/>
    <w:rsid w:val="004317D8"/>
    <w:rsid w:val="00434183"/>
    <w:rsid w:val="004405E4"/>
    <w:rsid w:val="00443869"/>
    <w:rsid w:val="00447F32"/>
    <w:rsid w:val="00452890"/>
    <w:rsid w:val="004774F8"/>
    <w:rsid w:val="00487178"/>
    <w:rsid w:val="004B11EA"/>
    <w:rsid w:val="004B7B37"/>
    <w:rsid w:val="004C2948"/>
    <w:rsid w:val="004D5024"/>
    <w:rsid w:val="004E11DC"/>
    <w:rsid w:val="005256AB"/>
    <w:rsid w:val="00531094"/>
    <w:rsid w:val="005409AC"/>
    <w:rsid w:val="00541741"/>
    <w:rsid w:val="0055516A"/>
    <w:rsid w:val="00556342"/>
    <w:rsid w:val="0056013D"/>
    <w:rsid w:val="00575013"/>
    <w:rsid w:val="00580279"/>
    <w:rsid w:val="0058172E"/>
    <w:rsid w:val="0058491B"/>
    <w:rsid w:val="005938D4"/>
    <w:rsid w:val="00597DD2"/>
    <w:rsid w:val="005A3170"/>
    <w:rsid w:val="005E1FD5"/>
    <w:rsid w:val="005F2409"/>
    <w:rsid w:val="006351F5"/>
    <w:rsid w:val="0066160A"/>
    <w:rsid w:val="0066590D"/>
    <w:rsid w:val="006733C5"/>
    <w:rsid w:val="006740BB"/>
    <w:rsid w:val="0069200F"/>
    <w:rsid w:val="006A2C19"/>
    <w:rsid w:val="006A65CB"/>
    <w:rsid w:val="006A7712"/>
    <w:rsid w:val="006B6EA3"/>
    <w:rsid w:val="006C0E2A"/>
    <w:rsid w:val="006C3242"/>
    <w:rsid w:val="006C7CC0"/>
    <w:rsid w:val="006F63F7"/>
    <w:rsid w:val="00705768"/>
    <w:rsid w:val="00706D7A"/>
    <w:rsid w:val="0071661C"/>
    <w:rsid w:val="00722F0D"/>
    <w:rsid w:val="0073279F"/>
    <w:rsid w:val="00732E47"/>
    <w:rsid w:val="007347EF"/>
    <w:rsid w:val="0074420E"/>
    <w:rsid w:val="00772D91"/>
    <w:rsid w:val="00783E26"/>
    <w:rsid w:val="007B35CB"/>
    <w:rsid w:val="007C3BC7"/>
    <w:rsid w:val="007D4ACF"/>
    <w:rsid w:val="007D574D"/>
    <w:rsid w:val="007F0787"/>
    <w:rsid w:val="007F2F87"/>
    <w:rsid w:val="00810B7B"/>
    <w:rsid w:val="008235CD"/>
    <w:rsid w:val="008247DE"/>
    <w:rsid w:val="0082504F"/>
    <w:rsid w:val="0083149B"/>
    <w:rsid w:val="008333EF"/>
    <w:rsid w:val="00840B10"/>
    <w:rsid w:val="008513CB"/>
    <w:rsid w:val="00857A50"/>
    <w:rsid w:val="008625C2"/>
    <w:rsid w:val="0088134E"/>
    <w:rsid w:val="0089149A"/>
    <w:rsid w:val="00894B91"/>
    <w:rsid w:val="0089631B"/>
    <w:rsid w:val="008A2F2B"/>
    <w:rsid w:val="008D767F"/>
    <w:rsid w:val="008F6550"/>
    <w:rsid w:val="00923B0C"/>
    <w:rsid w:val="00925013"/>
    <w:rsid w:val="0093082B"/>
    <w:rsid w:val="0094021C"/>
    <w:rsid w:val="00956E4C"/>
    <w:rsid w:val="00961747"/>
    <w:rsid w:val="0096293C"/>
    <w:rsid w:val="00982B28"/>
    <w:rsid w:val="009B28D5"/>
    <w:rsid w:val="009D313F"/>
    <w:rsid w:val="009E0CB8"/>
    <w:rsid w:val="009E18D8"/>
    <w:rsid w:val="009E7C16"/>
    <w:rsid w:val="009F6453"/>
    <w:rsid w:val="00A016DA"/>
    <w:rsid w:val="00A137DD"/>
    <w:rsid w:val="00A210B5"/>
    <w:rsid w:val="00A221AC"/>
    <w:rsid w:val="00A2291E"/>
    <w:rsid w:val="00A356E7"/>
    <w:rsid w:val="00A47A5A"/>
    <w:rsid w:val="00A5561E"/>
    <w:rsid w:val="00A638F1"/>
    <w:rsid w:val="00A6683B"/>
    <w:rsid w:val="00A80800"/>
    <w:rsid w:val="00A82B68"/>
    <w:rsid w:val="00A97F94"/>
    <w:rsid w:val="00AB1004"/>
    <w:rsid w:val="00AC5CD7"/>
    <w:rsid w:val="00AD26C1"/>
    <w:rsid w:val="00AE6A67"/>
    <w:rsid w:val="00AF558D"/>
    <w:rsid w:val="00B05BC8"/>
    <w:rsid w:val="00B56676"/>
    <w:rsid w:val="00B64B47"/>
    <w:rsid w:val="00B72198"/>
    <w:rsid w:val="00B77CD5"/>
    <w:rsid w:val="00BA3CD0"/>
    <w:rsid w:val="00BB2B7E"/>
    <w:rsid w:val="00BD0770"/>
    <w:rsid w:val="00C002DE"/>
    <w:rsid w:val="00C10E38"/>
    <w:rsid w:val="00C53347"/>
    <w:rsid w:val="00C536F3"/>
    <w:rsid w:val="00C53BF8"/>
    <w:rsid w:val="00C66157"/>
    <w:rsid w:val="00C674FE"/>
    <w:rsid w:val="00C70DE2"/>
    <w:rsid w:val="00C72053"/>
    <w:rsid w:val="00C74432"/>
    <w:rsid w:val="00C75633"/>
    <w:rsid w:val="00C96B2B"/>
    <w:rsid w:val="00CD3250"/>
    <w:rsid w:val="00CD563D"/>
    <w:rsid w:val="00CE2EE1"/>
    <w:rsid w:val="00CF3FFD"/>
    <w:rsid w:val="00D02800"/>
    <w:rsid w:val="00D10320"/>
    <w:rsid w:val="00D1314F"/>
    <w:rsid w:val="00D1789F"/>
    <w:rsid w:val="00D225F4"/>
    <w:rsid w:val="00D34CB8"/>
    <w:rsid w:val="00D40662"/>
    <w:rsid w:val="00D55A26"/>
    <w:rsid w:val="00D60DE4"/>
    <w:rsid w:val="00D76624"/>
    <w:rsid w:val="00D779B7"/>
    <w:rsid w:val="00D77D0F"/>
    <w:rsid w:val="00D9541B"/>
    <w:rsid w:val="00DA1CF0"/>
    <w:rsid w:val="00DB56B4"/>
    <w:rsid w:val="00DC1E02"/>
    <w:rsid w:val="00DC24B4"/>
    <w:rsid w:val="00DF006F"/>
    <w:rsid w:val="00DF0E75"/>
    <w:rsid w:val="00DF16DC"/>
    <w:rsid w:val="00E02F2C"/>
    <w:rsid w:val="00E135AA"/>
    <w:rsid w:val="00E13B7D"/>
    <w:rsid w:val="00E14945"/>
    <w:rsid w:val="00E37E93"/>
    <w:rsid w:val="00E422CB"/>
    <w:rsid w:val="00E45211"/>
    <w:rsid w:val="00E62590"/>
    <w:rsid w:val="00E652C1"/>
    <w:rsid w:val="00EA4E13"/>
    <w:rsid w:val="00EB2F19"/>
    <w:rsid w:val="00EB796D"/>
    <w:rsid w:val="00EC7607"/>
    <w:rsid w:val="00EE2F98"/>
    <w:rsid w:val="00EE35FA"/>
    <w:rsid w:val="00F00C7E"/>
    <w:rsid w:val="00F117F5"/>
    <w:rsid w:val="00F24FC4"/>
    <w:rsid w:val="00F2676C"/>
    <w:rsid w:val="00F660D1"/>
    <w:rsid w:val="00F73E9F"/>
    <w:rsid w:val="00F75591"/>
    <w:rsid w:val="00F84366"/>
    <w:rsid w:val="00F85089"/>
    <w:rsid w:val="00FA6F46"/>
    <w:rsid w:val="00FB18D3"/>
    <w:rsid w:val="00FB1DFA"/>
    <w:rsid w:val="00FC117D"/>
    <w:rsid w:val="00FC2FE8"/>
    <w:rsid w:val="00FD30BA"/>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915A0A23-35E3-4549-92FF-2BB8523C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183"/>
    <w:pPr>
      <w:tabs>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ind w:left="1134" w:hanging="113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00"/>
      <w:ind w:left="1134" w:hanging="113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40723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outlineLvl w:val="2"/>
    </w:pPr>
    <w:rPr>
      <w:rFonts w:eastAsiaTheme="majorEastAsia"/>
      <w:b/>
      <w:bCs/>
      <w:i/>
      <w:iCs/>
    </w:rPr>
  </w:style>
  <w:style w:type="paragraph" w:styleId="Heading4">
    <w:name w:val="heading 4"/>
    <w:basedOn w:val="Normal"/>
    <w:next w:val="Normal"/>
    <w:link w:val="Heading4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BC7"/>
    <w:pPr>
      <w:spacing w:after="0" w:line="240" w:lineRule="auto"/>
    </w:pPr>
    <w:rPr>
      <w:color w:val="FF0000"/>
    </w:rPr>
  </w:style>
  <w:style w:type="character" w:customStyle="1" w:styleId="Heading1Char">
    <w:name w:val="Heading 1 Char"/>
    <w:basedOn w:val="DefaultParagraphFont"/>
    <w:link w:val="Heading1"/>
    <w:uiPriority w:val="9"/>
    <w:rsid w:val="00FE5872"/>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FE5872"/>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407232"/>
    <w:rPr>
      <w:rFonts w:ascii="Calibri" w:eastAsiaTheme="majorEastAsia" w:hAnsi="Calibri" w:cs="Traditional Arabic"/>
      <w:b/>
      <w:bCs/>
      <w:i/>
      <w:iCs/>
      <w:szCs w:val="30"/>
    </w:rPr>
  </w:style>
  <w:style w:type="character" w:customStyle="1" w:styleId="Heading4Char">
    <w:name w:val="Heading 4 Char"/>
    <w:basedOn w:val="DefaultParagraphFont"/>
    <w:link w:val="Heading4"/>
    <w:uiPriority w:val="9"/>
    <w:rsid w:val="00FE5872"/>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qFormat/>
    <w:rsid w:val="00DC24B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FE587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ind w:left="1134" w:hanging="1134"/>
      <w:outlineLvl w:val="0"/>
    </w:pPr>
    <w:rPr>
      <w:lang w:bidi="ar-SY"/>
    </w:rPr>
  </w:style>
  <w:style w:type="paragraph" w:customStyle="1" w:styleId="enumlev2">
    <w:name w:val="enumlev 2"/>
    <w:basedOn w:val="Normal"/>
    <w:next w:val="enumlev1"/>
    <w:qFormat/>
    <w:rsid w:val="00FE5872"/>
    <w:pPr>
      <w:tabs>
        <w:tab w:val="clear" w:pos="1361"/>
      </w:tabs>
      <w:spacing w:before="80"/>
      <w:ind w:left="2268" w:hanging="1134"/>
      <w:outlineLvl w:val="1"/>
    </w:pPr>
  </w:style>
  <w:style w:type="paragraph" w:customStyle="1" w:styleId="enumlev3">
    <w:name w:val="enumlev 3"/>
    <w:basedOn w:val="Normal"/>
    <w:qFormat/>
    <w:rsid w:val="00FE5872"/>
    <w:pPr>
      <w:tabs>
        <w:tab w:val="clear" w:pos="1361"/>
        <w:tab w:val="clear" w:pos="1928"/>
        <w:tab w:val="clear" w:pos="2495"/>
      </w:tabs>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link w:val="ReasonsChar"/>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link w:val="RectitleChar"/>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link w:val="Section1Char"/>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qFormat/>
    <w:rsid w:val="00FB18D3"/>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leader="dot" w:pos="9072"/>
        <w:tab w:val="left" w:pos="9407"/>
      </w:tabs>
      <w:ind w:right="567"/>
    </w:pPr>
    <w:rPr>
      <w:b/>
      <w:bCs/>
    </w:rPr>
  </w:style>
  <w:style w:type="paragraph" w:styleId="TOC2">
    <w:name w:val="toc 2"/>
    <w:basedOn w:val="Normal"/>
    <w:next w:val="Normal"/>
    <w:autoRedefine/>
    <w:uiPriority w:val="39"/>
    <w:unhideWhenUsed/>
    <w:qFormat/>
    <w:rsid w:val="00E135AA"/>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leader="dot" w:pos="9072"/>
        <w:tab w:val="left" w:pos="9407"/>
      </w:tabs>
      <w:ind w:right="567"/>
    </w:pPr>
  </w:style>
  <w:style w:type="paragraph" w:styleId="TOC3">
    <w:name w:val="toc 3"/>
    <w:basedOn w:val="Normal"/>
    <w:next w:val="Normal"/>
    <w:autoRedefine/>
    <w:uiPriority w:val="39"/>
    <w:unhideWhenUsed/>
    <w:qFormat/>
    <w:rsid w:val="00E135AA"/>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leader="dot" w:pos="9072"/>
        <w:tab w:val="left" w:pos="9407"/>
      </w:tabs>
      <w:ind w:right="567"/>
    </w:pPr>
    <w:rPr>
      <w:i/>
      <w:iCs/>
    </w:rPr>
  </w:style>
  <w:style w:type="paragraph" w:styleId="TOC4">
    <w:name w:val="toc 4"/>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qFormat/>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link w:val="ListParagraphChar"/>
    <w:uiPriority w:val="34"/>
    <w:qFormat/>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qFormat/>
    <w:rsid w:val="007C3BC7"/>
    <w:rPr>
      <w:b/>
      <w:bCs/>
      <w:color w:val="FF0000"/>
    </w:rPr>
  </w:style>
  <w:style w:type="paragraph" w:styleId="Subtitle">
    <w:name w:val="Subtitle"/>
    <w:basedOn w:val="Normal"/>
    <w:next w:val="Normal"/>
    <w:link w:val="SubtitleChar"/>
    <w:uiPriority w:val="11"/>
    <w:qFormat/>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qFormat/>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pPr>
    <w:rPr>
      <w:b/>
      <w:bCs/>
    </w:rPr>
  </w:style>
  <w:style w:type="character" w:customStyle="1" w:styleId="CallChar">
    <w:name w:val="Call Char"/>
    <w:basedOn w:val="DefaultParagraphFont"/>
    <w:link w:val="Call"/>
    <w:locked/>
    <w:rsid w:val="00AE6A67"/>
    <w:rPr>
      <w:rFonts w:ascii="Calibri" w:hAnsi="Calibri" w:cs="Traditional Arabic"/>
      <w:i/>
      <w:iCs/>
      <w:szCs w:val="30"/>
    </w:rPr>
  </w:style>
  <w:style w:type="character" w:customStyle="1" w:styleId="NormalaftertitleChar">
    <w:name w:val="Normal after title Char"/>
    <w:basedOn w:val="DefaultParagraphFont"/>
    <w:link w:val="Normalaftertitle"/>
    <w:rsid w:val="00AE6A67"/>
    <w:rPr>
      <w:rFonts w:ascii="Calibri" w:hAnsi="Calibri" w:cs="Traditional Arabic"/>
      <w:szCs w:val="30"/>
      <w:lang w:bidi="ar-SY"/>
    </w:rPr>
  </w:style>
  <w:style w:type="character" w:customStyle="1" w:styleId="ReasonsChar">
    <w:name w:val="Reasons Char"/>
    <w:basedOn w:val="DefaultParagraphFont"/>
    <w:link w:val="Reasons"/>
    <w:rsid w:val="00AE6A67"/>
    <w:rPr>
      <w:rFonts w:ascii="Calibri" w:hAnsi="Calibri" w:cs="Traditional Arabic"/>
      <w:szCs w:val="30"/>
    </w:rPr>
  </w:style>
  <w:style w:type="character" w:customStyle="1" w:styleId="RectitleChar">
    <w:name w:val="Rec_title Char"/>
    <w:basedOn w:val="DefaultParagraphFont"/>
    <w:link w:val="Rectitle"/>
    <w:rsid w:val="00AE6A67"/>
    <w:rPr>
      <w:rFonts w:ascii="Calibri" w:hAnsi="Calibri" w:cs="Traditional Arabic"/>
      <w:b/>
      <w:bCs/>
      <w:sz w:val="28"/>
      <w:szCs w:val="40"/>
    </w:rPr>
  </w:style>
  <w:style w:type="character" w:customStyle="1" w:styleId="Section1Char">
    <w:name w:val="Section 1 Char"/>
    <w:basedOn w:val="ChapNoChar"/>
    <w:link w:val="Section1"/>
    <w:rsid w:val="00AE6A67"/>
    <w:rPr>
      <w:rFonts w:ascii="Calibri" w:eastAsia="Times New Roman" w:hAnsi="Calibri" w:cs="Traditional Arabic"/>
      <w:b/>
      <w:bCs/>
      <w:sz w:val="26"/>
      <w:szCs w:val="36"/>
      <w:lang w:val="en-GB" w:eastAsia="en-US" w:bidi="ar-SY"/>
    </w:rPr>
  </w:style>
  <w:style w:type="character" w:customStyle="1" w:styleId="ChapNoChar">
    <w:name w:val="Chap_No Char"/>
    <w:basedOn w:val="ArtNoChar"/>
    <w:link w:val="ChapNo"/>
    <w:rsid w:val="00AE6A67"/>
    <w:rPr>
      <w:rFonts w:ascii="Calibri" w:eastAsia="Times New Roman" w:hAnsi="Calibri" w:cs="Traditional Arabic"/>
      <w:sz w:val="28"/>
      <w:szCs w:val="40"/>
      <w:lang w:val="en-GB" w:eastAsia="en-US" w:bidi="ar-EG"/>
    </w:rPr>
  </w:style>
  <w:style w:type="character" w:customStyle="1" w:styleId="ArtNoChar">
    <w:name w:val="Art_No Char"/>
    <w:basedOn w:val="DefaultParagraphFont"/>
    <w:link w:val="ArtNo"/>
    <w:rsid w:val="00AE6A67"/>
    <w:rPr>
      <w:rFonts w:ascii="Calibri" w:eastAsia="Times New Roman" w:hAnsi="Calibri" w:cs="Traditional Arabic"/>
      <w:sz w:val="28"/>
      <w:szCs w:val="40"/>
      <w:lang w:eastAsia="en-US" w:bidi="ar-EG"/>
    </w:rPr>
  </w:style>
  <w:style w:type="paragraph" w:customStyle="1" w:styleId="ArtNo">
    <w:name w:val="Art_No"/>
    <w:basedOn w:val="Normal"/>
    <w:next w:val="Normal"/>
    <w:link w:val="ArtNoChar"/>
    <w:rsid w:val="00AE6A67"/>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jc w:val="center"/>
      <w:textAlignment w:val="baseline"/>
    </w:pPr>
    <w:rPr>
      <w:rFonts w:eastAsia="Times New Roman"/>
      <w:sz w:val="28"/>
      <w:szCs w:val="40"/>
      <w:lang w:eastAsia="en-US" w:bidi="ar-EG"/>
    </w:rPr>
  </w:style>
  <w:style w:type="paragraph" w:customStyle="1" w:styleId="ChapNo">
    <w:name w:val="Chap_No"/>
    <w:basedOn w:val="Normal"/>
    <w:link w:val="ChapNoChar"/>
    <w:qFormat/>
    <w:rsid w:val="00AE6A67"/>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character" w:customStyle="1" w:styleId="ListParagraphChar">
    <w:name w:val="List Paragraph Char"/>
    <w:basedOn w:val="DefaultParagraphFont"/>
    <w:link w:val="ListParagraph"/>
    <w:uiPriority w:val="34"/>
    <w:rsid w:val="00AE6A67"/>
    <w:rPr>
      <w:rFonts w:ascii="Calibri" w:hAnsi="Calibri" w:cs="Traditional Arabic"/>
      <w:szCs w:val="30"/>
    </w:rPr>
  </w:style>
  <w:style w:type="paragraph" w:customStyle="1" w:styleId="Sectiontitle0">
    <w:name w:val="Section_title"/>
    <w:basedOn w:val="Annextitle0"/>
    <w:next w:val="Normalaftertitle"/>
    <w:rsid w:val="00AE6A67"/>
    <w:pPr>
      <w:tabs>
        <w:tab w:val="clear" w:pos="567"/>
        <w:tab w:val="clear" w:pos="1701"/>
        <w:tab w:val="clear" w:pos="2835"/>
        <w:tab w:val="left" w:pos="1871"/>
      </w:tabs>
      <w:bidi w:val="0"/>
    </w:pPr>
    <w:rPr>
      <w:lang w:val="en-GB"/>
    </w:rPr>
  </w:style>
  <w:style w:type="paragraph" w:customStyle="1" w:styleId="Annextitle0">
    <w:name w:val="Annex_title"/>
    <w:basedOn w:val="Normal"/>
    <w:next w:val="Normal"/>
    <w:link w:val="AnnextitleChar"/>
    <w:rsid w:val="00AE6A67"/>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rPr>
  </w:style>
  <w:style w:type="character" w:customStyle="1" w:styleId="AnnextitleChar">
    <w:name w:val="Annex_title Char"/>
    <w:basedOn w:val="DefaultParagraphFont"/>
    <w:link w:val="Annextitle0"/>
    <w:rsid w:val="00AE6A67"/>
    <w:rPr>
      <w:rFonts w:ascii="Calibri" w:eastAsia="Times New Roman" w:hAnsi="Calibri" w:cs="Traditional Arabic"/>
      <w:b/>
      <w:bCs/>
      <w:sz w:val="28"/>
      <w:szCs w:val="40"/>
      <w:lang w:eastAsia="en-US"/>
    </w:rPr>
  </w:style>
  <w:style w:type="paragraph" w:customStyle="1" w:styleId="Headingi0">
    <w:name w:val="Heading_i"/>
    <w:basedOn w:val="Heading3"/>
    <w:next w:val="Normal"/>
    <w:qFormat/>
    <w:rsid w:val="00AE6A67"/>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rFonts w:eastAsia="Times New Roman"/>
      <w:lang w:val="en-GB" w:eastAsia="en-US" w:bidi="ar-EG"/>
    </w:rPr>
  </w:style>
  <w:style w:type="paragraph" w:customStyle="1" w:styleId="AnnexNo0">
    <w:name w:val="Annex_No"/>
    <w:basedOn w:val="Normal"/>
    <w:uiPriority w:val="99"/>
    <w:qFormat/>
    <w:rsid w:val="00AE6A67"/>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360" w:after="120"/>
      <w:jc w:val="center"/>
      <w:textAlignment w:val="baseline"/>
    </w:pPr>
    <w:rPr>
      <w:rFonts w:eastAsia="Times New Roman"/>
      <w:sz w:val="28"/>
      <w:szCs w:val="40"/>
      <w:lang w:val="en-GB" w:eastAsia="en-US" w:bidi="ar-EG"/>
    </w:rPr>
  </w:style>
  <w:style w:type="paragraph" w:customStyle="1" w:styleId="OpinionNo0">
    <w:name w:val="Opinion_No"/>
    <w:basedOn w:val="ResNo"/>
    <w:next w:val="Opiniontitle0"/>
    <w:rsid w:val="00AE6A67"/>
    <w:pPr>
      <w:tabs>
        <w:tab w:val="clear" w:pos="1134"/>
      </w:tabs>
      <w:overflowPunct w:val="0"/>
      <w:autoSpaceDE w:val="0"/>
      <w:autoSpaceDN w:val="0"/>
      <w:adjustRightInd w:val="0"/>
      <w:textAlignment w:val="baseline"/>
    </w:pPr>
    <w:rPr>
      <w:caps/>
      <w:lang w:val="en-GB"/>
    </w:rPr>
  </w:style>
  <w:style w:type="paragraph" w:customStyle="1" w:styleId="ResNo">
    <w:name w:val="Res_No"/>
    <w:basedOn w:val="Normal"/>
    <w:next w:val="Normal"/>
    <w:link w:val="ResNoChar"/>
    <w:rsid w:val="00AE6A67"/>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eastAsia="Times New Roman"/>
      <w:sz w:val="28"/>
      <w:szCs w:val="40"/>
      <w:lang w:eastAsia="en-US" w:bidi="ar-EG"/>
    </w:rPr>
  </w:style>
  <w:style w:type="character" w:customStyle="1" w:styleId="ResNoChar">
    <w:name w:val="Res_No Char"/>
    <w:basedOn w:val="DefaultParagraphFont"/>
    <w:link w:val="ResNo"/>
    <w:rsid w:val="00AE6A67"/>
    <w:rPr>
      <w:rFonts w:ascii="Calibri" w:eastAsia="Times New Roman" w:hAnsi="Calibri" w:cs="Traditional Arabic"/>
      <w:sz w:val="28"/>
      <w:szCs w:val="40"/>
      <w:lang w:eastAsia="en-US" w:bidi="ar-EG"/>
    </w:rPr>
  </w:style>
  <w:style w:type="paragraph" w:customStyle="1" w:styleId="Opiniontitle0">
    <w:name w:val="Opinion_title"/>
    <w:next w:val="Normal"/>
    <w:qFormat/>
    <w:rsid w:val="00AE6A67"/>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Annexref">
    <w:name w:val="Annex_ref"/>
    <w:qFormat/>
    <w:rsid w:val="00AE6A67"/>
    <w:pPr>
      <w:keepLines/>
      <w:bidi/>
      <w:spacing w:before="120" w:after="120" w:line="192" w:lineRule="auto"/>
    </w:pPr>
    <w:rPr>
      <w:rFonts w:ascii="Calibri" w:eastAsia="Times New Roman" w:hAnsi="Calibri" w:cs="Traditional Arabic"/>
      <w:b/>
      <w:bCs/>
      <w:szCs w:val="30"/>
      <w:lang w:eastAsia="en-US" w:bidi="ar-SY"/>
    </w:rPr>
  </w:style>
  <w:style w:type="paragraph" w:customStyle="1" w:styleId="AppendixNo0">
    <w:name w:val="Appendix_No"/>
    <w:basedOn w:val="AnnexNo0"/>
    <w:qFormat/>
    <w:rsid w:val="00AE6A67"/>
  </w:style>
  <w:style w:type="paragraph" w:customStyle="1" w:styleId="Appendixtitle0">
    <w:name w:val="Appendix_title"/>
    <w:basedOn w:val="Annextitle0"/>
    <w:next w:val="Normal"/>
    <w:rsid w:val="00AE6A67"/>
  </w:style>
  <w:style w:type="paragraph" w:customStyle="1" w:styleId="Headingb0">
    <w:name w:val="Heading_b"/>
    <w:basedOn w:val="Heading2"/>
    <w:qFormat/>
    <w:rsid w:val="00AE6A67"/>
    <w:pPr>
      <w:spacing w:before="180"/>
      <w:ind w:left="0" w:firstLine="0"/>
    </w:pPr>
    <w:rPr>
      <w:rFonts w:eastAsia="Times New Roman"/>
      <w:kern w:val="14"/>
      <w:lang w:eastAsia="en-US" w:bidi="ar-EG"/>
    </w:rPr>
  </w:style>
  <w:style w:type="paragraph" w:customStyle="1" w:styleId="enumlev20">
    <w:name w:val="enumlev2"/>
    <w:basedOn w:val="enumlev10"/>
    <w:next w:val="Normal"/>
    <w:link w:val="enumlev2Char"/>
    <w:qFormat/>
    <w:rsid w:val="00AE6A67"/>
    <w:pPr>
      <w:ind w:left="1814" w:hanging="680"/>
    </w:pPr>
  </w:style>
  <w:style w:type="paragraph" w:customStyle="1" w:styleId="enumlev10">
    <w:name w:val="enumlev1"/>
    <w:basedOn w:val="Normal"/>
    <w:next w:val="Normal"/>
    <w:link w:val="enumlev1Char"/>
    <w:qFormat/>
    <w:rsid w:val="00AE6A6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ind w:left="1134" w:hanging="1134"/>
    </w:pPr>
    <w:rPr>
      <w:rFonts w:eastAsia="Times New Roman"/>
      <w:lang w:eastAsia="en-US"/>
    </w:rPr>
  </w:style>
  <w:style w:type="character" w:customStyle="1" w:styleId="enumlev1Char">
    <w:name w:val="enumlev1 Char"/>
    <w:basedOn w:val="DefaultParagraphFont"/>
    <w:link w:val="enumlev10"/>
    <w:rsid w:val="00AE6A67"/>
    <w:rPr>
      <w:rFonts w:ascii="Calibri" w:eastAsia="Times New Roman" w:hAnsi="Calibri" w:cs="Traditional Arabic"/>
      <w:szCs w:val="30"/>
      <w:lang w:eastAsia="en-US"/>
    </w:rPr>
  </w:style>
  <w:style w:type="character" w:customStyle="1" w:styleId="enumlev2Char">
    <w:name w:val="enumlev2 Char"/>
    <w:basedOn w:val="enumlev1Char"/>
    <w:link w:val="enumlev20"/>
    <w:rsid w:val="00AE6A67"/>
    <w:rPr>
      <w:rFonts w:ascii="Calibri" w:eastAsia="Times New Roman" w:hAnsi="Calibri" w:cs="Traditional Arabic"/>
      <w:szCs w:val="30"/>
      <w:lang w:eastAsia="en-US"/>
    </w:rPr>
  </w:style>
  <w:style w:type="paragraph" w:customStyle="1" w:styleId="Tablehead0">
    <w:name w:val="Table_head"/>
    <w:basedOn w:val="Normal"/>
    <w:link w:val="TableheadChar"/>
    <w:qFormat/>
    <w:rsid w:val="00AE6A67"/>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pPr>
    <w:rPr>
      <w:rFonts w:eastAsia="Times New Roman"/>
      <w:b/>
      <w:bCs/>
      <w:sz w:val="20"/>
      <w:szCs w:val="26"/>
      <w:lang w:eastAsia="en-US" w:bidi="ar-EG"/>
    </w:rPr>
  </w:style>
  <w:style w:type="character" w:customStyle="1" w:styleId="TableheadChar">
    <w:name w:val="Table_head Char"/>
    <w:basedOn w:val="DefaultParagraphFont"/>
    <w:link w:val="Tablehead0"/>
    <w:rsid w:val="00AE6A67"/>
    <w:rPr>
      <w:rFonts w:ascii="Calibri" w:eastAsia="Times New Roman" w:hAnsi="Calibri" w:cs="Traditional Arabic"/>
      <w:b/>
      <w:bCs/>
      <w:sz w:val="20"/>
      <w:szCs w:val="26"/>
      <w:lang w:eastAsia="en-US" w:bidi="ar-EG"/>
    </w:rPr>
  </w:style>
  <w:style w:type="paragraph" w:customStyle="1" w:styleId="Tabletitle0">
    <w:name w:val="Table_title"/>
    <w:basedOn w:val="Normal"/>
    <w:next w:val="Normal"/>
    <w:rsid w:val="00AE6A67"/>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948"/>
        <w:tab w:val="left" w:pos="4082"/>
      </w:tabs>
      <w:spacing w:after="120"/>
      <w:jc w:val="center"/>
    </w:pPr>
    <w:rPr>
      <w:rFonts w:eastAsia="Times New Roman"/>
      <w:b/>
      <w:bCs/>
      <w:lang w:eastAsia="en-US"/>
    </w:rPr>
  </w:style>
  <w:style w:type="paragraph" w:customStyle="1" w:styleId="TableNo0">
    <w:name w:val="Table_No"/>
    <w:basedOn w:val="Normal"/>
    <w:next w:val="Normal"/>
    <w:link w:val="TableNoChar"/>
    <w:qFormat/>
    <w:rsid w:val="00AE6A67"/>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after="120"/>
      <w:jc w:val="center"/>
    </w:pPr>
    <w:rPr>
      <w:rFonts w:eastAsia="Times New Roman"/>
      <w:lang w:eastAsia="en-US"/>
    </w:rPr>
  </w:style>
  <w:style w:type="character" w:customStyle="1" w:styleId="TableNoChar">
    <w:name w:val="Table_No Char"/>
    <w:basedOn w:val="DefaultParagraphFont"/>
    <w:link w:val="TableNo0"/>
    <w:locked/>
    <w:rsid w:val="00AE6A67"/>
    <w:rPr>
      <w:rFonts w:ascii="Calibri" w:eastAsia="Times New Roman" w:hAnsi="Calibri" w:cs="Traditional Arabic"/>
      <w:szCs w:val="30"/>
      <w:lang w:eastAsia="en-US"/>
    </w:rPr>
  </w:style>
  <w:style w:type="paragraph" w:customStyle="1" w:styleId="Tabletext">
    <w:name w:val="Table_text"/>
    <w:basedOn w:val="Normal"/>
    <w:link w:val="TabletextChar"/>
    <w:qFormat/>
    <w:rsid w:val="00AE6A6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pPr>
    <w:rPr>
      <w:rFonts w:eastAsia="Times New Roman"/>
      <w:sz w:val="20"/>
      <w:szCs w:val="26"/>
      <w:lang w:val="fr-FR" w:eastAsia="en-US" w:bidi="ar-EG"/>
    </w:rPr>
  </w:style>
  <w:style w:type="character" w:customStyle="1" w:styleId="TabletextChar">
    <w:name w:val="Table_text Char"/>
    <w:basedOn w:val="DefaultParagraphFont"/>
    <w:link w:val="Tabletext"/>
    <w:locked/>
    <w:rsid w:val="00AE6A67"/>
    <w:rPr>
      <w:rFonts w:ascii="Calibri" w:eastAsia="Times New Roman" w:hAnsi="Calibri" w:cs="Traditional Arabic"/>
      <w:sz w:val="20"/>
      <w:szCs w:val="26"/>
      <w:lang w:val="fr-FR" w:eastAsia="en-US" w:bidi="ar-EG"/>
    </w:rPr>
  </w:style>
  <w:style w:type="paragraph" w:customStyle="1" w:styleId="Questiontitle">
    <w:name w:val="Question_title"/>
    <w:basedOn w:val="Normal"/>
    <w:next w:val="Normal"/>
    <w:qFormat/>
    <w:rsid w:val="00AE6A67"/>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bidi="ar-EG"/>
    </w:rPr>
  </w:style>
  <w:style w:type="paragraph" w:customStyle="1" w:styleId="QuestionNo">
    <w:name w:val="Question_No"/>
    <w:basedOn w:val="Normal"/>
    <w:next w:val="Questiontitle"/>
    <w:qFormat/>
    <w:rsid w:val="00AE6A67"/>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eastAsia="Times New Roman"/>
      <w:sz w:val="28"/>
      <w:szCs w:val="40"/>
      <w:lang w:eastAsia="en-US" w:bidi="ar-EG"/>
    </w:rPr>
  </w:style>
  <w:style w:type="paragraph" w:customStyle="1" w:styleId="Title4">
    <w:name w:val="Title 4"/>
    <w:basedOn w:val="Title3"/>
    <w:next w:val="Heading1"/>
    <w:rsid w:val="00AE6A67"/>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spacing w:before="240" w:after="120"/>
    </w:pPr>
    <w:rPr>
      <w:rFonts w:eastAsia="Times New Roman"/>
      <w:b/>
      <w:bCs/>
      <w:sz w:val="24"/>
      <w:szCs w:val="32"/>
      <w:lang w:eastAsia="en-US" w:bidi="ar-EG"/>
    </w:rPr>
  </w:style>
  <w:style w:type="paragraph" w:customStyle="1" w:styleId="Committee">
    <w:name w:val="Committee"/>
    <w:basedOn w:val="Normal"/>
    <w:qFormat/>
    <w:rsid w:val="00AE6A67"/>
    <w:pPr>
      <w:framePr w:hSpace="180" w:wrap="around" w:hAnchor="margin" w:y="-675"/>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eastAsia="Times New Roman" w:hAnsi="Verdana Bold"/>
      <w:b/>
      <w:bCs/>
      <w:sz w:val="19"/>
      <w:lang w:val="en-GB" w:eastAsia="en-US"/>
    </w:rPr>
  </w:style>
  <w:style w:type="paragraph" w:customStyle="1" w:styleId="Adress">
    <w:name w:val="Adress"/>
    <w:qFormat/>
    <w:rsid w:val="00AE6A67"/>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0">
    <w:name w:val="Agenda_item"/>
    <w:qFormat/>
    <w:rsid w:val="00AE6A67"/>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uiPriority w:val="99"/>
    <w:rsid w:val="00AE6A67"/>
    <w:rPr>
      <w:rFonts w:ascii="Calibri" w:hAnsi="Calibri" w:cs="Times New Roman"/>
      <w:b w:val="0"/>
      <w:bCs w:val="0"/>
      <w:i w:val="0"/>
      <w:iCs w:val="0"/>
      <w:color w:val="auto"/>
      <w:spacing w:val="0"/>
      <w:w w:val="100"/>
      <w:position w:val="0"/>
      <w:sz w:val="20"/>
      <w:szCs w:val="20"/>
      <w:u w:val="none"/>
    </w:rPr>
  </w:style>
  <w:style w:type="paragraph" w:customStyle="1" w:styleId="Opinionref">
    <w:name w:val="Opinion_ref"/>
    <w:basedOn w:val="Normal"/>
    <w:qFormat/>
    <w:rsid w:val="00AE6A67"/>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120"/>
    </w:pPr>
    <w:rPr>
      <w:rFonts w:eastAsia="Times New Roman"/>
      <w:i/>
      <w:iCs/>
      <w:lang w:eastAsia="en-US" w:bidi="ar-EG"/>
    </w:rPr>
  </w:style>
  <w:style w:type="paragraph" w:customStyle="1" w:styleId="Chaptitle">
    <w:name w:val="Chap_title"/>
    <w:basedOn w:val="Agendaitem0"/>
    <w:qFormat/>
    <w:rsid w:val="00AE6A67"/>
    <w:pPr>
      <w:spacing w:after="360"/>
    </w:pPr>
    <w:rPr>
      <w:b/>
      <w:bCs/>
    </w:rPr>
  </w:style>
  <w:style w:type="character" w:styleId="EndnoteReference">
    <w:name w:val="endnote reference"/>
    <w:basedOn w:val="DefaultParagraphFont"/>
    <w:rsid w:val="00AE6A6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0">
    <w:name w:val="enumlev3"/>
    <w:basedOn w:val="enumlev20"/>
    <w:next w:val="Normal"/>
    <w:link w:val="enumlev3Char"/>
    <w:qFormat/>
    <w:rsid w:val="00AE6A67"/>
    <w:pPr>
      <w:tabs>
        <w:tab w:val="clear" w:pos="1134"/>
        <w:tab w:val="left" w:pos="2500"/>
      </w:tabs>
      <w:ind w:left="2494"/>
    </w:pPr>
  </w:style>
  <w:style w:type="character" w:customStyle="1" w:styleId="enumlev3Char">
    <w:name w:val="enumlev3 Char"/>
    <w:basedOn w:val="enumlev2Char"/>
    <w:link w:val="enumlev30"/>
    <w:rsid w:val="00AE6A67"/>
    <w:rPr>
      <w:rFonts w:ascii="Calibri" w:eastAsia="Times New Roman" w:hAnsi="Calibri" w:cs="Traditional Arabic"/>
      <w:szCs w:val="30"/>
      <w:lang w:eastAsia="en-US"/>
    </w:rPr>
  </w:style>
  <w:style w:type="paragraph" w:customStyle="1" w:styleId="FigureNo0">
    <w:name w:val="Figure_No"/>
    <w:basedOn w:val="Normal"/>
    <w:qFormat/>
    <w:rsid w:val="00AE6A67"/>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eastAsia="en-US"/>
    </w:rPr>
  </w:style>
  <w:style w:type="paragraph" w:customStyle="1" w:styleId="Figuretitle0">
    <w:name w:val="Figure_title"/>
    <w:qFormat/>
    <w:rsid w:val="00AE6A67"/>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AE6A67"/>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AE6A6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pPr>
    <w:rPr>
      <w:rFonts w:eastAsia="Times New Roman"/>
      <w:lang w:eastAsia="en-US" w:bidi="ar-EG"/>
    </w:rPr>
  </w:style>
  <w:style w:type="paragraph" w:customStyle="1" w:styleId="Parttitle0">
    <w:name w:val="Part_title"/>
    <w:basedOn w:val="Normal"/>
    <w:qFormat/>
    <w:rsid w:val="00AE6A67"/>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after="360"/>
      <w:jc w:val="center"/>
      <w:textAlignment w:val="baseline"/>
    </w:pPr>
    <w:rPr>
      <w:rFonts w:eastAsia="Times New Roman"/>
      <w:b/>
      <w:bCs/>
      <w:sz w:val="28"/>
      <w:szCs w:val="40"/>
      <w:lang w:val="en-GB" w:eastAsia="en-US" w:bidi="ar-EG"/>
    </w:rPr>
  </w:style>
  <w:style w:type="paragraph" w:customStyle="1" w:styleId="Part1">
    <w:name w:val="Part_1"/>
    <w:basedOn w:val="Parttitle0"/>
    <w:qFormat/>
    <w:rsid w:val="00AE6A67"/>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0">
    <w:name w:val="Part_No"/>
    <w:basedOn w:val="Normal"/>
    <w:qFormat/>
    <w:rsid w:val="00AE6A67"/>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eastAsia="Times New Roman"/>
      <w:sz w:val="28"/>
      <w:szCs w:val="40"/>
      <w:lang w:eastAsia="en-US" w:bidi="ar-EG"/>
    </w:rPr>
  </w:style>
  <w:style w:type="paragraph" w:customStyle="1" w:styleId="Reftext">
    <w:name w:val="Ref_text"/>
    <w:basedOn w:val="Normal"/>
    <w:rsid w:val="00AE6A6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94" w:right="794" w:hanging="794"/>
    </w:pPr>
    <w:rPr>
      <w:rFonts w:eastAsia="Times New Roman"/>
      <w:lang w:eastAsia="en-US"/>
    </w:rPr>
  </w:style>
  <w:style w:type="paragraph" w:customStyle="1" w:styleId="Restitle">
    <w:name w:val="Res_title"/>
    <w:basedOn w:val="Annextitle0"/>
    <w:next w:val="Normal"/>
    <w:link w:val="RestitleChar"/>
    <w:rsid w:val="00AE6A67"/>
  </w:style>
  <w:style w:type="character" w:customStyle="1" w:styleId="RestitleChar">
    <w:name w:val="Res_title Char"/>
    <w:basedOn w:val="AnnextitleChar"/>
    <w:link w:val="Restitle"/>
    <w:rsid w:val="00AE6A67"/>
    <w:rPr>
      <w:rFonts w:ascii="Calibri" w:eastAsia="Times New Roman" w:hAnsi="Calibri" w:cs="Traditional Arabic"/>
      <w:b/>
      <w:bCs/>
      <w:sz w:val="28"/>
      <w:szCs w:val="40"/>
      <w:lang w:eastAsia="en-US"/>
    </w:rPr>
  </w:style>
  <w:style w:type="paragraph" w:customStyle="1" w:styleId="Section10">
    <w:name w:val="Section_1"/>
    <w:basedOn w:val="Normal"/>
    <w:link w:val="Section1Char0"/>
    <w:qFormat/>
    <w:rsid w:val="00AE6A67"/>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after="120"/>
      <w:jc w:val="center"/>
    </w:pPr>
    <w:rPr>
      <w:rFonts w:eastAsia="Times New Roman"/>
      <w:b/>
      <w:bCs/>
      <w:sz w:val="24"/>
      <w:szCs w:val="32"/>
      <w:lang w:eastAsia="en-US" w:bidi="ar-EG"/>
    </w:rPr>
  </w:style>
  <w:style w:type="character" w:customStyle="1" w:styleId="Section1Char0">
    <w:name w:val="Section_1 Char"/>
    <w:link w:val="Section10"/>
    <w:rsid w:val="00AE6A67"/>
    <w:rPr>
      <w:rFonts w:ascii="Calibri" w:eastAsia="Times New Roman" w:hAnsi="Calibri" w:cs="Traditional Arabic"/>
      <w:b/>
      <w:bCs/>
      <w:sz w:val="24"/>
      <w:szCs w:val="32"/>
      <w:lang w:eastAsia="en-US" w:bidi="ar-EG"/>
    </w:rPr>
  </w:style>
  <w:style w:type="paragraph" w:customStyle="1" w:styleId="Section20">
    <w:name w:val="Section_2"/>
    <w:basedOn w:val="Section10"/>
    <w:rsid w:val="00AE6A67"/>
    <w:pPr>
      <w:tabs>
        <w:tab w:val="clear" w:pos="1134"/>
        <w:tab w:val="center" w:pos="4820"/>
      </w:tabs>
      <w:bidi w:val="0"/>
      <w:spacing w:before="360"/>
    </w:pPr>
    <w:rPr>
      <w:b w:val="0"/>
      <w:bCs w:val="0"/>
      <w:i/>
      <w:iCs/>
      <w:lang w:val="en-GB" w:bidi="ar-SA"/>
    </w:rPr>
  </w:style>
  <w:style w:type="paragraph" w:customStyle="1" w:styleId="Section3">
    <w:name w:val="Section_3‎"/>
    <w:qFormat/>
    <w:rsid w:val="00AE6A67"/>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0">
    <w:name w:val="Section_No"/>
    <w:basedOn w:val="Normal"/>
    <w:next w:val="Normal"/>
    <w:rsid w:val="00AE6A67"/>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SpecialFooter">
    <w:name w:val="Special Footer"/>
    <w:basedOn w:val="Normal"/>
    <w:rsid w:val="00AE6A6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 w:val="left" w:pos="5954"/>
        <w:tab w:val="right" w:pos="9639"/>
      </w:tabs>
      <w:bidi w:val="0"/>
      <w:spacing w:line="240" w:lineRule="auto"/>
    </w:pPr>
    <w:rPr>
      <w:rFonts w:eastAsia="Times New Roman" w:cs="Times New Roman"/>
      <w:caps/>
      <w:sz w:val="16"/>
      <w:szCs w:val="16"/>
      <w:lang w:eastAsia="en-US"/>
    </w:rPr>
  </w:style>
  <w:style w:type="paragraph" w:customStyle="1" w:styleId="Tablefin">
    <w:name w:val="Table_fin"/>
    <w:basedOn w:val="Normal"/>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s>
      <w:overflowPunct w:val="0"/>
      <w:autoSpaceDE w:val="0"/>
      <w:autoSpaceDN w:val="0"/>
      <w:bidi w:val="0"/>
      <w:adjustRightInd w:val="0"/>
      <w:spacing w:before="0" w:line="240" w:lineRule="auto"/>
      <w:textAlignment w:val="baseline"/>
    </w:pPr>
    <w:rPr>
      <w:rFonts w:eastAsia="Times New Roman" w:cs="Times New Roman"/>
      <w:sz w:val="12"/>
      <w:szCs w:val="20"/>
      <w:lang w:val="fr-FR" w:eastAsia="en-US"/>
    </w:rPr>
  </w:style>
  <w:style w:type="character" w:customStyle="1" w:styleId="Tablefreq">
    <w:name w:val="Table_freq"/>
    <w:rsid w:val="00AE6A67"/>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3"/>
        <w:tab w:val="left" w:pos="1531"/>
        <w:tab w:val="left" w:pos="2041"/>
      </w:tabs>
      <w:overflowPunct w:val="0"/>
      <w:autoSpaceDE w:val="0"/>
      <w:autoSpaceDN w:val="0"/>
      <w:adjustRightInd w:val="0"/>
      <w:spacing w:before="60" w:after="60"/>
      <w:ind w:left="567" w:hanging="567"/>
      <w:textAlignment w:val="baseline"/>
    </w:pPr>
    <w:rPr>
      <w:rFonts w:eastAsia="Times New Roman"/>
      <w:i/>
      <w:iCs/>
      <w:lang w:bidi="ar-EG"/>
    </w:rPr>
  </w:style>
  <w:style w:type="character" w:customStyle="1" w:styleId="TablelegendChar">
    <w:name w:val="Table_legend Char"/>
    <w:link w:val="Tablelegend0"/>
    <w:rsid w:val="00AE6A67"/>
    <w:rPr>
      <w:rFonts w:ascii="Calibri" w:eastAsia="Times New Roman" w:hAnsi="Calibri" w:cs="Traditional Arabic"/>
      <w:i/>
      <w:iCs/>
      <w:szCs w:val="30"/>
      <w:lang w:bidi="ar-EG"/>
    </w:rPr>
  </w:style>
  <w:style w:type="paragraph" w:customStyle="1" w:styleId="Title10">
    <w:name w:val="Title1"/>
    <w:basedOn w:val="Normal"/>
    <w:rsid w:val="00AE6A6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ascii="Times New Roman Bold" w:eastAsia="Times New Roman" w:hAnsi="Times New Roman Bold"/>
      <w:b/>
      <w:bCs/>
      <w:sz w:val="26"/>
      <w:szCs w:val="36"/>
      <w:lang w:eastAsia="en-US"/>
    </w:rPr>
  </w:style>
  <w:style w:type="paragraph" w:customStyle="1" w:styleId="toc0">
    <w:name w:val="toc 0"/>
    <w:basedOn w:val="Normal"/>
    <w:next w:val="Normal"/>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240" w:lineRule="auto"/>
      <w:ind w:right="-142"/>
      <w:jc w:val="right"/>
    </w:pPr>
    <w:rPr>
      <w:rFonts w:ascii="Times New Roman Bold" w:eastAsia="Times New Roman" w:hAnsi="Times New Roman Bold"/>
      <w:b/>
      <w:bCs/>
      <w:lang w:eastAsia="en-US"/>
    </w:rPr>
  </w:style>
  <w:style w:type="paragraph" w:customStyle="1" w:styleId="Volumetitle0">
    <w:name w:val="Volume_title"/>
    <w:basedOn w:val="Normal"/>
    <w:qFormat/>
    <w:rsid w:val="00AE6A67"/>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80" w:after="240"/>
      <w:jc w:val="center"/>
    </w:pPr>
    <w:rPr>
      <w:rFonts w:eastAsia="Times New Roman"/>
      <w:sz w:val="28"/>
      <w:szCs w:val="40"/>
      <w:lang w:eastAsia="en-US"/>
    </w:rPr>
  </w:style>
  <w:style w:type="paragraph" w:customStyle="1" w:styleId="HeadingSummary">
    <w:name w:val="HeadingSummary"/>
    <w:basedOn w:val="Headingb0"/>
    <w:qFormat/>
    <w:rsid w:val="00AE6A67"/>
    <w:rPr>
      <w:sz w:val="22"/>
      <w:szCs w:val="30"/>
    </w:rPr>
  </w:style>
  <w:style w:type="paragraph" w:customStyle="1" w:styleId="Recref">
    <w:name w:val="Rec_ref"/>
    <w:basedOn w:val="Normal"/>
    <w:qFormat/>
    <w:rsid w:val="00AE6A67"/>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120"/>
      <w:jc w:val="center"/>
    </w:pPr>
    <w:rPr>
      <w:rFonts w:eastAsia="Times New Roman"/>
      <w:i/>
      <w:iCs/>
      <w:lang w:eastAsia="en-US"/>
    </w:rPr>
  </w:style>
  <w:style w:type="paragraph" w:customStyle="1" w:styleId="Resref">
    <w:name w:val="Res_ref"/>
    <w:basedOn w:val="Recref"/>
    <w:qFormat/>
    <w:rsid w:val="00AE6A67"/>
    <w:pPr>
      <w:keepLines/>
    </w:pPr>
  </w:style>
  <w:style w:type="character" w:customStyle="1" w:styleId="BalloonTextChar">
    <w:name w:val="Balloon Text Char"/>
    <w:basedOn w:val="DefaultParagraphFont"/>
    <w:link w:val="BalloonText"/>
    <w:uiPriority w:val="99"/>
    <w:semiHidden/>
    <w:rsid w:val="00AE6A67"/>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AE6A6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pPr>
    <w:rPr>
      <w:rFonts w:ascii="Segoe UI" w:eastAsia="Times New Roman" w:hAnsi="Segoe UI" w:cs="Segoe UI"/>
      <w:sz w:val="18"/>
      <w:szCs w:val="18"/>
      <w:lang w:eastAsia="en-US"/>
    </w:rPr>
  </w:style>
  <w:style w:type="character" w:customStyle="1" w:styleId="BalloonTextChar1">
    <w:name w:val="Balloon Text Char1"/>
    <w:basedOn w:val="DefaultParagraphFont"/>
    <w:uiPriority w:val="99"/>
    <w:semiHidden/>
    <w:rsid w:val="00AE6A67"/>
    <w:rPr>
      <w:rFonts w:ascii="Segoe UI" w:hAnsi="Segoe UI" w:cs="Segoe UI"/>
      <w:sz w:val="18"/>
      <w:szCs w:val="18"/>
    </w:rPr>
  </w:style>
  <w:style w:type="paragraph" w:styleId="Index1">
    <w:name w:val="index 1"/>
    <w:basedOn w:val="Normal"/>
    <w:next w:val="Normal"/>
    <w:semiHidden/>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bidi w:val="0"/>
      <w:adjustRightInd w:val="0"/>
      <w:spacing w:line="300" w:lineRule="exact"/>
      <w:jc w:val="right"/>
      <w:textAlignment w:val="baseline"/>
    </w:pPr>
    <w:rPr>
      <w:rFonts w:ascii="Times New Roman Bold" w:eastAsia="Times New Roman" w:hAnsi="Times New Roman Bold"/>
      <w:b/>
      <w:bCs/>
      <w:lang w:val="en-GB" w:eastAsia="en-US"/>
    </w:rPr>
  </w:style>
  <w:style w:type="paragraph" w:customStyle="1" w:styleId="Equation">
    <w:name w:val="Equation"/>
    <w:basedOn w:val="Normal"/>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center" w:pos="4820"/>
        <w:tab w:val="right" w:pos="9639"/>
      </w:tabs>
      <w:overflowPunct w:val="0"/>
      <w:autoSpaceDE w:val="0"/>
      <w:autoSpaceDN w:val="0"/>
      <w:adjustRightInd w:val="0"/>
      <w:textAlignment w:val="baseline"/>
    </w:pPr>
    <w:rPr>
      <w:rFonts w:eastAsia="Times New Roman"/>
      <w:lang w:val="en-GB" w:eastAsia="en-US"/>
    </w:rPr>
  </w:style>
  <w:style w:type="paragraph" w:customStyle="1" w:styleId="Head">
    <w:name w:val="Head"/>
    <w:basedOn w:val="Normal"/>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 w:val="left" w:pos="6663"/>
      </w:tabs>
      <w:spacing w:before="0"/>
    </w:pPr>
    <w:rPr>
      <w:rFonts w:eastAsia="Times New Roman"/>
      <w:lang w:val="en-GB" w:eastAsia="en-US"/>
    </w:rPr>
  </w:style>
  <w:style w:type="paragraph" w:customStyle="1" w:styleId="Data">
    <w:name w:val="Data"/>
    <w:basedOn w:val="Normal"/>
    <w:next w:val="Normal"/>
    <w:rsid w:val="00AE6A6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ind w:left="1134" w:hanging="1134"/>
      <w:textAlignment w:val="baseline"/>
    </w:pPr>
    <w:rPr>
      <w:rFonts w:eastAsia="Times New Roman"/>
      <w:lang w:val="en-GB" w:eastAsia="en-US"/>
    </w:rPr>
  </w:style>
  <w:style w:type="paragraph" w:customStyle="1" w:styleId="dnum">
    <w:name w:val="dnum"/>
    <w:basedOn w:val="Normal"/>
    <w:rsid w:val="00AE6A67"/>
    <w:pPr>
      <w:framePr w:hSpace="180" w:wrap="around" w:vAnchor="text" w:hAnchor="page" w:x="1140" w:y="-598"/>
      <w:shd w:val="solid" w:color="FFFFFF" w:fill="FFFFFF"/>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s>
      <w:overflowPunct w:val="0"/>
      <w:autoSpaceDE w:val="0"/>
      <w:autoSpaceDN w:val="0"/>
      <w:adjustRightInd w:val="0"/>
      <w:spacing w:before="40" w:after="40" w:line="300" w:lineRule="exact"/>
      <w:textAlignment w:val="baseline"/>
    </w:pPr>
    <w:rPr>
      <w:rFonts w:ascii="Times New Roman Bold" w:eastAsia="Times New Roman" w:hAnsi="Times New Roman Bold"/>
      <w:b/>
      <w:bCs/>
      <w:lang w:val="en-GB" w:eastAsia="en-US"/>
    </w:rPr>
  </w:style>
  <w:style w:type="paragraph" w:customStyle="1" w:styleId="ddate">
    <w:name w:val="ddate"/>
    <w:basedOn w:val="Normal"/>
    <w:rsid w:val="00AE6A67"/>
    <w:pPr>
      <w:framePr w:hSpace="180" w:wrap="around" w:vAnchor="text" w:hAnchor="page" w:x="1140" w:y="-598"/>
      <w:shd w:val="solid" w:color="FFFFFF" w:fill="FFFFFF"/>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s>
      <w:overflowPunct w:val="0"/>
      <w:autoSpaceDE w:val="0"/>
      <w:autoSpaceDN w:val="0"/>
      <w:adjustRightInd w:val="0"/>
      <w:spacing w:before="40" w:after="40" w:line="300" w:lineRule="exact"/>
      <w:textAlignment w:val="baseline"/>
    </w:pPr>
    <w:rPr>
      <w:rFonts w:ascii="Times New Roman Bold" w:eastAsia="Times New Roman" w:hAnsi="Times New Roman Bold"/>
      <w:b/>
      <w:bCs/>
      <w:lang w:val="en-GB" w:eastAsia="en-US"/>
    </w:rPr>
  </w:style>
  <w:style w:type="paragraph" w:customStyle="1" w:styleId="dorlang">
    <w:name w:val="dorlang"/>
    <w:basedOn w:val="Normal"/>
    <w:rsid w:val="00AE6A67"/>
    <w:pPr>
      <w:framePr w:hSpace="180" w:wrap="around" w:vAnchor="text" w:hAnchor="page" w:x="1140" w:y="-598"/>
      <w:shd w:val="solid" w:color="FFFFFF" w:fill="FFFFFF"/>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s>
      <w:overflowPunct w:val="0"/>
      <w:autoSpaceDE w:val="0"/>
      <w:autoSpaceDN w:val="0"/>
      <w:adjustRightInd w:val="0"/>
      <w:spacing w:before="40" w:after="40" w:line="300" w:lineRule="exact"/>
      <w:textAlignment w:val="baseline"/>
    </w:pPr>
    <w:rPr>
      <w:rFonts w:ascii="Times New Roman Bold" w:eastAsia="Times New Roman" w:hAnsi="Times New Roman Bold"/>
      <w:b/>
      <w:bCs/>
      <w:lang w:val="en-GB" w:eastAsia="en-US"/>
    </w:rPr>
  </w:style>
  <w:style w:type="paragraph" w:customStyle="1" w:styleId="Figure">
    <w:name w:val="Figure"/>
    <w:basedOn w:val="Normal"/>
    <w:next w:val="Figuretitle0"/>
    <w:rsid w:val="00AE6A67"/>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after="120"/>
      <w:jc w:val="center"/>
      <w:textAlignment w:val="baseline"/>
    </w:pPr>
    <w:rPr>
      <w:rFonts w:eastAsia="Times New Roman"/>
      <w:lang w:val="en-GB" w:eastAsia="en-US"/>
    </w:rPr>
  </w:style>
  <w:style w:type="character" w:customStyle="1" w:styleId="DocumentMapChar">
    <w:name w:val="Document Map Char"/>
    <w:basedOn w:val="DefaultParagraphFont"/>
    <w:link w:val="DocumentMap"/>
    <w:semiHidden/>
    <w:rsid w:val="00AE6A67"/>
    <w:rPr>
      <w:rFonts w:ascii="Tahoma" w:eastAsia="Times New Roman" w:hAnsi="Tahoma" w:cs="Tahoma"/>
      <w:szCs w:val="30"/>
      <w:shd w:val="clear" w:color="auto" w:fill="000080"/>
      <w:lang w:val="en-GB" w:eastAsia="en-US"/>
    </w:rPr>
  </w:style>
  <w:style w:type="paragraph" w:styleId="DocumentMap">
    <w:name w:val="Document Map"/>
    <w:basedOn w:val="Normal"/>
    <w:link w:val="DocumentMapChar"/>
    <w:semiHidden/>
    <w:rsid w:val="00AE6A67"/>
    <w:pPr>
      <w:shd w:val="clear" w:color="auto" w:fill="00008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textAlignment w:val="baseline"/>
    </w:pPr>
    <w:rPr>
      <w:rFonts w:ascii="Tahoma" w:eastAsia="Times New Roman" w:hAnsi="Tahoma" w:cs="Tahoma"/>
      <w:lang w:val="en-GB" w:eastAsia="en-US"/>
    </w:rPr>
  </w:style>
  <w:style w:type="character" w:customStyle="1" w:styleId="DocumentMapChar1">
    <w:name w:val="Document Map Char1"/>
    <w:basedOn w:val="DefaultParagraphFont"/>
    <w:uiPriority w:val="99"/>
    <w:semiHidden/>
    <w:rsid w:val="00AE6A67"/>
    <w:rPr>
      <w:rFonts w:ascii="Segoe UI" w:hAnsi="Segoe UI" w:cs="Segoe UI"/>
      <w:sz w:val="16"/>
      <w:szCs w:val="16"/>
    </w:rPr>
  </w:style>
  <w:style w:type="paragraph" w:customStyle="1" w:styleId="Table">
    <w:name w:val="Table"/>
    <w:basedOn w:val="Normal"/>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before="0" w:after="20" w:line="300" w:lineRule="exact"/>
      <w:ind w:left="68"/>
      <w:textAlignment w:val="baseline"/>
    </w:pPr>
    <w:rPr>
      <w:rFonts w:eastAsia="Times New Roman"/>
      <w:szCs w:val="28"/>
      <w:lang w:val="fr-FR" w:eastAsia="en-US"/>
    </w:rPr>
  </w:style>
  <w:style w:type="paragraph" w:styleId="BodyText">
    <w:name w:val="Body Text"/>
    <w:basedOn w:val="Normal"/>
    <w:link w:val="BodyTextChar"/>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ind w:right="2552"/>
      <w:textAlignment w:val="baseline"/>
    </w:pPr>
    <w:rPr>
      <w:rFonts w:eastAsia="Times New Roman"/>
      <w:lang w:eastAsia="en-US" w:bidi="ar-EG"/>
    </w:rPr>
  </w:style>
  <w:style w:type="character" w:customStyle="1" w:styleId="BodyTextChar">
    <w:name w:val="Body Text Char"/>
    <w:basedOn w:val="DefaultParagraphFont"/>
    <w:link w:val="BodyText"/>
    <w:rsid w:val="00AE6A67"/>
    <w:rPr>
      <w:rFonts w:ascii="Calibri" w:eastAsia="Times New Roman" w:hAnsi="Calibri" w:cs="Traditional Arabic"/>
      <w:szCs w:val="30"/>
      <w:lang w:eastAsia="en-US" w:bidi="ar-EG"/>
    </w:rPr>
  </w:style>
  <w:style w:type="paragraph" w:customStyle="1" w:styleId="heading0">
    <w:name w:val="heading 0"/>
    <w:basedOn w:val="Heading7"/>
    <w:rsid w:val="00AE6A67"/>
    <w:pPr>
      <w:keepNext w:val="0"/>
      <w:keepLines w:val="0"/>
      <w:tabs>
        <w:tab w:val="clear" w:pos="1134"/>
      </w:tabs>
      <w:overflowPunct w:val="0"/>
      <w:autoSpaceDE w:val="0"/>
      <w:autoSpaceDN w:val="0"/>
      <w:bidi w:val="0"/>
      <w:adjustRightInd w:val="0"/>
      <w:spacing w:before="0" w:line="240" w:lineRule="auto"/>
      <w:ind w:left="720" w:right="1633" w:firstLine="0"/>
      <w:textAlignment w:val="baseline"/>
      <w:outlineLvl w:val="9"/>
    </w:pPr>
    <w:rPr>
      <w:rFonts w:ascii="Times New Roman" w:eastAsia="Times New Roman" w:hAnsi="Times New Roman" w:cs="Times New Roman"/>
      <w:b w:val="0"/>
      <w:bCs w:val="0"/>
      <w:i/>
      <w:sz w:val="20"/>
      <w:szCs w:val="20"/>
      <w:lang w:eastAsia="en-US"/>
    </w:rPr>
  </w:style>
  <w:style w:type="paragraph" w:customStyle="1" w:styleId="heading-ib">
    <w:name w:val="heading-i_b"/>
    <w:basedOn w:val="Normal"/>
    <w:next w:val="Normal"/>
    <w:rsid w:val="00AE6A6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160"/>
      <w:jc w:val="left"/>
      <w:textAlignment w:val="baseline"/>
    </w:pPr>
    <w:rPr>
      <w:rFonts w:ascii="Times New Roman Bold" w:eastAsia="Batang" w:hAnsi="Times New Roman Bold"/>
      <w:b/>
      <w:bCs/>
      <w:i/>
      <w:iCs/>
      <w:lang w:val="en-GB" w:eastAsia="en-US"/>
    </w:rPr>
  </w:style>
  <w:style w:type="paragraph" w:customStyle="1" w:styleId="TableTitle1">
    <w:name w:val="Table_Title"/>
    <w:basedOn w:val="Normal"/>
    <w:next w:val="Tabletext"/>
    <w:qFormat/>
    <w:rsid w:val="00AE6A67"/>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after="120"/>
      <w:jc w:val="center"/>
      <w:textAlignment w:val="baseline"/>
    </w:pPr>
    <w:rPr>
      <w:rFonts w:eastAsia="Times New Roman"/>
      <w:b/>
      <w:bCs/>
      <w:lang w:val="fr-FR" w:eastAsia="en-US"/>
    </w:rPr>
  </w:style>
  <w:style w:type="paragraph" w:styleId="NormalIndent">
    <w:name w:val="Normal Indent"/>
    <w:aliases w:val="Retrait std"/>
    <w:basedOn w:val="Normal"/>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ind w:left="567"/>
      <w:textAlignment w:val="baseline"/>
    </w:pPr>
    <w:rPr>
      <w:rFonts w:eastAsia="Times New Roman"/>
      <w:lang w:eastAsia="en-US" w:bidi="ar-EG"/>
    </w:rPr>
  </w:style>
  <w:style w:type="paragraph" w:customStyle="1" w:styleId="AttachNO">
    <w:name w:val="Attach_NO"/>
    <w:basedOn w:val="AnnexNO1"/>
    <w:qFormat/>
    <w:rsid w:val="00AE6A67"/>
    <w:rPr>
      <w:lang w:bidi="ar-SA"/>
    </w:rPr>
  </w:style>
  <w:style w:type="paragraph" w:customStyle="1" w:styleId="AnnexNO1">
    <w:name w:val="Annex_NO"/>
    <w:basedOn w:val="Normal"/>
    <w:qFormat/>
    <w:rsid w:val="00AE6A67"/>
    <w:pPr>
      <w:keepNext/>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jc w:val="center"/>
      <w:textAlignment w:val="baseline"/>
    </w:pPr>
    <w:rPr>
      <w:rFonts w:eastAsia="Times New Roman"/>
      <w:sz w:val="28"/>
      <w:szCs w:val="40"/>
      <w:lang w:eastAsia="en-US" w:bidi="ar-EG"/>
    </w:rPr>
  </w:style>
  <w:style w:type="paragraph" w:customStyle="1" w:styleId="AttachTitle">
    <w:name w:val="Attach_Title"/>
    <w:basedOn w:val="Annextitle0"/>
    <w:qFormat/>
    <w:rsid w:val="00AE6A67"/>
    <w:pPr>
      <w:keepLines w:val="0"/>
      <w:tabs>
        <w:tab w:val="clear" w:pos="567"/>
        <w:tab w:val="clear" w:pos="1134"/>
        <w:tab w:val="clear" w:pos="1701"/>
        <w:tab w:val="clear" w:pos="2268"/>
        <w:tab w:val="clear" w:pos="2835"/>
      </w:tabs>
      <w:spacing w:after="0"/>
    </w:pPr>
  </w:style>
  <w:style w:type="paragraph" w:customStyle="1" w:styleId="Appendixref">
    <w:name w:val="Appendix_ref"/>
    <w:basedOn w:val="Annexref"/>
    <w:next w:val="Normal"/>
    <w:rsid w:val="00AE6A67"/>
    <w:pPr>
      <w:keepLines w:val="0"/>
      <w:overflowPunct w:val="0"/>
      <w:autoSpaceDE w:val="0"/>
      <w:autoSpaceDN w:val="0"/>
      <w:adjustRightInd w:val="0"/>
      <w:spacing w:after="0"/>
      <w:jc w:val="center"/>
      <w:textAlignment w:val="baseline"/>
    </w:pPr>
    <w:rPr>
      <w:b w:val="0"/>
      <w:bCs w:val="0"/>
      <w:lang w:bidi="ar-EG"/>
    </w:rPr>
  </w:style>
  <w:style w:type="paragraph" w:customStyle="1" w:styleId="Part">
    <w:name w:val="Part"/>
    <w:basedOn w:val="Normal"/>
    <w:next w:val="Normal"/>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600"/>
      <w:jc w:val="center"/>
      <w:textAlignment w:val="baseline"/>
    </w:pPr>
    <w:rPr>
      <w:rFonts w:eastAsia="Times New Roman"/>
      <w:caps/>
      <w:sz w:val="28"/>
      <w:szCs w:val="40"/>
      <w:lang w:eastAsia="en-US" w:bidi="ar-EG"/>
    </w:rPr>
  </w:style>
  <w:style w:type="paragraph" w:customStyle="1" w:styleId="MinusFootnote">
    <w:name w:val="MinusFootnote"/>
    <w:basedOn w:val="Normal"/>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ind w:left="-1701" w:hanging="284"/>
      <w:textAlignment w:val="baseline"/>
    </w:pPr>
    <w:rPr>
      <w:rFonts w:eastAsia="Times New Roman"/>
      <w:lang w:eastAsia="en-US" w:bidi="ar-EG"/>
    </w:rPr>
  </w:style>
  <w:style w:type="paragraph" w:customStyle="1" w:styleId="Arttitle">
    <w:name w:val="Art_title"/>
    <w:basedOn w:val="Normal"/>
    <w:next w:val="Normal"/>
    <w:link w:val="ArttitleChar"/>
    <w:rsid w:val="00AE6A67"/>
    <w:pPr>
      <w:keepNext/>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jc w:val="center"/>
      <w:textAlignment w:val="baseline"/>
    </w:pPr>
    <w:rPr>
      <w:rFonts w:ascii="Times New Roman Bold" w:eastAsia="Times New Roman" w:hAnsi="Times New Roman Bold"/>
      <w:b/>
      <w:bCs/>
      <w:sz w:val="26"/>
      <w:szCs w:val="36"/>
      <w:lang w:eastAsia="en-US" w:bidi="ar-EG"/>
    </w:rPr>
  </w:style>
  <w:style w:type="character" w:customStyle="1" w:styleId="ArttitleChar">
    <w:name w:val="Art_title Char"/>
    <w:basedOn w:val="DefaultParagraphFont"/>
    <w:link w:val="Arttitle"/>
    <w:rsid w:val="00AE6A67"/>
    <w:rPr>
      <w:rFonts w:ascii="Times New Roman Bold" w:eastAsia="Times New Roman" w:hAnsi="Times New Roman Bold" w:cs="Traditional Arabic"/>
      <w:b/>
      <w:bCs/>
      <w:sz w:val="26"/>
      <w:szCs w:val="36"/>
      <w:lang w:eastAsia="en-US" w:bidi="ar-EG"/>
    </w:rPr>
  </w:style>
  <w:style w:type="paragraph" w:customStyle="1" w:styleId="AppendixNoS2">
    <w:name w:val="Appendix_No_S2"/>
    <w:basedOn w:val="SectionNoS2"/>
    <w:next w:val="Normal"/>
    <w:rsid w:val="00AE6A67"/>
    <w:pPr>
      <w:spacing w:before="300" w:after="0" w:line="240" w:lineRule="exact"/>
    </w:pPr>
  </w:style>
  <w:style w:type="paragraph" w:customStyle="1" w:styleId="SectionNoS2">
    <w:name w:val="Section_No_S2"/>
    <w:basedOn w:val="RepNoS2"/>
    <w:qFormat/>
    <w:rsid w:val="00AE6A67"/>
  </w:style>
  <w:style w:type="paragraph" w:customStyle="1" w:styleId="RepNoS2">
    <w:name w:val="Rep_No_S2"/>
    <w:basedOn w:val="PartNoS2"/>
    <w:qFormat/>
    <w:rsid w:val="00AE6A67"/>
  </w:style>
  <w:style w:type="paragraph" w:customStyle="1" w:styleId="PartNoS2">
    <w:name w:val="Part_No_S2"/>
    <w:basedOn w:val="PartTitleS2"/>
    <w:qFormat/>
    <w:rsid w:val="00AE6A67"/>
    <w:pPr>
      <w:spacing w:before="100" w:after="80" w:line="260" w:lineRule="exact"/>
    </w:pPr>
  </w:style>
  <w:style w:type="paragraph" w:customStyle="1" w:styleId="PartTitleS2">
    <w:name w:val="Part_Title_S2"/>
    <w:basedOn w:val="PartTitle1"/>
    <w:qFormat/>
    <w:rsid w:val="00AE6A67"/>
    <w:pPr>
      <w:spacing w:before="300" w:line="240" w:lineRule="exact"/>
      <w:jc w:val="left"/>
    </w:pPr>
    <w:rPr>
      <w:sz w:val="22"/>
      <w:szCs w:val="22"/>
    </w:rPr>
  </w:style>
  <w:style w:type="paragraph" w:customStyle="1" w:styleId="PartTitle1">
    <w:name w:val="(Part_Title)"/>
    <w:basedOn w:val="PartTitleS1"/>
    <w:qFormat/>
    <w:rsid w:val="00AE6A67"/>
  </w:style>
  <w:style w:type="paragraph" w:customStyle="1" w:styleId="PartTitleS1">
    <w:name w:val="Part_Title_S1"/>
    <w:basedOn w:val="ResNoS1"/>
    <w:qFormat/>
    <w:rsid w:val="00AE6A67"/>
    <w:rPr>
      <w:b/>
      <w:bCs/>
    </w:rPr>
  </w:style>
  <w:style w:type="paragraph" w:customStyle="1" w:styleId="ResNoS1">
    <w:name w:val="Res_No_S1"/>
    <w:basedOn w:val="ArtNoS1"/>
    <w:qFormat/>
    <w:rsid w:val="00AE6A67"/>
  </w:style>
  <w:style w:type="paragraph" w:customStyle="1" w:styleId="ArtNoS1">
    <w:name w:val="Art_No_S1"/>
    <w:basedOn w:val="ArtNo"/>
    <w:qFormat/>
    <w:rsid w:val="00AE6A67"/>
    <w:pPr>
      <w:spacing w:before="240"/>
    </w:pPr>
    <w:rPr>
      <w:lang w:bidi="ar-SA"/>
    </w:rPr>
  </w:style>
  <w:style w:type="paragraph" w:customStyle="1" w:styleId="AppendixrefS2">
    <w:name w:val="Appendix_ref_S2"/>
    <w:basedOn w:val="Appendixref"/>
    <w:next w:val="Normal"/>
    <w:rsid w:val="00AE6A67"/>
    <w:pPr>
      <w:tabs>
        <w:tab w:val="left" w:pos="851"/>
      </w:tabs>
      <w:jc w:val="left"/>
    </w:pPr>
    <w:rPr>
      <w:rFonts w:ascii="Times New Roman Bold" w:hAnsi="Times New Roman Bold"/>
      <w:b/>
      <w:bCs/>
    </w:rPr>
  </w:style>
  <w:style w:type="paragraph" w:customStyle="1" w:styleId="AppendixtitleS2">
    <w:name w:val="Appendix_title_S2"/>
    <w:basedOn w:val="Appendixtitle0"/>
    <w:next w:val="Normal"/>
    <w:rsid w:val="00AE6A67"/>
    <w:pPr>
      <w:keepLines w:val="0"/>
      <w:tabs>
        <w:tab w:val="clear" w:pos="567"/>
        <w:tab w:val="clear" w:pos="1134"/>
        <w:tab w:val="clear" w:pos="1701"/>
        <w:tab w:val="clear" w:pos="2268"/>
        <w:tab w:val="clear" w:pos="2835"/>
        <w:tab w:val="left" w:pos="851"/>
      </w:tabs>
      <w:spacing w:after="0"/>
      <w:jc w:val="left"/>
    </w:pPr>
    <w:rPr>
      <w:sz w:val="24"/>
      <w:szCs w:val="32"/>
    </w:rPr>
  </w:style>
  <w:style w:type="paragraph" w:customStyle="1" w:styleId="ArtNoS2">
    <w:name w:val="Art_No_S2"/>
    <w:basedOn w:val="ChaptitleS2"/>
    <w:next w:val="Normal"/>
    <w:rsid w:val="00AE6A67"/>
    <w:pPr>
      <w:keepNext w:val="0"/>
      <w:spacing w:before="100" w:after="80" w:line="260" w:lineRule="exact"/>
    </w:pPr>
    <w:rPr>
      <w:rFonts w:asciiTheme="minorHAnsi" w:hAnsiTheme="minorHAnsi"/>
    </w:rPr>
  </w:style>
  <w:style w:type="paragraph" w:customStyle="1" w:styleId="ChaptitleS2">
    <w:name w:val="Chap_title_S2"/>
    <w:basedOn w:val="Chaptitle"/>
    <w:next w:val="Normal"/>
    <w:rsid w:val="00AE6A67"/>
    <w:pPr>
      <w:keepLines w:val="0"/>
      <w:tabs>
        <w:tab w:val="left" w:pos="851"/>
      </w:tabs>
      <w:overflowPunct w:val="0"/>
      <w:autoSpaceDE w:val="0"/>
      <w:autoSpaceDN w:val="0"/>
      <w:adjustRightInd w:val="0"/>
      <w:spacing w:before="300" w:after="0" w:line="240" w:lineRule="exact"/>
      <w:jc w:val="left"/>
      <w:textAlignment w:val="baseline"/>
    </w:pPr>
    <w:rPr>
      <w:position w:val="2"/>
      <w:sz w:val="22"/>
      <w:szCs w:val="30"/>
      <w:lang w:val="en-US" w:bidi="ar-SA"/>
    </w:rPr>
  </w:style>
  <w:style w:type="paragraph" w:customStyle="1" w:styleId="ArttitleS2">
    <w:name w:val="Art_title_S2"/>
    <w:basedOn w:val="ArtNoS2"/>
    <w:next w:val="Normal"/>
    <w:rsid w:val="00AE6A67"/>
    <w:pPr>
      <w:spacing w:before="300" w:after="0" w:line="240" w:lineRule="exact"/>
    </w:pPr>
  </w:style>
  <w:style w:type="paragraph" w:customStyle="1" w:styleId="ChapNoS2">
    <w:name w:val="Chap_No_S2"/>
    <w:basedOn w:val="ChapNo"/>
    <w:next w:val="Normal"/>
    <w:rsid w:val="00AE6A67"/>
    <w:pPr>
      <w:tabs>
        <w:tab w:val="left" w:pos="851"/>
      </w:tabs>
      <w:spacing w:before="180" w:after="80"/>
      <w:jc w:val="left"/>
    </w:pPr>
    <w:rPr>
      <w:b/>
      <w:bCs/>
      <w:position w:val="2"/>
      <w:sz w:val="22"/>
      <w:szCs w:val="22"/>
      <w:lang w:val="en-US" w:bidi="ar-SA"/>
    </w:rPr>
  </w:style>
  <w:style w:type="paragraph" w:customStyle="1" w:styleId="enumlev1S2">
    <w:name w:val="enumlev1_S2"/>
    <w:basedOn w:val="enumlev10"/>
    <w:link w:val="enumlev1S2Char"/>
    <w:rsid w:val="00AE6A67"/>
    <w:pPr>
      <w:tabs>
        <w:tab w:val="clear" w:pos="1134"/>
        <w:tab w:val="left" w:pos="851"/>
      </w:tabs>
      <w:overflowPunct w:val="0"/>
      <w:autoSpaceDE w:val="0"/>
      <w:autoSpaceDN w:val="0"/>
      <w:adjustRightInd w:val="0"/>
      <w:spacing w:before="320" w:line="240" w:lineRule="exact"/>
      <w:ind w:left="0" w:firstLine="0"/>
      <w:jc w:val="left"/>
      <w:textAlignment w:val="baseline"/>
    </w:pPr>
    <w:rPr>
      <w:b/>
      <w:bCs/>
      <w:lang w:val="es-ES_tradnl" w:bidi="ar-EG"/>
    </w:rPr>
  </w:style>
  <w:style w:type="character" w:customStyle="1" w:styleId="enumlev1S2Char">
    <w:name w:val="enumlev1_S2 Char"/>
    <w:basedOn w:val="enumlev1Char"/>
    <w:link w:val="enumlev1S2"/>
    <w:rsid w:val="00AE6A67"/>
    <w:rPr>
      <w:rFonts w:ascii="Calibri" w:eastAsia="Times New Roman" w:hAnsi="Calibri" w:cs="Traditional Arabic"/>
      <w:b/>
      <w:bCs/>
      <w:szCs w:val="30"/>
      <w:lang w:val="es-ES_tradnl" w:eastAsia="en-US" w:bidi="ar-EG"/>
    </w:rPr>
  </w:style>
  <w:style w:type="paragraph" w:customStyle="1" w:styleId="enumlev2S2">
    <w:name w:val="enumlev2_S2"/>
    <w:basedOn w:val="enumlev1S2"/>
    <w:link w:val="enumlev2S2Char"/>
    <w:rsid w:val="00AE6A67"/>
  </w:style>
  <w:style w:type="character" w:customStyle="1" w:styleId="enumlev2S2Char">
    <w:name w:val="enumlev2_S2 Char"/>
    <w:basedOn w:val="enumlev2Char"/>
    <w:link w:val="enumlev2S2"/>
    <w:rsid w:val="00AE6A67"/>
    <w:rPr>
      <w:rFonts w:ascii="Calibri" w:eastAsia="Times New Roman" w:hAnsi="Calibri" w:cs="Traditional Arabic"/>
      <w:b/>
      <w:bCs/>
      <w:szCs w:val="30"/>
      <w:lang w:val="es-ES_tradnl" w:eastAsia="en-US" w:bidi="ar-EG"/>
    </w:rPr>
  </w:style>
  <w:style w:type="paragraph" w:customStyle="1" w:styleId="enumlev3S2">
    <w:name w:val="enumlev3_S2"/>
    <w:basedOn w:val="enumlev1S2"/>
    <w:rsid w:val="00AE6A67"/>
  </w:style>
  <w:style w:type="paragraph" w:customStyle="1" w:styleId="FootnoteTextS2">
    <w:name w:val="Footnote Text_S2"/>
    <w:basedOn w:val="FootnoteText"/>
    <w:rsid w:val="00AE6A67"/>
    <w:pPr>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line="180" w:lineRule="auto"/>
      <w:textAlignment w:val="baseline"/>
    </w:pPr>
    <w:rPr>
      <w:rFonts w:eastAsia="Times New Roman"/>
      <w:b/>
      <w:position w:val="2"/>
      <w:sz w:val="18"/>
      <w:szCs w:val="24"/>
      <w:lang w:eastAsia="en-US" w:bidi="ar-EG"/>
    </w:rPr>
  </w:style>
  <w:style w:type="paragraph" w:customStyle="1" w:styleId="Heading1S2">
    <w:name w:val="Heading 1_S2"/>
    <w:basedOn w:val="Heading1"/>
    <w:next w:val="Normal"/>
    <w:rsid w:val="00AE6A67"/>
    <w:pPr>
      <w:tabs>
        <w:tab w:val="clear" w:pos="1134"/>
        <w:tab w:val="left" w:pos="851"/>
      </w:tabs>
      <w:overflowPunct w:val="0"/>
      <w:autoSpaceDE w:val="0"/>
      <w:autoSpaceDN w:val="0"/>
      <w:adjustRightInd w:val="0"/>
      <w:spacing w:before="480"/>
      <w:ind w:left="0" w:firstLine="0"/>
      <w:textAlignment w:val="baseline"/>
      <w:outlineLvl w:val="9"/>
    </w:pPr>
    <w:rPr>
      <w:rFonts w:eastAsia="Times New Roman"/>
      <w:position w:val="2"/>
      <w:sz w:val="24"/>
      <w:lang w:eastAsia="en-US" w:bidi="ar-EG"/>
    </w:rPr>
  </w:style>
  <w:style w:type="paragraph" w:customStyle="1" w:styleId="Heading2S2">
    <w:name w:val="Heading 2_S2"/>
    <w:basedOn w:val="Heading2"/>
    <w:next w:val="Normal"/>
    <w:rsid w:val="00AE6A67"/>
    <w:pPr>
      <w:tabs>
        <w:tab w:val="clear" w:pos="1134"/>
        <w:tab w:val="left" w:pos="851"/>
      </w:tabs>
      <w:overflowPunct w:val="0"/>
      <w:autoSpaceDE w:val="0"/>
      <w:autoSpaceDN w:val="0"/>
      <w:adjustRightInd w:val="0"/>
      <w:spacing w:before="320"/>
      <w:ind w:left="567" w:hanging="567"/>
      <w:textAlignment w:val="baseline"/>
    </w:pPr>
    <w:rPr>
      <w:rFonts w:eastAsia="Times New Roman"/>
      <w:position w:val="2"/>
      <w:lang w:eastAsia="en-US" w:bidi="ar-EG"/>
    </w:rPr>
  </w:style>
  <w:style w:type="paragraph" w:customStyle="1" w:styleId="Heading3S2">
    <w:name w:val="Heading 3_S2"/>
    <w:basedOn w:val="Heading3"/>
    <w:next w:val="Normal"/>
    <w:link w:val="Heading3S2Char"/>
    <w:rsid w:val="00AE6A67"/>
    <w:pPr>
      <w:tabs>
        <w:tab w:val="clear" w:pos="1134"/>
        <w:tab w:val="left" w:pos="851"/>
      </w:tabs>
      <w:overflowPunct w:val="0"/>
      <w:autoSpaceDE w:val="0"/>
      <w:autoSpaceDN w:val="0"/>
      <w:adjustRightInd w:val="0"/>
      <w:spacing w:before="200"/>
      <w:ind w:left="567" w:hanging="567"/>
      <w:textAlignment w:val="baseline"/>
    </w:pPr>
    <w:rPr>
      <w:rFonts w:eastAsia="Times New Roman"/>
      <w:i w:val="0"/>
      <w:iCs w:val="0"/>
      <w:kern w:val="14"/>
      <w:lang w:eastAsia="en-US" w:bidi="ar-EG"/>
    </w:rPr>
  </w:style>
  <w:style w:type="character" w:customStyle="1" w:styleId="Heading3S2Char">
    <w:name w:val="Heading 3_S2 Char"/>
    <w:basedOn w:val="Heading3Char"/>
    <w:link w:val="Heading3S2"/>
    <w:rsid w:val="00AE6A67"/>
    <w:rPr>
      <w:rFonts w:ascii="Calibri" w:eastAsia="Times New Roman" w:hAnsi="Calibri" w:cs="Traditional Arabic"/>
      <w:b/>
      <w:bCs/>
      <w:i w:val="0"/>
      <w:iCs w:val="0"/>
      <w:kern w:val="14"/>
      <w:szCs w:val="30"/>
      <w:lang w:eastAsia="en-US" w:bidi="ar-EG"/>
    </w:rPr>
  </w:style>
  <w:style w:type="paragraph" w:customStyle="1" w:styleId="Heading4S2">
    <w:name w:val="Heading 4_S2"/>
    <w:basedOn w:val="Heading4"/>
    <w:next w:val="Normal"/>
    <w:link w:val="Heading4S2Char"/>
    <w:rsid w:val="00AE6A67"/>
    <w:pPr>
      <w:tabs>
        <w:tab w:val="clear" w:pos="1134"/>
        <w:tab w:val="left" w:pos="851"/>
      </w:tabs>
      <w:overflowPunct w:val="0"/>
      <w:autoSpaceDE w:val="0"/>
      <w:autoSpaceDN w:val="0"/>
      <w:adjustRightInd w:val="0"/>
      <w:spacing w:before="200"/>
      <w:ind w:left="567" w:hanging="567"/>
      <w:textAlignment w:val="baseline"/>
    </w:pPr>
    <w:rPr>
      <w:rFonts w:eastAsia="Times New Roman"/>
      <w:kern w:val="14"/>
      <w:lang w:eastAsia="en-US" w:bidi="ar-EG"/>
    </w:rPr>
  </w:style>
  <w:style w:type="character" w:customStyle="1" w:styleId="Heading4S2Char">
    <w:name w:val="Heading 4_S2 Char"/>
    <w:basedOn w:val="Heading4Char"/>
    <w:link w:val="Heading4S2"/>
    <w:rsid w:val="00AE6A67"/>
    <w:rPr>
      <w:rFonts w:ascii="Calibri" w:eastAsia="Times New Roman" w:hAnsi="Calibri" w:cs="Traditional Arabic"/>
      <w:b/>
      <w:bCs/>
      <w:kern w:val="14"/>
      <w:szCs w:val="30"/>
      <w:lang w:eastAsia="en-US" w:bidi="ar-EG"/>
    </w:rPr>
  </w:style>
  <w:style w:type="paragraph" w:customStyle="1" w:styleId="Heading5S2">
    <w:name w:val="Heading 5_S2"/>
    <w:basedOn w:val="Heading5"/>
    <w:next w:val="NormalS2"/>
    <w:rsid w:val="00AE6A67"/>
    <w:pPr>
      <w:tabs>
        <w:tab w:val="clear" w:pos="1134"/>
        <w:tab w:val="left" w:pos="851"/>
      </w:tabs>
      <w:overflowPunct w:val="0"/>
      <w:autoSpaceDE w:val="0"/>
      <w:autoSpaceDN w:val="0"/>
      <w:adjustRightInd w:val="0"/>
      <w:spacing w:before="200"/>
      <w:ind w:left="567" w:hanging="567"/>
      <w:textAlignment w:val="baseline"/>
    </w:pPr>
    <w:rPr>
      <w:rFonts w:eastAsia="Times New Roman"/>
      <w:position w:val="2"/>
      <w:lang w:eastAsia="en-US" w:bidi="ar-EG"/>
    </w:rPr>
  </w:style>
  <w:style w:type="paragraph" w:customStyle="1" w:styleId="NormalS2">
    <w:name w:val="Normal_S2"/>
    <w:basedOn w:val="Normal"/>
    <w:next w:val="Normal"/>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14"/>
      </w:tabs>
      <w:overflowPunct w:val="0"/>
      <w:autoSpaceDE w:val="0"/>
      <w:autoSpaceDN w:val="0"/>
      <w:adjustRightInd w:val="0"/>
      <w:spacing w:before="520" w:line="260" w:lineRule="exact"/>
      <w:jc w:val="left"/>
      <w:textAlignment w:val="baseline"/>
    </w:pPr>
    <w:rPr>
      <w:rFonts w:eastAsia="Times New Roman"/>
      <w:b/>
      <w:bCs/>
      <w:szCs w:val="22"/>
      <w:lang w:eastAsia="en-US" w:bidi="ar-EG"/>
    </w:rPr>
  </w:style>
  <w:style w:type="paragraph" w:customStyle="1" w:styleId="Heading6S2">
    <w:name w:val="Heading 6_S2"/>
    <w:basedOn w:val="Heading6"/>
    <w:next w:val="Normal"/>
    <w:rsid w:val="00AE6A67"/>
    <w:pPr>
      <w:tabs>
        <w:tab w:val="clear" w:pos="1134"/>
        <w:tab w:val="left" w:pos="851"/>
      </w:tabs>
      <w:overflowPunct w:val="0"/>
      <w:autoSpaceDE w:val="0"/>
      <w:autoSpaceDN w:val="0"/>
      <w:adjustRightInd w:val="0"/>
      <w:spacing w:before="200"/>
      <w:ind w:left="567" w:hanging="567"/>
      <w:textAlignment w:val="baseline"/>
    </w:pPr>
    <w:rPr>
      <w:rFonts w:eastAsia="Times New Roman"/>
      <w:lang w:eastAsia="en-US" w:bidi="ar-EG"/>
    </w:rPr>
  </w:style>
  <w:style w:type="paragraph" w:customStyle="1" w:styleId="Heading7S2">
    <w:name w:val="Heading 7_S2"/>
    <w:basedOn w:val="Heading7"/>
    <w:next w:val="Normal"/>
    <w:rsid w:val="00AE6A67"/>
    <w:pPr>
      <w:tabs>
        <w:tab w:val="clear" w:pos="1134"/>
        <w:tab w:val="left" w:pos="851"/>
      </w:tabs>
      <w:overflowPunct w:val="0"/>
      <w:autoSpaceDE w:val="0"/>
      <w:autoSpaceDN w:val="0"/>
      <w:adjustRightInd w:val="0"/>
      <w:spacing w:before="200"/>
      <w:ind w:left="1701" w:hanging="1701"/>
      <w:textAlignment w:val="baseline"/>
    </w:pPr>
    <w:rPr>
      <w:rFonts w:eastAsia="Times New Roman"/>
      <w:lang w:eastAsia="en-US" w:bidi="ar-EG"/>
    </w:rPr>
  </w:style>
  <w:style w:type="paragraph" w:customStyle="1" w:styleId="Heading8S2">
    <w:name w:val="Heading 8_S2"/>
    <w:basedOn w:val="Heading8"/>
    <w:next w:val="Normal"/>
    <w:rsid w:val="00AE6A67"/>
    <w:pPr>
      <w:tabs>
        <w:tab w:val="clear" w:pos="1134"/>
        <w:tab w:val="left" w:pos="851"/>
      </w:tabs>
      <w:overflowPunct w:val="0"/>
      <w:autoSpaceDE w:val="0"/>
      <w:autoSpaceDN w:val="0"/>
      <w:adjustRightInd w:val="0"/>
      <w:spacing w:before="200"/>
      <w:ind w:left="1701" w:hanging="1701"/>
      <w:textAlignment w:val="baseline"/>
    </w:pPr>
    <w:rPr>
      <w:rFonts w:eastAsia="Times New Roman"/>
      <w:lang w:eastAsia="en-US" w:bidi="ar-EG"/>
    </w:rPr>
  </w:style>
  <w:style w:type="paragraph" w:customStyle="1" w:styleId="Heading9S2">
    <w:name w:val="Heading 9_S2"/>
    <w:basedOn w:val="Heading9"/>
    <w:next w:val="Normal"/>
    <w:rsid w:val="00AE6A67"/>
    <w:pPr>
      <w:tabs>
        <w:tab w:val="clear" w:pos="1134"/>
        <w:tab w:val="left" w:pos="851"/>
      </w:tabs>
      <w:overflowPunct w:val="0"/>
      <w:autoSpaceDE w:val="0"/>
      <w:autoSpaceDN w:val="0"/>
      <w:adjustRightInd w:val="0"/>
      <w:spacing w:before="200"/>
      <w:ind w:left="1701" w:hanging="1701"/>
      <w:textAlignment w:val="baseline"/>
    </w:pPr>
    <w:rPr>
      <w:rFonts w:eastAsia="Times New Roman"/>
      <w:position w:val="2"/>
      <w:lang w:eastAsia="en-US" w:bidi="ar-EG"/>
    </w:rPr>
  </w:style>
  <w:style w:type="paragraph" w:customStyle="1" w:styleId="NormalaftertitleS2">
    <w:name w:val="Normal after title_S2"/>
    <w:basedOn w:val="Normalaftertitle"/>
    <w:next w:val="Normal"/>
    <w:rsid w:val="00AE6A67"/>
    <w:pPr>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after="120"/>
      <w:textAlignment w:val="baseline"/>
    </w:pPr>
    <w:rPr>
      <w:rFonts w:eastAsia="Times New Roman"/>
      <w:b/>
      <w:position w:val="2"/>
      <w:lang w:eastAsia="en-US" w:bidi="ar-EG"/>
    </w:rPr>
  </w:style>
  <w:style w:type="paragraph" w:customStyle="1" w:styleId="NormalIndentS2">
    <w:name w:val="Normal Indent_S2"/>
    <w:basedOn w:val="NormalIndent"/>
    <w:rsid w:val="00AE6A67"/>
    <w:pPr>
      <w:tabs>
        <w:tab w:val="left" w:pos="851"/>
      </w:tabs>
      <w:ind w:left="0"/>
    </w:pPr>
    <w:rPr>
      <w:b/>
    </w:rPr>
  </w:style>
  <w:style w:type="paragraph" w:customStyle="1" w:styleId="ReasonsS2">
    <w:name w:val="Reasons_S2"/>
    <w:basedOn w:val="Reasons"/>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textAlignment w:val="baseline"/>
    </w:pPr>
    <w:rPr>
      <w:rFonts w:eastAsia="Times New Roman"/>
      <w:b/>
      <w:bCs/>
      <w:position w:val="2"/>
      <w:lang w:eastAsia="en-US"/>
    </w:rPr>
  </w:style>
  <w:style w:type="paragraph" w:customStyle="1" w:styleId="RecNoS2">
    <w:name w:val="Rec_No_S2"/>
    <w:basedOn w:val="RezNoS2"/>
    <w:next w:val="Normal"/>
    <w:rsid w:val="00AE6A67"/>
  </w:style>
  <w:style w:type="paragraph" w:customStyle="1" w:styleId="RezNoS2">
    <w:name w:val="Rez_No_S2"/>
    <w:basedOn w:val="ArtNoS2"/>
    <w:qFormat/>
    <w:rsid w:val="00AE6A67"/>
  </w:style>
  <w:style w:type="paragraph" w:customStyle="1" w:styleId="RectitleS2">
    <w:name w:val="Rec_title_S2"/>
    <w:basedOn w:val="Rectitle"/>
    <w:next w:val="Heading1S2"/>
    <w:link w:val="RectitleS2Char"/>
    <w:rsid w:val="00AE6A67"/>
    <w:pPr>
      <w:keepLines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after="0"/>
      <w:jc w:val="left"/>
      <w:textAlignment w:val="baseline"/>
    </w:pPr>
    <w:rPr>
      <w:rFonts w:eastAsia="Times New Roman"/>
      <w:b w:val="0"/>
      <w:caps/>
      <w:sz w:val="26"/>
      <w:szCs w:val="36"/>
      <w:lang w:eastAsia="en-US"/>
    </w:rPr>
  </w:style>
  <w:style w:type="character" w:customStyle="1" w:styleId="RectitleS2Char">
    <w:name w:val="Rec_title_S2 Char"/>
    <w:basedOn w:val="RectitleChar"/>
    <w:link w:val="RectitleS2"/>
    <w:rsid w:val="00AE6A67"/>
    <w:rPr>
      <w:rFonts w:ascii="Calibri" w:eastAsia="Times New Roman" w:hAnsi="Calibri" w:cs="Traditional Arabic"/>
      <w:b w:val="0"/>
      <w:bCs/>
      <w:caps/>
      <w:sz w:val="26"/>
      <w:szCs w:val="36"/>
      <w:lang w:eastAsia="en-US"/>
    </w:rPr>
  </w:style>
  <w:style w:type="paragraph" w:customStyle="1" w:styleId="ReftextS2">
    <w:name w:val="Ref_text_S2"/>
    <w:basedOn w:val="Reftext"/>
    <w:rsid w:val="00AE6A67"/>
    <w:pPr>
      <w:tabs>
        <w:tab w:val="clear" w:pos="1134"/>
        <w:tab w:val="left" w:pos="851"/>
      </w:tabs>
      <w:overflowPunct w:val="0"/>
      <w:autoSpaceDE w:val="0"/>
      <w:autoSpaceDN w:val="0"/>
      <w:adjustRightInd w:val="0"/>
      <w:ind w:left="0" w:right="0" w:firstLine="0"/>
      <w:textAlignment w:val="baseline"/>
    </w:pPr>
    <w:rPr>
      <w:b/>
      <w:lang w:bidi="ar-EG"/>
    </w:rPr>
  </w:style>
  <w:style w:type="paragraph" w:customStyle="1" w:styleId="ReftitleS2">
    <w:name w:val="Ref_title_S2"/>
    <w:basedOn w:val="Reftitle"/>
    <w:next w:val="ReftextS2"/>
    <w:rsid w:val="00AE6A67"/>
    <w:pPr>
      <w:keepNext w:val="0"/>
      <w:keepLines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after="0"/>
      <w:jc w:val="left"/>
      <w:textAlignment w:val="baseline"/>
    </w:pPr>
    <w:rPr>
      <w:rFonts w:eastAsia="Times New Roman"/>
      <w:bCs w:val="0"/>
      <w:sz w:val="24"/>
      <w:szCs w:val="30"/>
      <w:lang w:eastAsia="en-US" w:bidi="ar-EG"/>
    </w:rPr>
  </w:style>
  <w:style w:type="paragraph" w:customStyle="1" w:styleId="ResNoS2">
    <w:name w:val="Res_No_S2"/>
    <w:basedOn w:val="ResNo"/>
    <w:next w:val="Normal"/>
    <w:rsid w:val="00AE6A67"/>
    <w:pPr>
      <w:keepNext w:val="0"/>
      <w:keepLines w:val="0"/>
      <w:tabs>
        <w:tab w:val="clear" w:pos="1134"/>
        <w:tab w:val="left" w:pos="851"/>
      </w:tabs>
      <w:overflowPunct w:val="0"/>
      <w:autoSpaceDE w:val="0"/>
      <w:autoSpaceDN w:val="0"/>
      <w:adjustRightInd w:val="0"/>
      <w:spacing w:before="720" w:after="0"/>
      <w:jc w:val="left"/>
      <w:textAlignment w:val="baseline"/>
    </w:pPr>
    <w:rPr>
      <w:b/>
      <w:position w:val="2"/>
      <w:sz w:val="24"/>
    </w:rPr>
  </w:style>
  <w:style w:type="paragraph" w:customStyle="1" w:styleId="RestitleS2">
    <w:name w:val="Res_title_S2"/>
    <w:basedOn w:val="Restitle"/>
    <w:next w:val="NormalS2"/>
    <w:rsid w:val="00AE6A67"/>
    <w:pPr>
      <w:keepLines w:val="0"/>
      <w:tabs>
        <w:tab w:val="clear" w:pos="567"/>
        <w:tab w:val="clear" w:pos="1134"/>
        <w:tab w:val="clear" w:pos="1701"/>
        <w:tab w:val="clear" w:pos="2268"/>
        <w:tab w:val="clear" w:pos="2835"/>
        <w:tab w:val="left" w:pos="851"/>
      </w:tabs>
      <w:spacing w:after="0"/>
      <w:jc w:val="left"/>
    </w:pPr>
    <w:rPr>
      <w:bCs w:val="0"/>
      <w:sz w:val="24"/>
      <w:lang w:val="en-GB"/>
    </w:rPr>
  </w:style>
  <w:style w:type="paragraph" w:customStyle="1" w:styleId="Section1S2">
    <w:name w:val="Section 1_S2"/>
    <w:basedOn w:val="Section1"/>
    <w:next w:val="NormalS2"/>
    <w:rsid w:val="00AE6A67"/>
    <w:pPr>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320" w:after="0" w:line="260" w:lineRule="exact"/>
      <w:jc w:val="left"/>
      <w:textAlignment w:val="baseline"/>
    </w:pPr>
    <w:rPr>
      <w:rFonts w:asciiTheme="minorHAnsi" w:eastAsia="Times New Roman" w:hAnsiTheme="minorHAnsi"/>
      <w:position w:val="2"/>
      <w:sz w:val="22"/>
      <w:szCs w:val="22"/>
      <w:lang w:val="en-GB" w:eastAsia="en-US" w:bidi="ar-SA"/>
    </w:rPr>
  </w:style>
  <w:style w:type="paragraph" w:customStyle="1" w:styleId="Section2S2">
    <w:name w:val="Section 2_S2"/>
    <w:basedOn w:val="Section2"/>
    <w:next w:val="NormalS2"/>
    <w:rsid w:val="00AE6A67"/>
    <w:pPr>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after="80"/>
      <w:jc w:val="left"/>
      <w:textAlignment w:val="baseline"/>
    </w:pPr>
    <w:rPr>
      <w:rFonts w:ascii="Times New Roman Bold" w:eastAsia="Times New Roman" w:hAnsi="Times New Roman Bold"/>
      <w:b/>
      <w:bCs/>
      <w:i/>
      <w:iCs/>
      <w:caps/>
      <w:position w:val="2"/>
      <w:sz w:val="24"/>
      <w:szCs w:val="44"/>
      <w:lang w:val="en-GB" w:eastAsia="en-US" w:bidi="ar-EG"/>
    </w:rPr>
  </w:style>
  <w:style w:type="paragraph" w:customStyle="1" w:styleId="TableNoS2">
    <w:name w:val="Table_No_S2"/>
    <w:basedOn w:val="TableNo0"/>
    <w:next w:val="Normal"/>
    <w:rsid w:val="00AE6A67"/>
    <w:pPr>
      <w:keepNext w:val="0"/>
      <w:keepLines w:val="0"/>
      <w:tabs>
        <w:tab w:val="clear" w:pos="1134"/>
        <w:tab w:val="left" w:pos="851"/>
      </w:tabs>
      <w:overflowPunct w:val="0"/>
      <w:autoSpaceDE w:val="0"/>
      <w:autoSpaceDN w:val="0"/>
      <w:adjustRightInd w:val="0"/>
      <w:spacing w:before="560"/>
      <w:jc w:val="left"/>
      <w:textAlignment w:val="baseline"/>
    </w:pPr>
    <w:rPr>
      <w:b/>
      <w:caps/>
      <w:lang w:bidi="ar-EG"/>
    </w:rPr>
  </w:style>
  <w:style w:type="paragraph" w:customStyle="1" w:styleId="TablelegendS2">
    <w:name w:val="Table_legend_S2"/>
    <w:basedOn w:val="Tablelegend0"/>
    <w:rsid w:val="00AE6A67"/>
    <w:pPr>
      <w:tabs>
        <w:tab w:val="clear" w:pos="283"/>
        <w:tab w:val="clear" w:pos="1531"/>
        <w:tab w:val="clear" w:pos="2041"/>
        <w:tab w:val="left" w:pos="851"/>
      </w:tabs>
      <w:spacing w:before="80" w:after="40" w:line="240" w:lineRule="exact"/>
      <w:ind w:left="0" w:firstLine="0"/>
    </w:pPr>
    <w:rPr>
      <w:rFonts w:ascii="Times New Roman Bold" w:hAnsi="Times New Roman Bold"/>
      <w:b/>
      <w:bCs/>
      <w:i w:val="0"/>
      <w:iCs w:val="0"/>
      <w:sz w:val="20"/>
      <w:szCs w:val="26"/>
      <w:lang w:eastAsia="en-US"/>
    </w:rPr>
  </w:style>
  <w:style w:type="paragraph" w:customStyle="1" w:styleId="TabletextS2">
    <w:name w:val="Table_text_S2"/>
    <w:basedOn w:val="Tabletext"/>
    <w:rsid w:val="00AE6A67"/>
    <w:pPr>
      <w:tabs>
        <w:tab w:val="clear" w:pos="1134"/>
        <w:tab w:val="left" w:pos="851"/>
      </w:tabs>
      <w:overflowPunct w:val="0"/>
      <w:autoSpaceDE w:val="0"/>
      <w:autoSpaceDN w:val="0"/>
      <w:adjustRightInd w:val="0"/>
      <w:spacing w:after="0" w:line="240" w:lineRule="exact"/>
      <w:jc w:val="both"/>
      <w:textAlignment w:val="baseline"/>
    </w:pPr>
    <w:rPr>
      <w:b/>
      <w:lang w:val="en-US"/>
    </w:rPr>
  </w:style>
  <w:style w:type="paragraph" w:customStyle="1" w:styleId="TabletitleS2">
    <w:name w:val="Table_title_S2"/>
    <w:basedOn w:val="Tabletitle0"/>
    <w:next w:val="TabletextS2"/>
    <w:rsid w:val="00AE6A67"/>
    <w:pPr>
      <w:keepNext w:val="0"/>
      <w:keepLines w:val="0"/>
      <w:tabs>
        <w:tab w:val="clear" w:pos="1134"/>
        <w:tab w:val="clear" w:pos="2948"/>
        <w:tab w:val="clear" w:pos="4082"/>
        <w:tab w:val="left" w:pos="851"/>
      </w:tabs>
      <w:overflowPunct w:val="0"/>
      <w:autoSpaceDE w:val="0"/>
      <w:autoSpaceDN w:val="0"/>
      <w:adjustRightInd w:val="0"/>
      <w:spacing w:before="0"/>
      <w:jc w:val="left"/>
      <w:textAlignment w:val="baseline"/>
    </w:pPr>
    <w:rPr>
      <w:rFonts w:ascii="Times New Roman Bold" w:hAnsi="Times New Roman Bold"/>
      <w:lang w:bidi="ar-EG"/>
    </w:rPr>
  </w:style>
  <w:style w:type="paragraph" w:customStyle="1" w:styleId="FooterS2">
    <w:name w:val="Footer_S2"/>
    <w:basedOn w:val="Footer"/>
    <w:rsid w:val="00AE6A67"/>
    <w:pPr>
      <w:tabs>
        <w:tab w:val="clear" w:pos="1134"/>
        <w:tab w:val="clear" w:pos="4153"/>
        <w:tab w:val="clear" w:pos="8306"/>
        <w:tab w:val="left" w:pos="3686"/>
        <w:tab w:val="left" w:pos="5670"/>
        <w:tab w:val="right" w:pos="7655"/>
      </w:tabs>
      <w:spacing w:before="120"/>
      <w:ind w:left="-1985"/>
    </w:pPr>
    <w:rPr>
      <w:rFonts w:ascii="Calibri" w:hAnsi="Calibri"/>
      <w:noProof/>
      <w:sz w:val="16"/>
      <w:szCs w:val="16"/>
      <w:lang w:val="en-GB"/>
    </w:rPr>
  </w:style>
  <w:style w:type="paragraph" w:customStyle="1" w:styleId="HeaderS2">
    <w:name w:val="Header_S2"/>
    <w:basedOn w:val="Normal"/>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ind w:left="-1985"/>
      <w:jc w:val="center"/>
      <w:textAlignment w:val="baseline"/>
    </w:pPr>
    <w:rPr>
      <w:rFonts w:eastAsia="Times New Roman"/>
      <w:lang w:eastAsia="en-US" w:bidi="ar-EG"/>
    </w:rPr>
  </w:style>
  <w:style w:type="paragraph" w:customStyle="1" w:styleId="Artheading">
    <w:name w:val="Art_heading"/>
    <w:basedOn w:val="Normal"/>
    <w:next w:val="Normal"/>
    <w:link w:val="ArtheadingChar"/>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jc w:val="center"/>
      <w:textAlignment w:val="baseline"/>
    </w:pPr>
    <w:rPr>
      <w:rFonts w:ascii="Times New Roman Bold" w:eastAsia="Times New Roman" w:hAnsi="Times New Roman Bold"/>
      <w:b/>
      <w:bCs/>
      <w:sz w:val="24"/>
      <w:szCs w:val="32"/>
      <w:lang w:eastAsia="en-US" w:bidi="ar-EG"/>
    </w:rPr>
  </w:style>
  <w:style w:type="character" w:customStyle="1" w:styleId="ArtheadingChar">
    <w:name w:val="Art_heading Char"/>
    <w:basedOn w:val="DefaultParagraphFont"/>
    <w:link w:val="Artheading"/>
    <w:rsid w:val="00AE6A67"/>
    <w:rPr>
      <w:rFonts w:ascii="Times New Roman Bold" w:eastAsia="Times New Roman" w:hAnsi="Times New Roman Bold" w:cs="Traditional Arabic"/>
      <w:b/>
      <w:bCs/>
      <w:sz w:val="24"/>
      <w:szCs w:val="32"/>
      <w:lang w:eastAsia="en-US" w:bidi="ar-EG"/>
    </w:rPr>
  </w:style>
  <w:style w:type="paragraph" w:customStyle="1" w:styleId="NoteS2">
    <w:name w:val="Note_S2"/>
    <w:basedOn w:val="Note"/>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120"/>
      <w:textAlignment w:val="baseline"/>
    </w:pPr>
    <w:rPr>
      <w:rFonts w:eastAsia="Times New Roman"/>
      <w:b/>
      <w:bCs/>
      <w:sz w:val="20"/>
      <w:szCs w:val="26"/>
      <w:lang w:eastAsia="en-US" w:bidi="ar-EG"/>
    </w:rPr>
  </w:style>
  <w:style w:type="paragraph" w:customStyle="1" w:styleId="HeadingbS2">
    <w:name w:val="Headingb_S2"/>
    <w:basedOn w:val="Normal"/>
    <w:next w:val="Normal"/>
    <w:rsid w:val="00AE6A67"/>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bidi w:val="0"/>
      <w:adjustRightInd w:val="0"/>
      <w:spacing w:before="200" w:after="40"/>
      <w:jc w:val="right"/>
      <w:textAlignment w:val="baseline"/>
      <w:outlineLvl w:val="0"/>
    </w:pPr>
    <w:rPr>
      <w:rFonts w:eastAsia="Times New Roman"/>
      <w:b/>
      <w:bCs/>
      <w:position w:val="2"/>
      <w:lang w:eastAsia="en-US" w:bidi="ar-EG"/>
    </w:rPr>
  </w:style>
  <w:style w:type="paragraph" w:customStyle="1" w:styleId="HeadingiS2">
    <w:name w:val="Headingi_S2"/>
    <w:basedOn w:val="Headingi0"/>
    <w:next w:val="Normal"/>
    <w:rsid w:val="00AE6A67"/>
    <w:pPr>
      <w:tabs>
        <w:tab w:val="clear" w:pos="567"/>
        <w:tab w:val="clear" w:pos="1134"/>
        <w:tab w:val="clear" w:pos="1701"/>
        <w:tab w:val="clear" w:pos="2268"/>
        <w:tab w:val="clear" w:pos="2835"/>
        <w:tab w:val="left" w:pos="851"/>
      </w:tabs>
      <w:ind w:left="567" w:hanging="567"/>
    </w:pPr>
    <w:rPr>
      <w:rFonts w:ascii="Times New Roman Bold" w:hAnsi="Times New Roman Bold"/>
      <w:bCs w:val="0"/>
      <w:i w:val="0"/>
      <w:position w:val="2"/>
      <w:lang w:val="en-US"/>
    </w:rPr>
  </w:style>
  <w:style w:type="paragraph" w:customStyle="1" w:styleId="FirstFooter">
    <w:name w:val="FirstFooter"/>
    <w:basedOn w:val="Normal"/>
    <w:link w:val="FirstFooterChar"/>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jc w:val="center"/>
      <w:textAlignment w:val="baseline"/>
    </w:pPr>
    <w:rPr>
      <w:rFonts w:eastAsia="SimSun"/>
      <w:sz w:val="18"/>
      <w:lang w:eastAsia="en-US" w:bidi="ar-EG"/>
    </w:rPr>
  </w:style>
  <w:style w:type="character" w:customStyle="1" w:styleId="FirstFooterChar">
    <w:name w:val="FirstFooter Char"/>
    <w:basedOn w:val="DefaultParagraphFont"/>
    <w:link w:val="FirstFooter"/>
    <w:rsid w:val="00AE6A67"/>
    <w:rPr>
      <w:rFonts w:ascii="Calibri" w:eastAsia="SimSun" w:hAnsi="Calibri" w:cs="Traditional Arabic"/>
      <w:sz w:val="18"/>
      <w:szCs w:val="30"/>
      <w:lang w:eastAsia="en-US" w:bidi="ar-EG"/>
    </w:rPr>
  </w:style>
  <w:style w:type="character" w:styleId="FollowedHyperlink">
    <w:name w:val="FollowedHyperlink"/>
    <w:basedOn w:val="DefaultParagraphFont"/>
    <w:uiPriority w:val="99"/>
    <w:rsid w:val="00AE6A67"/>
    <w:rPr>
      <w:color w:val="800080"/>
      <w:u w:val="single"/>
    </w:rPr>
  </w:style>
  <w:style w:type="paragraph" w:customStyle="1" w:styleId="Heading1c">
    <w:name w:val="Heading 1c"/>
    <w:basedOn w:val="Heading1"/>
    <w:next w:val="Normal"/>
    <w:rsid w:val="00AE6A67"/>
    <w:pPr>
      <w:tabs>
        <w:tab w:val="clear" w:pos="1134"/>
      </w:tabs>
      <w:overflowPunct w:val="0"/>
      <w:autoSpaceDE w:val="0"/>
      <w:autoSpaceDN w:val="0"/>
      <w:adjustRightInd w:val="0"/>
      <w:spacing w:before="480"/>
      <w:ind w:left="0" w:firstLine="0"/>
      <w:jc w:val="center"/>
      <w:textAlignment w:val="baseline"/>
      <w:outlineLvl w:val="9"/>
    </w:pPr>
    <w:rPr>
      <w:rFonts w:ascii="Times New Roman" w:eastAsia="Times New Roman" w:hAnsi="Times New Roman"/>
      <w:position w:val="2"/>
      <w:lang w:eastAsia="en-US" w:bidi="ar-EG"/>
    </w:rPr>
  </w:style>
  <w:style w:type="paragraph" w:customStyle="1" w:styleId="Heading1cS2">
    <w:name w:val="Heading 1c_S2"/>
    <w:basedOn w:val="Heading1c"/>
    <w:next w:val="Normal"/>
    <w:rsid w:val="00AE6A67"/>
    <w:pPr>
      <w:tabs>
        <w:tab w:val="left" w:pos="851"/>
      </w:tabs>
      <w:jc w:val="left"/>
    </w:pPr>
    <w:rPr>
      <w:sz w:val="24"/>
    </w:rPr>
  </w:style>
  <w:style w:type="paragraph" w:customStyle="1" w:styleId="Heading2i">
    <w:name w:val="Heading 2i"/>
    <w:basedOn w:val="Heading2"/>
    <w:next w:val="Normal"/>
    <w:rsid w:val="00AE6A67"/>
    <w:pPr>
      <w:tabs>
        <w:tab w:val="clear" w:pos="1134"/>
      </w:tabs>
      <w:overflowPunct w:val="0"/>
      <w:autoSpaceDE w:val="0"/>
      <w:autoSpaceDN w:val="0"/>
      <w:adjustRightInd w:val="0"/>
      <w:spacing w:before="320"/>
      <w:ind w:left="567" w:hanging="567"/>
      <w:textAlignment w:val="baseline"/>
    </w:pPr>
    <w:rPr>
      <w:rFonts w:ascii="Times New Roman" w:eastAsia="Times New Roman" w:hAnsi="Times New Roman"/>
      <w:b w:val="0"/>
      <w:bCs w:val="0"/>
      <w:i/>
      <w:iCs/>
      <w:position w:val="2"/>
      <w:lang w:eastAsia="en-US" w:bidi="ar-EG"/>
    </w:rPr>
  </w:style>
  <w:style w:type="paragraph" w:customStyle="1" w:styleId="Heading2iS2">
    <w:name w:val="Heading 2i_S2"/>
    <w:basedOn w:val="Heading2i"/>
    <w:next w:val="Normal"/>
    <w:rsid w:val="00AE6A67"/>
    <w:pPr>
      <w:tabs>
        <w:tab w:val="left" w:pos="851"/>
      </w:tabs>
    </w:pPr>
    <w:rPr>
      <w:rFonts w:ascii="Times New Roman Bold" w:hAnsi="Times New Roman Bold"/>
      <w:b/>
      <w:bCs/>
      <w:i w:val="0"/>
      <w:iCs w:val="0"/>
    </w:rPr>
  </w:style>
  <w:style w:type="paragraph" w:customStyle="1" w:styleId="Normalpv">
    <w:name w:val="Normal pv"/>
    <w:basedOn w:val="Normal"/>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textAlignment w:val="baseline"/>
    </w:pPr>
    <w:rPr>
      <w:rFonts w:eastAsia="Times New Roman"/>
      <w:lang w:eastAsia="en-US" w:bidi="ar-EG"/>
    </w:rPr>
  </w:style>
  <w:style w:type="paragraph" w:customStyle="1" w:styleId="Heading1pv">
    <w:name w:val="Heading 1pv"/>
    <w:basedOn w:val="Heading1"/>
    <w:next w:val="Normal"/>
    <w:link w:val="Heading1pvChar"/>
    <w:rsid w:val="00AE6A67"/>
    <w:pPr>
      <w:tabs>
        <w:tab w:val="clear" w:pos="1134"/>
        <w:tab w:val="left" w:pos="794"/>
        <w:tab w:val="left" w:pos="1191"/>
        <w:tab w:val="left" w:pos="1588"/>
        <w:tab w:val="left" w:pos="1985"/>
      </w:tabs>
      <w:overflowPunct w:val="0"/>
      <w:autoSpaceDE w:val="0"/>
      <w:autoSpaceDN w:val="0"/>
      <w:adjustRightInd w:val="0"/>
      <w:spacing w:before="480"/>
      <w:ind w:left="794" w:hanging="794"/>
      <w:textAlignment w:val="baseline"/>
    </w:pPr>
    <w:rPr>
      <w:rFonts w:eastAsia="Times New Roman"/>
      <w:kern w:val="32"/>
      <w:lang w:eastAsia="en-US" w:bidi="ar-EG"/>
    </w:rPr>
  </w:style>
  <w:style w:type="character" w:customStyle="1" w:styleId="Heading1pvChar">
    <w:name w:val="Heading 1pv Char"/>
    <w:basedOn w:val="Heading1Char"/>
    <w:link w:val="Heading1pv"/>
    <w:rsid w:val="00AE6A67"/>
    <w:rPr>
      <w:rFonts w:ascii="Calibri" w:eastAsia="Times New Roman" w:hAnsi="Calibri" w:cs="Traditional Arabic"/>
      <w:b/>
      <w:bCs/>
      <w:kern w:val="32"/>
      <w:sz w:val="26"/>
      <w:szCs w:val="36"/>
      <w:lang w:eastAsia="en-US" w:bidi="ar-EG"/>
    </w:rPr>
  </w:style>
  <w:style w:type="paragraph" w:customStyle="1" w:styleId="Heading2pv">
    <w:name w:val="Heading 2pv"/>
    <w:basedOn w:val="Heading1pv"/>
    <w:next w:val="Normal"/>
    <w:rsid w:val="00AE6A67"/>
    <w:pPr>
      <w:spacing w:before="320"/>
      <w:outlineLvl w:val="1"/>
    </w:pPr>
    <w:rPr>
      <w:position w:val="2"/>
      <w:sz w:val="24"/>
    </w:rPr>
  </w:style>
  <w:style w:type="paragraph" w:customStyle="1" w:styleId="Heading3pv">
    <w:name w:val="Heading 3pv"/>
    <w:basedOn w:val="Heading1pv"/>
    <w:next w:val="Normal"/>
    <w:link w:val="Heading3pvChar"/>
    <w:rsid w:val="00AE6A67"/>
    <w:pPr>
      <w:spacing w:before="200"/>
      <w:outlineLvl w:val="2"/>
    </w:pPr>
    <w:rPr>
      <w:szCs w:val="30"/>
    </w:rPr>
  </w:style>
  <w:style w:type="character" w:customStyle="1" w:styleId="Heading3pvChar">
    <w:name w:val="Heading 3pv Char"/>
    <w:basedOn w:val="Heading1pvChar"/>
    <w:link w:val="Heading3pv"/>
    <w:rsid w:val="00AE6A67"/>
    <w:rPr>
      <w:rFonts w:ascii="Calibri" w:eastAsia="Times New Roman" w:hAnsi="Calibri" w:cs="Traditional Arabic"/>
      <w:b/>
      <w:bCs/>
      <w:kern w:val="32"/>
      <w:sz w:val="26"/>
      <w:szCs w:val="30"/>
      <w:lang w:eastAsia="en-US" w:bidi="ar-EG"/>
    </w:rPr>
  </w:style>
  <w:style w:type="paragraph" w:styleId="BlockText">
    <w:name w:val="Block Text"/>
    <w:basedOn w:val="Normal"/>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120"/>
      <w:ind w:left="1440" w:right="1440"/>
      <w:textAlignment w:val="baseline"/>
    </w:pPr>
    <w:rPr>
      <w:rFonts w:eastAsia="Times New Roman"/>
      <w:lang w:eastAsia="en-US" w:bidi="ar-EG"/>
    </w:rPr>
  </w:style>
  <w:style w:type="paragraph" w:customStyle="1" w:styleId="AnnexNotitle">
    <w:name w:val="Annex_No &amp; title"/>
    <w:basedOn w:val="Normal"/>
    <w:next w:val="Normal"/>
    <w:qFormat/>
    <w:rsid w:val="00E135AA"/>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before="480" w:after="240"/>
      <w:textAlignment w:val="baseline"/>
    </w:pPr>
    <w:rPr>
      <w:rFonts w:eastAsia="Batang"/>
      <w:b/>
      <w:bCs/>
      <w:sz w:val="26"/>
      <w:szCs w:val="36"/>
      <w:lang w:eastAsia="en-US" w:bidi="ar-EG"/>
    </w:rPr>
  </w:style>
  <w:style w:type="character" w:customStyle="1" w:styleId="Appdef">
    <w:name w:val="App_def"/>
    <w:basedOn w:val="DefaultParagraphFont"/>
    <w:rsid w:val="00AE6A67"/>
    <w:rPr>
      <w:rFonts w:ascii="Times New Roman" w:hAnsi="Times New Roman"/>
      <w:b/>
    </w:rPr>
  </w:style>
  <w:style w:type="paragraph" w:customStyle="1" w:styleId="AppendixNotitle">
    <w:name w:val="Appendix_No &amp; title"/>
    <w:basedOn w:val="AnnexNotitle"/>
    <w:next w:val="Normal"/>
    <w:rsid w:val="00AE6A67"/>
  </w:style>
  <w:style w:type="paragraph" w:customStyle="1" w:styleId="AppendixNoTitle0">
    <w:name w:val="Appendix_NoTitle"/>
    <w:basedOn w:val="Normal"/>
    <w:next w:val="Normal"/>
    <w:link w:val="AppendixNoTitleChar"/>
    <w:rsid w:val="00AE6A67"/>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before="720"/>
      <w:jc w:val="center"/>
      <w:textAlignment w:val="baseline"/>
    </w:pPr>
    <w:rPr>
      <w:rFonts w:ascii="Times New Roman Bold" w:eastAsia="Batang" w:hAnsi="Times New Roman Bold"/>
      <w:b/>
      <w:bCs/>
      <w:sz w:val="28"/>
      <w:szCs w:val="40"/>
      <w:lang w:eastAsia="en-US" w:bidi="ar-EG"/>
    </w:rPr>
  </w:style>
  <w:style w:type="character" w:customStyle="1" w:styleId="AppendixNoTitleChar">
    <w:name w:val="Appendix_NoTitle Char"/>
    <w:basedOn w:val="DefaultParagraphFont"/>
    <w:link w:val="AppendixNoTitle0"/>
    <w:rsid w:val="00AE6A67"/>
    <w:rPr>
      <w:rFonts w:ascii="Times New Roman Bold" w:eastAsia="Batang" w:hAnsi="Times New Roman Bold" w:cs="Traditional Arabic"/>
      <w:b/>
      <w:bCs/>
      <w:sz w:val="28"/>
      <w:szCs w:val="40"/>
      <w:lang w:eastAsia="en-US" w:bidi="ar-EG"/>
    </w:rPr>
  </w:style>
  <w:style w:type="character" w:customStyle="1" w:styleId="Artdef">
    <w:name w:val="Art_def"/>
    <w:basedOn w:val="DefaultParagraphFont"/>
    <w:rsid w:val="00AE6A67"/>
    <w:rPr>
      <w:rFonts w:ascii="Times New Roman" w:hAnsi="Times New Roman"/>
      <w:b/>
    </w:rPr>
  </w:style>
  <w:style w:type="paragraph" w:customStyle="1" w:styleId="Equationlegend">
    <w:name w:val="Equation_legend"/>
    <w:basedOn w:val="Normal"/>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1814"/>
        <w:tab w:val="left" w:pos="1985"/>
      </w:tabs>
      <w:overflowPunct w:val="0"/>
      <w:autoSpaceDE w:val="0"/>
      <w:autoSpaceDN w:val="0"/>
      <w:adjustRightInd w:val="0"/>
      <w:ind w:left="1985" w:right="1985" w:hanging="1985"/>
      <w:textAlignment w:val="baseline"/>
    </w:pPr>
    <w:rPr>
      <w:rFonts w:eastAsia="Times New Roman"/>
      <w:lang w:eastAsia="en-US" w:bidi="ar-EG"/>
    </w:rPr>
  </w:style>
  <w:style w:type="paragraph" w:customStyle="1" w:styleId="Figurelegend0">
    <w:name w:val="Figure_legend"/>
    <w:basedOn w:val="Normal"/>
    <w:rsid w:val="00AE6A67"/>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0" w:after="20"/>
      <w:textAlignment w:val="baseline"/>
    </w:pPr>
    <w:rPr>
      <w:rFonts w:eastAsia="Times New Roman"/>
      <w:sz w:val="18"/>
      <w:lang w:eastAsia="en-US" w:bidi="ar-EG"/>
    </w:rPr>
  </w:style>
  <w:style w:type="paragraph" w:customStyle="1" w:styleId="FigureNotitle">
    <w:name w:val="Figure_No &amp; title"/>
    <w:basedOn w:val="Normal"/>
    <w:next w:val="Normal"/>
    <w:rsid w:val="00AE6A67"/>
    <w:pPr>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Bold" w:eastAsia="Batang" w:hAnsi="Times New Roman Bold"/>
      <w:b/>
      <w:bCs/>
      <w:lang w:eastAsia="en-US" w:bidi="ar-EG"/>
    </w:rPr>
  </w:style>
  <w:style w:type="paragraph" w:customStyle="1" w:styleId="FigureNoBR">
    <w:name w:val="Figure_No_BR"/>
    <w:basedOn w:val="Normal"/>
    <w:next w:val="Normal"/>
    <w:rsid w:val="00AE6A67"/>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before="480" w:after="120"/>
      <w:jc w:val="center"/>
      <w:textAlignment w:val="baseline"/>
    </w:pPr>
    <w:rPr>
      <w:rFonts w:eastAsia="Batang"/>
      <w:caps/>
      <w:lang w:eastAsia="en-US" w:bidi="ar-EG"/>
    </w:rPr>
  </w:style>
  <w:style w:type="paragraph" w:customStyle="1" w:styleId="FiguretitleBR">
    <w:name w:val="Figure_title_BR"/>
    <w:basedOn w:val="Normal"/>
    <w:next w:val="Normal"/>
    <w:rsid w:val="00AE6A67"/>
    <w:pPr>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after="480"/>
      <w:jc w:val="center"/>
      <w:textAlignment w:val="baseline"/>
    </w:pPr>
    <w:rPr>
      <w:rFonts w:ascii="Times New Roman Bold" w:eastAsia="Batang" w:hAnsi="Times New Roman Bold"/>
      <w:b/>
      <w:bCs/>
      <w:lang w:eastAsia="en-US" w:bidi="ar-EG"/>
    </w:rPr>
  </w:style>
  <w:style w:type="paragraph" w:customStyle="1" w:styleId="Figurewithouttitle">
    <w:name w:val="Figure_without_title"/>
    <w:basedOn w:val="Normal"/>
    <w:next w:val="Normal"/>
    <w:rsid w:val="00AE6A67"/>
    <w:pPr>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before="240" w:after="120"/>
      <w:jc w:val="center"/>
      <w:textAlignment w:val="baseline"/>
    </w:pPr>
    <w:rPr>
      <w:rFonts w:eastAsia="Batang"/>
      <w:lang w:eastAsia="en-US" w:bidi="ar-EG"/>
    </w:rPr>
  </w:style>
  <w:style w:type="paragraph" w:customStyle="1" w:styleId="FooterQP">
    <w:name w:val="Footer_QP"/>
    <w:basedOn w:val="Normal"/>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07"/>
        <w:tab w:val="right" w:pos="8789"/>
        <w:tab w:val="right" w:pos="9639"/>
      </w:tabs>
      <w:overflowPunct w:val="0"/>
      <w:autoSpaceDE w:val="0"/>
      <w:autoSpaceDN w:val="0"/>
      <w:adjustRightInd w:val="0"/>
      <w:spacing w:before="0"/>
      <w:textAlignment w:val="baseline"/>
    </w:pPr>
    <w:rPr>
      <w:rFonts w:ascii="Times New Roman Bold" w:eastAsia="Times New Roman" w:hAnsi="Times New Roman Bold"/>
      <w:b/>
      <w:bCs/>
      <w:lang w:eastAsia="en-US" w:bidi="ar-EG"/>
    </w:rPr>
  </w:style>
  <w:style w:type="paragraph" w:customStyle="1" w:styleId="Formal">
    <w:name w:val="Formal"/>
    <w:basedOn w:val="Normal"/>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 w:val="left" w:pos="3402"/>
        <w:tab w:val="left" w:pos="3969"/>
        <w:tab w:val="left" w:pos="4536"/>
        <w:tab w:val="left" w:pos="5103"/>
        <w:tab w:val="left" w:pos="5670"/>
      </w:tabs>
      <w:overflowPunct w:val="0"/>
      <w:autoSpaceDE w:val="0"/>
      <w:autoSpaceDN w:val="0"/>
      <w:adjustRightInd w:val="0"/>
      <w:textAlignment w:val="baseline"/>
    </w:pPr>
    <w:rPr>
      <w:rFonts w:ascii="Times New Roman Bold" w:eastAsia="Times New Roman" w:hAnsi="Times New Roman Bold"/>
      <w:b/>
      <w:bCs/>
      <w:lang w:eastAsia="en-US" w:bidi="ar-EG"/>
    </w:rPr>
  </w:style>
  <w:style w:type="paragraph" w:customStyle="1" w:styleId="Normalaftertitle0">
    <w:name w:val="Normal_after_title"/>
    <w:basedOn w:val="Normal"/>
    <w:next w:val="Normal"/>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textAlignment w:val="baseline"/>
    </w:pPr>
    <w:rPr>
      <w:rFonts w:eastAsia="Times New Roman"/>
      <w:lang w:eastAsia="en-US" w:bidi="ar-EG"/>
    </w:rPr>
  </w:style>
  <w:style w:type="paragraph" w:customStyle="1" w:styleId="Partref">
    <w:name w:val="Part_ref"/>
    <w:basedOn w:val="Normal"/>
    <w:next w:val="Normal"/>
    <w:rsid w:val="00AE6A67"/>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80"/>
      <w:jc w:val="center"/>
      <w:textAlignment w:val="baseline"/>
    </w:pPr>
    <w:rPr>
      <w:rFonts w:eastAsia="Times New Roman"/>
      <w:lang w:eastAsia="en-US" w:bidi="ar-EG"/>
    </w:rPr>
  </w:style>
  <w:style w:type="paragraph" w:customStyle="1" w:styleId="Questiondate">
    <w:name w:val="Question_date"/>
    <w:basedOn w:val="Normal"/>
    <w:next w:val="Normalaftertitle0"/>
    <w:rsid w:val="00AE6A67"/>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right"/>
      <w:textAlignment w:val="baseline"/>
    </w:pPr>
    <w:rPr>
      <w:rFonts w:eastAsia="Times New Roman"/>
      <w:i/>
      <w:lang w:eastAsia="en-US" w:bidi="ar-EG"/>
    </w:rPr>
  </w:style>
  <w:style w:type="paragraph" w:customStyle="1" w:styleId="QuestionNoBR">
    <w:name w:val="Question_No_BR"/>
    <w:basedOn w:val="Normal"/>
    <w:next w:val="Normal"/>
    <w:rsid w:val="00AE6A67"/>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jc w:val="center"/>
      <w:textAlignment w:val="baseline"/>
    </w:pPr>
    <w:rPr>
      <w:rFonts w:eastAsia="Times New Roman"/>
      <w:caps/>
      <w:sz w:val="28"/>
      <w:szCs w:val="40"/>
      <w:lang w:eastAsia="en-US" w:bidi="ar-EG"/>
    </w:rPr>
  </w:style>
  <w:style w:type="paragraph" w:customStyle="1" w:styleId="Questionref">
    <w:name w:val="Question_ref"/>
    <w:basedOn w:val="Normal"/>
    <w:next w:val="Questiondate"/>
    <w:rsid w:val="00AE6A67"/>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center"/>
      <w:textAlignment w:val="baseline"/>
    </w:pPr>
    <w:rPr>
      <w:rFonts w:eastAsia="Times New Roman"/>
      <w:i/>
      <w:lang w:eastAsia="en-US" w:bidi="ar-EG"/>
    </w:rPr>
  </w:style>
  <w:style w:type="paragraph" w:customStyle="1" w:styleId="Recdate">
    <w:name w:val="Rec_date"/>
    <w:basedOn w:val="Normal"/>
    <w:next w:val="Normalaftertitle0"/>
    <w:rsid w:val="00AE6A67"/>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right"/>
      <w:textAlignment w:val="baseline"/>
    </w:pPr>
    <w:rPr>
      <w:rFonts w:eastAsia="Times New Roman"/>
      <w:i/>
      <w:lang w:eastAsia="en-US" w:bidi="ar-EG"/>
    </w:rPr>
  </w:style>
  <w:style w:type="character" w:customStyle="1" w:styleId="Recdef">
    <w:name w:val="Rec_def"/>
    <w:basedOn w:val="DefaultParagraphFont"/>
    <w:rsid w:val="00AE6A67"/>
    <w:rPr>
      <w:b/>
    </w:rPr>
  </w:style>
  <w:style w:type="paragraph" w:customStyle="1" w:styleId="RecNoBR">
    <w:name w:val="Rec_No_BR"/>
    <w:basedOn w:val="Normal"/>
    <w:next w:val="Rectitle"/>
    <w:rsid w:val="00AE6A67"/>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jc w:val="center"/>
      <w:textAlignment w:val="baseline"/>
    </w:pPr>
    <w:rPr>
      <w:rFonts w:eastAsia="Times New Roman"/>
      <w:caps/>
      <w:sz w:val="28"/>
      <w:szCs w:val="40"/>
      <w:lang w:eastAsia="en-US" w:bidi="ar-EG"/>
    </w:rPr>
  </w:style>
  <w:style w:type="paragraph" w:customStyle="1" w:styleId="PartNO1">
    <w:name w:val="(Part_NO)"/>
    <w:basedOn w:val="PartNoS1"/>
    <w:qFormat/>
    <w:rsid w:val="00AE6A67"/>
  </w:style>
  <w:style w:type="paragraph" w:customStyle="1" w:styleId="PartNoS1">
    <w:name w:val="Part_No_S1"/>
    <w:basedOn w:val="ResNoS1"/>
    <w:qFormat/>
    <w:rsid w:val="00AE6A67"/>
  </w:style>
  <w:style w:type="paragraph" w:customStyle="1" w:styleId="Repdate">
    <w:name w:val="Rep_date"/>
    <w:basedOn w:val="Recdate"/>
    <w:next w:val="Normalaftertitle0"/>
    <w:rsid w:val="00AE6A67"/>
  </w:style>
  <w:style w:type="paragraph" w:customStyle="1" w:styleId="RepNo">
    <w:name w:val="Rep_No"/>
    <w:basedOn w:val="RecNo"/>
    <w:next w:val="Normal"/>
    <w:rsid w:val="00AE6A67"/>
    <w:pPr>
      <w:keepLines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0"/>
      <w:textAlignment w:val="baseline"/>
    </w:pPr>
    <w:rPr>
      <w:rFonts w:eastAsia="Times New Roman"/>
      <w:sz w:val="28"/>
      <w:szCs w:val="40"/>
      <w:lang w:eastAsia="en-US" w:bidi="ar-EG"/>
    </w:rPr>
  </w:style>
  <w:style w:type="paragraph" w:customStyle="1" w:styleId="RepNoBR">
    <w:name w:val="Rep_No_BR"/>
    <w:basedOn w:val="RecNoBR"/>
    <w:next w:val="Normal"/>
    <w:rsid w:val="00AE6A67"/>
  </w:style>
  <w:style w:type="paragraph" w:customStyle="1" w:styleId="Repref">
    <w:name w:val="Rep_ref"/>
    <w:basedOn w:val="Normal"/>
    <w:next w:val="Repdate"/>
    <w:rsid w:val="00AE6A67"/>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center"/>
      <w:textAlignment w:val="baseline"/>
    </w:pPr>
    <w:rPr>
      <w:rFonts w:eastAsia="Times New Roman"/>
      <w:i/>
      <w:iCs/>
      <w:lang w:eastAsia="en-US" w:bidi="ar-EG"/>
    </w:rPr>
  </w:style>
  <w:style w:type="paragraph" w:customStyle="1" w:styleId="Reptitle">
    <w:name w:val="Rep_title"/>
    <w:basedOn w:val="Rectitle"/>
    <w:next w:val="Repref"/>
    <w:rsid w:val="00AE6A67"/>
    <w:pPr>
      <w:keepLines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0"/>
      <w:textAlignment w:val="baseline"/>
    </w:pPr>
    <w:rPr>
      <w:rFonts w:eastAsia="Times New Roman"/>
      <w:b w:val="0"/>
      <w:lang w:eastAsia="en-US"/>
    </w:rPr>
  </w:style>
  <w:style w:type="paragraph" w:customStyle="1" w:styleId="Resdate">
    <w:name w:val="Res_date"/>
    <w:basedOn w:val="Recdate"/>
    <w:next w:val="Normalaftertitle0"/>
    <w:rsid w:val="00AE6A67"/>
  </w:style>
  <w:style w:type="paragraph" w:customStyle="1" w:styleId="ResNoBR">
    <w:name w:val="Res_No_BR"/>
    <w:basedOn w:val="RecNoBR"/>
    <w:next w:val="Restitle"/>
    <w:rsid w:val="00AE6A67"/>
    <w:rPr>
      <w:rFonts w:ascii="Times New Roman Bold" w:hAnsi="Times New Roman Bold"/>
      <w:b/>
      <w:bCs/>
    </w:rPr>
  </w:style>
  <w:style w:type="paragraph" w:customStyle="1" w:styleId="TableNotitle">
    <w:name w:val="Table_No &amp; title"/>
    <w:basedOn w:val="Normal"/>
    <w:next w:val="Tablehead0"/>
    <w:rsid w:val="00AE6A67"/>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after="120"/>
      <w:jc w:val="center"/>
      <w:textAlignment w:val="baseline"/>
    </w:pPr>
    <w:rPr>
      <w:rFonts w:ascii="Times New Roman Bold" w:eastAsia="Times New Roman" w:hAnsi="Times New Roman Bold"/>
      <w:b/>
      <w:bCs/>
      <w:lang w:eastAsia="en-US" w:bidi="ar-EG"/>
    </w:rPr>
  </w:style>
  <w:style w:type="paragraph" w:customStyle="1" w:styleId="TableNoBR">
    <w:name w:val="Table_No_BR"/>
    <w:basedOn w:val="Normal"/>
    <w:next w:val="Normal"/>
    <w:rsid w:val="00AE6A67"/>
    <w:pPr>
      <w:keepNext/>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560" w:after="120"/>
      <w:jc w:val="center"/>
      <w:textAlignment w:val="baseline"/>
    </w:pPr>
    <w:rPr>
      <w:rFonts w:eastAsia="Times New Roman"/>
      <w:caps/>
      <w:lang w:eastAsia="en-US" w:bidi="ar-EG"/>
    </w:rPr>
  </w:style>
  <w:style w:type="paragraph" w:customStyle="1" w:styleId="Tableref">
    <w:name w:val="Table_ref"/>
    <w:basedOn w:val="Normal"/>
    <w:next w:val="Normal"/>
    <w:rsid w:val="00AE6A67"/>
    <w:pPr>
      <w:keepNext/>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after="120"/>
      <w:jc w:val="center"/>
      <w:textAlignment w:val="baseline"/>
    </w:pPr>
    <w:rPr>
      <w:rFonts w:eastAsia="Times New Roman"/>
      <w:lang w:eastAsia="en-US" w:bidi="ar-EG"/>
    </w:rPr>
  </w:style>
  <w:style w:type="paragraph" w:customStyle="1" w:styleId="TabletitleBR">
    <w:name w:val="Table_title_BR"/>
    <w:basedOn w:val="Normal"/>
    <w:next w:val="Tablehead0"/>
    <w:rsid w:val="00AE6A67"/>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after="120"/>
      <w:jc w:val="center"/>
      <w:textAlignment w:val="baseline"/>
    </w:pPr>
    <w:rPr>
      <w:rFonts w:ascii="Times New Roman Bold" w:eastAsia="Times New Roman" w:hAnsi="Times New Roman Bold"/>
      <w:b/>
      <w:bCs/>
      <w:lang w:eastAsia="en-US" w:bidi="ar-EG"/>
    </w:rPr>
  </w:style>
  <w:style w:type="paragraph" w:customStyle="1" w:styleId="NormalS2Small">
    <w:name w:val="Normal_S2_Small"/>
    <w:basedOn w:val="NormalS2"/>
    <w:rsid w:val="00AE6A67"/>
    <w:pPr>
      <w:spacing w:before="0" w:line="200" w:lineRule="exact"/>
    </w:pPr>
    <w:rPr>
      <w:sz w:val="18"/>
      <w:szCs w:val="24"/>
    </w:rPr>
  </w:style>
  <w:style w:type="paragraph" w:customStyle="1" w:styleId="PartTitle2">
    <w:name w:val="Part_Title"/>
    <w:basedOn w:val="Sectiontitle0"/>
    <w:qFormat/>
    <w:rsid w:val="00AE6A67"/>
    <w:pPr>
      <w:keepNext w:val="0"/>
      <w:keepLines w:val="0"/>
      <w:tabs>
        <w:tab w:val="clear" w:pos="1134"/>
        <w:tab w:val="clear" w:pos="1871"/>
        <w:tab w:val="clear" w:pos="2268"/>
        <w:tab w:val="left" w:pos="794"/>
        <w:tab w:val="left" w:pos="1191"/>
        <w:tab w:val="left" w:pos="1588"/>
        <w:tab w:val="left" w:pos="1985"/>
      </w:tabs>
      <w:bidi/>
      <w:spacing w:before="240" w:after="0"/>
    </w:pPr>
    <w:rPr>
      <w:rFonts w:ascii="Times New Roman" w:hAnsi="Times New Roman"/>
      <w:szCs w:val="44"/>
      <w:lang w:val="en-US" w:bidi="ar-EG"/>
    </w:rPr>
  </w:style>
  <w:style w:type="paragraph" w:customStyle="1" w:styleId="RecTitle0">
    <w:name w:val="Rec_Title"/>
    <w:basedOn w:val="Annextitle0"/>
    <w:autoRedefine/>
    <w:qFormat/>
    <w:rsid w:val="00AE6A67"/>
    <w:pPr>
      <w:keepLines w:val="0"/>
      <w:tabs>
        <w:tab w:val="clear" w:pos="567"/>
        <w:tab w:val="clear" w:pos="1134"/>
        <w:tab w:val="clear" w:pos="1701"/>
        <w:tab w:val="clear" w:pos="2268"/>
        <w:tab w:val="clear" w:pos="2835"/>
      </w:tabs>
      <w:spacing w:after="0"/>
    </w:pPr>
  </w:style>
  <w:style w:type="paragraph" w:customStyle="1" w:styleId="TextBox">
    <w:name w:val="Text_Box"/>
    <w:basedOn w:val="Normal"/>
    <w:autoRedefine/>
    <w:qFormat/>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rFonts w:eastAsia="Times New Roman"/>
      <w:sz w:val="16"/>
      <w:szCs w:val="22"/>
      <w:lang w:eastAsia="en-US" w:bidi="ar-EG"/>
    </w:rPr>
  </w:style>
  <w:style w:type="paragraph" w:customStyle="1" w:styleId="FigNo">
    <w:name w:val="Fig._No"/>
    <w:basedOn w:val="Normal"/>
    <w:qFormat/>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before="240"/>
      <w:jc w:val="center"/>
      <w:textAlignment w:val="baseline"/>
    </w:pPr>
    <w:rPr>
      <w:rFonts w:eastAsia="Times New Roman"/>
      <w:lang w:eastAsia="en-US"/>
    </w:rPr>
  </w:style>
  <w:style w:type="paragraph" w:customStyle="1" w:styleId="FigTitle">
    <w:name w:val="Fig._Title"/>
    <w:basedOn w:val="Normal"/>
    <w:autoRedefine/>
    <w:qFormat/>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jc w:val="center"/>
      <w:textAlignment w:val="baseline"/>
    </w:pPr>
    <w:rPr>
      <w:rFonts w:eastAsia="Times New Roman"/>
      <w:b/>
      <w:bCs/>
      <w:lang w:eastAsia="en-US"/>
    </w:rPr>
  </w:style>
  <w:style w:type="paragraph" w:customStyle="1" w:styleId="AppendexNo">
    <w:name w:val="Appendex_No"/>
    <w:basedOn w:val="AnnexNO1"/>
    <w:qFormat/>
    <w:rsid w:val="00AE6A67"/>
  </w:style>
  <w:style w:type="paragraph" w:customStyle="1" w:styleId="AttachNo0">
    <w:name w:val="Attach_No"/>
    <w:basedOn w:val="AppendexNo"/>
    <w:qFormat/>
    <w:rsid w:val="00AE6A67"/>
    <w:pPr>
      <w:tabs>
        <w:tab w:val="right" w:pos="7512"/>
      </w:tabs>
    </w:pPr>
  </w:style>
  <w:style w:type="paragraph" w:customStyle="1" w:styleId="StyleNormalS2Right">
    <w:name w:val="Style Normal_S2 + Right"/>
    <w:basedOn w:val="NormalS2"/>
    <w:autoRedefine/>
    <w:rsid w:val="00AE6A67"/>
    <w:pPr>
      <w:spacing w:line="220" w:lineRule="exact"/>
    </w:pPr>
  </w:style>
  <w:style w:type="paragraph" w:customStyle="1" w:styleId="NormlS2">
    <w:name w:val="Norml_S2"/>
    <w:basedOn w:val="Normal"/>
    <w:qFormat/>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60" w:line="240" w:lineRule="exact"/>
      <w:jc w:val="left"/>
      <w:textAlignment w:val="baseline"/>
    </w:pPr>
    <w:rPr>
      <w:rFonts w:ascii="Times New Roman Bold" w:eastAsia="Times New Roman" w:hAnsi="Times New Roman Bold"/>
      <w:b/>
      <w:bCs/>
      <w:lang w:eastAsia="en-US" w:bidi="ar-EG"/>
    </w:rPr>
  </w:style>
  <w:style w:type="paragraph" w:customStyle="1" w:styleId="NormalS1">
    <w:name w:val="Normal_S1"/>
    <w:basedOn w:val="Normal"/>
    <w:qFormat/>
    <w:rsid w:val="00AE6A67"/>
    <w:pPr>
      <w:suppressLineNumber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uppressAutoHyphens/>
      <w:overflowPunct w:val="0"/>
      <w:autoSpaceDE w:val="0"/>
      <w:autoSpaceDN w:val="0"/>
      <w:adjustRightInd w:val="0"/>
      <w:spacing w:before="200" w:line="185" w:lineRule="auto"/>
      <w:textAlignment w:val="baseline"/>
      <w:textboxTightWrap w:val="allLines"/>
    </w:pPr>
    <w:rPr>
      <w:rFonts w:eastAsia="Times New Roman"/>
      <w:lang w:eastAsia="en-US"/>
    </w:rPr>
  </w:style>
  <w:style w:type="paragraph" w:customStyle="1" w:styleId="ChapNoS1">
    <w:name w:val="Chap_No_S1"/>
    <w:basedOn w:val="CahpNoS1"/>
    <w:qFormat/>
    <w:rsid w:val="00AE6A67"/>
    <w:pPr>
      <w:keepNext w:val="0"/>
      <w:keepLines w:val="0"/>
      <w:spacing w:before="120"/>
    </w:pPr>
  </w:style>
  <w:style w:type="paragraph" w:customStyle="1" w:styleId="CahpNoS1">
    <w:name w:val="Cahp_No_S1"/>
    <w:basedOn w:val="ChapNo"/>
    <w:qFormat/>
    <w:rsid w:val="00AE6A67"/>
    <w:pPr>
      <w:spacing w:before="360" w:after="60"/>
    </w:pPr>
    <w:rPr>
      <w:lang w:val="en-US"/>
    </w:rPr>
  </w:style>
  <w:style w:type="paragraph" w:customStyle="1" w:styleId="ChaptitleS1">
    <w:name w:val="Chap_title_S1"/>
    <w:basedOn w:val="RepTitleS1"/>
    <w:qFormat/>
    <w:rsid w:val="00AE6A67"/>
  </w:style>
  <w:style w:type="paragraph" w:customStyle="1" w:styleId="RepTitleS1">
    <w:name w:val="Rep_Title_S1"/>
    <w:basedOn w:val="PartTitleS1"/>
    <w:qFormat/>
    <w:rsid w:val="00AE6A67"/>
  </w:style>
  <w:style w:type="paragraph" w:customStyle="1" w:styleId="enumlevS1">
    <w:name w:val="enumlev_S1"/>
    <w:basedOn w:val="enumlev10"/>
    <w:qFormat/>
    <w:rsid w:val="00AE6A67"/>
    <w:pPr>
      <w:tabs>
        <w:tab w:val="clear" w:pos="1134"/>
      </w:tabs>
      <w:overflowPunct w:val="0"/>
      <w:autoSpaceDE w:val="0"/>
      <w:autoSpaceDN w:val="0"/>
      <w:adjustRightInd w:val="0"/>
      <w:spacing w:line="180" w:lineRule="auto"/>
      <w:ind w:left="567" w:hanging="567"/>
      <w:textAlignment w:val="baseline"/>
    </w:pPr>
    <w:rPr>
      <w:lang w:bidi="ar-EG"/>
    </w:rPr>
  </w:style>
  <w:style w:type="paragraph" w:customStyle="1" w:styleId="Conv">
    <w:name w:val="Conv"/>
    <w:basedOn w:val="Normal"/>
    <w:next w:val="Normalaftertitle"/>
    <w:rsid w:val="00AE6A67"/>
    <w:pPr>
      <w:pageBreakBefore/>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567"/>
        <w:tab w:val="left" w:pos="794"/>
        <w:tab w:val="left" w:pos="1191"/>
        <w:tab w:val="left" w:pos="1588"/>
        <w:tab w:val="left" w:pos="1985"/>
      </w:tabs>
      <w:overflowPunct w:val="0"/>
      <w:autoSpaceDE w:val="0"/>
      <w:autoSpaceDN w:val="0"/>
      <w:bidi w:val="0"/>
      <w:adjustRightInd w:val="0"/>
      <w:spacing w:after="240" w:line="400" w:lineRule="exact"/>
      <w:jc w:val="center"/>
      <w:textAlignment w:val="baseline"/>
    </w:pPr>
    <w:rPr>
      <w:rFonts w:ascii="Times New Roman Bold" w:eastAsia="SimSun" w:hAnsi="Times New Roman Bold"/>
      <w:b/>
      <w:bCs/>
      <w:sz w:val="32"/>
      <w:szCs w:val="44"/>
      <w:lang w:eastAsia="en-US"/>
    </w:rPr>
  </w:style>
  <w:style w:type="paragraph" w:customStyle="1" w:styleId="StyleSection1AsianSimSun">
    <w:name w:val="Style Section_1 + (Asian) SimSun"/>
    <w:basedOn w:val="Section10"/>
    <w:autoRedefine/>
    <w:qFormat/>
    <w:rsid w:val="00AE6A67"/>
    <w:pPr>
      <w:keepNext w:val="0"/>
      <w:keepLines w:val="0"/>
      <w:tabs>
        <w:tab w:val="clear" w:pos="1134"/>
      </w:tabs>
      <w:overflowPunct w:val="0"/>
      <w:autoSpaceDE w:val="0"/>
      <w:autoSpaceDN w:val="0"/>
      <w:adjustRightInd w:val="0"/>
      <w:spacing w:before="480" w:after="60"/>
      <w:textAlignment w:val="baseline"/>
    </w:pPr>
    <w:rPr>
      <w:rFonts w:ascii="Times New Roman Bold" w:eastAsia="SimSun" w:hAnsi="Times New Roman Bold"/>
      <w:sz w:val="28"/>
      <w:szCs w:val="44"/>
    </w:rPr>
  </w:style>
  <w:style w:type="paragraph" w:customStyle="1" w:styleId="titleBold">
    <w:name w:val="title_Bold"/>
    <w:basedOn w:val="Title"/>
    <w:qFormat/>
    <w:rsid w:val="00AE6A67"/>
    <w:pPr>
      <w:keepNext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before="480" w:after="0"/>
      <w:jc w:val="center"/>
      <w:textAlignment w:val="baseline"/>
    </w:pPr>
    <w:rPr>
      <w:rFonts w:eastAsia="SimSun"/>
      <w:b w:val="0"/>
      <w:bCs w:val="0"/>
      <w:color w:val="auto"/>
      <w:lang w:eastAsia="en-US"/>
    </w:rPr>
  </w:style>
  <w:style w:type="paragraph" w:customStyle="1" w:styleId="Cahptitle">
    <w:name w:val="Cahp_title_"/>
    <w:basedOn w:val="Chaptitle"/>
    <w:qFormat/>
    <w:rsid w:val="00AE6A67"/>
    <w:pPr>
      <w:keepLines w:val="0"/>
      <w:overflowPunct w:val="0"/>
      <w:autoSpaceDE w:val="0"/>
      <w:autoSpaceDN w:val="0"/>
      <w:adjustRightInd w:val="0"/>
      <w:spacing w:after="60"/>
      <w:textAlignment w:val="baseline"/>
    </w:pPr>
    <w:rPr>
      <w:rFonts w:ascii="Times New Roman Bold" w:hAnsi="Times New Roman Bold"/>
      <w:position w:val="2"/>
      <w:sz w:val="26"/>
      <w:szCs w:val="36"/>
      <w:lang w:val="en-US"/>
    </w:rPr>
  </w:style>
  <w:style w:type="paragraph" w:customStyle="1" w:styleId="ArttitleS1">
    <w:name w:val="Art_title_S1"/>
    <w:basedOn w:val="ChaptitleS1"/>
    <w:qFormat/>
    <w:rsid w:val="00AE6A67"/>
  </w:style>
  <w:style w:type="paragraph" w:customStyle="1" w:styleId="ConvS1">
    <w:name w:val="Conv_S1"/>
    <w:basedOn w:val="Conv"/>
    <w:qFormat/>
    <w:rsid w:val="00AE6A67"/>
    <w:pPr>
      <w:bidi/>
    </w:pPr>
    <w:rPr>
      <w:rFonts w:ascii="Calibri" w:hAnsi="Calibri"/>
      <w:lang w:val="es-ES_tradnl"/>
    </w:rPr>
  </w:style>
  <w:style w:type="paragraph" w:customStyle="1" w:styleId="SectionNoS1">
    <w:name w:val="Section_No_S1"/>
    <w:basedOn w:val="ChapNoS1"/>
    <w:qFormat/>
    <w:rsid w:val="00AE6A67"/>
    <w:pPr>
      <w:spacing w:before="240"/>
    </w:pPr>
    <w:rPr>
      <w:lang w:bidi="ar-SA"/>
    </w:rPr>
  </w:style>
  <w:style w:type="paragraph" w:customStyle="1" w:styleId="SectiontitleS1">
    <w:name w:val="Section_title_S1"/>
    <w:basedOn w:val="ChaptitleS1"/>
    <w:qFormat/>
    <w:rsid w:val="00AE6A67"/>
  </w:style>
  <w:style w:type="paragraph" w:customStyle="1" w:styleId="enumlev1s">
    <w:name w:val="enumlev1_s"/>
    <w:basedOn w:val="enumlev10"/>
    <w:qFormat/>
    <w:rsid w:val="00AE6A67"/>
    <w:pPr>
      <w:tabs>
        <w:tab w:val="clear" w:pos="1134"/>
      </w:tabs>
      <w:overflowPunct w:val="0"/>
      <w:autoSpaceDE w:val="0"/>
      <w:autoSpaceDN w:val="0"/>
      <w:adjustRightInd w:val="0"/>
      <w:spacing w:before="120" w:line="185" w:lineRule="auto"/>
      <w:ind w:left="567" w:hanging="567"/>
      <w:textAlignment w:val="baseline"/>
    </w:pPr>
    <w:rPr>
      <w:lang w:bidi="ar-EG"/>
    </w:rPr>
  </w:style>
  <w:style w:type="paragraph" w:customStyle="1" w:styleId="enumlev1s1">
    <w:name w:val="enumlev1_s1"/>
    <w:basedOn w:val="enumlev1s"/>
    <w:qFormat/>
    <w:rsid w:val="00AE6A67"/>
  </w:style>
  <w:style w:type="paragraph" w:customStyle="1" w:styleId="enumlev2s1">
    <w:name w:val="enumlev2_s1"/>
    <w:basedOn w:val="enumlev1s1"/>
    <w:qFormat/>
    <w:rsid w:val="00AE6A67"/>
    <w:pPr>
      <w:ind w:left="1134"/>
    </w:pPr>
    <w:rPr>
      <w:lang w:bidi="ar-SA"/>
    </w:rPr>
  </w:style>
  <w:style w:type="paragraph" w:customStyle="1" w:styleId="enumlev3S1">
    <w:name w:val="enumlev3_S1"/>
    <w:basedOn w:val="enumlev10"/>
    <w:qFormat/>
    <w:rsid w:val="00AE6A67"/>
    <w:pPr>
      <w:tabs>
        <w:tab w:val="clear" w:pos="1134"/>
      </w:tabs>
      <w:overflowPunct w:val="0"/>
      <w:autoSpaceDE w:val="0"/>
      <w:autoSpaceDN w:val="0"/>
      <w:adjustRightInd w:val="0"/>
      <w:spacing w:before="120" w:line="185" w:lineRule="auto"/>
      <w:ind w:left="567" w:hanging="567"/>
      <w:textAlignment w:val="baseline"/>
    </w:pPr>
    <w:rPr>
      <w:lang w:bidi="ar-EG"/>
    </w:rPr>
  </w:style>
  <w:style w:type="paragraph" w:customStyle="1" w:styleId="SectiontitleS2">
    <w:name w:val="Section_title_S2"/>
    <w:basedOn w:val="SectionNoS2"/>
    <w:qFormat/>
    <w:rsid w:val="00AE6A67"/>
    <w:pPr>
      <w:spacing w:before="300" w:after="0" w:line="240" w:lineRule="exact"/>
    </w:pPr>
  </w:style>
  <w:style w:type="paragraph" w:customStyle="1" w:styleId="HeadingbS20">
    <w:name w:val="Heading_b_S2"/>
    <w:basedOn w:val="HeadingbS2"/>
    <w:qFormat/>
    <w:rsid w:val="00AE6A67"/>
  </w:style>
  <w:style w:type="paragraph" w:customStyle="1" w:styleId="NormalendS2">
    <w:name w:val="Normal_end_S2"/>
    <w:basedOn w:val="Normal"/>
    <w:qFormat/>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textAlignment w:val="baseline"/>
    </w:pPr>
    <w:rPr>
      <w:rFonts w:eastAsia="Times New Roman"/>
    </w:rPr>
  </w:style>
  <w:style w:type="paragraph" w:customStyle="1" w:styleId="ConvS2">
    <w:name w:val="Conv_S2"/>
    <w:basedOn w:val="NormalS2"/>
    <w:qFormat/>
    <w:rsid w:val="00AE6A67"/>
    <w:pPr>
      <w:pageBreakBefore/>
      <w:spacing w:before="600"/>
    </w:pPr>
    <w:rPr>
      <w:rFonts w:ascii="Times New Roman" w:hAnsi="Times New Roman" w:cs="Times New Roman"/>
      <w:lang w:bidi="ar-SA"/>
    </w:rPr>
  </w:style>
  <w:style w:type="character" w:customStyle="1" w:styleId="href">
    <w:name w:val="href"/>
    <w:basedOn w:val="DefaultParagraphFont"/>
    <w:rsid w:val="00AE6A67"/>
    <w:rPr>
      <w:color w:val="auto"/>
    </w:rPr>
  </w:style>
  <w:style w:type="paragraph" w:customStyle="1" w:styleId="ContS1">
    <w:name w:val="Cont_S1"/>
    <w:basedOn w:val="Source"/>
    <w:qFormat/>
    <w:rsid w:val="00AE6A67"/>
    <w:pPr>
      <w:keepNext w:val="0"/>
      <w:keepLines w:val="0"/>
      <w:framePr w:wrap="around" w:hAnchor="text"/>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before="120"/>
      <w:textAlignment w:val="baseline"/>
    </w:pPr>
    <w:rPr>
      <w:rFonts w:eastAsia="Times New Roman"/>
      <w:sz w:val="28"/>
      <w:szCs w:val="40"/>
      <w:lang w:eastAsia="en-US"/>
    </w:rPr>
  </w:style>
  <w:style w:type="paragraph" w:customStyle="1" w:styleId="ContS2">
    <w:name w:val="Cont_S2"/>
    <w:basedOn w:val="NormalS2"/>
    <w:qFormat/>
    <w:rsid w:val="00AE6A67"/>
    <w:rPr>
      <w:lang w:bidi="ar-SA"/>
    </w:rPr>
  </w:style>
  <w:style w:type="paragraph" w:customStyle="1" w:styleId="RestitleS1">
    <w:name w:val="Res_title_S1"/>
    <w:basedOn w:val="ArttitleS1"/>
    <w:qFormat/>
    <w:rsid w:val="00AE6A67"/>
    <w:pPr>
      <w:spacing w:before="360"/>
    </w:pPr>
  </w:style>
  <w:style w:type="paragraph" w:customStyle="1" w:styleId="ReztitleS2">
    <w:name w:val="Rez_title_S2"/>
    <w:basedOn w:val="ArttitleS2"/>
    <w:qFormat/>
    <w:rsid w:val="00AE6A67"/>
  </w:style>
  <w:style w:type="paragraph" w:customStyle="1" w:styleId="PartNOS10">
    <w:name w:val="Part_NO_S1"/>
    <w:basedOn w:val="PartNO1"/>
    <w:qFormat/>
    <w:rsid w:val="00AE6A67"/>
  </w:style>
  <w:style w:type="paragraph" w:customStyle="1" w:styleId="RepNoS1">
    <w:name w:val="Rep_No_S1"/>
    <w:basedOn w:val="PartNoS1"/>
    <w:qFormat/>
    <w:rsid w:val="00AE6A67"/>
  </w:style>
  <w:style w:type="paragraph" w:customStyle="1" w:styleId="RepTitleS2">
    <w:name w:val="Rep_Title_S2"/>
    <w:basedOn w:val="RepNoS2"/>
    <w:qFormat/>
    <w:rsid w:val="00AE6A67"/>
    <w:pPr>
      <w:spacing w:before="300" w:after="0" w:line="240" w:lineRule="exact"/>
    </w:pPr>
  </w:style>
  <w:style w:type="paragraph" w:customStyle="1" w:styleId="ReasonsS1">
    <w:name w:val="Reasons_S1"/>
    <w:basedOn w:val="NormalS1"/>
    <w:qFormat/>
    <w:rsid w:val="00AE6A67"/>
  </w:style>
  <w:style w:type="character" w:customStyle="1" w:styleId="shorttext">
    <w:name w:val="short_text"/>
    <w:basedOn w:val="DefaultParagraphFont"/>
    <w:rsid w:val="00AE6A67"/>
  </w:style>
  <w:style w:type="paragraph" w:customStyle="1" w:styleId="DecisionNoS1">
    <w:name w:val="Decision_No_S1"/>
    <w:basedOn w:val="ResNoS1"/>
    <w:qFormat/>
    <w:rsid w:val="00AE6A67"/>
  </w:style>
  <w:style w:type="paragraph" w:customStyle="1" w:styleId="DecisionTiltleS">
    <w:name w:val="Decision_Tiltle_S!"/>
    <w:basedOn w:val="RestitleS1"/>
    <w:qFormat/>
    <w:rsid w:val="00AE6A67"/>
  </w:style>
  <w:style w:type="paragraph" w:customStyle="1" w:styleId="RecNoS1">
    <w:name w:val="Rec_No_S1"/>
    <w:basedOn w:val="DecisionNoS1"/>
    <w:qFormat/>
    <w:rsid w:val="00AE6A67"/>
  </w:style>
  <w:style w:type="paragraph" w:customStyle="1" w:styleId="RecTitleS1">
    <w:name w:val="Rec_Title_S1"/>
    <w:basedOn w:val="DecisionTiltleS"/>
    <w:qFormat/>
    <w:rsid w:val="00AE6A67"/>
  </w:style>
  <w:style w:type="paragraph" w:customStyle="1" w:styleId="DecisionNoS2">
    <w:name w:val="Decision_No_S2"/>
    <w:basedOn w:val="RezNoS2"/>
    <w:qFormat/>
    <w:rsid w:val="00AE6A67"/>
  </w:style>
  <w:style w:type="paragraph" w:customStyle="1" w:styleId="ResNotitle">
    <w:name w:val="Res_No&amp;title"/>
    <w:basedOn w:val="Restitle"/>
    <w:qFormat/>
    <w:rsid w:val="00AE6A67"/>
    <w:pPr>
      <w:keepLines w:val="0"/>
      <w:tabs>
        <w:tab w:val="clear" w:pos="567"/>
        <w:tab w:val="clear" w:pos="1134"/>
        <w:tab w:val="clear" w:pos="1701"/>
        <w:tab w:val="clear" w:pos="2268"/>
        <w:tab w:val="clear" w:pos="2835"/>
      </w:tabs>
      <w:spacing w:after="0"/>
    </w:pPr>
    <w:rPr>
      <w:lang w:val="en-GB"/>
    </w:rPr>
  </w:style>
  <w:style w:type="paragraph" w:customStyle="1" w:styleId="DecisionNoTitle">
    <w:name w:val="Decision_No&amp;Title"/>
    <w:basedOn w:val="ResNotitle"/>
    <w:qFormat/>
    <w:rsid w:val="00AE6A67"/>
  </w:style>
  <w:style w:type="paragraph" w:customStyle="1" w:styleId="RecNoTitle">
    <w:name w:val="Rec_No&amp;Title"/>
    <w:basedOn w:val="RecTitle0"/>
    <w:qFormat/>
    <w:rsid w:val="00AE6A67"/>
  </w:style>
  <w:style w:type="paragraph" w:customStyle="1" w:styleId="AttachNoS1">
    <w:name w:val="Attach_No_S1"/>
    <w:basedOn w:val="SectionNoS1"/>
    <w:qFormat/>
    <w:rsid w:val="00AE6A67"/>
  </w:style>
  <w:style w:type="paragraph" w:customStyle="1" w:styleId="AttachTitleS1">
    <w:name w:val="Attach_Title_S1"/>
    <w:basedOn w:val="SectiontitleS1"/>
    <w:qFormat/>
    <w:rsid w:val="00AE6A67"/>
  </w:style>
  <w:style w:type="paragraph" w:customStyle="1" w:styleId="AttachNoS2">
    <w:name w:val="Attach_No_S2"/>
    <w:basedOn w:val="SectionNoS2"/>
    <w:qFormat/>
    <w:rsid w:val="00AE6A67"/>
  </w:style>
  <w:style w:type="paragraph" w:customStyle="1" w:styleId="AttachTitleS2">
    <w:name w:val="Attach_Title_S2"/>
    <w:basedOn w:val="Normal"/>
    <w:next w:val="Normal"/>
    <w:qFormat/>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00" w:line="240" w:lineRule="exact"/>
      <w:textAlignment w:val="baseline"/>
    </w:pPr>
    <w:rPr>
      <w:rFonts w:eastAsia="Times New Roman"/>
      <w:b/>
      <w:bCs/>
      <w:lang w:eastAsia="en-US" w:bidi="ar-EG"/>
    </w:rPr>
  </w:style>
  <w:style w:type="paragraph" w:customStyle="1" w:styleId="Normalhead">
    <w:name w:val="Normalhead"/>
    <w:basedOn w:val="Normal"/>
    <w:qFormat/>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line="360" w:lineRule="exact"/>
      <w:textAlignment w:val="baseline"/>
    </w:pPr>
    <w:rPr>
      <w:rFonts w:eastAsia="Times New Roman"/>
      <w:b/>
      <w:bCs/>
      <w:lang w:eastAsia="en-US" w:bidi="ar-EG"/>
    </w:rPr>
  </w:style>
  <w:style w:type="paragraph" w:customStyle="1" w:styleId="TableHead1">
    <w:name w:val="Table_Head"/>
    <w:basedOn w:val="Normal"/>
    <w:uiPriority w:val="99"/>
    <w:rsid w:val="00AE6A67"/>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851"/>
        <w:tab w:val="left" w:pos="1418"/>
        <w:tab w:val="left" w:pos="1985"/>
        <w:tab w:val="left" w:pos="2552"/>
        <w:tab w:val="left" w:pos="3119"/>
        <w:tab w:val="left" w:pos="3402"/>
        <w:tab w:val="left" w:pos="3686"/>
        <w:tab w:val="left" w:pos="3969"/>
      </w:tabs>
      <w:spacing w:before="80" w:after="80" w:line="260" w:lineRule="exact"/>
      <w:jc w:val="center"/>
    </w:pPr>
    <w:rPr>
      <w:rFonts w:eastAsia="SimSun"/>
      <w:b/>
      <w:bCs/>
      <w:sz w:val="20"/>
      <w:szCs w:val="26"/>
      <w:lang w:val="es-ES_tradnl" w:eastAsia="ja-JP"/>
    </w:rPr>
  </w:style>
  <w:style w:type="paragraph" w:customStyle="1" w:styleId="a">
    <w:name w:val="ؤشمم"/>
    <w:basedOn w:val="Normal"/>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textAlignment w:val="baseline"/>
    </w:pPr>
    <w:rPr>
      <w:rFonts w:ascii="Times New Roman" w:eastAsia="Times New Roman" w:hAnsi="Times New Roman"/>
      <w:i/>
      <w:iCs/>
      <w:lang w:eastAsia="en-US" w:bidi="ar-EG"/>
    </w:rPr>
  </w:style>
  <w:style w:type="paragraph" w:customStyle="1" w:styleId="Head3">
    <w:name w:val="Head_3"/>
    <w:basedOn w:val="Normalhead"/>
    <w:qFormat/>
    <w:rsid w:val="00AE6A67"/>
    <w:rPr>
      <w:lang w:bidi="ar-SA"/>
    </w:rPr>
  </w:style>
  <w:style w:type="paragraph" w:customStyle="1" w:styleId="Head2">
    <w:name w:val="Head_2"/>
    <w:basedOn w:val="Normal"/>
    <w:qFormat/>
    <w:rsid w:val="00AE6A67"/>
    <w:pPr>
      <w:framePr w:hSpace="180" w:wrap="around" w:hAnchor="margin" w:y="-613"/>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jc w:val="left"/>
      <w:textAlignment w:val="baseline"/>
    </w:pPr>
    <w:rPr>
      <w:rFonts w:eastAsia="Times New Roman"/>
      <w:b/>
      <w:bCs/>
      <w:position w:val="6"/>
      <w:sz w:val="25"/>
      <w:szCs w:val="34"/>
      <w:lang w:eastAsia="en-US" w:bidi="ar-EG"/>
    </w:rPr>
  </w:style>
  <w:style w:type="paragraph" w:customStyle="1" w:styleId="Head1">
    <w:name w:val="Head_1"/>
    <w:basedOn w:val="Normal"/>
    <w:qFormat/>
    <w:rsid w:val="00AE6A67"/>
    <w:pPr>
      <w:framePr w:hSpace="180" w:wrap="around" w:hAnchor="margin" w:y="-613"/>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left"/>
      <w:textAlignment w:val="baseline"/>
    </w:pPr>
    <w:rPr>
      <w:rFonts w:eastAsia="Times New Roman"/>
      <w:b/>
      <w:bCs/>
      <w:w w:val="125"/>
      <w:position w:val="6"/>
      <w:sz w:val="32"/>
      <w:szCs w:val="44"/>
      <w:lang w:eastAsia="en-US"/>
    </w:rPr>
  </w:style>
  <w:style w:type="paragraph" w:customStyle="1" w:styleId="Address">
    <w:name w:val="Address"/>
    <w:basedOn w:val="Normalhead"/>
    <w:qFormat/>
    <w:rsid w:val="00AE6A67"/>
  </w:style>
  <w:style w:type="paragraph" w:customStyle="1" w:styleId="TableText0">
    <w:name w:val="Table_Text"/>
    <w:basedOn w:val="Normal"/>
    <w:next w:val="Normal"/>
    <w:qFormat/>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beforeAutospacing="1" w:after="80" w:afterAutospacing="1" w:line="280" w:lineRule="exact"/>
    </w:pPr>
    <w:rPr>
      <w:rFonts w:ascii="Times New Roman" w:eastAsia="SimSun" w:hAnsi="Times New Roman"/>
      <w:color w:val="000000"/>
      <w:sz w:val="20"/>
      <w:szCs w:val="26"/>
      <w:lang w:eastAsia="en-US"/>
    </w:rPr>
  </w:style>
  <w:style w:type="paragraph" w:customStyle="1" w:styleId="ArtTitle0">
    <w:name w:val="Art_Title"/>
    <w:basedOn w:val="Normal"/>
    <w:qFormat/>
    <w:rsid w:val="00AE6A67"/>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jc w:val="center"/>
      <w:textAlignment w:val="baseline"/>
    </w:pPr>
    <w:rPr>
      <w:rFonts w:ascii="Times New Roman Bold" w:eastAsia="Times New Roman" w:hAnsi="Times New Roman Bold"/>
      <w:b/>
      <w:bCs/>
      <w:sz w:val="28"/>
      <w:szCs w:val="40"/>
      <w:lang w:eastAsia="en-US"/>
    </w:rPr>
  </w:style>
  <w:style w:type="paragraph" w:customStyle="1" w:styleId="DecNo">
    <w:name w:val="Dec_No"/>
    <w:basedOn w:val="Source"/>
    <w:qFormat/>
    <w:rsid w:val="00AE6A67"/>
    <w:pPr>
      <w:keepNext w:val="0"/>
      <w:keepLines w:val="0"/>
      <w:framePr w:hSpace="180" w:wrap="around" w:hAnchor="text" w:y="-656"/>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before="840"/>
      <w:textAlignment w:val="baseline"/>
    </w:pPr>
    <w:rPr>
      <w:rFonts w:eastAsia="Times New Roman"/>
      <w:b w:val="0"/>
      <w:bCs w:val="0"/>
      <w:w w:val="120"/>
      <w:sz w:val="28"/>
      <w:szCs w:val="40"/>
      <w:lang w:eastAsia="en-US"/>
    </w:rPr>
  </w:style>
  <w:style w:type="paragraph" w:styleId="NormalWeb">
    <w:name w:val="Normal (Web)"/>
    <w:basedOn w:val="Normal"/>
    <w:uiPriority w:val="99"/>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textAlignment w:val="baseline"/>
    </w:pPr>
    <w:rPr>
      <w:rFonts w:ascii="Times New Roman" w:eastAsia="Times New Roman" w:hAnsi="Times New Roman" w:cs="Times New Roman"/>
      <w:sz w:val="24"/>
      <w:szCs w:val="24"/>
      <w:lang w:eastAsia="en-US" w:bidi="ar-EG"/>
    </w:rPr>
  </w:style>
  <w:style w:type="paragraph" w:customStyle="1" w:styleId="Oggetto">
    <w:name w:val="Oggetto"/>
    <w:basedOn w:val="BodyTextIndent"/>
    <w:uiPriority w:val="99"/>
    <w:rsid w:val="00AE6A67"/>
    <w:pPr>
      <w:tabs>
        <w:tab w:val="left" w:pos="1134"/>
      </w:tabs>
      <w:spacing w:before="1200" w:after="0"/>
      <w:ind w:left="1304" w:hanging="1304"/>
      <w:jc w:val="both"/>
    </w:pPr>
  </w:style>
  <w:style w:type="paragraph" w:styleId="BodyTextIndent">
    <w:name w:val="Body Text Indent"/>
    <w:basedOn w:val="Normal"/>
    <w:link w:val="BodyTextIndentChar"/>
    <w:uiPriority w:val="99"/>
    <w:rsid w:val="00AE6A67"/>
    <w:pPr>
      <w:widowControl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kinsoku w:val="0"/>
      <w:bidi w:val="0"/>
      <w:spacing w:before="0" w:after="120" w:line="240" w:lineRule="auto"/>
      <w:ind w:left="283"/>
      <w:jc w:val="left"/>
    </w:pPr>
    <w:rPr>
      <w:rFonts w:ascii="Times New Roman" w:eastAsia="Times New Roman" w:hAnsi="Times New Roman" w:cs="Times New Roman"/>
      <w:sz w:val="24"/>
      <w:szCs w:val="24"/>
      <w:lang w:val="it-IT" w:eastAsia="it-IT"/>
    </w:rPr>
  </w:style>
  <w:style w:type="character" w:customStyle="1" w:styleId="BodyTextIndentChar">
    <w:name w:val="Body Text Indent Char"/>
    <w:basedOn w:val="DefaultParagraphFont"/>
    <w:link w:val="BodyTextIndent"/>
    <w:uiPriority w:val="99"/>
    <w:rsid w:val="00AE6A67"/>
    <w:rPr>
      <w:rFonts w:ascii="Times New Roman" w:eastAsia="Times New Roman" w:hAnsi="Times New Roman" w:cs="Times New Roman"/>
      <w:sz w:val="24"/>
      <w:szCs w:val="24"/>
      <w:lang w:val="it-IT" w:eastAsia="it-IT"/>
    </w:rPr>
  </w:style>
  <w:style w:type="paragraph" w:customStyle="1" w:styleId="Indirizzo1">
    <w:name w:val="Indirizzo1"/>
    <w:basedOn w:val="BodyTextIndent"/>
    <w:uiPriority w:val="99"/>
    <w:rsid w:val="00AE6A67"/>
    <w:pPr>
      <w:tabs>
        <w:tab w:val="left" w:pos="5670"/>
      </w:tabs>
      <w:spacing w:before="720" w:after="840"/>
      <w:ind w:left="5670"/>
      <w:jc w:val="both"/>
    </w:pPr>
    <w:rPr>
      <w:lang w:val="de-DE" w:bidi="he-IL"/>
    </w:rPr>
  </w:style>
  <w:style w:type="paragraph" w:customStyle="1" w:styleId="Notaapidipagina">
    <w:name w:val="Nota a piè di pagina"/>
    <w:basedOn w:val="FootnoteText"/>
    <w:autoRedefine/>
    <w:uiPriority w:val="99"/>
    <w:rsid w:val="00AE6A67"/>
    <w:pPr>
      <w:widowControl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kinsoku w:val="0"/>
      <w:bidi w:val="0"/>
      <w:spacing w:before="0" w:line="240" w:lineRule="auto"/>
      <w:ind w:left="567" w:right="567"/>
    </w:pPr>
    <w:rPr>
      <w:rFonts w:ascii="Verdana" w:eastAsia="Times New Roman" w:hAnsi="Verdana" w:cs="Times New Roman"/>
      <w:sz w:val="16"/>
      <w:szCs w:val="20"/>
      <w:lang w:val="it-IT" w:eastAsia="it-IT"/>
    </w:rPr>
  </w:style>
  <w:style w:type="paragraph" w:customStyle="1" w:styleId="rimandoanotapiedipagina">
    <w:name w:val="rimando a nota pie' di pagina"/>
    <w:basedOn w:val="Footer"/>
    <w:autoRedefine/>
    <w:uiPriority w:val="99"/>
    <w:rsid w:val="00AE6A67"/>
    <w:pPr>
      <w:widowControl w:val="0"/>
      <w:tabs>
        <w:tab w:val="clear" w:pos="1134"/>
        <w:tab w:val="clear" w:pos="4153"/>
        <w:tab w:val="clear" w:pos="8306"/>
        <w:tab w:val="center" w:pos="4819"/>
        <w:tab w:val="right" w:pos="9638"/>
      </w:tabs>
      <w:kinsoku w:val="0"/>
      <w:ind w:left="567" w:right="567"/>
      <w:jc w:val="both"/>
    </w:pPr>
    <w:rPr>
      <w:rFonts w:ascii="Verdana" w:hAnsi="Verdana"/>
      <w:sz w:val="16"/>
      <w:szCs w:val="24"/>
      <w:lang w:val="it-IT" w:eastAsia="it-IT"/>
    </w:rPr>
  </w:style>
  <w:style w:type="paragraph" w:customStyle="1" w:styleId="Style1">
    <w:name w:val="Style 1"/>
    <w:basedOn w:val="Normal"/>
    <w:uiPriority w:val="99"/>
    <w:rsid w:val="00AE6A67"/>
    <w:pPr>
      <w:widowControl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0" w:line="240" w:lineRule="auto"/>
      <w:ind w:left="6552" w:right="864"/>
      <w:jc w:val="left"/>
    </w:pPr>
    <w:rPr>
      <w:rFonts w:ascii="Times New Roman" w:eastAsia="Times New Roman" w:hAnsi="Times New Roman" w:cs="Times New Roman"/>
      <w:sz w:val="23"/>
      <w:szCs w:val="23"/>
      <w:lang w:val="it-IT" w:eastAsia="it-IT"/>
    </w:rPr>
  </w:style>
  <w:style w:type="paragraph" w:customStyle="1" w:styleId="Style6">
    <w:name w:val="Style 6"/>
    <w:basedOn w:val="Normal"/>
    <w:uiPriority w:val="99"/>
    <w:rsid w:val="00AE6A67"/>
    <w:pPr>
      <w:widowControl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adjustRightInd w:val="0"/>
      <w:spacing w:before="0" w:line="240" w:lineRule="auto"/>
      <w:jc w:val="left"/>
    </w:pPr>
    <w:rPr>
      <w:rFonts w:ascii="Times New Roman" w:eastAsia="Times New Roman" w:hAnsi="Times New Roman" w:cs="Times New Roman"/>
      <w:sz w:val="24"/>
      <w:szCs w:val="24"/>
      <w:lang w:val="it-IT" w:eastAsia="it-IT"/>
    </w:rPr>
  </w:style>
  <w:style w:type="paragraph" w:customStyle="1" w:styleId="Style7">
    <w:name w:val="Style 7"/>
    <w:basedOn w:val="Normal"/>
    <w:uiPriority w:val="99"/>
    <w:rsid w:val="00AE6A67"/>
    <w:pPr>
      <w:widowControl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180" w:line="204" w:lineRule="auto"/>
      <w:ind w:left="72"/>
      <w:jc w:val="left"/>
    </w:pPr>
    <w:rPr>
      <w:rFonts w:ascii="Times New Roman" w:eastAsia="Times New Roman" w:hAnsi="Times New Roman" w:cs="Times New Roman"/>
      <w:sz w:val="25"/>
      <w:szCs w:val="25"/>
      <w:lang w:val="it-IT" w:eastAsia="it-IT"/>
    </w:rPr>
  </w:style>
  <w:style w:type="paragraph" w:customStyle="1" w:styleId="Style8">
    <w:name w:val="Style 8"/>
    <w:basedOn w:val="Normal"/>
    <w:uiPriority w:val="99"/>
    <w:rsid w:val="00AE6A67"/>
    <w:pPr>
      <w:widowControl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252" w:line="156" w:lineRule="exact"/>
      <w:ind w:left="360"/>
      <w:jc w:val="left"/>
    </w:pPr>
    <w:rPr>
      <w:rFonts w:ascii="Times New Roman" w:eastAsia="Times New Roman" w:hAnsi="Times New Roman" w:cs="Times New Roman"/>
      <w:sz w:val="25"/>
      <w:szCs w:val="25"/>
      <w:lang w:val="it-IT" w:eastAsia="it-IT"/>
    </w:rPr>
  </w:style>
  <w:style w:type="paragraph" w:customStyle="1" w:styleId="Style3">
    <w:name w:val="Style 3"/>
    <w:basedOn w:val="Normal"/>
    <w:uiPriority w:val="99"/>
    <w:rsid w:val="00AE6A67"/>
    <w:pPr>
      <w:widowControl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72" w:line="360" w:lineRule="auto"/>
      <w:ind w:left="216" w:right="360" w:firstLine="720"/>
    </w:pPr>
    <w:rPr>
      <w:rFonts w:ascii="Times New Roman" w:eastAsia="Times New Roman" w:hAnsi="Times New Roman" w:cs="Times New Roman"/>
      <w:sz w:val="20"/>
      <w:szCs w:val="20"/>
      <w:lang w:val="it-IT" w:eastAsia="it-IT"/>
    </w:rPr>
  </w:style>
  <w:style w:type="paragraph" w:customStyle="1" w:styleId="Style4">
    <w:name w:val="Style 4"/>
    <w:basedOn w:val="Normal"/>
    <w:uiPriority w:val="99"/>
    <w:rsid w:val="00AE6A67"/>
    <w:pPr>
      <w:widowControl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108" w:line="228" w:lineRule="exact"/>
      <w:ind w:left="504"/>
      <w:jc w:val="left"/>
    </w:pPr>
    <w:rPr>
      <w:rFonts w:ascii="Times New Roman" w:eastAsia="Times New Roman" w:hAnsi="Times New Roman" w:cs="Times New Roman"/>
      <w:sz w:val="24"/>
      <w:szCs w:val="24"/>
      <w:lang w:val="it-IT" w:eastAsia="it-IT"/>
    </w:rPr>
  </w:style>
  <w:style w:type="paragraph" w:customStyle="1" w:styleId="Style14">
    <w:name w:val="Style 14"/>
    <w:basedOn w:val="Normal"/>
    <w:uiPriority w:val="99"/>
    <w:rsid w:val="00AE6A67"/>
    <w:pPr>
      <w:widowControl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0" w:line="213" w:lineRule="auto"/>
      <w:jc w:val="left"/>
    </w:pPr>
    <w:rPr>
      <w:rFonts w:ascii="Times New Roman" w:eastAsia="Times New Roman" w:hAnsi="Times New Roman" w:cs="Times New Roman"/>
      <w:sz w:val="24"/>
      <w:szCs w:val="24"/>
      <w:lang w:val="it-IT" w:eastAsia="it-IT"/>
    </w:rPr>
  </w:style>
  <w:style w:type="paragraph" w:customStyle="1" w:styleId="Style5">
    <w:name w:val="Style 5"/>
    <w:basedOn w:val="Normal"/>
    <w:uiPriority w:val="99"/>
    <w:rsid w:val="00AE6A67"/>
    <w:pPr>
      <w:widowControl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0" w:line="240" w:lineRule="auto"/>
      <w:jc w:val="center"/>
    </w:pPr>
    <w:rPr>
      <w:rFonts w:ascii="Times New Roman" w:eastAsia="Times New Roman" w:hAnsi="Times New Roman" w:cs="Times New Roman"/>
      <w:b/>
      <w:bCs/>
      <w:sz w:val="23"/>
      <w:szCs w:val="23"/>
      <w:lang w:val="it-IT" w:eastAsia="it-IT"/>
    </w:rPr>
  </w:style>
  <w:style w:type="paragraph" w:customStyle="1" w:styleId="Style17">
    <w:name w:val="Style 17"/>
    <w:basedOn w:val="Normal"/>
    <w:uiPriority w:val="99"/>
    <w:rsid w:val="00AE6A67"/>
    <w:pPr>
      <w:widowControl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0" w:after="180" w:line="204" w:lineRule="auto"/>
      <w:ind w:right="36"/>
      <w:jc w:val="right"/>
    </w:pPr>
    <w:rPr>
      <w:rFonts w:ascii="Times New Roman" w:eastAsia="Times New Roman" w:hAnsi="Times New Roman" w:cs="Times New Roman"/>
      <w:sz w:val="19"/>
      <w:szCs w:val="19"/>
      <w:lang w:val="it-IT" w:eastAsia="it-IT"/>
    </w:rPr>
  </w:style>
  <w:style w:type="paragraph" w:customStyle="1" w:styleId="Style11">
    <w:name w:val="Style 11"/>
    <w:basedOn w:val="Normal"/>
    <w:uiPriority w:val="99"/>
    <w:rsid w:val="00AE6A67"/>
    <w:pPr>
      <w:widowControl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72" w:line="372" w:lineRule="exact"/>
      <w:ind w:left="504" w:right="288" w:firstLine="720"/>
    </w:pPr>
    <w:rPr>
      <w:rFonts w:ascii="Times New Roman" w:eastAsia="Times New Roman" w:hAnsi="Times New Roman" w:cs="Times New Roman"/>
      <w:sz w:val="24"/>
      <w:szCs w:val="24"/>
      <w:lang w:val="it-IT" w:eastAsia="it-IT"/>
    </w:rPr>
  </w:style>
  <w:style w:type="paragraph" w:customStyle="1" w:styleId="Style9">
    <w:name w:val="Style 9"/>
    <w:basedOn w:val="Normal"/>
    <w:uiPriority w:val="99"/>
    <w:rsid w:val="00AE6A67"/>
    <w:pPr>
      <w:widowControl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0" w:line="240" w:lineRule="auto"/>
      <w:ind w:left="648"/>
      <w:jc w:val="left"/>
    </w:pPr>
    <w:rPr>
      <w:rFonts w:ascii="Times New Roman" w:eastAsia="Times New Roman" w:hAnsi="Times New Roman" w:cs="Times New Roman"/>
      <w:sz w:val="21"/>
      <w:szCs w:val="21"/>
      <w:lang w:val="it-IT" w:eastAsia="it-IT"/>
    </w:rPr>
  </w:style>
  <w:style w:type="paragraph" w:customStyle="1" w:styleId="Style12">
    <w:name w:val="Style 12"/>
    <w:basedOn w:val="Normal"/>
    <w:uiPriority w:val="99"/>
    <w:rsid w:val="00AE6A67"/>
    <w:pPr>
      <w:widowControl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108" w:line="348" w:lineRule="exact"/>
      <w:ind w:left="648" w:right="216" w:firstLine="648"/>
    </w:pPr>
    <w:rPr>
      <w:rFonts w:ascii="Times New Roman" w:eastAsia="Times New Roman" w:hAnsi="Times New Roman" w:cs="Times New Roman"/>
      <w:sz w:val="20"/>
      <w:szCs w:val="20"/>
      <w:lang w:val="it-IT" w:eastAsia="it-IT"/>
    </w:rPr>
  </w:style>
  <w:style w:type="paragraph" w:customStyle="1" w:styleId="Style19">
    <w:name w:val="Style 19"/>
    <w:basedOn w:val="Normal"/>
    <w:uiPriority w:val="99"/>
    <w:rsid w:val="00AE6A67"/>
    <w:pPr>
      <w:widowControl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adjustRightInd w:val="0"/>
      <w:spacing w:before="0" w:line="240" w:lineRule="auto"/>
      <w:jc w:val="left"/>
    </w:pPr>
    <w:rPr>
      <w:rFonts w:ascii="Times New Roman" w:eastAsia="Times New Roman" w:hAnsi="Times New Roman" w:cs="Times New Roman"/>
      <w:sz w:val="21"/>
      <w:szCs w:val="21"/>
      <w:lang w:val="it-IT" w:eastAsia="it-IT"/>
    </w:rPr>
  </w:style>
  <w:style w:type="paragraph" w:customStyle="1" w:styleId="Style16">
    <w:name w:val="Style 16"/>
    <w:basedOn w:val="Normal"/>
    <w:uiPriority w:val="99"/>
    <w:rsid w:val="00AE6A67"/>
    <w:pPr>
      <w:widowControl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adjustRightInd w:val="0"/>
      <w:spacing w:before="0" w:line="240" w:lineRule="auto"/>
      <w:jc w:val="left"/>
    </w:pPr>
    <w:rPr>
      <w:rFonts w:ascii="Times New Roman" w:eastAsia="Times New Roman" w:hAnsi="Times New Roman" w:cs="Times New Roman"/>
      <w:sz w:val="20"/>
      <w:szCs w:val="20"/>
      <w:lang w:val="it-IT" w:eastAsia="it-IT"/>
    </w:rPr>
  </w:style>
  <w:style w:type="paragraph" w:customStyle="1" w:styleId="Style20">
    <w:name w:val="Style 20"/>
    <w:basedOn w:val="Normal"/>
    <w:uiPriority w:val="99"/>
    <w:rsid w:val="00AE6A67"/>
    <w:pPr>
      <w:widowControl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0" w:line="156" w:lineRule="exact"/>
      <w:jc w:val="center"/>
    </w:pPr>
    <w:rPr>
      <w:rFonts w:ascii="Times New Roman" w:eastAsia="Times New Roman" w:hAnsi="Times New Roman" w:cs="Times New Roman"/>
      <w:sz w:val="16"/>
      <w:szCs w:val="16"/>
      <w:lang w:val="it-IT" w:eastAsia="it-IT"/>
    </w:rPr>
  </w:style>
  <w:style w:type="paragraph" w:customStyle="1" w:styleId="Style10">
    <w:name w:val="Style 10"/>
    <w:basedOn w:val="Normal"/>
    <w:uiPriority w:val="99"/>
    <w:rsid w:val="00AE6A67"/>
    <w:pPr>
      <w:widowControl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108" w:line="360" w:lineRule="auto"/>
      <w:ind w:left="504" w:right="288" w:firstLine="720"/>
    </w:pPr>
    <w:rPr>
      <w:rFonts w:ascii="Times New Roman" w:eastAsia="Times New Roman" w:hAnsi="Times New Roman" w:cs="Times New Roman"/>
      <w:sz w:val="24"/>
      <w:szCs w:val="24"/>
      <w:lang w:val="it-IT" w:eastAsia="it-IT"/>
    </w:rPr>
  </w:style>
  <w:style w:type="paragraph" w:customStyle="1" w:styleId="Style13">
    <w:name w:val="Style 13"/>
    <w:basedOn w:val="Normal"/>
    <w:uiPriority w:val="99"/>
    <w:rsid w:val="00AE6A67"/>
    <w:pPr>
      <w:widowControl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utoSpaceDE w:val="0"/>
      <w:autoSpaceDN w:val="0"/>
      <w:bidi w:val="0"/>
      <w:spacing w:before="108" w:line="348" w:lineRule="exact"/>
      <w:ind w:left="504" w:right="288" w:firstLine="720"/>
    </w:pPr>
    <w:rPr>
      <w:rFonts w:ascii="Times New Roman" w:eastAsia="Times New Roman" w:hAnsi="Times New Roman" w:cs="Times New Roman"/>
      <w:i/>
      <w:iCs/>
      <w:sz w:val="23"/>
      <w:szCs w:val="23"/>
      <w:lang w:val="it-IT" w:eastAsia="it-IT"/>
    </w:rPr>
  </w:style>
  <w:style w:type="character" w:customStyle="1" w:styleId="CharacterStyle13">
    <w:name w:val="Character Style 13"/>
    <w:uiPriority w:val="99"/>
    <w:rsid w:val="00AE6A67"/>
    <w:rPr>
      <w:sz w:val="25"/>
    </w:rPr>
  </w:style>
  <w:style w:type="character" w:customStyle="1" w:styleId="CharacterStyle1">
    <w:name w:val="Character Style 1"/>
    <w:uiPriority w:val="99"/>
    <w:rsid w:val="00AE6A67"/>
    <w:rPr>
      <w:sz w:val="23"/>
    </w:rPr>
  </w:style>
  <w:style w:type="character" w:customStyle="1" w:styleId="CharacterStyle10">
    <w:name w:val="Character Style 10"/>
    <w:uiPriority w:val="99"/>
    <w:rsid w:val="00AE6A67"/>
    <w:rPr>
      <w:sz w:val="21"/>
    </w:rPr>
  </w:style>
  <w:style w:type="character" w:customStyle="1" w:styleId="CharacterStyle11">
    <w:name w:val="Character Style 11"/>
    <w:uiPriority w:val="99"/>
    <w:rsid w:val="00AE6A67"/>
    <w:rPr>
      <w:b/>
      <w:sz w:val="23"/>
    </w:rPr>
  </w:style>
  <w:style w:type="character" w:customStyle="1" w:styleId="CharacterStyle12">
    <w:name w:val="Character Style 12"/>
    <w:uiPriority w:val="99"/>
    <w:rsid w:val="00AE6A67"/>
    <w:rPr>
      <w:i/>
      <w:sz w:val="23"/>
    </w:rPr>
  </w:style>
  <w:style w:type="character" w:customStyle="1" w:styleId="CharacterStyle14">
    <w:name w:val="Character Style 14"/>
    <w:uiPriority w:val="99"/>
    <w:rsid w:val="00AE6A67"/>
    <w:rPr>
      <w:sz w:val="20"/>
    </w:rPr>
  </w:style>
  <w:style w:type="character" w:customStyle="1" w:styleId="CharacterStyle15">
    <w:name w:val="Character Style 15"/>
    <w:uiPriority w:val="99"/>
    <w:rsid w:val="00AE6A67"/>
    <w:rPr>
      <w:sz w:val="16"/>
    </w:rPr>
  </w:style>
  <w:style w:type="character" w:customStyle="1" w:styleId="CharacterStyle16">
    <w:name w:val="Character Style 16"/>
    <w:uiPriority w:val="99"/>
    <w:rsid w:val="00AE6A67"/>
    <w:rPr>
      <w:sz w:val="19"/>
    </w:rPr>
  </w:style>
  <w:style w:type="character" w:customStyle="1" w:styleId="CharacterStyle17">
    <w:name w:val="Character Style 17"/>
    <w:uiPriority w:val="99"/>
    <w:rsid w:val="00AE6A67"/>
    <w:rPr>
      <w:sz w:val="20"/>
    </w:rPr>
  </w:style>
  <w:style w:type="paragraph" w:styleId="CommentText">
    <w:name w:val="annotation text"/>
    <w:basedOn w:val="Normal"/>
    <w:link w:val="CommentTextChar"/>
    <w:uiPriority w:val="99"/>
    <w:rsid w:val="00AE6A67"/>
    <w:pPr>
      <w:widowControl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kinsoku w:val="0"/>
      <w:bidi w:val="0"/>
      <w:spacing w:before="0" w:line="240" w:lineRule="auto"/>
      <w:jc w:val="left"/>
    </w:pPr>
    <w:rPr>
      <w:rFonts w:ascii="Times New Roman" w:eastAsia="Times New Roman" w:hAnsi="Times New Roman" w:cs="Times New Roman"/>
      <w:sz w:val="20"/>
      <w:szCs w:val="20"/>
      <w:lang w:val="it-IT" w:eastAsia="it-IT"/>
    </w:rPr>
  </w:style>
  <w:style w:type="character" w:customStyle="1" w:styleId="CommentTextChar">
    <w:name w:val="Comment Text Char"/>
    <w:basedOn w:val="DefaultParagraphFont"/>
    <w:link w:val="CommentText"/>
    <w:uiPriority w:val="99"/>
    <w:rsid w:val="00AE6A67"/>
    <w:rPr>
      <w:rFonts w:ascii="Times New Roman" w:eastAsia="Times New Roman" w:hAnsi="Times New Roman" w:cs="Times New Roman"/>
      <w:sz w:val="20"/>
      <w:szCs w:val="20"/>
      <w:lang w:val="it-IT" w:eastAsia="it-IT"/>
    </w:rPr>
  </w:style>
  <w:style w:type="paragraph" w:styleId="CommentSubject">
    <w:name w:val="annotation subject"/>
    <w:basedOn w:val="CommentText"/>
    <w:next w:val="CommentText"/>
    <w:link w:val="CommentSubjectChar"/>
    <w:uiPriority w:val="99"/>
    <w:rsid w:val="00AE6A67"/>
    <w:rPr>
      <w:b/>
      <w:bCs/>
    </w:rPr>
  </w:style>
  <w:style w:type="character" w:customStyle="1" w:styleId="CommentSubjectChar">
    <w:name w:val="Comment Subject Char"/>
    <w:basedOn w:val="CommentTextChar"/>
    <w:link w:val="CommentSubject"/>
    <w:uiPriority w:val="99"/>
    <w:rsid w:val="00AE6A67"/>
    <w:rPr>
      <w:rFonts w:ascii="Times New Roman" w:eastAsia="Times New Roman" w:hAnsi="Times New Roman" w:cs="Times New Roman"/>
      <w:b/>
      <w:bCs/>
      <w:sz w:val="20"/>
      <w:szCs w:val="20"/>
      <w:lang w:val="it-IT" w:eastAsia="it-IT"/>
    </w:rPr>
  </w:style>
  <w:style w:type="paragraph" w:customStyle="1" w:styleId="CERN">
    <w:name w:val="CERN"/>
    <w:basedOn w:val="Normal"/>
    <w:uiPriority w:val="99"/>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pPr>
    <w:rPr>
      <w:rFonts w:ascii="Geneva" w:eastAsia="Times New Roman" w:hAnsi="Geneva" w:cs="Times New Roman"/>
      <w:b/>
      <w:caps/>
      <w:sz w:val="24"/>
      <w:szCs w:val="20"/>
      <w:lang w:eastAsia="en-US"/>
    </w:rPr>
  </w:style>
  <w:style w:type="character" w:styleId="CommentReference">
    <w:name w:val="annotation reference"/>
    <w:basedOn w:val="DefaultParagraphFont"/>
    <w:uiPriority w:val="99"/>
    <w:rsid w:val="00AE6A67"/>
    <w:rPr>
      <w:rFonts w:cs="Times New Roman"/>
      <w:sz w:val="16"/>
    </w:rPr>
  </w:style>
  <w:style w:type="paragraph" w:styleId="ListBullet">
    <w:name w:val="List Bullet"/>
    <w:basedOn w:val="Normal"/>
    <w:uiPriority w:val="99"/>
    <w:rsid w:val="00AE6A67"/>
    <w:pPr>
      <w:widowControl w:val="0"/>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504"/>
      </w:tabs>
      <w:kinsoku w:val="0"/>
      <w:bidi w:val="0"/>
      <w:spacing w:before="0" w:line="240" w:lineRule="auto"/>
      <w:ind w:left="360" w:hanging="360"/>
      <w:jc w:val="left"/>
    </w:pPr>
    <w:rPr>
      <w:rFonts w:ascii="Times New Roman" w:eastAsia="Times New Roman" w:hAnsi="Times New Roman" w:cs="Times New Roman"/>
      <w:sz w:val="24"/>
      <w:szCs w:val="24"/>
      <w:lang w:val="it-IT" w:eastAsia="it-IT"/>
    </w:rPr>
  </w:style>
  <w:style w:type="paragraph" w:customStyle="1" w:styleId="Default">
    <w:name w:val="Default"/>
    <w:uiPriority w:val="99"/>
    <w:rsid w:val="00AE6A67"/>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character" w:customStyle="1" w:styleId="CharacterStyle5">
    <w:name w:val="Character Style 5"/>
    <w:uiPriority w:val="99"/>
    <w:rsid w:val="00AE6A67"/>
    <w:rPr>
      <w:sz w:val="20"/>
    </w:rPr>
  </w:style>
  <w:style w:type="paragraph" w:customStyle="1" w:styleId="Sujet">
    <w:name w:val="Sujet"/>
    <w:basedOn w:val="Normal"/>
    <w:uiPriority w:val="99"/>
    <w:rsid w:val="00AE6A67"/>
    <w:pPr>
      <w:framePr w:w="8616" w:h="4258" w:hRule="exact" w:hSpace="181" w:wrap="around" w:vAnchor="page" w:hAnchor="page" w:x="1883" w:y="8943"/>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pPr>
    <w:rPr>
      <w:rFonts w:ascii="Arial" w:eastAsia="Times New Roman" w:hAnsi="Arial" w:cs="Arial"/>
      <w:kern w:val="40"/>
      <w:sz w:val="52"/>
      <w:szCs w:val="52"/>
      <w:lang w:val="fr-CH" w:eastAsia="en-US"/>
    </w:rPr>
  </w:style>
  <w:style w:type="paragraph" w:customStyle="1" w:styleId="Table0">
    <w:name w:val="Table_#"/>
    <w:basedOn w:val="Normal"/>
    <w:next w:val="Normal"/>
    <w:rsid w:val="00AE6A67"/>
    <w:pPr>
      <w:keepNext/>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bidi w:val="0"/>
      <w:spacing w:before="560" w:after="120" w:line="240" w:lineRule="auto"/>
      <w:jc w:val="center"/>
    </w:pPr>
    <w:rPr>
      <w:rFonts w:ascii="Times New Roman" w:eastAsia="Times New Roman" w:hAnsi="Times New Roman" w:cs="Times New Roman"/>
      <w:caps/>
      <w:sz w:val="24"/>
      <w:szCs w:val="20"/>
      <w:lang w:eastAsia="en-US"/>
    </w:rPr>
  </w:style>
  <w:style w:type="paragraph" w:customStyle="1" w:styleId="Predefinito">
    <w:name w:val="Predefinito"/>
    <w:rsid w:val="00AE6A67"/>
    <w:pPr>
      <w:autoSpaceDE w:val="0"/>
      <w:autoSpaceDN w:val="0"/>
      <w:adjustRightInd w:val="0"/>
      <w:spacing w:after="200" w:line="240" w:lineRule="auto"/>
    </w:pPr>
    <w:rPr>
      <w:rFonts w:ascii="Calibri" w:eastAsia="0" w:hAnsi="Droid Sans Fallback" w:cs="Calibri"/>
      <w:kern w:val="2"/>
      <w:lang w:val="it-IT"/>
    </w:rPr>
  </w:style>
  <w:style w:type="paragraph" w:customStyle="1" w:styleId="Headingi1">
    <w:name w:val="Heading­_i"/>
    <w:basedOn w:val="Normal"/>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240"/>
      <w:textAlignment w:val="baseline"/>
    </w:pPr>
    <w:rPr>
      <w:rFonts w:eastAsia="Times New Roman"/>
      <w:lang w:eastAsia="en-US"/>
    </w:rPr>
  </w:style>
  <w:style w:type="paragraph" w:customStyle="1" w:styleId="enumlev11">
    <w:name w:val="enumlev_1"/>
    <w:basedOn w:val="Normal"/>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textAlignment w:val="baseline"/>
    </w:pPr>
    <w:rPr>
      <w:rFonts w:eastAsia="Times New Roman"/>
      <w:lang w:eastAsia="en-US"/>
    </w:rPr>
  </w:style>
  <w:style w:type="paragraph" w:customStyle="1" w:styleId="HeadingBT">
    <w:name w:val="Heading_B_T"/>
    <w:basedOn w:val="Normal"/>
    <w:qFormat/>
    <w:rsid w:val="00AE6A67"/>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200" w:after="40"/>
      <w:ind w:left="567" w:hanging="567"/>
      <w:jc w:val="right"/>
      <w:textAlignment w:val="baseline"/>
      <w:outlineLvl w:val="0"/>
    </w:pPr>
    <w:rPr>
      <w:rFonts w:eastAsia="Times New Roman"/>
      <w:b/>
      <w:bCs/>
      <w:position w:val="2"/>
      <w:lang w:eastAsia="en-US"/>
    </w:rPr>
  </w:style>
  <w:style w:type="paragraph" w:customStyle="1" w:styleId="Heading1T">
    <w:name w:val="Heading_1_T"/>
    <w:basedOn w:val="Heading1"/>
    <w:qFormat/>
    <w:rsid w:val="00AE6A67"/>
    <w:pPr>
      <w:tabs>
        <w:tab w:val="clear" w:pos="1134"/>
      </w:tabs>
      <w:overflowPunct w:val="0"/>
      <w:autoSpaceDE w:val="0"/>
      <w:autoSpaceDN w:val="0"/>
      <w:adjustRightInd w:val="0"/>
      <w:spacing w:before="480"/>
      <w:ind w:left="567" w:hanging="567"/>
      <w:textAlignment w:val="baseline"/>
    </w:pPr>
    <w:rPr>
      <w:rFonts w:eastAsia="Times New Roman"/>
      <w:lang w:eastAsia="en-US"/>
    </w:rPr>
  </w:style>
  <w:style w:type="paragraph" w:customStyle="1" w:styleId="HeadingBT1">
    <w:name w:val="Heading_B_T1"/>
    <w:basedOn w:val="HeadingBT"/>
    <w:qFormat/>
    <w:rsid w:val="00AE6A67"/>
    <w:pPr>
      <w:spacing w:before="120"/>
    </w:pPr>
  </w:style>
  <w:style w:type="paragraph" w:customStyle="1" w:styleId="HeadingBT2">
    <w:name w:val="Heading_B_T2"/>
    <w:basedOn w:val="HeadingBT"/>
    <w:qFormat/>
    <w:rsid w:val="00AE6A67"/>
    <w:pPr>
      <w:spacing w:before="360"/>
    </w:pPr>
  </w:style>
  <w:style w:type="paragraph" w:customStyle="1" w:styleId="Heading10">
    <w:name w:val="Heading_1"/>
    <w:basedOn w:val="Heading1T"/>
    <w:rsid w:val="00AE6A67"/>
  </w:style>
  <w:style w:type="character" w:customStyle="1" w:styleId="hps">
    <w:name w:val="hps"/>
    <w:basedOn w:val="DefaultParagraphFont"/>
    <w:rsid w:val="00AE6A67"/>
  </w:style>
  <w:style w:type="character" w:customStyle="1" w:styleId="apple-converted-space">
    <w:name w:val="apple-converted-space"/>
    <w:basedOn w:val="DefaultParagraphFont"/>
    <w:rsid w:val="00AE6A67"/>
  </w:style>
  <w:style w:type="paragraph" w:customStyle="1" w:styleId="NormalH">
    <w:name w:val="Normal H"/>
    <w:basedOn w:val="Normal"/>
    <w:qFormat/>
    <w:rsid w:val="00AE6A67"/>
    <w:pPr>
      <w:tabs>
        <w:tab w:val="clear" w:pos="1134"/>
        <w:tab w:val="left" w:pos="794"/>
      </w:tabs>
      <w:ind w:left="794" w:hanging="794"/>
    </w:pPr>
  </w:style>
  <w:style w:type="paragraph" w:customStyle="1" w:styleId="Styletoc0LinespacingExactly14pt">
    <w:name w:val="Style toc 0 + Line spacing:  Exactly 14 pt"/>
    <w:basedOn w:val="Normal"/>
    <w:semiHidden/>
    <w:rsid w:val="00AE6A6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280" w:lineRule="exact"/>
    </w:pPr>
    <w:rPr>
      <w:rFonts w:ascii="Times New Roman Bold" w:eastAsia="Times New Roman" w:hAnsi="Times New Roman Bold"/>
      <w:bCs/>
      <w:szCs w:val="32"/>
      <w:lang w:eastAsia="en-US"/>
    </w:rPr>
  </w:style>
  <w:style w:type="character" w:styleId="LineNumber">
    <w:name w:val="line number"/>
    <w:basedOn w:val="DefaultParagraphFont"/>
    <w:semiHidden/>
    <w:rsid w:val="00AE6A67"/>
  </w:style>
  <w:style w:type="paragraph" w:customStyle="1" w:styleId="Object">
    <w:name w:val="Object"/>
    <w:basedOn w:val="Normal"/>
    <w:next w:val="Normal"/>
    <w:semiHidden/>
    <w:rsid w:val="00AE6A6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ind w:left="1134" w:hanging="1134"/>
      <w:textAlignment w:val="baseline"/>
    </w:pPr>
    <w:rPr>
      <w:rFonts w:eastAsia="Times New Roman"/>
      <w:lang w:val="en-GB" w:eastAsia="en-US"/>
    </w:rPr>
  </w:style>
  <w:style w:type="paragraph" w:styleId="Index2">
    <w:name w:val="index 2"/>
    <w:basedOn w:val="Normal"/>
    <w:next w:val="Normal"/>
    <w:semiHidden/>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ind w:left="283" w:right="283"/>
      <w:textAlignment w:val="baseline"/>
    </w:pPr>
    <w:rPr>
      <w:rFonts w:eastAsia="Times New Roman"/>
      <w:lang w:eastAsia="en-US" w:bidi="ar-EG"/>
    </w:rPr>
  </w:style>
  <w:style w:type="paragraph" w:styleId="Index3">
    <w:name w:val="index 3"/>
    <w:basedOn w:val="Normal"/>
    <w:next w:val="Normal"/>
    <w:semiHidden/>
    <w:rsid w:val="00AE6A67"/>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ind w:left="566" w:right="566"/>
      <w:textAlignment w:val="baseline"/>
    </w:pPr>
    <w:rPr>
      <w:rFonts w:eastAsia="Times New Roman"/>
      <w:lang w:eastAsia="en-US" w:bidi="ar-EG"/>
    </w:rPr>
  </w:style>
  <w:style w:type="table" w:customStyle="1" w:styleId="TableGrid1">
    <w:name w:val="Table Grid1"/>
    <w:basedOn w:val="TableNormal"/>
    <w:next w:val="TableGrid"/>
    <w:uiPriority w:val="59"/>
    <w:rsid w:val="00AE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E6A6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VERDANA">
    <w:name w:val="TABELLA VERDANA"/>
    <w:uiPriority w:val="99"/>
    <w:rsid w:val="00AE6A67"/>
    <w:pPr>
      <w:spacing w:after="0" w:line="240" w:lineRule="auto"/>
    </w:pPr>
    <w:rPr>
      <w:rFonts w:ascii="Verdana" w:eastAsia="Times New Roman" w:hAnsi="Verdana" w:cs="Times New Roman"/>
      <w:sz w:val="16"/>
      <w:szCs w:val="20"/>
      <w:lang w:val="it-IT" w:eastAsia="it-IT"/>
    </w:rPr>
    <w:tblPr>
      <w:tblInd w:w="0" w:type="dxa"/>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E6A67"/>
    <w:pPr>
      <w:tabs>
        <w:tab w:val="clear" w:pos="1134"/>
      </w:tabs>
      <w:bidi w:val="0"/>
      <w:spacing w:before="480" w:line="276" w:lineRule="auto"/>
      <w:ind w:left="0" w:firstLine="0"/>
      <w:jc w:val="left"/>
      <w:outlineLvl w:val="9"/>
    </w:pPr>
    <w:rPr>
      <w:rFonts w:asciiTheme="majorHAnsi" w:hAnsiTheme="majorHAnsi" w:cstheme="majorBidi"/>
      <w:color w:val="2E74B5" w:themeColor="accent1" w:themeShade="BF"/>
      <w:sz w:val="28"/>
      <w:szCs w:val="28"/>
      <w:lang w:eastAsia="ja-JP"/>
    </w:rPr>
  </w:style>
  <w:style w:type="table" w:customStyle="1" w:styleId="1">
    <w:name w:val="表 (格子)1"/>
    <w:basedOn w:val="TableNormal"/>
    <w:next w:val="TableGrid"/>
    <w:uiPriority w:val="59"/>
    <w:rsid w:val="00AE6A67"/>
    <w:pPr>
      <w:spacing w:after="0" w:line="240" w:lineRule="auto"/>
    </w:pPr>
    <w:rPr>
      <w:rFonts w:ascii="Century" w:eastAsia="MS Mincho"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6A67"/>
    <w:pPr>
      <w:spacing w:after="0" w:line="240" w:lineRule="auto"/>
    </w:pPr>
    <w:rPr>
      <w:rFonts w:ascii="Calibri" w:hAnsi="Calibri" w:cs="Traditional Arabic"/>
      <w:szCs w:val="30"/>
    </w:rPr>
  </w:style>
  <w:style w:type="paragraph" w:customStyle="1" w:styleId="testobase">
    <w:name w:val="testo base"/>
    <w:basedOn w:val="ListParagraph"/>
    <w:link w:val="testobaseCarattere"/>
    <w:qFormat/>
    <w:rsid w:val="00AE6A67"/>
    <w:pPr>
      <w:numPr>
        <w:numId w:val="35"/>
      </w:num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adjustRightInd w:val="0"/>
      <w:spacing w:before="120" w:line="319" w:lineRule="auto"/>
      <w:ind w:left="567" w:hanging="567"/>
      <w:contextualSpacing w:val="0"/>
    </w:pPr>
    <w:rPr>
      <w:rFonts w:ascii="Arial" w:eastAsiaTheme="minorHAnsi" w:hAnsi="Arial" w:cs="Times New Roman"/>
      <w:sz w:val="24"/>
      <w:szCs w:val="24"/>
      <w:lang w:val="en-GB" w:eastAsia="it-IT"/>
    </w:rPr>
  </w:style>
  <w:style w:type="character" w:customStyle="1" w:styleId="testobaseCarattere">
    <w:name w:val="testo base Carattere"/>
    <w:basedOn w:val="ListParagraphChar"/>
    <w:link w:val="testobase"/>
    <w:rsid w:val="00AE6A67"/>
    <w:rPr>
      <w:rFonts w:ascii="Arial" w:eastAsiaTheme="minorHAnsi" w:hAnsi="Arial" w:cs="Times New Roman"/>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itu.int/dms_pub/itu-s/opb/gen/S-GEN-REG_RGTFIN-2010-U5-PDF-a.pdf"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CECFD-C3CE-4086-8862-8B9927F2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14705</Words>
  <Characters>83819</Characters>
  <Application>Microsoft Office Word</Application>
  <DocSecurity>4</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Janin</cp:lastModifiedBy>
  <cp:revision>2</cp:revision>
  <cp:lastPrinted>2018-08-22T13:41:00Z</cp:lastPrinted>
  <dcterms:created xsi:type="dcterms:W3CDTF">2018-08-28T07:53:00Z</dcterms:created>
  <dcterms:modified xsi:type="dcterms:W3CDTF">2018-08-28T07:53:00Z</dcterms:modified>
</cp:coreProperties>
</file>