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sldx" ContentType="application/vnd.openxmlformats-officedocument.presentationml.slide"/>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BC7BC0" w:rsidRPr="00A26C98">
        <w:trPr>
          <w:cantSplit/>
        </w:trPr>
        <w:tc>
          <w:tcPr>
            <w:tcW w:w="6911" w:type="dxa"/>
          </w:tcPr>
          <w:p w:rsidR="00BC7BC0" w:rsidRPr="00A26C98" w:rsidRDefault="000569B4" w:rsidP="00A01CF9">
            <w:pPr>
              <w:spacing w:before="360" w:after="48"/>
              <w:rPr>
                <w:position w:val="6"/>
                <w:szCs w:val="22"/>
                <w:lang w:val="ru-RU"/>
              </w:rPr>
            </w:pPr>
            <w:r w:rsidRPr="00A26C98">
              <w:rPr>
                <w:b/>
                <w:smallCaps/>
                <w:sz w:val="28"/>
                <w:szCs w:val="28"/>
                <w:lang w:val="ru-RU"/>
              </w:rPr>
              <w:t>СОВЕТ 20</w:t>
            </w:r>
            <w:r w:rsidR="003F099E" w:rsidRPr="00A26C98">
              <w:rPr>
                <w:b/>
                <w:smallCaps/>
                <w:sz w:val="28"/>
                <w:szCs w:val="28"/>
                <w:lang w:val="ru-RU"/>
              </w:rPr>
              <w:t>1</w:t>
            </w:r>
            <w:r w:rsidR="00A01CF9" w:rsidRPr="00A26C98">
              <w:rPr>
                <w:b/>
                <w:smallCaps/>
                <w:sz w:val="28"/>
                <w:szCs w:val="28"/>
                <w:lang w:val="ru-RU"/>
              </w:rPr>
              <w:t>8</w:t>
            </w:r>
            <w:r w:rsidRPr="00A26C98">
              <w:rPr>
                <w:b/>
                <w:smallCaps/>
                <w:sz w:val="24"/>
                <w:szCs w:val="24"/>
                <w:lang w:val="ru-RU"/>
              </w:rPr>
              <w:br/>
            </w:r>
            <w:r w:rsidR="00225368" w:rsidRPr="00A26C98">
              <w:rPr>
                <w:rFonts w:cs="Arial"/>
                <w:b/>
                <w:bCs/>
                <w:szCs w:val="22"/>
                <w:lang w:val="ru-RU"/>
              </w:rPr>
              <w:t>Женева</w:t>
            </w:r>
            <w:r w:rsidR="00225368" w:rsidRPr="00A26C98">
              <w:rPr>
                <w:b/>
                <w:bCs/>
                <w:szCs w:val="22"/>
                <w:lang w:val="ru-RU"/>
              </w:rPr>
              <w:t xml:space="preserve">, </w:t>
            </w:r>
            <w:r w:rsidR="00225368" w:rsidRPr="00A26C98">
              <w:rPr>
                <w:b/>
                <w:bCs/>
                <w:lang w:val="ru-RU"/>
              </w:rPr>
              <w:t>1</w:t>
            </w:r>
            <w:r w:rsidR="00A01CF9" w:rsidRPr="00A26C98">
              <w:rPr>
                <w:b/>
                <w:bCs/>
                <w:lang w:val="ru-RU"/>
              </w:rPr>
              <w:t>7</w:t>
            </w:r>
            <w:r w:rsidR="006833CE" w:rsidRPr="00A26C98">
              <w:rPr>
                <w:b/>
                <w:bCs/>
                <w:lang w:val="ru-RU"/>
              </w:rPr>
              <w:t>−</w:t>
            </w:r>
            <w:r w:rsidR="008B62B4" w:rsidRPr="00A26C98">
              <w:rPr>
                <w:b/>
                <w:bCs/>
                <w:lang w:val="ru-RU"/>
              </w:rPr>
              <w:t>2</w:t>
            </w:r>
            <w:r w:rsidR="00A01CF9" w:rsidRPr="00A26C98">
              <w:rPr>
                <w:b/>
                <w:bCs/>
                <w:lang w:val="ru-RU"/>
              </w:rPr>
              <w:t>7</w:t>
            </w:r>
            <w:r w:rsidR="00A01CF9" w:rsidRPr="00A26C98">
              <w:rPr>
                <w:b/>
                <w:szCs w:val="22"/>
                <w:lang w:val="ru-RU"/>
              </w:rPr>
              <w:t xml:space="preserve"> апреля</w:t>
            </w:r>
            <w:r w:rsidR="00A01CF9" w:rsidRPr="00A26C98">
              <w:rPr>
                <w:b/>
                <w:bCs/>
                <w:lang w:val="ru-RU"/>
              </w:rPr>
              <w:t xml:space="preserve"> </w:t>
            </w:r>
            <w:r w:rsidR="00225368" w:rsidRPr="00A26C98">
              <w:rPr>
                <w:b/>
                <w:bCs/>
                <w:lang w:val="ru-RU"/>
              </w:rPr>
              <w:t>201</w:t>
            </w:r>
            <w:r w:rsidR="00A01CF9" w:rsidRPr="00A26C98">
              <w:rPr>
                <w:b/>
                <w:bCs/>
                <w:lang w:val="ru-RU"/>
              </w:rPr>
              <w:t>8</w:t>
            </w:r>
            <w:r w:rsidR="00225368" w:rsidRPr="00A26C98">
              <w:rPr>
                <w:b/>
                <w:bCs/>
                <w:lang w:val="ru-RU"/>
              </w:rPr>
              <w:t xml:space="preserve"> года</w:t>
            </w:r>
          </w:p>
        </w:tc>
        <w:tc>
          <w:tcPr>
            <w:tcW w:w="3120" w:type="dxa"/>
          </w:tcPr>
          <w:p w:rsidR="00BC7BC0" w:rsidRPr="00A26C98" w:rsidRDefault="009C1C89" w:rsidP="00D92EEA">
            <w:pPr>
              <w:spacing w:before="0" w:line="240" w:lineRule="atLeast"/>
              <w:jc w:val="right"/>
              <w:rPr>
                <w:szCs w:val="22"/>
                <w:lang w:val="ru-RU"/>
              </w:rPr>
            </w:pPr>
            <w:bookmarkStart w:id="0" w:name="ditulogo"/>
            <w:bookmarkEnd w:id="0"/>
            <w:r w:rsidRPr="00A26C98">
              <w:rPr>
                <w:noProof/>
                <w:lang w:eastAsia="zh-CN"/>
              </w:rPr>
              <w:drawing>
                <wp:inline distT="0" distB="0" distL="0" distR="0" wp14:anchorId="4B0689C3" wp14:editId="54DFDF05">
                  <wp:extent cx="1314450" cy="695325"/>
                  <wp:effectExtent l="0" t="0" r="0" b="9525"/>
                  <wp:docPr id="1" name="Picture 1" descr="logo_R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R_"/>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14450" cy="695325"/>
                          </a:xfrm>
                          <a:prstGeom prst="rect">
                            <a:avLst/>
                          </a:prstGeom>
                          <a:noFill/>
                          <a:ln>
                            <a:noFill/>
                          </a:ln>
                        </pic:spPr>
                      </pic:pic>
                    </a:graphicData>
                  </a:graphic>
                </wp:inline>
              </w:drawing>
            </w:r>
          </w:p>
        </w:tc>
      </w:tr>
      <w:tr w:rsidR="00BC7BC0" w:rsidRPr="00A26C98">
        <w:trPr>
          <w:cantSplit/>
        </w:trPr>
        <w:tc>
          <w:tcPr>
            <w:tcW w:w="6911" w:type="dxa"/>
            <w:tcBorders>
              <w:bottom w:val="single" w:sz="12" w:space="0" w:color="auto"/>
            </w:tcBorders>
          </w:tcPr>
          <w:p w:rsidR="00BC7BC0" w:rsidRPr="00A26C98" w:rsidRDefault="00BC7BC0" w:rsidP="00BC7BC0">
            <w:pPr>
              <w:spacing w:before="0" w:after="48" w:line="240" w:lineRule="atLeast"/>
              <w:rPr>
                <w:b/>
                <w:smallCaps/>
                <w:szCs w:val="22"/>
                <w:lang w:val="ru-RU"/>
              </w:rPr>
            </w:pPr>
          </w:p>
        </w:tc>
        <w:tc>
          <w:tcPr>
            <w:tcW w:w="3120" w:type="dxa"/>
            <w:tcBorders>
              <w:bottom w:val="single" w:sz="12" w:space="0" w:color="auto"/>
            </w:tcBorders>
          </w:tcPr>
          <w:p w:rsidR="00BC7BC0" w:rsidRPr="00A26C98" w:rsidRDefault="00BC7BC0" w:rsidP="00BC7BC0">
            <w:pPr>
              <w:spacing w:before="0" w:line="240" w:lineRule="atLeast"/>
              <w:rPr>
                <w:szCs w:val="22"/>
                <w:lang w:val="ru-RU"/>
              </w:rPr>
            </w:pPr>
          </w:p>
        </w:tc>
      </w:tr>
      <w:tr w:rsidR="00BC7BC0" w:rsidRPr="00A26C98">
        <w:trPr>
          <w:cantSplit/>
        </w:trPr>
        <w:tc>
          <w:tcPr>
            <w:tcW w:w="6911" w:type="dxa"/>
            <w:tcBorders>
              <w:top w:val="single" w:sz="12" w:space="0" w:color="auto"/>
            </w:tcBorders>
          </w:tcPr>
          <w:p w:rsidR="00BC7BC0" w:rsidRPr="00A26C98" w:rsidRDefault="00BC7BC0" w:rsidP="004D0129">
            <w:pPr>
              <w:spacing w:before="0" w:line="240" w:lineRule="atLeast"/>
              <w:rPr>
                <w:b/>
                <w:smallCaps/>
                <w:szCs w:val="22"/>
                <w:lang w:val="ru-RU"/>
              </w:rPr>
            </w:pPr>
          </w:p>
        </w:tc>
        <w:tc>
          <w:tcPr>
            <w:tcW w:w="3120" w:type="dxa"/>
            <w:tcBorders>
              <w:top w:val="single" w:sz="12" w:space="0" w:color="auto"/>
            </w:tcBorders>
          </w:tcPr>
          <w:p w:rsidR="00BC7BC0" w:rsidRPr="00A26C98" w:rsidRDefault="00BC7BC0" w:rsidP="004D0129">
            <w:pPr>
              <w:spacing w:before="0" w:line="240" w:lineRule="atLeast"/>
              <w:rPr>
                <w:szCs w:val="22"/>
                <w:lang w:val="ru-RU"/>
              </w:rPr>
            </w:pPr>
          </w:p>
        </w:tc>
      </w:tr>
      <w:tr w:rsidR="00BC7BC0" w:rsidRPr="00A26C98">
        <w:trPr>
          <w:cantSplit/>
          <w:trHeight w:val="23"/>
        </w:trPr>
        <w:tc>
          <w:tcPr>
            <w:tcW w:w="6911" w:type="dxa"/>
            <w:vMerge w:val="restart"/>
          </w:tcPr>
          <w:p w:rsidR="00BC7BC0" w:rsidRPr="00A26C98" w:rsidRDefault="00BC7BC0" w:rsidP="00D83A36">
            <w:pPr>
              <w:tabs>
                <w:tab w:val="left" w:pos="851"/>
              </w:tabs>
              <w:spacing w:before="0" w:line="240" w:lineRule="atLeast"/>
              <w:rPr>
                <w:b/>
                <w:szCs w:val="22"/>
                <w:lang w:val="ru-RU"/>
              </w:rPr>
            </w:pPr>
            <w:r w:rsidRPr="00A26C98">
              <w:rPr>
                <w:b/>
                <w:bCs/>
                <w:szCs w:val="22"/>
                <w:lang w:val="ru-RU"/>
              </w:rPr>
              <w:t>Пункт повестки дня:</w:t>
            </w:r>
            <w:r w:rsidRPr="00A26C98">
              <w:rPr>
                <w:b/>
                <w:bCs/>
                <w:caps/>
                <w:szCs w:val="22"/>
                <w:lang w:val="ru-RU"/>
              </w:rPr>
              <w:t xml:space="preserve"> </w:t>
            </w:r>
            <w:proofErr w:type="spellStart"/>
            <w:r w:rsidRPr="00A26C98">
              <w:rPr>
                <w:b/>
                <w:bCs/>
                <w:caps/>
                <w:szCs w:val="22"/>
                <w:lang w:val="ru-RU"/>
              </w:rPr>
              <w:t>PL</w:t>
            </w:r>
            <w:proofErr w:type="spellEnd"/>
            <w:r w:rsidR="00D83A36" w:rsidRPr="00A26C98">
              <w:rPr>
                <w:b/>
                <w:bCs/>
                <w:caps/>
                <w:szCs w:val="22"/>
                <w:lang w:val="ru-RU"/>
              </w:rPr>
              <w:t xml:space="preserve"> 1.11</w:t>
            </w:r>
          </w:p>
        </w:tc>
        <w:tc>
          <w:tcPr>
            <w:tcW w:w="3120" w:type="dxa"/>
          </w:tcPr>
          <w:p w:rsidR="00BC7BC0" w:rsidRPr="00A26C98" w:rsidRDefault="00BC7BC0" w:rsidP="00EE493D">
            <w:pPr>
              <w:tabs>
                <w:tab w:val="left" w:pos="851"/>
              </w:tabs>
              <w:spacing w:before="0" w:line="240" w:lineRule="atLeast"/>
              <w:rPr>
                <w:b/>
                <w:bCs/>
                <w:szCs w:val="22"/>
                <w:lang w:val="ru-RU"/>
              </w:rPr>
            </w:pPr>
            <w:r w:rsidRPr="00A26C98">
              <w:rPr>
                <w:b/>
                <w:bCs/>
                <w:szCs w:val="22"/>
                <w:lang w:val="ru-RU"/>
              </w:rPr>
              <w:t xml:space="preserve">Документ </w:t>
            </w:r>
            <w:proofErr w:type="spellStart"/>
            <w:r w:rsidRPr="00A26C98">
              <w:rPr>
                <w:b/>
                <w:bCs/>
                <w:szCs w:val="22"/>
                <w:lang w:val="ru-RU"/>
              </w:rPr>
              <w:t>C</w:t>
            </w:r>
            <w:r w:rsidR="003F099E" w:rsidRPr="00A26C98">
              <w:rPr>
                <w:b/>
                <w:bCs/>
                <w:szCs w:val="22"/>
                <w:lang w:val="ru-RU"/>
              </w:rPr>
              <w:t>1</w:t>
            </w:r>
            <w:r w:rsidR="00A01CF9" w:rsidRPr="00A26C98">
              <w:rPr>
                <w:b/>
                <w:bCs/>
                <w:szCs w:val="22"/>
                <w:lang w:val="ru-RU"/>
              </w:rPr>
              <w:t>8</w:t>
            </w:r>
            <w:proofErr w:type="spellEnd"/>
            <w:r w:rsidRPr="00A26C98">
              <w:rPr>
                <w:b/>
                <w:bCs/>
                <w:szCs w:val="22"/>
                <w:lang w:val="ru-RU"/>
              </w:rPr>
              <w:t>/</w:t>
            </w:r>
            <w:r w:rsidR="00EE493D" w:rsidRPr="00A26C98">
              <w:rPr>
                <w:b/>
                <w:bCs/>
                <w:szCs w:val="22"/>
                <w:lang w:val="ru-RU"/>
              </w:rPr>
              <w:t>30</w:t>
            </w:r>
            <w:r w:rsidRPr="00A26C98">
              <w:rPr>
                <w:b/>
                <w:bCs/>
                <w:szCs w:val="22"/>
                <w:lang w:val="ru-RU"/>
              </w:rPr>
              <w:t>-R</w:t>
            </w:r>
          </w:p>
        </w:tc>
      </w:tr>
      <w:tr w:rsidR="00BC7BC0" w:rsidRPr="00A26C98">
        <w:trPr>
          <w:cantSplit/>
          <w:trHeight w:val="23"/>
        </w:trPr>
        <w:tc>
          <w:tcPr>
            <w:tcW w:w="6911" w:type="dxa"/>
            <w:vMerge/>
          </w:tcPr>
          <w:p w:rsidR="00BC7BC0" w:rsidRPr="00A26C98" w:rsidRDefault="00BC7BC0" w:rsidP="00BC7BC0">
            <w:pPr>
              <w:tabs>
                <w:tab w:val="left" w:pos="851"/>
              </w:tabs>
              <w:spacing w:line="240" w:lineRule="atLeast"/>
              <w:rPr>
                <w:b/>
                <w:szCs w:val="22"/>
                <w:lang w:val="ru-RU"/>
              </w:rPr>
            </w:pPr>
          </w:p>
        </w:tc>
        <w:tc>
          <w:tcPr>
            <w:tcW w:w="3120" w:type="dxa"/>
          </w:tcPr>
          <w:p w:rsidR="00BC7BC0" w:rsidRPr="00A26C98" w:rsidRDefault="00D83A36" w:rsidP="006833CE">
            <w:pPr>
              <w:tabs>
                <w:tab w:val="left" w:pos="993"/>
              </w:tabs>
              <w:spacing w:before="0"/>
              <w:rPr>
                <w:b/>
                <w:bCs/>
                <w:szCs w:val="22"/>
                <w:lang w:val="ru-RU"/>
              </w:rPr>
            </w:pPr>
            <w:r w:rsidRPr="00A26C98">
              <w:rPr>
                <w:b/>
                <w:bCs/>
                <w:szCs w:val="22"/>
                <w:lang w:val="ru-RU"/>
              </w:rPr>
              <w:t>8 февраля</w:t>
            </w:r>
            <w:r w:rsidR="00BC7BC0" w:rsidRPr="00A26C98">
              <w:rPr>
                <w:b/>
                <w:bCs/>
                <w:szCs w:val="22"/>
                <w:lang w:val="ru-RU"/>
              </w:rPr>
              <w:t xml:space="preserve"> 20</w:t>
            </w:r>
            <w:r w:rsidR="003F099E" w:rsidRPr="00A26C98">
              <w:rPr>
                <w:b/>
                <w:bCs/>
                <w:szCs w:val="22"/>
                <w:lang w:val="ru-RU"/>
              </w:rPr>
              <w:t>1</w:t>
            </w:r>
            <w:r w:rsidR="00A01CF9" w:rsidRPr="00A26C98">
              <w:rPr>
                <w:b/>
                <w:bCs/>
                <w:szCs w:val="22"/>
                <w:lang w:val="ru-RU"/>
              </w:rPr>
              <w:t>8</w:t>
            </w:r>
            <w:r w:rsidR="00BC7BC0" w:rsidRPr="00A26C98">
              <w:rPr>
                <w:b/>
                <w:bCs/>
                <w:szCs w:val="22"/>
                <w:lang w:val="ru-RU"/>
              </w:rPr>
              <w:t xml:space="preserve"> года</w:t>
            </w:r>
          </w:p>
        </w:tc>
      </w:tr>
      <w:tr w:rsidR="00BC7BC0" w:rsidRPr="00A26C98">
        <w:trPr>
          <w:cantSplit/>
          <w:trHeight w:val="23"/>
        </w:trPr>
        <w:tc>
          <w:tcPr>
            <w:tcW w:w="6911" w:type="dxa"/>
            <w:vMerge/>
          </w:tcPr>
          <w:p w:rsidR="00BC7BC0" w:rsidRPr="00A26C98" w:rsidRDefault="00BC7BC0" w:rsidP="00BC7BC0">
            <w:pPr>
              <w:tabs>
                <w:tab w:val="left" w:pos="851"/>
              </w:tabs>
              <w:spacing w:line="240" w:lineRule="atLeast"/>
              <w:rPr>
                <w:b/>
                <w:szCs w:val="22"/>
                <w:lang w:val="ru-RU"/>
              </w:rPr>
            </w:pPr>
          </w:p>
        </w:tc>
        <w:tc>
          <w:tcPr>
            <w:tcW w:w="3120" w:type="dxa"/>
          </w:tcPr>
          <w:p w:rsidR="00BC7BC0" w:rsidRPr="00A26C98" w:rsidRDefault="00BC7BC0" w:rsidP="006833CE">
            <w:pPr>
              <w:tabs>
                <w:tab w:val="left" w:pos="993"/>
              </w:tabs>
              <w:spacing w:before="0"/>
              <w:rPr>
                <w:b/>
                <w:bCs/>
                <w:szCs w:val="22"/>
                <w:lang w:val="ru-RU"/>
              </w:rPr>
            </w:pPr>
            <w:r w:rsidRPr="00A26C98">
              <w:rPr>
                <w:b/>
                <w:bCs/>
                <w:szCs w:val="22"/>
                <w:lang w:val="ru-RU"/>
              </w:rPr>
              <w:t xml:space="preserve">Оригинал: </w:t>
            </w:r>
            <w:r w:rsidR="00D83A36" w:rsidRPr="00A26C98">
              <w:rPr>
                <w:b/>
                <w:bCs/>
                <w:szCs w:val="22"/>
                <w:lang w:val="ru-RU"/>
              </w:rPr>
              <w:t>английский</w:t>
            </w:r>
          </w:p>
        </w:tc>
      </w:tr>
      <w:tr w:rsidR="00BC7BC0" w:rsidRPr="00A26C98">
        <w:trPr>
          <w:cantSplit/>
        </w:trPr>
        <w:tc>
          <w:tcPr>
            <w:tcW w:w="10031" w:type="dxa"/>
            <w:gridSpan w:val="2"/>
          </w:tcPr>
          <w:p w:rsidR="00BC7BC0" w:rsidRPr="00A26C98" w:rsidRDefault="00BC7BC0" w:rsidP="00D83A36">
            <w:pPr>
              <w:pStyle w:val="Source"/>
              <w:rPr>
                <w:szCs w:val="22"/>
                <w:lang w:val="ru-RU"/>
              </w:rPr>
            </w:pPr>
            <w:bookmarkStart w:id="1" w:name="dtitle2" w:colFirst="0" w:colLast="0"/>
            <w:r w:rsidRPr="00A26C98">
              <w:rPr>
                <w:lang w:val="ru-RU"/>
              </w:rPr>
              <w:t>Отчет Генерального секретаря</w:t>
            </w:r>
          </w:p>
        </w:tc>
      </w:tr>
      <w:tr w:rsidR="00BC7BC0" w:rsidRPr="00FB5A98">
        <w:trPr>
          <w:cantSplit/>
        </w:trPr>
        <w:tc>
          <w:tcPr>
            <w:tcW w:w="10031" w:type="dxa"/>
            <w:gridSpan w:val="2"/>
          </w:tcPr>
          <w:p w:rsidR="00BC7BC0" w:rsidRPr="00A26C98" w:rsidRDefault="00D83A36" w:rsidP="00A71773">
            <w:pPr>
              <w:pStyle w:val="Title1"/>
              <w:rPr>
                <w:szCs w:val="22"/>
                <w:lang w:val="ru-RU"/>
              </w:rPr>
            </w:pPr>
            <w:bookmarkStart w:id="2" w:name="dtitle3" w:colFirst="0" w:colLast="0"/>
            <w:bookmarkEnd w:id="1"/>
            <w:r w:rsidRPr="00A26C98">
              <w:rPr>
                <w:szCs w:val="26"/>
                <w:lang w:val="ru-RU"/>
              </w:rPr>
              <w:t xml:space="preserve">проект четырехгодичного скользящего Оперативного плана </w:t>
            </w:r>
            <w:r w:rsidRPr="00A26C98">
              <w:rPr>
                <w:szCs w:val="26"/>
                <w:lang w:val="ru-RU"/>
              </w:rPr>
              <w:br/>
              <w:t>сектора развития электросвязи на 2019</w:t>
            </w:r>
            <w:r w:rsidRPr="00A26C98">
              <w:rPr>
                <w:szCs w:val="26"/>
                <w:lang w:val="ru-RU"/>
              </w:rPr>
              <w:sym w:font="Symbol" w:char="F02D"/>
            </w:r>
            <w:r w:rsidRPr="00A26C98">
              <w:rPr>
                <w:szCs w:val="26"/>
                <w:lang w:val="ru-RU"/>
              </w:rPr>
              <w:t>2022 годы</w:t>
            </w:r>
          </w:p>
        </w:tc>
      </w:tr>
      <w:bookmarkEnd w:id="2"/>
    </w:tbl>
    <w:p w:rsidR="002D2F57" w:rsidRPr="00A26C98" w:rsidRDefault="002D2F57">
      <w:pPr>
        <w:rPr>
          <w:lang w:val="ru-RU"/>
        </w:rPr>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80"/>
      </w:tblGrid>
      <w:tr w:rsidR="002D2F57" w:rsidRPr="00FB5A98" w:rsidTr="006833CE">
        <w:trPr>
          <w:trHeight w:val="2467"/>
        </w:trPr>
        <w:tc>
          <w:tcPr>
            <w:tcW w:w="8080" w:type="dxa"/>
            <w:tcBorders>
              <w:top w:val="single" w:sz="12" w:space="0" w:color="auto"/>
              <w:left w:val="single" w:sz="12" w:space="0" w:color="auto"/>
              <w:bottom w:val="single" w:sz="12" w:space="0" w:color="auto"/>
              <w:right w:val="single" w:sz="12" w:space="0" w:color="auto"/>
            </w:tcBorders>
          </w:tcPr>
          <w:p w:rsidR="002D2F57" w:rsidRPr="00A26C98" w:rsidRDefault="002D2F57" w:rsidP="006833CE">
            <w:pPr>
              <w:pStyle w:val="Headingb"/>
              <w:rPr>
                <w:lang w:val="ru-RU"/>
              </w:rPr>
            </w:pPr>
            <w:r w:rsidRPr="00A26C98">
              <w:rPr>
                <w:lang w:val="ru-RU"/>
              </w:rPr>
              <w:t>Резюме</w:t>
            </w:r>
          </w:p>
          <w:p w:rsidR="00D83A36" w:rsidRPr="00A26C98" w:rsidRDefault="00D83A36" w:rsidP="00D83A36">
            <w:pPr>
              <w:rPr>
                <w:lang w:val="ru-RU"/>
              </w:rPr>
            </w:pPr>
            <w:r w:rsidRPr="00A26C98">
              <w:rPr>
                <w:lang w:val="ru-RU"/>
              </w:rPr>
              <w:t>В настоящем документе представлен проект четырехгодичного скользящего Оперативного плана Сектора развития электросвязи (МСЭ-D) на период 2019−2022 годов.</w:t>
            </w:r>
          </w:p>
          <w:p w:rsidR="00D83A36" w:rsidRPr="00A26C98" w:rsidRDefault="00D83A36" w:rsidP="00D83A36">
            <w:pPr>
              <w:rPr>
                <w:b/>
                <w:bCs/>
                <w:lang w:val="ru-RU"/>
              </w:rPr>
            </w:pPr>
            <w:r w:rsidRPr="00A26C98">
              <w:rPr>
                <w:lang w:val="ru-RU"/>
              </w:rPr>
              <w:t>Настоящий План публикуется в соответствии с п. </w:t>
            </w:r>
            <w:proofErr w:type="spellStart"/>
            <w:r w:rsidRPr="00A26C98">
              <w:rPr>
                <w:lang w:val="ru-RU"/>
              </w:rPr>
              <w:t>223А</w:t>
            </w:r>
            <w:proofErr w:type="spellEnd"/>
            <w:r w:rsidRPr="00A26C98">
              <w:rPr>
                <w:lang w:val="ru-RU"/>
              </w:rPr>
              <w:t xml:space="preserve"> Статьи 18 Конвенции МСЭ, предусматривающим, что оперативный план деятельности, которая будет проводится Сектором развития электросвязи, составляется ежегодно на четырехгодичной скользящей основе. Полный текст проекта четырехгодичного скользящего Оперативного плана Сектора развития электросвязи на период 2019−2022 годов размещен здесь: </w:t>
            </w:r>
            <w:hyperlink r:id="rId8" w:history="1">
              <w:r w:rsidRPr="00A26C98">
                <w:rPr>
                  <w:rStyle w:val="Hyperlink"/>
                  <w:lang w:val="ru-RU"/>
                </w:rPr>
                <w:t>https://www.itu.int/en/ITU-D/TIES_Protected/OP2019-2022.pdf</w:t>
              </w:r>
            </w:hyperlink>
            <w:r w:rsidRPr="00A26C98">
              <w:rPr>
                <w:rFonts w:cstheme="minorHAnsi"/>
                <w:szCs w:val="24"/>
                <w:lang w:val="ru-RU"/>
              </w:rPr>
              <w:t>.</w:t>
            </w:r>
          </w:p>
          <w:p w:rsidR="002D2F57" w:rsidRPr="00A26C98" w:rsidRDefault="00D83A36" w:rsidP="00D83A36">
            <w:pPr>
              <w:rPr>
                <w:lang w:val="ru-RU"/>
              </w:rPr>
            </w:pPr>
            <w:r w:rsidRPr="00A26C98">
              <w:rPr>
                <w:rFonts w:cs="Calibri"/>
                <w:szCs w:val="28"/>
                <w:lang w:val="ru-RU"/>
              </w:rPr>
              <w:t xml:space="preserve">В отчете о проделанной работе </w:t>
            </w:r>
            <w:r w:rsidRPr="00A26C98">
              <w:rPr>
                <w:lang w:val="ru-RU"/>
              </w:rPr>
              <w:t>МСЭ-D</w:t>
            </w:r>
            <w:r w:rsidRPr="00A26C98">
              <w:rPr>
                <w:rFonts w:cs="Calibri"/>
                <w:szCs w:val="28"/>
                <w:lang w:val="ru-RU"/>
              </w:rPr>
              <w:t xml:space="preserve"> за 2017 год представлены сведения об уровне достижения конечных результатов, а также о целевых показателях на 2020 год, где это применимо.</w:t>
            </w:r>
          </w:p>
          <w:p w:rsidR="002D2F57" w:rsidRPr="00A26C98" w:rsidRDefault="002D2F57" w:rsidP="00E55121">
            <w:pPr>
              <w:pStyle w:val="Headingb"/>
              <w:rPr>
                <w:lang w:val="ru-RU"/>
              </w:rPr>
            </w:pPr>
            <w:r w:rsidRPr="00A26C98">
              <w:rPr>
                <w:lang w:val="ru-RU"/>
              </w:rPr>
              <w:t xml:space="preserve">Необходимые </w:t>
            </w:r>
            <w:r w:rsidR="00F5225B" w:rsidRPr="00A26C98">
              <w:rPr>
                <w:lang w:val="ru-RU"/>
              </w:rPr>
              <w:t>действия</w:t>
            </w:r>
          </w:p>
          <w:p w:rsidR="002D2F57" w:rsidRPr="00A26C98" w:rsidRDefault="00D83A36" w:rsidP="00D83A36">
            <w:pPr>
              <w:rPr>
                <w:lang w:val="ru-RU"/>
              </w:rPr>
            </w:pPr>
            <w:r w:rsidRPr="00A26C98">
              <w:rPr>
                <w:lang w:val="ru-RU"/>
              </w:rPr>
              <w:t xml:space="preserve">Совету предлагается </w:t>
            </w:r>
            <w:r w:rsidRPr="00A26C98">
              <w:rPr>
                <w:b/>
                <w:bCs/>
                <w:lang w:val="ru-RU"/>
              </w:rPr>
              <w:t>рассмотреть</w:t>
            </w:r>
            <w:r w:rsidRPr="00A26C98">
              <w:rPr>
                <w:lang w:val="ru-RU"/>
              </w:rPr>
              <w:t xml:space="preserve"> и </w:t>
            </w:r>
            <w:r w:rsidRPr="00A26C98">
              <w:rPr>
                <w:b/>
                <w:bCs/>
                <w:lang w:val="ru-RU"/>
              </w:rPr>
              <w:t>утвердить</w:t>
            </w:r>
            <w:r w:rsidRPr="00A26C98">
              <w:rPr>
                <w:lang w:val="ru-RU"/>
              </w:rPr>
              <w:t xml:space="preserve"> проект четырехгодичного скользящего Оперативного плана МСЭ-D на 2019−2022 годы, а также принять проект Резолюции, </w:t>
            </w:r>
            <w:r w:rsidRPr="00A26C98">
              <w:rPr>
                <w:szCs w:val="22"/>
                <w:lang w:val="ru-RU"/>
              </w:rPr>
              <w:t xml:space="preserve">представленный в Документе </w:t>
            </w:r>
            <w:hyperlink r:id="rId9" w:history="1">
              <w:proofErr w:type="spellStart"/>
              <w:r w:rsidRPr="00A26C98">
                <w:rPr>
                  <w:rStyle w:val="Hyperlink"/>
                  <w:lang w:val="ru-RU"/>
                </w:rPr>
                <w:t>C18</w:t>
              </w:r>
              <w:proofErr w:type="spellEnd"/>
              <w:r w:rsidRPr="00A26C98">
                <w:rPr>
                  <w:rStyle w:val="Hyperlink"/>
                  <w:lang w:val="ru-RU"/>
                </w:rPr>
                <w:t>/32</w:t>
              </w:r>
            </w:hyperlink>
            <w:r w:rsidRPr="00A26C98">
              <w:rPr>
                <w:lang w:val="ru-RU"/>
              </w:rPr>
              <w:t>.</w:t>
            </w:r>
          </w:p>
          <w:p w:rsidR="002D2F57" w:rsidRPr="00A26C98" w:rsidRDefault="002D2F57" w:rsidP="004D0129">
            <w:pPr>
              <w:spacing w:before="0"/>
              <w:jc w:val="center"/>
              <w:rPr>
                <w:caps/>
                <w:szCs w:val="22"/>
                <w:lang w:val="ru-RU"/>
              </w:rPr>
            </w:pPr>
            <w:r w:rsidRPr="00A26C98">
              <w:rPr>
                <w:caps/>
                <w:szCs w:val="22"/>
                <w:lang w:val="ru-RU"/>
              </w:rPr>
              <w:t>____________</w:t>
            </w:r>
          </w:p>
          <w:p w:rsidR="002D2F57" w:rsidRPr="00A26C98" w:rsidRDefault="002D2F57" w:rsidP="006833CE">
            <w:pPr>
              <w:pStyle w:val="Headingb"/>
              <w:rPr>
                <w:lang w:val="ru-RU"/>
              </w:rPr>
            </w:pPr>
            <w:r w:rsidRPr="00A26C98">
              <w:rPr>
                <w:lang w:val="ru-RU"/>
              </w:rPr>
              <w:t>Справочные материалы</w:t>
            </w:r>
          </w:p>
          <w:p w:rsidR="002D2F57" w:rsidRPr="00A26C98" w:rsidRDefault="00924A29" w:rsidP="00216147">
            <w:pPr>
              <w:spacing w:after="120"/>
              <w:rPr>
                <w:i/>
                <w:iCs/>
                <w:lang w:val="ru-RU"/>
              </w:rPr>
            </w:pPr>
            <w:hyperlink r:id="rId10" w:history="1">
              <w:r w:rsidR="00D83A36" w:rsidRPr="00A26C98">
                <w:rPr>
                  <w:rStyle w:val="Hyperlink"/>
                  <w:rFonts w:cstheme="minorHAnsi"/>
                  <w:i/>
                  <w:iCs/>
                  <w:szCs w:val="28"/>
                  <w:lang w:val="ru-RU"/>
                </w:rPr>
                <w:t>К</w:t>
              </w:r>
              <w:r w:rsidR="00216147" w:rsidRPr="00A26C98">
                <w:rPr>
                  <w:rStyle w:val="Hyperlink"/>
                  <w:rFonts w:cstheme="minorHAnsi"/>
                  <w:i/>
                  <w:iCs/>
                  <w:szCs w:val="28"/>
                  <w:lang w:val="ru-RU"/>
                </w:rPr>
                <w:t>/Ст. 18</w:t>
              </w:r>
              <w:r w:rsidR="00D83A36" w:rsidRPr="00A26C98">
                <w:rPr>
                  <w:rStyle w:val="Hyperlink"/>
                  <w:rFonts w:cstheme="minorHAnsi"/>
                  <w:i/>
                  <w:iCs/>
                  <w:szCs w:val="28"/>
                  <w:lang w:val="ru-RU"/>
                </w:rPr>
                <w:t xml:space="preserve">, п. </w:t>
              </w:r>
              <w:proofErr w:type="spellStart"/>
              <w:r w:rsidR="00D83A36" w:rsidRPr="00A26C98">
                <w:rPr>
                  <w:rStyle w:val="Hyperlink"/>
                  <w:rFonts w:cstheme="minorHAnsi"/>
                  <w:i/>
                  <w:iCs/>
                  <w:szCs w:val="28"/>
                  <w:lang w:val="ru-RU"/>
                </w:rPr>
                <w:t>223A</w:t>
              </w:r>
              <w:proofErr w:type="spellEnd"/>
            </w:hyperlink>
            <w:r w:rsidR="00D83A36" w:rsidRPr="00A26C98">
              <w:rPr>
                <w:rStyle w:val="Hyperlink"/>
                <w:rFonts w:cstheme="minorHAnsi"/>
                <w:i/>
                <w:iCs/>
                <w:color w:val="auto"/>
                <w:szCs w:val="28"/>
                <w:u w:val="none"/>
                <w:lang w:val="ru-RU"/>
              </w:rPr>
              <w:t xml:space="preserve">; </w:t>
            </w:r>
            <w:hyperlink r:id="rId11" w:history="1">
              <w:r w:rsidR="00D83A36" w:rsidRPr="00A26C98">
                <w:rPr>
                  <w:rStyle w:val="Hyperlink"/>
                  <w:i/>
                  <w:iCs/>
                  <w:lang w:val="ru-RU"/>
                </w:rPr>
                <w:t>Резолюция 72 (</w:t>
              </w:r>
              <w:proofErr w:type="spellStart"/>
              <w:r w:rsidR="00D83A36" w:rsidRPr="00A26C98">
                <w:rPr>
                  <w:rStyle w:val="Hyperlink"/>
                  <w:i/>
                  <w:iCs/>
                  <w:lang w:val="ru-RU"/>
                </w:rPr>
                <w:t>Пересм</w:t>
              </w:r>
              <w:proofErr w:type="spellEnd"/>
              <w:r w:rsidR="00D83A36" w:rsidRPr="00A26C98">
                <w:rPr>
                  <w:rStyle w:val="Hyperlink"/>
                  <w:i/>
                  <w:iCs/>
                  <w:lang w:val="ru-RU"/>
                </w:rPr>
                <w:t xml:space="preserve">. </w:t>
              </w:r>
              <w:proofErr w:type="spellStart"/>
              <w:r w:rsidR="00D83A36" w:rsidRPr="00A26C98">
                <w:rPr>
                  <w:rStyle w:val="Hyperlink"/>
                  <w:i/>
                  <w:iCs/>
                  <w:lang w:val="ru-RU"/>
                </w:rPr>
                <w:t>Пусан</w:t>
              </w:r>
              <w:proofErr w:type="spellEnd"/>
              <w:r w:rsidR="00D83A36" w:rsidRPr="00A26C98">
                <w:rPr>
                  <w:rStyle w:val="Hyperlink"/>
                  <w:i/>
                  <w:iCs/>
                  <w:lang w:val="ru-RU"/>
                </w:rPr>
                <w:t>, 2014 г.)</w:t>
              </w:r>
            </w:hyperlink>
            <w:r w:rsidR="00D83A36" w:rsidRPr="00A26C98">
              <w:rPr>
                <w:rStyle w:val="Hyperlink"/>
                <w:i/>
                <w:iCs/>
                <w:color w:val="auto"/>
                <w:u w:val="none"/>
                <w:lang w:val="ru-RU"/>
              </w:rPr>
              <w:t xml:space="preserve">; </w:t>
            </w:r>
            <w:hyperlink r:id="rId12" w:history="1">
              <w:r w:rsidR="00216147" w:rsidRPr="00A26C98">
                <w:rPr>
                  <w:rStyle w:val="Hyperlink"/>
                  <w:i/>
                  <w:iCs/>
                  <w:lang w:val="ru-RU"/>
                </w:rPr>
                <w:t>Отчет о проделанной работе МСЭ</w:t>
              </w:r>
              <w:r w:rsidR="00D83A36" w:rsidRPr="00A26C98">
                <w:rPr>
                  <w:rStyle w:val="Hyperlink"/>
                  <w:i/>
                  <w:iCs/>
                  <w:lang w:val="ru-RU"/>
                </w:rPr>
                <w:t xml:space="preserve">-D </w:t>
              </w:r>
              <w:r w:rsidR="00216147" w:rsidRPr="00A26C98">
                <w:rPr>
                  <w:rStyle w:val="Hyperlink"/>
                  <w:i/>
                  <w:iCs/>
                  <w:lang w:val="ru-RU"/>
                </w:rPr>
                <w:t>за 2017 год</w:t>
              </w:r>
            </w:hyperlink>
          </w:p>
        </w:tc>
      </w:tr>
    </w:tbl>
    <w:p w:rsidR="00D83A36" w:rsidRPr="00A26C98" w:rsidRDefault="00D83A36" w:rsidP="00EC6BC5">
      <w:pPr>
        <w:rPr>
          <w:lang w:val="ru-RU"/>
        </w:rPr>
        <w:sectPr w:rsidR="00D83A36" w:rsidRPr="00A26C98" w:rsidSect="00CF629C">
          <w:headerReference w:type="default" r:id="rId13"/>
          <w:footerReference w:type="default" r:id="rId14"/>
          <w:footerReference w:type="first" r:id="rId15"/>
          <w:pgSz w:w="11907" w:h="16834"/>
          <w:pgMar w:top="1418" w:right="1134" w:bottom="1418" w:left="1134" w:header="720" w:footer="720" w:gutter="0"/>
          <w:paperSrc w:first="15" w:other="15"/>
          <w:cols w:space="720"/>
          <w:titlePg/>
        </w:sectPr>
      </w:pPr>
    </w:p>
    <w:p w:rsidR="00D83A36" w:rsidRPr="00A26C98" w:rsidRDefault="00D83A36" w:rsidP="00D83A36">
      <w:pPr>
        <w:pStyle w:val="Heading1"/>
        <w:rPr>
          <w:lang w:val="ru-RU"/>
        </w:rPr>
      </w:pPr>
      <w:r w:rsidRPr="00A26C98">
        <w:rPr>
          <w:lang w:val="ru-RU"/>
        </w:rPr>
        <w:lastRenderedPageBreak/>
        <w:t>1</w:t>
      </w:r>
      <w:r w:rsidRPr="00A26C98">
        <w:rPr>
          <w:lang w:val="ru-RU"/>
        </w:rPr>
        <w:tab/>
        <w:t>Введение</w:t>
      </w:r>
    </w:p>
    <w:p w:rsidR="00D83A36" w:rsidRPr="00A26C98" w:rsidRDefault="00D83A36" w:rsidP="00D83A36">
      <w:pPr>
        <w:rPr>
          <w:lang w:val="ru-RU"/>
        </w:rPr>
      </w:pPr>
      <w:r w:rsidRPr="00A26C98">
        <w:rPr>
          <w:lang w:val="ru-RU"/>
        </w:rPr>
        <w:t>Четырехгодичный скользящий Оперативный план Сектора развития электросвязи МСЭ (ОП МСЭ-D) на 2019–2022 годы согласован со структурой Стратегического плана Союза на 2020–2023 годы. Структура соответствует ориентированной на результаты структуре, в которой описаны задачи МСЭ-D, соответствующие конечные результаты и показатели конечных результатов для измерения уровня их достижения, а также намеченные результаты деятельности (продукты и услуги), достигаемые при выполнении видов деятельности Сектора. Задачи, конечные результаты и намеченные результаты деятельности МСЭ-D на 2020–2023 годы будут утверждаться следующей Полномочной конференцией при пересмотре Резолюции 71 "Стратегический план Союза на 2020–2023 годы". Оперативный план представлен с учетом ограничений, установленных в финансовых планах</w:t>
      </w:r>
      <w:r w:rsidRPr="00A26C98">
        <w:rPr>
          <w:color w:val="000000"/>
          <w:lang w:val="ru-RU"/>
        </w:rPr>
        <w:t xml:space="preserve"> на соответствующие периоды.</w:t>
      </w:r>
    </w:p>
    <w:p w:rsidR="00D83A36" w:rsidRPr="00A26C98" w:rsidRDefault="00D83A36" w:rsidP="00D83A36">
      <w:pPr>
        <w:jc w:val="center"/>
        <w:rPr>
          <w:b/>
          <w:bCs/>
          <w:lang w:val="ru-RU"/>
        </w:rPr>
      </w:pPr>
      <w:r w:rsidRPr="00A26C98">
        <w:rPr>
          <w:b/>
          <w:bCs/>
          <w:lang w:val="ru-RU"/>
        </w:rPr>
        <w:t>Диаграмма 1: Оперативный план МСЭ-D и стратегическая основа МСЭ на 2020−2023 годы</w:t>
      </w:r>
    </w:p>
    <w:p w:rsidR="00D83A36" w:rsidRPr="00A26C98" w:rsidRDefault="00D83A36" w:rsidP="00D83A36">
      <w:pPr>
        <w:jc w:val="center"/>
        <w:rPr>
          <w:rFonts w:eastAsiaTheme="minorEastAsia"/>
          <w:lang w:val="ru-RU" w:eastAsia="zh-CN"/>
        </w:rPr>
      </w:pPr>
      <w:r w:rsidRPr="00A26C98">
        <w:rPr>
          <w:rFonts w:eastAsiaTheme="minorEastAsia"/>
          <w:lang w:val="ru-RU" w:eastAsia="zh-CN"/>
        </w:rPr>
        <w:object w:dxaOrig="9578" w:dyaOrig="54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7pt;height:266.1pt;mso-position-horizontal:absolute" o:ole="">
            <v:imagedata r:id="rId16" o:title="" croptop="9082f" cropbottom="12866f" cropleft="11289f" cropright="11366f"/>
          </v:shape>
          <o:OLEObject Type="Embed" ProgID="PowerPoint.Slide.12" ShapeID="_x0000_i1025" DrawAspect="Content" ObjectID="_1580796819" r:id="rId17"/>
        </w:object>
      </w:r>
    </w:p>
    <w:p w:rsidR="00D83A36" w:rsidRPr="00A26C98" w:rsidRDefault="00D83A36" w:rsidP="00D83A36">
      <w:pPr>
        <w:tabs>
          <w:tab w:val="clear" w:pos="794"/>
          <w:tab w:val="clear" w:pos="1191"/>
          <w:tab w:val="clear" w:pos="1588"/>
          <w:tab w:val="clear" w:pos="1985"/>
        </w:tabs>
        <w:overflowPunct/>
        <w:autoSpaceDE/>
        <w:autoSpaceDN/>
        <w:adjustRightInd/>
        <w:spacing w:before="0" w:after="200" w:line="276" w:lineRule="auto"/>
        <w:textAlignment w:val="auto"/>
        <w:rPr>
          <w:b/>
          <w:lang w:val="ru-RU"/>
        </w:rPr>
      </w:pPr>
      <w:r w:rsidRPr="00A26C98">
        <w:rPr>
          <w:lang w:val="ru-RU"/>
        </w:rPr>
        <w:br w:type="page"/>
      </w:r>
    </w:p>
    <w:p w:rsidR="00D83A36" w:rsidRPr="00A26C98" w:rsidRDefault="00D83A36" w:rsidP="00D83A36">
      <w:pPr>
        <w:pStyle w:val="Heading1"/>
        <w:spacing w:before="0"/>
        <w:rPr>
          <w:lang w:val="ru-RU"/>
        </w:rPr>
      </w:pPr>
      <w:r w:rsidRPr="00A26C98">
        <w:rPr>
          <w:lang w:val="ru-RU"/>
        </w:rPr>
        <w:lastRenderedPageBreak/>
        <w:t>2</w:t>
      </w:r>
      <w:r w:rsidRPr="00A26C98">
        <w:rPr>
          <w:lang w:val="ru-RU"/>
        </w:rPr>
        <w:tab/>
        <w:t>Общие сведения и ключевые приоритеты Сектора МСЭ-D</w:t>
      </w:r>
    </w:p>
    <w:p w:rsidR="00D83A36" w:rsidRPr="00A26C98" w:rsidRDefault="00D83A36" w:rsidP="00D83A36">
      <w:pPr>
        <w:rPr>
          <w:lang w:val="ru-RU"/>
        </w:rPr>
      </w:pPr>
      <w:r w:rsidRPr="00A26C98">
        <w:rPr>
          <w:lang w:val="ru-RU"/>
        </w:rPr>
        <w:t>Период 2019−2022 годов станет важным и сложным периодом для Сектора МСЭ-D. Это будет период полного выполнения Плана действий Буэнос-Айреса (</w:t>
      </w:r>
      <w:proofErr w:type="spellStart"/>
      <w:r w:rsidRPr="00A26C98">
        <w:rPr>
          <w:lang w:val="ru-RU"/>
        </w:rPr>
        <w:t>ПДБА</w:t>
      </w:r>
      <w:proofErr w:type="spellEnd"/>
      <w:r w:rsidRPr="00A26C98">
        <w:rPr>
          <w:lang w:val="ru-RU"/>
        </w:rPr>
        <w:t>), региональных инициатив и других решений Всемирной конференции по развитию электросвязи 2017 года (</w:t>
      </w:r>
      <w:proofErr w:type="spellStart"/>
      <w:r w:rsidRPr="00A26C98">
        <w:rPr>
          <w:lang w:val="ru-RU"/>
        </w:rPr>
        <w:t>ВКРЭ</w:t>
      </w:r>
      <w:proofErr w:type="spellEnd"/>
      <w:r w:rsidRPr="00A26C98">
        <w:rPr>
          <w:lang w:val="ru-RU"/>
        </w:rPr>
        <w:noBreakHyphen/>
        <w:t xml:space="preserve">17). С 2020 года начнется также выполнение нового Стратегического плана на 2020–2023 годы. В этом новом Стратегическом плане, среди прочего, будут установлены стратегические и финансовые рамки, в пределах которых МСЭ-D будет организовывать свою работу и выполнять программу работы на этот период. Следующая Всемирная конференция по развитию электросвязи будет проведена в 2021 году и определит задачи, планы действий, программы и региональные инициативы на следующий четырехгодичный период. </w:t>
      </w:r>
      <w:r w:rsidRPr="00A26C98">
        <w:rPr>
          <w:rFonts w:eastAsia="SimSun" w:cs="Arial"/>
          <w:szCs w:val="22"/>
          <w:lang w:val="ru-RU" w:eastAsia="zh-CN"/>
        </w:rPr>
        <w:t xml:space="preserve">Подготовительные мероприятия к </w:t>
      </w:r>
      <w:proofErr w:type="spellStart"/>
      <w:r w:rsidRPr="00A26C98">
        <w:rPr>
          <w:rFonts w:eastAsia="SimSun" w:cs="Arial"/>
          <w:szCs w:val="22"/>
          <w:lang w:val="ru-RU" w:eastAsia="zh-CN"/>
        </w:rPr>
        <w:t>ВКРЭ</w:t>
      </w:r>
      <w:proofErr w:type="spellEnd"/>
      <w:r w:rsidRPr="00A26C98">
        <w:rPr>
          <w:rFonts w:eastAsia="SimSun" w:cs="Arial"/>
          <w:szCs w:val="22"/>
          <w:lang w:val="ru-RU" w:eastAsia="zh-CN"/>
        </w:rPr>
        <w:t>-21 начнутся в 2020 году с организации региональных подготовительных собраний (</w:t>
      </w:r>
      <w:proofErr w:type="spellStart"/>
      <w:r w:rsidRPr="00A26C98">
        <w:rPr>
          <w:rFonts w:eastAsia="SimSun" w:cs="Arial"/>
          <w:szCs w:val="22"/>
          <w:lang w:val="ru-RU" w:eastAsia="zh-CN"/>
        </w:rPr>
        <w:t>РПС</w:t>
      </w:r>
      <w:proofErr w:type="spellEnd"/>
      <w:r w:rsidRPr="00A26C98">
        <w:rPr>
          <w:rFonts w:eastAsia="SimSun" w:cs="Arial"/>
          <w:szCs w:val="22"/>
          <w:lang w:val="ru-RU" w:eastAsia="zh-CN"/>
        </w:rPr>
        <w:t>).</w:t>
      </w:r>
    </w:p>
    <w:p w:rsidR="00D83A36" w:rsidRPr="00A26C98" w:rsidRDefault="00D83A36" w:rsidP="00D83A36">
      <w:pPr>
        <w:rPr>
          <w:lang w:val="ru-RU"/>
        </w:rPr>
      </w:pPr>
      <w:proofErr w:type="spellStart"/>
      <w:r w:rsidRPr="00A26C98">
        <w:rPr>
          <w:lang w:val="ru-RU"/>
        </w:rPr>
        <w:t>ВКРЭ</w:t>
      </w:r>
      <w:proofErr w:type="spellEnd"/>
      <w:r w:rsidRPr="00A26C98">
        <w:rPr>
          <w:lang w:val="ru-RU"/>
        </w:rPr>
        <w:t>-17 была посвящена теме "</w:t>
      </w:r>
      <w:r w:rsidRPr="00A26C98">
        <w:rPr>
          <w:color w:val="000000"/>
          <w:lang w:val="ru-RU"/>
        </w:rPr>
        <w:t>Использование ИКТ в интересах достижения Целей в области устойчивого развития</w:t>
      </w:r>
      <w:r w:rsidRPr="00A26C98">
        <w:rPr>
          <w:szCs w:val="22"/>
          <w:lang w:val="ru-RU"/>
        </w:rPr>
        <w:t>" (</w:t>
      </w:r>
      <w:proofErr w:type="spellStart"/>
      <w:r w:rsidRPr="00A26C98">
        <w:rPr>
          <w:szCs w:val="22"/>
          <w:lang w:val="ru-RU"/>
        </w:rPr>
        <w:t>ICT④SDGs</w:t>
      </w:r>
      <w:proofErr w:type="spellEnd"/>
      <w:r w:rsidRPr="00A26C98">
        <w:rPr>
          <w:szCs w:val="22"/>
          <w:lang w:val="ru-RU"/>
        </w:rPr>
        <w:t>). Э</w:t>
      </w:r>
      <w:r w:rsidRPr="00A26C98">
        <w:rPr>
          <w:lang w:val="ru-RU"/>
        </w:rPr>
        <w:t xml:space="preserve">лектросвязь/информационно-коммуникационные технологии (ИКТ) признаны в качестве одного из ключевых </w:t>
      </w:r>
      <w:r w:rsidRPr="00A26C98">
        <w:rPr>
          <w:rFonts w:cstheme="minorHAnsi"/>
          <w:szCs w:val="22"/>
          <w:lang w:val="ru-RU"/>
        </w:rPr>
        <w:t>инструментов реализации концепции Всемирной встречи на высшем уровне по вопросам информационного общества (</w:t>
      </w:r>
      <w:proofErr w:type="spellStart"/>
      <w:r w:rsidRPr="00A26C98">
        <w:rPr>
          <w:rFonts w:cstheme="minorHAnsi"/>
          <w:szCs w:val="22"/>
          <w:lang w:val="ru-RU"/>
        </w:rPr>
        <w:t>ВВУИО</w:t>
      </w:r>
      <w:proofErr w:type="spellEnd"/>
      <w:r w:rsidRPr="00A26C98">
        <w:rPr>
          <w:rFonts w:cstheme="minorHAnsi"/>
          <w:szCs w:val="22"/>
          <w:lang w:val="ru-RU"/>
        </w:rPr>
        <w:t xml:space="preserve">) на период после 2015 года и одним из важных </w:t>
      </w:r>
      <w:r w:rsidRPr="00A26C98">
        <w:rPr>
          <w:lang w:val="ru-RU"/>
        </w:rPr>
        <w:t>факторов социального, экологического, культурного и экономического развития и, следовательно, ускорения своевременного достижения Целей в области устойчивого развития (</w:t>
      </w:r>
      <w:proofErr w:type="spellStart"/>
      <w:r w:rsidRPr="00A26C98">
        <w:rPr>
          <w:lang w:val="ru-RU"/>
        </w:rPr>
        <w:t>ЦУР</w:t>
      </w:r>
      <w:proofErr w:type="spellEnd"/>
      <w:r w:rsidRPr="00A26C98">
        <w:rPr>
          <w:lang w:val="ru-RU"/>
        </w:rPr>
        <w:t>).</w:t>
      </w:r>
    </w:p>
    <w:p w:rsidR="00D83A36" w:rsidRPr="00A26C98" w:rsidRDefault="00D83A36" w:rsidP="00D83A36">
      <w:pPr>
        <w:rPr>
          <w:lang w:val="ru-RU"/>
        </w:rPr>
      </w:pPr>
      <w:r w:rsidRPr="00A26C98">
        <w:rPr>
          <w:lang w:val="ru-RU"/>
        </w:rPr>
        <w:t>В качестве высокоприоритетных для МСЭ-D были определены следующие области (порядок перечисления не отражает порядка первоочередности):</w:t>
      </w:r>
    </w:p>
    <w:p w:rsidR="00D83A36" w:rsidRPr="00A26C98" w:rsidRDefault="00D83A36" w:rsidP="00D83A36">
      <w:pPr>
        <w:pStyle w:val="Heading2"/>
        <w:spacing w:before="240"/>
        <w:rPr>
          <w:lang w:val="ru-RU"/>
        </w:rPr>
      </w:pPr>
      <w:r w:rsidRPr="00A26C98">
        <w:rPr>
          <w:lang w:val="ru-RU"/>
        </w:rPr>
        <w:t>2.1</w:t>
      </w:r>
      <w:r w:rsidRPr="00A26C98">
        <w:rPr>
          <w:lang w:val="ru-RU"/>
        </w:rPr>
        <w:tab/>
        <w:t>Международное сотрудничество и согласие</w:t>
      </w:r>
    </w:p>
    <w:p w:rsidR="00D83A36" w:rsidRPr="00A26C98" w:rsidRDefault="00D83A36" w:rsidP="00D83A36">
      <w:pPr>
        <w:pStyle w:val="enumlev1"/>
        <w:rPr>
          <w:lang w:val="ru-RU"/>
        </w:rPr>
      </w:pPr>
      <w:r w:rsidRPr="00A26C98">
        <w:rPr>
          <w:lang w:val="ru-RU"/>
        </w:rPr>
        <w:t>•</w:t>
      </w:r>
      <w:r w:rsidRPr="00A26C98">
        <w:rPr>
          <w:lang w:val="ru-RU"/>
        </w:rPr>
        <w:tab/>
        <w:t>Обеспечение успешной организации и проведения основных конференции и собраний МСЭ-D, запланированных на 2019−2022 годы (</w:t>
      </w:r>
      <w:proofErr w:type="spellStart"/>
      <w:r w:rsidRPr="00A26C98">
        <w:rPr>
          <w:lang w:val="ru-RU"/>
        </w:rPr>
        <w:t>КГРЭ</w:t>
      </w:r>
      <w:proofErr w:type="spellEnd"/>
      <w:r w:rsidRPr="00A26C98">
        <w:rPr>
          <w:lang w:val="ru-RU"/>
        </w:rPr>
        <w:t xml:space="preserve">, собрания исследовательских комиссий, </w:t>
      </w:r>
      <w:proofErr w:type="spellStart"/>
      <w:r w:rsidRPr="00A26C98">
        <w:rPr>
          <w:lang w:val="ru-RU"/>
        </w:rPr>
        <w:t>РПС</w:t>
      </w:r>
      <w:proofErr w:type="spellEnd"/>
      <w:r w:rsidRPr="00A26C98">
        <w:rPr>
          <w:lang w:val="ru-RU"/>
        </w:rPr>
        <w:t xml:space="preserve">, </w:t>
      </w:r>
      <w:proofErr w:type="spellStart"/>
      <w:r w:rsidRPr="00A26C98">
        <w:rPr>
          <w:lang w:val="ru-RU"/>
        </w:rPr>
        <w:t>ВКРЭ</w:t>
      </w:r>
      <w:proofErr w:type="spellEnd"/>
      <w:r w:rsidRPr="00A26C98">
        <w:rPr>
          <w:lang w:val="ru-RU"/>
        </w:rPr>
        <w:t>-21), на основе своевременного выполнения подготовительной и организационной работы.</w:t>
      </w:r>
    </w:p>
    <w:p w:rsidR="00D83A36" w:rsidRPr="00A26C98" w:rsidRDefault="00D83A36" w:rsidP="00D83A36">
      <w:pPr>
        <w:pStyle w:val="enumlev1"/>
        <w:rPr>
          <w:lang w:val="ru-RU"/>
        </w:rPr>
      </w:pPr>
      <w:r w:rsidRPr="00A26C98">
        <w:rPr>
          <w:lang w:val="ru-RU"/>
        </w:rPr>
        <w:t>•</w:t>
      </w:r>
      <w:r w:rsidRPr="00A26C98">
        <w:rPr>
          <w:lang w:val="ru-RU"/>
        </w:rPr>
        <w:tab/>
        <w:t xml:space="preserve">Выполнение Плана действий, а также Резолюций и Рекомендаций МСЭ-D, принятых </w:t>
      </w:r>
      <w:proofErr w:type="spellStart"/>
      <w:r w:rsidRPr="00A26C98">
        <w:rPr>
          <w:lang w:val="ru-RU"/>
        </w:rPr>
        <w:t>ВКРЭ</w:t>
      </w:r>
      <w:proofErr w:type="spellEnd"/>
      <w:r w:rsidRPr="00A26C98">
        <w:rPr>
          <w:lang w:val="ru-RU"/>
        </w:rPr>
        <w:t>-17.</w:t>
      </w:r>
    </w:p>
    <w:p w:rsidR="00D83A36" w:rsidRPr="00A26C98" w:rsidRDefault="00D83A36" w:rsidP="00D83A36">
      <w:pPr>
        <w:pStyle w:val="enumlev1"/>
        <w:rPr>
          <w:lang w:val="ru-RU"/>
        </w:rPr>
      </w:pPr>
      <w:r w:rsidRPr="00A26C98">
        <w:rPr>
          <w:lang w:val="ru-RU"/>
        </w:rPr>
        <w:t>•</w:t>
      </w:r>
      <w:r w:rsidRPr="00A26C98">
        <w:rPr>
          <w:lang w:val="ru-RU"/>
        </w:rPr>
        <w:tab/>
        <w:t>Обеспечение расширения обмена знаниями, укрепление диалога и партнерских отношений между членами МСЭ по вопросам электросвязи/ИКТ.</w:t>
      </w:r>
    </w:p>
    <w:p w:rsidR="00D83A36" w:rsidRPr="00A26C98" w:rsidRDefault="00D83A36" w:rsidP="00D83A36">
      <w:pPr>
        <w:pStyle w:val="enumlev1"/>
        <w:rPr>
          <w:lang w:val="ru-RU"/>
        </w:rPr>
      </w:pPr>
      <w:r w:rsidRPr="00A26C98">
        <w:rPr>
          <w:lang w:val="ru-RU"/>
        </w:rPr>
        <w:t>•</w:t>
      </w:r>
      <w:r w:rsidRPr="00A26C98">
        <w:rPr>
          <w:lang w:val="ru-RU"/>
        </w:rPr>
        <w:tab/>
        <w:t>Обеспечение своевременного и эффективного осуществления проектов и региональных инициатив в области развития электросвязи/ИКТ.</w:t>
      </w:r>
    </w:p>
    <w:p w:rsidR="00D83A36" w:rsidRPr="00A26C98" w:rsidRDefault="00D83A36" w:rsidP="00D83A36">
      <w:pPr>
        <w:pStyle w:val="enumlev1"/>
        <w:rPr>
          <w:lang w:val="ru-RU"/>
        </w:rPr>
      </w:pPr>
      <w:r w:rsidRPr="00A26C98">
        <w:rPr>
          <w:lang w:val="ru-RU"/>
        </w:rPr>
        <w:t>•</w:t>
      </w:r>
      <w:r w:rsidRPr="00A26C98">
        <w:rPr>
          <w:lang w:val="ru-RU"/>
        </w:rPr>
        <w:tab/>
      </w:r>
      <w:r w:rsidRPr="00A26C98">
        <w:rPr>
          <w:color w:val="000000"/>
          <w:lang w:val="ru-RU"/>
        </w:rPr>
        <w:t xml:space="preserve">Развитие и укрепление партнерских отношений для мобилизации ресурсов в целях содействия устойчивому развитию </w:t>
      </w:r>
      <w:r w:rsidRPr="00A26C98">
        <w:rPr>
          <w:lang w:val="ru-RU"/>
        </w:rPr>
        <w:t>электросвязи/ИКТ.</w:t>
      </w:r>
    </w:p>
    <w:p w:rsidR="00D83A36" w:rsidRPr="00A26C98" w:rsidRDefault="00D83A36" w:rsidP="00D83A36">
      <w:pPr>
        <w:pStyle w:val="Heading2"/>
        <w:spacing w:before="240"/>
        <w:rPr>
          <w:lang w:val="ru-RU"/>
        </w:rPr>
      </w:pPr>
      <w:r w:rsidRPr="00A26C98">
        <w:rPr>
          <w:lang w:val="ru-RU"/>
        </w:rPr>
        <w:t>2.2</w:t>
      </w:r>
      <w:r w:rsidRPr="00A26C98">
        <w:rPr>
          <w:lang w:val="ru-RU"/>
        </w:rPr>
        <w:tab/>
        <w:t>Развитие инфраструктуры и услуг, в том числе укрепление доверия и безопасности при использовании электросвязи/ИКТ</w:t>
      </w:r>
    </w:p>
    <w:p w:rsidR="00D83A36" w:rsidRPr="00A26C98" w:rsidRDefault="00D83A36" w:rsidP="00D83A36">
      <w:pPr>
        <w:pStyle w:val="enumlev1"/>
        <w:rPr>
          <w:lang w:val="ru-RU"/>
        </w:rPr>
      </w:pPr>
      <w:r w:rsidRPr="00A26C98">
        <w:rPr>
          <w:lang w:val="ru-RU"/>
        </w:rPr>
        <w:t>•</w:t>
      </w:r>
      <w:r w:rsidRPr="00A26C98">
        <w:rPr>
          <w:lang w:val="ru-RU"/>
        </w:rPr>
        <w:tab/>
        <w:t>Оказание помощи членам МСЭ в максимальном использовании новых технологий для развития своих информационно-коммуникационных инфраструктур и услуг и создания глобальной инфраструктуры электросвязи/ИКТ.</w:t>
      </w:r>
    </w:p>
    <w:p w:rsidR="00D83A36" w:rsidRPr="00A26C98" w:rsidRDefault="00D83A36" w:rsidP="00D83A36">
      <w:pPr>
        <w:pStyle w:val="enumlev1"/>
        <w:rPr>
          <w:lang w:val="ru-RU"/>
        </w:rPr>
      </w:pPr>
      <w:r w:rsidRPr="00A26C98">
        <w:rPr>
          <w:lang w:val="ru-RU"/>
        </w:rPr>
        <w:t>•</w:t>
      </w:r>
      <w:r w:rsidRPr="00A26C98">
        <w:rPr>
          <w:lang w:val="ru-RU"/>
        </w:rPr>
        <w:tab/>
        <w:t>Предоставление поддержки членам МСЭ, в особенности развивающимся странам, в укрепления доверительных отношений и доверия при использовании ИКТ.</w:t>
      </w:r>
    </w:p>
    <w:p w:rsidR="00D83A36" w:rsidRPr="00A26C98" w:rsidRDefault="00D83A36" w:rsidP="00D83A36">
      <w:pPr>
        <w:pStyle w:val="enumlev1"/>
        <w:rPr>
          <w:lang w:val="ru-RU"/>
        </w:rPr>
      </w:pPr>
      <w:r w:rsidRPr="00A26C98">
        <w:rPr>
          <w:lang w:val="ru-RU"/>
        </w:rPr>
        <w:t>•</w:t>
      </w:r>
      <w:r w:rsidRPr="00A26C98">
        <w:rPr>
          <w:lang w:val="ru-RU"/>
        </w:rPr>
        <w:tab/>
        <w:t>Оказание помощи Государствам-Членам в укреплении своего потенциала для снижения рисков бедствий и управления этими рисками, а также обеспечения электросвязи в чрезвычайных ситуациях, включая оказание Государствам-Членам помощи, которая позволит им осуществлять все этапы управления операциями в случае бедствий, такие как раннее предупреждение, реагирование, оказание помощи и восстановление сетей электросвязи.</w:t>
      </w:r>
    </w:p>
    <w:p w:rsidR="00D83A36" w:rsidRPr="00A26C98" w:rsidRDefault="00D83A36" w:rsidP="00D83A36">
      <w:pPr>
        <w:pStyle w:val="Heading2"/>
        <w:rPr>
          <w:lang w:val="ru-RU"/>
        </w:rPr>
      </w:pPr>
      <w:r w:rsidRPr="00A26C98">
        <w:rPr>
          <w:lang w:val="ru-RU"/>
        </w:rPr>
        <w:t>2.3</w:t>
      </w:r>
      <w:r w:rsidRPr="00A26C98">
        <w:rPr>
          <w:lang w:val="ru-RU"/>
        </w:rPr>
        <w:tab/>
        <w:t>Благоприятная политика и условия регулирования, способствующие устойчивому развитию электросвязи/ИКТ</w:t>
      </w:r>
    </w:p>
    <w:p w:rsidR="00D83A36" w:rsidRPr="00A26C98" w:rsidRDefault="00D83A36" w:rsidP="00D83A36">
      <w:pPr>
        <w:pStyle w:val="enumlev1"/>
        <w:rPr>
          <w:lang w:val="ru-RU"/>
        </w:rPr>
      </w:pPr>
      <w:r w:rsidRPr="00A26C98">
        <w:rPr>
          <w:lang w:val="ru-RU"/>
        </w:rPr>
        <w:t>•</w:t>
      </w:r>
      <w:r w:rsidRPr="00A26C98">
        <w:rPr>
          <w:lang w:val="ru-RU"/>
        </w:rPr>
        <w:tab/>
        <w:t xml:space="preserve">Предоставление поддержки членам МСЭ в создании благоприятной правовой, политической и регуляторной среды, содействующей развитию электросвязи/ИКТ в цифровой экономике, укрепление связи и сотрудничества с другими секторами, например с секторами здравоохранения, образования, энергетики, транспорта, сельского хозяйства и финансов, для того чтобы использовать </w:t>
      </w:r>
      <w:proofErr w:type="spellStart"/>
      <w:r w:rsidRPr="00A26C98">
        <w:rPr>
          <w:lang w:val="ru-RU"/>
        </w:rPr>
        <w:t>межсекторальную</w:t>
      </w:r>
      <w:proofErr w:type="spellEnd"/>
      <w:r w:rsidRPr="00A26C98">
        <w:rPr>
          <w:lang w:val="ru-RU"/>
        </w:rPr>
        <w:t xml:space="preserve"> природу ИКТ в интересах социально-экономического развития, а также обеспечение для всех возможности использовать преимущества ИКТ путем формирования эффективных политических и регуляторных рамок.</w:t>
      </w:r>
    </w:p>
    <w:p w:rsidR="00D83A36" w:rsidRPr="00A26C98" w:rsidRDefault="00D83A36" w:rsidP="00D83A36">
      <w:pPr>
        <w:pStyle w:val="enumlev1"/>
        <w:rPr>
          <w:lang w:val="ru-RU"/>
        </w:rPr>
      </w:pPr>
      <w:r w:rsidRPr="00A26C98">
        <w:rPr>
          <w:lang w:val="ru-RU"/>
        </w:rPr>
        <w:t>•</w:t>
      </w:r>
      <w:r w:rsidRPr="00A26C98">
        <w:rPr>
          <w:lang w:val="ru-RU"/>
        </w:rPr>
        <w:tab/>
        <w:t>Оказание поддержки членам МСЭ в принятии учитывающих всю имеющуюся информацию политических и стратегических решений на основании высококачественных сопоставимых на международном уровне статистических данных по ИКТ и анализа этих данных.</w:t>
      </w:r>
    </w:p>
    <w:p w:rsidR="00D83A36" w:rsidRPr="00A26C98" w:rsidRDefault="00D83A36" w:rsidP="00D83A36">
      <w:pPr>
        <w:pStyle w:val="enumlev1"/>
        <w:rPr>
          <w:lang w:val="ru-RU"/>
        </w:rPr>
      </w:pPr>
      <w:r w:rsidRPr="00A26C98">
        <w:rPr>
          <w:lang w:val="ru-RU"/>
        </w:rPr>
        <w:t>•</w:t>
      </w:r>
      <w:r w:rsidRPr="00A26C98">
        <w:rPr>
          <w:lang w:val="ru-RU"/>
        </w:rPr>
        <w:tab/>
        <w:t>Разработка необходимых направлений политики и стратегий создания институционального потенциала и повышения квалификации специалистов в области электросвязи/ИКТ, а также руководящих указаний и предоставления их членам, в первую очередь в развивающихся странах, с тем чтобы оказать им помощь в совершенствовании и укреплении своего человеческого и институционального потенциала и в создании национальных программ.</w:t>
      </w:r>
    </w:p>
    <w:p w:rsidR="00D83A36" w:rsidRPr="00A26C98" w:rsidRDefault="00D83A36" w:rsidP="00D83A36">
      <w:pPr>
        <w:pStyle w:val="enumlev1"/>
        <w:rPr>
          <w:lang w:val="ru-RU"/>
        </w:rPr>
      </w:pPr>
      <w:r w:rsidRPr="00A26C98">
        <w:rPr>
          <w:lang w:val="ru-RU"/>
        </w:rPr>
        <w:t>•</w:t>
      </w:r>
      <w:r w:rsidRPr="00A26C98">
        <w:rPr>
          <w:lang w:val="ru-RU"/>
        </w:rPr>
        <w:tab/>
        <w:t>Поддержка членов МСЭ-D в активизации цифровой трансформации благодаря предпринимательству на базе ИКТ и увеличению объема инноваций на базе ИКТ в экосистеме ИКТ, поощряя расширение прав и возможностей низовых ключевых заинтересованных сторон и создавая для них новые возможности в секторе ИКТ.</w:t>
      </w:r>
    </w:p>
    <w:p w:rsidR="00D83A36" w:rsidRPr="00A26C98" w:rsidRDefault="00D83A36" w:rsidP="00D83A36">
      <w:pPr>
        <w:pStyle w:val="Heading2"/>
        <w:rPr>
          <w:lang w:val="ru-RU"/>
        </w:rPr>
      </w:pPr>
      <w:r w:rsidRPr="00A26C98">
        <w:rPr>
          <w:lang w:val="ru-RU"/>
        </w:rPr>
        <w:t>2.4</w:t>
      </w:r>
      <w:r w:rsidRPr="00A26C98">
        <w:rPr>
          <w:lang w:val="ru-RU"/>
        </w:rPr>
        <w:tab/>
        <w:t>Развитие и использование электросвязи/ИКТ и приложений с целью расширения возможностей людей и обществ для устойчивого развития</w:t>
      </w:r>
    </w:p>
    <w:p w:rsidR="00D83A36" w:rsidRPr="00A26C98" w:rsidRDefault="00D83A36" w:rsidP="00D83A36">
      <w:pPr>
        <w:pStyle w:val="enumlev1"/>
        <w:rPr>
          <w:lang w:val="ru-RU"/>
        </w:rPr>
      </w:pPr>
      <w:r w:rsidRPr="00A26C98">
        <w:rPr>
          <w:lang w:val="ru-RU"/>
        </w:rPr>
        <w:t>•</w:t>
      </w:r>
      <w:r w:rsidRPr="00A26C98">
        <w:rPr>
          <w:lang w:val="ru-RU"/>
        </w:rPr>
        <w:tab/>
        <w:t>Предоставление концентрированной помощи наименее развитым странам (</w:t>
      </w:r>
      <w:proofErr w:type="spellStart"/>
      <w:r w:rsidRPr="00A26C98">
        <w:rPr>
          <w:lang w:val="ru-RU"/>
        </w:rPr>
        <w:t>НРС</w:t>
      </w:r>
      <w:proofErr w:type="spellEnd"/>
      <w:r w:rsidRPr="00A26C98">
        <w:rPr>
          <w:lang w:val="ru-RU"/>
        </w:rPr>
        <w:t>), малым островным развивающимся государствам (</w:t>
      </w:r>
      <w:proofErr w:type="spellStart"/>
      <w:r w:rsidRPr="00A26C98">
        <w:rPr>
          <w:lang w:val="ru-RU"/>
        </w:rPr>
        <w:t>СИДС</w:t>
      </w:r>
      <w:proofErr w:type="spellEnd"/>
      <w:r w:rsidRPr="00A26C98">
        <w:rPr>
          <w:lang w:val="ru-RU"/>
        </w:rPr>
        <w:t>) и развивающимся странам, не имеющим выхода к морю, (</w:t>
      </w:r>
      <w:proofErr w:type="spellStart"/>
      <w:r w:rsidRPr="00A26C98">
        <w:rPr>
          <w:lang w:val="ru-RU"/>
        </w:rPr>
        <w:t>ЛЛДС</w:t>
      </w:r>
      <w:proofErr w:type="spellEnd"/>
      <w:r w:rsidRPr="00A26C98">
        <w:rPr>
          <w:lang w:val="ru-RU"/>
        </w:rPr>
        <w:t>), а также странам с переходной экономикой.</w:t>
      </w:r>
    </w:p>
    <w:p w:rsidR="00D83A36" w:rsidRPr="00A26C98" w:rsidRDefault="00D83A36" w:rsidP="00D83A36">
      <w:pPr>
        <w:pStyle w:val="enumlev1"/>
        <w:rPr>
          <w:lang w:val="ru-RU"/>
        </w:rPr>
      </w:pPr>
      <w:r w:rsidRPr="00A26C98">
        <w:rPr>
          <w:lang w:val="ru-RU"/>
        </w:rPr>
        <w:t>•</w:t>
      </w:r>
      <w:r w:rsidRPr="00A26C98">
        <w:rPr>
          <w:lang w:val="ru-RU"/>
        </w:rPr>
        <w:tab/>
        <w:t>Оказание поддержки членам МСЭ – в сотрудничестве и при партнерстве с другими организациями системы Организации Объединенных Наций и частным сектором – в стимулировании использования электросвязи/ИКТ в различных направлениях развития информационного общества, в особенности в недостаточно обслуживаемых и сельских районах, а также в интересах устойчивого развития и достижения определенных Организацией Объединенных Наций Целей в области устойчивого развития (</w:t>
      </w:r>
      <w:proofErr w:type="spellStart"/>
      <w:r w:rsidRPr="00A26C98">
        <w:rPr>
          <w:lang w:val="ru-RU"/>
        </w:rPr>
        <w:t>ЦУР</w:t>
      </w:r>
      <w:proofErr w:type="spellEnd"/>
      <w:r w:rsidRPr="00A26C98">
        <w:rPr>
          <w:lang w:val="ru-RU"/>
        </w:rPr>
        <w:t>) и реализации Направлений деятельности Всемирной встречи на высшем уровне по вопросам информационного общества (</w:t>
      </w:r>
      <w:proofErr w:type="spellStart"/>
      <w:r w:rsidRPr="00A26C98">
        <w:rPr>
          <w:lang w:val="ru-RU"/>
        </w:rPr>
        <w:t>ВВУИО</w:t>
      </w:r>
      <w:proofErr w:type="spellEnd"/>
      <w:r w:rsidRPr="00A26C98">
        <w:rPr>
          <w:lang w:val="ru-RU"/>
        </w:rPr>
        <w:t>).</w:t>
      </w:r>
    </w:p>
    <w:p w:rsidR="00D83A36" w:rsidRPr="00A26C98" w:rsidRDefault="00D83A36" w:rsidP="00D83A36">
      <w:pPr>
        <w:pStyle w:val="enumlev1"/>
        <w:rPr>
          <w:lang w:val="ru-RU"/>
        </w:rPr>
      </w:pPr>
      <w:r w:rsidRPr="00A26C98">
        <w:rPr>
          <w:lang w:val="ru-RU"/>
        </w:rPr>
        <w:t>•</w:t>
      </w:r>
      <w:r w:rsidRPr="00A26C98">
        <w:rPr>
          <w:lang w:val="ru-RU"/>
        </w:rPr>
        <w:tab/>
        <w:t>Содействие охвату цифровыми технологиями для расширения прав и возможностей женщин и девушек, лиц с ограниченными возможностями и других лиц с особыми потребностями</w:t>
      </w:r>
      <w:r w:rsidR="00924A29">
        <w:rPr>
          <w:lang w:val="ru-RU"/>
        </w:rPr>
        <w:t>.</w:t>
      </w:r>
    </w:p>
    <w:p w:rsidR="00D83A36" w:rsidRPr="00A26C98" w:rsidRDefault="00D83A36" w:rsidP="00D83A36">
      <w:pPr>
        <w:pStyle w:val="enumlev1"/>
        <w:rPr>
          <w:lang w:val="ru-RU"/>
        </w:rPr>
      </w:pPr>
      <w:r w:rsidRPr="00A26C98">
        <w:rPr>
          <w:lang w:val="ru-RU"/>
        </w:rPr>
        <w:t>•</w:t>
      </w:r>
      <w:r w:rsidRPr="00A26C98">
        <w:rPr>
          <w:lang w:val="ru-RU"/>
        </w:rPr>
        <w:tab/>
        <w:t>Оказание помощи членам МСЭ в укреплении своего потенциала в использовании электросвязи/ИКТ для содействия смягчению разрушительных последствий изменения климата и реагирования ни них.</w:t>
      </w:r>
    </w:p>
    <w:p w:rsidR="00D83A36" w:rsidRPr="00A26C98" w:rsidRDefault="00D83A36" w:rsidP="00D83A36">
      <w:pPr>
        <w:pStyle w:val="Heading1"/>
        <w:rPr>
          <w:lang w:val="ru-RU"/>
        </w:rPr>
      </w:pPr>
      <w:r w:rsidRPr="00A26C98">
        <w:rPr>
          <w:lang w:val="ru-RU"/>
        </w:rPr>
        <w:t>3</w:t>
      </w:r>
      <w:r w:rsidRPr="00A26C98">
        <w:rPr>
          <w:lang w:val="ru-RU"/>
        </w:rPr>
        <w:tab/>
        <w:t>Структура результатов деятельности МСЭ-D на 2019−2022 годы</w:t>
      </w:r>
    </w:p>
    <w:p w:rsidR="00D83A36" w:rsidRPr="00A26C98" w:rsidRDefault="00D83A36" w:rsidP="00D83A36">
      <w:pPr>
        <w:pStyle w:val="Heading2"/>
        <w:spacing w:after="240"/>
        <w:rPr>
          <w:lang w:val="ru-RU"/>
        </w:rPr>
      </w:pPr>
      <w:r w:rsidRPr="00A26C98">
        <w:rPr>
          <w:lang w:val="ru-RU"/>
        </w:rPr>
        <w:t>3.1</w:t>
      </w:r>
      <w:r w:rsidRPr="00A26C98">
        <w:rPr>
          <w:lang w:val="ru-RU"/>
        </w:rPr>
        <w:tab/>
        <w:t>Увязка со стратегическими целями МСЭ</w:t>
      </w:r>
    </w:p>
    <w:tbl>
      <w:tblPr>
        <w:tblStyle w:val="GridTable4-Accent111"/>
        <w:tblW w:w="14737" w:type="dxa"/>
        <w:tblLayout w:type="fixed"/>
        <w:tblLook w:val="0620" w:firstRow="1" w:lastRow="0" w:firstColumn="0" w:lastColumn="0" w:noHBand="1" w:noVBand="1"/>
      </w:tblPr>
      <w:tblGrid>
        <w:gridCol w:w="6232"/>
        <w:gridCol w:w="1701"/>
        <w:gridCol w:w="1701"/>
        <w:gridCol w:w="1701"/>
        <w:gridCol w:w="1560"/>
        <w:gridCol w:w="1842"/>
      </w:tblGrid>
      <w:tr w:rsidR="00D83A36" w:rsidRPr="00A26C98" w:rsidTr="00D83A36">
        <w:trPr>
          <w:cnfStyle w:val="100000000000" w:firstRow="1" w:lastRow="0" w:firstColumn="0" w:lastColumn="0" w:oddVBand="0" w:evenVBand="0" w:oddHBand="0" w:evenHBand="0" w:firstRowFirstColumn="0" w:firstRowLastColumn="0" w:lastRowFirstColumn="0" w:lastRowLastColumn="0"/>
          <w:trHeight w:val="72"/>
        </w:trPr>
        <w:tc>
          <w:tcPr>
            <w:tcW w:w="6232" w:type="dxa"/>
            <w:vAlign w:val="center"/>
            <w:hideMark/>
          </w:tcPr>
          <w:p w:rsidR="00D83A36" w:rsidRPr="00A26C98" w:rsidRDefault="00D83A36" w:rsidP="00D83A36">
            <w:pPr>
              <w:spacing w:after="200" w:line="192" w:lineRule="auto"/>
              <w:rPr>
                <w:sz w:val="20"/>
                <w:szCs w:val="18"/>
                <w:lang w:val="ru-RU"/>
              </w:rPr>
            </w:pPr>
            <w:bookmarkStart w:id="3" w:name="lt_pId067"/>
            <w:r w:rsidRPr="00A26C98">
              <w:rPr>
                <w:sz w:val="20"/>
                <w:szCs w:val="18"/>
                <w:lang w:val="ru-RU"/>
              </w:rPr>
              <w:t>Задачи МСЭ-D</w:t>
            </w:r>
            <w:bookmarkEnd w:id="3"/>
          </w:p>
        </w:tc>
        <w:tc>
          <w:tcPr>
            <w:tcW w:w="1701" w:type="dxa"/>
          </w:tcPr>
          <w:p w:rsidR="00D83A36" w:rsidRPr="00A26C98" w:rsidRDefault="00D83A36" w:rsidP="00D83A36">
            <w:pPr>
              <w:spacing w:after="120" w:line="192" w:lineRule="auto"/>
              <w:jc w:val="center"/>
              <w:rPr>
                <w:rFonts w:eastAsia="SimSun"/>
                <w:lang w:val="ru-RU"/>
              </w:rPr>
            </w:pPr>
            <w:r w:rsidRPr="00A26C98">
              <w:rPr>
                <w:noProof/>
                <w:sz w:val="18"/>
                <w:szCs w:val="18"/>
                <w:lang w:eastAsia="zh-CN"/>
              </w:rPr>
              <w:drawing>
                <wp:inline distT="0" distB="0" distL="0" distR="0" wp14:anchorId="71A31373" wp14:editId="182E175E">
                  <wp:extent cx="403426" cy="470535"/>
                  <wp:effectExtent l="0" t="0" r="0" b="0"/>
                  <wp:docPr id="9" name="Picture 9" descr="rt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t5-2.png"/>
                          <pic:cNvPicPr>
                            <a:picLocks noChangeAspect="1" noChangeArrowheads="1"/>
                          </pic:cNvPicPr>
                        </pic:nvPicPr>
                        <pic:blipFill rotWithShape="1">
                          <a:blip r:embed="rId18" cstate="print">
                            <a:clrChange>
                              <a:clrFrom>
                                <a:srgbClr val="4C7BB1"/>
                              </a:clrFrom>
                              <a:clrTo>
                                <a:srgbClr val="4C7BB1">
                                  <a:alpha val="0"/>
                                </a:srgbClr>
                              </a:clrTo>
                            </a:clrChange>
                            <a:extLst>
                              <a:ext uri="{28A0092B-C50C-407E-A947-70E740481C1C}">
                                <a14:useLocalDpi xmlns:a14="http://schemas.microsoft.com/office/drawing/2010/main" val="0"/>
                              </a:ext>
                            </a:extLst>
                          </a:blip>
                          <a:srcRect l="31300" r="30541" b="22768"/>
                          <a:stretch/>
                        </pic:blipFill>
                        <pic:spPr bwMode="auto">
                          <a:xfrm>
                            <a:off x="0" y="0"/>
                            <a:ext cx="403966" cy="471165"/>
                          </a:xfrm>
                          <a:prstGeom prst="rect">
                            <a:avLst/>
                          </a:prstGeom>
                          <a:noFill/>
                          <a:ln>
                            <a:noFill/>
                          </a:ln>
                          <a:extLst>
                            <a:ext uri="{53640926-AAD7-44D8-BBD7-CCE9431645EC}">
                              <a14:shadowObscured xmlns:a14="http://schemas.microsoft.com/office/drawing/2010/main"/>
                            </a:ext>
                          </a:extLst>
                        </pic:spPr>
                      </pic:pic>
                    </a:graphicData>
                  </a:graphic>
                </wp:inline>
              </w:drawing>
            </w:r>
            <w:r w:rsidRPr="00A26C98">
              <w:rPr>
                <w:sz w:val="18"/>
                <w:szCs w:val="18"/>
                <w:lang w:val="ru-RU"/>
              </w:rPr>
              <w:br/>
              <w:t>РОСТ</w:t>
            </w:r>
          </w:p>
        </w:tc>
        <w:tc>
          <w:tcPr>
            <w:tcW w:w="1701" w:type="dxa"/>
          </w:tcPr>
          <w:p w:rsidR="00D83A36" w:rsidRPr="00A26C98" w:rsidRDefault="00D83A36" w:rsidP="00D83A36">
            <w:pPr>
              <w:spacing w:after="120" w:line="192" w:lineRule="auto"/>
              <w:jc w:val="center"/>
              <w:rPr>
                <w:sz w:val="20"/>
                <w:lang w:val="ru-RU"/>
              </w:rPr>
            </w:pPr>
            <w:r w:rsidRPr="00A26C98">
              <w:rPr>
                <w:noProof/>
                <w:sz w:val="18"/>
                <w:szCs w:val="18"/>
                <w:lang w:eastAsia="zh-CN"/>
              </w:rPr>
              <w:drawing>
                <wp:inline distT="0" distB="0" distL="0" distR="0" wp14:anchorId="3B433CE7" wp14:editId="1D8435E6">
                  <wp:extent cx="516050" cy="470535"/>
                  <wp:effectExtent l="0" t="0" r="0" b="0"/>
                  <wp:docPr id="11" name="Picture 11" descr="rt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t5-2.png"/>
                          <pic:cNvPicPr>
                            <a:picLocks noChangeAspect="1" noChangeArrowheads="1"/>
                          </pic:cNvPicPr>
                        </pic:nvPicPr>
                        <pic:blipFill rotWithShape="1">
                          <a:blip r:embed="rId19" cstate="print">
                            <a:clrChange>
                              <a:clrFrom>
                                <a:srgbClr val="4C7BB1"/>
                              </a:clrFrom>
                              <a:clrTo>
                                <a:srgbClr val="4C7BB1">
                                  <a:alpha val="0"/>
                                </a:srgbClr>
                              </a:clrTo>
                            </a:clrChange>
                            <a:extLst>
                              <a:ext uri="{28A0092B-C50C-407E-A947-70E740481C1C}">
                                <a14:useLocalDpi xmlns:a14="http://schemas.microsoft.com/office/drawing/2010/main" val="0"/>
                              </a:ext>
                            </a:extLst>
                          </a:blip>
                          <a:srcRect l="27822" r="23316" b="22495"/>
                          <a:stretch/>
                        </pic:blipFill>
                        <pic:spPr bwMode="auto">
                          <a:xfrm>
                            <a:off x="0" y="0"/>
                            <a:ext cx="516914" cy="471322"/>
                          </a:xfrm>
                          <a:prstGeom prst="rect">
                            <a:avLst/>
                          </a:prstGeom>
                          <a:noFill/>
                          <a:ln>
                            <a:noFill/>
                          </a:ln>
                          <a:extLst>
                            <a:ext uri="{53640926-AAD7-44D8-BBD7-CCE9431645EC}">
                              <a14:shadowObscured xmlns:a14="http://schemas.microsoft.com/office/drawing/2010/main"/>
                            </a:ext>
                          </a:extLst>
                        </pic:spPr>
                      </pic:pic>
                    </a:graphicData>
                  </a:graphic>
                </wp:inline>
              </w:drawing>
            </w:r>
            <w:r w:rsidRPr="00A26C98">
              <w:rPr>
                <w:sz w:val="18"/>
                <w:szCs w:val="18"/>
                <w:lang w:val="ru-RU"/>
              </w:rPr>
              <w:br/>
              <w:t>ОТКРЫТОСТЬ</w:t>
            </w:r>
          </w:p>
        </w:tc>
        <w:tc>
          <w:tcPr>
            <w:tcW w:w="1701" w:type="dxa"/>
          </w:tcPr>
          <w:p w:rsidR="00D83A36" w:rsidRPr="00A26C98" w:rsidRDefault="00D83A36" w:rsidP="00D83A36">
            <w:pPr>
              <w:spacing w:after="120" w:line="192" w:lineRule="auto"/>
              <w:jc w:val="center"/>
              <w:rPr>
                <w:sz w:val="20"/>
                <w:lang w:val="ru-RU"/>
              </w:rPr>
            </w:pPr>
            <w:r w:rsidRPr="00A26C98">
              <w:rPr>
                <w:noProof/>
                <w:sz w:val="18"/>
                <w:szCs w:val="18"/>
                <w:lang w:eastAsia="zh-CN"/>
              </w:rPr>
              <w:drawing>
                <wp:inline distT="0" distB="0" distL="0" distR="0" wp14:anchorId="74147312" wp14:editId="4F8F746C">
                  <wp:extent cx="530901" cy="470535"/>
                  <wp:effectExtent l="0" t="0" r="0" b="0"/>
                  <wp:docPr id="12" name="Picture 12" descr="rt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rt5-2.png"/>
                          <pic:cNvPicPr>
                            <a:picLocks noChangeAspect="1" noChangeArrowheads="1"/>
                          </pic:cNvPicPr>
                        </pic:nvPicPr>
                        <pic:blipFill rotWithShape="1">
                          <a:blip r:embed="rId20" cstate="print">
                            <a:clrChange>
                              <a:clrFrom>
                                <a:srgbClr val="4C7BB1"/>
                              </a:clrFrom>
                              <a:clrTo>
                                <a:srgbClr val="4C7BB1">
                                  <a:alpha val="0"/>
                                </a:srgbClr>
                              </a:clrTo>
                            </a:clrChange>
                            <a:extLst>
                              <a:ext uri="{28A0092B-C50C-407E-A947-70E740481C1C}">
                                <a14:useLocalDpi xmlns:a14="http://schemas.microsoft.com/office/drawing/2010/main" val="0"/>
                              </a:ext>
                            </a:extLst>
                          </a:blip>
                          <a:srcRect l="25586" r="23985" b="22249"/>
                          <a:stretch/>
                        </pic:blipFill>
                        <pic:spPr bwMode="auto">
                          <a:xfrm>
                            <a:off x="0" y="0"/>
                            <a:ext cx="533728" cy="473040"/>
                          </a:xfrm>
                          <a:prstGeom prst="rect">
                            <a:avLst/>
                          </a:prstGeom>
                          <a:noFill/>
                          <a:ln>
                            <a:noFill/>
                          </a:ln>
                          <a:extLst>
                            <a:ext uri="{53640926-AAD7-44D8-BBD7-CCE9431645EC}">
                              <a14:shadowObscured xmlns:a14="http://schemas.microsoft.com/office/drawing/2010/main"/>
                            </a:ext>
                          </a:extLst>
                        </pic:spPr>
                      </pic:pic>
                    </a:graphicData>
                  </a:graphic>
                </wp:inline>
              </w:drawing>
            </w:r>
            <w:r w:rsidRPr="00A26C98">
              <w:rPr>
                <w:sz w:val="18"/>
                <w:szCs w:val="18"/>
                <w:lang w:val="ru-RU"/>
              </w:rPr>
              <w:br/>
              <w:t>УСТОЙЧИВОСТЬ</w:t>
            </w:r>
          </w:p>
        </w:tc>
        <w:tc>
          <w:tcPr>
            <w:tcW w:w="1560" w:type="dxa"/>
          </w:tcPr>
          <w:p w:rsidR="00D83A36" w:rsidRPr="00A26C98" w:rsidRDefault="00D83A36" w:rsidP="00D83A36">
            <w:pPr>
              <w:spacing w:after="120" w:line="192" w:lineRule="auto"/>
              <w:jc w:val="center"/>
              <w:rPr>
                <w:sz w:val="20"/>
                <w:lang w:val="ru-RU"/>
              </w:rPr>
            </w:pPr>
            <w:r w:rsidRPr="00A26C98">
              <w:rPr>
                <w:noProof/>
                <w:sz w:val="18"/>
                <w:szCs w:val="18"/>
                <w:lang w:eastAsia="zh-CN"/>
              </w:rPr>
              <w:drawing>
                <wp:inline distT="0" distB="0" distL="0" distR="0" wp14:anchorId="4D7228E0" wp14:editId="2F970AD1">
                  <wp:extent cx="469127" cy="471137"/>
                  <wp:effectExtent l="0" t="0" r="0" b="0"/>
                  <wp:docPr id="13" name="Picture 13" descr="rt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rt5-2.png"/>
                          <pic:cNvPicPr>
                            <a:picLocks noChangeAspect="1" noChangeArrowheads="1"/>
                          </pic:cNvPicPr>
                        </pic:nvPicPr>
                        <pic:blipFill rotWithShape="1">
                          <a:blip r:embed="rId21" cstate="print">
                            <a:clrChange>
                              <a:clrFrom>
                                <a:srgbClr val="4C7BB1"/>
                              </a:clrFrom>
                              <a:clrTo>
                                <a:srgbClr val="4C7BB1">
                                  <a:alpha val="0"/>
                                </a:srgbClr>
                              </a:clrTo>
                            </a:clrChange>
                            <a:extLst>
                              <a:ext uri="{28A0092B-C50C-407E-A947-70E740481C1C}">
                                <a14:useLocalDpi xmlns:a14="http://schemas.microsoft.com/office/drawing/2010/main" val="0"/>
                              </a:ext>
                            </a:extLst>
                          </a:blip>
                          <a:srcRect l="27852" r="27696" b="22339"/>
                          <a:stretch/>
                        </pic:blipFill>
                        <pic:spPr bwMode="auto">
                          <a:xfrm>
                            <a:off x="0" y="0"/>
                            <a:ext cx="470476" cy="472491"/>
                          </a:xfrm>
                          <a:prstGeom prst="rect">
                            <a:avLst/>
                          </a:prstGeom>
                          <a:noFill/>
                          <a:ln>
                            <a:noFill/>
                          </a:ln>
                          <a:extLst>
                            <a:ext uri="{53640926-AAD7-44D8-BBD7-CCE9431645EC}">
                              <a14:shadowObscured xmlns:a14="http://schemas.microsoft.com/office/drawing/2010/main"/>
                            </a:ext>
                          </a:extLst>
                        </pic:spPr>
                      </pic:pic>
                    </a:graphicData>
                  </a:graphic>
                </wp:inline>
              </w:drawing>
            </w:r>
            <w:r w:rsidRPr="00A26C98">
              <w:rPr>
                <w:sz w:val="18"/>
                <w:szCs w:val="18"/>
                <w:lang w:val="ru-RU"/>
              </w:rPr>
              <w:br/>
              <w:t>ИННОВАЦИИ</w:t>
            </w:r>
          </w:p>
        </w:tc>
        <w:tc>
          <w:tcPr>
            <w:tcW w:w="1842" w:type="dxa"/>
          </w:tcPr>
          <w:p w:rsidR="00D83A36" w:rsidRPr="00A26C98" w:rsidRDefault="00D83A36" w:rsidP="00D83A36">
            <w:pPr>
              <w:spacing w:after="120" w:line="192" w:lineRule="auto"/>
              <w:jc w:val="center"/>
              <w:rPr>
                <w:sz w:val="18"/>
                <w:szCs w:val="18"/>
                <w:lang w:val="ru-RU"/>
              </w:rPr>
            </w:pPr>
            <w:r w:rsidRPr="00A26C98">
              <w:rPr>
                <w:noProof/>
                <w:sz w:val="18"/>
                <w:szCs w:val="18"/>
                <w:lang w:eastAsia="zh-CN"/>
              </w:rPr>
              <w:drawing>
                <wp:inline distT="0" distB="0" distL="0" distR="0" wp14:anchorId="5086CDEA" wp14:editId="5E96699D">
                  <wp:extent cx="488812" cy="470535"/>
                  <wp:effectExtent l="0" t="0" r="0" b="0"/>
                  <wp:docPr id="40" name="Picture 2" descr="Image result for partner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2" descr="Image result for partnership"/>
                          <pic:cNvPicPr>
                            <a:picLocks noChangeAspect="1" noChangeArrowheads="1"/>
                          </pic:cNvPicPr>
                        </pic:nvPicPr>
                        <pic:blipFill rotWithShape="1">
                          <a:blip r:embed="rId22" cstate="print">
                            <a:clrChange>
                              <a:clrFrom>
                                <a:srgbClr val="FFFFFF"/>
                              </a:clrFrom>
                              <a:clrTo>
                                <a:srgbClr val="FFFFFF">
                                  <a:alpha val="0"/>
                                </a:srgbClr>
                              </a:clrTo>
                            </a:clrChange>
                            <a:biLevel thresh="25000"/>
                            <a:extLst>
                              <a:ext uri="{28A0092B-C50C-407E-A947-70E740481C1C}">
                                <a14:useLocalDpi xmlns:a14="http://schemas.microsoft.com/office/drawing/2010/main" val="0"/>
                              </a:ext>
                            </a:extLst>
                          </a:blip>
                          <a:srcRect t="10735" b="-5771"/>
                          <a:stretch/>
                        </pic:blipFill>
                        <pic:spPr bwMode="auto">
                          <a:xfrm>
                            <a:off x="0" y="0"/>
                            <a:ext cx="488812" cy="470535"/>
                          </a:xfrm>
                          <a:prstGeom prst="rect">
                            <a:avLst/>
                          </a:prstGeom>
                          <a:noFill/>
                          <a:ln>
                            <a:noFill/>
                          </a:ln>
                          <a:extLst>
                            <a:ext uri="{53640926-AAD7-44D8-BBD7-CCE9431645EC}">
                              <a14:shadowObscured xmlns:a14="http://schemas.microsoft.com/office/drawing/2010/main"/>
                            </a:ext>
                          </a:extLst>
                        </pic:spPr>
                      </pic:pic>
                    </a:graphicData>
                  </a:graphic>
                </wp:inline>
              </w:drawing>
            </w:r>
            <w:r w:rsidRPr="00A26C98">
              <w:rPr>
                <w:sz w:val="18"/>
                <w:szCs w:val="18"/>
                <w:lang w:val="ru-RU"/>
              </w:rPr>
              <w:br/>
              <w:t>ПАРТНЕРСТВО</w:t>
            </w:r>
          </w:p>
        </w:tc>
      </w:tr>
      <w:tr w:rsidR="00D83A36" w:rsidRPr="00A26C98" w:rsidTr="00D83A36">
        <w:trPr>
          <w:trHeight w:val="72"/>
        </w:trPr>
        <w:tc>
          <w:tcPr>
            <w:tcW w:w="6232" w:type="dxa"/>
            <w:hideMark/>
          </w:tcPr>
          <w:p w:rsidR="00D83A36" w:rsidRPr="00A26C98" w:rsidRDefault="00D83A36" w:rsidP="00D83A36">
            <w:pPr>
              <w:spacing w:before="60" w:after="60" w:line="192" w:lineRule="auto"/>
              <w:rPr>
                <w:b/>
                <w:bCs/>
                <w:color w:val="5B9BD5"/>
                <w:sz w:val="20"/>
                <w:lang w:val="ru-RU"/>
              </w:rPr>
            </w:pPr>
            <w:proofErr w:type="spellStart"/>
            <w:r w:rsidRPr="00A26C98">
              <w:rPr>
                <w:b/>
                <w:bCs/>
                <w:color w:val="5B9BD5"/>
                <w:sz w:val="20"/>
                <w:lang w:val="ru-RU"/>
              </w:rPr>
              <w:t>D.1</w:t>
            </w:r>
            <w:proofErr w:type="spellEnd"/>
            <w:r w:rsidRPr="00A26C98">
              <w:rPr>
                <w:b/>
                <w:bCs/>
                <w:color w:val="5B9BD5"/>
                <w:sz w:val="20"/>
                <w:lang w:val="ru-RU"/>
              </w:rPr>
              <w:t>: Координация: Содействовать международному сотрудничеству и согласию по вопросам развития электросвязи/ИКТ</w:t>
            </w:r>
          </w:p>
        </w:tc>
        <w:tc>
          <w:tcPr>
            <w:tcW w:w="1701"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701" w:type="dxa"/>
            <w:vAlign w:val="center"/>
            <w:hideMark/>
          </w:tcPr>
          <w:p w:rsidR="00D83A36" w:rsidRPr="00A26C98" w:rsidRDefault="00373FCE" w:rsidP="00D83A36">
            <w:pPr>
              <w:jc w:val="center"/>
              <w:rPr>
                <w:lang w:val="ru-RU"/>
              </w:rPr>
            </w:pPr>
            <w:r w:rsidRPr="00A26C98">
              <w:rPr>
                <w:rFonts w:eastAsia="Times New Roman" w:cs="Times New Roman"/>
                <w:b/>
                <w:sz w:val="20"/>
                <w:szCs w:val="20"/>
                <w:lang w:val="ru-RU"/>
              </w:rPr>
              <w:sym w:font="Wingdings 2" w:char="F052"/>
            </w:r>
          </w:p>
        </w:tc>
        <w:tc>
          <w:tcPr>
            <w:tcW w:w="1701" w:type="dxa"/>
            <w:vAlign w:val="center"/>
            <w:hideMark/>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560" w:type="dxa"/>
            <w:vAlign w:val="center"/>
            <w:hideMark/>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842" w:type="dxa"/>
            <w:vAlign w:val="center"/>
            <w:hideMark/>
          </w:tcPr>
          <w:p w:rsidR="00D83A36" w:rsidRPr="00A26C98" w:rsidRDefault="00373FCE" w:rsidP="00D83A36">
            <w:pPr>
              <w:jc w:val="center"/>
              <w:rPr>
                <w:lang w:val="ru-RU"/>
              </w:rPr>
            </w:pPr>
            <w:r w:rsidRPr="00A26C98">
              <w:rPr>
                <w:rFonts w:eastAsia="Times New Roman" w:cs="Times New Roman"/>
                <w:b/>
                <w:sz w:val="20"/>
                <w:szCs w:val="20"/>
                <w:lang w:val="ru-RU"/>
              </w:rPr>
              <w:sym w:font="Wingdings 2" w:char="F052"/>
            </w:r>
          </w:p>
        </w:tc>
      </w:tr>
      <w:tr w:rsidR="00D83A36" w:rsidRPr="00A26C98" w:rsidTr="00D83A36">
        <w:trPr>
          <w:trHeight w:val="72"/>
        </w:trPr>
        <w:tc>
          <w:tcPr>
            <w:tcW w:w="6232" w:type="dxa"/>
            <w:hideMark/>
          </w:tcPr>
          <w:p w:rsidR="00D83A36" w:rsidRPr="00A26C98" w:rsidRDefault="00D83A36" w:rsidP="00D83A36">
            <w:pPr>
              <w:spacing w:before="60" w:after="60" w:line="192" w:lineRule="auto"/>
              <w:rPr>
                <w:b/>
                <w:bCs/>
                <w:color w:val="5B9BD5"/>
                <w:sz w:val="20"/>
                <w:lang w:val="ru-RU"/>
              </w:rPr>
            </w:pPr>
            <w:bookmarkStart w:id="4" w:name="lt_pId072"/>
            <w:proofErr w:type="spellStart"/>
            <w:r w:rsidRPr="00A26C98">
              <w:rPr>
                <w:b/>
                <w:bCs/>
                <w:color w:val="5B9BD5"/>
                <w:sz w:val="20"/>
                <w:lang w:val="ru-RU"/>
              </w:rPr>
              <w:t>D.2</w:t>
            </w:r>
            <w:proofErr w:type="spellEnd"/>
            <w:r w:rsidRPr="00A26C98">
              <w:rPr>
                <w:b/>
                <w:bCs/>
                <w:color w:val="5B9BD5"/>
                <w:sz w:val="20"/>
                <w:lang w:val="ru-RU"/>
              </w:rPr>
              <w:t xml:space="preserve">: </w:t>
            </w:r>
            <w:bookmarkEnd w:id="4"/>
            <w:r w:rsidRPr="00A26C98">
              <w:rPr>
                <w:b/>
                <w:bCs/>
                <w:color w:val="5B9BD5"/>
                <w:sz w:val="20"/>
                <w:lang w:val="ru-RU"/>
              </w:rPr>
              <w:t>Современная и защищенная инфраструктура электросвязи/ИКТ: Содействовать развитию инфраструктуры и услуг, в том числе укреплению доверия и безопасности при использовании электросвязи/ИКТ</w:t>
            </w:r>
          </w:p>
        </w:tc>
        <w:tc>
          <w:tcPr>
            <w:tcW w:w="1701" w:type="dxa"/>
            <w:vAlign w:val="center"/>
          </w:tcPr>
          <w:p w:rsidR="00D83A36" w:rsidRPr="00A26C98" w:rsidRDefault="00373FCE" w:rsidP="00D83A36">
            <w:pPr>
              <w:jc w:val="center"/>
              <w:rPr>
                <w:lang w:val="ru-RU"/>
              </w:rPr>
            </w:pPr>
            <w:r w:rsidRPr="00A26C98">
              <w:rPr>
                <w:rFonts w:eastAsia="Times New Roman" w:cs="Times New Roman"/>
                <w:b/>
                <w:sz w:val="20"/>
                <w:szCs w:val="20"/>
                <w:lang w:val="ru-RU"/>
              </w:rPr>
              <w:sym w:font="Wingdings 2" w:char="F052"/>
            </w:r>
          </w:p>
        </w:tc>
        <w:tc>
          <w:tcPr>
            <w:tcW w:w="1701"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701" w:type="dxa"/>
            <w:vAlign w:val="center"/>
            <w:hideMark/>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560"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842"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r>
      <w:tr w:rsidR="00D83A36" w:rsidRPr="00A26C98" w:rsidTr="00D83A36">
        <w:trPr>
          <w:trHeight w:val="231"/>
        </w:trPr>
        <w:tc>
          <w:tcPr>
            <w:tcW w:w="6232" w:type="dxa"/>
            <w:hideMark/>
          </w:tcPr>
          <w:p w:rsidR="00D83A36" w:rsidRPr="00A26C98" w:rsidRDefault="00D83A36" w:rsidP="00D83A36">
            <w:pPr>
              <w:spacing w:before="60" w:after="60" w:line="192" w:lineRule="auto"/>
              <w:rPr>
                <w:b/>
                <w:bCs/>
                <w:color w:val="5B9BD5"/>
                <w:sz w:val="20"/>
                <w:lang w:val="ru-RU"/>
              </w:rPr>
            </w:pPr>
            <w:bookmarkStart w:id="5" w:name="lt_pId075"/>
            <w:proofErr w:type="spellStart"/>
            <w:r w:rsidRPr="00A26C98">
              <w:rPr>
                <w:b/>
                <w:bCs/>
                <w:color w:val="5B9BD5"/>
                <w:sz w:val="20"/>
                <w:lang w:val="ru-RU"/>
              </w:rPr>
              <w:t>D.3</w:t>
            </w:r>
            <w:proofErr w:type="spellEnd"/>
            <w:r w:rsidRPr="00A26C98">
              <w:rPr>
                <w:b/>
                <w:bCs/>
                <w:color w:val="5B9BD5"/>
                <w:sz w:val="20"/>
                <w:lang w:val="ru-RU"/>
              </w:rPr>
              <w:t xml:space="preserve">: </w:t>
            </w:r>
            <w:bookmarkEnd w:id="5"/>
            <w:r w:rsidRPr="00A26C98">
              <w:rPr>
                <w:b/>
                <w:bCs/>
                <w:color w:val="5B9BD5"/>
                <w:sz w:val="20"/>
                <w:lang w:val="ru-RU"/>
              </w:rPr>
              <w:t>Благоприятная среда: Содействовать благоприятной политике и условиям регулирования, способствующим устойчивому развитию электросвязи/ИКТ</w:t>
            </w:r>
          </w:p>
        </w:tc>
        <w:tc>
          <w:tcPr>
            <w:tcW w:w="1701"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701"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701" w:type="dxa"/>
            <w:vAlign w:val="center"/>
            <w:hideMark/>
          </w:tcPr>
          <w:p w:rsidR="00D83A36" w:rsidRPr="00A26C98" w:rsidRDefault="00373FCE" w:rsidP="00D83A36">
            <w:pPr>
              <w:jc w:val="center"/>
              <w:rPr>
                <w:lang w:val="ru-RU"/>
              </w:rPr>
            </w:pPr>
            <w:r w:rsidRPr="00A26C98">
              <w:rPr>
                <w:rFonts w:eastAsia="Times New Roman" w:cs="Times New Roman"/>
                <w:b/>
                <w:sz w:val="20"/>
                <w:szCs w:val="20"/>
                <w:lang w:val="ru-RU"/>
              </w:rPr>
              <w:sym w:font="Wingdings 2" w:char="F052"/>
            </w:r>
          </w:p>
        </w:tc>
        <w:tc>
          <w:tcPr>
            <w:tcW w:w="1560" w:type="dxa"/>
            <w:vAlign w:val="center"/>
          </w:tcPr>
          <w:p w:rsidR="00D83A36" w:rsidRPr="00A26C98" w:rsidRDefault="00373FCE" w:rsidP="00D83A36">
            <w:pPr>
              <w:jc w:val="center"/>
              <w:rPr>
                <w:lang w:val="ru-RU"/>
              </w:rPr>
            </w:pPr>
            <w:r w:rsidRPr="00A26C98">
              <w:rPr>
                <w:rFonts w:eastAsia="Times New Roman" w:cs="Times New Roman"/>
                <w:b/>
                <w:sz w:val="20"/>
                <w:szCs w:val="20"/>
                <w:lang w:val="ru-RU"/>
              </w:rPr>
              <w:sym w:font="Wingdings 2" w:char="F052"/>
            </w:r>
          </w:p>
        </w:tc>
        <w:tc>
          <w:tcPr>
            <w:tcW w:w="1842"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r>
      <w:tr w:rsidR="00D83A36" w:rsidRPr="00A26C98" w:rsidTr="00D83A36">
        <w:trPr>
          <w:trHeight w:val="231"/>
        </w:trPr>
        <w:tc>
          <w:tcPr>
            <w:tcW w:w="6232" w:type="dxa"/>
            <w:hideMark/>
          </w:tcPr>
          <w:p w:rsidR="00D83A36" w:rsidRPr="00A26C98" w:rsidRDefault="00D83A36" w:rsidP="00D83A36">
            <w:pPr>
              <w:spacing w:before="60" w:after="60" w:line="192" w:lineRule="auto"/>
              <w:rPr>
                <w:b/>
                <w:bCs/>
                <w:color w:val="5B9BD5"/>
                <w:sz w:val="20"/>
                <w:lang w:val="ru-RU"/>
              </w:rPr>
            </w:pPr>
            <w:bookmarkStart w:id="6" w:name="lt_pId078"/>
            <w:proofErr w:type="spellStart"/>
            <w:r w:rsidRPr="00A26C98">
              <w:rPr>
                <w:b/>
                <w:bCs/>
                <w:color w:val="5B9BD5"/>
                <w:sz w:val="20"/>
                <w:lang w:val="ru-RU"/>
              </w:rPr>
              <w:t>D.4</w:t>
            </w:r>
            <w:proofErr w:type="spellEnd"/>
            <w:r w:rsidRPr="00A26C98">
              <w:rPr>
                <w:b/>
                <w:bCs/>
                <w:color w:val="5B9BD5"/>
                <w:sz w:val="20"/>
                <w:lang w:val="ru-RU"/>
              </w:rPr>
              <w:t xml:space="preserve">: </w:t>
            </w:r>
            <w:bookmarkEnd w:id="6"/>
            <w:r w:rsidRPr="00A26C98">
              <w:rPr>
                <w:b/>
                <w:bCs/>
                <w:color w:val="5B9BD5"/>
                <w:sz w:val="20"/>
                <w:lang w:val="ru-RU"/>
              </w:rPr>
              <w:t>Открытое для всех цифровое общество: Содействовать развитию и использованию электросвязи/ИКТ и приложений с целью расширения возможностей людей и обществ для устойчивого развития</w:t>
            </w:r>
          </w:p>
        </w:tc>
        <w:tc>
          <w:tcPr>
            <w:tcW w:w="1701"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701" w:type="dxa"/>
            <w:vAlign w:val="center"/>
            <w:hideMark/>
          </w:tcPr>
          <w:p w:rsidR="00D83A36" w:rsidRPr="00A26C98" w:rsidRDefault="00373FCE" w:rsidP="00D83A36">
            <w:pPr>
              <w:jc w:val="center"/>
              <w:rPr>
                <w:lang w:val="ru-RU"/>
              </w:rPr>
            </w:pPr>
            <w:r w:rsidRPr="00A26C98">
              <w:rPr>
                <w:rFonts w:eastAsia="Times New Roman" w:cs="Times New Roman"/>
                <w:b/>
                <w:sz w:val="20"/>
                <w:szCs w:val="20"/>
                <w:lang w:val="ru-RU"/>
              </w:rPr>
              <w:sym w:font="Wingdings 2" w:char="F052"/>
            </w:r>
          </w:p>
        </w:tc>
        <w:tc>
          <w:tcPr>
            <w:tcW w:w="1701"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560"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c>
          <w:tcPr>
            <w:tcW w:w="1842" w:type="dxa"/>
            <w:vAlign w:val="center"/>
          </w:tcPr>
          <w:p w:rsidR="00D83A36" w:rsidRPr="00A26C98" w:rsidRDefault="00D83A36" w:rsidP="00D83A36">
            <w:pPr>
              <w:jc w:val="center"/>
              <w:rPr>
                <w:lang w:val="ru-RU"/>
              </w:rPr>
            </w:pPr>
            <w:r w:rsidRPr="00A26C98">
              <w:rPr>
                <w:rFonts w:ascii="Wingdings" w:hAnsi="Wingdings"/>
                <w:b/>
                <w:sz w:val="20"/>
                <w:lang w:val="ru-RU"/>
              </w:rPr>
              <w:sym w:font="Wingdings" w:char="F0FC"/>
            </w:r>
          </w:p>
        </w:tc>
      </w:tr>
    </w:tbl>
    <w:p w:rsidR="00D83A36" w:rsidRPr="00A26C98" w:rsidRDefault="00D83A36" w:rsidP="00D83A36">
      <w:pPr>
        <w:pStyle w:val="Heading2"/>
        <w:spacing w:after="240"/>
        <w:rPr>
          <w:lang w:val="ru-RU"/>
        </w:rPr>
      </w:pPr>
      <w:r w:rsidRPr="00A26C98">
        <w:rPr>
          <w:lang w:val="ru-RU"/>
        </w:rPr>
        <w:t>3.2</w:t>
      </w:r>
      <w:r w:rsidRPr="00A26C98">
        <w:rPr>
          <w:lang w:val="ru-RU"/>
        </w:rPr>
        <w:tab/>
        <w:t>Задачи, конечные результаты и намеченные результаты деятельности МСЭ-D</w:t>
      </w:r>
    </w:p>
    <w:tbl>
      <w:tblPr>
        <w:tblW w:w="14637" w:type="dxa"/>
        <w:jc w:val="center"/>
        <w:tblLayout w:type="fixed"/>
        <w:tblLook w:val="06A0" w:firstRow="1" w:lastRow="0" w:firstColumn="1" w:lastColumn="0" w:noHBand="1" w:noVBand="1"/>
      </w:tblPr>
      <w:tblGrid>
        <w:gridCol w:w="485"/>
        <w:gridCol w:w="3338"/>
        <w:gridCol w:w="3685"/>
        <w:gridCol w:w="3544"/>
        <w:gridCol w:w="3585"/>
      </w:tblGrid>
      <w:tr w:rsidR="00D83A36" w:rsidRPr="00FB5A98" w:rsidTr="006406D4">
        <w:trPr>
          <w:cantSplit/>
          <w:tblHeader/>
          <w:jc w:val="center"/>
        </w:trPr>
        <w:tc>
          <w:tcPr>
            <w:tcW w:w="485" w:type="dxa"/>
            <w:shd w:val="clear" w:color="auto" w:fill="5B9BD5"/>
            <w:textDirection w:val="btLr"/>
          </w:tcPr>
          <w:p w:rsidR="00D83A36" w:rsidRPr="00A26C98" w:rsidRDefault="00D83A36" w:rsidP="00D83A36">
            <w:pPr>
              <w:snapToGrid w:val="0"/>
              <w:spacing w:before="40" w:after="40"/>
              <w:ind w:left="113" w:right="113"/>
              <w:jc w:val="center"/>
              <w:rPr>
                <w:rFonts w:eastAsia="Calibri" w:cs="Arial"/>
                <w:b/>
                <w:bCs/>
                <w:color w:val="F2F2F2" w:themeColor="background1" w:themeShade="F2"/>
                <w:sz w:val="18"/>
                <w:szCs w:val="18"/>
                <w:lang w:val="ru-RU"/>
              </w:rPr>
            </w:pPr>
            <w:r w:rsidRPr="00A26C98">
              <w:rPr>
                <w:rFonts w:eastAsia="Calibri" w:cs="Arial"/>
                <w:b/>
                <w:bCs/>
                <w:color w:val="F2F2F2" w:themeColor="background1" w:themeShade="F2"/>
                <w:sz w:val="18"/>
                <w:szCs w:val="18"/>
                <w:lang w:val="ru-RU"/>
              </w:rPr>
              <w:t>Задачи</w:t>
            </w:r>
          </w:p>
        </w:tc>
        <w:tc>
          <w:tcPr>
            <w:tcW w:w="3338" w:type="dxa"/>
            <w:shd w:val="clear" w:color="auto" w:fill="5B9BD5"/>
          </w:tcPr>
          <w:p w:rsidR="00D83A36" w:rsidRPr="00A26C98" w:rsidRDefault="00D83A36" w:rsidP="00D83A36">
            <w:pPr>
              <w:snapToGrid w:val="0"/>
              <w:spacing w:before="40" w:after="40"/>
              <w:rPr>
                <w:rFonts w:eastAsia="Calibri" w:cs="Arial"/>
                <w:b/>
                <w:bCs/>
                <w:color w:val="F2F2F2" w:themeColor="background1" w:themeShade="F2"/>
                <w:sz w:val="18"/>
                <w:szCs w:val="18"/>
                <w:lang w:val="ru-RU"/>
              </w:rPr>
            </w:pPr>
            <w:proofErr w:type="spellStart"/>
            <w:r w:rsidRPr="00A26C98">
              <w:rPr>
                <w:rFonts w:eastAsia="Calibri" w:cs="Arial"/>
                <w:b/>
                <w:bCs/>
                <w:color w:val="F2F2F2" w:themeColor="background1" w:themeShade="F2"/>
                <w:sz w:val="18"/>
                <w:szCs w:val="18"/>
                <w:lang w:val="ru-RU"/>
              </w:rPr>
              <w:t>D.1</w:t>
            </w:r>
            <w:proofErr w:type="spellEnd"/>
            <w:r w:rsidRPr="00A26C98">
              <w:rPr>
                <w:rFonts w:eastAsia="Calibri" w:cs="Arial"/>
                <w:b/>
                <w:bCs/>
                <w:color w:val="F2F2F2" w:themeColor="background1" w:themeShade="F2"/>
                <w:sz w:val="18"/>
                <w:szCs w:val="18"/>
                <w:lang w:val="ru-RU"/>
              </w:rPr>
              <w:t xml:space="preserve">: Координация: </w:t>
            </w:r>
            <w:r w:rsidRPr="00A26C98">
              <w:rPr>
                <w:b/>
                <w:bCs/>
                <w:color w:val="F2F2F2" w:themeColor="background1" w:themeShade="F2"/>
                <w:sz w:val="18"/>
                <w:szCs w:val="18"/>
                <w:lang w:val="ru-RU"/>
              </w:rPr>
              <w:t>содействовать международному сотрудничеству и согласию по вопросам развития электросвязи/ИКТ</w:t>
            </w:r>
          </w:p>
        </w:tc>
        <w:tc>
          <w:tcPr>
            <w:tcW w:w="3685" w:type="dxa"/>
            <w:shd w:val="clear" w:color="auto" w:fill="5B9BD5"/>
          </w:tcPr>
          <w:p w:rsidR="00D83A36" w:rsidRPr="00A26C98" w:rsidRDefault="00D83A36" w:rsidP="00D83A36">
            <w:pPr>
              <w:snapToGrid w:val="0"/>
              <w:spacing w:before="40" w:after="40"/>
              <w:rPr>
                <w:rFonts w:eastAsia="Calibri" w:cs="Arial"/>
                <w:b/>
                <w:bCs/>
                <w:color w:val="F2F2F2" w:themeColor="background1" w:themeShade="F2"/>
                <w:sz w:val="18"/>
                <w:szCs w:val="18"/>
                <w:lang w:val="ru-RU"/>
              </w:rPr>
            </w:pPr>
            <w:proofErr w:type="spellStart"/>
            <w:r w:rsidRPr="00A26C98">
              <w:rPr>
                <w:rFonts w:eastAsia="Calibri" w:cs="Arial"/>
                <w:b/>
                <w:bCs/>
                <w:color w:val="F2F2F2" w:themeColor="background1" w:themeShade="F2"/>
                <w:sz w:val="18"/>
                <w:szCs w:val="18"/>
                <w:lang w:val="ru-RU"/>
              </w:rPr>
              <w:t>D.2</w:t>
            </w:r>
            <w:proofErr w:type="spellEnd"/>
            <w:r w:rsidRPr="00A26C98">
              <w:rPr>
                <w:rFonts w:eastAsia="Calibri" w:cs="Arial"/>
                <w:b/>
                <w:bCs/>
                <w:color w:val="F2F2F2" w:themeColor="background1" w:themeShade="F2"/>
                <w:sz w:val="18"/>
                <w:szCs w:val="18"/>
                <w:lang w:val="ru-RU"/>
              </w:rPr>
              <w:t>: Современная и защищенная инфраструктура электросвязи/ИКТ: содействовать развитию инфраструктуры и услуг, в том числе укреплению доверия и безопасности при использовании электросвязи/ИКТ</w:t>
            </w:r>
          </w:p>
        </w:tc>
        <w:tc>
          <w:tcPr>
            <w:tcW w:w="3544" w:type="dxa"/>
            <w:shd w:val="clear" w:color="auto" w:fill="5B9BD5"/>
          </w:tcPr>
          <w:p w:rsidR="00D83A36" w:rsidRPr="00A26C98" w:rsidRDefault="00D83A36" w:rsidP="00D83A36">
            <w:pPr>
              <w:snapToGrid w:val="0"/>
              <w:spacing w:before="40" w:after="40"/>
              <w:rPr>
                <w:rFonts w:eastAsia="Calibri" w:cs="Arial"/>
                <w:b/>
                <w:bCs/>
                <w:color w:val="F2F2F2" w:themeColor="background1" w:themeShade="F2"/>
                <w:sz w:val="18"/>
                <w:szCs w:val="18"/>
                <w:lang w:val="ru-RU"/>
              </w:rPr>
            </w:pPr>
            <w:proofErr w:type="spellStart"/>
            <w:r w:rsidRPr="00A26C98">
              <w:rPr>
                <w:rFonts w:eastAsia="Calibri" w:cs="Arial"/>
                <w:b/>
                <w:bCs/>
                <w:color w:val="F2F2F2" w:themeColor="background1" w:themeShade="F2"/>
                <w:sz w:val="18"/>
                <w:szCs w:val="18"/>
                <w:lang w:val="ru-RU"/>
              </w:rPr>
              <w:t>D.3</w:t>
            </w:r>
            <w:proofErr w:type="spellEnd"/>
            <w:r w:rsidRPr="00A26C98">
              <w:rPr>
                <w:rFonts w:eastAsia="Calibri" w:cs="Arial"/>
                <w:b/>
                <w:bCs/>
                <w:color w:val="F2F2F2" w:themeColor="background1" w:themeShade="F2"/>
                <w:sz w:val="18"/>
                <w:szCs w:val="18"/>
                <w:lang w:val="ru-RU"/>
              </w:rPr>
              <w:t>: Благоприятная среда: содействовать созданию благоприятной политической и регуляторной среды, способствующей устойчивому развитию электросвязи/ИКТ</w:t>
            </w:r>
          </w:p>
        </w:tc>
        <w:tc>
          <w:tcPr>
            <w:tcW w:w="3585" w:type="dxa"/>
            <w:shd w:val="clear" w:color="auto" w:fill="5B9BD5"/>
          </w:tcPr>
          <w:p w:rsidR="00D83A36" w:rsidRPr="00A26C98" w:rsidRDefault="00D83A36" w:rsidP="00D83A36">
            <w:pPr>
              <w:snapToGrid w:val="0"/>
              <w:spacing w:before="40" w:after="40"/>
              <w:rPr>
                <w:rFonts w:eastAsia="Calibri" w:cs="Arial"/>
                <w:b/>
                <w:bCs/>
                <w:color w:val="F2F2F2" w:themeColor="background1" w:themeShade="F2"/>
                <w:sz w:val="18"/>
                <w:szCs w:val="18"/>
                <w:lang w:val="ru-RU"/>
              </w:rPr>
            </w:pPr>
            <w:proofErr w:type="spellStart"/>
            <w:r w:rsidRPr="00A26C98">
              <w:rPr>
                <w:rFonts w:eastAsia="Calibri" w:cs="Arial"/>
                <w:b/>
                <w:bCs/>
                <w:color w:val="F2F2F2" w:themeColor="background1" w:themeShade="F2"/>
                <w:sz w:val="18"/>
                <w:szCs w:val="18"/>
                <w:lang w:val="ru-RU"/>
              </w:rPr>
              <w:t>D.4</w:t>
            </w:r>
            <w:proofErr w:type="spellEnd"/>
            <w:r w:rsidRPr="00A26C98">
              <w:rPr>
                <w:rFonts w:eastAsia="Calibri" w:cs="Arial"/>
                <w:b/>
                <w:bCs/>
                <w:color w:val="F2F2F2" w:themeColor="background1" w:themeShade="F2"/>
                <w:sz w:val="18"/>
                <w:szCs w:val="18"/>
                <w:lang w:val="ru-RU"/>
              </w:rPr>
              <w:t>: Открытое для всех цифровое общество: содействовать развитию и использованию электросвязи/ИКТ и приложений с целью расширения прав и возможностей людей и обществ для устойчивого развития</w:t>
            </w:r>
          </w:p>
        </w:tc>
      </w:tr>
      <w:tr w:rsidR="00D83A36" w:rsidRPr="00FB5A98" w:rsidTr="00D83A36">
        <w:trPr>
          <w:cantSplit/>
          <w:jc w:val="center"/>
        </w:trPr>
        <w:tc>
          <w:tcPr>
            <w:tcW w:w="485" w:type="dxa"/>
            <w:textDirection w:val="btLr"/>
          </w:tcPr>
          <w:p w:rsidR="00D83A36" w:rsidRPr="00A26C98" w:rsidRDefault="00D83A36" w:rsidP="00D83A36">
            <w:pPr>
              <w:snapToGrid w:val="0"/>
              <w:spacing w:before="40" w:after="40" w:line="200" w:lineRule="exact"/>
              <w:ind w:left="113" w:right="113"/>
              <w:jc w:val="center"/>
              <w:rPr>
                <w:rFonts w:eastAsia="Calibri" w:cs="Arial"/>
                <w:color w:val="4F81BD" w:themeColor="accent1"/>
                <w:sz w:val="18"/>
                <w:szCs w:val="18"/>
                <w:lang w:val="ru-RU"/>
              </w:rPr>
            </w:pPr>
            <w:r w:rsidRPr="00A26C98">
              <w:rPr>
                <w:rFonts w:eastAsia="Calibri" w:cs="Arial"/>
                <w:color w:val="4F81BD" w:themeColor="accent1"/>
                <w:sz w:val="18"/>
                <w:szCs w:val="18"/>
                <w:lang w:val="ru-RU"/>
              </w:rPr>
              <w:t>Конечные результаты</w:t>
            </w:r>
          </w:p>
        </w:tc>
        <w:tc>
          <w:tcPr>
            <w:tcW w:w="3338" w:type="dxa"/>
          </w:tcPr>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D.1</w:t>
            </w:r>
            <w:proofErr w:type="spellEnd"/>
            <w:r w:rsidRPr="00A26C98">
              <w:rPr>
                <w:rFonts w:eastAsia="Calibri" w:cs="Arial"/>
                <w:b/>
                <w:bCs/>
                <w:color w:val="4F81BD" w:themeColor="accent1"/>
                <w:sz w:val="18"/>
                <w:szCs w:val="18"/>
                <w:lang w:val="ru-RU"/>
              </w:rPr>
              <w:t>-1</w:t>
            </w:r>
            <w:r w:rsidRPr="00A26C98">
              <w:rPr>
                <w:rFonts w:eastAsia="Calibri" w:cs="Arial"/>
                <w:sz w:val="18"/>
                <w:szCs w:val="18"/>
                <w:lang w:val="ru-RU"/>
              </w:rPr>
              <w:t xml:space="preserve">: Расширение обзора и повышение уровня согласия по проекту вклада МСЭ-D в проект Стратегического плана МСЭ, по Декларации </w:t>
            </w:r>
            <w:proofErr w:type="spellStart"/>
            <w:r w:rsidRPr="00A26C98">
              <w:rPr>
                <w:rFonts w:eastAsia="Calibri" w:cs="Arial"/>
                <w:sz w:val="18"/>
                <w:szCs w:val="18"/>
                <w:lang w:val="ru-RU"/>
              </w:rPr>
              <w:t>ВКРЭ</w:t>
            </w:r>
            <w:proofErr w:type="spellEnd"/>
            <w:r w:rsidRPr="00A26C98">
              <w:rPr>
                <w:rFonts w:eastAsia="Calibri" w:cs="Arial"/>
                <w:sz w:val="18"/>
                <w:szCs w:val="18"/>
                <w:lang w:val="ru-RU"/>
              </w:rPr>
              <w:t xml:space="preserve"> и Плану действий </w:t>
            </w:r>
            <w:proofErr w:type="spellStart"/>
            <w:r w:rsidRPr="00A26C98">
              <w:rPr>
                <w:rFonts w:eastAsia="Calibri" w:cs="Arial"/>
                <w:sz w:val="18"/>
                <w:szCs w:val="18"/>
                <w:lang w:val="ru-RU"/>
              </w:rPr>
              <w:t>ВКРЭ</w:t>
            </w:r>
            <w:proofErr w:type="spellEnd"/>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D.1</w:t>
            </w:r>
            <w:proofErr w:type="spellEnd"/>
            <w:r w:rsidRPr="00A26C98">
              <w:rPr>
                <w:rFonts w:eastAsia="Calibri" w:cs="Arial"/>
                <w:b/>
                <w:bCs/>
                <w:color w:val="4F81BD" w:themeColor="accent1"/>
                <w:sz w:val="18"/>
                <w:szCs w:val="18"/>
                <w:lang w:val="ru-RU"/>
              </w:rPr>
              <w:t>-2</w:t>
            </w:r>
            <w:r w:rsidRPr="00A26C98">
              <w:rPr>
                <w:rFonts w:eastAsia="Calibri" w:cs="Arial"/>
                <w:sz w:val="18"/>
                <w:szCs w:val="18"/>
                <w:lang w:val="ru-RU"/>
              </w:rPr>
              <w:t xml:space="preserve">: Оценка осуществления Плана действий </w:t>
            </w:r>
            <w:proofErr w:type="spellStart"/>
            <w:r w:rsidRPr="00A26C98">
              <w:rPr>
                <w:rFonts w:eastAsia="Calibri" w:cs="Arial"/>
                <w:sz w:val="18"/>
                <w:szCs w:val="18"/>
                <w:lang w:val="ru-RU"/>
              </w:rPr>
              <w:t>ВКРЭ</w:t>
            </w:r>
            <w:proofErr w:type="spellEnd"/>
            <w:r w:rsidRPr="00A26C98">
              <w:rPr>
                <w:rFonts w:eastAsia="Calibri" w:cs="Arial"/>
                <w:sz w:val="18"/>
                <w:szCs w:val="18"/>
                <w:lang w:val="ru-RU"/>
              </w:rPr>
              <w:t xml:space="preserve"> и Плана действий </w:t>
            </w:r>
            <w:proofErr w:type="spellStart"/>
            <w:r w:rsidRPr="00A26C98">
              <w:rPr>
                <w:rFonts w:eastAsia="Calibri" w:cs="Arial"/>
                <w:sz w:val="18"/>
                <w:szCs w:val="18"/>
                <w:lang w:val="ru-RU"/>
              </w:rPr>
              <w:t>ВВУИО</w:t>
            </w:r>
            <w:proofErr w:type="spellEnd"/>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D.1</w:t>
            </w:r>
            <w:proofErr w:type="spellEnd"/>
            <w:r w:rsidRPr="00A26C98">
              <w:rPr>
                <w:rFonts w:eastAsia="Calibri" w:cs="Arial"/>
                <w:b/>
                <w:bCs/>
                <w:color w:val="4F81BD" w:themeColor="accent1"/>
                <w:sz w:val="18"/>
                <w:szCs w:val="18"/>
                <w:lang w:val="ru-RU"/>
              </w:rPr>
              <w:t>-3</w:t>
            </w:r>
            <w:r w:rsidRPr="00A26C98">
              <w:rPr>
                <w:rFonts w:eastAsia="Calibri" w:cs="Arial"/>
                <w:sz w:val="18"/>
                <w:szCs w:val="18"/>
                <w:lang w:val="ru-RU"/>
              </w:rPr>
              <w:t>: Активизация обмена знаниями, укрепление диалога и партнерских отношений между членами МСЭ по вопросам электросвязи/ИКТ</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D.1</w:t>
            </w:r>
            <w:proofErr w:type="spellEnd"/>
            <w:r w:rsidRPr="00A26C98">
              <w:rPr>
                <w:rFonts w:eastAsia="Calibri" w:cs="Arial"/>
                <w:b/>
                <w:bCs/>
                <w:color w:val="4F81BD" w:themeColor="accent1"/>
                <w:sz w:val="18"/>
                <w:szCs w:val="18"/>
                <w:lang w:val="ru-RU"/>
              </w:rPr>
              <w:t>-4</w:t>
            </w:r>
            <w:r w:rsidRPr="00A26C98">
              <w:rPr>
                <w:rFonts w:eastAsia="Calibri" w:cs="Arial"/>
                <w:sz w:val="18"/>
                <w:szCs w:val="18"/>
                <w:lang w:val="ru-RU"/>
              </w:rPr>
              <w:t>: Активизация процесса и осуществления проектов и региональных инициатив в области развития электросвязи/ИКТ</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D.1</w:t>
            </w:r>
            <w:proofErr w:type="spellEnd"/>
            <w:r w:rsidRPr="00A26C98">
              <w:rPr>
                <w:rFonts w:eastAsia="Calibri" w:cs="Arial"/>
                <w:b/>
                <w:bCs/>
                <w:color w:val="4F81BD" w:themeColor="accent1"/>
                <w:sz w:val="18"/>
                <w:szCs w:val="18"/>
                <w:lang w:val="ru-RU"/>
              </w:rPr>
              <w:t>-5</w:t>
            </w:r>
            <w:r w:rsidRPr="00A26C98">
              <w:rPr>
                <w:rFonts w:eastAsia="Calibri" w:cs="Arial"/>
                <w:sz w:val="18"/>
                <w:szCs w:val="18"/>
                <w:lang w:val="ru-RU"/>
              </w:rPr>
              <w:t>: Содействие достижению соглашений о сотрудничестве при выполнении программ в области развития электросвязи/ИКТ между Государствами-Членами, а также между Государствами-Членами и другими заинтересованными сторонами в экосистеме ИКТ, по просьбам участвующих Государств – Членов МСЭ</w:t>
            </w:r>
          </w:p>
        </w:tc>
        <w:tc>
          <w:tcPr>
            <w:tcW w:w="3685" w:type="dxa"/>
          </w:tcPr>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D.2</w:t>
            </w:r>
            <w:proofErr w:type="spellEnd"/>
            <w:r w:rsidRPr="00A26C98">
              <w:rPr>
                <w:rFonts w:eastAsia="Calibri" w:cs="Arial"/>
                <w:b/>
                <w:bCs/>
                <w:color w:val="4F81BD" w:themeColor="accent1"/>
                <w:sz w:val="18"/>
                <w:szCs w:val="18"/>
                <w:lang w:val="ru-RU"/>
              </w:rPr>
              <w:t>-1</w:t>
            </w:r>
            <w:r w:rsidRPr="00A26C98">
              <w:rPr>
                <w:rFonts w:eastAsia="Calibri" w:cs="Arial"/>
                <w:sz w:val="18"/>
                <w:szCs w:val="18"/>
                <w:lang w:val="ru-RU"/>
              </w:rPr>
              <w:t>: Повышение потенциала членов МСЭ для формирования способных к восстановлению инфраструктуры и услуг электросвязи/ИКТ</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D.2</w:t>
            </w:r>
            <w:proofErr w:type="spellEnd"/>
            <w:r w:rsidRPr="00A26C98">
              <w:rPr>
                <w:rFonts w:eastAsia="Calibri" w:cs="Arial"/>
                <w:b/>
                <w:bCs/>
                <w:color w:val="4F81BD" w:themeColor="accent1"/>
                <w:sz w:val="18"/>
                <w:szCs w:val="18"/>
                <w:lang w:val="ru-RU"/>
              </w:rPr>
              <w:t>-2</w:t>
            </w:r>
            <w:r w:rsidRPr="00A26C98">
              <w:rPr>
                <w:rFonts w:eastAsia="Calibri" w:cs="Arial"/>
                <w:sz w:val="18"/>
                <w:szCs w:val="18"/>
                <w:lang w:val="ru-RU"/>
              </w:rPr>
              <w:t>: Укрепление потенциала Государств</w:t>
            </w:r>
            <w:r w:rsidRPr="00A26C98">
              <w:rPr>
                <w:rFonts w:eastAsia="Calibri" w:cs="Arial"/>
                <w:sz w:val="18"/>
                <w:szCs w:val="18"/>
                <w:lang w:val="ru-RU"/>
              </w:rPr>
              <w:noBreakHyphen/>
              <w:t xml:space="preserve">Членов для эффективного </w:t>
            </w:r>
            <w:r w:rsidRPr="00A26C98">
              <w:rPr>
                <w:sz w:val="18"/>
                <w:szCs w:val="18"/>
                <w:lang w:val="ru-RU"/>
              </w:rPr>
              <w:t xml:space="preserve">обмена информацией о </w:t>
            </w:r>
            <w:proofErr w:type="spellStart"/>
            <w:r w:rsidRPr="00A26C98">
              <w:rPr>
                <w:sz w:val="18"/>
                <w:szCs w:val="18"/>
                <w:lang w:val="ru-RU"/>
              </w:rPr>
              <w:t>киберугрозах</w:t>
            </w:r>
            <w:proofErr w:type="spellEnd"/>
            <w:r w:rsidRPr="00A26C98">
              <w:rPr>
                <w:sz w:val="18"/>
                <w:szCs w:val="18"/>
                <w:lang w:val="ru-RU"/>
              </w:rPr>
              <w:t xml:space="preserve">, поиска решений для противодействия </w:t>
            </w:r>
            <w:proofErr w:type="spellStart"/>
            <w:r w:rsidRPr="00A26C98">
              <w:rPr>
                <w:sz w:val="18"/>
                <w:szCs w:val="18"/>
                <w:lang w:val="ru-RU"/>
              </w:rPr>
              <w:t>киберугрозам</w:t>
            </w:r>
            <w:proofErr w:type="spellEnd"/>
            <w:r w:rsidRPr="00A26C98">
              <w:rPr>
                <w:sz w:val="18"/>
                <w:szCs w:val="18"/>
                <w:lang w:val="ru-RU"/>
              </w:rPr>
              <w:t xml:space="preserve"> и</w:t>
            </w:r>
            <w:r w:rsidRPr="00A26C98">
              <w:rPr>
                <w:rFonts w:eastAsia="Calibri"/>
                <w:sz w:val="18"/>
                <w:szCs w:val="18"/>
                <w:lang w:val="ru-RU"/>
              </w:rPr>
              <w:t xml:space="preserve"> </w:t>
            </w:r>
            <w:r w:rsidRPr="00A26C98">
              <w:rPr>
                <w:sz w:val="18"/>
                <w:szCs w:val="18"/>
                <w:lang w:val="ru-RU"/>
              </w:rPr>
              <w:t xml:space="preserve">реагирования на угрозы </w:t>
            </w:r>
            <w:proofErr w:type="spellStart"/>
            <w:r w:rsidRPr="00A26C98">
              <w:rPr>
                <w:rFonts w:eastAsia="Calibri" w:cs="Arial"/>
                <w:sz w:val="18"/>
                <w:szCs w:val="18"/>
                <w:lang w:val="ru-RU"/>
              </w:rPr>
              <w:t>кибербезопасности</w:t>
            </w:r>
            <w:proofErr w:type="spellEnd"/>
            <w:r w:rsidRPr="00A26C98">
              <w:rPr>
                <w:rFonts w:eastAsia="Calibri" w:cs="Arial"/>
                <w:sz w:val="18"/>
                <w:szCs w:val="18"/>
                <w:lang w:val="ru-RU"/>
              </w:rPr>
              <w:t xml:space="preserve">, а также для </w:t>
            </w:r>
            <w:r w:rsidRPr="00A26C98">
              <w:rPr>
                <w:sz w:val="18"/>
                <w:szCs w:val="18"/>
                <w:lang w:val="ru-RU"/>
              </w:rPr>
              <w:t xml:space="preserve">разработки и внедрения </w:t>
            </w:r>
            <w:r w:rsidRPr="00A26C98">
              <w:rPr>
                <w:rFonts w:eastAsia="Calibri" w:cs="Arial"/>
                <w:sz w:val="18"/>
                <w:szCs w:val="18"/>
                <w:lang w:val="ru-RU"/>
              </w:rPr>
              <w:t>национальных стратегий и средств, включая создание потенциала, поощрение национального, регионального и международного сотрудничества в целях расширения взаимодействия Государств</w:t>
            </w:r>
            <w:r w:rsidRPr="00A26C98">
              <w:rPr>
                <w:rFonts w:eastAsia="Calibri" w:cs="Arial"/>
                <w:sz w:val="18"/>
                <w:szCs w:val="18"/>
                <w:lang w:val="ru-RU"/>
              </w:rPr>
              <w:noBreakHyphen/>
              <w:t>Членов и соответствующих участников</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D.2</w:t>
            </w:r>
            <w:proofErr w:type="spellEnd"/>
            <w:r w:rsidRPr="00A26C98">
              <w:rPr>
                <w:rFonts w:eastAsia="Calibri" w:cs="Arial"/>
                <w:b/>
                <w:bCs/>
                <w:color w:val="4F81BD" w:themeColor="accent1"/>
                <w:sz w:val="18"/>
                <w:szCs w:val="18"/>
                <w:lang w:val="ru-RU"/>
              </w:rPr>
              <w:t>-3</w:t>
            </w:r>
            <w:r w:rsidRPr="00A26C98">
              <w:rPr>
                <w:rFonts w:eastAsia="Calibri" w:cs="Arial"/>
                <w:sz w:val="18"/>
                <w:szCs w:val="18"/>
                <w:lang w:val="ru-RU"/>
              </w:rPr>
              <w:t>: Укрепление потенциала Государств</w:t>
            </w:r>
            <w:r w:rsidRPr="00A26C98">
              <w:rPr>
                <w:rFonts w:eastAsia="Calibri" w:cs="Arial"/>
                <w:sz w:val="18"/>
                <w:szCs w:val="18"/>
                <w:lang w:val="ru-RU"/>
              </w:rPr>
              <w:noBreakHyphen/>
              <w:t>Членов для использования электросвязи/ИКТ в целях снижения рисков бедствий и управления этими рисками, для обеспечения готовности электросвязи в чрезвычайных ситуациях и поддержки сотрудничества в этой области</w:t>
            </w:r>
          </w:p>
        </w:tc>
        <w:tc>
          <w:tcPr>
            <w:tcW w:w="3544" w:type="dxa"/>
          </w:tcPr>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D.3</w:t>
            </w:r>
            <w:proofErr w:type="spellEnd"/>
            <w:r w:rsidRPr="00A26C98">
              <w:rPr>
                <w:rFonts w:eastAsia="Calibri" w:cs="Arial"/>
                <w:b/>
                <w:bCs/>
                <w:color w:val="4F81BD" w:themeColor="accent1"/>
                <w:sz w:val="18"/>
                <w:szCs w:val="18"/>
                <w:lang w:val="ru-RU"/>
              </w:rPr>
              <w:t>-1</w:t>
            </w:r>
            <w:r w:rsidRPr="00A26C98">
              <w:rPr>
                <w:rFonts w:eastAsia="Calibri" w:cs="Arial"/>
                <w:sz w:val="18"/>
                <w:szCs w:val="18"/>
                <w:lang w:val="ru-RU"/>
              </w:rPr>
              <w:t>: Укрепление потенциала Государств</w:t>
            </w:r>
            <w:r w:rsidRPr="00A26C98">
              <w:rPr>
                <w:rFonts w:eastAsia="Calibri" w:cs="Arial"/>
                <w:sz w:val="18"/>
                <w:szCs w:val="18"/>
                <w:lang w:val="ru-RU"/>
              </w:rPr>
              <w:noBreakHyphen/>
              <w:t>Членов для совершенствования их политики и нормативно-правовой базы, способствующих развитию электросвязи/ИКТ</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D.3</w:t>
            </w:r>
            <w:proofErr w:type="spellEnd"/>
            <w:r w:rsidRPr="00A26C98">
              <w:rPr>
                <w:rFonts w:eastAsia="Calibri" w:cs="Arial"/>
                <w:b/>
                <w:bCs/>
                <w:color w:val="4F81BD" w:themeColor="accent1"/>
                <w:sz w:val="18"/>
                <w:szCs w:val="18"/>
                <w:lang w:val="ru-RU"/>
              </w:rPr>
              <w:t>-2</w:t>
            </w:r>
            <w:r w:rsidRPr="00A26C98">
              <w:rPr>
                <w:rFonts w:eastAsia="Calibri" w:cs="Arial"/>
                <w:color w:val="1F497D" w:themeColor="text2"/>
                <w:sz w:val="18"/>
                <w:szCs w:val="18"/>
                <w:lang w:val="ru-RU"/>
              </w:rPr>
              <w:t xml:space="preserve">: </w:t>
            </w:r>
            <w:r w:rsidRPr="00A26C98">
              <w:rPr>
                <w:rFonts w:eastAsia="Calibri" w:cs="Arial"/>
                <w:sz w:val="18"/>
                <w:szCs w:val="18"/>
                <w:lang w:val="ru-RU"/>
              </w:rPr>
              <w:t>Укрепление потенциала Государств</w:t>
            </w:r>
            <w:r w:rsidRPr="00A26C98">
              <w:rPr>
                <w:rFonts w:eastAsia="Calibri" w:cs="Arial"/>
                <w:sz w:val="18"/>
                <w:szCs w:val="18"/>
                <w:lang w:val="ru-RU"/>
              </w:rPr>
              <w:noBreakHyphen/>
              <w:t>Членов для создания высококачественных и сопоставимых на международном уровне статистических данных в сфере электросвязи/ИКТ, в которых отражены достижения и тенденции в сфере электросвязи/ИКТ, на основе согласованных стандартов и методик</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D.3</w:t>
            </w:r>
            <w:proofErr w:type="spellEnd"/>
            <w:r w:rsidRPr="00A26C98">
              <w:rPr>
                <w:rFonts w:eastAsia="Calibri" w:cs="Arial"/>
                <w:b/>
                <w:bCs/>
                <w:color w:val="4F81BD" w:themeColor="accent1"/>
                <w:sz w:val="18"/>
                <w:szCs w:val="18"/>
                <w:lang w:val="ru-RU"/>
              </w:rPr>
              <w:t>-3</w:t>
            </w:r>
            <w:r w:rsidRPr="00A26C98">
              <w:rPr>
                <w:rFonts w:eastAsia="Calibri" w:cs="Arial"/>
                <w:sz w:val="18"/>
                <w:szCs w:val="18"/>
                <w:lang w:val="ru-RU"/>
              </w:rPr>
              <w:t>: Развитие человеческого и институционального потенциала членов МСЭ для использования в полной мере потенциала электросвязи/ИКТ</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D.3</w:t>
            </w:r>
            <w:proofErr w:type="spellEnd"/>
            <w:r w:rsidRPr="00A26C98">
              <w:rPr>
                <w:rFonts w:eastAsia="Calibri" w:cs="Arial"/>
                <w:b/>
                <w:bCs/>
                <w:color w:val="4F81BD" w:themeColor="accent1"/>
                <w:sz w:val="18"/>
                <w:szCs w:val="18"/>
                <w:lang w:val="ru-RU"/>
              </w:rPr>
              <w:t>-4</w:t>
            </w:r>
            <w:r w:rsidRPr="00A26C98">
              <w:rPr>
                <w:rFonts w:eastAsia="Calibri" w:cs="Arial"/>
                <w:color w:val="1F497D" w:themeColor="text2"/>
                <w:sz w:val="18"/>
                <w:szCs w:val="18"/>
                <w:lang w:val="ru-RU"/>
              </w:rPr>
              <w:t xml:space="preserve">: </w:t>
            </w:r>
            <w:r w:rsidRPr="00A26C98">
              <w:rPr>
                <w:rFonts w:eastAsia="Calibri" w:cs="Arial"/>
                <w:sz w:val="18"/>
                <w:szCs w:val="18"/>
                <w:lang w:val="ru-RU"/>
              </w:rPr>
              <w:t>Укрепление потенциала членов МСЭ для интеграции инноваций в области электросвязи/ИКТ в национальные программы развития и разработки стратегий содействия инновационным инициативам с помощью, в том числе, государственных, частных и государственно-частных партнерств</w:t>
            </w:r>
          </w:p>
        </w:tc>
        <w:tc>
          <w:tcPr>
            <w:tcW w:w="3585" w:type="dxa"/>
          </w:tcPr>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D.4</w:t>
            </w:r>
            <w:proofErr w:type="spellEnd"/>
            <w:r w:rsidRPr="00A26C98">
              <w:rPr>
                <w:rFonts w:eastAsia="Calibri" w:cs="Arial"/>
                <w:b/>
                <w:bCs/>
                <w:color w:val="4F81BD" w:themeColor="accent1"/>
                <w:sz w:val="18"/>
                <w:szCs w:val="18"/>
                <w:lang w:val="ru-RU"/>
              </w:rPr>
              <w:t>-1</w:t>
            </w:r>
            <w:r w:rsidRPr="00A26C98">
              <w:rPr>
                <w:rFonts w:eastAsia="Calibri" w:cs="Arial"/>
                <w:sz w:val="18"/>
                <w:szCs w:val="18"/>
                <w:lang w:val="ru-RU"/>
              </w:rPr>
              <w:t>: Расширение доступа к электросвязи/ИКТ и использования электросвязи/ИКТ в наименее развитых странах (</w:t>
            </w:r>
            <w:proofErr w:type="spellStart"/>
            <w:r w:rsidRPr="00A26C98">
              <w:rPr>
                <w:rFonts w:eastAsia="Calibri" w:cs="Arial"/>
                <w:sz w:val="18"/>
                <w:szCs w:val="18"/>
                <w:lang w:val="ru-RU"/>
              </w:rPr>
              <w:t>НРС</w:t>
            </w:r>
            <w:proofErr w:type="spellEnd"/>
            <w:r w:rsidRPr="00A26C98">
              <w:rPr>
                <w:rFonts w:eastAsia="Calibri" w:cs="Arial"/>
                <w:sz w:val="18"/>
                <w:szCs w:val="18"/>
                <w:lang w:val="ru-RU"/>
              </w:rPr>
              <w:t>), малых островных развивающихся государствах (</w:t>
            </w:r>
            <w:proofErr w:type="spellStart"/>
            <w:r w:rsidRPr="00A26C98">
              <w:rPr>
                <w:rFonts w:eastAsia="Calibri" w:cs="Arial"/>
                <w:sz w:val="18"/>
                <w:szCs w:val="18"/>
                <w:lang w:val="ru-RU"/>
              </w:rPr>
              <w:t>СИДС</w:t>
            </w:r>
            <w:proofErr w:type="spellEnd"/>
            <w:r w:rsidRPr="00A26C98">
              <w:rPr>
                <w:rFonts w:eastAsia="Calibri" w:cs="Arial"/>
                <w:sz w:val="18"/>
                <w:szCs w:val="18"/>
                <w:lang w:val="ru-RU"/>
              </w:rPr>
              <w:t>) и развивающихся странах, не имеющих выхода к морю, (</w:t>
            </w:r>
            <w:proofErr w:type="spellStart"/>
            <w:r w:rsidRPr="00A26C98">
              <w:rPr>
                <w:rFonts w:eastAsia="Calibri" w:cs="Arial"/>
                <w:sz w:val="18"/>
                <w:szCs w:val="18"/>
                <w:lang w:val="ru-RU"/>
              </w:rPr>
              <w:t>ЛЛДС</w:t>
            </w:r>
            <w:proofErr w:type="spellEnd"/>
            <w:r w:rsidRPr="00A26C98">
              <w:rPr>
                <w:rFonts w:eastAsia="Calibri" w:cs="Arial"/>
                <w:sz w:val="18"/>
                <w:szCs w:val="18"/>
                <w:lang w:val="ru-RU"/>
              </w:rPr>
              <w:t>), а также в странах с переходной экономикой</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D.4</w:t>
            </w:r>
            <w:proofErr w:type="spellEnd"/>
            <w:r w:rsidRPr="00A26C98">
              <w:rPr>
                <w:rFonts w:eastAsia="Calibri" w:cs="Arial"/>
                <w:b/>
                <w:bCs/>
                <w:color w:val="4F81BD" w:themeColor="accent1"/>
                <w:sz w:val="18"/>
                <w:szCs w:val="18"/>
                <w:lang w:val="ru-RU"/>
              </w:rPr>
              <w:t>-2</w:t>
            </w:r>
            <w:r w:rsidRPr="00A26C98">
              <w:rPr>
                <w:rFonts w:eastAsia="Calibri" w:cs="Arial"/>
                <w:sz w:val="18"/>
                <w:szCs w:val="18"/>
                <w:lang w:val="ru-RU"/>
              </w:rPr>
              <w:t>: Повышение потенциала членов МСЭ для ускорения социально-экономического развития путем эффективного использования новых технологий, а также услуг и приложений электросвязи/ИКТ</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D.4</w:t>
            </w:r>
            <w:proofErr w:type="spellEnd"/>
            <w:r w:rsidRPr="00A26C98">
              <w:rPr>
                <w:rFonts w:eastAsia="Calibri" w:cs="Arial"/>
                <w:b/>
                <w:bCs/>
                <w:color w:val="4F81BD" w:themeColor="accent1"/>
                <w:sz w:val="18"/>
                <w:szCs w:val="18"/>
                <w:lang w:val="ru-RU"/>
              </w:rPr>
              <w:t>-3</w:t>
            </w:r>
            <w:r w:rsidRPr="00A26C98">
              <w:rPr>
                <w:rFonts w:eastAsia="Calibri" w:cs="Arial"/>
                <w:sz w:val="18"/>
                <w:szCs w:val="18"/>
                <w:lang w:val="ru-RU"/>
              </w:rPr>
              <w:t>: Укрепление потенциала членов МСЭ для разработки стратегий, политики и практики с целью охвата цифровыми технологиями, в частности для расширения прав и возможностей женщин и девушек, лиц с ограниченными возможностями и других лиц с особыми потребностями</w:t>
            </w:r>
          </w:p>
          <w:p w:rsidR="00D83A36" w:rsidRPr="00A26C98" w:rsidRDefault="00D83A36" w:rsidP="00D83A36">
            <w:pPr>
              <w:snapToGrid w:val="0"/>
              <w:spacing w:before="40" w:after="40" w:line="200" w:lineRule="exact"/>
              <w:rPr>
                <w:rFonts w:eastAsia="Calibri" w:cs="Arial"/>
                <w:sz w:val="18"/>
                <w:szCs w:val="18"/>
                <w:lang w:val="ru-RU"/>
              </w:rPr>
            </w:pPr>
            <w:proofErr w:type="spellStart"/>
            <w:r w:rsidRPr="00A26C98">
              <w:rPr>
                <w:rFonts w:eastAsia="Calibri" w:cs="Arial"/>
                <w:b/>
                <w:bCs/>
                <w:color w:val="4F81BD" w:themeColor="accent1"/>
                <w:sz w:val="18"/>
                <w:szCs w:val="18"/>
                <w:lang w:val="ru-RU"/>
              </w:rPr>
              <w:t>D.4</w:t>
            </w:r>
            <w:proofErr w:type="spellEnd"/>
            <w:r w:rsidRPr="00A26C98">
              <w:rPr>
                <w:rFonts w:eastAsia="Calibri" w:cs="Arial"/>
                <w:b/>
                <w:bCs/>
                <w:color w:val="4F81BD" w:themeColor="accent1"/>
                <w:sz w:val="18"/>
                <w:szCs w:val="18"/>
                <w:lang w:val="ru-RU"/>
              </w:rPr>
              <w:t>-4</w:t>
            </w:r>
            <w:r w:rsidRPr="00A26C98">
              <w:rPr>
                <w:rFonts w:eastAsia="Calibri" w:cs="Arial"/>
                <w:sz w:val="18"/>
                <w:szCs w:val="18"/>
                <w:lang w:val="ru-RU"/>
              </w:rPr>
              <w:t>:</w:t>
            </w:r>
            <w:r w:rsidRPr="00A26C98">
              <w:rPr>
                <w:rFonts w:eastAsia="Calibri" w:cs="Arial"/>
                <w:b/>
                <w:bCs/>
                <w:sz w:val="18"/>
                <w:szCs w:val="18"/>
                <w:lang w:val="ru-RU"/>
              </w:rPr>
              <w:t xml:space="preserve"> </w:t>
            </w:r>
            <w:r w:rsidRPr="00A26C98">
              <w:rPr>
                <w:rFonts w:eastAsia="Calibri" w:cs="Arial"/>
                <w:sz w:val="18"/>
                <w:szCs w:val="18"/>
                <w:lang w:val="ru-RU"/>
              </w:rPr>
              <w:t>Повышение потенциала членов МСЭ для разработки стратегий в сфере электросвязи/ИКТ и решений по адаптации к изменению климата и смягчению его последствий, а также для использования "зеленой"/возобновляемой энергии</w:t>
            </w:r>
          </w:p>
        </w:tc>
      </w:tr>
    </w:tbl>
    <w:p w:rsidR="00D14DCB" w:rsidRPr="00A26C98" w:rsidRDefault="00D14DCB">
      <w:pPr>
        <w:tabs>
          <w:tab w:val="clear" w:pos="794"/>
          <w:tab w:val="clear" w:pos="1191"/>
          <w:tab w:val="clear" w:pos="1588"/>
          <w:tab w:val="clear" w:pos="1985"/>
        </w:tabs>
        <w:overflowPunct/>
        <w:autoSpaceDE/>
        <w:autoSpaceDN/>
        <w:adjustRightInd/>
        <w:spacing w:before="0"/>
        <w:textAlignment w:val="auto"/>
        <w:rPr>
          <w:rFonts w:eastAsiaTheme="minorEastAsia"/>
          <w:b/>
          <w:lang w:val="ru-RU" w:eastAsia="zh-CN"/>
        </w:rPr>
      </w:pPr>
      <w:r w:rsidRPr="00A26C98">
        <w:rPr>
          <w:rFonts w:eastAsiaTheme="minorEastAsia"/>
          <w:lang w:val="ru-RU" w:eastAsia="zh-CN"/>
        </w:rPr>
        <w:br w:type="page"/>
      </w:r>
    </w:p>
    <w:p w:rsidR="00D83A36" w:rsidRPr="00A26C98" w:rsidRDefault="00D83A36" w:rsidP="005A2D19">
      <w:pPr>
        <w:pStyle w:val="Heading2"/>
        <w:spacing w:before="0" w:after="120"/>
        <w:rPr>
          <w:rFonts w:eastAsiaTheme="minorEastAsia"/>
          <w:lang w:val="ru-RU"/>
        </w:rPr>
      </w:pPr>
      <w:r w:rsidRPr="00A26C98">
        <w:rPr>
          <w:rFonts w:eastAsiaTheme="minorEastAsia"/>
          <w:lang w:val="ru-RU"/>
        </w:rPr>
        <w:t>3.3</w:t>
      </w:r>
      <w:r w:rsidRPr="00A26C98">
        <w:rPr>
          <w:rFonts w:eastAsiaTheme="minorEastAsia"/>
          <w:lang w:val="ru-RU"/>
        </w:rPr>
        <w:tab/>
        <w:t>Распределение ресурсов между задачами и намеченными результатами деятельности МСЭ-D на 2019−2022 годы</w:t>
      </w:r>
    </w:p>
    <w:tbl>
      <w:tblPr>
        <w:tblStyle w:val="TableGrid"/>
        <w:tblW w:w="14459"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992"/>
        <w:gridCol w:w="284"/>
        <w:gridCol w:w="6520"/>
        <w:gridCol w:w="851"/>
        <w:gridCol w:w="850"/>
      </w:tblGrid>
      <w:tr w:rsidR="00216147" w:rsidRPr="00A26C98" w:rsidTr="00216147">
        <w:tc>
          <w:tcPr>
            <w:tcW w:w="5954" w:type="dxa"/>
            <w:gridSpan w:val="2"/>
            <w:vMerge w:val="restart"/>
            <w:shd w:val="clear" w:color="auto" w:fill="auto"/>
          </w:tcPr>
          <w:p w:rsidR="00216147" w:rsidRPr="00A26C98" w:rsidRDefault="00216147" w:rsidP="005A2D19">
            <w:pPr>
              <w:keepNext/>
              <w:tabs>
                <w:tab w:val="left" w:pos="4241"/>
              </w:tabs>
              <w:spacing w:before="30" w:after="30"/>
              <w:jc w:val="center"/>
              <w:rPr>
                <w:rFonts w:eastAsiaTheme="minorEastAsia"/>
                <w:b/>
                <w:bCs/>
                <w:color w:val="000000" w:themeColor="text1"/>
                <w:sz w:val="12"/>
                <w:szCs w:val="12"/>
                <w:lang w:val="ru-RU" w:eastAsia="zh-CN"/>
              </w:rPr>
            </w:pPr>
            <w:r w:rsidRPr="00A26C98">
              <w:rPr>
                <w:noProof/>
                <w:lang w:eastAsia="zh-CN"/>
              </w:rPr>
              <w:drawing>
                <wp:inline distT="0" distB="0" distL="0" distR="0" wp14:anchorId="22E7E823" wp14:editId="05DDD88E">
                  <wp:extent cx="3454400" cy="2698750"/>
                  <wp:effectExtent l="0" t="0" r="12700" b="635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c>
          <w:tcPr>
            <w:tcW w:w="284" w:type="dxa"/>
            <w:vMerge w:val="restart"/>
            <w:shd w:val="clear" w:color="auto" w:fill="auto"/>
          </w:tcPr>
          <w:p w:rsidR="00216147" w:rsidRPr="00A26C98" w:rsidRDefault="00216147" w:rsidP="005A2D19">
            <w:pPr>
              <w:keepNext/>
              <w:spacing w:before="30" w:after="30"/>
              <w:jc w:val="center"/>
              <w:rPr>
                <w:rFonts w:eastAsiaTheme="minorEastAsia"/>
                <w:b/>
                <w:bCs/>
                <w:color w:val="FFFFFF" w:themeColor="background1"/>
                <w:sz w:val="12"/>
                <w:szCs w:val="12"/>
                <w:lang w:val="ru-RU" w:eastAsia="zh-CN"/>
              </w:rPr>
            </w:pPr>
          </w:p>
        </w:tc>
        <w:tc>
          <w:tcPr>
            <w:tcW w:w="6520" w:type="dxa"/>
            <w:shd w:val="clear" w:color="auto" w:fill="5B9BD5"/>
            <w:vAlign w:val="center"/>
          </w:tcPr>
          <w:p w:rsidR="00216147" w:rsidRPr="00A26C98" w:rsidRDefault="00216147" w:rsidP="005A2D19">
            <w:pPr>
              <w:keepNext/>
              <w:spacing w:before="30" w:after="30"/>
              <w:jc w:val="center"/>
              <w:rPr>
                <w:rFonts w:eastAsiaTheme="minorEastAsia"/>
                <w:b/>
                <w:bCs/>
                <w:color w:val="FFFFFF" w:themeColor="background1"/>
                <w:sz w:val="12"/>
                <w:szCs w:val="12"/>
                <w:lang w:val="ru-RU" w:eastAsia="zh-CN"/>
              </w:rPr>
            </w:pPr>
            <w:r w:rsidRPr="00A26C98">
              <w:rPr>
                <w:rFonts w:eastAsiaTheme="minorEastAsia"/>
                <w:b/>
                <w:bCs/>
                <w:color w:val="FFFFFF" w:themeColor="background1"/>
                <w:sz w:val="12"/>
                <w:szCs w:val="12"/>
                <w:lang w:val="ru-RU" w:eastAsia="zh-CN"/>
              </w:rPr>
              <w:t>Намеченные результаты деятельности</w:t>
            </w:r>
          </w:p>
        </w:tc>
        <w:tc>
          <w:tcPr>
            <w:tcW w:w="851" w:type="dxa"/>
            <w:shd w:val="clear" w:color="auto" w:fill="5B9BD5"/>
            <w:vAlign w:val="center"/>
          </w:tcPr>
          <w:p w:rsidR="00216147" w:rsidRPr="00A26C98" w:rsidRDefault="00216147" w:rsidP="005A2D19">
            <w:pPr>
              <w:spacing w:before="30" w:after="30"/>
              <w:ind w:left="-57" w:right="-57"/>
              <w:jc w:val="center"/>
              <w:rPr>
                <w:rFonts w:eastAsiaTheme="minorEastAsia"/>
                <w:b/>
                <w:bCs/>
                <w:color w:val="FFFFFF" w:themeColor="background1"/>
                <w:sz w:val="12"/>
                <w:szCs w:val="12"/>
                <w:lang w:val="ru-RU" w:eastAsia="zh-CN"/>
              </w:rPr>
            </w:pPr>
            <w:r w:rsidRPr="00A26C98">
              <w:rPr>
                <w:rFonts w:eastAsiaTheme="minorEastAsia"/>
                <w:b/>
                <w:bCs/>
                <w:color w:val="FFFFFF" w:themeColor="background1"/>
                <w:sz w:val="12"/>
                <w:szCs w:val="12"/>
                <w:lang w:val="ru-RU" w:eastAsia="zh-CN"/>
              </w:rPr>
              <w:t>% от общего объема</w:t>
            </w:r>
          </w:p>
        </w:tc>
        <w:tc>
          <w:tcPr>
            <w:tcW w:w="850" w:type="dxa"/>
            <w:shd w:val="clear" w:color="auto" w:fill="5B9BD5"/>
            <w:vAlign w:val="center"/>
          </w:tcPr>
          <w:p w:rsidR="00216147" w:rsidRPr="00A26C98" w:rsidRDefault="00216147" w:rsidP="005A2D19">
            <w:pPr>
              <w:spacing w:before="30" w:after="30"/>
              <w:ind w:left="-57" w:right="-57"/>
              <w:jc w:val="center"/>
              <w:rPr>
                <w:rFonts w:eastAsiaTheme="minorEastAsia"/>
                <w:b/>
                <w:bCs/>
                <w:color w:val="FFFFFF" w:themeColor="background1"/>
                <w:sz w:val="12"/>
                <w:szCs w:val="12"/>
                <w:lang w:val="ru-RU" w:eastAsia="zh-CN"/>
              </w:rPr>
            </w:pPr>
            <w:r w:rsidRPr="00A26C98">
              <w:rPr>
                <w:rFonts w:eastAsiaTheme="minorEastAsia"/>
                <w:b/>
                <w:bCs/>
                <w:color w:val="FFFFFF" w:themeColor="background1"/>
                <w:sz w:val="12"/>
                <w:szCs w:val="12"/>
                <w:lang w:val="ru-RU" w:eastAsia="zh-CN"/>
              </w:rPr>
              <w:t>% от объема на задачу</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Pr>
          <w:p w:rsidR="00216147" w:rsidRPr="00A26C98" w:rsidRDefault="00216147" w:rsidP="004C129D">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D.1</w:t>
            </w:r>
            <w:proofErr w:type="spellEnd"/>
            <w:r w:rsidRPr="00A26C98">
              <w:rPr>
                <w:rFonts w:eastAsiaTheme="minorEastAsia"/>
                <w:sz w:val="12"/>
                <w:szCs w:val="12"/>
                <w:lang w:val="ru-RU" w:eastAsia="zh-CN"/>
              </w:rPr>
              <w:t>-1: Всемирная конференция по развитию электросвязи (</w:t>
            </w:r>
            <w:proofErr w:type="spellStart"/>
            <w:r w:rsidRPr="00A26C98">
              <w:rPr>
                <w:rFonts w:eastAsiaTheme="minorEastAsia"/>
                <w:sz w:val="12"/>
                <w:szCs w:val="12"/>
                <w:lang w:val="ru-RU" w:eastAsia="zh-CN"/>
              </w:rPr>
              <w:t>ВКРЭ</w:t>
            </w:r>
            <w:proofErr w:type="spellEnd"/>
            <w:r w:rsidRPr="00A26C98">
              <w:rPr>
                <w:rFonts w:eastAsiaTheme="minorEastAsia"/>
                <w:sz w:val="12"/>
                <w:szCs w:val="12"/>
                <w:lang w:val="ru-RU" w:eastAsia="zh-CN"/>
              </w:rPr>
              <w:t xml:space="preserve">) и Заключительный отчет </w:t>
            </w:r>
            <w:proofErr w:type="spellStart"/>
            <w:r w:rsidRPr="00A26C98">
              <w:rPr>
                <w:rFonts w:eastAsiaTheme="minorEastAsia"/>
                <w:sz w:val="12"/>
                <w:szCs w:val="12"/>
                <w:lang w:val="ru-RU" w:eastAsia="zh-CN"/>
              </w:rPr>
              <w:t>ВКРЭ</w:t>
            </w:r>
            <w:proofErr w:type="spellEnd"/>
          </w:p>
        </w:tc>
        <w:tc>
          <w:tcPr>
            <w:tcW w:w="851"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3,7%</w:t>
            </w:r>
          </w:p>
        </w:tc>
        <w:tc>
          <w:tcPr>
            <w:tcW w:w="850"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13,0%</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D.1</w:t>
            </w:r>
            <w:proofErr w:type="spellEnd"/>
            <w:r w:rsidRPr="00A26C98">
              <w:rPr>
                <w:rFonts w:eastAsiaTheme="minorEastAsia"/>
                <w:sz w:val="12"/>
                <w:szCs w:val="12"/>
                <w:lang w:val="ru-RU" w:eastAsia="zh-CN"/>
              </w:rPr>
              <w:t>-2: Региональные подготовительные собрания (</w:t>
            </w:r>
            <w:proofErr w:type="spellStart"/>
            <w:r w:rsidRPr="00A26C98">
              <w:rPr>
                <w:rFonts w:eastAsiaTheme="minorEastAsia"/>
                <w:sz w:val="12"/>
                <w:szCs w:val="12"/>
                <w:lang w:val="ru-RU" w:eastAsia="zh-CN"/>
              </w:rPr>
              <w:t>РПС</w:t>
            </w:r>
            <w:proofErr w:type="spellEnd"/>
            <w:r w:rsidRPr="00A26C98">
              <w:rPr>
                <w:rFonts w:eastAsiaTheme="minorEastAsia"/>
                <w:sz w:val="12"/>
                <w:szCs w:val="12"/>
                <w:lang w:val="ru-RU" w:eastAsia="zh-CN"/>
              </w:rPr>
              <w:t xml:space="preserve">) и заключительный отчет по итогам </w:t>
            </w:r>
            <w:proofErr w:type="spellStart"/>
            <w:r w:rsidRPr="00A26C98">
              <w:rPr>
                <w:rFonts w:eastAsiaTheme="minorEastAsia"/>
                <w:sz w:val="12"/>
                <w:szCs w:val="12"/>
                <w:lang w:val="ru-RU" w:eastAsia="zh-CN"/>
              </w:rPr>
              <w:t>РПС</w:t>
            </w:r>
            <w:proofErr w:type="spellEnd"/>
          </w:p>
        </w:tc>
        <w:tc>
          <w:tcPr>
            <w:tcW w:w="851"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2,7%</w:t>
            </w:r>
          </w:p>
        </w:tc>
        <w:tc>
          <w:tcPr>
            <w:tcW w:w="850"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9,3%</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D.1</w:t>
            </w:r>
            <w:proofErr w:type="spellEnd"/>
            <w:r w:rsidRPr="00A26C98">
              <w:rPr>
                <w:rFonts w:eastAsiaTheme="minorEastAsia"/>
                <w:sz w:val="12"/>
                <w:szCs w:val="12"/>
                <w:lang w:val="ru-RU" w:eastAsia="zh-CN"/>
              </w:rPr>
              <w:t>-3: Консультативная группа по развитию электросвязи (</w:t>
            </w:r>
            <w:proofErr w:type="spellStart"/>
            <w:r w:rsidRPr="00A26C98">
              <w:rPr>
                <w:rFonts w:eastAsiaTheme="minorEastAsia"/>
                <w:sz w:val="12"/>
                <w:szCs w:val="12"/>
                <w:lang w:val="ru-RU" w:eastAsia="zh-CN"/>
              </w:rPr>
              <w:t>КГРЭ</w:t>
            </w:r>
            <w:proofErr w:type="spellEnd"/>
            <w:r w:rsidRPr="00A26C98">
              <w:rPr>
                <w:rFonts w:eastAsiaTheme="minorEastAsia"/>
                <w:sz w:val="12"/>
                <w:szCs w:val="12"/>
                <w:lang w:val="ru-RU" w:eastAsia="zh-CN"/>
              </w:rPr>
              <w:t xml:space="preserve">) и отчеты </w:t>
            </w:r>
            <w:proofErr w:type="spellStart"/>
            <w:r w:rsidRPr="00A26C98">
              <w:rPr>
                <w:rFonts w:eastAsiaTheme="minorEastAsia"/>
                <w:sz w:val="12"/>
                <w:szCs w:val="12"/>
                <w:lang w:val="ru-RU" w:eastAsia="zh-CN"/>
              </w:rPr>
              <w:t>КГРЭ</w:t>
            </w:r>
            <w:proofErr w:type="spellEnd"/>
            <w:r w:rsidRPr="00A26C98">
              <w:rPr>
                <w:rFonts w:eastAsiaTheme="minorEastAsia"/>
                <w:sz w:val="12"/>
                <w:szCs w:val="12"/>
                <w:lang w:val="ru-RU" w:eastAsia="zh-CN"/>
              </w:rPr>
              <w:t xml:space="preserve"> для Директора </w:t>
            </w:r>
            <w:proofErr w:type="spellStart"/>
            <w:r w:rsidRPr="00A26C98">
              <w:rPr>
                <w:rFonts w:eastAsiaTheme="minorEastAsia"/>
                <w:sz w:val="12"/>
                <w:szCs w:val="12"/>
                <w:lang w:val="ru-RU" w:eastAsia="zh-CN"/>
              </w:rPr>
              <w:t>БРЭ</w:t>
            </w:r>
            <w:proofErr w:type="spellEnd"/>
            <w:r w:rsidRPr="00A26C98">
              <w:rPr>
                <w:rFonts w:eastAsiaTheme="minorEastAsia"/>
                <w:sz w:val="12"/>
                <w:szCs w:val="12"/>
                <w:lang w:val="ru-RU" w:eastAsia="zh-CN"/>
              </w:rPr>
              <w:t xml:space="preserve"> и </w:t>
            </w:r>
            <w:proofErr w:type="spellStart"/>
            <w:r w:rsidRPr="00A26C98">
              <w:rPr>
                <w:rFonts w:eastAsiaTheme="minorEastAsia"/>
                <w:sz w:val="12"/>
                <w:szCs w:val="12"/>
                <w:lang w:val="ru-RU" w:eastAsia="zh-CN"/>
              </w:rPr>
              <w:t>ВКРЭ</w:t>
            </w:r>
            <w:proofErr w:type="spellEnd"/>
          </w:p>
        </w:tc>
        <w:tc>
          <w:tcPr>
            <w:tcW w:w="851"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5,0%</w:t>
            </w:r>
          </w:p>
        </w:tc>
        <w:tc>
          <w:tcPr>
            <w:tcW w:w="850"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17,3%</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D.1</w:t>
            </w:r>
            <w:proofErr w:type="spellEnd"/>
            <w:r w:rsidRPr="00A26C98">
              <w:rPr>
                <w:rFonts w:eastAsiaTheme="minorEastAsia"/>
                <w:sz w:val="12"/>
                <w:szCs w:val="12"/>
                <w:lang w:val="ru-RU" w:eastAsia="zh-CN"/>
              </w:rPr>
              <w:t>-4: Исследовательские комиссии и руководящие указания, рекомендации и отчеты исследовательских комиссий</w:t>
            </w:r>
          </w:p>
        </w:tc>
        <w:tc>
          <w:tcPr>
            <w:tcW w:w="851"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7,7%</w:t>
            </w:r>
          </w:p>
        </w:tc>
        <w:tc>
          <w:tcPr>
            <w:tcW w:w="850"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26,7%</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D.1</w:t>
            </w:r>
            <w:proofErr w:type="spellEnd"/>
            <w:r w:rsidRPr="00A26C98">
              <w:rPr>
                <w:rFonts w:eastAsiaTheme="minorEastAsia"/>
                <w:sz w:val="12"/>
                <w:szCs w:val="12"/>
                <w:lang w:val="ru-RU" w:eastAsia="zh-CN"/>
              </w:rPr>
              <w:t>-5: Платформы для региональной координации, включая региональные форумы по вопросам развития (</w:t>
            </w:r>
            <w:proofErr w:type="spellStart"/>
            <w:r w:rsidRPr="00A26C98">
              <w:rPr>
                <w:rFonts w:eastAsiaTheme="minorEastAsia"/>
                <w:sz w:val="12"/>
                <w:szCs w:val="12"/>
                <w:lang w:val="ru-RU" w:eastAsia="zh-CN"/>
              </w:rPr>
              <w:t>РФР</w:t>
            </w:r>
            <w:proofErr w:type="spellEnd"/>
            <w:r w:rsidRPr="00A26C98">
              <w:rPr>
                <w:rFonts w:eastAsiaTheme="minorEastAsia"/>
                <w:sz w:val="12"/>
                <w:szCs w:val="12"/>
                <w:lang w:val="ru-RU" w:eastAsia="zh-CN"/>
              </w:rPr>
              <w:t>)</w:t>
            </w:r>
          </w:p>
        </w:tc>
        <w:tc>
          <w:tcPr>
            <w:tcW w:w="851"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6,2%</w:t>
            </w:r>
          </w:p>
        </w:tc>
        <w:tc>
          <w:tcPr>
            <w:tcW w:w="850"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12,3%</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Borders>
              <w:bottom w:val="single" w:sz="4" w:space="0" w:color="auto"/>
            </w:tcBorders>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D.1</w:t>
            </w:r>
            <w:proofErr w:type="spellEnd"/>
            <w:r w:rsidRPr="00A26C98">
              <w:rPr>
                <w:rFonts w:eastAsiaTheme="minorEastAsia"/>
                <w:sz w:val="12"/>
                <w:szCs w:val="12"/>
                <w:lang w:val="ru-RU" w:eastAsia="zh-CN"/>
              </w:rPr>
              <w:t>-6: Осуществление проектов в области развития электросвязи/ИКТ и предоставление услуг, связанных с региональными инициативами</w:t>
            </w:r>
          </w:p>
        </w:tc>
        <w:tc>
          <w:tcPr>
            <w:tcW w:w="851" w:type="dxa"/>
            <w:tcBorders>
              <w:bottom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9,3%</w:t>
            </w:r>
          </w:p>
        </w:tc>
        <w:tc>
          <w:tcPr>
            <w:tcW w:w="850" w:type="dxa"/>
            <w:tcBorders>
              <w:bottom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21,4%</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Borders>
              <w:top w:val="single" w:sz="4" w:space="0" w:color="auto"/>
            </w:tcBorders>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D.2</w:t>
            </w:r>
            <w:proofErr w:type="spellEnd"/>
            <w:r w:rsidRPr="00A26C98">
              <w:rPr>
                <w:rFonts w:eastAsiaTheme="minorEastAsia"/>
                <w:sz w:val="12"/>
                <w:szCs w:val="12"/>
                <w:lang w:val="ru-RU" w:eastAsia="zh-CN"/>
              </w:rPr>
              <w:t>-1: Продукты и услуги в области инфраструктуры и услуг электросвязи/ИКТ, беспроводной и фиксированной широкополосной связи, соединения сельских и отдаленных районов, расширения возможностей установления международных соединений, преодоления цифрового разрыва в стандартизации, соответствия и функциональной совместимости, управления использованием спектра и контроля за использованием спектра, эффективного и действенного управления ресурсами электросвязи и их надлежащего использования в рамках мандата МСЭ и перехода к цифровому радиовещанию, такие как аналитические исследования, публикации, семинары-практикумы, руководящие указания и примеры передового опыта</w:t>
            </w:r>
          </w:p>
        </w:tc>
        <w:tc>
          <w:tcPr>
            <w:tcW w:w="851" w:type="dxa"/>
            <w:tcBorders>
              <w:top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9,3%</w:t>
            </w:r>
          </w:p>
        </w:tc>
        <w:tc>
          <w:tcPr>
            <w:tcW w:w="850" w:type="dxa"/>
            <w:tcBorders>
              <w:top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43,8%</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D.2</w:t>
            </w:r>
            <w:proofErr w:type="spellEnd"/>
            <w:r w:rsidRPr="00A26C98">
              <w:rPr>
                <w:rFonts w:eastAsiaTheme="minorEastAsia"/>
                <w:sz w:val="12"/>
                <w:szCs w:val="12"/>
                <w:lang w:val="ru-RU" w:eastAsia="zh-CN"/>
              </w:rPr>
              <w:t>-2: Продукты и услуги в области укрепления доверия и безопасности при использовании электросвязи/ИКТ, такие как отчеты и публикации, а также содействия осуществлению национальных и глобальных инициатив</w:t>
            </w:r>
          </w:p>
        </w:tc>
        <w:tc>
          <w:tcPr>
            <w:tcW w:w="851"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6,7%</w:t>
            </w:r>
          </w:p>
        </w:tc>
        <w:tc>
          <w:tcPr>
            <w:tcW w:w="850"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31,4%</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Borders>
              <w:bottom w:val="single" w:sz="4" w:space="0" w:color="auto"/>
            </w:tcBorders>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D.2</w:t>
            </w:r>
            <w:proofErr w:type="spellEnd"/>
            <w:r w:rsidRPr="00A26C98">
              <w:rPr>
                <w:rFonts w:eastAsiaTheme="minorEastAsia"/>
                <w:sz w:val="12"/>
                <w:szCs w:val="12"/>
                <w:lang w:val="ru-RU" w:eastAsia="zh-CN"/>
              </w:rPr>
              <w:t>-3: Продукты и услуги в области снижения рисков бедствий и управления этими рисками, а также обеспечения электросвязи в чрезвычайных ситуациях, включая оказание Государствам-Членам помощи, которая позволит им осуществлять все этапы управления операциями в случае бедствий, такие как раннее предупреждение, реагирование, оказание помощи и восстановление сетей электросвязи</w:t>
            </w:r>
          </w:p>
        </w:tc>
        <w:tc>
          <w:tcPr>
            <w:tcW w:w="851" w:type="dxa"/>
            <w:tcBorders>
              <w:bottom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5,3%</w:t>
            </w:r>
          </w:p>
        </w:tc>
        <w:tc>
          <w:tcPr>
            <w:tcW w:w="850" w:type="dxa"/>
            <w:tcBorders>
              <w:bottom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24,9%</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Borders>
              <w:top w:val="single" w:sz="4" w:space="0" w:color="auto"/>
            </w:tcBorders>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D.3</w:t>
            </w:r>
            <w:proofErr w:type="spellEnd"/>
            <w:r w:rsidRPr="00A26C98">
              <w:rPr>
                <w:rFonts w:eastAsiaTheme="minorEastAsia"/>
                <w:sz w:val="12"/>
                <w:szCs w:val="12"/>
                <w:lang w:val="ru-RU" w:eastAsia="zh-CN"/>
              </w:rPr>
              <w:t>-1: Продукты и услуги в области политики и регулирования в сфере электросвязи/ИКТ, содействующие повышению уровня международной координации и согласованности, такие как аналитические исследования и другие публикации, а также другие платформы для обмена информацией</w:t>
            </w:r>
          </w:p>
        </w:tc>
        <w:tc>
          <w:tcPr>
            <w:tcW w:w="851" w:type="dxa"/>
            <w:tcBorders>
              <w:top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8,3%</w:t>
            </w:r>
          </w:p>
        </w:tc>
        <w:tc>
          <w:tcPr>
            <w:tcW w:w="850" w:type="dxa"/>
            <w:tcBorders>
              <w:top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26,5%</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D.3</w:t>
            </w:r>
            <w:proofErr w:type="spellEnd"/>
            <w:r w:rsidRPr="00A26C98">
              <w:rPr>
                <w:rFonts w:eastAsiaTheme="minorEastAsia"/>
                <w:sz w:val="12"/>
                <w:szCs w:val="12"/>
                <w:lang w:val="ru-RU" w:eastAsia="zh-CN"/>
              </w:rPr>
              <w:t>-2: Продукты и услуги в области анализа статистических показателей и данных по электросвязи/ИКТ, такие как отчеты об исследованиях, сбор, согласование и распространение высококачественных и сопоставимых на международном уровне статистических данных и дискуссионные форумы</w:t>
            </w:r>
          </w:p>
        </w:tc>
        <w:tc>
          <w:tcPr>
            <w:tcW w:w="851"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8,2%</w:t>
            </w:r>
          </w:p>
        </w:tc>
        <w:tc>
          <w:tcPr>
            <w:tcW w:w="850"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26,1%</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D.3</w:t>
            </w:r>
            <w:proofErr w:type="spellEnd"/>
            <w:r w:rsidRPr="00A26C98">
              <w:rPr>
                <w:rFonts w:eastAsiaTheme="minorEastAsia"/>
                <w:sz w:val="12"/>
                <w:szCs w:val="12"/>
                <w:lang w:val="ru-RU" w:eastAsia="zh-CN"/>
              </w:rPr>
              <w:t>-3: Продукты и услуги по созданию потенциала и повышению квалификации специалистов, в том числе по вопросам управления использованием интернета на международном уровне, такие как онлайновые платформы, программы дистанционного и очного обучения для развития практических навыков, материалы для совместного пользования, с учетом партнерских отношений с заинтересованными сторонами системы образования в области электросвязи/ИКТ</w:t>
            </w:r>
          </w:p>
        </w:tc>
        <w:tc>
          <w:tcPr>
            <w:tcW w:w="851"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7,8%</w:t>
            </w:r>
          </w:p>
        </w:tc>
        <w:tc>
          <w:tcPr>
            <w:tcW w:w="850" w:type="dxa"/>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24,8%</w:t>
            </w:r>
          </w:p>
        </w:tc>
      </w:tr>
      <w:tr w:rsidR="00216147" w:rsidRPr="00A26C98" w:rsidTr="00216147">
        <w:tc>
          <w:tcPr>
            <w:tcW w:w="5954" w:type="dxa"/>
            <w:gridSpan w:val="2"/>
            <w:vMerge/>
          </w:tcPr>
          <w:p w:rsidR="00216147" w:rsidRPr="00A26C98" w:rsidRDefault="00216147" w:rsidP="005A2D19">
            <w:pPr>
              <w:spacing w:before="30" w:after="30"/>
              <w:rPr>
                <w:rFonts w:eastAsiaTheme="minorEastAsia"/>
                <w:sz w:val="12"/>
                <w:szCs w:val="12"/>
                <w:lang w:val="ru-RU" w:eastAsia="zh-CN"/>
              </w:rPr>
            </w:pPr>
          </w:p>
        </w:tc>
        <w:tc>
          <w:tcPr>
            <w:tcW w:w="284" w:type="dxa"/>
            <w:vMerge/>
            <w:shd w:val="clear" w:color="auto" w:fill="auto"/>
          </w:tcPr>
          <w:p w:rsidR="00216147" w:rsidRPr="00A26C98" w:rsidRDefault="00216147" w:rsidP="005A2D19">
            <w:pPr>
              <w:spacing w:before="30" w:after="30"/>
              <w:rPr>
                <w:rFonts w:eastAsiaTheme="minorEastAsia"/>
                <w:sz w:val="12"/>
                <w:szCs w:val="12"/>
                <w:lang w:val="ru-RU" w:eastAsia="zh-CN"/>
              </w:rPr>
            </w:pPr>
          </w:p>
        </w:tc>
        <w:tc>
          <w:tcPr>
            <w:tcW w:w="6520" w:type="dxa"/>
            <w:tcBorders>
              <w:bottom w:val="single" w:sz="4" w:space="0" w:color="auto"/>
            </w:tcBorders>
          </w:tcPr>
          <w:p w:rsidR="00216147" w:rsidRPr="00A26C98" w:rsidRDefault="00216147"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D.3</w:t>
            </w:r>
            <w:proofErr w:type="spellEnd"/>
            <w:r w:rsidRPr="00A26C98">
              <w:rPr>
                <w:rFonts w:eastAsiaTheme="minorEastAsia"/>
                <w:sz w:val="12"/>
                <w:szCs w:val="12"/>
                <w:lang w:val="ru-RU" w:eastAsia="zh-CN"/>
              </w:rPr>
              <w:t>-4: Продукты и услуги по инновациям в сфере электросвязи/ИКТ, такие как обмен знаниями и помощь, по запросу, в разработке национальной программы инноваций; механизмы партнерства; разработка проектов, исследований и политики в области инноваций в сфере электросвязи/ИКТ</w:t>
            </w:r>
          </w:p>
        </w:tc>
        <w:tc>
          <w:tcPr>
            <w:tcW w:w="851" w:type="dxa"/>
            <w:tcBorders>
              <w:bottom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7,1%</w:t>
            </w:r>
          </w:p>
        </w:tc>
        <w:tc>
          <w:tcPr>
            <w:tcW w:w="850" w:type="dxa"/>
            <w:tcBorders>
              <w:bottom w:val="single" w:sz="4" w:space="0" w:color="auto"/>
            </w:tcBorders>
          </w:tcPr>
          <w:p w:rsidR="00216147" w:rsidRPr="00A26C98" w:rsidRDefault="00216147"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22,6%</w:t>
            </w:r>
          </w:p>
        </w:tc>
      </w:tr>
      <w:tr w:rsidR="00406C62" w:rsidRPr="00A26C98" w:rsidTr="004C129D">
        <w:tc>
          <w:tcPr>
            <w:tcW w:w="4962" w:type="dxa"/>
            <w:shd w:val="clear" w:color="auto" w:fill="5B9BD5"/>
            <w:vAlign w:val="center"/>
          </w:tcPr>
          <w:p w:rsidR="00406C62" w:rsidRPr="00A26C98" w:rsidRDefault="00406C62" w:rsidP="00406C62">
            <w:pPr>
              <w:spacing w:before="30" w:after="30"/>
              <w:jc w:val="center"/>
              <w:rPr>
                <w:rFonts w:eastAsiaTheme="minorEastAsia"/>
                <w:color w:val="FFFFFF" w:themeColor="background1"/>
                <w:sz w:val="12"/>
                <w:szCs w:val="12"/>
                <w:lang w:val="ru-RU" w:eastAsia="zh-CN"/>
              </w:rPr>
            </w:pPr>
            <w:r w:rsidRPr="00A26C98">
              <w:rPr>
                <w:rFonts w:eastAsiaTheme="minorEastAsia"/>
                <w:color w:val="FFFFFF" w:themeColor="background1"/>
                <w:sz w:val="12"/>
                <w:szCs w:val="12"/>
                <w:lang w:val="ru-RU" w:eastAsia="zh-CN"/>
              </w:rPr>
              <w:t>Задачи</w:t>
            </w:r>
          </w:p>
        </w:tc>
        <w:tc>
          <w:tcPr>
            <w:tcW w:w="992" w:type="dxa"/>
            <w:shd w:val="clear" w:color="auto" w:fill="5B9BD5"/>
            <w:vAlign w:val="center"/>
          </w:tcPr>
          <w:p w:rsidR="00406C62" w:rsidRPr="00A26C98" w:rsidRDefault="00406C62" w:rsidP="00406C62">
            <w:pPr>
              <w:spacing w:before="30" w:after="30"/>
              <w:jc w:val="center"/>
              <w:rPr>
                <w:rFonts w:eastAsiaTheme="minorEastAsia"/>
                <w:color w:val="FFFFFF" w:themeColor="background1"/>
                <w:sz w:val="12"/>
                <w:szCs w:val="12"/>
                <w:lang w:val="ru-RU" w:eastAsia="zh-CN"/>
              </w:rPr>
            </w:pPr>
            <w:r w:rsidRPr="00A26C98">
              <w:rPr>
                <w:rFonts w:eastAsiaTheme="minorEastAsia"/>
                <w:b/>
                <w:bCs/>
                <w:color w:val="FFFFFF" w:themeColor="background1"/>
                <w:sz w:val="12"/>
                <w:szCs w:val="12"/>
                <w:lang w:val="ru-RU" w:eastAsia="zh-CN"/>
              </w:rPr>
              <w:t>% от общего объема</w:t>
            </w:r>
          </w:p>
        </w:tc>
        <w:tc>
          <w:tcPr>
            <w:tcW w:w="284" w:type="dxa"/>
            <w:vMerge/>
            <w:shd w:val="clear" w:color="auto" w:fill="auto"/>
          </w:tcPr>
          <w:p w:rsidR="00406C62" w:rsidRPr="00A26C98" w:rsidRDefault="00406C62" w:rsidP="005A2D19">
            <w:pPr>
              <w:spacing w:before="30" w:after="30"/>
              <w:rPr>
                <w:rFonts w:eastAsiaTheme="minorEastAsia"/>
                <w:sz w:val="12"/>
                <w:szCs w:val="12"/>
                <w:lang w:val="ru-RU" w:eastAsia="zh-CN"/>
              </w:rPr>
            </w:pPr>
          </w:p>
        </w:tc>
        <w:tc>
          <w:tcPr>
            <w:tcW w:w="6520" w:type="dxa"/>
            <w:tcBorders>
              <w:top w:val="single" w:sz="4" w:space="0" w:color="auto"/>
            </w:tcBorders>
          </w:tcPr>
          <w:p w:rsidR="00406C62" w:rsidRPr="00A26C98" w:rsidRDefault="00406C62"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w:t>
            </w:r>
            <w:r w:rsidR="004C129D" w:rsidRPr="00A26C98">
              <w:rPr>
                <w:rFonts w:eastAsiaTheme="minorEastAsia"/>
                <w:sz w:val="12"/>
                <w:szCs w:val="12"/>
                <w:lang w:val="ru-RU" w:eastAsia="zh-CN"/>
              </w:rPr>
              <w:t>4</w:t>
            </w:r>
            <w:proofErr w:type="spellEnd"/>
            <w:r w:rsidR="004C129D" w:rsidRPr="00A26C98">
              <w:rPr>
                <w:rFonts w:eastAsiaTheme="minorEastAsia"/>
                <w:sz w:val="12"/>
                <w:szCs w:val="12"/>
                <w:lang w:val="ru-RU" w:eastAsia="zh-CN"/>
              </w:rPr>
              <w:t>-</w:t>
            </w:r>
            <w:r w:rsidRPr="00A26C98">
              <w:rPr>
                <w:rFonts w:eastAsiaTheme="minorEastAsia"/>
                <w:sz w:val="12"/>
                <w:szCs w:val="12"/>
                <w:lang w:val="ru-RU" w:eastAsia="zh-CN"/>
              </w:rPr>
              <w:t xml:space="preserve">1: Продукты и услуги в области концентрированной помощи </w:t>
            </w:r>
            <w:proofErr w:type="spellStart"/>
            <w:r w:rsidRPr="00A26C98">
              <w:rPr>
                <w:rFonts w:eastAsiaTheme="minorEastAsia"/>
                <w:sz w:val="12"/>
                <w:szCs w:val="12"/>
                <w:lang w:val="ru-RU" w:eastAsia="zh-CN"/>
              </w:rPr>
              <w:t>НРС</w:t>
            </w:r>
            <w:proofErr w:type="spellEnd"/>
            <w:r w:rsidRPr="00A26C98">
              <w:rPr>
                <w:rFonts w:eastAsiaTheme="minorEastAsia"/>
                <w:sz w:val="12"/>
                <w:szCs w:val="12"/>
                <w:lang w:val="ru-RU" w:eastAsia="zh-CN"/>
              </w:rPr>
              <w:t xml:space="preserve">, </w:t>
            </w:r>
            <w:proofErr w:type="spellStart"/>
            <w:r w:rsidRPr="00A26C98">
              <w:rPr>
                <w:rFonts w:eastAsiaTheme="minorEastAsia"/>
                <w:sz w:val="12"/>
                <w:szCs w:val="12"/>
                <w:lang w:val="ru-RU" w:eastAsia="zh-CN"/>
              </w:rPr>
              <w:t>СИДС</w:t>
            </w:r>
            <w:proofErr w:type="spellEnd"/>
            <w:r w:rsidRPr="00A26C98">
              <w:rPr>
                <w:rFonts w:eastAsiaTheme="minorEastAsia"/>
                <w:sz w:val="12"/>
                <w:szCs w:val="12"/>
                <w:lang w:val="ru-RU" w:eastAsia="zh-CN"/>
              </w:rPr>
              <w:t xml:space="preserve"> и </w:t>
            </w:r>
            <w:proofErr w:type="spellStart"/>
            <w:r w:rsidRPr="00A26C98">
              <w:rPr>
                <w:rFonts w:eastAsiaTheme="minorEastAsia"/>
                <w:sz w:val="12"/>
                <w:szCs w:val="12"/>
                <w:lang w:val="ru-RU" w:eastAsia="zh-CN"/>
              </w:rPr>
              <w:t>ЛЛДС</w:t>
            </w:r>
            <w:proofErr w:type="spellEnd"/>
            <w:r w:rsidRPr="00A26C98">
              <w:rPr>
                <w:rFonts w:eastAsiaTheme="minorEastAsia"/>
                <w:sz w:val="12"/>
                <w:szCs w:val="12"/>
                <w:lang w:val="ru-RU" w:eastAsia="zh-CN"/>
              </w:rPr>
              <w:t>, а также странам с переходной экономикой, содействующие наличию и приемлемости в ценовом отношении электросвязи/ИКТ</w:t>
            </w:r>
          </w:p>
        </w:tc>
        <w:tc>
          <w:tcPr>
            <w:tcW w:w="851" w:type="dxa"/>
            <w:tcBorders>
              <w:top w:val="single" w:sz="4" w:space="0" w:color="auto"/>
            </w:tcBorders>
          </w:tcPr>
          <w:p w:rsidR="00406C62" w:rsidRPr="00A26C98" w:rsidRDefault="004C129D"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4,1%</w:t>
            </w:r>
          </w:p>
        </w:tc>
        <w:tc>
          <w:tcPr>
            <w:tcW w:w="850" w:type="dxa"/>
            <w:tcBorders>
              <w:top w:val="single" w:sz="4" w:space="0" w:color="auto"/>
            </w:tcBorders>
          </w:tcPr>
          <w:p w:rsidR="00406C62" w:rsidRPr="00A26C98" w:rsidRDefault="004C129D"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22,1%</w:t>
            </w:r>
          </w:p>
        </w:tc>
      </w:tr>
      <w:tr w:rsidR="00406C62" w:rsidRPr="00A26C98" w:rsidTr="004C129D">
        <w:tc>
          <w:tcPr>
            <w:tcW w:w="4962" w:type="dxa"/>
          </w:tcPr>
          <w:p w:rsidR="00406C62" w:rsidRPr="00A26C98" w:rsidRDefault="00406C62" w:rsidP="005A2D19">
            <w:pPr>
              <w:spacing w:before="30" w:after="30"/>
              <w:rPr>
                <w:rFonts w:eastAsia="Calibri" w:cs="Arial"/>
                <w:color w:val="000000" w:themeColor="text1"/>
                <w:sz w:val="12"/>
                <w:szCs w:val="12"/>
                <w:lang w:val="ru-RU"/>
              </w:rPr>
            </w:pPr>
            <w:proofErr w:type="spellStart"/>
            <w:r w:rsidRPr="00A26C98">
              <w:rPr>
                <w:rFonts w:eastAsia="Calibri" w:cs="Arial"/>
                <w:color w:val="000000" w:themeColor="text1"/>
                <w:sz w:val="12"/>
                <w:szCs w:val="12"/>
                <w:lang w:val="ru-RU"/>
              </w:rPr>
              <w:t>D.1</w:t>
            </w:r>
            <w:proofErr w:type="spellEnd"/>
            <w:r w:rsidRPr="00A26C98">
              <w:rPr>
                <w:rFonts w:eastAsia="Calibri" w:cs="Arial"/>
                <w:color w:val="000000" w:themeColor="text1"/>
                <w:sz w:val="12"/>
                <w:szCs w:val="12"/>
                <w:lang w:val="ru-RU"/>
              </w:rPr>
              <w:t>: Координация: содействовать международному сотрудничеству и согласию по вопросам развития электросвязи/ИКТ</w:t>
            </w:r>
          </w:p>
        </w:tc>
        <w:tc>
          <w:tcPr>
            <w:tcW w:w="992" w:type="dxa"/>
          </w:tcPr>
          <w:p w:rsidR="00406C62" w:rsidRPr="00A26C98" w:rsidRDefault="00406C62" w:rsidP="00406C62">
            <w:pPr>
              <w:spacing w:before="30" w:after="30"/>
              <w:jc w:val="center"/>
              <w:rPr>
                <w:rFonts w:eastAsiaTheme="minorEastAsia"/>
                <w:sz w:val="12"/>
                <w:szCs w:val="12"/>
                <w:lang w:val="ru-RU" w:eastAsia="zh-CN"/>
              </w:rPr>
            </w:pPr>
            <w:r w:rsidRPr="00A26C98">
              <w:rPr>
                <w:rFonts w:eastAsiaTheme="minorEastAsia"/>
                <w:sz w:val="12"/>
                <w:szCs w:val="12"/>
                <w:lang w:val="ru-RU" w:eastAsia="zh-CN"/>
              </w:rPr>
              <w:t>28,7%</w:t>
            </w:r>
          </w:p>
        </w:tc>
        <w:tc>
          <w:tcPr>
            <w:tcW w:w="284" w:type="dxa"/>
            <w:vMerge/>
            <w:shd w:val="clear" w:color="auto" w:fill="auto"/>
          </w:tcPr>
          <w:p w:rsidR="00406C62" w:rsidRPr="00A26C98" w:rsidRDefault="00406C62" w:rsidP="005A2D19">
            <w:pPr>
              <w:spacing w:before="30" w:after="30"/>
              <w:rPr>
                <w:rFonts w:eastAsiaTheme="minorEastAsia"/>
                <w:sz w:val="12"/>
                <w:szCs w:val="12"/>
                <w:lang w:val="ru-RU" w:eastAsia="zh-CN"/>
              </w:rPr>
            </w:pPr>
          </w:p>
        </w:tc>
        <w:tc>
          <w:tcPr>
            <w:tcW w:w="6520" w:type="dxa"/>
          </w:tcPr>
          <w:p w:rsidR="00406C62" w:rsidRPr="00A26C98" w:rsidRDefault="00406C62"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w:t>
            </w:r>
            <w:r w:rsidR="004C129D" w:rsidRPr="00A26C98">
              <w:rPr>
                <w:rFonts w:eastAsiaTheme="minorEastAsia"/>
                <w:sz w:val="12"/>
                <w:szCs w:val="12"/>
                <w:lang w:val="ru-RU" w:eastAsia="zh-CN"/>
              </w:rPr>
              <w:t>.4</w:t>
            </w:r>
            <w:proofErr w:type="spellEnd"/>
            <w:r w:rsidR="004C129D" w:rsidRPr="00A26C98">
              <w:rPr>
                <w:rFonts w:eastAsiaTheme="minorEastAsia"/>
                <w:sz w:val="12"/>
                <w:szCs w:val="12"/>
                <w:lang w:val="ru-RU" w:eastAsia="zh-CN"/>
              </w:rPr>
              <w:t>-</w:t>
            </w:r>
            <w:r w:rsidRPr="00A26C98">
              <w:rPr>
                <w:rFonts w:eastAsiaTheme="minorEastAsia"/>
                <w:sz w:val="12"/>
                <w:szCs w:val="12"/>
                <w:lang w:val="ru-RU" w:eastAsia="zh-CN"/>
              </w:rPr>
              <w:t>2: Продукты и услуги, связанные с политикой в сфере электросвязи/ИКТ, содействующей развитию цифровой экономики, приложений ИКТ и новых технологий, такие как обмен информацией и поддержка их развертывания, аналитические исследования и комплекты материалов</w:t>
            </w:r>
          </w:p>
        </w:tc>
        <w:tc>
          <w:tcPr>
            <w:tcW w:w="851" w:type="dxa"/>
          </w:tcPr>
          <w:p w:rsidR="00406C62" w:rsidRPr="00A26C98" w:rsidRDefault="004C129D"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5,2%</w:t>
            </w:r>
          </w:p>
        </w:tc>
        <w:tc>
          <w:tcPr>
            <w:tcW w:w="850" w:type="dxa"/>
          </w:tcPr>
          <w:p w:rsidR="00406C62" w:rsidRPr="00A26C98" w:rsidRDefault="004C129D"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28,0%</w:t>
            </w:r>
          </w:p>
        </w:tc>
      </w:tr>
      <w:tr w:rsidR="00406C62" w:rsidRPr="00A26C98" w:rsidTr="004C129D">
        <w:tc>
          <w:tcPr>
            <w:tcW w:w="4962" w:type="dxa"/>
          </w:tcPr>
          <w:p w:rsidR="00406C62" w:rsidRPr="00A26C98" w:rsidRDefault="00406C62" w:rsidP="005A2D19">
            <w:pPr>
              <w:spacing w:before="30" w:after="30"/>
              <w:rPr>
                <w:rFonts w:eastAsia="Calibri" w:cs="Arial"/>
                <w:color w:val="000000" w:themeColor="text1"/>
                <w:sz w:val="12"/>
                <w:szCs w:val="12"/>
                <w:lang w:val="ru-RU"/>
              </w:rPr>
            </w:pPr>
            <w:proofErr w:type="spellStart"/>
            <w:r w:rsidRPr="00A26C98">
              <w:rPr>
                <w:rFonts w:eastAsia="Calibri" w:cs="Arial"/>
                <w:color w:val="000000" w:themeColor="text1"/>
                <w:sz w:val="12"/>
                <w:szCs w:val="12"/>
                <w:lang w:val="ru-RU"/>
              </w:rPr>
              <w:t>D.2</w:t>
            </w:r>
            <w:proofErr w:type="spellEnd"/>
            <w:r w:rsidRPr="00A26C98">
              <w:rPr>
                <w:rFonts w:eastAsia="Calibri" w:cs="Arial"/>
                <w:color w:val="000000" w:themeColor="text1"/>
                <w:sz w:val="12"/>
                <w:szCs w:val="12"/>
                <w:lang w:val="ru-RU"/>
              </w:rPr>
              <w:t>: Современная и защищенная инфраструктура электросвязи/ИКТ: содействовать развитию инфраструктуры и услуг, в том числе укреплению доверия и безопасности при использовании электросвязи/ИКТ</w:t>
            </w:r>
          </w:p>
        </w:tc>
        <w:tc>
          <w:tcPr>
            <w:tcW w:w="992" w:type="dxa"/>
          </w:tcPr>
          <w:p w:rsidR="00406C62" w:rsidRPr="00A26C98" w:rsidRDefault="00406C62" w:rsidP="00406C62">
            <w:pPr>
              <w:spacing w:before="30" w:after="30"/>
              <w:jc w:val="center"/>
              <w:rPr>
                <w:rFonts w:eastAsiaTheme="minorEastAsia"/>
                <w:sz w:val="12"/>
                <w:szCs w:val="12"/>
                <w:lang w:val="ru-RU" w:eastAsia="zh-CN"/>
              </w:rPr>
            </w:pPr>
            <w:r w:rsidRPr="00A26C98">
              <w:rPr>
                <w:rFonts w:eastAsiaTheme="minorEastAsia"/>
                <w:sz w:val="12"/>
                <w:szCs w:val="12"/>
                <w:lang w:val="ru-RU" w:eastAsia="zh-CN"/>
              </w:rPr>
              <w:t>21,3%</w:t>
            </w:r>
          </w:p>
        </w:tc>
        <w:tc>
          <w:tcPr>
            <w:tcW w:w="284" w:type="dxa"/>
            <w:vMerge/>
            <w:shd w:val="clear" w:color="auto" w:fill="auto"/>
          </w:tcPr>
          <w:p w:rsidR="00406C62" w:rsidRPr="00A26C98" w:rsidRDefault="00406C62" w:rsidP="005A2D19">
            <w:pPr>
              <w:spacing w:before="30" w:after="30"/>
              <w:rPr>
                <w:rFonts w:eastAsiaTheme="minorEastAsia"/>
                <w:sz w:val="12"/>
                <w:szCs w:val="12"/>
                <w:lang w:val="ru-RU" w:eastAsia="zh-CN"/>
              </w:rPr>
            </w:pPr>
          </w:p>
        </w:tc>
        <w:tc>
          <w:tcPr>
            <w:tcW w:w="6520" w:type="dxa"/>
          </w:tcPr>
          <w:p w:rsidR="00406C62" w:rsidRPr="00A26C98" w:rsidRDefault="00406C62"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w:t>
            </w:r>
            <w:r w:rsidR="004C129D" w:rsidRPr="00A26C98">
              <w:rPr>
                <w:rFonts w:eastAsiaTheme="minorEastAsia"/>
                <w:sz w:val="12"/>
                <w:szCs w:val="12"/>
                <w:lang w:val="ru-RU" w:eastAsia="zh-CN"/>
              </w:rPr>
              <w:t>.4</w:t>
            </w:r>
            <w:proofErr w:type="spellEnd"/>
            <w:r w:rsidR="004C129D" w:rsidRPr="00A26C98">
              <w:rPr>
                <w:rFonts w:eastAsiaTheme="minorEastAsia"/>
                <w:sz w:val="12"/>
                <w:szCs w:val="12"/>
                <w:lang w:val="ru-RU" w:eastAsia="zh-CN"/>
              </w:rPr>
              <w:t>-</w:t>
            </w:r>
            <w:r w:rsidRPr="00A26C98">
              <w:rPr>
                <w:rFonts w:eastAsiaTheme="minorEastAsia"/>
                <w:sz w:val="12"/>
                <w:szCs w:val="12"/>
                <w:lang w:val="ru-RU" w:eastAsia="zh-CN"/>
              </w:rPr>
              <w:t>3: Продукты и услуги по охвату цифровыми технологиями девушек и женщин и лиц с особыми потребностями (пожилые люди, молодежь, дети и коренные народы), такие как повышение информированности о стратегиях, политике и практике охвата цифровыми услугами, развитие цифровых навыков, комплекты материалов и руководящие указания, а также дискуссионные форумы для обмена опытом и стратегиями</w:t>
            </w:r>
          </w:p>
        </w:tc>
        <w:tc>
          <w:tcPr>
            <w:tcW w:w="851" w:type="dxa"/>
          </w:tcPr>
          <w:p w:rsidR="00406C62" w:rsidRPr="00A26C98" w:rsidRDefault="004C129D"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5,2%</w:t>
            </w:r>
          </w:p>
        </w:tc>
        <w:tc>
          <w:tcPr>
            <w:tcW w:w="850" w:type="dxa"/>
          </w:tcPr>
          <w:p w:rsidR="00406C62" w:rsidRPr="00A26C98" w:rsidRDefault="004C129D"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27,5%</w:t>
            </w:r>
          </w:p>
        </w:tc>
      </w:tr>
      <w:tr w:rsidR="00406C62" w:rsidRPr="00A26C98" w:rsidTr="004C129D">
        <w:tc>
          <w:tcPr>
            <w:tcW w:w="4962" w:type="dxa"/>
          </w:tcPr>
          <w:p w:rsidR="00406C62" w:rsidRPr="00A26C98" w:rsidRDefault="00406C62" w:rsidP="005A2D19">
            <w:pPr>
              <w:spacing w:before="30" w:after="30"/>
              <w:rPr>
                <w:rFonts w:eastAsia="Calibri" w:cs="Arial"/>
                <w:color w:val="000000" w:themeColor="text1"/>
                <w:sz w:val="12"/>
                <w:szCs w:val="12"/>
                <w:lang w:val="ru-RU"/>
              </w:rPr>
            </w:pPr>
            <w:proofErr w:type="spellStart"/>
            <w:r w:rsidRPr="00A26C98">
              <w:rPr>
                <w:rFonts w:eastAsia="Calibri" w:cs="Arial"/>
                <w:color w:val="000000" w:themeColor="text1"/>
                <w:sz w:val="12"/>
                <w:szCs w:val="12"/>
                <w:lang w:val="ru-RU"/>
              </w:rPr>
              <w:t>D.3</w:t>
            </w:r>
            <w:proofErr w:type="spellEnd"/>
            <w:r w:rsidRPr="00A26C98">
              <w:rPr>
                <w:rFonts w:eastAsia="Calibri" w:cs="Arial"/>
                <w:color w:val="000000" w:themeColor="text1"/>
                <w:sz w:val="12"/>
                <w:szCs w:val="12"/>
                <w:lang w:val="ru-RU"/>
              </w:rPr>
              <w:t>: Благоприятная среда: содействовать созданию благоприятной политической и регуляторной среды, способствующей устойчивому развитию электросвязи/ИКТ</w:t>
            </w:r>
          </w:p>
        </w:tc>
        <w:tc>
          <w:tcPr>
            <w:tcW w:w="992" w:type="dxa"/>
          </w:tcPr>
          <w:p w:rsidR="00406C62" w:rsidRPr="00A26C98" w:rsidRDefault="00406C62" w:rsidP="00406C62">
            <w:pPr>
              <w:spacing w:before="30" w:after="30"/>
              <w:jc w:val="center"/>
              <w:rPr>
                <w:rFonts w:eastAsiaTheme="minorEastAsia"/>
                <w:sz w:val="12"/>
                <w:szCs w:val="12"/>
                <w:lang w:val="ru-RU" w:eastAsia="zh-CN"/>
              </w:rPr>
            </w:pPr>
            <w:r w:rsidRPr="00A26C98">
              <w:rPr>
                <w:rFonts w:eastAsiaTheme="minorEastAsia"/>
                <w:sz w:val="12"/>
                <w:szCs w:val="12"/>
                <w:lang w:val="ru-RU" w:eastAsia="zh-CN"/>
              </w:rPr>
              <w:t>31,3%</w:t>
            </w:r>
          </w:p>
        </w:tc>
        <w:tc>
          <w:tcPr>
            <w:tcW w:w="284" w:type="dxa"/>
            <w:vMerge/>
            <w:shd w:val="clear" w:color="auto" w:fill="auto"/>
          </w:tcPr>
          <w:p w:rsidR="00406C62" w:rsidRPr="00A26C98" w:rsidRDefault="00406C62" w:rsidP="005A2D19">
            <w:pPr>
              <w:spacing w:before="30" w:after="30"/>
              <w:rPr>
                <w:rFonts w:eastAsiaTheme="minorEastAsia"/>
                <w:sz w:val="12"/>
                <w:szCs w:val="12"/>
                <w:lang w:val="ru-RU" w:eastAsia="zh-CN"/>
              </w:rPr>
            </w:pPr>
          </w:p>
        </w:tc>
        <w:tc>
          <w:tcPr>
            <w:tcW w:w="6520" w:type="dxa"/>
            <w:tcBorders>
              <w:bottom w:val="single" w:sz="4" w:space="0" w:color="auto"/>
            </w:tcBorders>
          </w:tcPr>
          <w:p w:rsidR="00406C62" w:rsidRPr="00A26C98" w:rsidRDefault="00406C62" w:rsidP="005A2D19">
            <w:pPr>
              <w:spacing w:before="30" w:after="30"/>
              <w:rPr>
                <w:rFonts w:eastAsiaTheme="minorEastAsia"/>
                <w:sz w:val="12"/>
                <w:szCs w:val="12"/>
                <w:lang w:val="ru-RU" w:eastAsia="zh-CN"/>
              </w:rPr>
            </w:pPr>
            <w:proofErr w:type="spellStart"/>
            <w:r w:rsidRPr="00A26C98">
              <w:rPr>
                <w:rFonts w:eastAsiaTheme="minorEastAsia"/>
                <w:sz w:val="12"/>
                <w:szCs w:val="12"/>
                <w:lang w:val="ru-RU" w:eastAsia="zh-CN"/>
              </w:rPr>
              <w:t>D</w:t>
            </w:r>
            <w:r w:rsidR="004C129D" w:rsidRPr="00A26C98">
              <w:rPr>
                <w:rFonts w:eastAsiaTheme="minorEastAsia"/>
                <w:sz w:val="12"/>
                <w:szCs w:val="12"/>
                <w:lang w:val="ru-RU" w:eastAsia="zh-CN"/>
              </w:rPr>
              <w:t>.4</w:t>
            </w:r>
            <w:proofErr w:type="spellEnd"/>
            <w:r w:rsidR="004C129D" w:rsidRPr="00A26C98">
              <w:rPr>
                <w:rFonts w:eastAsiaTheme="minorEastAsia"/>
                <w:sz w:val="12"/>
                <w:szCs w:val="12"/>
                <w:lang w:val="ru-RU" w:eastAsia="zh-CN"/>
              </w:rPr>
              <w:t>-</w:t>
            </w:r>
            <w:r w:rsidRPr="00A26C98">
              <w:rPr>
                <w:rFonts w:eastAsiaTheme="minorEastAsia"/>
                <w:sz w:val="12"/>
                <w:szCs w:val="12"/>
                <w:lang w:val="ru-RU" w:eastAsia="zh-CN"/>
              </w:rPr>
              <w:t>4: Продукты и услуги по адаптации к изменению климата и смягчению его последствий с помощью ИКТ, такие как содействие стратегиям и распространение передового опыта по составлению карт уязвимых районов, разработке информационных систем, количественных показателей, а также управлению электронными отходами</w:t>
            </w:r>
          </w:p>
        </w:tc>
        <w:tc>
          <w:tcPr>
            <w:tcW w:w="851" w:type="dxa"/>
            <w:tcBorders>
              <w:bottom w:val="single" w:sz="4" w:space="0" w:color="auto"/>
            </w:tcBorders>
          </w:tcPr>
          <w:p w:rsidR="00406C62" w:rsidRPr="00A26C98" w:rsidRDefault="004C129D"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4,2%</w:t>
            </w:r>
          </w:p>
        </w:tc>
        <w:tc>
          <w:tcPr>
            <w:tcW w:w="850" w:type="dxa"/>
            <w:tcBorders>
              <w:bottom w:val="single" w:sz="4" w:space="0" w:color="auto"/>
            </w:tcBorders>
          </w:tcPr>
          <w:p w:rsidR="00406C62" w:rsidRPr="00A26C98" w:rsidRDefault="004C129D"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22,4%</w:t>
            </w:r>
          </w:p>
        </w:tc>
      </w:tr>
      <w:tr w:rsidR="00406C62" w:rsidRPr="00A26C98" w:rsidTr="004C129D">
        <w:tc>
          <w:tcPr>
            <w:tcW w:w="4962" w:type="dxa"/>
            <w:vMerge w:val="restart"/>
          </w:tcPr>
          <w:p w:rsidR="00406C62" w:rsidRPr="00A26C98" w:rsidRDefault="00406C62" w:rsidP="005A2D19">
            <w:pPr>
              <w:spacing w:before="30" w:after="30"/>
              <w:rPr>
                <w:rFonts w:eastAsiaTheme="minorEastAsia"/>
                <w:sz w:val="12"/>
                <w:szCs w:val="12"/>
                <w:lang w:val="ru-RU" w:eastAsia="zh-CN"/>
              </w:rPr>
            </w:pPr>
            <w:proofErr w:type="spellStart"/>
            <w:r w:rsidRPr="00A26C98">
              <w:rPr>
                <w:rFonts w:eastAsia="Calibri" w:cs="Arial"/>
                <w:color w:val="000000" w:themeColor="text1"/>
                <w:sz w:val="12"/>
                <w:szCs w:val="12"/>
                <w:lang w:val="ru-RU"/>
              </w:rPr>
              <w:t>D.4</w:t>
            </w:r>
            <w:proofErr w:type="spellEnd"/>
            <w:r w:rsidRPr="00A26C98">
              <w:rPr>
                <w:rFonts w:eastAsia="Calibri" w:cs="Arial"/>
                <w:color w:val="000000" w:themeColor="text1"/>
                <w:sz w:val="12"/>
                <w:szCs w:val="12"/>
                <w:lang w:val="ru-RU"/>
              </w:rPr>
              <w:t>: Открытое для всех цифровое общество: содействовать развитию и использованию электросвязи/ИКТ и приложений с целью расширения прав и возможностей людей и обществ для устойчивого развития</w:t>
            </w:r>
          </w:p>
        </w:tc>
        <w:tc>
          <w:tcPr>
            <w:tcW w:w="992" w:type="dxa"/>
            <w:vMerge w:val="restart"/>
          </w:tcPr>
          <w:p w:rsidR="00406C62" w:rsidRPr="00A26C98" w:rsidRDefault="00406C62" w:rsidP="00406C62">
            <w:pPr>
              <w:spacing w:before="30" w:after="30"/>
              <w:jc w:val="center"/>
              <w:rPr>
                <w:rFonts w:eastAsiaTheme="minorEastAsia"/>
                <w:sz w:val="12"/>
                <w:szCs w:val="12"/>
                <w:lang w:val="ru-RU" w:eastAsia="zh-CN"/>
              </w:rPr>
            </w:pPr>
            <w:r w:rsidRPr="00A26C98">
              <w:rPr>
                <w:rFonts w:eastAsiaTheme="minorEastAsia"/>
                <w:sz w:val="12"/>
                <w:szCs w:val="12"/>
                <w:lang w:val="ru-RU" w:eastAsia="zh-CN"/>
              </w:rPr>
              <w:t>18,7%</w:t>
            </w:r>
          </w:p>
        </w:tc>
        <w:tc>
          <w:tcPr>
            <w:tcW w:w="284" w:type="dxa"/>
            <w:vMerge/>
            <w:shd w:val="clear" w:color="auto" w:fill="auto"/>
          </w:tcPr>
          <w:p w:rsidR="00406C62" w:rsidRPr="00A26C98" w:rsidRDefault="00406C62" w:rsidP="005A2D19">
            <w:pPr>
              <w:spacing w:before="30" w:after="30"/>
              <w:rPr>
                <w:rFonts w:eastAsiaTheme="minorEastAsia"/>
                <w:sz w:val="12"/>
                <w:szCs w:val="12"/>
                <w:lang w:val="ru-RU" w:eastAsia="zh-CN"/>
              </w:rPr>
            </w:pPr>
          </w:p>
        </w:tc>
        <w:tc>
          <w:tcPr>
            <w:tcW w:w="6520" w:type="dxa"/>
            <w:tcBorders>
              <w:top w:val="single" w:sz="4" w:space="0" w:color="auto"/>
            </w:tcBorders>
          </w:tcPr>
          <w:p w:rsidR="00406C62" w:rsidRPr="00A26C98" w:rsidRDefault="00406C62" w:rsidP="005A2D19">
            <w:pPr>
              <w:spacing w:before="30" w:after="30"/>
              <w:rPr>
                <w:rFonts w:eastAsiaTheme="minorEastAsia"/>
                <w:sz w:val="12"/>
                <w:szCs w:val="12"/>
                <w:lang w:val="ru-RU" w:eastAsia="zh-CN"/>
              </w:rPr>
            </w:pPr>
            <w:r w:rsidRPr="00A26C98">
              <w:rPr>
                <w:rFonts w:eastAsiaTheme="minorEastAsia"/>
                <w:sz w:val="12"/>
                <w:szCs w:val="12"/>
                <w:lang w:val="ru-RU" w:eastAsia="zh-CN"/>
              </w:rPr>
              <w:t>Решения, Резолюции, Рекомендации и другие результаты Полномочной конференции</w:t>
            </w:r>
          </w:p>
        </w:tc>
        <w:tc>
          <w:tcPr>
            <w:tcW w:w="851" w:type="dxa"/>
            <w:tcBorders>
              <w:top w:val="single" w:sz="4" w:space="0" w:color="auto"/>
            </w:tcBorders>
          </w:tcPr>
          <w:p w:rsidR="00406C62" w:rsidRPr="00A26C98" w:rsidRDefault="004C129D"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1,5%</w:t>
            </w:r>
          </w:p>
        </w:tc>
        <w:tc>
          <w:tcPr>
            <w:tcW w:w="850" w:type="dxa"/>
            <w:tcBorders>
              <w:top w:val="single" w:sz="4" w:space="0" w:color="auto"/>
            </w:tcBorders>
          </w:tcPr>
          <w:p w:rsidR="00406C62" w:rsidRPr="00A26C98" w:rsidRDefault="00406C62" w:rsidP="005A2D19">
            <w:pPr>
              <w:spacing w:before="30" w:after="30"/>
              <w:ind w:left="-57" w:right="-57"/>
              <w:jc w:val="center"/>
              <w:rPr>
                <w:rFonts w:eastAsiaTheme="minorEastAsia"/>
                <w:sz w:val="12"/>
                <w:szCs w:val="12"/>
                <w:lang w:val="ru-RU" w:eastAsia="zh-CN"/>
              </w:rPr>
            </w:pPr>
          </w:p>
        </w:tc>
      </w:tr>
      <w:tr w:rsidR="00406C62" w:rsidRPr="00A26C98" w:rsidTr="004C129D">
        <w:tc>
          <w:tcPr>
            <w:tcW w:w="4962" w:type="dxa"/>
            <w:vMerge/>
          </w:tcPr>
          <w:p w:rsidR="00406C62" w:rsidRPr="00A26C98" w:rsidRDefault="00406C62" w:rsidP="005A2D19">
            <w:pPr>
              <w:spacing w:before="30" w:after="30"/>
              <w:rPr>
                <w:rFonts w:eastAsiaTheme="minorEastAsia"/>
                <w:color w:val="000000" w:themeColor="text1"/>
                <w:sz w:val="12"/>
                <w:szCs w:val="12"/>
                <w:lang w:val="ru-RU" w:eastAsia="zh-CN"/>
              </w:rPr>
            </w:pPr>
          </w:p>
        </w:tc>
        <w:tc>
          <w:tcPr>
            <w:tcW w:w="992" w:type="dxa"/>
            <w:vMerge/>
          </w:tcPr>
          <w:p w:rsidR="00406C62" w:rsidRPr="00A26C98" w:rsidRDefault="00406C62" w:rsidP="00406C62">
            <w:pPr>
              <w:spacing w:before="30" w:after="30"/>
              <w:jc w:val="center"/>
              <w:rPr>
                <w:rFonts w:eastAsiaTheme="minorEastAsia"/>
                <w:sz w:val="12"/>
                <w:szCs w:val="12"/>
                <w:lang w:val="ru-RU" w:eastAsia="zh-CN"/>
              </w:rPr>
            </w:pPr>
          </w:p>
        </w:tc>
        <w:tc>
          <w:tcPr>
            <w:tcW w:w="284" w:type="dxa"/>
            <w:vMerge/>
            <w:shd w:val="clear" w:color="auto" w:fill="auto"/>
          </w:tcPr>
          <w:p w:rsidR="00406C62" w:rsidRPr="00A26C98" w:rsidRDefault="00406C62" w:rsidP="005A2D19">
            <w:pPr>
              <w:spacing w:before="30" w:after="30"/>
              <w:rPr>
                <w:rFonts w:eastAsiaTheme="minorEastAsia"/>
                <w:sz w:val="12"/>
                <w:szCs w:val="12"/>
                <w:lang w:val="ru-RU" w:eastAsia="zh-CN"/>
              </w:rPr>
            </w:pPr>
          </w:p>
        </w:tc>
        <w:tc>
          <w:tcPr>
            <w:tcW w:w="6520" w:type="dxa"/>
          </w:tcPr>
          <w:p w:rsidR="00406C62" w:rsidRPr="00A26C98" w:rsidRDefault="00406C62" w:rsidP="005A2D19">
            <w:pPr>
              <w:spacing w:before="30" w:after="30"/>
              <w:rPr>
                <w:rFonts w:eastAsiaTheme="minorEastAsia"/>
                <w:sz w:val="12"/>
                <w:szCs w:val="12"/>
                <w:lang w:val="ru-RU" w:eastAsia="zh-CN"/>
              </w:rPr>
            </w:pPr>
            <w:r w:rsidRPr="00A26C98">
              <w:rPr>
                <w:rFonts w:eastAsiaTheme="minorEastAsia"/>
                <w:sz w:val="12"/>
                <w:szCs w:val="12"/>
                <w:lang w:val="ru-RU" w:eastAsia="zh-CN"/>
              </w:rPr>
              <w:t>Решения и Резолюции Совета, а также результаты рабочих групп Совета</w:t>
            </w:r>
          </w:p>
        </w:tc>
        <w:tc>
          <w:tcPr>
            <w:tcW w:w="851" w:type="dxa"/>
          </w:tcPr>
          <w:p w:rsidR="00406C62" w:rsidRPr="00A26C98" w:rsidRDefault="00406C62" w:rsidP="005A2D19">
            <w:pPr>
              <w:spacing w:before="30" w:after="30"/>
              <w:ind w:left="-57" w:right="-57"/>
              <w:jc w:val="center"/>
              <w:rPr>
                <w:rFonts w:eastAsiaTheme="minorEastAsia"/>
                <w:sz w:val="12"/>
                <w:szCs w:val="12"/>
                <w:lang w:val="ru-RU" w:eastAsia="zh-CN"/>
              </w:rPr>
            </w:pPr>
            <w:r w:rsidRPr="00A26C98">
              <w:rPr>
                <w:rFonts w:eastAsiaTheme="minorEastAsia"/>
                <w:sz w:val="12"/>
                <w:szCs w:val="12"/>
                <w:lang w:val="ru-RU" w:eastAsia="zh-CN"/>
              </w:rPr>
              <w:t>2,2%</w:t>
            </w:r>
          </w:p>
        </w:tc>
        <w:tc>
          <w:tcPr>
            <w:tcW w:w="850" w:type="dxa"/>
          </w:tcPr>
          <w:p w:rsidR="00406C62" w:rsidRPr="00A26C98" w:rsidRDefault="00406C62" w:rsidP="005A2D19">
            <w:pPr>
              <w:spacing w:before="30" w:after="30"/>
              <w:ind w:left="-57" w:right="-57"/>
              <w:jc w:val="center"/>
              <w:rPr>
                <w:rFonts w:eastAsiaTheme="minorEastAsia"/>
                <w:sz w:val="12"/>
                <w:szCs w:val="12"/>
                <w:lang w:val="ru-RU" w:eastAsia="zh-CN"/>
              </w:rPr>
            </w:pPr>
          </w:p>
        </w:tc>
      </w:tr>
      <w:tr w:rsidR="00406C62" w:rsidRPr="00A26C98" w:rsidTr="004C129D">
        <w:tc>
          <w:tcPr>
            <w:tcW w:w="4962" w:type="dxa"/>
            <w:shd w:val="clear" w:color="auto" w:fill="5B9BD5"/>
          </w:tcPr>
          <w:p w:rsidR="00406C62" w:rsidRPr="00A26C98" w:rsidRDefault="00406C62" w:rsidP="00406C62">
            <w:pPr>
              <w:spacing w:before="30" w:after="30"/>
              <w:jc w:val="center"/>
              <w:rPr>
                <w:rFonts w:eastAsiaTheme="minorEastAsia"/>
                <w:sz w:val="12"/>
                <w:szCs w:val="12"/>
                <w:lang w:val="ru-RU" w:eastAsia="zh-CN"/>
              </w:rPr>
            </w:pPr>
            <w:r w:rsidRPr="00A26C98">
              <w:rPr>
                <w:rFonts w:eastAsiaTheme="minorEastAsia"/>
                <w:b/>
                <w:bCs/>
                <w:color w:val="FFFFFF" w:themeColor="background1"/>
                <w:sz w:val="12"/>
                <w:szCs w:val="12"/>
                <w:lang w:val="ru-RU" w:eastAsia="zh-CN"/>
              </w:rPr>
              <w:t>ВСЕГО</w:t>
            </w:r>
          </w:p>
        </w:tc>
        <w:tc>
          <w:tcPr>
            <w:tcW w:w="992" w:type="dxa"/>
            <w:shd w:val="clear" w:color="auto" w:fill="5B9BD5"/>
          </w:tcPr>
          <w:p w:rsidR="00406C62" w:rsidRPr="00A26C98" w:rsidRDefault="00406C62" w:rsidP="00406C62">
            <w:pPr>
              <w:spacing w:before="30" w:after="30"/>
              <w:jc w:val="center"/>
              <w:rPr>
                <w:rFonts w:eastAsiaTheme="minorEastAsia"/>
                <w:b/>
                <w:bCs/>
                <w:color w:val="FFFFFF" w:themeColor="background1"/>
                <w:sz w:val="12"/>
                <w:szCs w:val="12"/>
                <w:lang w:val="ru-RU" w:eastAsia="zh-CN"/>
              </w:rPr>
            </w:pPr>
            <w:r w:rsidRPr="00A26C98">
              <w:rPr>
                <w:rFonts w:eastAsiaTheme="minorEastAsia"/>
                <w:b/>
                <w:bCs/>
                <w:color w:val="FFFFFF" w:themeColor="background1"/>
                <w:sz w:val="12"/>
                <w:szCs w:val="12"/>
                <w:lang w:val="ru-RU" w:eastAsia="zh-CN"/>
              </w:rPr>
              <w:t>100%</w:t>
            </w:r>
          </w:p>
        </w:tc>
        <w:tc>
          <w:tcPr>
            <w:tcW w:w="284" w:type="dxa"/>
            <w:vMerge/>
            <w:shd w:val="clear" w:color="auto" w:fill="auto"/>
          </w:tcPr>
          <w:p w:rsidR="00406C62" w:rsidRPr="00A26C98" w:rsidRDefault="00406C62" w:rsidP="005A2D19">
            <w:pPr>
              <w:spacing w:before="30" w:after="30"/>
              <w:rPr>
                <w:rFonts w:eastAsiaTheme="minorEastAsia"/>
                <w:sz w:val="12"/>
                <w:szCs w:val="12"/>
                <w:lang w:val="ru-RU" w:eastAsia="zh-CN"/>
              </w:rPr>
            </w:pPr>
          </w:p>
        </w:tc>
        <w:tc>
          <w:tcPr>
            <w:tcW w:w="6520" w:type="dxa"/>
            <w:shd w:val="clear" w:color="auto" w:fill="5B9BD5"/>
          </w:tcPr>
          <w:p w:rsidR="00406C62" w:rsidRPr="00A26C98" w:rsidRDefault="00406C62" w:rsidP="005A2D19">
            <w:pPr>
              <w:spacing w:before="30" w:after="30"/>
              <w:jc w:val="center"/>
              <w:rPr>
                <w:rFonts w:eastAsiaTheme="minorEastAsia"/>
                <w:b/>
                <w:bCs/>
                <w:sz w:val="12"/>
                <w:szCs w:val="12"/>
                <w:lang w:val="ru-RU" w:eastAsia="zh-CN"/>
              </w:rPr>
            </w:pPr>
            <w:r w:rsidRPr="00A26C98">
              <w:rPr>
                <w:rFonts w:eastAsiaTheme="minorEastAsia"/>
                <w:b/>
                <w:bCs/>
                <w:color w:val="FFFFFF" w:themeColor="background1"/>
                <w:sz w:val="12"/>
                <w:szCs w:val="12"/>
                <w:lang w:val="ru-RU" w:eastAsia="zh-CN"/>
              </w:rPr>
              <w:t>ВСЕГО</w:t>
            </w:r>
          </w:p>
        </w:tc>
        <w:tc>
          <w:tcPr>
            <w:tcW w:w="851" w:type="dxa"/>
            <w:shd w:val="clear" w:color="auto" w:fill="5B9BD5"/>
          </w:tcPr>
          <w:p w:rsidR="00406C62" w:rsidRPr="00A26C98" w:rsidRDefault="00406C62" w:rsidP="005A2D19">
            <w:pPr>
              <w:spacing w:before="30" w:after="30"/>
              <w:ind w:left="-57" w:right="-57"/>
              <w:jc w:val="center"/>
              <w:rPr>
                <w:rFonts w:eastAsiaTheme="minorEastAsia"/>
                <w:b/>
                <w:bCs/>
                <w:sz w:val="12"/>
                <w:szCs w:val="12"/>
                <w:lang w:val="ru-RU" w:eastAsia="zh-CN"/>
              </w:rPr>
            </w:pPr>
            <w:r w:rsidRPr="00A26C98">
              <w:rPr>
                <w:rFonts w:eastAsiaTheme="minorEastAsia"/>
                <w:b/>
                <w:bCs/>
                <w:color w:val="FFFFFF" w:themeColor="background1"/>
                <w:sz w:val="12"/>
                <w:szCs w:val="12"/>
                <w:lang w:val="ru-RU" w:eastAsia="zh-CN"/>
              </w:rPr>
              <w:t>100%</w:t>
            </w:r>
          </w:p>
        </w:tc>
        <w:tc>
          <w:tcPr>
            <w:tcW w:w="850" w:type="dxa"/>
            <w:shd w:val="clear" w:color="auto" w:fill="5B9BD5"/>
          </w:tcPr>
          <w:p w:rsidR="00406C62" w:rsidRPr="00A26C98" w:rsidRDefault="00406C62" w:rsidP="005A2D19">
            <w:pPr>
              <w:spacing w:before="30" w:after="30"/>
              <w:ind w:left="-57" w:right="-57"/>
              <w:jc w:val="center"/>
              <w:rPr>
                <w:rFonts w:eastAsiaTheme="minorEastAsia"/>
                <w:sz w:val="12"/>
                <w:szCs w:val="12"/>
                <w:lang w:val="ru-RU" w:eastAsia="zh-CN"/>
              </w:rPr>
            </w:pPr>
          </w:p>
        </w:tc>
      </w:tr>
    </w:tbl>
    <w:p w:rsidR="00D83A36" w:rsidRPr="00A26C98" w:rsidRDefault="00D83A36" w:rsidP="00D83A36">
      <w:pPr>
        <w:pStyle w:val="Heading1"/>
        <w:rPr>
          <w:lang w:val="ru-RU"/>
        </w:rPr>
      </w:pPr>
      <w:r w:rsidRPr="00A26C98">
        <w:rPr>
          <w:lang w:val="ru-RU"/>
        </w:rPr>
        <w:t>4</w:t>
      </w:r>
      <w:r w:rsidRPr="00A26C98">
        <w:rPr>
          <w:lang w:val="ru-RU"/>
        </w:rPr>
        <w:tab/>
        <w:t>Анализ рисков</w:t>
      </w:r>
    </w:p>
    <w:p w:rsidR="00D83A36" w:rsidRPr="00A26C98" w:rsidRDefault="00D83A36" w:rsidP="00D83A36">
      <w:pPr>
        <w:spacing w:after="240"/>
        <w:rPr>
          <w:lang w:val="ru-RU"/>
        </w:rPr>
      </w:pPr>
      <w:r w:rsidRPr="00A26C98">
        <w:rPr>
          <w:lang w:val="ru-RU"/>
        </w:rPr>
        <w:t>В нижеследующей таблице показаны основные операционные риски на период 2019−2022 годов. Эти риски аналогичны рискам, определенных для периода 2018−2021 годов.</w:t>
      </w:r>
    </w:p>
    <w:tbl>
      <w:tblPr>
        <w:tblStyle w:val="GridTable4-Accent11"/>
        <w:tblW w:w="0" w:type="auto"/>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Look w:val="06A0" w:firstRow="1" w:lastRow="0" w:firstColumn="1" w:lastColumn="0" w:noHBand="1" w:noVBand="1"/>
      </w:tblPr>
      <w:tblGrid>
        <w:gridCol w:w="2081"/>
        <w:gridCol w:w="3906"/>
        <w:gridCol w:w="1523"/>
        <w:gridCol w:w="1546"/>
        <w:gridCol w:w="4932"/>
      </w:tblGrid>
      <w:tr w:rsidR="00D83A36" w:rsidRPr="00A26C98" w:rsidTr="00D83A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1" w:type="dxa"/>
            <w:tcBorders>
              <w:top w:val="none" w:sz="0" w:space="0" w:color="auto"/>
              <w:left w:val="none" w:sz="0" w:space="0" w:color="auto"/>
              <w:bottom w:val="none" w:sz="0" w:space="0" w:color="auto"/>
              <w:right w:val="none" w:sz="0" w:space="0" w:color="auto"/>
            </w:tcBorders>
            <w:shd w:val="clear" w:color="auto" w:fill="5B9BD5"/>
            <w:vAlign w:val="center"/>
          </w:tcPr>
          <w:p w:rsidR="00D83A36" w:rsidRPr="00A26C98" w:rsidRDefault="00D83A36" w:rsidP="00D83A36">
            <w:pPr>
              <w:spacing w:before="80" w:after="80"/>
              <w:jc w:val="center"/>
              <w:rPr>
                <w:sz w:val="20"/>
                <w:szCs w:val="20"/>
                <w:lang w:val="ru-RU"/>
              </w:rPr>
            </w:pPr>
            <w:r w:rsidRPr="00A26C98">
              <w:rPr>
                <w:sz w:val="20"/>
                <w:szCs w:val="20"/>
                <w:lang w:val="ru-RU"/>
              </w:rPr>
              <w:t>Область</w:t>
            </w:r>
          </w:p>
        </w:tc>
        <w:tc>
          <w:tcPr>
            <w:tcW w:w="3908" w:type="dxa"/>
            <w:tcBorders>
              <w:top w:val="none" w:sz="0" w:space="0" w:color="auto"/>
              <w:left w:val="none" w:sz="0" w:space="0" w:color="auto"/>
              <w:bottom w:val="none" w:sz="0" w:space="0" w:color="auto"/>
              <w:right w:val="none" w:sz="0" w:space="0" w:color="auto"/>
            </w:tcBorders>
            <w:shd w:val="clear" w:color="auto" w:fill="5B9BD5"/>
            <w:vAlign w:val="center"/>
          </w:tcPr>
          <w:p w:rsidR="00D83A36" w:rsidRPr="00A26C98" w:rsidRDefault="00D83A36" w:rsidP="00D83A36">
            <w:pPr>
              <w:spacing w:before="80" w:after="80"/>
              <w:jc w:val="center"/>
              <w:cnfStyle w:val="100000000000" w:firstRow="1" w:lastRow="0" w:firstColumn="0" w:lastColumn="0" w:oddVBand="0" w:evenVBand="0" w:oddHBand="0" w:evenHBand="0" w:firstRowFirstColumn="0" w:firstRowLastColumn="0" w:lastRowFirstColumn="0" w:lastRowLastColumn="0"/>
              <w:rPr>
                <w:sz w:val="20"/>
                <w:szCs w:val="20"/>
                <w:lang w:val="ru-RU"/>
              </w:rPr>
            </w:pPr>
            <w:r w:rsidRPr="00A26C98">
              <w:rPr>
                <w:sz w:val="20"/>
                <w:szCs w:val="20"/>
                <w:lang w:val="ru-RU"/>
              </w:rPr>
              <w:t>Описание риска</w:t>
            </w:r>
          </w:p>
        </w:tc>
        <w:tc>
          <w:tcPr>
            <w:tcW w:w="1523" w:type="dxa"/>
            <w:tcBorders>
              <w:top w:val="none" w:sz="0" w:space="0" w:color="auto"/>
              <w:left w:val="none" w:sz="0" w:space="0" w:color="auto"/>
              <w:bottom w:val="none" w:sz="0" w:space="0" w:color="auto"/>
              <w:right w:val="none" w:sz="0" w:space="0" w:color="auto"/>
            </w:tcBorders>
            <w:shd w:val="clear" w:color="auto" w:fill="5B9BD5"/>
            <w:vAlign w:val="center"/>
          </w:tcPr>
          <w:p w:rsidR="00D83A36" w:rsidRPr="00A26C98" w:rsidRDefault="00D83A36" w:rsidP="00D83A36">
            <w:pPr>
              <w:spacing w:before="80" w:after="80"/>
              <w:jc w:val="center"/>
              <w:cnfStyle w:val="100000000000" w:firstRow="1" w:lastRow="0" w:firstColumn="0" w:lastColumn="0" w:oddVBand="0" w:evenVBand="0" w:oddHBand="0" w:evenHBand="0" w:firstRowFirstColumn="0" w:firstRowLastColumn="0" w:lastRowFirstColumn="0" w:lastRowLastColumn="0"/>
              <w:rPr>
                <w:sz w:val="20"/>
                <w:szCs w:val="20"/>
                <w:lang w:val="ru-RU"/>
              </w:rPr>
            </w:pPr>
            <w:r w:rsidRPr="00A26C98">
              <w:rPr>
                <w:sz w:val="20"/>
                <w:szCs w:val="20"/>
                <w:lang w:val="ru-RU"/>
              </w:rPr>
              <w:t>Вероятность</w:t>
            </w:r>
          </w:p>
        </w:tc>
        <w:tc>
          <w:tcPr>
            <w:tcW w:w="1546" w:type="dxa"/>
            <w:tcBorders>
              <w:top w:val="none" w:sz="0" w:space="0" w:color="auto"/>
              <w:left w:val="none" w:sz="0" w:space="0" w:color="auto"/>
              <w:bottom w:val="none" w:sz="0" w:space="0" w:color="auto"/>
              <w:right w:val="none" w:sz="0" w:space="0" w:color="auto"/>
            </w:tcBorders>
            <w:shd w:val="clear" w:color="auto" w:fill="5B9BD5"/>
            <w:vAlign w:val="center"/>
          </w:tcPr>
          <w:p w:rsidR="00D83A36" w:rsidRPr="00A26C98" w:rsidRDefault="00D83A36" w:rsidP="00D83A36">
            <w:pPr>
              <w:spacing w:before="80" w:after="80"/>
              <w:jc w:val="center"/>
              <w:cnfStyle w:val="100000000000" w:firstRow="1" w:lastRow="0" w:firstColumn="0" w:lastColumn="0" w:oddVBand="0" w:evenVBand="0" w:oddHBand="0" w:evenHBand="0" w:firstRowFirstColumn="0" w:firstRowLastColumn="0" w:lastRowFirstColumn="0" w:lastRowLastColumn="0"/>
              <w:rPr>
                <w:sz w:val="20"/>
                <w:szCs w:val="20"/>
                <w:lang w:val="ru-RU"/>
              </w:rPr>
            </w:pPr>
            <w:r w:rsidRPr="00A26C98">
              <w:rPr>
                <w:sz w:val="20"/>
                <w:szCs w:val="20"/>
                <w:lang w:val="ru-RU"/>
              </w:rPr>
              <w:t>Уровень воздействия</w:t>
            </w:r>
          </w:p>
        </w:tc>
        <w:tc>
          <w:tcPr>
            <w:tcW w:w="4934" w:type="dxa"/>
            <w:tcBorders>
              <w:top w:val="none" w:sz="0" w:space="0" w:color="auto"/>
              <w:left w:val="none" w:sz="0" w:space="0" w:color="auto"/>
              <w:bottom w:val="none" w:sz="0" w:space="0" w:color="auto"/>
              <w:right w:val="none" w:sz="0" w:space="0" w:color="auto"/>
            </w:tcBorders>
            <w:shd w:val="clear" w:color="auto" w:fill="5B9BD5"/>
            <w:vAlign w:val="center"/>
          </w:tcPr>
          <w:p w:rsidR="00D83A36" w:rsidRPr="00A26C98" w:rsidRDefault="00D83A36" w:rsidP="00D83A36">
            <w:pPr>
              <w:spacing w:before="80" w:after="80"/>
              <w:jc w:val="center"/>
              <w:cnfStyle w:val="100000000000" w:firstRow="1" w:lastRow="0" w:firstColumn="0" w:lastColumn="0" w:oddVBand="0" w:evenVBand="0" w:oddHBand="0" w:evenHBand="0" w:firstRowFirstColumn="0" w:firstRowLastColumn="0" w:lastRowFirstColumn="0" w:lastRowLastColumn="0"/>
              <w:rPr>
                <w:sz w:val="20"/>
                <w:szCs w:val="20"/>
                <w:lang w:val="ru-RU"/>
              </w:rPr>
            </w:pPr>
            <w:r w:rsidRPr="00A26C98">
              <w:rPr>
                <w:sz w:val="20"/>
                <w:szCs w:val="20"/>
                <w:lang w:val="ru-RU"/>
              </w:rPr>
              <w:t>Смягчение последствий</w:t>
            </w:r>
            <w:r w:rsidRPr="00A26C98">
              <w:rPr>
                <w:rStyle w:val="FootnoteReference"/>
                <w:b w:val="0"/>
                <w:bCs w:val="0"/>
                <w:sz w:val="20"/>
                <w:szCs w:val="20"/>
                <w:lang w:val="ru-RU"/>
              </w:rPr>
              <w:footnoteReference w:id="1"/>
            </w:r>
          </w:p>
        </w:tc>
      </w:tr>
      <w:tr w:rsidR="00D83A36" w:rsidRPr="00FB5A98" w:rsidTr="00D83A36">
        <w:tc>
          <w:tcPr>
            <w:cnfStyle w:val="001000000000" w:firstRow="0" w:lastRow="0" w:firstColumn="1" w:lastColumn="0" w:oddVBand="0" w:evenVBand="0" w:oddHBand="0" w:evenHBand="0" w:firstRowFirstColumn="0" w:firstRowLastColumn="0" w:lastRowFirstColumn="0" w:lastRowLastColumn="0"/>
            <w:tcW w:w="2081" w:type="dxa"/>
          </w:tcPr>
          <w:p w:rsidR="00D83A36" w:rsidRPr="00A26C98" w:rsidRDefault="00D83A36" w:rsidP="00D83A36">
            <w:pPr>
              <w:spacing w:before="40" w:after="40"/>
              <w:rPr>
                <w:rFonts w:cs="Calibri"/>
                <w:sz w:val="20"/>
                <w:szCs w:val="20"/>
                <w:lang w:val="ru-RU"/>
              </w:rPr>
            </w:pPr>
            <w:r w:rsidRPr="00A26C98">
              <w:rPr>
                <w:rFonts w:cs="Calibri"/>
                <w:sz w:val="20"/>
                <w:szCs w:val="20"/>
                <w:lang w:val="ru-RU"/>
              </w:rPr>
              <w:t>Финансы</w:t>
            </w:r>
          </w:p>
        </w:tc>
        <w:tc>
          <w:tcPr>
            <w:tcW w:w="3908" w:type="dxa"/>
          </w:tcPr>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rFonts w:cs="Calibri"/>
                <w:sz w:val="20"/>
                <w:szCs w:val="20"/>
                <w:lang w:val="ru-RU"/>
              </w:rPr>
            </w:pPr>
            <w:r w:rsidRPr="00A26C98">
              <w:rPr>
                <w:rFonts w:cs="Calibri"/>
                <w:sz w:val="20"/>
                <w:szCs w:val="20"/>
                <w:lang w:val="ru-RU"/>
              </w:rPr>
              <w:t>Нехватка ресурсов/недостаточное финансирование</w:t>
            </w:r>
          </w:p>
        </w:tc>
        <w:tc>
          <w:tcPr>
            <w:tcW w:w="1523" w:type="dxa"/>
          </w:tcPr>
          <w:p w:rsidR="00D83A36" w:rsidRPr="00A26C98" w:rsidRDefault="006406D4" w:rsidP="00D83A36">
            <w:pPr>
              <w:spacing w:before="40" w:after="40"/>
              <w:jc w:val="center"/>
              <w:cnfStyle w:val="000000000000" w:firstRow="0" w:lastRow="0" w:firstColumn="0" w:lastColumn="0" w:oddVBand="0" w:evenVBand="0" w:oddHBand="0" w:evenHBand="0" w:firstRowFirstColumn="0" w:firstRowLastColumn="0" w:lastRowFirstColumn="0" w:lastRowLastColumn="0"/>
              <w:rPr>
                <w:rFonts w:cs="Calibri"/>
                <w:sz w:val="20"/>
                <w:szCs w:val="20"/>
                <w:lang w:val="ru-RU"/>
              </w:rPr>
            </w:pPr>
            <w:r w:rsidRPr="00A26C98">
              <w:rPr>
                <w:rFonts w:cs="Calibri"/>
                <w:sz w:val="20"/>
                <w:szCs w:val="20"/>
                <w:lang w:val="ru-RU"/>
              </w:rPr>
              <w:t>Средняя</w:t>
            </w:r>
          </w:p>
        </w:tc>
        <w:tc>
          <w:tcPr>
            <w:tcW w:w="1546" w:type="dxa"/>
          </w:tcPr>
          <w:p w:rsidR="00D83A36" w:rsidRPr="00A26C98" w:rsidRDefault="00D83A36" w:rsidP="00D83A36">
            <w:pPr>
              <w:spacing w:before="40" w:after="40"/>
              <w:jc w:val="center"/>
              <w:cnfStyle w:val="000000000000" w:firstRow="0" w:lastRow="0" w:firstColumn="0" w:lastColumn="0" w:oddVBand="0" w:evenVBand="0" w:oddHBand="0" w:evenHBand="0" w:firstRowFirstColumn="0" w:firstRowLastColumn="0" w:lastRowFirstColumn="0" w:lastRowLastColumn="0"/>
              <w:rPr>
                <w:rFonts w:cs="Calibri"/>
                <w:sz w:val="20"/>
                <w:szCs w:val="20"/>
                <w:lang w:val="ru-RU"/>
              </w:rPr>
            </w:pPr>
            <w:r w:rsidRPr="00A26C98">
              <w:rPr>
                <w:rFonts w:cs="Calibri"/>
                <w:sz w:val="20"/>
                <w:szCs w:val="20"/>
                <w:lang w:val="ru-RU"/>
              </w:rPr>
              <w:t>Высокий</w:t>
            </w:r>
          </w:p>
        </w:tc>
        <w:tc>
          <w:tcPr>
            <w:tcW w:w="4934" w:type="dxa"/>
          </w:tcPr>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rFonts w:cs="Calibri"/>
                <w:sz w:val="20"/>
                <w:szCs w:val="20"/>
                <w:lang w:val="ru-RU"/>
              </w:rPr>
            </w:pPr>
            <w:r w:rsidRPr="00A26C98">
              <w:rPr>
                <w:rFonts w:cs="Calibri"/>
                <w:sz w:val="20"/>
                <w:szCs w:val="20"/>
                <w:lang w:val="ru-RU"/>
              </w:rPr>
              <w:t>Подготовка соответствующих бюджетных прогнозов.</w:t>
            </w:r>
          </w:p>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rFonts w:cs="Calibri"/>
                <w:sz w:val="20"/>
                <w:szCs w:val="20"/>
                <w:lang w:val="ru-RU"/>
              </w:rPr>
            </w:pPr>
            <w:r w:rsidRPr="00A26C98">
              <w:rPr>
                <w:rFonts w:cs="Calibri"/>
                <w:sz w:val="20"/>
                <w:szCs w:val="20"/>
                <w:lang w:val="ru-RU"/>
              </w:rPr>
              <w:t>Мобилизация дополнительных/внебюджетных ресурсов при необходимости.</w:t>
            </w:r>
          </w:p>
        </w:tc>
      </w:tr>
      <w:tr w:rsidR="00D83A36" w:rsidRPr="00FB5A98" w:rsidTr="00D83A36">
        <w:tc>
          <w:tcPr>
            <w:cnfStyle w:val="001000000000" w:firstRow="0" w:lastRow="0" w:firstColumn="1" w:lastColumn="0" w:oddVBand="0" w:evenVBand="0" w:oddHBand="0" w:evenHBand="0" w:firstRowFirstColumn="0" w:firstRowLastColumn="0" w:lastRowFirstColumn="0" w:lastRowLastColumn="0"/>
            <w:tcW w:w="2081" w:type="dxa"/>
          </w:tcPr>
          <w:p w:rsidR="00D83A36" w:rsidRPr="00A26C98" w:rsidRDefault="00D83A36" w:rsidP="00D83A36">
            <w:pPr>
              <w:spacing w:before="40" w:after="40"/>
              <w:rPr>
                <w:rFonts w:cs="Calibri"/>
                <w:sz w:val="20"/>
                <w:szCs w:val="20"/>
                <w:lang w:val="ru-RU"/>
              </w:rPr>
            </w:pPr>
            <w:r w:rsidRPr="00A26C98">
              <w:rPr>
                <w:rFonts w:cs="Calibri"/>
                <w:sz w:val="20"/>
                <w:szCs w:val="20"/>
                <w:lang w:val="ru-RU"/>
              </w:rPr>
              <w:t>Людские ресурсы</w:t>
            </w:r>
          </w:p>
        </w:tc>
        <w:tc>
          <w:tcPr>
            <w:tcW w:w="3908" w:type="dxa"/>
          </w:tcPr>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rFonts w:cs="Calibri"/>
                <w:sz w:val="20"/>
                <w:szCs w:val="20"/>
                <w:lang w:val="ru-RU"/>
              </w:rPr>
              <w:t>Нехватка квалифицированных экспертов в данной области деятельности</w:t>
            </w:r>
          </w:p>
        </w:tc>
        <w:tc>
          <w:tcPr>
            <w:tcW w:w="1523" w:type="dxa"/>
          </w:tcPr>
          <w:p w:rsidR="00D83A36" w:rsidRPr="00A26C98" w:rsidRDefault="00D83A36" w:rsidP="00D83A36">
            <w:pPr>
              <w:spacing w:before="40" w:after="40"/>
              <w:jc w:val="center"/>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rFonts w:cs="Calibri"/>
                <w:sz w:val="20"/>
                <w:szCs w:val="20"/>
                <w:lang w:val="ru-RU"/>
              </w:rPr>
              <w:t>Высокая</w:t>
            </w:r>
          </w:p>
        </w:tc>
        <w:tc>
          <w:tcPr>
            <w:tcW w:w="1546" w:type="dxa"/>
          </w:tcPr>
          <w:p w:rsidR="00D83A36" w:rsidRPr="00A26C98" w:rsidRDefault="00D83A36" w:rsidP="00D83A36">
            <w:pPr>
              <w:spacing w:before="40" w:after="40"/>
              <w:jc w:val="center"/>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rFonts w:cs="Calibri"/>
                <w:sz w:val="20"/>
                <w:szCs w:val="20"/>
                <w:lang w:val="ru-RU"/>
              </w:rPr>
              <w:t>Средний</w:t>
            </w:r>
          </w:p>
        </w:tc>
        <w:tc>
          <w:tcPr>
            <w:tcW w:w="4934" w:type="dxa"/>
          </w:tcPr>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rFonts w:cs="Calibri"/>
                <w:sz w:val="20"/>
                <w:szCs w:val="20"/>
                <w:lang w:val="ru-RU"/>
              </w:rPr>
            </w:pPr>
            <w:r w:rsidRPr="00A26C98">
              <w:rPr>
                <w:rFonts w:cs="Calibri"/>
                <w:sz w:val="20"/>
                <w:szCs w:val="20"/>
                <w:lang w:val="ru-RU"/>
              </w:rPr>
              <w:t xml:space="preserve">Прогнозирование потребностей в ресурсах и начало процедур найма в кратчайшие возможные сроки. </w:t>
            </w:r>
          </w:p>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rFonts w:eastAsia="Calibri" w:cs="Arial"/>
                <w:color w:val="948A54" w:themeColor="background2" w:themeShade="80"/>
                <w:sz w:val="20"/>
                <w:szCs w:val="20"/>
                <w:lang w:val="ru-RU"/>
              </w:rPr>
            </w:pPr>
            <w:r w:rsidRPr="00A26C98">
              <w:rPr>
                <w:rFonts w:cs="Calibri"/>
                <w:sz w:val="20"/>
                <w:szCs w:val="20"/>
                <w:lang w:val="ru-RU"/>
              </w:rPr>
              <w:t>Создание и постоянное обновление реестра экспертов.</w:t>
            </w:r>
          </w:p>
        </w:tc>
      </w:tr>
      <w:tr w:rsidR="00D83A36" w:rsidRPr="00FB5A98" w:rsidTr="00D83A36">
        <w:tc>
          <w:tcPr>
            <w:cnfStyle w:val="001000000000" w:firstRow="0" w:lastRow="0" w:firstColumn="1" w:lastColumn="0" w:oddVBand="0" w:evenVBand="0" w:oddHBand="0" w:evenHBand="0" w:firstRowFirstColumn="0" w:firstRowLastColumn="0" w:lastRowFirstColumn="0" w:lastRowLastColumn="0"/>
            <w:tcW w:w="2081" w:type="dxa"/>
          </w:tcPr>
          <w:p w:rsidR="00D83A36" w:rsidRPr="00A26C98" w:rsidRDefault="00D83A36" w:rsidP="00D83A36">
            <w:pPr>
              <w:spacing w:before="40" w:after="40"/>
              <w:rPr>
                <w:rFonts w:cs="Calibri"/>
                <w:sz w:val="20"/>
                <w:szCs w:val="20"/>
                <w:lang w:val="ru-RU"/>
              </w:rPr>
            </w:pPr>
            <w:r w:rsidRPr="00A26C98">
              <w:rPr>
                <w:rFonts w:cs="Calibri"/>
                <w:sz w:val="20"/>
                <w:szCs w:val="20"/>
                <w:lang w:val="ru-RU"/>
              </w:rPr>
              <w:t>Заинтересованные стороны/партнеры</w:t>
            </w:r>
          </w:p>
        </w:tc>
        <w:tc>
          <w:tcPr>
            <w:tcW w:w="3908" w:type="dxa"/>
          </w:tcPr>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rFonts w:cs="Calibri"/>
                <w:sz w:val="20"/>
                <w:szCs w:val="20"/>
                <w:lang w:val="ru-RU"/>
              </w:rPr>
              <w:t>Недостаточный уровень поддержки/ обязательств со стороны партнеров и стран</w:t>
            </w:r>
          </w:p>
        </w:tc>
        <w:tc>
          <w:tcPr>
            <w:tcW w:w="1523" w:type="dxa"/>
          </w:tcPr>
          <w:p w:rsidR="00D83A36" w:rsidRPr="00A26C98" w:rsidRDefault="00D83A36" w:rsidP="00D83A36">
            <w:pPr>
              <w:spacing w:before="40" w:after="40"/>
              <w:jc w:val="center"/>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rFonts w:cs="Calibri"/>
                <w:sz w:val="20"/>
                <w:szCs w:val="20"/>
                <w:lang w:val="ru-RU"/>
              </w:rPr>
              <w:t>Высокая</w:t>
            </w:r>
          </w:p>
        </w:tc>
        <w:tc>
          <w:tcPr>
            <w:tcW w:w="1546" w:type="dxa"/>
          </w:tcPr>
          <w:p w:rsidR="00D83A36" w:rsidRPr="00A26C98" w:rsidRDefault="00D83A36" w:rsidP="00D83A36">
            <w:pPr>
              <w:spacing w:before="40" w:after="40"/>
              <w:jc w:val="center"/>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sz w:val="20"/>
                <w:szCs w:val="20"/>
                <w:lang w:val="ru-RU"/>
              </w:rPr>
              <w:t>Средний</w:t>
            </w:r>
          </w:p>
        </w:tc>
        <w:tc>
          <w:tcPr>
            <w:tcW w:w="4934" w:type="dxa"/>
          </w:tcPr>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rFonts w:cs="Calibri"/>
                <w:sz w:val="20"/>
                <w:szCs w:val="20"/>
                <w:lang w:val="ru-RU"/>
              </w:rPr>
            </w:pPr>
            <w:r w:rsidRPr="00A26C98">
              <w:rPr>
                <w:rFonts w:cs="Calibri"/>
                <w:sz w:val="20"/>
                <w:szCs w:val="20"/>
                <w:lang w:val="ru-RU"/>
              </w:rPr>
              <w:t xml:space="preserve">Обеспечение и совершенствование сотрудничества со странами, с тем чтобы гарантировать надлежащий уровень вовлеченности стран. </w:t>
            </w:r>
          </w:p>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rFonts w:cs="Calibri"/>
                <w:sz w:val="20"/>
                <w:szCs w:val="20"/>
                <w:lang w:val="ru-RU"/>
              </w:rPr>
              <w:t>Призыв к более широкому участию в деятельности.</w:t>
            </w:r>
          </w:p>
        </w:tc>
      </w:tr>
      <w:tr w:rsidR="00D83A36" w:rsidRPr="00FB5A98" w:rsidTr="00D83A36">
        <w:tc>
          <w:tcPr>
            <w:cnfStyle w:val="001000000000" w:firstRow="0" w:lastRow="0" w:firstColumn="1" w:lastColumn="0" w:oddVBand="0" w:evenVBand="0" w:oddHBand="0" w:evenHBand="0" w:firstRowFirstColumn="0" w:firstRowLastColumn="0" w:lastRowFirstColumn="0" w:lastRowLastColumn="0"/>
            <w:tcW w:w="2081" w:type="dxa"/>
          </w:tcPr>
          <w:p w:rsidR="00D83A36" w:rsidRPr="00A26C98" w:rsidRDefault="00D83A36" w:rsidP="00D83A36">
            <w:pPr>
              <w:spacing w:before="40" w:after="40"/>
              <w:rPr>
                <w:rFonts w:cs="Calibri"/>
                <w:sz w:val="20"/>
                <w:szCs w:val="20"/>
                <w:lang w:val="ru-RU"/>
              </w:rPr>
            </w:pPr>
            <w:r w:rsidRPr="00A26C98">
              <w:rPr>
                <w:sz w:val="20"/>
                <w:szCs w:val="20"/>
                <w:lang w:val="ru-RU"/>
              </w:rPr>
              <w:t>Окружающие условия</w:t>
            </w:r>
          </w:p>
        </w:tc>
        <w:tc>
          <w:tcPr>
            <w:tcW w:w="3908" w:type="dxa"/>
          </w:tcPr>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sz w:val="20"/>
                <w:szCs w:val="20"/>
                <w:lang w:val="ru-RU"/>
              </w:rPr>
              <w:t>Задержки в осуществлении странами деятельности в связи с непредвиденными местными событиями.</w:t>
            </w:r>
          </w:p>
        </w:tc>
        <w:tc>
          <w:tcPr>
            <w:tcW w:w="1523" w:type="dxa"/>
          </w:tcPr>
          <w:p w:rsidR="00D83A36" w:rsidRPr="00A26C98" w:rsidRDefault="00D83A36" w:rsidP="00D83A36">
            <w:pPr>
              <w:spacing w:before="40" w:after="40"/>
              <w:jc w:val="center"/>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sz w:val="20"/>
                <w:szCs w:val="20"/>
                <w:lang w:val="ru-RU"/>
              </w:rPr>
              <w:t>Средняя</w:t>
            </w:r>
          </w:p>
        </w:tc>
        <w:tc>
          <w:tcPr>
            <w:tcW w:w="1546" w:type="dxa"/>
          </w:tcPr>
          <w:p w:rsidR="00D83A36" w:rsidRPr="00A26C98" w:rsidRDefault="00D83A36" w:rsidP="00D83A36">
            <w:pPr>
              <w:spacing w:before="40" w:after="40"/>
              <w:jc w:val="center"/>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sz w:val="20"/>
                <w:szCs w:val="20"/>
                <w:lang w:val="ru-RU"/>
              </w:rPr>
              <w:t>Низкий</w:t>
            </w:r>
          </w:p>
        </w:tc>
        <w:tc>
          <w:tcPr>
            <w:tcW w:w="4934" w:type="dxa"/>
          </w:tcPr>
          <w:p w:rsidR="00D83A36" w:rsidRPr="00A26C98" w:rsidRDefault="00D83A36" w:rsidP="00D83A36">
            <w:pPr>
              <w:spacing w:before="40" w:after="40"/>
              <w:cnfStyle w:val="000000000000" w:firstRow="0" w:lastRow="0" w:firstColumn="0" w:lastColumn="0" w:oddVBand="0" w:evenVBand="0" w:oddHBand="0" w:evenHBand="0" w:firstRowFirstColumn="0" w:firstRowLastColumn="0" w:lastRowFirstColumn="0" w:lastRowLastColumn="0"/>
              <w:rPr>
                <w:color w:val="948A54" w:themeColor="background2" w:themeShade="80"/>
                <w:sz w:val="20"/>
                <w:szCs w:val="20"/>
                <w:lang w:val="ru-RU"/>
              </w:rPr>
            </w:pPr>
            <w:r w:rsidRPr="00A26C98">
              <w:rPr>
                <w:sz w:val="20"/>
                <w:szCs w:val="20"/>
                <w:lang w:val="ru-RU"/>
              </w:rPr>
              <w:t>Разработка адаптивных и гибких механизмов реализации и поддержание связи с партнерами и донорами.</w:t>
            </w:r>
          </w:p>
        </w:tc>
      </w:tr>
    </w:tbl>
    <w:p w:rsidR="00D83A36" w:rsidRPr="00A26C98" w:rsidRDefault="00D83A36" w:rsidP="00D83A36">
      <w:pPr>
        <w:pStyle w:val="Heading1"/>
        <w:rPr>
          <w:lang w:val="ru-RU"/>
        </w:rPr>
      </w:pPr>
      <w:r w:rsidRPr="00A26C98">
        <w:rPr>
          <w:lang w:val="ru-RU"/>
        </w:rPr>
        <w:t>5</w:t>
      </w:r>
      <w:r w:rsidRPr="00A26C98">
        <w:rPr>
          <w:lang w:val="ru-RU"/>
        </w:rPr>
        <w:tab/>
        <w:t>Задачи, конечные результаты и намеченные результаты деятельности МСЭ</w:t>
      </w:r>
      <w:r w:rsidRPr="00A26C98">
        <w:rPr>
          <w:lang w:val="ru-RU"/>
        </w:rPr>
        <w:noBreakHyphen/>
        <w:t>D на 2019−2022 годы</w:t>
      </w:r>
    </w:p>
    <w:p w:rsidR="00D83A36" w:rsidRPr="00A26C98" w:rsidRDefault="00D83A36" w:rsidP="00D83A36">
      <w:pPr>
        <w:pStyle w:val="Heading2"/>
        <w:spacing w:after="120"/>
        <w:rPr>
          <w:rFonts w:eastAsiaTheme="minorEastAsia"/>
          <w:lang w:val="ru-RU" w:eastAsia="zh-CN"/>
        </w:rPr>
      </w:pPr>
      <w:r w:rsidRPr="00A26C98">
        <w:rPr>
          <w:rFonts w:eastAsiaTheme="minorEastAsia"/>
          <w:lang w:val="ru-RU" w:eastAsia="zh-CN"/>
        </w:rPr>
        <w:t>5.1</w:t>
      </w:r>
      <w:r w:rsidRPr="00A26C98">
        <w:rPr>
          <w:rFonts w:eastAsiaTheme="minorEastAsia"/>
          <w:lang w:val="ru-RU" w:eastAsia="zh-CN"/>
        </w:rPr>
        <w:tab/>
        <w:t>Задача 1 − Координация: Содействовать международному сотрудничеству и согласию по вопросам развития электросвязи/ИКТ</w:t>
      </w:r>
    </w:p>
    <w:tbl>
      <w:tblPr>
        <w:tblStyle w:val="TableGrid"/>
        <w:tblW w:w="0" w:type="auto"/>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Look w:val="04A0" w:firstRow="1" w:lastRow="0" w:firstColumn="1" w:lastColumn="0" w:noHBand="0" w:noVBand="1"/>
      </w:tblPr>
      <w:tblGrid>
        <w:gridCol w:w="6994"/>
        <w:gridCol w:w="6994"/>
      </w:tblGrid>
      <w:tr w:rsidR="00D83A36" w:rsidRPr="00A26C98" w:rsidTr="00D83A36">
        <w:trPr>
          <w:cantSplit/>
        </w:trPr>
        <w:tc>
          <w:tcPr>
            <w:tcW w:w="6996" w:type="dxa"/>
            <w:shd w:val="clear" w:color="auto" w:fill="5B9BD5"/>
          </w:tcPr>
          <w:p w:rsidR="00D83A36" w:rsidRPr="00A26C98" w:rsidRDefault="00D83A36" w:rsidP="00E23C5B">
            <w:pPr>
              <w:keepNext/>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Конечный результат</w:t>
            </w:r>
          </w:p>
        </w:tc>
        <w:tc>
          <w:tcPr>
            <w:tcW w:w="6996" w:type="dxa"/>
            <w:shd w:val="clear" w:color="auto" w:fill="5B9BD5"/>
          </w:tcPr>
          <w:p w:rsidR="00D83A36" w:rsidRPr="00A26C98" w:rsidRDefault="00D83A36" w:rsidP="00D83A3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Показатели конечного результата</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sz w:val="20"/>
                <w:szCs w:val="18"/>
                <w:lang w:val="ru-RU" w:eastAsia="zh-CN"/>
              </w:rPr>
            </w:pPr>
            <w:r w:rsidRPr="00A26C98">
              <w:rPr>
                <w:rFonts w:eastAsiaTheme="minorEastAsia"/>
                <w:b/>
                <w:bCs/>
                <w:color w:val="5B9BD5"/>
                <w:sz w:val="20"/>
                <w:szCs w:val="18"/>
                <w:lang w:val="ru-RU" w:eastAsia="zh-CN"/>
              </w:rPr>
              <w:t xml:space="preserve">1.1 − Расширение обзора и повышение уровня согласия по проекту вклада МСЭ-D в проект Стратегического плана МСЭ, по Декларации </w:t>
            </w:r>
            <w:proofErr w:type="spellStart"/>
            <w:r w:rsidRPr="00A26C98">
              <w:rPr>
                <w:rFonts w:eastAsiaTheme="minorEastAsia"/>
                <w:b/>
                <w:bCs/>
                <w:color w:val="5B9BD5"/>
                <w:sz w:val="20"/>
                <w:szCs w:val="18"/>
                <w:lang w:val="ru-RU" w:eastAsia="zh-CN"/>
              </w:rPr>
              <w:t>ВКРЭ</w:t>
            </w:r>
            <w:proofErr w:type="spellEnd"/>
            <w:r w:rsidRPr="00A26C98">
              <w:rPr>
                <w:rFonts w:eastAsiaTheme="minorEastAsia"/>
                <w:b/>
                <w:bCs/>
                <w:color w:val="5B9BD5"/>
                <w:sz w:val="20"/>
                <w:szCs w:val="18"/>
                <w:lang w:val="ru-RU" w:eastAsia="zh-CN"/>
              </w:rPr>
              <w:t xml:space="preserve"> и Плану действий </w:t>
            </w:r>
            <w:proofErr w:type="spellStart"/>
            <w:r w:rsidRPr="00A26C98">
              <w:rPr>
                <w:rFonts w:eastAsiaTheme="minorEastAsia"/>
                <w:b/>
                <w:bCs/>
                <w:color w:val="5B9BD5"/>
                <w:sz w:val="20"/>
                <w:szCs w:val="18"/>
                <w:lang w:val="ru-RU" w:eastAsia="zh-CN"/>
              </w:rPr>
              <w:t>ВКРЭ</w:t>
            </w:r>
            <w:proofErr w:type="spellEnd"/>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Уровень понимания членами и их согласия с задачами и намеченными результатами деятельности МСЭ-D</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Утвержденная Декларация – Уровень поддержки/согласия</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 xml:space="preserve">1.2 − Оценка осуществления Плана действий </w:t>
            </w:r>
            <w:proofErr w:type="spellStart"/>
            <w:r w:rsidRPr="00A26C98">
              <w:rPr>
                <w:rFonts w:eastAsiaTheme="minorEastAsia"/>
                <w:b/>
                <w:bCs/>
                <w:color w:val="5B9BD5"/>
                <w:sz w:val="20"/>
                <w:szCs w:val="18"/>
                <w:lang w:val="ru-RU" w:eastAsia="zh-CN"/>
              </w:rPr>
              <w:t>ВКРЭ</w:t>
            </w:r>
            <w:proofErr w:type="spellEnd"/>
            <w:r w:rsidRPr="00A26C98">
              <w:rPr>
                <w:rFonts w:eastAsiaTheme="minorEastAsia"/>
                <w:b/>
                <w:bCs/>
                <w:color w:val="5B9BD5"/>
                <w:sz w:val="20"/>
                <w:szCs w:val="18"/>
                <w:lang w:val="ru-RU" w:eastAsia="zh-CN"/>
              </w:rPr>
              <w:t xml:space="preserve"> и Плана действий </w:t>
            </w:r>
            <w:proofErr w:type="spellStart"/>
            <w:r w:rsidRPr="00A26C98">
              <w:rPr>
                <w:rFonts w:eastAsiaTheme="minorEastAsia"/>
                <w:b/>
                <w:bCs/>
                <w:color w:val="5B9BD5"/>
                <w:sz w:val="20"/>
                <w:szCs w:val="18"/>
                <w:lang w:val="ru-RU" w:eastAsia="zh-CN"/>
              </w:rPr>
              <w:t>ВВУИО</w:t>
            </w:r>
            <w:proofErr w:type="spellEnd"/>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Показатели регионального сотрудничества – Уровень консенсуса</w:t>
            </w:r>
          </w:p>
        </w:tc>
      </w:tr>
      <w:tr w:rsidR="00D83A36" w:rsidRPr="00924A29"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1.3 − Активизация обмена знаниями, укрепление диалога и партнерских отношений между членами МСЭ по вопросам электросвязи/ИКТ</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Программы работы, реализуемые в соответствии с Резолюцией 2 (</w:t>
            </w:r>
            <w:proofErr w:type="spellStart"/>
            <w:r w:rsidRPr="00A26C98">
              <w:rPr>
                <w:rFonts w:eastAsiaTheme="minorEastAsia"/>
                <w:sz w:val="20"/>
                <w:szCs w:val="18"/>
                <w:lang w:val="ru-RU" w:eastAsia="zh-CN"/>
              </w:rPr>
              <w:t>Пересм</w:t>
            </w:r>
            <w:proofErr w:type="spellEnd"/>
            <w:r w:rsidRPr="00A26C98">
              <w:rPr>
                <w:rFonts w:eastAsiaTheme="minorEastAsia"/>
                <w:sz w:val="20"/>
                <w:szCs w:val="18"/>
                <w:lang w:val="ru-RU" w:eastAsia="zh-CN"/>
              </w:rPr>
              <w:t>. Буэнос-Айрес, 2017 г.); работа,</w:t>
            </w:r>
            <w:r w:rsidR="004229D2">
              <w:rPr>
                <w:rFonts w:eastAsiaTheme="minorEastAsia"/>
                <w:sz w:val="20"/>
                <w:szCs w:val="18"/>
                <w:lang w:val="ru-RU" w:eastAsia="zh-CN"/>
              </w:rPr>
              <w:t xml:space="preserve"> порученная </w:t>
            </w:r>
            <w:proofErr w:type="spellStart"/>
            <w:r w:rsidR="004229D2">
              <w:rPr>
                <w:rFonts w:eastAsiaTheme="minorEastAsia"/>
                <w:sz w:val="20"/>
                <w:szCs w:val="18"/>
                <w:lang w:val="ru-RU" w:eastAsia="zh-CN"/>
              </w:rPr>
              <w:t>ВКРЭ</w:t>
            </w:r>
            <w:proofErr w:type="spellEnd"/>
            <w:r w:rsidR="004229D2">
              <w:rPr>
                <w:rFonts w:eastAsiaTheme="minorEastAsia"/>
                <w:sz w:val="20"/>
                <w:szCs w:val="18"/>
                <w:lang w:val="ru-RU" w:eastAsia="zh-CN"/>
              </w:rPr>
              <w:t>; Резолюции МСЭ-</w:t>
            </w:r>
            <w:r w:rsidRPr="00A26C98">
              <w:rPr>
                <w:rFonts w:eastAsiaTheme="minorEastAsia"/>
                <w:sz w:val="20"/>
                <w:szCs w:val="18"/>
                <w:lang w:val="ru-RU" w:eastAsia="zh-CN"/>
              </w:rPr>
              <w:t>D, касающиеся конкретных областей исследования в рамках</w:t>
            </w:r>
            <w:r w:rsidR="004229D2">
              <w:rPr>
                <w:rFonts w:eastAsiaTheme="minorEastAsia"/>
                <w:sz w:val="20"/>
                <w:szCs w:val="18"/>
                <w:lang w:val="ru-RU" w:eastAsia="zh-CN"/>
              </w:rPr>
              <w:t xml:space="preserve"> исследовательских комиссий МСЭ-</w:t>
            </w:r>
            <w:r w:rsidRPr="00A26C98">
              <w:rPr>
                <w:rFonts w:eastAsiaTheme="minorEastAsia"/>
                <w:sz w:val="20"/>
                <w:szCs w:val="18"/>
                <w:lang w:val="ru-RU" w:eastAsia="zh-CN"/>
              </w:rPr>
              <w:t>D</w:t>
            </w:r>
          </w:p>
          <w:p w:rsidR="00D83A36" w:rsidRPr="00A26C98" w:rsidRDefault="00D83A36" w:rsidP="00FB5A98">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Собрания и документация для собраний, обработанная в соответствии с Резолюцией 1 (</w:t>
            </w:r>
            <w:proofErr w:type="spellStart"/>
            <w:r w:rsidRPr="00A26C98">
              <w:rPr>
                <w:rFonts w:eastAsiaTheme="minorEastAsia"/>
                <w:sz w:val="20"/>
                <w:szCs w:val="18"/>
                <w:lang w:val="ru-RU" w:eastAsia="zh-CN"/>
              </w:rPr>
              <w:t>Пересм</w:t>
            </w:r>
            <w:proofErr w:type="spellEnd"/>
            <w:r w:rsidRPr="00A26C98">
              <w:rPr>
                <w:rFonts w:eastAsiaTheme="minorEastAsia"/>
                <w:sz w:val="20"/>
                <w:szCs w:val="18"/>
                <w:lang w:val="ru-RU" w:eastAsia="zh-CN"/>
              </w:rPr>
              <w:t xml:space="preserve">. Буэнос-Айрес, 2017 г.) (и рабочими руководящими указаниями) и в соответствии с решениями </w:t>
            </w:r>
            <w:proofErr w:type="spellStart"/>
            <w:r w:rsidRPr="00A26C98">
              <w:rPr>
                <w:rFonts w:eastAsiaTheme="minorEastAsia"/>
                <w:sz w:val="20"/>
                <w:szCs w:val="18"/>
                <w:lang w:val="ru-RU" w:eastAsia="zh-CN"/>
              </w:rPr>
              <w:t>ВКРЭ</w:t>
            </w:r>
            <w:proofErr w:type="spellEnd"/>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1.4 − Активизация процесса и осуществления проектов и региональных инициатив в области развития электросвязи/ИКТ</w:t>
            </w:r>
          </w:p>
        </w:tc>
        <w:tc>
          <w:tcPr>
            <w:tcW w:w="6996" w:type="dxa"/>
          </w:tcPr>
          <w:p w:rsidR="008837FA" w:rsidRPr="00A26C98" w:rsidRDefault="008837FA"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Более широкое использование электронных средств для достижения прогресса в работе по программам работы исследовательских комиссий</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Количество заключенных соглашений о партнерстве и объем привлеченных ресурсов</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Количество проектов развития и проектов, касающихся региональных инициатив, реализуемых в рамках одного региона</w:t>
            </w:r>
          </w:p>
          <w:p w:rsidR="00D83A36" w:rsidRPr="00A26C98" w:rsidRDefault="00D83A36" w:rsidP="008837FA">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Государств-Членов, которым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оказало помощь в реализации проектов, касающихся региональных инициатив</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1.5 − Содействие достижению соглашений о сотрудничестве при выполнении программ в области развития электросвязи/ИКТ между Государствами-</w:t>
            </w:r>
            <w:bookmarkStart w:id="7" w:name="_GoBack"/>
            <w:bookmarkEnd w:id="7"/>
            <w:r w:rsidRPr="00A26C98">
              <w:rPr>
                <w:rFonts w:eastAsiaTheme="minorEastAsia"/>
                <w:b/>
                <w:bCs/>
                <w:color w:val="5B9BD5"/>
                <w:sz w:val="20"/>
                <w:szCs w:val="18"/>
                <w:lang w:val="ru-RU" w:eastAsia="zh-CN"/>
              </w:rPr>
              <w:t>Членами, а также между Государствами-Членами и другими заинтересованными сторонами в экосистеме ИКТ, по просьбам участвующих Государств – Членов МСЭ</w:t>
            </w:r>
          </w:p>
        </w:tc>
        <w:tc>
          <w:tcPr>
            <w:tcW w:w="6996" w:type="dxa"/>
          </w:tcPr>
          <w:p w:rsidR="008837FA" w:rsidRPr="00A26C98" w:rsidRDefault="008837FA"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Количество заключенных соглашений о партнерстве и объем привлеченных ресурсов </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Количество запросов от администраций в адрес МСЭ о содействии в достижении договоренностей </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Количество договоренностей, достигнутых при содействии МСЭ</w:t>
            </w:r>
          </w:p>
        </w:tc>
      </w:tr>
    </w:tbl>
    <w:p w:rsidR="00D83A36" w:rsidRPr="00A26C98" w:rsidRDefault="00D83A36" w:rsidP="00D83A36">
      <w:pPr>
        <w:rPr>
          <w:rFonts w:eastAsiaTheme="minorEastAsia"/>
          <w:lang w:val="ru-RU" w:eastAsia="zh-CN"/>
        </w:rPr>
      </w:pPr>
    </w:p>
    <w:tbl>
      <w:tblPr>
        <w:tblStyle w:val="TableGrid"/>
        <w:tblW w:w="0" w:type="auto"/>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Look w:val="04A0" w:firstRow="1" w:lastRow="0" w:firstColumn="1" w:lastColumn="0" w:noHBand="0" w:noVBand="1"/>
      </w:tblPr>
      <w:tblGrid>
        <w:gridCol w:w="6993"/>
        <w:gridCol w:w="1748"/>
        <w:gridCol w:w="1749"/>
        <w:gridCol w:w="1749"/>
        <w:gridCol w:w="1749"/>
      </w:tblGrid>
      <w:tr w:rsidR="00D83A36" w:rsidRPr="00FB5A98" w:rsidTr="008837FA">
        <w:trPr>
          <w:cantSplit/>
        </w:trPr>
        <w:tc>
          <w:tcPr>
            <w:tcW w:w="6993" w:type="dxa"/>
            <w:shd w:val="clear" w:color="auto" w:fill="5B9BD5"/>
          </w:tcPr>
          <w:p w:rsidR="00D83A36" w:rsidRPr="00A26C98" w:rsidRDefault="00D83A36" w:rsidP="00B10EE6">
            <w:pPr>
              <w:keepNext/>
              <w:spacing w:before="40" w:after="40"/>
              <w:jc w:val="center"/>
              <w:rPr>
                <w:rFonts w:eastAsiaTheme="minorEastAsia"/>
                <w:b/>
                <w:bCs/>
                <w:color w:val="FFFFFF" w:themeColor="background1"/>
                <w:sz w:val="20"/>
                <w:lang w:val="ru-RU" w:eastAsia="zh-CN"/>
              </w:rPr>
            </w:pPr>
            <w:r w:rsidRPr="00A26C98">
              <w:rPr>
                <w:rFonts w:eastAsiaTheme="minorEastAsia"/>
                <w:b/>
                <w:bCs/>
                <w:color w:val="FFFFFF" w:themeColor="background1"/>
                <w:sz w:val="20"/>
                <w:lang w:val="ru-RU" w:eastAsia="zh-CN"/>
              </w:rPr>
              <w:t>Намеченный результат деятельности</w:t>
            </w:r>
          </w:p>
        </w:tc>
        <w:tc>
          <w:tcPr>
            <w:tcW w:w="6995" w:type="dxa"/>
            <w:gridSpan w:val="4"/>
            <w:shd w:val="clear" w:color="auto" w:fill="5B9BD5"/>
          </w:tcPr>
          <w:p w:rsidR="00D83A36" w:rsidRPr="00A26C98" w:rsidRDefault="00D83A36" w:rsidP="00B10EE6">
            <w:pPr>
              <w:spacing w:before="40" w:after="40"/>
              <w:jc w:val="center"/>
              <w:rPr>
                <w:rFonts w:eastAsiaTheme="minorEastAsia"/>
                <w:b/>
                <w:bCs/>
                <w:color w:val="FFFFFF" w:themeColor="background1"/>
                <w:sz w:val="20"/>
                <w:lang w:val="ru-RU" w:eastAsia="zh-CN"/>
              </w:rPr>
            </w:pPr>
            <w:r w:rsidRPr="00A26C98">
              <w:rPr>
                <w:rFonts w:eastAsiaTheme="minorEastAsia"/>
                <w:b/>
                <w:bCs/>
                <w:color w:val="FFFFFF" w:themeColor="background1"/>
                <w:sz w:val="20"/>
                <w:lang w:val="ru-RU" w:eastAsia="zh-CN"/>
              </w:rPr>
              <w:t xml:space="preserve">Финансовые ресурсы (в тыс. </w:t>
            </w:r>
            <w:proofErr w:type="spellStart"/>
            <w:r w:rsidRPr="00A26C98">
              <w:rPr>
                <w:rFonts w:eastAsiaTheme="minorEastAsia"/>
                <w:b/>
                <w:bCs/>
                <w:color w:val="FFFFFF" w:themeColor="background1"/>
                <w:sz w:val="20"/>
                <w:lang w:val="ru-RU" w:eastAsia="zh-CN"/>
              </w:rPr>
              <w:t>шв</w:t>
            </w:r>
            <w:proofErr w:type="spellEnd"/>
            <w:r w:rsidRPr="00A26C98">
              <w:rPr>
                <w:rFonts w:eastAsiaTheme="minorEastAsia"/>
                <w:b/>
                <w:bCs/>
                <w:color w:val="FFFFFF" w:themeColor="background1"/>
                <w:sz w:val="20"/>
                <w:lang w:val="ru-RU" w:eastAsia="zh-CN"/>
              </w:rPr>
              <w:t>. фр.)</w:t>
            </w:r>
          </w:p>
        </w:tc>
      </w:tr>
      <w:tr w:rsidR="00D83A36" w:rsidRPr="00A26C98" w:rsidTr="008837FA">
        <w:trPr>
          <w:cantSplit/>
        </w:trPr>
        <w:tc>
          <w:tcPr>
            <w:tcW w:w="6993" w:type="dxa"/>
          </w:tcPr>
          <w:p w:rsidR="00D83A36" w:rsidRPr="00A26C98" w:rsidRDefault="00D83A36" w:rsidP="00B10EE6">
            <w:pPr>
              <w:keepNext/>
              <w:spacing w:before="40" w:after="40"/>
              <w:rPr>
                <w:rFonts w:eastAsiaTheme="minorEastAsia"/>
                <w:b/>
                <w:bCs/>
                <w:color w:val="5B9BD5"/>
                <w:sz w:val="20"/>
                <w:lang w:val="ru-RU" w:eastAsia="zh-CN"/>
              </w:rPr>
            </w:pPr>
          </w:p>
        </w:tc>
        <w:tc>
          <w:tcPr>
            <w:tcW w:w="1748" w:type="dxa"/>
          </w:tcPr>
          <w:p w:rsidR="00D83A36" w:rsidRPr="00A26C98" w:rsidRDefault="00D83A36" w:rsidP="00B10EE6">
            <w:pPr>
              <w:keepNext/>
              <w:spacing w:before="40" w:after="40"/>
              <w:jc w:val="center"/>
              <w:rPr>
                <w:rFonts w:eastAsiaTheme="minorEastAsia"/>
                <w:b/>
                <w:bCs/>
                <w:color w:val="5B9BD5"/>
                <w:sz w:val="20"/>
                <w:lang w:val="ru-RU" w:eastAsia="zh-CN"/>
              </w:rPr>
            </w:pPr>
            <w:r w:rsidRPr="00A26C98">
              <w:rPr>
                <w:rFonts w:eastAsiaTheme="minorEastAsia"/>
                <w:b/>
                <w:bCs/>
                <w:color w:val="5B9BD5"/>
                <w:sz w:val="20"/>
                <w:lang w:val="ru-RU" w:eastAsia="zh-CN"/>
              </w:rPr>
              <w:t>2019 г.</w:t>
            </w:r>
          </w:p>
        </w:tc>
        <w:tc>
          <w:tcPr>
            <w:tcW w:w="1749" w:type="dxa"/>
          </w:tcPr>
          <w:p w:rsidR="00D83A36" w:rsidRPr="00A26C98" w:rsidRDefault="00D83A36" w:rsidP="00B10EE6">
            <w:pPr>
              <w:keepNext/>
              <w:spacing w:before="40" w:after="40"/>
              <w:jc w:val="center"/>
              <w:rPr>
                <w:rFonts w:eastAsiaTheme="minorEastAsia"/>
                <w:b/>
                <w:bCs/>
                <w:color w:val="5B9BD5"/>
                <w:sz w:val="20"/>
                <w:lang w:val="ru-RU" w:eastAsia="zh-CN"/>
              </w:rPr>
            </w:pPr>
            <w:r w:rsidRPr="00A26C98">
              <w:rPr>
                <w:rFonts w:eastAsiaTheme="minorEastAsia"/>
                <w:b/>
                <w:bCs/>
                <w:color w:val="5B9BD5"/>
                <w:sz w:val="20"/>
                <w:lang w:val="ru-RU" w:eastAsia="zh-CN"/>
              </w:rPr>
              <w:t>2020 г.</w:t>
            </w:r>
          </w:p>
        </w:tc>
        <w:tc>
          <w:tcPr>
            <w:tcW w:w="1749" w:type="dxa"/>
          </w:tcPr>
          <w:p w:rsidR="00D83A36" w:rsidRPr="00A26C98" w:rsidRDefault="00D83A36" w:rsidP="00B10EE6">
            <w:pPr>
              <w:keepNext/>
              <w:spacing w:before="40" w:after="40"/>
              <w:jc w:val="center"/>
              <w:rPr>
                <w:rFonts w:eastAsiaTheme="minorEastAsia"/>
                <w:b/>
                <w:bCs/>
                <w:color w:val="5B9BD5"/>
                <w:sz w:val="20"/>
                <w:lang w:val="ru-RU" w:eastAsia="zh-CN"/>
              </w:rPr>
            </w:pPr>
            <w:r w:rsidRPr="00A26C98">
              <w:rPr>
                <w:rFonts w:eastAsiaTheme="minorEastAsia"/>
                <w:b/>
                <w:bCs/>
                <w:color w:val="5B9BD5"/>
                <w:sz w:val="20"/>
                <w:lang w:val="ru-RU" w:eastAsia="zh-CN"/>
              </w:rPr>
              <w:t>2021 г.</w:t>
            </w:r>
          </w:p>
        </w:tc>
        <w:tc>
          <w:tcPr>
            <w:tcW w:w="1749" w:type="dxa"/>
          </w:tcPr>
          <w:p w:rsidR="00D83A36" w:rsidRPr="00A26C98" w:rsidRDefault="00D83A36" w:rsidP="00B10EE6">
            <w:pPr>
              <w:keepNext/>
              <w:spacing w:before="40" w:after="40"/>
              <w:jc w:val="center"/>
              <w:rPr>
                <w:rFonts w:eastAsiaTheme="minorEastAsia"/>
                <w:b/>
                <w:bCs/>
                <w:color w:val="5B9BD5"/>
                <w:sz w:val="20"/>
                <w:lang w:val="ru-RU" w:eastAsia="zh-CN"/>
              </w:rPr>
            </w:pPr>
            <w:r w:rsidRPr="00A26C98">
              <w:rPr>
                <w:rFonts w:eastAsiaTheme="minorEastAsia"/>
                <w:b/>
                <w:bCs/>
                <w:color w:val="5B9BD5"/>
                <w:sz w:val="20"/>
                <w:lang w:val="ru-RU" w:eastAsia="zh-CN"/>
              </w:rPr>
              <w:t>2022 г.</w:t>
            </w:r>
          </w:p>
        </w:tc>
      </w:tr>
      <w:tr w:rsidR="008837FA" w:rsidRPr="00A26C98" w:rsidTr="00B10EE6">
        <w:trPr>
          <w:cantSplit/>
        </w:trPr>
        <w:tc>
          <w:tcPr>
            <w:tcW w:w="6993" w:type="dxa"/>
          </w:tcPr>
          <w:p w:rsidR="008837FA" w:rsidRPr="00A26C98" w:rsidRDefault="008837FA" w:rsidP="008837FA">
            <w:pPr>
              <w:spacing w:before="40" w:after="40"/>
              <w:rPr>
                <w:rFonts w:eastAsiaTheme="minorEastAsia"/>
                <w:color w:val="5B9BD5"/>
                <w:sz w:val="20"/>
                <w:lang w:val="ru-RU" w:eastAsia="zh-CN"/>
              </w:rPr>
            </w:pPr>
            <w:r w:rsidRPr="00A26C98">
              <w:rPr>
                <w:rFonts w:eastAsiaTheme="minorEastAsia"/>
                <w:color w:val="5B9BD5"/>
                <w:sz w:val="20"/>
                <w:lang w:val="ru-RU" w:eastAsia="zh-CN"/>
              </w:rPr>
              <w:t>1.1 − Всемирная конференция по развитию электросвязи (</w:t>
            </w:r>
            <w:proofErr w:type="spellStart"/>
            <w:r w:rsidRPr="00A26C98">
              <w:rPr>
                <w:rFonts w:eastAsiaTheme="minorEastAsia"/>
                <w:color w:val="5B9BD5"/>
                <w:sz w:val="20"/>
                <w:lang w:val="ru-RU" w:eastAsia="zh-CN"/>
              </w:rPr>
              <w:t>ВКРЭ</w:t>
            </w:r>
            <w:proofErr w:type="spellEnd"/>
            <w:r w:rsidRPr="00A26C98">
              <w:rPr>
                <w:rFonts w:eastAsiaTheme="minorEastAsia"/>
                <w:color w:val="5B9BD5"/>
                <w:sz w:val="20"/>
                <w:lang w:val="ru-RU" w:eastAsia="zh-CN"/>
              </w:rPr>
              <w:t xml:space="preserve">) и Заключительный отчет </w:t>
            </w:r>
            <w:proofErr w:type="spellStart"/>
            <w:r w:rsidRPr="00A26C98">
              <w:rPr>
                <w:rFonts w:eastAsiaTheme="minorEastAsia"/>
                <w:color w:val="5B9BD5"/>
                <w:sz w:val="20"/>
                <w:lang w:val="ru-RU" w:eastAsia="zh-CN"/>
              </w:rPr>
              <w:t>ВКРЭ</w:t>
            </w:r>
            <w:proofErr w:type="spellEnd"/>
          </w:p>
        </w:tc>
        <w:tc>
          <w:tcPr>
            <w:tcW w:w="1748" w:type="dxa"/>
          </w:tcPr>
          <w:p w:rsidR="008837FA" w:rsidRPr="00A26C98" w:rsidRDefault="008837FA" w:rsidP="00B10EE6">
            <w:pPr>
              <w:tabs>
                <w:tab w:val="clear" w:pos="794"/>
                <w:tab w:val="clear" w:pos="1191"/>
                <w:tab w:val="clear" w:pos="1588"/>
                <w:tab w:val="left" w:pos="832"/>
              </w:tabs>
              <w:spacing w:before="60" w:after="60"/>
              <w:ind w:right="454"/>
              <w:jc w:val="right"/>
              <w:rPr>
                <w:rFonts w:eastAsia="Calibri"/>
                <w:sz w:val="20"/>
                <w:lang w:val="ru-RU"/>
              </w:rPr>
            </w:pPr>
            <w:r w:rsidRPr="00A26C98">
              <w:rPr>
                <w:sz w:val="20"/>
                <w:lang w:val="ru-RU"/>
              </w:rPr>
              <w:t>165</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1 163</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6 664</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682</w:t>
            </w:r>
          </w:p>
        </w:tc>
      </w:tr>
      <w:tr w:rsidR="008837FA" w:rsidRPr="00A26C98" w:rsidTr="00B10EE6">
        <w:trPr>
          <w:cantSplit/>
        </w:trPr>
        <w:tc>
          <w:tcPr>
            <w:tcW w:w="6993" w:type="dxa"/>
          </w:tcPr>
          <w:p w:rsidR="008837FA" w:rsidRPr="00A26C98" w:rsidRDefault="008837FA" w:rsidP="008837FA">
            <w:pPr>
              <w:spacing w:before="40" w:after="40"/>
              <w:rPr>
                <w:rFonts w:eastAsiaTheme="minorEastAsia"/>
                <w:color w:val="5B9BD5"/>
                <w:sz w:val="20"/>
                <w:lang w:val="ru-RU" w:eastAsia="zh-CN"/>
              </w:rPr>
            </w:pPr>
            <w:r w:rsidRPr="00A26C98">
              <w:rPr>
                <w:rFonts w:eastAsiaTheme="minorEastAsia"/>
                <w:color w:val="5B9BD5"/>
                <w:sz w:val="20"/>
                <w:lang w:val="ru-RU" w:eastAsia="zh-CN"/>
              </w:rPr>
              <w:t>1.2 − Региональные подготовительные собрания (</w:t>
            </w:r>
            <w:proofErr w:type="spellStart"/>
            <w:r w:rsidRPr="00A26C98">
              <w:rPr>
                <w:rFonts w:eastAsiaTheme="minorEastAsia"/>
                <w:color w:val="5B9BD5"/>
                <w:sz w:val="20"/>
                <w:lang w:val="ru-RU" w:eastAsia="zh-CN"/>
              </w:rPr>
              <w:t>РПС</w:t>
            </w:r>
            <w:proofErr w:type="spellEnd"/>
            <w:r w:rsidRPr="00A26C98">
              <w:rPr>
                <w:rFonts w:eastAsiaTheme="minorEastAsia"/>
                <w:color w:val="5B9BD5"/>
                <w:sz w:val="20"/>
                <w:lang w:val="ru-RU" w:eastAsia="zh-CN"/>
              </w:rPr>
              <w:t xml:space="preserve">) и заключительный отчет по итогам </w:t>
            </w:r>
            <w:proofErr w:type="spellStart"/>
            <w:r w:rsidRPr="00A26C98">
              <w:rPr>
                <w:rFonts w:eastAsiaTheme="minorEastAsia"/>
                <w:color w:val="5B9BD5"/>
                <w:sz w:val="20"/>
                <w:lang w:val="ru-RU" w:eastAsia="zh-CN"/>
              </w:rPr>
              <w:t>РПС</w:t>
            </w:r>
            <w:proofErr w:type="spellEnd"/>
          </w:p>
        </w:tc>
        <w:tc>
          <w:tcPr>
            <w:tcW w:w="1748" w:type="dxa"/>
          </w:tcPr>
          <w:p w:rsidR="008837FA" w:rsidRPr="00A26C98" w:rsidRDefault="008837FA" w:rsidP="00B10EE6">
            <w:pPr>
              <w:tabs>
                <w:tab w:val="clear" w:pos="794"/>
                <w:tab w:val="clear" w:pos="1191"/>
                <w:tab w:val="clear" w:pos="1588"/>
                <w:tab w:val="left" w:pos="832"/>
              </w:tabs>
              <w:spacing w:before="60" w:after="60"/>
              <w:ind w:right="454"/>
              <w:jc w:val="right"/>
              <w:rPr>
                <w:rFonts w:eastAsia="Calibri"/>
                <w:sz w:val="20"/>
                <w:lang w:val="ru-RU"/>
              </w:rPr>
            </w:pPr>
            <w:r w:rsidRPr="00A26C98">
              <w:rPr>
                <w:sz w:val="20"/>
                <w:lang w:val="ru-RU"/>
              </w:rPr>
              <w:t>222</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2 213</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3 522</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282</w:t>
            </w:r>
          </w:p>
        </w:tc>
      </w:tr>
      <w:tr w:rsidR="008837FA" w:rsidRPr="00A26C98" w:rsidTr="00B10EE6">
        <w:trPr>
          <w:cantSplit/>
        </w:trPr>
        <w:tc>
          <w:tcPr>
            <w:tcW w:w="6993" w:type="dxa"/>
          </w:tcPr>
          <w:p w:rsidR="008837FA" w:rsidRPr="00A26C98" w:rsidRDefault="008837FA" w:rsidP="008837FA">
            <w:pPr>
              <w:spacing w:before="40" w:after="40"/>
              <w:rPr>
                <w:rFonts w:eastAsiaTheme="minorEastAsia"/>
                <w:color w:val="5B9BD5"/>
                <w:sz w:val="20"/>
                <w:lang w:val="ru-RU" w:eastAsia="zh-CN"/>
              </w:rPr>
            </w:pPr>
            <w:r w:rsidRPr="00A26C98">
              <w:rPr>
                <w:rFonts w:eastAsiaTheme="minorEastAsia"/>
                <w:color w:val="5B9BD5"/>
                <w:sz w:val="20"/>
                <w:lang w:val="ru-RU" w:eastAsia="zh-CN"/>
              </w:rPr>
              <w:t>1.3 − Консультативная группа по развитию электросвязи (</w:t>
            </w:r>
            <w:proofErr w:type="spellStart"/>
            <w:r w:rsidRPr="00A26C98">
              <w:rPr>
                <w:rFonts w:eastAsiaTheme="minorEastAsia"/>
                <w:color w:val="5B9BD5"/>
                <w:sz w:val="20"/>
                <w:lang w:val="ru-RU" w:eastAsia="zh-CN"/>
              </w:rPr>
              <w:t>КГРЭ</w:t>
            </w:r>
            <w:proofErr w:type="spellEnd"/>
            <w:r w:rsidRPr="00A26C98">
              <w:rPr>
                <w:rFonts w:eastAsiaTheme="minorEastAsia"/>
                <w:color w:val="5B9BD5"/>
                <w:sz w:val="20"/>
                <w:lang w:val="ru-RU" w:eastAsia="zh-CN"/>
              </w:rPr>
              <w:t xml:space="preserve">) и отчеты </w:t>
            </w:r>
            <w:proofErr w:type="spellStart"/>
            <w:r w:rsidRPr="00A26C98">
              <w:rPr>
                <w:rFonts w:eastAsiaTheme="minorEastAsia"/>
                <w:color w:val="5B9BD5"/>
                <w:sz w:val="20"/>
                <w:lang w:val="ru-RU" w:eastAsia="zh-CN"/>
              </w:rPr>
              <w:t>КГРЭ</w:t>
            </w:r>
            <w:proofErr w:type="spellEnd"/>
            <w:r w:rsidRPr="00A26C98">
              <w:rPr>
                <w:rFonts w:eastAsiaTheme="minorEastAsia"/>
                <w:color w:val="5B9BD5"/>
                <w:sz w:val="20"/>
                <w:lang w:val="ru-RU" w:eastAsia="zh-CN"/>
              </w:rPr>
              <w:t xml:space="preserve"> для Директора </w:t>
            </w:r>
            <w:proofErr w:type="spellStart"/>
            <w:r w:rsidRPr="00A26C98">
              <w:rPr>
                <w:rFonts w:eastAsiaTheme="minorEastAsia"/>
                <w:color w:val="5B9BD5"/>
                <w:sz w:val="20"/>
                <w:lang w:val="ru-RU" w:eastAsia="zh-CN"/>
              </w:rPr>
              <w:t>БРЭ</w:t>
            </w:r>
            <w:proofErr w:type="spellEnd"/>
            <w:r w:rsidRPr="00A26C98">
              <w:rPr>
                <w:rFonts w:eastAsiaTheme="minorEastAsia"/>
                <w:color w:val="5B9BD5"/>
                <w:sz w:val="20"/>
                <w:lang w:val="ru-RU" w:eastAsia="zh-CN"/>
              </w:rPr>
              <w:t xml:space="preserve"> и </w:t>
            </w:r>
            <w:proofErr w:type="spellStart"/>
            <w:r w:rsidRPr="00A26C98">
              <w:rPr>
                <w:rFonts w:eastAsiaTheme="minorEastAsia"/>
                <w:color w:val="5B9BD5"/>
                <w:sz w:val="20"/>
                <w:lang w:val="ru-RU" w:eastAsia="zh-CN"/>
              </w:rPr>
              <w:t>ВКРЭ</w:t>
            </w:r>
            <w:proofErr w:type="spellEnd"/>
          </w:p>
        </w:tc>
        <w:tc>
          <w:tcPr>
            <w:tcW w:w="1748" w:type="dxa"/>
          </w:tcPr>
          <w:p w:rsidR="008837FA" w:rsidRPr="00A26C98" w:rsidRDefault="008837FA" w:rsidP="00B10EE6">
            <w:pPr>
              <w:tabs>
                <w:tab w:val="clear" w:pos="794"/>
                <w:tab w:val="clear" w:pos="1191"/>
                <w:tab w:val="clear" w:pos="1588"/>
                <w:tab w:val="left" w:pos="832"/>
              </w:tabs>
              <w:spacing w:before="60" w:after="60"/>
              <w:ind w:right="454"/>
              <w:jc w:val="right"/>
              <w:rPr>
                <w:rFonts w:eastAsia="Calibri"/>
                <w:sz w:val="20"/>
                <w:lang w:val="ru-RU"/>
              </w:rPr>
            </w:pPr>
            <w:r w:rsidRPr="00A26C98">
              <w:rPr>
                <w:color w:val="000000"/>
                <w:sz w:val="20"/>
                <w:lang w:val="ru-RU"/>
              </w:rPr>
              <w:t>2 969</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2 905</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2 668</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3 040</w:t>
            </w:r>
          </w:p>
        </w:tc>
      </w:tr>
      <w:tr w:rsidR="008837FA" w:rsidRPr="00A26C98" w:rsidTr="00B10EE6">
        <w:trPr>
          <w:cantSplit/>
        </w:trPr>
        <w:tc>
          <w:tcPr>
            <w:tcW w:w="6993" w:type="dxa"/>
          </w:tcPr>
          <w:p w:rsidR="008837FA" w:rsidRPr="00A26C98" w:rsidRDefault="008837FA" w:rsidP="008837FA">
            <w:pPr>
              <w:spacing w:before="40" w:after="40"/>
              <w:rPr>
                <w:rFonts w:eastAsiaTheme="minorEastAsia"/>
                <w:color w:val="5B9BD5"/>
                <w:sz w:val="20"/>
                <w:lang w:val="ru-RU" w:eastAsia="zh-CN"/>
              </w:rPr>
            </w:pPr>
            <w:r w:rsidRPr="00A26C98">
              <w:rPr>
                <w:rFonts w:eastAsiaTheme="minorEastAsia"/>
                <w:color w:val="5B9BD5"/>
                <w:sz w:val="20"/>
                <w:lang w:val="ru-RU" w:eastAsia="zh-CN"/>
              </w:rPr>
              <w:t>1.4 − Исследовательские комиссии и руководящие указания, рекомендации и отчеты исследовательских комиссий</w:t>
            </w:r>
          </w:p>
        </w:tc>
        <w:tc>
          <w:tcPr>
            <w:tcW w:w="1748" w:type="dxa"/>
          </w:tcPr>
          <w:p w:rsidR="008837FA" w:rsidRPr="00A26C98" w:rsidRDefault="008837FA" w:rsidP="00B10EE6">
            <w:pPr>
              <w:tabs>
                <w:tab w:val="clear" w:pos="794"/>
                <w:tab w:val="clear" w:pos="1191"/>
                <w:tab w:val="clear" w:pos="1588"/>
                <w:tab w:val="left" w:pos="832"/>
              </w:tabs>
              <w:spacing w:before="60" w:after="60"/>
              <w:ind w:right="454"/>
              <w:jc w:val="right"/>
              <w:rPr>
                <w:rFonts w:eastAsia="Calibri"/>
                <w:sz w:val="20"/>
                <w:lang w:val="ru-RU"/>
              </w:rPr>
            </w:pPr>
            <w:r w:rsidRPr="00A26C98">
              <w:rPr>
                <w:color w:val="000000"/>
                <w:sz w:val="20"/>
                <w:lang w:val="ru-RU"/>
              </w:rPr>
              <w:t>4 562</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4 344</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4 372</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4 557</w:t>
            </w:r>
          </w:p>
        </w:tc>
      </w:tr>
      <w:tr w:rsidR="008837FA" w:rsidRPr="00A26C98" w:rsidTr="00B10EE6">
        <w:trPr>
          <w:cantSplit/>
        </w:trPr>
        <w:tc>
          <w:tcPr>
            <w:tcW w:w="6993" w:type="dxa"/>
          </w:tcPr>
          <w:p w:rsidR="008837FA" w:rsidRPr="00A26C98" w:rsidRDefault="008837FA" w:rsidP="008837FA">
            <w:pPr>
              <w:spacing w:before="40" w:after="40"/>
              <w:rPr>
                <w:rFonts w:eastAsiaTheme="minorEastAsia"/>
                <w:color w:val="5B9BD5"/>
                <w:sz w:val="20"/>
                <w:lang w:val="ru-RU" w:eastAsia="zh-CN"/>
              </w:rPr>
            </w:pPr>
            <w:r w:rsidRPr="00A26C98">
              <w:rPr>
                <w:rFonts w:eastAsiaTheme="minorEastAsia"/>
                <w:color w:val="5B9BD5"/>
                <w:sz w:val="20"/>
                <w:lang w:val="ru-RU" w:eastAsia="zh-CN"/>
              </w:rPr>
              <w:t>1.5 − Платформы для региональной координации, включая региональные форумы по вопросам развития (</w:t>
            </w:r>
            <w:proofErr w:type="spellStart"/>
            <w:r w:rsidRPr="00A26C98">
              <w:rPr>
                <w:rFonts w:eastAsiaTheme="minorEastAsia"/>
                <w:color w:val="5B9BD5"/>
                <w:sz w:val="20"/>
                <w:lang w:val="ru-RU" w:eastAsia="zh-CN"/>
              </w:rPr>
              <w:t>РФР</w:t>
            </w:r>
            <w:proofErr w:type="spellEnd"/>
            <w:r w:rsidRPr="00A26C98">
              <w:rPr>
                <w:rFonts w:eastAsiaTheme="minorEastAsia"/>
                <w:color w:val="5B9BD5"/>
                <w:sz w:val="20"/>
                <w:lang w:val="ru-RU" w:eastAsia="zh-CN"/>
              </w:rPr>
              <w:t>)</w:t>
            </w:r>
          </w:p>
        </w:tc>
        <w:tc>
          <w:tcPr>
            <w:tcW w:w="1748" w:type="dxa"/>
          </w:tcPr>
          <w:p w:rsidR="008837FA" w:rsidRPr="00A26C98" w:rsidRDefault="008837FA" w:rsidP="00B10EE6">
            <w:pPr>
              <w:tabs>
                <w:tab w:val="clear" w:pos="794"/>
                <w:tab w:val="clear" w:pos="1191"/>
                <w:tab w:val="clear" w:pos="1588"/>
                <w:tab w:val="left" w:pos="832"/>
              </w:tabs>
              <w:spacing w:before="60" w:after="60"/>
              <w:ind w:right="454"/>
              <w:jc w:val="right"/>
              <w:rPr>
                <w:rFonts w:eastAsia="Calibri"/>
                <w:sz w:val="20"/>
                <w:lang w:val="ru-RU"/>
              </w:rPr>
            </w:pPr>
            <w:r w:rsidRPr="00A26C98">
              <w:rPr>
                <w:color w:val="000000"/>
                <w:sz w:val="20"/>
                <w:lang w:val="ru-RU"/>
              </w:rPr>
              <w:t>2 057</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2 383</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1 818</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1 970</w:t>
            </w:r>
          </w:p>
        </w:tc>
      </w:tr>
      <w:tr w:rsidR="008837FA" w:rsidRPr="00A26C98" w:rsidTr="00B10EE6">
        <w:trPr>
          <w:cantSplit/>
        </w:trPr>
        <w:tc>
          <w:tcPr>
            <w:tcW w:w="6993" w:type="dxa"/>
          </w:tcPr>
          <w:p w:rsidR="008837FA" w:rsidRPr="00A26C98" w:rsidRDefault="008837FA" w:rsidP="008837FA">
            <w:pPr>
              <w:spacing w:before="40" w:after="40"/>
              <w:rPr>
                <w:rFonts w:eastAsiaTheme="minorEastAsia"/>
                <w:color w:val="5B9BD5"/>
                <w:sz w:val="20"/>
                <w:lang w:val="ru-RU" w:eastAsia="zh-CN"/>
              </w:rPr>
            </w:pPr>
            <w:r w:rsidRPr="00A26C98">
              <w:rPr>
                <w:rFonts w:eastAsiaTheme="minorEastAsia"/>
                <w:color w:val="5B9BD5"/>
                <w:sz w:val="20"/>
                <w:lang w:val="ru-RU" w:eastAsia="zh-CN"/>
              </w:rPr>
              <w:t>1.6 − Осуществление проектов в области развития электросвязи/ИКТ и предоставление услуг, связанных с региональными инициативами</w:t>
            </w:r>
          </w:p>
        </w:tc>
        <w:tc>
          <w:tcPr>
            <w:tcW w:w="1748" w:type="dxa"/>
          </w:tcPr>
          <w:p w:rsidR="008837FA" w:rsidRPr="00A26C98" w:rsidRDefault="008837FA" w:rsidP="00B10EE6">
            <w:pPr>
              <w:tabs>
                <w:tab w:val="clear" w:pos="794"/>
                <w:tab w:val="clear" w:pos="1191"/>
                <w:tab w:val="clear" w:pos="1588"/>
                <w:tab w:val="left" w:pos="832"/>
              </w:tabs>
              <w:spacing w:before="60" w:after="60"/>
              <w:ind w:right="454"/>
              <w:jc w:val="right"/>
              <w:rPr>
                <w:rFonts w:eastAsia="SimSun"/>
                <w:sz w:val="20"/>
                <w:lang w:val="ru-RU"/>
              </w:rPr>
            </w:pPr>
            <w:r w:rsidRPr="00A26C98">
              <w:rPr>
                <w:color w:val="000000"/>
                <w:sz w:val="20"/>
                <w:lang w:val="ru-RU"/>
              </w:rPr>
              <w:t>3 846</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3 947</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3 007</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3 513</w:t>
            </w:r>
          </w:p>
        </w:tc>
      </w:tr>
      <w:tr w:rsidR="008837FA" w:rsidRPr="00A26C98" w:rsidTr="00B10EE6">
        <w:trPr>
          <w:cantSplit/>
        </w:trPr>
        <w:tc>
          <w:tcPr>
            <w:tcW w:w="6993" w:type="dxa"/>
          </w:tcPr>
          <w:p w:rsidR="008837FA" w:rsidRPr="00A26C98" w:rsidRDefault="008837FA" w:rsidP="008837FA">
            <w:pPr>
              <w:spacing w:before="40" w:after="40"/>
              <w:rPr>
                <w:rFonts w:eastAsiaTheme="minorEastAsia"/>
                <w:color w:val="5B9BD5"/>
                <w:sz w:val="20"/>
                <w:lang w:val="ru-RU" w:eastAsia="zh-CN"/>
              </w:rPr>
            </w:pPr>
            <w:r w:rsidRPr="00A26C98">
              <w:rPr>
                <w:rFonts w:eastAsiaTheme="minorEastAsia"/>
                <w:color w:val="5B9BD5"/>
                <w:sz w:val="20"/>
                <w:lang w:val="ru-RU" w:eastAsia="zh-CN"/>
              </w:rPr>
              <w:t>Распределение затрат на виды деятельности "Полномочная конференция" и "Совет" (ПК, Совет/</w:t>
            </w:r>
            <w:proofErr w:type="spellStart"/>
            <w:r w:rsidRPr="00A26C98">
              <w:rPr>
                <w:rFonts w:eastAsiaTheme="minorEastAsia"/>
                <w:color w:val="5B9BD5"/>
                <w:sz w:val="20"/>
                <w:lang w:val="ru-RU" w:eastAsia="zh-CN"/>
              </w:rPr>
              <w:t>РГС</w:t>
            </w:r>
            <w:proofErr w:type="spellEnd"/>
            <w:r w:rsidRPr="00A26C98">
              <w:rPr>
                <w:rFonts w:eastAsiaTheme="minorEastAsia"/>
                <w:color w:val="5B9BD5"/>
                <w:sz w:val="20"/>
                <w:lang w:val="ru-RU" w:eastAsia="zh-CN"/>
              </w:rPr>
              <w:t>)</w:t>
            </w:r>
          </w:p>
        </w:tc>
        <w:tc>
          <w:tcPr>
            <w:tcW w:w="1748" w:type="dxa"/>
          </w:tcPr>
          <w:p w:rsidR="008837FA" w:rsidRPr="00A26C98" w:rsidRDefault="008837FA" w:rsidP="00B10EE6">
            <w:pPr>
              <w:tabs>
                <w:tab w:val="clear" w:pos="794"/>
                <w:tab w:val="clear" w:pos="1191"/>
                <w:tab w:val="clear" w:pos="1588"/>
                <w:tab w:val="left" w:pos="832"/>
              </w:tabs>
              <w:spacing w:before="60" w:after="60"/>
              <w:ind w:right="454"/>
              <w:jc w:val="right"/>
              <w:rPr>
                <w:rFonts w:eastAsia="SimSun"/>
                <w:sz w:val="20"/>
                <w:lang w:val="ru-RU" w:eastAsia="zh-CN"/>
              </w:rPr>
            </w:pPr>
            <w:r w:rsidRPr="00A26C98">
              <w:rPr>
                <w:rFonts w:eastAsia="SimSun"/>
                <w:sz w:val="20"/>
                <w:lang w:val="ru-RU"/>
              </w:rPr>
              <w:t>411</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518</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773</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sz w:val="20"/>
                <w:lang w:val="ru-RU"/>
              </w:rPr>
            </w:pPr>
            <w:r w:rsidRPr="00A26C98">
              <w:rPr>
                <w:sz w:val="20"/>
                <w:lang w:val="ru-RU"/>
              </w:rPr>
              <w:t>847</w:t>
            </w:r>
          </w:p>
        </w:tc>
      </w:tr>
      <w:tr w:rsidR="008837FA" w:rsidRPr="00A26C98" w:rsidTr="00B10EE6">
        <w:trPr>
          <w:cantSplit/>
        </w:trPr>
        <w:tc>
          <w:tcPr>
            <w:tcW w:w="6993" w:type="dxa"/>
          </w:tcPr>
          <w:p w:rsidR="008837FA" w:rsidRPr="00A26C98" w:rsidRDefault="008837FA" w:rsidP="008837FA">
            <w:pPr>
              <w:spacing w:before="40" w:after="40"/>
              <w:rPr>
                <w:rFonts w:eastAsiaTheme="minorEastAsia"/>
                <w:b/>
                <w:bCs/>
                <w:color w:val="5B9BD5"/>
                <w:sz w:val="20"/>
                <w:lang w:val="ru-RU" w:eastAsia="zh-CN"/>
              </w:rPr>
            </w:pPr>
            <w:r w:rsidRPr="00A26C98">
              <w:rPr>
                <w:rFonts w:eastAsiaTheme="minorEastAsia"/>
                <w:b/>
                <w:bCs/>
                <w:color w:val="5B9BD5"/>
                <w:sz w:val="20"/>
                <w:lang w:val="ru-RU" w:eastAsia="zh-CN"/>
              </w:rPr>
              <w:t>Всего по Задаче 1</w:t>
            </w:r>
          </w:p>
        </w:tc>
        <w:tc>
          <w:tcPr>
            <w:tcW w:w="1748" w:type="dxa"/>
          </w:tcPr>
          <w:p w:rsidR="008837FA" w:rsidRPr="00A26C98" w:rsidRDefault="008837FA" w:rsidP="00B10EE6">
            <w:pPr>
              <w:tabs>
                <w:tab w:val="clear" w:pos="794"/>
                <w:tab w:val="clear" w:pos="1191"/>
                <w:tab w:val="clear" w:pos="1588"/>
                <w:tab w:val="left" w:pos="832"/>
              </w:tabs>
              <w:spacing w:before="60" w:after="60"/>
              <w:ind w:right="454"/>
              <w:jc w:val="right"/>
              <w:rPr>
                <w:rFonts w:eastAsia="SimSun"/>
                <w:b/>
                <w:bCs/>
                <w:sz w:val="20"/>
                <w:lang w:val="ru-RU" w:eastAsia="zh-CN"/>
              </w:rPr>
            </w:pPr>
            <w:r w:rsidRPr="00A26C98">
              <w:rPr>
                <w:rFonts w:eastAsia="SimSun"/>
                <w:b/>
                <w:bCs/>
                <w:sz w:val="20"/>
                <w:lang w:val="ru-RU"/>
              </w:rPr>
              <w:t>14 233</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rFonts w:eastAsia="SimSun"/>
                <w:b/>
                <w:bCs/>
                <w:sz w:val="20"/>
                <w:lang w:val="ru-RU" w:eastAsia="zh-CN"/>
              </w:rPr>
            </w:pPr>
            <w:r w:rsidRPr="00A26C98">
              <w:rPr>
                <w:rFonts w:eastAsia="SimSun"/>
                <w:b/>
                <w:bCs/>
                <w:sz w:val="20"/>
                <w:lang w:val="ru-RU"/>
              </w:rPr>
              <w:t>17 473</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rFonts w:eastAsia="SimSun"/>
                <w:b/>
                <w:bCs/>
                <w:sz w:val="20"/>
                <w:lang w:val="ru-RU" w:eastAsia="zh-CN"/>
              </w:rPr>
            </w:pPr>
            <w:r w:rsidRPr="00A26C98">
              <w:rPr>
                <w:rFonts w:eastAsia="SimSun"/>
                <w:b/>
                <w:bCs/>
                <w:sz w:val="20"/>
                <w:lang w:val="ru-RU"/>
              </w:rPr>
              <w:t>22 824</w:t>
            </w:r>
          </w:p>
        </w:tc>
        <w:tc>
          <w:tcPr>
            <w:tcW w:w="1749" w:type="dxa"/>
          </w:tcPr>
          <w:p w:rsidR="008837FA" w:rsidRPr="00A26C98" w:rsidRDefault="008837FA" w:rsidP="00B10EE6">
            <w:pPr>
              <w:tabs>
                <w:tab w:val="clear" w:pos="794"/>
                <w:tab w:val="clear" w:pos="1191"/>
                <w:tab w:val="clear" w:pos="1588"/>
                <w:tab w:val="left" w:pos="832"/>
              </w:tabs>
              <w:spacing w:before="60" w:after="60"/>
              <w:ind w:right="454"/>
              <w:jc w:val="right"/>
              <w:rPr>
                <w:rFonts w:eastAsia="SimSun"/>
                <w:b/>
                <w:bCs/>
                <w:sz w:val="20"/>
                <w:lang w:val="ru-RU" w:eastAsia="zh-CN"/>
              </w:rPr>
            </w:pPr>
            <w:r w:rsidRPr="00A26C98">
              <w:rPr>
                <w:rFonts w:eastAsia="SimSun"/>
                <w:b/>
                <w:bCs/>
                <w:sz w:val="20"/>
                <w:lang w:val="ru-RU"/>
              </w:rPr>
              <w:t>14 891</w:t>
            </w:r>
          </w:p>
        </w:tc>
      </w:tr>
    </w:tbl>
    <w:p w:rsidR="00D83A36" w:rsidRPr="00A26C98" w:rsidRDefault="00D83A36" w:rsidP="00D83A36">
      <w:pPr>
        <w:pStyle w:val="Heading2"/>
        <w:spacing w:after="120"/>
        <w:rPr>
          <w:rFonts w:eastAsiaTheme="minorEastAsia"/>
          <w:lang w:val="ru-RU" w:eastAsia="zh-CN"/>
        </w:rPr>
      </w:pPr>
      <w:r w:rsidRPr="00A26C98">
        <w:rPr>
          <w:rFonts w:eastAsiaTheme="minorEastAsia"/>
          <w:lang w:val="ru-RU" w:eastAsia="zh-CN"/>
        </w:rPr>
        <w:t>5.2</w:t>
      </w:r>
      <w:r w:rsidRPr="00A26C98">
        <w:rPr>
          <w:rFonts w:eastAsiaTheme="minorEastAsia"/>
          <w:lang w:val="ru-RU" w:eastAsia="zh-CN"/>
        </w:rPr>
        <w:tab/>
        <w:t>Задача 2 − Современная и защищенная инфраструктура электросвязи/ИКТ: Содействовать развитию инфраструктуры и услуг, в том числе укреплению доверия и безопасности при использовании электросвязи/ИКТ</w:t>
      </w:r>
    </w:p>
    <w:tbl>
      <w:tblPr>
        <w:tblStyle w:val="TableGrid"/>
        <w:tblW w:w="0" w:type="auto"/>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Look w:val="04A0" w:firstRow="1" w:lastRow="0" w:firstColumn="1" w:lastColumn="0" w:noHBand="0" w:noVBand="1"/>
      </w:tblPr>
      <w:tblGrid>
        <w:gridCol w:w="6994"/>
        <w:gridCol w:w="6994"/>
      </w:tblGrid>
      <w:tr w:rsidR="00D83A36" w:rsidRPr="00A26C98" w:rsidTr="00D83A36">
        <w:trPr>
          <w:cantSplit/>
        </w:trPr>
        <w:tc>
          <w:tcPr>
            <w:tcW w:w="6996" w:type="dxa"/>
            <w:shd w:val="clear" w:color="auto" w:fill="5B9BD5"/>
          </w:tcPr>
          <w:p w:rsidR="00D83A36" w:rsidRPr="00A26C98" w:rsidRDefault="00D83A36" w:rsidP="008837FA">
            <w:pPr>
              <w:keepNext/>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Конечный результат</w:t>
            </w:r>
          </w:p>
        </w:tc>
        <w:tc>
          <w:tcPr>
            <w:tcW w:w="6996" w:type="dxa"/>
            <w:shd w:val="clear" w:color="auto" w:fill="5B9BD5"/>
          </w:tcPr>
          <w:p w:rsidR="00D83A36" w:rsidRPr="00A26C98" w:rsidRDefault="00D83A36" w:rsidP="00D83A3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Показатели конечного результата</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2.1 − Повышение потенциала членов МСЭ для формирования способных к восстановлению инфраструктуры и услуг электросвязи/ИКТ</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Количество подготовленных в странах по соответствующим темам руководящих указаний, справочников, оценочных исследований и публикаций, разработке которых содействовало </w:t>
            </w:r>
            <w:proofErr w:type="spellStart"/>
            <w:r w:rsidRPr="00A26C98">
              <w:rPr>
                <w:rFonts w:eastAsiaTheme="minorEastAsia"/>
                <w:sz w:val="20"/>
                <w:szCs w:val="18"/>
                <w:lang w:val="ru-RU" w:eastAsia="zh-CN"/>
              </w:rPr>
              <w:t>БРЭ</w:t>
            </w:r>
            <w:proofErr w:type="spellEnd"/>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пользователей/абонентов, получающих в странах доступ к инструментам по соответствующим темам, разработке которых содействовало </w:t>
            </w:r>
            <w:proofErr w:type="spellStart"/>
            <w:r w:rsidRPr="00A26C98">
              <w:rPr>
                <w:rFonts w:eastAsiaTheme="minorEastAsia"/>
                <w:sz w:val="20"/>
                <w:szCs w:val="18"/>
                <w:lang w:val="ru-RU" w:eastAsia="zh-CN"/>
              </w:rPr>
              <w:t>БРЭ</w:t>
            </w:r>
            <w:proofErr w:type="spellEnd"/>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экспертов, принимающих участие в организуемых по соответствующим темам учебных занятиях, семинарах, семинарах-практикумах, подготовке которых содействовало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и степень удовлетворенности экспертов в странах</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 xml:space="preserve">2.2 − Укрепление потенциала Государств Членов для эффективного обмена информацией о </w:t>
            </w:r>
            <w:proofErr w:type="spellStart"/>
            <w:r w:rsidRPr="00A26C98">
              <w:rPr>
                <w:rFonts w:eastAsiaTheme="minorEastAsia"/>
                <w:b/>
                <w:bCs/>
                <w:color w:val="5B9BD5"/>
                <w:sz w:val="20"/>
                <w:szCs w:val="18"/>
                <w:lang w:val="ru-RU" w:eastAsia="zh-CN"/>
              </w:rPr>
              <w:t>киберугрозах</w:t>
            </w:r>
            <w:proofErr w:type="spellEnd"/>
            <w:r w:rsidRPr="00A26C98">
              <w:rPr>
                <w:rFonts w:eastAsiaTheme="minorEastAsia"/>
                <w:b/>
                <w:bCs/>
                <w:color w:val="5B9BD5"/>
                <w:sz w:val="20"/>
                <w:szCs w:val="18"/>
                <w:lang w:val="ru-RU" w:eastAsia="zh-CN"/>
              </w:rPr>
              <w:t xml:space="preserve">, поиска решений для противодействия </w:t>
            </w:r>
            <w:proofErr w:type="spellStart"/>
            <w:r w:rsidRPr="00A26C98">
              <w:rPr>
                <w:rFonts w:eastAsiaTheme="minorEastAsia"/>
                <w:b/>
                <w:bCs/>
                <w:color w:val="5B9BD5"/>
                <w:sz w:val="20"/>
                <w:szCs w:val="18"/>
                <w:lang w:val="ru-RU" w:eastAsia="zh-CN"/>
              </w:rPr>
              <w:t>киберугрозам</w:t>
            </w:r>
            <w:proofErr w:type="spellEnd"/>
            <w:r w:rsidRPr="00A26C98">
              <w:rPr>
                <w:rFonts w:eastAsiaTheme="minorEastAsia"/>
                <w:b/>
                <w:bCs/>
                <w:color w:val="5B9BD5"/>
                <w:sz w:val="20"/>
                <w:szCs w:val="18"/>
                <w:lang w:val="ru-RU" w:eastAsia="zh-CN"/>
              </w:rPr>
              <w:t xml:space="preserve"> и реагирования на угрозы </w:t>
            </w:r>
            <w:proofErr w:type="spellStart"/>
            <w:r w:rsidRPr="00A26C98">
              <w:rPr>
                <w:rFonts w:eastAsiaTheme="minorEastAsia"/>
                <w:b/>
                <w:bCs/>
                <w:color w:val="5B9BD5"/>
                <w:sz w:val="20"/>
                <w:szCs w:val="18"/>
                <w:lang w:val="ru-RU" w:eastAsia="zh-CN"/>
              </w:rPr>
              <w:t>кибербезопасности</w:t>
            </w:r>
            <w:proofErr w:type="spellEnd"/>
            <w:r w:rsidRPr="00A26C98">
              <w:rPr>
                <w:rFonts w:eastAsiaTheme="minorEastAsia"/>
                <w:b/>
                <w:bCs/>
                <w:color w:val="5B9BD5"/>
                <w:sz w:val="20"/>
                <w:szCs w:val="18"/>
                <w:lang w:val="ru-RU" w:eastAsia="zh-CN"/>
              </w:rPr>
              <w:t>, а также для разработки и внедрения национальных стратегий и средств, включая создание потенциала, поощрение национального, регионального и международного сотрудничества в целях расширения взаимодействия Государств Членов и соответствующих участников</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Количество реализованных в странах национальных стратегий в области </w:t>
            </w:r>
            <w:proofErr w:type="spellStart"/>
            <w:r w:rsidRPr="00A26C98">
              <w:rPr>
                <w:rFonts w:eastAsiaTheme="minorEastAsia"/>
                <w:sz w:val="20"/>
                <w:szCs w:val="18"/>
                <w:lang w:val="ru-RU" w:eastAsia="zh-CN"/>
              </w:rPr>
              <w:t>кибербезопасности</w:t>
            </w:r>
            <w:proofErr w:type="spellEnd"/>
            <w:r w:rsidRPr="00A26C98">
              <w:rPr>
                <w:rFonts w:eastAsiaTheme="minorEastAsia"/>
                <w:sz w:val="20"/>
                <w:szCs w:val="18"/>
                <w:lang w:val="ru-RU" w:eastAsia="zh-CN"/>
              </w:rPr>
              <w:t xml:space="preserve">, разработке которых содействовало </w:t>
            </w:r>
            <w:proofErr w:type="spellStart"/>
            <w:r w:rsidRPr="00A26C98">
              <w:rPr>
                <w:rFonts w:eastAsiaTheme="minorEastAsia"/>
                <w:sz w:val="20"/>
                <w:szCs w:val="18"/>
                <w:lang w:val="ru-RU" w:eastAsia="zh-CN"/>
              </w:rPr>
              <w:t>БРЭ</w:t>
            </w:r>
            <w:proofErr w:type="spellEnd"/>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w:t>
            </w:r>
            <w:proofErr w:type="spellStart"/>
            <w:r w:rsidRPr="00A26C98">
              <w:rPr>
                <w:rFonts w:eastAsiaTheme="minorEastAsia"/>
                <w:sz w:val="20"/>
                <w:szCs w:val="18"/>
                <w:lang w:val="ru-RU" w:eastAsia="zh-CN"/>
              </w:rPr>
              <w:t>CERT</w:t>
            </w:r>
            <w:proofErr w:type="spellEnd"/>
            <w:r w:rsidRPr="00A26C98">
              <w:rPr>
                <w:rFonts w:eastAsiaTheme="minorEastAsia"/>
                <w:sz w:val="20"/>
                <w:szCs w:val="18"/>
                <w:lang w:val="ru-RU" w:eastAsia="zh-CN"/>
              </w:rPr>
              <w:t xml:space="preserve">, созданию которых содействовало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стран, в которых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оказало техническое содействие и способствовало расширению возможностей обеспечения </w:t>
            </w:r>
            <w:proofErr w:type="spellStart"/>
            <w:r w:rsidRPr="00A26C98">
              <w:rPr>
                <w:rFonts w:eastAsiaTheme="minorEastAsia"/>
                <w:sz w:val="20"/>
                <w:szCs w:val="18"/>
                <w:lang w:val="ru-RU" w:eastAsia="zh-CN"/>
              </w:rPr>
              <w:t>кибербезопасности</w:t>
            </w:r>
            <w:proofErr w:type="spellEnd"/>
            <w:r w:rsidRPr="00A26C98">
              <w:rPr>
                <w:rFonts w:eastAsiaTheme="minorEastAsia"/>
                <w:sz w:val="20"/>
                <w:szCs w:val="18"/>
                <w:lang w:val="ru-RU" w:eastAsia="zh-CN"/>
              </w:rPr>
              <w:t xml:space="preserve"> и повышению осведомленности о ней</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w:t>
            </w:r>
            <w:proofErr w:type="spellStart"/>
            <w:r w:rsidRPr="00A26C98">
              <w:rPr>
                <w:rFonts w:eastAsiaTheme="minorEastAsia"/>
                <w:sz w:val="20"/>
                <w:szCs w:val="18"/>
                <w:lang w:val="ru-RU" w:eastAsia="zh-CN"/>
              </w:rPr>
              <w:t>кибератак</w:t>
            </w:r>
            <w:proofErr w:type="spellEnd"/>
            <w:r w:rsidRPr="00A26C98">
              <w:rPr>
                <w:rFonts w:eastAsiaTheme="minorEastAsia"/>
                <w:sz w:val="20"/>
                <w:szCs w:val="18"/>
                <w:lang w:val="ru-RU" w:eastAsia="zh-CN"/>
              </w:rPr>
              <w:t xml:space="preserve">, отраженных созданными при поддержке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w:t>
            </w:r>
            <w:proofErr w:type="spellStart"/>
            <w:r w:rsidRPr="00A26C98">
              <w:rPr>
                <w:rFonts w:eastAsiaTheme="minorEastAsia"/>
                <w:sz w:val="20"/>
                <w:szCs w:val="18"/>
                <w:lang w:val="ru-RU" w:eastAsia="zh-CN"/>
              </w:rPr>
              <w:t>CERT</w:t>
            </w:r>
            <w:proofErr w:type="spellEnd"/>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2.3 − Укрепление потенциала Государств Членов для использования электросвязи/ИКТ в целях снижения рисков бедствий и управления этими рисками, для обеспечения готовности электросвязи в чрезвычайных ситуациях и поддержки сотрудничества в этой области</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Государств-Членов, в которых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содействовало в оказании помощи при бедствиях, предоставляя оборудование и осуществляя оценку нанесенного инфраструктуре ущерба после бедствий</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Государств-Членов, которые получили помощь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в разработке и внедрении систем раннего предупреждения</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Государств-Членов, которые получили помощь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в разработке и внедрении национальных планов электросвязи в чрезвычайных ситуациях</w:t>
            </w:r>
          </w:p>
        </w:tc>
      </w:tr>
    </w:tbl>
    <w:p w:rsidR="00D83A36" w:rsidRPr="00A26C98" w:rsidRDefault="00D83A36" w:rsidP="00D83A36">
      <w:pPr>
        <w:rPr>
          <w:rFonts w:eastAsiaTheme="minorEastAsia"/>
          <w:lang w:val="ru-RU" w:eastAsia="zh-CN"/>
        </w:rPr>
      </w:pPr>
    </w:p>
    <w:tbl>
      <w:tblPr>
        <w:tblStyle w:val="TableGrid"/>
        <w:tblW w:w="0" w:type="auto"/>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Look w:val="04A0" w:firstRow="1" w:lastRow="0" w:firstColumn="1" w:lastColumn="0" w:noHBand="0" w:noVBand="1"/>
      </w:tblPr>
      <w:tblGrid>
        <w:gridCol w:w="6993"/>
        <w:gridCol w:w="1748"/>
        <w:gridCol w:w="1749"/>
        <w:gridCol w:w="1749"/>
        <w:gridCol w:w="1749"/>
      </w:tblGrid>
      <w:tr w:rsidR="00D83A36" w:rsidRPr="00FB5A98" w:rsidTr="00E23C5B">
        <w:trPr>
          <w:cantSplit/>
        </w:trPr>
        <w:tc>
          <w:tcPr>
            <w:tcW w:w="6993" w:type="dxa"/>
            <w:shd w:val="clear" w:color="auto" w:fill="5B9BD5"/>
          </w:tcPr>
          <w:p w:rsidR="00D83A36" w:rsidRPr="00A26C98" w:rsidRDefault="00D83A36" w:rsidP="00D83A3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Намеченный результат деятельности</w:t>
            </w:r>
          </w:p>
        </w:tc>
        <w:tc>
          <w:tcPr>
            <w:tcW w:w="6995" w:type="dxa"/>
            <w:gridSpan w:val="4"/>
            <w:shd w:val="clear" w:color="auto" w:fill="5B9BD5"/>
          </w:tcPr>
          <w:p w:rsidR="00D83A36" w:rsidRPr="00A26C98" w:rsidRDefault="00D83A36" w:rsidP="00B10EE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 xml:space="preserve">Финансовые ресурсы (в тыс. </w:t>
            </w:r>
            <w:proofErr w:type="spellStart"/>
            <w:r w:rsidRPr="00A26C98">
              <w:rPr>
                <w:rFonts w:eastAsiaTheme="minorEastAsia"/>
                <w:b/>
                <w:bCs/>
                <w:color w:val="FFFFFF" w:themeColor="background1"/>
                <w:sz w:val="20"/>
                <w:szCs w:val="18"/>
                <w:lang w:val="ru-RU" w:eastAsia="zh-CN"/>
              </w:rPr>
              <w:t>шв</w:t>
            </w:r>
            <w:proofErr w:type="spellEnd"/>
            <w:r w:rsidRPr="00A26C98">
              <w:rPr>
                <w:rFonts w:eastAsiaTheme="minorEastAsia"/>
                <w:b/>
                <w:bCs/>
                <w:color w:val="FFFFFF" w:themeColor="background1"/>
                <w:sz w:val="20"/>
                <w:szCs w:val="18"/>
                <w:lang w:val="ru-RU" w:eastAsia="zh-CN"/>
              </w:rPr>
              <w:t>. фр.)</w:t>
            </w:r>
          </w:p>
        </w:tc>
      </w:tr>
      <w:tr w:rsidR="00D83A36" w:rsidRPr="00A26C98" w:rsidTr="00E23C5B">
        <w:trPr>
          <w:cantSplit/>
        </w:trPr>
        <w:tc>
          <w:tcPr>
            <w:tcW w:w="6993" w:type="dxa"/>
          </w:tcPr>
          <w:p w:rsidR="00D83A36" w:rsidRPr="00A26C98" w:rsidRDefault="00D83A36" w:rsidP="00D83A36">
            <w:pPr>
              <w:spacing w:before="40" w:after="40"/>
              <w:rPr>
                <w:rFonts w:eastAsiaTheme="minorEastAsia"/>
                <w:b/>
                <w:bCs/>
                <w:color w:val="5B9BD5"/>
                <w:sz w:val="20"/>
                <w:szCs w:val="18"/>
                <w:lang w:val="ru-RU" w:eastAsia="zh-CN"/>
              </w:rPr>
            </w:pPr>
          </w:p>
        </w:tc>
        <w:tc>
          <w:tcPr>
            <w:tcW w:w="1748"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2019 г.</w:t>
            </w:r>
          </w:p>
        </w:tc>
        <w:tc>
          <w:tcPr>
            <w:tcW w:w="1749"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2020 г.</w:t>
            </w:r>
          </w:p>
        </w:tc>
        <w:tc>
          <w:tcPr>
            <w:tcW w:w="1749"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2021 г.</w:t>
            </w:r>
          </w:p>
        </w:tc>
        <w:tc>
          <w:tcPr>
            <w:tcW w:w="1749"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2022 г.</w:t>
            </w:r>
          </w:p>
        </w:tc>
      </w:tr>
      <w:tr w:rsidR="00B10EE6" w:rsidRPr="00A26C98" w:rsidTr="00E23C5B">
        <w:trPr>
          <w:cantSplit/>
        </w:trPr>
        <w:tc>
          <w:tcPr>
            <w:tcW w:w="6993" w:type="dxa"/>
          </w:tcPr>
          <w:p w:rsidR="00B10EE6" w:rsidRPr="00A26C98" w:rsidRDefault="00B10EE6" w:rsidP="00B10EE6">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2.1 − Продукты и услуги в области инфраструктуры и услуг электросвязи/ИКТ, беспроводной и фиксированной широкополосной связи, соединения сельских и отдаленных районов, расширения возможностей установления международных соединений, преодоления цифрового разрыва в стандартизации, соответствия и функциональной совместимости, управления использованием спектра и контроля за использованием спектра, эффективного и действенного управления ресурсами электросвязи и их надлежащего использования в рамках мандата МСЭ и перехода к цифровому радиовещанию, такие как аналитические исследования, публикации, семинары-практикумы, руководящие указания и примеры передового опыта</w:t>
            </w:r>
          </w:p>
        </w:tc>
        <w:tc>
          <w:tcPr>
            <w:tcW w:w="1748" w:type="dxa"/>
          </w:tcPr>
          <w:p w:rsidR="00B10EE6" w:rsidRPr="00A26C98" w:rsidRDefault="00B10EE6" w:rsidP="00B10EE6">
            <w:pPr>
              <w:spacing w:before="60" w:after="60"/>
              <w:ind w:right="454"/>
              <w:jc w:val="right"/>
              <w:rPr>
                <w:sz w:val="20"/>
                <w:szCs w:val="18"/>
                <w:lang w:val="ru-RU"/>
              </w:rPr>
            </w:pPr>
            <w:r w:rsidRPr="00A26C98">
              <w:rPr>
                <w:sz w:val="20"/>
                <w:szCs w:val="18"/>
                <w:lang w:val="ru-RU"/>
              </w:rPr>
              <w:t>5 355</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5 911</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5 087</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5 290</w:t>
            </w:r>
          </w:p>
        </w:tc>
      </w:tr>
      <w:tr w:rsidR="00B10EE6" w:rsidRPr="00A26C98" w:rsidTr="00E23C5B">
        <w:trPr>
          <w:cantSplit/>
        </w:trPr>
        <w:tc>
          <w:tcPr>
            <w:tcW w:w="6993" w:type="dxa"/>
            <w:tcBorders>
              <w:bottom w:val="single" w:sz="4" w:space="0" w:color="5B9BD5"/>
            </w:tcBorders>
          </w:tcPr>
          <w:p w:rsidR="00B10EE6" w:rsidRPr="00A26C98" w:rsidRDefault="00B10EE6" w:rsidP="00B10EE6">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2.2 − Продукты и услуги в области укрепления доверия и безопасности при использовании электросвязи/ИКТ, такие как отчеты и публикации, а также содействия осуществлению национальных и глобальных инициатив</w:t>
            </w:r>
          </w:p>
        </w:tc>
        <w:tc>
          <w:tcPr>
            <w:tcW w:w="1748" w:type="dxa"/>
            <w:tcBorders>
              <w:bottom w:val="single" w:sz="4" w:space="0" w:color="5B9BD5"/>
            </w:tcBorders>
          </w:tcPr>
          <w:p w:rsidR="00B10EE6" w:rsidRPr="00A26C98" w:rsidRDefault="00B10EE6" w:rsidP="00B10EE6">
            <w:pPr>
              <w:spacing w:before="60" w:after="60"/>
              <w:ind w:right="454"/>
              <w:jc w:val="right"/>
              <w:rPr>
                <w:sz w:val="20"/>
                <w:szCs w:val="18"/>
                <w:lang w:val="ru-RU"/>
              </w:rPr>
            </w:pPr>
            <w:r w:rsidRPr="00A26C98">
              <w:rPr>
                <w:sz w:val="20"/>
                <w:szCs w:val="18"/>
                <w:lang w:val="ru-RU"/>
              </w:rPr>
              <w:t>4 050</w:t>
            </w:r>
          </w:p>
        </w:tc>
        <w:tc>
          <w:tcPr>
            <w:tcW w:w="1749" w:type="dxa"/>
            <w:tcBorders>
              <w:bottom w:val="single" w:sz="4" w:space="0" w:color="5B9BD5"/>
            </w:tcBorders>
          </w:tcPr>
          <w:p w:rsidR="00B10EE6" w:rsidRPr="00A26C98" w:rsidRDefault="00B10EE6" w:rsidP="00B10EE6">
            <w:pPr>
              <w:spacing w:before="60" w:after="60"/>
              <w:ind w:right="454"/>
              <w:jc w:val="right"/>
              <w:rPr>
                <w:sz w:val="20"/>
                <w:szCs w:val="18"/>
                <w:lang w:val="ru-RU"/>
              </w:rPr>
            </w:pPr>
            <w:r w:rsidRPr="00A26C98">
              <w:rPr>
                <w:sz w:val="20"/>
                <w:szCs w:val="18"/>
                <w:lang w:val="ru-RU"/>
              </w:rPr>
              <w:t>3 920</w:t>
            </w:r>
          </w:p>
        </w:tc>
        <w:tc>
          <w:tcPr>
            <w:tcW w:w="1749" w:type="dxa"/>
            <w:tcBorders>
              <w:bottom w:val="single" w:sz="4" w:space="0" w:color="5B9BD5"/>
            </w:tcBorders>
          </w:tcPr>
          <w:p w:rsidR="00B10EE6" w:rsidRPr="00A26C98" w:rsidRDefault="00B10EE6" w:rsidP="00B10EE6">
            <w:pPr>
              <w:spacing w:before="60" w:after="60"/>
              <w:ind w:right="454"/>
              <w:jc w:val="right"/>
              <w:rPr>
                <w:sz w:val="20"/>
                <w:szCs w:val="18"/>
                <w:lang w:val="ru-RU"/>
              </w:rPr>
            </w:pPr>
            <w:r w:rsidRPr="00A26C98">
              <w:rPr>
                <w:sz w:val="20"/>
                <w:szCs w:val="18"/>
                <w:lang w:val="ru-RU"/>
              </w:rPr>
              <w:t>3 399</w:t>
            </w:r>
          </w:p>
        </w:tc>
        <w:tc>
          <w:tcPr>
            <w:tcW w:w="1749" w:type="dxa"/>
            <w:tcBorders>
              <w:bottom w:val="single" w:sz="4" w:space="0" w:color="5B9BD5"/>
            </w:tcBorders>
          </w:tcPr>
          <w:p w:rsidR="00B10EE6" w:rsidRPr="00A26C98" w:rsidRDefault="00B10EE6" w:rsidP="00B10EE6">
            <w:pPr>
              <w:spacing w:before="60" w:after="60"/>
              <w:ind w:right="454"/>
              <w:jc w:val="right"/>
              <w:rPr>
                <w:sz w:val="20"/>
                <w:szCs w:val="18"/>
                <w:lang w:val="ru-RU"/>
              </w:rPr>
            </w:pPr>
            <w:r w:rsidRPr="00A26C98">
              <w:rPr>
                <w:sz w:val="20"/>
                <w:szCs w:val="18"/>
                <w:lang w:val="ru-RU"/>
              </w:rPr>
              <w:t>4 147</w:t>
            </w:r>
          </w:p>
        </w:tc>
      </w:tr>
      <w:tr w:rsidR="00B10EE6" w:rsidRPr="00A26C98" w:rsidTr="00E23C5B">
        <w:trPr>
          <w:cantSplit/>
        </w:trPr>
        <w:tc>
          <w:tcPr>
            <w:tcW w:w="6993" w:type="dxa"/>
          </w:tcPr>
          <w:p w:rsidR="00B10EE6" w:rsidRPr="00A26C98" w:rsidRDefault="00B10EE6" w:rsidP="00B10EE6">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2.3 − Продукты и услуги в области снижения рисков бедствий и управления этими рисками, а также обеспечения электросвязи в чрезвычайных ситуациях, включая оказание Государствам-Членам помощи, которая позволит им осуществлять все этапы управления операциями в случае бедствий, такие как раннее предупреждение, реагирование, оказание помощи и восстановление сетей электросвязи</w:t>
            </w:r>
          </w:p>
        </w:tc>
        <w:tc>
          <w:tcPr>
            <w:tcW w:w="1748" w:type="dxa"/>
          </w:tcPr>
          <w:p w:rsidR="00B10EE6" w:rsidRPr="00A26C98" w:rsidRDefault="00B10EE6" w:rsidP="00B10EE6">
            <w:pPr>
              <w:spacing w:before="60" w:after="60"/>
              <w:ind w:right="454"/>
              <w:jc w:val="right"/>
              <w:rPr>
                <w:sz w:val="20"/>
                <w:szCs w:val="18"/>
                <w:lang w:val="ru-RU"/>
              </w:rPr>
            </w:pPr>
            <w:r w:rsidRPr="00A26C98">
              <w:rPr>
                <w:sz w:val="20"/>
                <w:szCs w:val="18"/>
                <w:lang w:val="ru-RU"/>
              </w:rPr>
              <w:t>3 199</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3 198</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2 840</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3 070</w:t>
            </w:r>
          </w:p>
        </w:tc>
      </w:tr>
      <w:tr w:rsidR="00B10EE6" w:rsidRPr="00A26C98" w:rsidTr="00E23C5B">
        <w:trPr>
          <w:cantSplit/>
        </w:trPr>
        <w:tc>
          <w:tcPr>
            <w:tcW w:w="6993" w:type="dxa"/>
          </w:tcPr>
          <w:p w:rsidR="00B10EE6" w:rsidRPr="00A26C98" w:rsidRDefault="00B10EE6" w:rsidP="00B10EE6">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Распределение затрат на виды деятельности "Полномочная конференция" и "Совет" (ПК, Совет/</w:t>
            </w:r>
            <w:proofErr w:type="spellStart"/>
            <w:r w:rsidRPr="00A26C98">
              <w:rPr>
                <w:rFonts w:eastAsiaTheme="minorEastAsia"/>
                <w:color w:val="5B9BD5"/>
                <w:sz w:val="20"/>
                <w:szCs w:val="18"/>
                <w:lang w:val="ru-RU" w:eastAsia="zh-CN"/>
              </w:rPr>
              <w:t>РГС</w:t>
            </w:r>
            <w:proofErr w:type="spellEnd"/>
            <w:r w:rsidRPr="00A26C98">
              <w:rPr>
                <w:rFonts w:eastAsiaTheme="minorEastAsia"/>
                <w:color w:val="5B9BD5"/>
                <w:sz w:val="20"/>
                <w:szCs w:val="18"/>
                <w:lang w:val="ru-RU" w:eastAsia="zh-CN"/>
              </w:rPr>
              <w:t>)</w:t>
            </w:r>
          </w:p>
        </w:tc>
        <w:tc>
          <w:tcPr>
            <w:tcW w:w="1748" w:type="dxa"/>
          </w:tcPr>
          <w:p w:rsidR="00B10EE6" w:rsidRPr="00A26C98" w:rsidRDefault="00B10EE6" w:rsidP="00B10EE6">
            <w:pPr>
              <w:spacing w:before="60" w:after="60"/>
              <w:ind w:right="454"/>
              <w:jc w:val="right"/>
              <w:rPr>
                <w:sz w:val="20"/>
                <w:szCs w:val="18"/>
                <w:lang w:val="ru-RU"/>
              </w:rPr>
            </w:pPr>
            <w:r w:rsidRPr="00A26C98">
              <w:rPr>
                <w:sz w:val="20"/>
                <w:szCs w:val="18"/>
                <w:lang w:val="ru-RU"/>
              </w:rPr>
              <w:t>375</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398</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397</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754</w:t>
            </w:r>
          </w:p>
        </w:tc>
      </w:tr>
      <w:tr w:rsidR="00B10EE6" w:rsidRPr="00A26C98" w:rsidTr="00E23C5B">
        <w:trPr>
          <w:cantSplit/>
        </w:trPr>
        <w:tc>
          <w:tcPr>
            <w:tcW w:w="6993" w:type="dxa"/>
            <w:tcBorders>
              <w:bottom w:val="single" w:sz="4" w:space="0" w:color="5B9BD5"/>
            </w:tcBorders>
          </w:tcPr>
          <w:p w:rsidR="00B10EE6" w:rsidRPr="00A26C98" w:rsidRDefault="00B10EE6" w:rsidP="00B10EE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Всего по Задаче 2</w:t>
            </w:r>
          </w:p>
        </w:tc>
        <w:tc>
          <w:tcPr>
            <w:tcW w:w="1748" w:type="dxa"/>
            <w:tcBorders>
              <w:bottom w:val="single" w:sz="4" w:space="0" w:color="5B9BD5"/>
            </w:tcBorders>
          </w:tcPr>
          <w:p w:rsidR="00B10EE6" w:rsidRPr="00A26C98" w:rsidRDefault="00B10EE6" w:rsidP="00B10EE6">
            <w:pPr>
              <w:spacing w:before="60" w:after="60"/>
              <w:ind w:right="454"/>
              <w:jc w:val="right"/>
              <w:rPr>
                <w:b/>
                <w:bCs/>
                <w:sz w:val="20"/>
                <w:szCs w:val="18"/>
                <w:lang w:val="ru-RU"/>
              </w:rPr>
            </w:pPr>
            <w:r w:rsidRPr="00A26C98">
              <w:rPr>
                <w:b/>
                <w:bCs/>
                <w:sz w:val="20"/>
                <w:szCs w:val="18"/>
                <w:lang w:val="ru-RU"/>
              </w:rPr>
              <w:t>12 979</w:t>
            </w:r>
          </w:p>
        </w:tc>
        <w:tc>
          <w:tcPr>
            <w:tcW w:w="1749" w:type="dxa"/>
            <w:tcBorders>
              <w:bottom w:val="single" w:sz="4" w:space="0" w:color="5B9BD5"/>
            </w:tcBorders>
          </w:tcPr>
          <w:p w:rsidR="00B10EE6" w:rsidRPr="00A26C98" w:rsidRDefault="00B10EE6" w:rsidP="00B10EE6">
            <w:pPr>
              <w:spacing w:before="60" w:after="60"/>
              <w:ind w:right="454"/>
              <w:jc w:val="right"/>
              <w:rPr>
                <w:b/>
                <w:bCs/>
                <w:sz w:val="20"/>
                <w:szCs w:val="18"/>
                <w:lang w:val="ru-RU"/>
              </w:rPr>
            </w:pPr>
            <w:r w:rsidRPr="00A26C98">
              <w:rPr>
                <w:b/>
                <w:bCs/>
                <w:sz w:val="20"/>
                <w:szCs w:val="18"/>
                <w:lang w:val="ru-RU"/>
              </w:rPr>
              <w:t>13 427</w:t>
            </w:r>
          </w:p>
        </w:tc>
        <w:tc>
          <w:tcPr>
            <w:tcW w:w="1749" w:type="dxa"/>
            <w:tcBorders>
              <w:bottom w:val="single" w:sz="4" w:space="0" w:color="5B9BD5"/>
            </w:tcBorders>
          </w:tcPr>
          <w:p w:rsidR="00B10EE6" w:rsidRPr="00A26C98" w:rsidRDefault="00B10EE6" w:rsidP="00B10EE6">
            <w:pPr>
              <w:spacing w:before="60" w:after="60"/>
              <w:ind w:right="454"/>
              <w:jc w:val="right"/>
              <w:rPr>
                <w:b/>
                <w:bCs/>
                <w:sz w:val="20"/>
                <w:szCs w:val="18"/>
                <w:lang w:val="ru-RU"/>
              </w:rPr>
            </w:pPr>
            <w:r w:rsidRPr="00A26C98">
              <w:rPr>
                <w:b/>
                <w:bCs/>
                <w:sz w:val="20"/>
                <w:szCs w:val="18"/>
                <w:lang w:val="ru-RU"/>
              </w:rPr>
              <w:t>11 723</w:t>
            </w:r>
          </w:p>
        </w:tc>
        <w:tc>
          <w:tcPr>
            <w:tcW w:w="1749" w:type="dxa"/>
            <w:tcBorders>
              <w:bottom w:val="single" w:sz="4" w:space="0" w:color="5B9BD5"/>
            </w:tcBorders>
          </w:tcPr>
          <w:p w:rsidR="00B10EE6" w:rsidRPr="00A26C98" w:rsidRDefault="00B10EE6" w:rsidP="00B10EE6">
            <w:pPr>
              <w:spacing w:before="60" w:after="60"/>
              <w:ind w:right="454"/>
              <w:jc w:val="right"/>
              <w:rPr>
                <w:b/>
                <w:bCs/>
                <w:sz w:val="20"/>
                <w:szCs w:val="18"/>
                <w:lang w:val="ru-RU"/>
              </w:rPr>
            </w:pPr>
            <w:r w:rsidRPr="00A26C98">
              <w:rPr>
                <w:b/>
                <w:bCs/>
                <w:sz w:val="20"/>
                <w:szCs w:val="18"/>
                <w:lang w:val="ru-RU"/>
              </w:rPr>
              <w:t>13 261</w:t>
            </w:r>
          </w:p>
        </w:tc>
      </w:tr>
    </w:tbl>
    <w:p w:rsidR="00D83A36" w:rsidRPr="00A26C98" w:rsidRDefault="00D83A36" w:rsidP="00D83A36">
      <w:pPr>
        <w:pStyle w:val="Heading2"/>
        <w:spacing w:after="120"/>
        <w:rPr>
          <w:rFonts w:eastAsiaTheme="minorEastAsia"/>
          <w:lang w:val="ru-RU" w:eastAsia="zh-CN"/>
        </w:rPr>
      </w:pPr>
      <w:r w:rsidRPr="00A26C98">
        <w:rPr>
          <w:rFonts w:eastAsiaTheme="minorEastAsia"/>
          <w:lang w:val="ru-RU" w:eastAsia="zh-CN"/>
        </w:rPr>
        <w:t>5.3</w:t>
      </w:r>
      <w:r w:rsidRPr="00A26C98">
        <w:rPr>
          <w:rFonts w:eastAsiaTheme="minorEastAsia"/>
          <w:lang w:val="ru-RU" w:eastAsia="zh-CN"/>
        </w:rPr>
        <w:tab/>
        <w:t>Задача 3 − Благоприятная среда: Содействовать благоприятной политике и условиям регулирования, способствующим устойчивому развитию электросвязи/ИКТ</w:t>
      </w:r>
    </w:p>
    <w:tbl>
      <w:tblPr>
        <w:tblStyle w:val="TableGrid"/>
        <w:tblW w:w="0" w:type="auto"/>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Look w:val="04A0" w:firstRow="1" w:lastRow="0" w:firstColumn="1" w:lastColumn="0" w:noHBand="0" w:noVBand="1"/>
      </w:tblPr>
      <w:tblGrid>
        <w:gridCol w:w="6994"/>
        <w:gridCol w:w="6994"/>
      </w:tblGrid>
      <w:tr w:rsidR="00D83A36" w:rsidRPr="00A26C98" w:rsidTr="00D83A36">
        <w:trPr>
          <w:cantSplit/>
        </w:trPr>
        <w:tc>
          <w:tcPr>
            <w:tcW w:w="6996" w:type="dxa"/>
            <w:shd w:val="clear" w:color="auto" w:fill="5B9BD5"/>
          </w:tcPr>
          <w:p w:rsidR="00D83A36" w:rsidRPr="00A26C98" w:rsidRDefault="00D83A36" w:rsidP="00D83A3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Конечный результат</w:t>
            </w:r>
          </w:p>
        </w:tc>
        <w:tc>
          <w:tcPr>
            <w:tcW w:w="6996" w:type="dxa"/>
            <w:shd w:val="clear" w:color="auto" w:fill="5B9BD5"/>
          </w:tcPr>
          <w:p w:rsidR="00D83A36" w:rsidRPr="00A26C98" w:rsidRDefault="00D83A36" w:rsidP="00D83A3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Показатели конечного результата</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3.1 − Укрепление потенциала Государств Членов для совершенствования их политики и нормативно-правовой базы, способствующих развитию электросвязи/ИКТ</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Своевременное распространение ежегодных вопросников для Государств-Членов (по вопросам регулирования, экономики и финансов) и данных о центрах знаний в области политики, регулирования, экономики и финансов (</w:t>
            </w:r>
            <w:proofErr w:type="spellStart"/>
            <w:r w:rsidRPr="00A26C98">
              <w:rPr>
                <w:rFonts w:eastAsiaTheme="minorEastAsia"/>
                <w:sz w:val="20"/>
                <w:szCs w:val="18"/>
                <w:lang w:val="ru-RU" w:eastAsia="zh-CN"/>
              </w:rPr>
              <w:t>PREF</w:t>
            </w:r>
            <w:proofErr w:type="spellEnd"/>
            <w:r w:rsidRPr="00A26C98">
              <w:rPr>
                <w:rFonts w:eastAsiaTheme="minorEastAsia"/>
                <w:sz w:val="20"/>
                <w:szCs w:val="18"/>
                <w:lang w:val="ru-RU" w:eastAsia="zh-CN"/>
              </w:rPr>
              <w:t>), а также о базе данных "Око МСЭ"</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Число разработанных и выпущенных публикаций, руководящих указаний на основе примеров передового опыта, онлайновых ресурсов и комплектов материалов по политике и регулированию, а также экономике и финансам в области ИКТ, число просмотров веб-сайта/число загрузок данных, публикаций и информации по политике и регулированию на онлайновой платформе "Око ИКТ"</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Число участников Глобального симпозиума для регуляторных органов, региональных форумов и семинаров-практикумов по регуляторным и экономическим вопросам, а также Стратегических диалогов по актуальным вопросам регулирования и политики; уровень удовлетворенности участников</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3.2 − Укрепление потенциала Государств Членов для создания высококачественных и сопоставимых на международном уровне статистических данных в сфере электросвязи/ИКТ, в которых отражены достижения и тенденции в сфере электросвязи/ИКТ, на основе согласованных стандартов и методик</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Своевременный выпуск базы данных "Показатели всемирной электросвязи/ИКТ" (</w:t>
            </w:r>
            <w:proofErr w:type="spellStart"/>
            <w:r w:rsidRPr="00A26C98">
              <w:rPr>
                <w:rFonts w:eastAsiaTheme="minorEastAsia"/>
                <w:sz w:val="20"/>
                <w:szCs w:val="18"/>
                <w:lang w:val="ru-RU" w:eastAsia="zh-CN"/>
              </w:rPr>
              <w:t>WTI</w:t>
            </w:r>
            <w:proofErr w:type="spellEnd"/>
            <w:r w:rsidRPr="00A26C98">
              <w:rPr>
                <w:rFonts w:eastAsiaTheme="minorEastAsia"/>
                <w:sz w:val="20"/>
                <w:szCs w:val="18"/>
                <w:lang w:val="ru-RU" w:eastAsia="zh-CN"/>
              </w:rPr>
              <w:t>)</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имеющихся в базе данных </w:t>
            </w:r>
            <w:proofErr w:type="spellStart"/>
            <w:r w:rsidRPr="00A26C98">
              <w:rPr>
                <w:rFonts w:eastAsiaTheme="minorEastAsia"/>
                <w:sz w:val="20"/>
                <w:szCs w:val="18"/>
                <w:lang w:val="ru-RU" w:eastAsia="zh-CN"/>
              </w:rPr>
              <w:t>WTI</w:t>
            </w:r>
            <w:proofErr w:type="spellEnd"/>
            <w:r w:rsidRPr="00A26C98">
              <w:rPr>
                <w:rFonts w:eastAsiaTheme="minorEastAsia"/>
                <w:sz w:val="20"/>
                <w:szCs w:val="18"/>
                <w:lang w:val="ru-RU" w:eastAsia="zh-CN"/>
              </w:rPr>
              <w:t xml:space="preserve"> пунктов и показателей данных</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3.3 − Развитие человеческого и институционального потенциала членов МСЭ для использования в полной мере потенциала электросвязи/ИКТ</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Численность прошедших подготовку лиц и их уровень</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Численность участников, прошедших оценку уровня подготовки</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Численность участников, удовлетворенных подготовкой.</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Число разработанных программ подготовки высокого уровня</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Число проведенных учебных курсов, связанных с региональными инициативами</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3.4 − Укрепление потенциала членов МСЭ для интеграции инноваций в области электросвязи/ИКТ в национальные программы развития и разработки стратегий содействия инновационным инициативам с помощью, в том числе, государственных, частных и государственно-частных партнерств</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инициатив (например, по разработке руководящих указаний и рекомендаций, комплектов материалов </w:t>
            </w:r>
            <w:proofErr w:type="spellStart"/>
            <w:r w:rsidRPr="00A26C98">
              <w:rPr>
                <w:rFonts w:eastAsiaTheme="minorEastAsia"/>
                <w:sz w:val="20"/>
                <w:szCs w:val="18"/>
                <w:lang w:val="ru-RU" w:eastAsia="zh-CN"/>
              </w:rPr>
              <w:t>DIY</w:t>
            </w:r>
            <w:proofErr w:type="spellEnd"/>
            <w:r w:rsidRPr="00A26C98">
              <w:rPr>
                <w:rFonts w:eastAsiaTheme="minorEastAsia"/>
                <w:sz w:val="20"/>
                <w:szCs w:val="18"/>
                <w:lang w:val="ru-RU" w:eastAsia="zh-CN"/>
              </w:rPr>
              <w:t xml:space="preserve"> и т. д.) и проектов на местах, которые укрепляют экосистемы инноваций для Государств-Членов</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новых партнерств, способствующих развитию экосистем инноваций для ключевых заинтересованных сторон </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Число партнерств, инициатив и проектов, преобразованных в конкретные действия в интересах членов</w:t>
            </w:r>
          </w:p>
        </w:tc>
      </w:tr>
    </w:tbl>
    <w:p w:rsidR="00D83A36" w:rsidRPr="00A26C98" w:rsidRDefault="00D83A36" w:rsidP="00D83A36">
      <w:pPr>
        <w:rPr>
          <w:rFonts w:eastAsiaTheme="minorEastAsia"/>
          <w:lang w:val="ru-RU" w:eastAsia="zh-CN"/>
        </w:rPr>
      </w:pPr>
    </w:p>
    <w:tbl>
      <w:tblPr>
        <w:tblStyle w:val="TableGrid"/>
        <w:tblW w:w="0" w:type="auto"/>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Look w:val="04A0" w:firstRow="1" w:lastRow="0" w:firstColumn="1" w:lastColumn="0" w:noHBand="0" w:noVBand="1"/>
      </w:tblPr>
      <w:tblGrid>
        <w:gridCol w:w="6993"/>
        <w:gridCol w:w="1748"/>
        <w:gridCol w:w="1749"/>
        <w:gridCol w:w="1749"/>
        <w:gridCol w:w="1749"/>
      </w:tblGrid>
      <w:tr w:rsidR="00D83A36" w:rsidRPr="00FB5A98" w:rsidTr="00B10EE6">
        <w:trPr>
          <w:cantSplit/>
        </w:trPr>
        <w:tc>
          <w:tcPr>
            <w:tcW w:w="6993" w:type="dxa"/>
            <w:shd w:val="clear" w:color="auto" w:fill="5B9BD5"/>
          </w:tcPr>
          <w:p w:rsidR="00D83A36" w:rsidRPr="00A26C98" w:rsidRDefault="00D83A36" w:rsidP="00D83A3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Намеченный результат деятельности</w:t>
            </w:r>
          </w:p>
        </w:tc>
        <w:tc>
          <w:tcPr>
            <w:tcW w:w="6995" w:type="dxa"/>
            <w:gridSpan w:val="4"/>
            <w:shd w:val="clear" w:color="auto" w:fill="5B9BD5"/>
          </w:tcPr>
          <w:p w:rsidR="00D83A36" w:rsidRPr="00A26C98" w:rsidRDefault="00D83A36" w:rsidP="00D93D10">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 xml:space="preserve">Финансовые ресурсы (в тыс. </w:t>
            </w:r>
            <w:proofErr w:type="spellStart"/>
            <w:r w:rsidRPr="00A26C98">
              <w:rPr>
                <w:rFonts w:eastAsiaTheme="minorEastAsia"/>
                <w:b/>
                <w:bCs/>
                <w:color w:val="FFFFFF" w:themeColor="background1"/>
                <w:sz w:val="20"/>
                <w:szCs w:val="18"/>
                <w:lang w:val="ru-RU" w:eastAsia="zh-CN"/>
              </w:rPr>
              <w:t>шв</w:t>
            </w:r>
            <w:proofErr w:type="spellEnd"/>
            <w:r w:rsidRPr="00A26C98">
              <w:rPr>
                <w:rFonts w:eastAsiaTheme="minorEastAsia"/>
                <w:b/>
                <w:bCs/>
                <w:color w:val="FFFFFF" w:themeColor="background1"/>
                <w:sz w:val="20"/>
                <w:szCs w:val="18"/>
                <w:lang w:val="ru-RU" w:eastAsia="zh-CN"/>
              </w:rPr>
              <w:t>. фр.)</w:t>
            </w:r>
          </w:p>
        </w:tc>
      </w:tr>
      <w:tr w:rsidR="00D83A36" w:rsidRPr="00A26C98" w:rsidTr="00B10EE6">
        <w:trPr>
          <w:cantSplit/>
        </w:trPr>
        <w:tc>
          <w:tcPr>
            <w:tcW w:w="6993" w:type="dxa"/>
          </w:tcPr>
          <w:p w:rsidR="00D83A36" w:rsidRPr="00A26C98" w:rsidRDefault="00D83A36" w:rsidP="00D83A36">
            <w:pPr>
              <w:spacing w:before="40" w:after="40"/>
              <w:rPr>
                <w:rFonts w:eastAsiaTheme="minorEastAsia"/>
                <w:b/>
                <w:bCs/>
                <w:color w:val="5B9BD5"/>
                <w:sz w:val="20"/>
                <w:szCs w:val="18"/>
                <w:lang w:val="ru-RU" w:eastAsia="zh-CN"/>
              </w:rPr>
            </w:pPr>
          </w:p>
        </w:tc>
        <w:tc>
          <w:tcPr>
            <w:tcW w:w="1748"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2019 г.</w:t>
            </w:r>
          </w:p>
        </w:tc>
        <w:tc>
          <w:tcPr>
            <w:tcW w:w="1749"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2020 г.</w:t>
            </w:r>
          </w:p>
        </w:tc>
        <w:tc>
          <w:tcPr>
            <w:tcW w:w="1749"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2021 г.</w:t>
            </w:r>
          </w:p>
        </w:tc>
        <w:tc>
          <w:tcPr>
            <w:tcW w:w="1749"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2022 г.</w:t>
            </w:r>
          </w:p>
        </w:tc>
      </w:tr>
      <w:tr w:rsidR="00B10EE6" w:rsidRPr="00A26C98" w:rsidTr="00B10EE6">
        <w:trPr>
          <w:cantSplit/>
        </w:trPr>
        <w:tc>
          <w:tcPr>
            <w:tcW w:w="6993" w:type="dxa"/>
          </w:tcPr>
          <w:p w:rsidR="00B10EE6" w:rsidRPr="00A26C98" w:rsidRDefault="00B10EE6" w:rsidP="00B10EE6">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3.1 − Продукты и услуги в области политики и регулирования в сфере электросвязи/ИКТ, содействующие повышению уровня международной координации и согласованности, такие как аналитические исследования и другие публикации, а также другие платформы для обмена информацией</w:t>
            </w:r>
          </w:p>
        </w:tc>
        <w:tc>
          <w:tcPr>
            <w:tcW w:w="1748" w:type="dxa"/>
          </w:tcPr>
          <w:p w:rsidR="00B10EE6" w:rsidRPr="00A26C98" w:rsidRDefault="00B10EE6" w:rsidP="00B10EE6">
            <w:pPr>
              <w:spacing w:before="60" w:after="60"/>
              <w:ind w:right="454"/>
              <w:jc w:val="right"/>
              <w:rPr>
                <w:sz w:val="20"/>
                <w:szCs w:val="18"/>
                <w:lang w:val="ru-RU"/>
              </w:rPr>
            </w:pPr>
            <w:r w:rsidRPr="00A26C98">
              <w:rPr>
                <w:sz w:val="20"/>
                <w:szCs w:val="18"/>
                <w:lang w:val="ru-RU"/>
              </w:rPr>
              <w:t>5 194</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4 867</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4 067</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5 152</w:t>
            </w:r>
          </w:p>
        </w:tc>
      </w:tr>
      <w:tr w:rsidR="00B10EE6" w:rsidRPr="00A26C98" w:rsidTr="00B10EE6">
        <w:trPr>
          <w:cantSplit/>
        </w:trPr>
        <w:tc>
          <w:tcPr>
            <w:tcW w:w="6993" w:type="dxa"/>
          </w:tcPr>
          <w:p w:rsidR="00B10EE6" w:rsidRPr="00A26C98" w:rsidRDefault="00B10EE6" w:rsidP="00B10EE6">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3.2 − Продукты и услуги в области анализа статистических показателей и данных по электросвязи/ИКТ, такие как отчеты об исследованиях, сбор, согласование и распространение высококачественных и сопоставимых на международном уровне статистических данных и дискуссионные форумы</w:t>
            </w:r>
          </w:p>
        </w:tc>
        <w:tc>
          <w:tcPr>
            <w:tcW w:w="1748" w:type="dxa"/>
          </w:tcPr>
          <w:p w:rsidR="00B10EE6" w:rsidRPr="00A26C98" w:rsidRDefault="00B10EE6" w:rsidP="00B10EE6">
            <w:pPr>
              <w:spacing w:before="60" w:after="60"/>
              <w:ind w:right="454"/>
              <w:jc w:val="right"/>
              <w:rPr>
                <w:sz w:val="20"/>
                <w:szCs w:val="18"/>
                <w:lang w:val="ru-RU"/>
              </w:rPr>
            </w:pPr>
            <w:r w:rsidRPr="00A26C98">
              <w:rPr>
                <w:sz w:val="20"/>
                <w:szCs w:val="18"/>
                <w:lang w:val="ru-RU"/>
              </w:rPr>
              <w:t>4 960</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4 611</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4 445</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4 976</w:t>
            </w:r>
          </w:p>
        </w:tc>
      </w:tr>
      <w:tr w:rsidR="00B10EE6" w:rsidRPr="00A26C98" w:rsidTr="00B10EE6">
        <w:trPr>
          <w:cantSplit/>
        </w:trPr>
        <w:tc>
          <w:tcPr>
            <w:tcW w:w="6993" w:type="dxa"/>
          </w:tcPr>
          <w:p w:rsidR="00B10EE6" w:rsidRPr="00A26C98" w:rsidRDefault="00B10EE6" w:rsidP="00B10EE6">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3.3 − Продукты и услуги по созданию потенциала и повышению квалификации специалистов, в том числе по вопросам управления использованием интернета на международном уровне, такие как онлайновые платформы, программы дистанционного и очного обучения для развития практических навыков, материалы для совместного пользования, с учетом партнерских отношений с заинтересованными сторонами системы образования в области электросвязи/ИКТ</w:t>
            </w:r>
          </w:p>
        </w:tc>
        <w:tc>
          <w:tcPr>
            <w:tcW w:w="1748" w:type="dxa"/>
          </w:tcPr>
          <w:p w:rsidR="00B10EE6" w:rsidRPr="00A26C98" w:rsidRDefault="00B10EE6" w:rsidP="00B10EE6">
            <w:pPr>
              <w:spacing w:before="60" w:after="60"/>
              <w:ind w:right="454"/>
              <w:jc w:val="right"/>
              <w:rPr>
                <w:sz w:val="20"/>
                <w:szCs w:val="18"/>
                <w:lang w:val="ru-RU"/>
              </w:rPr>
            </w:pPr>
            <w:r w:rsidRPr="00A26C98">
              <w:rPr>
                <w:sz w:val="20"/>
                <w:szCs w:val="18"/>
                <w:lang w:val="ru-RU"/>
              </w:rPr>
              <w:t>4 472</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4 177</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4 380</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5 036</w:t>
            </w:r>
          </w:p>
        </w:tc>
      </w:tr>
      <w:tr w:rsidR="00B10EE6" w:rsidRPr="00A26C98" w:rsidTr="00B10EE6">
        <w:trPr>
          <w:cantSplit/>
        </w:trPr>
        <w:tc>
          <w:tcPr>
            <w:tcW w:w="6993" w:type="dxa"/>
          </w:tcPr>
          <w:p w:rsidR="00B10EE6" w:rsidRPr="00A26C98" w:rsidRDefault="00B10EE6" w:rsidP="00B10EE6">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3.4 − Продукты и услуги по инновациям в сфере электросвязи/ИКТ, такие как обмен знаниями и помощь, по запросу, в разработке национальной программы инноваций; механизмы партнерства; разработка проектов, исследований и политики в области инноваций в сфере электросвязи/ИКТ</w:t>
            </w:r>
          </w:p>
        </w:tc>
        <w:tc>
          <w:tcPr>
            <w:tcW w:w="1748" w:type="dxa"/>
          </w:tcPr>
          <w:p w:rsidR="00B10EE6" w:rsidRPr="00A26C98" w:rsidRDefault="00B10EE6" w:rsidP="00B10EE6">
            <w:pPr>
              <w:spacing w:before="60" w:after="60"/>
              <w:ind w:right="454"/>
              <w:jc w:val="right"/>
              <w:rPr>
                <w:sz w:val="20"/>
                <w:szCs w:val="18"/>
                <w:lang w:val="ru-RU"/>
              </w:rPr>
            </w:pPr>
            <w:r w:rsidRPr="00A26C98">
              <w:rPr>
                <w:sz w:val="20"/>
                <w:szCs w:val="18"/>
                <w:lang w:val="ru-RU"/>
              </w:rPr>
              <w:t>4 264</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3 980</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3 805</w:t>
            </w:r>
          </w:p>
        </w:tc>
        <w:tc>
          <w:tcPr>
            <w:tcW w:w="1749" w:type="dxa"/>
          </w:tcPr>
          <w:p w:rsidR="00B10EE6" w:rsidRPr="00A26C98" w:rsidRDefault="00B10EE6" w:rsidP="00B10EE6">
            <w:pPr>
              <w:spacing w:before="60" w:after="60"/>
              <w:ind w:right="454"/>
              <w:jc w:val="right"/>
              <w:rPr>
                <w:sz w:val="20"/>
                <w:szCs w:val="18"/>
                <w:lang w:val="ru-RU"/>
              </w:rPr>
            </w:pPr>
            <w:r w:rsidRPr="00A26C98">
              <w:rPr>
                <w:sz w:val="20"/>
                <w:szCs w:val="18"/>
                <w:lang w:val="ru-RU"/>
              </w:rPr>
              <w:t>4 429</w:t>
            </w:r>
          </w:p>
        </w:tc>
      </w:tr>
      <w:tr w:rsidR="00D93D10" w:rsidRPr="00A26C98" w:rsidTr="00B10EE6">
        <w:trPr>
          <w:cantSplit/>
        </w:trPr>
        <w:tc>
          <w:tcPr>
            <w:tcW w:w="6993" w:type="dxa"/>
          </w:tcPr>
          <w:p w:rsidR="00D93D10" w:rsidRPr="00A26C98" w:rsidRDefault="00D93D10" w:rsidP="00D93D10">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Распределение затрат на виды деятельности "Полномочная конференция" и "Совет" (ПК, Совет/</w:t>
            </w:r>
            <w:proofErr w:type="spellStart"/>
            <w:r w:rsidRPr="00A26C98">
              <w:rPr>
                <w:rFonts w:eastAsiaTheme="minorEastAsia"/>
                <w:color w:val="5B9BD5"/>
                <w:sz w:val="20"/>
                <w:szCs w:val="18"/>
                <w:lang w:val="ru-RU" w:eastAsia="zh-CN"/>
              </w:rPr>
              <w:t>РГС</w:t>
            </w:r>
            <w:proofErr w:type="spellEnd"/>
            <w:r w:rsidRPr="00A26C98">
              <w:rPr>
                <w:rFonts w:eastAsiaTheme="minorEastAsia"/>
                <w:color w:val="5B9BD5"/>
                <w:sz w:val="20"/>
                <w:szCs w:val="18"/>
                <w:lang w:val="ru-RU" w:eastAsia="zh-CN"/>
              </w:rPr>
              <w:t>)</w:t>
            </w:r>
          </w:p>
        </w:tc>
        <w:tc>
          <w:tcPr>
            <w:tcW w:w="1748" w:type="dxa"/>
          </w:tcPr>
          <w:p w:rsidR="00D93D10" w:rsidRPr="00A26C98" w:rsidRDefault="00D93D10" w:rsidP="00D93D10">
            <w:pPr>
              <w:spacing w:before="60" w:after="60"/>
              <w:ind w:right="454"/>
              <w:jc w:val="right"/>
              <w:rPr>
                <w:sz w:val="20"/>
                <w:szCs w:val="18"/>
                <w:lang w:val="ru-RU"/>
              </w:rPr>
            </w:pPr>
            <w:r w:rsidRPr="00A26C98">
              <w:rPr>
                <w:sz w:val="20"/>
                <w:szCs w:val="18"/>
                <w:lang w:val="ru-RU"/>
              </w:rPr>
              <w:t>562</w:t>
            </w:r>
          </w:p>
        </w:tc>
        <w:tc>
          <w:tcPr>
            <w:tcW w:w="1749" w:type="dxa"/>
          </w:tcPr>
          <w:p w:rsidR="00D93D10" w:rsidRPr="00A26C98" w:rsidRDefault="00D93D10" w:rsidP="00D93D10">
            <w:pPr>
              <w:spacing w:before="60" w:after="60"/>
              <w:ind w:right="454"/>
              <w:jc w:val="right"/>
              <w:rPr>
                <w:sz w:val="20"/>
                <w:szCs w:val="18"/>
                <w:lang w:val="ru-RU"/>
              </w:rPr>
            </w:pPr>
            <w:r w:rsidRPr="00A26C98">
              <w:rPr>
                <w:sz w:val="20"/>
                <w:szCs w:val="18"/>
                <w:lang w:val="ru-RU"/>
              </w:rPr>
              <w:t>539</w:t>
            </w:r>
          </w:p>
        </w:tc>
        <w:tc>
          <w:tcPr>
            <w:tcW w:w="1749" w:type="dxa"/>
          </w:tcPr>
          <w:p w:rsidR="00D93D10" w:rsidRPr="00A26C98" w:rsidRDefault="00D93D10" w:rsidP="00D93D10">
            <w:pPr>
              <w:spacing w:before="60" w:after="60"/>
              <w:ind w:right="454"/>
              <w:jc w:val="right"/>
              <w:rPr>
                <w:sz w:val="20"/>
                <w:szCs w:val="18"/>
                <w:lang w:val="ru-RU"/>
              </w:rPr>
            </w:pPr>
            <w:r w:rsidRPr="00A26C98">
              <w:rPr>
                <w:sz w:val="20"/>
                <w:szCs w:val="18"/>
                <w:lang w:val="ru-RU"/>
              </w:rPr>
              <w:t>586</w:t>
            </w:r>
          </w:p>
        </w:tc>
        <w:tc>
          <w:tcPr>
            <w:tcW w:w="1749" w:type="dxa"/>
          </w:tcPr>
          <w:p w:rsidR="00D93D10" w:rsidRPr="00A26C98" w:rsidRDefault="00D93D10" w:rsidP="00D93D10">
            <w:pPr>
              <w:spacing w:before="60" w:after="60"/>
              <w:ind w:right="454"/>
              <w:jc w:val="right"/>
              <w:rPr>
                <w:sz w:val="20"/>
                <w:szCs w:val="18"/>
                <w:lang w:val="ru-RU"/>
              </w:rPr>
            </w:pPr>
            <w:r w:rsidRPr="00A26C98">
              <w:rPr>
                <w:sz w:val="20"/>
                <w:szCs w:val="18"/>
                <w:lang w:val="ru-RU"/>
              </w:rPr>
              <w:t>1 182</w:t>
            </w:r>
          </w:p>
        </w:tc>
      </w:tr>
      <w:tr w:rsidR="00D93D10" w:rsidRPr="00A26C98" w:rsidTr="00B10EE6">
        <w:trPr>
          <w:cantSplit/>
        </w:trPr>
        <w:tc>
          <w:tcPr>
            <w:tcW w:w="6993" w:type="dxa"/>
          </w:tcPr>
          <w:p w:rsidR="00D93D10" w:rsidRPr="00A26C98" w:rsidRDefault="00D93D10" w:rsidP="00D93D10">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Всего по Задаче 3</w:t>
            </w:r>
          </w:p>
        </w:tc>
        <w:tc>
          <w:tcPr>
            <w:tcW w:w="1748" w:type="dxa"/>
          </w:tcPr>
          <w:p w:rsidR="00D93D10" w:rsidRPr="00A26C98" w:rsidRDefault="00D93D10" w:rsidP="00D93D10">
            <w:pPr>
              <w:spacing w:before="60" w:after="60"/>
              <w:ind w:right="454"/>
              <w:jc w:val="right"/>
              <w:rPr>
                <w:b/>
                <w:bCs/>
                <w:sz w:val="20"/>
                <w:szCs w:val="18"/>
                <w:lang w:val="ru-RU"/>
              </w:rPr>
            </w:pPr>
            <w:r w:rsidRPr="00A26C98">
              <w:rPr>
                <w:b/>
                <w:bCs/>
                <w:sz w:val="20"/>
                <w:szCs w:val="18"/>
                <w:lang w:val="ru-RU"/>
              </w:rPr>
              <w:t>19 452</w:t>
            </w:r>
          </w:p>
        </w:tc>
        <w:tc>
          <w:tcPr>
            <w:tcW w:w="1749" w:type="dxa"/>
          </w:tcPr>
          <w:p w:rsidR="00D93D10" w:rsidRPr="00A26C98" w:rsidRDefault="00D93D10" w:rsidP="00D93D10">
            <w:pPr>
              <w:spacing w:before="60" w:after="60"/>
              <w:ind w:right="454"/>
              <w:jc w:val="right"/>
              <w:rPr>
                <w:b/>
                <w:bCs/>
                <w:sz w:val="20"/>
                <w:szCs w:val="18"/>
                <w:lang w:val="ru-RU"/>
              </w:rPr>
            </w:pPr>
            <w:r w:rsidRPr="00A26C98">
              <w:rPr>
                <w:b/>
                <w:bCs/>
                <w:sz w:val="20"/>
                <w:szCs w:val="18"/>
                <w:lang w:val="ru-RU"/>
              </w:rPr>
              <w:t>18 174</w:t>
            </w:r>
          </w:p>
        </w:tc>
        <w:tc>
          <w:tcPr>
            <w:tcW w:w="1749" w:type="dxa"/>
          </w:tcPr>
          <w:p w:rsidR="00D93D10" w:rsidRPr="00A26C98" w:rsidRDefault="00D93D10" w:rsidP="00D93D10">
            <w:pPr>
              <w:spacing w:before="60" w:after="60"/>
              <w:ind w:right="454"/>
              <w:jc w:val="right"/>
              <w:rPr>
                <w:b/>
                <w:bCs/>
                <w:sz w:val="20"/>
                <w:szCs w:val="18"/>
                <w:lang w:val="ru-RU"/>
              </w:rPr>
            </w:pPr>
            <w:r w:rsidRPr="00A26C98">
              <w:rPr>
                <w:b/>
                <w:bCs/>
                <w:sz w:val="20"/>
                <w:szCs w:val="18"/>
                <w:lang w:val="ru-RU"/>
              </w:rPr>
              <w:t>17 283</w:t>
            </w:r>
          </w:p>
        </w:tc>
        <w:tc>
          <w:tcPr>
            <w:tcW w:w="1749" w:type="dxa"/>
          </w:tcPr>
          <w:p w:rsidR="00D93D10" w:rsidRPr="00A26C98" w:rsidRDefault="00D93D10" w:rsidP="00D93D10">
            <w:pPr>
              <w:spacing w:before="60" w:after="60"/>
              <w:ind w:right="454"/>
              <w:jc w:val="right"/>
              <w:rPr>
                <w:b/>
                <w:bCs/>
                <w:sz w:val="20"/>
                <w:szCs w:val="18"/>
                <w:lang w:val="ru-RU"/>
              </w:rPr>
            </w:pPr>
            <w:r w:rsidRPr="00A26C98">
              <w:rPr>
                <w:b/>
                <w:bCs/>
                <w:sz w:val="20"/>
                <w:szCs w:val="18"/>
                <w:lang w:val="ru-RU"/>
              </w:rPr>
              <w:t>20 775</w:t>
            </w:r>
          </w:p>
        </w:tc>
      </w:tr>
    </w:tbl>
    <w:p w:rsidR="00D83A36" w:rsidRPr="00A26C98" w:rsidRDefault="00D83A36" w:rsidP="00D83A36">
      <w:pPr>
        <w:pStyle w:val="Heading2"/>
        <w:spacing w:after="120"/>
        <w:rPr>
          <w:rFonts w:eastAsiaTheme="minorEastAsia"/>
          <w:lang w:val="ru-RU" w:eastAsia="zh-CN"/>
        </w:rPr>
      </w:pPr>
      <w:r w:rsidRPr="00A26C98">
        <w:rPr>
          <w:rFonts w:eastAsiaTheme="minorEastAsia"/>
          <w:lang w:val="ru-RU" w:eastAsia="zh-CN"/>
        </w:rPr>
        <w:t>5.4</w:t>
      </w:r>
      <w:r w:rsidRPr="00A26C98">
        <w:rPr>
          <w:rFonts w:eastAsiaTheme="minorEastAsia"/>
          <w:lang w:val="ru-RU" w:eastAsia="zh-CN"/>
        </w:rPr>
        <w:tab/>
        <w:t>Задача 4 − Открытое для всех цифровое общество: Содействовать развитию и использованию электросвязи/ИКТ и приложений с целью расширения возможностей людей и обществ для устойчивого развития</w:t>
      </w:r>
    </w:p>
    <w:tbl>
      <w:tblPr>
        <w:tblStyle w:val="TableGrid"/>
        <w:tblW w:w="0" w:type="auto"/>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Look w:val="04A0" w:firstRow="1" w:lastRow="0" w:firstColumn="1" w:lastColumn="0" w:noHBand="0" w:noVBand="1"/>
      </w:tblPr>
      <w:tblGrid>
        <w:gridCol w:w="6994"/>
        <w:gridCol w:w="6994"/>
      </w:tblGrid>
      <w:tr w:rsidR="00D83A36" w:rsidRPr="00A26C98" w:rsidTr="00D83A36">
        <w:trPr>
          <w:cantSplit/>
        </w:trPr>
        <w:tc>
          <w:tcPr>
            <w:tcW w:w="6996" w:type="dxa"/>
            <w:shd w:val="clear" w:color="auto" w:fill="5B9BD5"/>
          </w:tcPr>
          <w:p w:rsidR="00D83A36" w:rsidRPr="00A26C98" w:rsidRDefault="00D83A36" w:rsidP="00D83A3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Конечный результат</w:t>
            </w:r>
          </w:p>
        </w:tc>
        <w:tc>
          <w:tcPr>
            <w:tcW w:w="6996" w:type="dxa"/>
            <w:shd w:val="clear" w:color="auto" w:fill="5B9BD5"/>
          </w:tcPr>
          <w:p w:rsidR="00D83A36" w:rsidRPr="00A26C98" w:rsidRDefault="00D83A36" w:rsidP="00D83A3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Показатели конечного результата</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4.1 − Расширение доступа к электросвязи/ИКТ и использования электросвязи/ИКТ в наименее развитых странах (</w:t>
            </w:r>
            <w:proofErr w:type="spellStart"/>
            <w:r w:rsidRPr="00A26C98">
              <w:rPr>
                <w:rFonts w:eastAsiaTheme="minorEastAsia"/>
                <w:b/>
                <w:bCs/>
                <w:color w:val="5B9BD5"/>
                <w:sz w:val="20"/>
                <w:szCs w:val="18"/>
                <w:lang w:val="ru-RU" w:eastAsia="zh-CN"/>
              </w:rPr>
              <w:t>НРС</w:t>
            </w:r>
            <w:proofErr w:type="spellEnd"/>
            <w:r w:rsidRPr="00A26C98">
              <w:rPr>
                <w:rFonts w:eastAsiaTheme="minorEastAsia"/>
                <w:b/>
                <w:bCs/>
                <w:color w:val="5B9BD5"/>
                <w:sz w:val="20"/>
                <w:szCs w:val="18"/>
                <w:lang w:val="ru-RU" w:eastAsia="zh-CN"/>
              </w:rPr>
              <w:t>), малых островных развивающихся государствах (</w:t>
            </w:r>
            <w:proofErr w:type="spellStart"/>
            <w:r w:rsidRPr="00A26C98">
              <w:rPr>
                <w:rFonts w:eastAsiaTheme="minorEastAsia"/>
                <w:b/>
                <w:bCs/>
                <w:color w:val="5B9BD5"/>
                <w:sz w:val="20"/>
                <w:szCs w:val="18"/>
                <w:lang w:val="ru-RU" w:eastAsia="zh-CN"/>
              </w:rPr>
              <w:t>СИДС</w:t>
            </w:r>
            <w:proofErr w:type="spellEnd"/>
            <w:r w:rsidRPr="00A26C98">
              <w:rPr>
                <w:rFonts w:eastAsiaTheme="minorEastAsia"/>
                <w:b/>
                <w:bCs/>
                <w:color w:val="5B9BD5"/>
                <w:sz w:val="20"/>
                <w:szCs w:val="18"/>
                <w:lang w:val="ru-RU" w:eastAsia="zh-CN"/>
              </w:rPr>
              <w:t>) и развивающихся странах, не имеющих выхода к морю, (</w:t>
            </w:r>
            <w:proofErr w:type="spellStart"/>
            <w:r w:rsidRPr="00A26C98">
              <w:rPr>
                <w:rFonts w:eastAsiaTheme="minorEastAsia"/>
                <w:b/>
                <w:bCs/>
                <w:color w:val="5B9BD5"/>
                <w:sz w:val="20"/>
                <w:szCs w:val="18"/>
                <w:lang w:val="ru-RU" w:eastAsia="zh-CN"/>
              </w:rPr>
              <w:t>ЛЛДС</w:t>
            </w:r>
            <w:proofErr w:type="spellEnd"/>
            <w:r w:rsidRPr="00A26C98">
              <w:rPr>
                <w:rFonts w:eastAsiaTheme="minorEastAsia"/>
                <w:b/>
                <w:bCs/>
                <w:color w:val="5B9BD5"/>
                <w:sz w:val="20"/>
                <w:szCs w:val="18"/>
                <w:lang w:val="ru-RU" w:eastAsia="zh-CN"/>
              </w:rPr>
              <w:t>), а также в странах с переходной экономикой</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стран, получивших концентрированную помощь в результате действий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в которых в результате этого расширены возможности установления соединения, а также повышен уровень доступности и ценовой приемлемости электросвязи/ИКТ</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стран, получивших помощь в результате действий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включая количество запрошенных стипендий и количество предоставленных стипендий</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4.2 − Повышение потенциала членов МСЭ для ускорения социально-экономического развития путем эффективного использования новых технологий, а также услуг и приложений электросвязи/ИКТ</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Количество опубликованных и загруженных комплектов материалов для разработки национальных секторальных цифровых стратегий</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Количество опубликованных отчетов на основе передового опыта по теме "Электросвязь/ИКТ в интересах развития"</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Количество мероприятий/семинаров-практикумов/семинаров по теме "Электросвязь/ИКТ в интересах развития", оказывающих содействие развивающимся странам в решении проблем, которые их население и общество должны преодолеть, и соответствующее число участников</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4.3 − Укрепление потенциала членов МСЭ для разработки стратегий, политики и практики с целью охвата цифровыми технологиями, в частности для расширения прав и возможностей женщин и девушек, лиц с ограниченными возможностями и других лиц с особыми потребностями</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Количество ресурсов по охвату цифровыми технологиями, разработанных и/или предоставленных членам, в том числе публикации, политика, стратегии, руководящие указания, передовой опыт, исследования конкретных ситуаций, учебные материалы, онлайновые ресурсы и комплекты материалов, число просмотров веб-сайтов МСЭ-D, посвященных охвату цифровыми технологиями</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Число членов, которые осведомлены о политике, стратегиях и руководящих указаниях в области охвата цифровыми технологиями и по которым они прошли подготовку или которые им были рекомендованы</w:t>
            </w:r>
          </w:p>
        </w:tc>
      </w:tr>
      <w:tr w:rsidR="00D83A36" w:rsidRPr="00FB5A98" w:rsidTr="00D83A36">
        <w:trPr>
          <w:cantSplit/>
        </w:trPr>
        <w:tc>
          <w:tcPr>
            <w:tcW w:w="6996" w:type="dxa"/>
          </w:tcPr>
          <w:p w:rsidR="00D83A36" w:rsidRPr="00A26C98" w:rsidRDefault="00D83A36" w:rsidP="00D83A36">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4.4 − Повышение потенциала членов МСЭ для разработки стратегий в сфере электросвязи/ИКТ и решений по адаптации к изменению климата и смягчению его последствий, а также для использования "зеленой"/возобновляемой энергии</w:t>
            </w:r>
          </w:p>
        </w:tc>
        <w:tc>
          <w:tcPr>
            <w:tcW w:w="6996" w:type="dxa"/>
          </w:tcPr>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Государств-Членов, которым оказана помощь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для повышения осведомленности о последствиях изменения климата с целью содействия использованию электросвязи/ИКТ для смягчения отрицательных последствий</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Государств-Членов, которым оказана помощь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в разработке их стратегической политики и законодательной базы, связанных с изменением климата</w:t>
            </w:r>
          </w:p>
          <w:p w:rsidR="00D83A36" w:rsidRPr="00A26C98" w:rsidRDefault="00D83A36" w:rsidP="00D83A36">
            <w:pPr>
              <w:spacing w:before="40" w:after="40"/>
              <w:ind w:left="404" w:hanging="404"/>
              <w:rPr>
                <w:rFonts w:eastAsiaTheme="minorEastAsia"/>
                <w:sz w:val="20"/>
                <w:szCs w:val="18"/>
                <w:lang w:val="ru-RU" w:eastAsia="zh-CN"/>
              </w:rPr>
            </w:pPr>
            <w:r w:rsidRPr="00A26C98">
              <w:rPr>
                <w:rFonts w:eastAsiaTheme="minorEastAsia"/>
                <w:sz w:val="20"/>
                <w:szCs w:val="18"/>
                <w:lang w:val="ru-RU" w:eastAsia="zh-CN"/>
              </w:rPr>
              <w:t>•</w:t>
            </w:r>
            <w:r w:rsidRPr="00A26C98">
              <w:rPr>
                <w:rFonts w:eastAsiaTheme="minorEastAsia"/>
                <w:sz w:val="20"/>
                <w:szCs w:val="18"/>
                <w:lang w:val="ru-RU" w:eastAsia="zh-CN"/>
              </w:rPr>
              <w:tab/>
              <w:t xml:space="preserve">Число Государств-Членов, которым оказана помощь </w:t>
            </w:r>
            <w:proofErr w:type="spellStart"/>
            <w:r w:rsidRPr="00A26C98">
              <w:rPr>
                <w:rFonts w:eastAsiaTheme="minorEastAsia"/>
                <w:sz w:val="20"/>
                <w:szCs w:val="18"/>
                <w:lang w:val="ru-RU" w:eastAsia="zh-CN"/>
              </w:rPr>
              <w:t>БРЭ</w:t>
            </w:r>
            <w:proofErr w:type="spellEnd"/>
            <w:r w:rsidRPr="00A26C98">
              <w:rPr>
                <w:rFonts w:eastAsiaTheme="minorEastAsia"/>
                <w:sz w:val="20"/>
                <w:szCs w:val="18"/>
                <w:lang w:val="ru-RU" w:eastAsia="zh-CN"/>
              </w:rPr>
              <w:t xml:space="preserve"> в разработке их стратегии, политических принципов и нормативно-правовой базы в области электронных отходов</w:t>
            </w:r>
          </w:p>
        </w:tc>
      </w:tr>
    </w:tbl>
    <w:p w:rsidR="00753E19" w:rsidRPr="00A26C98" w:rsidRDefault="00753E19" w:rsidP="00D83A36">
      <w:pPr>
        <w:rPr>
          <w:rFonts w:eastAsiaTheme="minorEastAsia"/>
          <w:lang w:val="ru-RU" w:eastAsia="zh-CN"/>
        </w:rPr>
      </w:pPr>
    </w:p>
    <w:tbl>
      <w:tblPr>
        <w:tblStyle w:val="TableGrid"/>
        <w:tblW w:w="0" w:type="auto"/>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Look w:val="04A0" w:firstRow="1" w:lastRow="0" w:firstColumn="1" w:lastColumn="0" w:noHBand="0" w:noVBand="1"/>
      </w:tblPr>
      <w:tblGrid>
        <w:gridCol w:w="6993"/>
        <w:gridCol w:w="1748"/>
        <w:gridCol w:w="1749"/>
        <w:gridCol w:w="1749"/>
        <w:gridCol w:w="1749"/>
      </w:tblGrid>
      <w:tr w:rsidR="00D83A36" w:rsidRPr="00FB5A98" w:rsidTr="00D93D10">
        <w:trPr>
          <w:cantSplit/>
        </w:trPr>
        <w:tc>
          <w:tcPr>
            <w:tcW w:w="6993" w:type="dxa"/>
            <w:shd w:val="clear" w:color="auto" w:fill="5B9BD5"/>
          </w:tcPr>
          <w:p w:rsidR="00D83A36" w:rsidRPr="00A26C98" w:rsidRDefault="00D83A36" w:rsidP="00D83A36">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Намеченный результат деятельности</w:t>
            </w:r>
          </w:p>
        </w:tc>
        <w:tc>
          <w:tcPr>
            <w:tcW w:w="6995" w:type="dxa"/>
            <w:gridSpan w:val="4"/>
            <w:shd w:val="clear" w:color="auto" w:fill="5B9BD5"/>
          </w:tcPr>
          <w:p w:rsidR="00D83A36" w:rsidRPr="00A26C98" w:rsidRDefault="00D83A36" w:rsidP="00D93D10">
            <w:pPr>
              <w:spacing w:before="40" w:after="40"/>
              <w:jc w:val="center"/>
              <w:rPr>
                <w:rFonts w:eastAsiaTheme="minorEastAsia"/>
                <w:b/>
                <w:bCs/>
                <w:color w:val="FFFFFF" w:themeColor="background1"/>
                <w:sz w:val="20"/>
                <w:szCs w:val="18"/>
                <w:lang w:val="ru-RU" w:eastAsia="zh-CN"/>
              </w:rPr>
            </w:pPr>
            <w:r w:rsidRPr="00A26C98">
              <w:rPr>
                <w:rFonts w:eastAsiaTheme="minorEastAsia"/>
                <w:b/>
                <w:bCs/>
                <w:color w:val="FFFFFF" w:themeColor="background1"/>
                <w:sz w:val="20"/>
                <w:szCs w:val="18"/>
                <w:lang w:val="ru-RU" w:eastAsia="zh-CN"/>
              </w:rPr>
              <w:t xml:space="preserve">Финансовые ресурсы (в тыс. </w:t>
            </w:r>
            <w:proofErr w:type="spellStart"/>
            <w:r w:rsidRPr="00A26C98">
              <w:rPr>
                <w:rFonts w:eastAsiaTheme="minorEastAsia"/>
                <w:b/>
                <w:bCs/>
                <w:color w:val="FFFFFF" w:themeColor="background1"/>
                <w:sz w:val="20"/>
                <w:szCs w:val="18"/>
                <w:lang w:val="ru-RU" w:eastAsia="zh-CN"/>
              </w:rPr>
              <w:t>шв</w:t>
            </w:r>
            <w:proofErr w:type="spellEnd"/>
            <w:r w:rsidRPr="00A26C98">
              <w:rPr>
                <w:rFonts w:eastAsiaTheme="minorEastAsia"/>
                <w:b/>
                <w:bCs/>
                <w:color w:val="FFFFFF" w:themeColor="background1"/>
                <w:sz w:val="20"/>
                <w:szCs w:val="18"/>
                <w:lang w:val="ru-RU" w:eastAsia="zh-CN"/>
              </w:rPr>
              <w:t>. фр.)</w:t>
            </w:r>
          </w:p>
        </w:tc>
      </w:tr>
      <w:tr w:rsidR="00D83A36" w:rsidRPr="00A26C98" w:rsidTr="00D93D10">
        <w:trPr>
          <w:cantSplit/>
        </w:trPr>
        <w:tc>
          <w:tcPr>
            <w:tcW w:w="6993" w:type="dxa"/>
          </w:tcPr>
          <w:p w:rsidR="00D83A36" w:rsidRPr="00A26C98" w:rsidRDefault="00D83A36" w:rsidP="00D83A36">
            <w:pPr>
              <w:spacing w:before="40" w:after="40"/>
              <w:rPr>
                <w:rFonts w:eastAsiaTheme="minorEastAsia"/>
                <w:b/>
                <w:bCs/>
                <w:color w:val="5B9BD5"/>
                <w:sz w:val="20"/>
                <w:szCs w:val="18"/>
                <w:lang w:val="ru-RU" w:eastAsia="zh-CN"/>
              </w:rPr>
            </w:pPr>
          </w:p>
        </w:tc>
        <w:tc>
          <w:tcPr>
            <w:tcW w:w="1748"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2019 г.</w:t>
            </w:r>
          </w:p>
        </w:tc>
        <w:tc>
          <w:tcPr>
            <w:tcW w:w="1749"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2020 г.</w:t>
            </w:r>
          </w:p>
        </w:tc>
        <w:tc>
          <w:tcPr>
            <w:tcW w:w="1749"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2021 г.</w:t>
            </w:r>
          </w:p>
        </w:tc>
        <w:tc>
          <w:tcPr>
            <w:tcW w:w="1749" w:type="dxa"/>
          </w:tcPr>
          <w:p w:rsidR="00D83A36" w:rsidRPr="00A26C98" w:rsidRDefault="00D83A36" w:rsidP="00D83A36">
            <w:pPr>
              <w:spacing w:before="40" w:after="40"/>
              <w:jc w:val="center"/>
              <w:rPr>
                <w:rFonts w:eastAsiaTheme="minorEastAsia"/>
                <w:b/>
                <w:bCs/>
                <w:color w:val="5B9BD5"/>
                <w:sz w:val="20"/>
                <w:szCs w:val="18"/>
                <w:lang w:val="ru-RU" w:eastAsia="zh-CN"/>
              </w:rPr>
            </w:pPr>
            <w:r w:rsidRPr="00A26C98">
              <w:rPr>
                <w:rFonts w:eastAsiaTheme="minorEastAsia"/>
                <w:b/>
                <w:bCs/>
                <w:color w:val="5B9BD5"/>
                <w:sz w:val="20"/>
                <w:szCs w:val="18"/>
                <w:lang w:val="ru-RU" w:eastAsia="zh-CN"/>
              </w:rPr>
              <w:t>2022 г.</w:t>
            </w:r>
          </w:p>
        </w:tc>
      </w:tr>
      <w:tr w:rsidR="00753E19" w:rsidRPr="00A26C98" w:rsidTr="00753E19">
        <w:trPr>
          <w:cantSplit/>
        </w:trPr>
        <w:tc>
          <w:tcPr>
            <w:tcW w:w="6993" w:type="dxa"/>
          </w:tcPr>
          <w:p w:rsidR="00753E19" w:rsidRPr="00A26C98" w:rsidRDefault="00753E19" w:rsidP="00753E19">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 xml:space="preserve">4.1 − Продукты и услуги в области концентрированной помощи </w:t>
            </w:r>
            <w:proofErr w:type="spellStart"/>
            <w:r w:rsidRPr="00A26C98">
              <w:rPr>
                <w:rFonts w:eastAsiaTheme="minorEastAsia"/>
                <w:color w:val="5B9BD5"/>
                <w:sz w:val="20"/>
                <w:szCs w:val="18"/>
                <w:lang w:val="ru-RU" w:eastAsia="zh-CN"/>
              </w:rPr>
              <w:t>НРС</w:t>
            </w:r>
            <w:proofErr w:type="spellEnd"/>
            <w:r w:rsidRPr="00A26C98">
              <w:rPr>
                <w:rFonts w:eastAsiaTheme="minorEastAsia"/>
                <w:color w:val="5B9BD5"/>
                <w:sz w:val="20"/>
                <w:szCs w:val="18"/>
                <w:lang w:val="ru-RU" w:eastAsia="zh-CN"/>
              </w:rPr>
              <w:t xml:space="preserve">, </w:t>
            </w:r>
            <w:proofErr w:type="spellStart"/>
            <w:r w:rsidRPr="00A26C98">
              <w:rPr>
                <w:rFonts w:eastAsiaTheme="minorEastAsia"/>
                <w:color w:val="5B9BD5"/>
                <w:sz w:val="20"/>
                <w:szCs w:val="18"/>
                <w:lang w:val="ru-RU" w:eastAsia="zh-CN"/>
              </w:rPr>
              <w:t>СИДС</w:t>
            </w:r>
            <w:proofErr w:type="spellEnd"/>
            <w:r w:rsidRPr="00A26C98">
              <w:rPr>
                <w:rFonts w:eastAsiaTheme="minorEastAsia"/>
                <w:color w:val="5B9BD5"/>
                <w:sz w:val="20"/>
                <w:szCs w:val="18"/>
                <w:lang w:val="ru-RU" w:eastAsia="zh-CN"/>
              </w:rPr>
              <w:t xml:space="preserve"> и </w:t>
            </w:r>
            <w:proofErr w:type="spellStart"/>
            <w:r w:rsidRPr="00A26C98">
              <w:rPr>
                <w:rFonts w:eastAsiaTheme="minorEastAsia"/>
                <w:color w:val="5B9BD5"/>
                <w:sz w:val="20"/>
                <w:szCs w:val="18"/>
                <w:lang w:val="ru-RU" w:eastAsia="zh-CN"/>
              </w:rPr>
              <w:t>ЛЛДС</w:t>
            </w:r>
            <w:proofErr w:type="spellEnd"/>
            <w:r w:rsidRPr="00A26C98">
              <w:rPr>
                <w:rFonts w:eastAsiaTheme="minorEastAsia"/>
                <w:color w:val="5B9BD5"/>
                <w:sz w:val="20"/>
                <w:szCs w:val="18"/>
                <w:lang w:val="ru-RU" w:eastAsia="zh-CN"/>
              </w:rPr>
              <w:t>, а также странам с переходной экономикой, содействующие наличию и приемлемости в ценовом отношении электросвязи/ИКТ</w:t>
            </w:r>
          </w:p>
        </w:tc>
        <w:tc>
          <w:tcPr>
            <w:tcW w:w="1748" w:type="dxa"/>
          </w:tcPr>
          <w:p w:rsidR="00753E19" w:rsidRPr="00A26C98" w:rsidRDefault="00753E19" w:rsidP="00753E19">
            <w:pPr>
              <w:spacing w:before="60" w:after="60"/>
              <w:ind w:right="454"/>
              <w:jc w:val="right"/>
              <w:rPr>
                <w:sz w:val="20"/>
                <w:szCs w:val="18"/>
                <w:lang w:val="ru-RU"/>
              </w:rPr>
            </w:pPr>
            <w:r w:rsidRPr="00A26C98">
              <w:rPr>
                <w:sz w:val="20"/>
                <w:szCs w:val="18"/>
                <w:lang w:val="ru-RU"/>
              </w:rPr>
              <w:t>2 645</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2 385</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2 137</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2 480</w:t>
            </w:r>
          </w:p>
        </w:tc>
      </w:tr>
      <w:tr w:rsidR="00753E19" w:rsidRPr="00A26C98" w:rsidTr="00753E19">
        <w:trPr>
          <w:cantSplit/>
        </w:trPr>
        <w:tc>
          <w:tcPr>
            <w:tcW w:w="6993" w:type="dxa"/>
          </w:tcPr>
          <w:p w:rsidR="00753E19" w:rsidRPr="00A26C98" w:rsidRDefault="00753E19" w:rsidP="00753E19">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4.2 − Продукты и услуги, связанные с политикой в сфере электросвязи/ИКТ, содействующей развитию цифровой экономики, приложений ИКТ и новых технологий, такие как обмен информацией и поддержка их развертывания, аналитические исследования и комплекты материалов</w:t>
            </w:r>
          </w:p>
        </w:tc>
        <w:tc>
          <w:tcPr>
            <w:tcW w:w="1748" w:type="dxa"/>
          </w:tcPr>
          <w:p w:rsidR="00753E19" w:rsidRPr="00A26C98" w:rsidRDefault="00753E19" w:rsidP="00753E19">
            <w:pPr>
              <w:spacing w:before="60" w:after="60"/>
              <w:ind w:right="454"/>
              <w:jc w:val="right"/>
              <w:rPr>
                <w:sz w:val="20"/>
                <w:szCs w:val="18"/>
                <w:lang w:val="ru-RU"/>
              </w:rPr>
            </w:pPr>
            <w:r w:rsidRPr="00A26C98">
              <w:rPr>
                <w:sz w:val="20"/>
                <w:szCs w:val="18"/>
                <w:lang w:val="ru-RU"/>
              </w:rPr>
              <w:t>3 349</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2 945</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2 852</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3 053</w:t>
            </w:r>
          </w:p>
        </w:tc>
      </w:tr>
      <w:tr w:rsidR="00753E19" w:rsidRPr="00A26C98" w:rsidTr="00753E19">
        <w:trPr>
          <w:cantSplit/>
        </w:trPr>
        <w:tc>
          <w:tcPr>
            <w:tcW w:w="6993" w:type="dxa"/>
          </w:tcPr>
          <w:p w:rsidR="00753E19" w:rsidRPr="00A26C98" w:rsidRDefault="00753E19" w:rsidP="00753E19">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4.3 − Продукты и услуги по охвату цифровыми технологиями девушек и женщин и лиц с особыми потребностями (пожилые люди, молодежь, дети и коренные народы), такие как повышение информированности о стратегиях, политике и практике охвата цифровыми услугами, развитие цифровых навыков, комплекты материалов и руководящие указания, а также дискуссионные форумы для обмена опытом и стратегиями</w:t>
            </w:r>
          </w:p>
        </w:tc>
        <w:tc>
          <w:tcPr>
            <w:tcW w:w="1748" w:type="dxa"/>
          </w:tcPr>
          <w:p w:rsidR="00753E19" w:rsidRPr="00A26C98" w:rsidRDefault="00753E19" w:rsidP="00753E19">
            <w:pPr>
              <w:spacing w:before="60" w:after="60"/>
              <w:ind w:right="454"/>
              <w:jc w:val="right"/>
              <w:rPr>
                <w:sz w:val="20"/>
                <w:szCs w:val="18"/>
                <w:lang w:val="ru-RU"/>
              </w:rPr>
            </w:pPr>
            <w:r w:rsidRPr="00A26C98">
              <w:rPr>
                <w:sz w:val="20"/>
                <w:szCs w:val="18"/>
                <w:lang w:val="ru-RU"/>
              </w:rPr>
              <w:t>3 129</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3 016</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2 621</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3 221</w:t>
            </w:r>
          </w:p>
        </w:tc>
      </w:tr>
      <w:tr w:rsidR="00753E19" w:rsidRPr="00A26C98" w:rsidTr="00753E19">
        <w:trPr>
          <w:cantSplit/>
        </w:trPr>
        <w:tc>
          <w:tcPr>
            <w:tcW w:w="6993" w:type="dxa"/>
          </w:tcPr>
          <w:p w:rsidR="00753E19" w:rsidRPr="00A26C98" w:rsidRDefault="00753E19" w:rsidP="00753E19">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4.4 − Продукты и услуги по адаптации к изменению климата и смягчению его последствий с помощью ИКТ, такие как содействие стратегиям и распространение передового опыта по составлению карт уязвимых районов, разработке информационных систем, количественных показателей, а также управлению электронными отходами</w:t>
            </w:r>
          </w:p>
        </w:tc>
        <w:tc>
          <w:tcPr>
            <w:tcW w:w="1748" w:type="dxa"/>
          </w:tcPr>
          <w:p w:rsidR="00753E19" w:rsidRPr="00A26C98" w:rsidRDefault="00753E19" w:rsidP="00753E19">
            <w:pPr>
              <w:spacing w:before="60" w:after="60"/>
              <w:ind w:right="454"/>
              <w:jc w:val="right"/>
              <w:rPr>
                <w:sz w:val="20"/>
                <w:szCs w:val="18"/>
                <w:lang w:val="ru-RU"/>
              </w:rPr>
            </w:pPr>
            <w:r w:rsidRPr="00A26C98">
              <w:rPr>
                <w:sz w:val="20"/>
                <w:szCs w:val="18"/>
                <w:lang w:val="ru-RU"/>
              </w:rPr>
              <w:t>2 566</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2 348</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2 269</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2 568</w:t>
            </w:r>
          </w:p>
        </w:tc>
      </w:tr>
      <w:tr w:rsidR="00753E19" w:rsidRPr="00A26C98" w:rsidTr="00753E19">
        <w:trPr>
          <w:cantSplit/>
        </w:trPr>
        <w:tc>
          <w:tcPr>
            <w:tcW w:w="6993" w:type="dxa"/>
          </w:tcPr>
          <w:p w:rsidR="00753E19" w:rsidRPr="00A26C98" w:rsidRDefault="00753E19" w:rsidP="00753E19">
            <w:pPr>
              <w:spacing w:before="40" w:after="40"/>
              <w:rPr>
                <w:rFonts w:eastAsiaTheme="minorEastAsia"/>
                <w:color w:val="5B9BD5"/>
                <w:sz w:val="20"/>
                <w:szCs w:val="18"/>
                <w:lang w:val="ru-RU" w:eastAsia="zh-CN"/>
              </w:rPr>
            </w:pPr>
            <w:r w:rsidRPr="00A26C98">
              <w:rPr>
                <w:rFonts w:eastAsiaTheme="minorEastAsia"/>
                <w:color w:val="5B9BD5"/>
                <w:sz w:val="20"/>
                <w:szCs w:val="18"/>
                <w:lang w:val="ru-RU" w:eastAsia="zh-CN"/>
              </w:rPr>
              <w:t>Распределение затрат на виды деятельности "Полномочная конференция" и "Совет" (ПК, Совет/</w:t>
            </w:r>
            <w:proofErr w:type="spellStart"/>
            <w:r w:rsidRPr="00A26C98">
              <w:rPr>
                <w:rFonts w:eastAsiaTheme="minorEastAsia"/>
                <w:color w:val="5B9BD5"/>
                <w:sz w:val="20"/>
                <w:szCs w:val="18"/>
                <w:lang w:val="ru-RU" w:eastAsia="zh-CN"/>
              </w:rPr>
              <w:t>РГС</w:t>
            </w:r>
            <w:proofErr w:type="spellEnd"/>
            <w:r w:rsidRPr="00A26C98">
              <w:rPr>
                <w:rFonts w:eastAsiaTheme="minorEastAsia"/>
                <w:color w:val="5B9BD5"/>
                <w:sz w:val="20"/>
                <w:szCs w:val="18"/>
                <w:lang w:val="ru-RU" w:eastAsia="zh-CN"/>
              </w:rPr>
              <w:t>)</w:t>
            </w:r>
          </w:p>
        </w:tc>
        <w:tc>
          <w:tcPr>
            <w:tcW w:w="1748" w:type="dxa"/>
          </w:tcPr>
          <w:p w:rsidR="00753E19" w:rsidRPr="00A26C98" w:rsidRDefault="00753E19" w:rsidP="00753E19">
            <w:pPr>
              <w:spacing w:before="60" w:after="60"/>
              <w:ind w:right="454"/>
              <w:jc w:val="right"/>
              <w:rPr>
                <w:sz w:val="20"/>
                <w:szCs w:val="18"/>
                <w:lang w:val="ru-RU"/>
              </w:rPr>
            </w:pPr>
            <w:r w:rsidRPr="00A26C98">
              <w:rPr>
                <w:sz w:val="20"/>
                <w:szCs w:val="18"/>
                <w:lang w:val="ru-RU"/>
              </w:rPr>
              <w:t>348</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327</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347</w:t>
            </w:r>
          </w:p>
        </w:tc>
        <w:tc>
          <w:tcPr>
            <w:tcW w:w="1749" w:type="dxa"/>
          </w:tcPr>
          <w:p w:rsidR="00753E19" w:rsidRPr="00A26C98" w:rsidRDefault="00753E19" w:rsidP="00753E19">
            <w:pPr>
              <w:spacing w:before="60" w:after="60"/>
              <w:ind w:right="454"/>
              <w:jc w:val="right"/>
              <w:rPr>
                <w:sz w:val="20"/>
                <w:szCs w:val="18"/>
                <w:lang w:val="ru-RU"/>
              </w:rPr>
            </w:pPr>
            <w:r w:rsidRPr="00A26C98">
              <w:rPr>
                <w:sz w:val="20"/>
                <w:szCs w:val="18"/>
                <w:lang w:val="ru-RU"/>
              </w:rPr>
              <w:t>683</w:t>
            </w:r>
          </w:p>
        </w:tc>
      </w:tr>
      <w:tr w:rsidR="00753E19" w:rsidRPr="00A26C98" w:rsidTr="00753E19">
        <w:trPr>
          <w:cantSplit/>
        </w:trPr>
        <w:tc>
          <w:tcPr>
            <w:tcW w:w="6993" w:type="dxa"/>
          </w:tcPr>
          <w:p w:rsidR="00753E19" w:rsidRPr="00A26C98" w:rsidRDefault="00753E19" w:rsidP="00753E19">
            <w:pPr>
              <w:spacing w:before="40" w:after="40"/>
              <w:rPr>
                <w:rFonts w:eastAsiaTheme="minorEastAsia"/>
                <w:b/>
                <w:bCs/>
                <w:color w:val="5B9BD5"/>
                <w:sz w:val="20"/>
                <w:szCs w:val="18"/>
                <w:lang w:val="ru-RU" w:eastAsia="zh-CN"/>
              </w:rPr>
            </w:pPr>
            <w:r w:rsidRPr="00A26C98">
              <w:rPr>
                <w:rFonts w:eastAsiaTheme="minorEastAsia"/>
                <w:b/>
                <w:bCs/>
                <w:color w:val="5B9BD5"/>
                <w:sz w:val="20"/>
                <w:szCs w:val="18"/>
                <w:lang w:val="ru-RU" w:eastAsia="zh-CN"/>
              </w:rPr>
              <w:t>Всего по Задаче 4</w:t>
            </w:r>
          </w:p>
        </w:tc>
        <w:tc>
          <w:tcPr>
            <w:tcW w:w="1748" w:type="dxa"/>
          </w:tcPr>
          <w:p w:rsidR="00753E19" w:rsidRPr="00A26C98" w:rsidRDefault="00753E19" w:rsidP="00753E19">
            <w:pPr>
              <w:spacing w:before="60" w:after="60"/>
              <w:ind w:right="454"/>
              <w:jc w:val="right"/>
              <w:rPr>
                <w:b/>
                <w:bCs/>
                <w:sz w:val="20"/>
                <w:szCs w:val="18"/>
                <w:lang w:val="ru-RU"/>
              </w:rPr>
            </w:pPr>
            <w:r w:rsidRPr="00A26C98">
              <w:rPr>
                <w:b/>
                <w:bCs/>
                <w:sz w:val="20"/>
                <w:szCs w:val="18"/>
                <w:lang w:val="ru-RU"/>
              </w:rPr>
              <w:t>12 037</w:t>
            </w:r>
          </w:p>
        </w:tc>
        <w:tc>
          <w:tcPr>
            <w:tcW w:w="1749" w:type="dxa"/>
          </w:tcPr>
          <w:p w:rsidR="00753E19" w:rsidRPr="00A26C98" w:rsidRDefault="00753E19" w:rsidP="00753E19">
            <w:pPr>
              <w:spacing w:before="60" w:after="60"/>
              <w:ind w:right="454"/>
              <w:jc w:val="right"/>
              <w:rPr>
                <w:b/>
                <w:bCs/>
                <w:sz w:val="20"/>
                <w:szCs w:val="18"/>
                <w:lang w:val="ru-RU"/>
              </w:rPr>
            </w:pPr>
            <w:r w:rsidRPr="00A26C98">
              <w:rPr>
                <w:b/>
                <w:bCs/>
                <w:sz w:val="20"/>
                <w:szCs w:val="18"/>
                <w:lang w:val="ru-RU"/>
              </w:rPr>
              <w:t>11 021</w:t>
            </w:r>
          </w:p>
        </w:tc>
        <w:tc>
          <w:tcPr>
            <w:tcW w:w="1749" w:type="dxa"/>
          </w:tcPr>
          <w:p w:rsidR="00753E19" w:rsidRPr="00A26C98" w:rsidRDefault="00753E19" w:rsidP="00753E19">
            <w:pPr>
              <w:spacing w:before="60" w:after="60"/>
              <w:ind w:right="454"/>
              <w:jc w:val="right"/>
              <w:rPr>
                <w:b/>
                <w:bCs/>
                <w:sz w:val="20"/>
                <w:szCs w:val="18"/>
                <w:lang w:val="ru-RU"/>
              </w:rPr>
            </w:pPr>
            <w:r w:rsidRPr="00A26C98">
              <w:rPr>
                <w:b/>
                <w:bCs/>
                <w:sz w:val="20"/>
                <w:szCs w:val="18"/>
                <w:lang w:val="ru-RU"/>
              </w:rPr>
              <w:t>10 226</w:t>
            </w:r>
          </w:p>
        </w:tc>
        <w:tc>
          <w:tcPr>
            <w:tcW w:w="1749" w:type="dxa"/>
          </w:tcPr>
          <w:p w:rsidR="00753E19" w:rsidRPr="00A26C98" w:rsidRDefault="00753E19" w:rsidP="00753E19">
            <w:pPr>
              <w:spacing w:before="60" w:after="60"/>
              <w:ind w:right="454"/>
              <w:jc w:val="right"/>
              <w:rPr>
                <w:b/>
                <w:bCs/>
                <w:sz w:val="20"/>
                <w:szCs w:val="18"/>
                <w:lang w:val="ru-RU"/>
              </w:rPr>
            </w:pPr>
            <w:r w:rsidRPr="00A26C98">
              <w:rPr>
                <w:b/>
                <w:bCs/>
                <w:sz w:val="20"/>
                <w:szCs w:val="18"/>
                <w:lang w:val="ru-RU"/>
              </w:rPr>
              <w:t>12 005</w:t>
            </w:r>
          </w:p>
        </w:tc>
      </w:tr>
    </w:tbl>
    <w:p w:rsidR="00D83A36" w:rsidRPr="00A26C98" w:rsidRDefault="00D83A36" w:rsidP="00D83A36">
      <w:pPr>
        <w:pStyle w:val="Heading1"/>
        <w:rPr>
          <w:lang w:val="ru-RU"/>
        </w:rPr>
      </w:pPr>
      <w:r w:rsidRPr="00A26C98">
        <w:rPr>
          <w:lang w:val="ru-RU"/>
        </w:rPr>
        <w:t>6</w:t>
      </w:r>
      <w:r w:rsidRPr="00A26C98">
        <w:rPr>
          <w:lang w:val="ru-RU"/>
        </w:rPr>
        <w:tab/>
        <w:t>Выполнение Оперативного плана</w:t>
      </w:r>
    </w:p>
    <w:p w:rsidR="00D83A36" w:rsidRPr="00A26C98" w:rsidRDefault="00D83A36" w:rsidP="00D83A36">
      <w:pPr>
        <w:rPr>
          <w:lang w:val="ru-RU"/>
        </w:rPr>
      </w:pPr>
      <w:r w:rsidRPr="00A26C98">
        <w:rPr>
          <w:lang w:val="ru-RU"/>
        </w:rPr>
        <w:t>Достижение намеченных результатов деятельности, определенных в настоящем Оперативном плане, будут обеспечивать ответственные региональные отделения и департаменты Бюро развития электросвязи. В выполнении настоящего Оперативного плана примут участие региональные отделения. Вспомогательные услуги предоставляются Бюро развития электросвязи и Генеральным секретариатом в соответствии с предварительно определенными и принятыми соглашениями об уровне обслуживания (предоставление внутренних услуг). Вспомогательные услуги, предоставляемые Генеральным секретариатом, описаны в Оперативном плане Генерального секретариата. Достижение намеченных результатов деятельности и предоставление вспомогательных услуг планируется, контролируется и оценивается руководством МСЭ на основании задач Стратегического плана МСЭ. В ежегодном отчете о выполнении Стратегического плана будет отражаться прогресс в выполнении этих задач и достижении общих целей. Что касается управления рисками, помимо операционных рисков, включенных в настоящий Оперативный план, анализ которых будет периодически осуществлять высшее руководство, каждый департамент выполняет определение, оценку и управление рисками, связанными с достижением соответствующих намеченных результатов деятельности и предоставлением вспомогательных услуг, используя подход на основе многоуровневого управления рисками.</w:t>
      </w:r>
    </w:p>
    <w:p w:rsidR="00D83A36" w:rsidRPr="00A26C98" w:rsidRDefault="00D83A36" w:rsidP="00D83A36">
      <w:pPr>
        <w:tabs>
          <w:tab w:val="clear" w:pos="794"/>
          <w:tab w:val="clear" w:pos="1191"/>
          <w:tab w:val="clear" w:pos="1588"/>
          <w:tab w:val="clear" w:pos="1985"/>
        </w:tabs>
        <w:overflowPunct/>
        <w:autoSpaceDE/>
        <w:autoSpaceDN/>
        <w:adjustRightInd/>
        <w:spacing w:before="0" w:after="200" w:line="276" w:lineRule="auto"/>
        <w:textAlignment w:val="auto"/>
        <w:rPr>
          <w:rFonts w:eastAsiaTheme="minorEastAsia"/>
          <w:lang w:val="ru-RU" w:eastAsia="zh-CN"/>
        </w:rPr>
      </w:pPr>
      <w:r w:rsidRPr="00A26C98">
        <w:rPr>
          <w:rFonts w:eastAsiaTheme="minorEastAsia"/>
          <w:lang w:val="ru-RU" w:eastAsia="zh-CN"/>
        </w:rPr>
        <w:br w:type="page"/>
      </w:r>
    </w:p>
    <w:p w:rsidR="00D83A36" w:rsidRPr="00A26C98" w:rsidRDefault="00D83A36" w:rsidP="00D83A36">
      <w:pPr>
        <w:pStyle w:val="AnnexNo"/>
        <w:rPr>
          <w:lang w:val="ru-RU"/>
        </w:rPr>
      </w:pPr>
      <w:r w:rsidRPr="00A26C98">
        <w:rPr>
          <w:lang w:val="ru-RU"/>
        </w:rPr>
        <w:t>ПРИЛОЖЕНИЕ 1</w:t>
      </w:r>
    </w:p>
    <w:p w:rsidR="00D83A36" w:rsidRPr="00A26C98" w:rsidRDefault="00D83A36" w:rsidP="00D83A36">
      <w:pPr>
        <w:pStyle w:val="Annextitle"/>
        <w:rPr>
          <w:lang w:val="ru-RU"/>
        </w:rPr>
      </w:pPr>
      <w:r w:rsidRPr="00A26C98">
        <w:rPr>
          <w:lang w:val="ru-RU"/>
        </w:rPr>
        <w:t>Распределение ресурсов между задачами МСЭ-D и стратегическими целями МСЭ</w:t>
      </w:r>
    </w:p>
    <w:tbl>
      <w:tblPr>
        <w:tblW w:w="15168" w:type="dxa"/>
        <w:jc w:val="center"/>
        <w:tblLayout w:type="fixed"/>
        <w:tblLook w:val="04A0" w:firstRow="1" w:lastRow="0" w:firstColumn="1" w:lastColumn="0" w:noHBand="0" w:noVBand="1"/>
      </w:tblPr>
      <w:tblGrid>
        <w:gridCol w:w="420"/>
        <w:gridCol w:w="1421"/>
        <w:gridCol w:w="1132"/>
        <w:gridCol w:w="1134"/>
        <w:gridCol w:w="1134"/>
        <w:gridCol w:w="1096"/>
        <w:gridCol w:w="322"/>
        <w:gridCol w:w="826"/>
        <w:gridCol w:w="827"/>
        <w:gridCol w:w="827"/>
        <w:gridCol w:w="827"/>
        <w:gridCol w:w="827"/>
        <w:gridCol w:w="280"/>
        <w:gridCol w:w="819"/>
        <w:gridCol w:w="819"/>
        <w:gridCol w:w="819"/>
        <w:gridCol w:w="819"/>
        <w:gridCol w:w="819"/>
      </w:tblGrid>
      <w:tr w:rsidR="006E0DB0" w:rsidRPr="00A26C98" w:rsidTr="006E0DB0">
        <w:trPr>
          <w:jc w:val="center"/>
        </w:trPr>
        <w:tc>
          <w:tcPr>
            <w:tcW w:w="1841" w:type="dxa"/>
            <w:gridSpan w:val="2"/>
            <w:tcBorders>
              <w:bottom w:val="single" w:sz="4" w:space="0" w:color="auto"/>
            </w:tcBorders>
            <w:shd w:val="clear" w:color="auto" w:fill="auto"/>
            <w:noWrap/>
            <w:vAlign w:val="bottom"/>
            <w:hideMark/>
          </w:tcPr>
          <w:p w:rsidR="006E0DB0" w:rsidRPr="00A26C98" w:rsidRDefault="006E0DB0" w:rsidP="00AA6C2F">
            <w:pPr>
              <w:spacing w:before="40" w:after="40"/>
              <w:rPr>
                <w:b/>
                <w:bCs/>
                <w:color w:val="000000"/>
                <w:sz w:val="16"/>
                <w:szCs w:val="16"/>
                <w:lang w:val="ru-RU" w:eastAsia="zh-CN"/>
              </w:rPr>
            </w:pPr>
            <w:r w:rsidRPr="00A26C98">
              <w:rPr>
                <w:b/>
                <w:bCs/>
                <w:color w:val="000000"/>
                <w:sz w:val="16"/>
                <w:szCs w:val="16"/>
                <w:lang w:val="ru-RU" w:eastAsia="zh-CN"/>
              </w:rPr>
              <w:t>2019 год</w:t>
            </w:r>
          </w:p>
        </w:tc>
        <w:tc>
          <w:tcPr>
            <w:tcW w:w="1132" w:type="dxa"/>
            <w:tcBorders>
              <w:bottom w:val="single" w:sz="4" w:space="0" w:color="auto"/>
            </w:tcBorders>
            <w:shd w:val="clear" w:color="000000" w:fill="FFFFFF"/>
          </w:tcPr>
          <w:p w:rsidR="006E0DB0" w:rsidRPr="00A26C98" w:rsidRDefault="006E0DB0" w:rsidP="00AA6C2F">
            <w:pPr>
              <w:spacing w:before="40" w:after="40"/>
              <w:jc w:val="center"/>
              <w:rPr>
                <w:b/>
                <w:bCs/>
                <w:color w:val="000000"/>
                <w:sz w:val="16"/>
                <w:szCs w:val="16"/>
                <w:lang w:val="ru-RU" w:eastAsia="zh-CN"/>
              </w:rPr>
            </w:pPr>
          </w:p>
        </w:tc>
        <w:tc>
          <w:tcPr>
            <w:tcW w:w="3364" w:type="dxa"/>
            <w:gridSpan w:val="3"/>
            <w:tcBorders>
              <w:bottom w:val="single" w:sz="4" w:space="0" w:color="auto"/>
            </w:tcBorders>
            <w:shd w:val="clear" w:color="000000" w:fill="FFFFFF"/>
            <w:noWrap/>
            <w:vAlign w:val="bottom"/>
          </w:tcPr>
          <w:p w:rsidR="006E0DB0" w:rsidRPr="00A26C98" w:rsidRDefault="006E0DB0" w:rsidP="00AA6C2F">
            <w:pPr>
              <w:spacing w:before="40" w:after="40"/>
              <w:jc w:val="right"/>
              <w:rPr>
                <w:b/>
                <w:bCs/>
                <w:color w:val="000000"/>
                <w:sz w:val="16"/>
                <w:szCs w:val="16"/>
                <w:lang w:val="ru-RU" w:eastAsia="zh-CN"/>
              </w:rPr>
            </w:pPr>
          </w:p>
        </w:tc>
        <w:tc>
          <w:tcPr>
            <w:tcW w:w="322" w:type="dxa"/>
            <w:shd w:val="clear" w:color="000000" w:fill="FFFFFF"/>
            <w:noWrap/>
            <w:vAlign w:val="bottom"/>
          </w:tcPr>
          <w:p w:rsidR="006E0DB0" w:rsidRPr="00A26C98" w:rsidRDefault="006E0DB0" w:rsidP="00AA6C2F">
            <w:pPr>
              <w:spacing w:before="40" w:after="40"/>
              <w:rPr>
                <w:b/>
                <w:bCs/>
                <w:color w:val="000000"/>
                <w:sz w:val="16"/>
                <w:szCs w:val="16"/>
                <w:lang w:val="ru-RU" w:eastAsia="zh-CN"/>
              </w:rPr>
            </w:pPr>
          </w:p>
        </w:tc>
        <w:tc>
          <w:tcPr>
            <w:tcW w:w="826" w:type="dxa"/>
            <w:tcBorders>
              <w:bottom w:val="single" w:sz="4" w:space="0" w:color="auto"/>
            </w:tcBorders>
            <w:shd w:val="clear" w:color="000000" w:fill="FFFFFF"/>
            <w:noWrap/>
            <w:vAlign w:val="bottom"/>
            <w:hideMark/>
          </w:tcPr>
          <w:p w:rsidR="006E0DB0" w:rsidRPr="00A26C98" w:rsidRDefault="006E0DB0" w:rsidP="00AA6C2F">
            <w:pPr>
              <w:spacing w:before="40" w:after="40"/>
              <w:jc w:val="center"/>
              <w:rPr>
                <w:b/>
                <w:bCs/>
                <w:color w:val="000000"/>
                <w:sz w:val="16"/>
                <w:szCs w:val="16"/>
                <w:lang w:val="ru-RU" w:eastAsia="zh-CN"/>
              </w:rPr>
            </w:pPr>
          </w:p>
        </w:tc>
        <w:tc>
          <w:tcPr>
            <w:tcW w:w="827" w:type="dxa"/>
            <w:tcBorders>
              <w:bottom w:val="single" w:sz="4" w:space="0" w:color="auto"/>
            </w:tcBorders>
            <w:shd w:val="clear" w:color="000000" w:fill="FFFFFF"/>
            <w:noWrap/>
            <w:vAlign w:val="bottom"/>
            <w:hideMark/>
          </w:tcPr>
          <w:p w:rsidR="006E0DB0" w:rsidRPr="00A26C98" w:rsidRDefault="006E0DB0" w:rsidP="00AA6C2F">
            <w:pPr>
              <w:spacing w:before="40" w:after="40"/>
              <w:jc w:val="right"/>
              <w:rPr>
                <w:b/>
                <w:bCs/>
                <w:color w:val="000000"/>
                <w:sz w:val="16"/>
                <w:szCs w:val="16"/>
                <w:lang w:val="ru-RU" w:eastAsia="zh-CN"/>
              </w:rPr>
            </w:pPr>
          </w:p>
        </w:tc>
        <w:tc>
          <w:tcPr>
            <w:tcW w:w="827" w:type="dxa"/>
            <w:tcBorders>
              <w:bottom w:val="single" w:sz="4" w:space="0" w:color="auto"/>
            </w:tcBorders>
            <w:shd w:val="clear" w:color="000000" w:fill="FFFFFF"/>
            <w:vAlign w:val="bottom"/>
          </w:tcPr>
          <w:p w:rsidR="006E0DB0" w:rsidRPr="00A26C98" w:rsidRDefault="006E0DB0" w:rsidP="00AA6C2F">
            <w:pPr>
              <w:spacing w:before="40" w:after="40"/>
              <w:jc w:val="right"/>
              <w:rPr>
                <w:b/>
                <w:bCs/>
                <w:color w:val="000000"/>
                <w:sz w:val="16"/>
                <w:szCs w:val="16"/>
                <w:lang w:val="ru-RU" w:eastAsia="zh-CN"/>
              </w:rPr>
            </w:pPr>
          </w:p>
        </w:tc>
        <w:tc>
          <w:tcPr>
            <w:tcW w:w="827" w:type="dxa"/>
            <w:tcBorders>
              <w:bottom w:val="single" w:sz="4" w:space="0" w:color="auto"/>
            </w:tcBorders>
            <w:shd w:val="clear" w:color="000000" w:fill="FFFFFF"/>
            <w:noWrap/>
            <w:vAlign w:val="bottom"/>
          </w:tcPr>
          <w:p w:rsidR="006E0DB0" w:rsidRPr="00A26C98" w:rsidRDefault="006E0DB0" w:rsidP="00AA6C2F">
            <w:pPr>
              <w:spacing w:before="40" w:after="40"/>
              <w:jc w:val="right"/>
              <w:rPr>
                <w:b/>
                <w:bCs/>
                <w:color w:val="000000"/>
                <w:sz w:val="16"/>
                <w:szCs w:val="16"/>
                <w:lang w:val="ru-RU" w:eastAsia="zh-CN"/>
              </w:rPr>
            </w:pPr>
          </w:p>
        </w:tc>
        <w:tc>
          <w:tcPr>
            <w:tcW w:w="827" w:type="dxa"/>
            <w:tcBorders>
              <w:bottom w:val="single" w:sz="4" w:space="0" w:color="auto"/>
            </w:tcBorders>
            <w:shd w:val="clear" w:color="000000" w:fill="FFFFFF"/>
          </w:tcPr>
          <w:p w:rsidR="006E0DB0" w:rsidRPr="00A26C98" w:rsidRDefault="006E0DB0" w:rsidP="00AA6C2F">
            <w:pPr>
              <w:spacing w:before="40" w:after="40"/>
              <w:rPr>
                <w:b/>
                <w:bCs/>
                <w:color w:val="000000"/>
                <w:sz w:val="16"/>
                <w:szCs w:val="16"/>
                <w:lang w:val="ru-RU" w:eastAsia="zh-CN"/>
              </w:rPr>
            </w:pPr>
          </w:p>
        </w:tc>
        <w:tc>
          <w:tcPr>
            <w:tcW w:w="280" w:type="dxa"/>
            <w:shd w:val="clear" w:color="000000" w:fill="FFFFFF"/>
            <w:noWrap/>
            <w:vAlign w:val="bottom"/>
          </w:tcPr>
          <w:p w:rsidR="006E0DB0" w:rsidRPr="00A26C98" w:rsidRDefault="006E0DB0" w:rsidP="00AA6C2F">
            <w:pPr>
              <w:spacing w:before="40" w:after="40"/>
              <w:rPr>
                <w:b/>
                <w:bCs/>
                <w:color w:val="000000"/>
                <w:sz w:val="16"/>
                <w:szCs w:val="16"/>
                <w:lang w:val="ru-RU" w:eastAsia="zh-CN"/>
              </w:rPr>
            </w:pPr>
          </w:p>
        </w:tc>
        <w:tc>
          <w:tcPr>
            <w:tcW w:w="819" w:type="dxa"/>
            <w:tcBorders>
              <w:bottom w:val="single" w:sz="4" w:space="0" w:color="auto"/>
            </w:tcBorders>
            <w:shd w:val="clear" w:color="000000" w:fill="FFFFFF"/>
            <w:noWrap/>
            <w:vAlign w:val="bottom"/>
            <w:hideMark/>
          </w:tcPr>
          <w:p w:rsidR="006E0DB0" w:rsidRPr="00A26C98" w:rsidRDefault="006E0DB0" w:rsidP="00AA6C2F">
            <w:pPr>
              <w:spacing w:before="40" w:after="40"/>
              <w:jc w:val="right"/>
              <w:rPr>
                <w:b/>
                <w:bCs/>
                <w:color w:val="000000"/>
                <w:sz w:val="16"/>
                <w:szCs w:val="16"/>
                <w:lang w:val="ru-RU" w:eastAsia="zh-CN"/>
              </w:rPr>
            </w:pPr>
          </w:p>
        </w:tc>
        <w:tc>
          <w:tcPr>
            <w:tcW w:w="819" w:type="dxa"/>
            <w:tcBorders>
              <w:bottom w:val="single" w:sz="4" w:space="0" w:color="auto"/>
            </w:tcBorders>
            <w:shd w:val="clear" w:color="000000" w:fill="FFFFFF"/>
            <w:vAlign w:val="bottom"/>
          </w:tcPr>
          <w:p w:rsidR="006E0DB0" w:rsidRPr="00A26C98" w:rsidRDefault="006E0DB0" w:rsidP="00AA6C2F">
            <w:pPr>
              <w:spacing w:before="40" w:after="40"/>
              <w:jc w:val="right"/>
              <w:rPr>
                <w:b/>
                <w:bCs/>
                <w:color w:val="000000"/>
                <w:sz w:val="16"/>
                <w:szCs w:val="16"/>
                <w:lang w:val="ru-RU" w:eastAsia="zh-CN"/>
              </w:rPr>
            </w:pPr>
          </w:p>
        </w:tc>
        <w:tc>
          <w:tcPr>
            <w:tcW w:w="819" w:type="dxa"/>
            <w:tcBorders>
              <w:bottom w:val="single" w:sz="4" w:space="0" w:color="auto"/>
            </w:tcBorders>
            <w:shd w:val="clear" w:color="000000" w:fill="FFFFFF"/>
            <w:vAlign w:val="bottom"/>
          </w:tcPr>
          <w:p w:rsidR="006E0DB0" w:rsidRPr="00A26C98" w:rsidRDefault="006E0DB0" w:rsidP="00AA6C2F">
            <w:pPr>
              <w:spacing w:before="40" w:after="40"/>
              <w:jc w:val="right"/>
              <w:rPr>
                <w:b/>
                <w:bCs/>
                <w:color w:val="000000"/>
                <w:sz w:val="16"/>
                <w:szCs w:val="16"/>
                <w:lang w:val="ru-RU" w:eastAsia="zh-CN"/>
              </w:rPr>
            </w:pPr>
          </w:p>
        </w:tc>
        <w:tc>
          <w:tcPr>
            <w:tcW w:w="819" w:type="dxa"/>
            <w:tcBorders>
              <w:bottom w:val="single" w:sz="4" w:space="0" w:color="auto"/>
            </w:tcBorders>
            <w:shd w:val="clear" w:color="000000" w:fill="FFFFFF"/>
            <w:vAlign w:val="bottom"/>
          </w:tcPr>
          <w:p w:rsidR="006E0DB0" w:rsidRPr="00A26C98" w:rsidRDefault="006E0DB0" w:rsidP="00AA6C2F">
            <w:pPr>
              <w:spacing w:before="40" w:after="40"/>
              <w:jc w:val="right"/>
              <w:rPr>
                <w:b/>
                <w:bCs/>
                <w:color w:val="000000"/>
                <w:sz w:val="16"/>
                <w:szCs w:val="16"/>
                <w:lang w:val="ru-RU" w:eastAsia="zh-CN"/>
              </w:rPr>
            </w:pPr>
          </w:p>
        </w:tc>
        <w:tc>
          <w:tcPr>
            <w:tcW w:w="819" w:type="dxa"/>
            <w:tcBorders>
              <w:bottom w:val="single" w:sz="4" w:space="0" w:color="auto"/>
            </w:tcBorders>
            <w:shd w:val="clear" w:color="000000" w:fill="FFFFFF"/>
          </w:tcPr>
          <w:p w:rsidR="006E0DB0" w:rsidRPr="00A26C98" w:rsidRDefault="006E0DB0" w:rsidP="00AA6C2F">
            <w:pPr>
              <w:spacing w:before="40" w:after="40"/>
              <w:jc w:val="right"/>
              <w:rPr>
                <w:b/>
                <w:bCs/>
                <w:color w:val="000000"/>
                <w:sz w:val="16"/>
                <w:szCs w:val="16"/>
                <w:lang w:val="ru-RU" w:eastAsia="zh-CN"/>
              </w:rPr>
            </w:pPr>
          </w:p>
        </w:tc>
      </w:tr>
      <w:tr w:rsidR="00025988" w:rsidRPr="00A26C98" w:rsidTr="006E0DB0">
        <w:trPr>
          <w:jc w:val="center"/>
        </w:trPr>
        <w:tc>
          <w:tcPr>
            <w:tcW w:w="1841" w:type="dxa"/>
            <w:gridSpan w:val="2"/>
            <w:vMerge w:val="restart"/>
            <w:tcBorders>
              <w:top w:val="single" w:sz="4" w:space="0" w:color="auto"/>
              <w:left w:val="single" w:sz="4" w:space="0" w:color="auto"/>
              <w:bottom w:val="single" w:sz="4" w:space="0" w:color="auto"/>
            </w:tcBorders>
            <w:shd w:val="clear" w:color="auto" w:fill="5B9BD5"/>
            <w:noWrap/>
            <w:vAlign w:val="center"/>
            <w:hideMark/>
          </w:tcPr>
          <w:p w:rsidR="00025988" w:rsidRPr="00A26C98" w:rsidRDefault="00025988" w:rsidP="0096394B">
            <w:pPr>
              <w:spacing w:before="40" w:after="40"/>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Стратегические задачи МСЭ на 2019 г.</w:t>
            </w:r>
          </w:p>
        </w:tc>
        <w:tc>
          <w:tcPr>
            <w:tcW w:w="1132" w:type="dxa"/>
            <w:vMerge w:val="restart"/>
            <w:tcBorders>
              <w:top w:val="single" w:sz="4" w:space="0" w:color="auto"/>
              <w:bottom w:val="single" w:sz="4" w:space="0" w:color="auto"/>
            </w:tcBorders>
            <w:shd w:val="clear" w:color="auto" w:fill="5B9BD5"/>
            <w:vAlign w:val="center"/>
            <w:hideMark/>
          </w:tcPr>
          <w:p w:rsidR="00025988" w:rsidRPr="00A26C98" w:rsidRDefault="00025988" w:rsidP="00AA6C2F">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Суммарные затраты</w:t>
            </w:r>
          </w:p>
        </w:tc>
        <w:tc>
          <w:tcPr>
            <w:tcW w:w="1134" w:type="dxa"/>
            <w:vMerge w:val="restart"/>
            <w:tcBorders>
              <w:top w:val="single" w:sz="4" w:space="0" w:color="auto"/>
              <w:bottom w:val="single" w:sz="4" w:space="0" w:color="auto"/>
            </w:tcBorders>
            <w:shd w:val="clear" w:color="auto" w:fill="5B9BD5"/>
            <w:vAlign w:val="center"/>
            <w:hideMark/>
          </w:tcPr>
          <w:p w:rsidR="00025988" w:rsidRPr="00A26C98" w:rsidRDefault="00025988" w:rsidP="00AA6C2F">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 xml:space="preserve">Затраты </w:t>
            </w:r>
            <w:proofErr w:type="spellStart"/>
            <w:r w:rsidRPr="00A26C98">
              <w:rPr>
                <w:b/>
                <w:bCs/>
                <w:i/>
                <w:iCs/>
                <w:color w:val="FFFFFF" w:themeColor="background1"/>
                <w:sz w:val="16"/>
                <w:szCs w:val="16"/>
                <w:lang w:val="ru-RU" w:eastAsia="zh-CN"/>
              </w:rPr>
              <w:t>БРЭ</w:t>
            </w:r>
            <w:proofErr w:type="spellEnd"/>
            <w:r w:rsidRPr="00A26C98">
              <w:rPr>
                <w:b/>
                <w:bCs/>
                <w:i/>
                <w:iCs/>
                <w:color w:val="FFFFFF" w:themeColor="background1"/>
                <w:sz w:val="16"/>
                <w:szCs w:val="16"/>
                <w:lang w:val="ru-RU" w:eastAsia="zh-CN"/>
              </w:rPr>
              <w:t>/</w:t>
            </w:r>
            <w:r w:rsidRPr="00A26C98">
              <w:rPr>
                <w:b/>
                <w:bCs/>
                <w:i/>
                <w:iCs/>
                <w:color w:val="FFFFFF" w:themeColor="background1"/>
                <w:sz w:val="16"/>
                <w:szCs w:val="16"/>
                <w:lang w:val="ru-RU" w:eastAsia="zh-CN"/>
              </w:rPr>
              <w:br/>
              <w:t>прямые затраты</w:t>
            </w:r>
          </w:p>
        </w:tc>
        <w:tc>
          <w:tcPr>
            <w:tcW w:w="1134" w:type="dxa"/>
            <w:vMerge w:val="restart"/>
            <w:tcBorders>
              <w:top w:val="single" w:sz="4" w:space="0" w:color="auto"/>
              <w:bottom w:val="single" w:sz="4" w:space="0" w:color="auto"/>
            </w:tcBorders>
            <w:shd w:val="clear" w:color="auto" w:fill="5B9BD5"/>
            <w:vAlign w:val="center"/>
          </w:tcPr>
          <w:p w:rsidR="00025988" w:rsidRPr="00A26C98" w:rsidRDefault="00025988" w:rsidP="00AA6C2F">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 xml:space="preserve">Затраты, </w:t>
            </w:r>
            <w:proofErr w:type="spellStart"/>
            <w:r w:rsidRPr="00A26C98">
              <w:rPr>
                <w:b/>
                <w:bCs/>
                <w:i/>
                <w:iCs/>
                <w:color w:val="FFFFFF" w:themeColor="background1"/>
                <w:sz w:val="16"/>
                <w:szCs w:val="16"/>
                <w:lang w:val="ru-RU" w:eastAsia="zh-CN"/>
              </w:rPr>
              <w:t>перераспре</w:t>
            </w:r>
            <w:proofErr w:type="spellEnd"/>
            <w:r w:rsidRPr="00A26C98">
              <w:rPr>
                <w:b/>
                <w:bCs/>
                <w:i/>
                <w:iCs/>
                <w:color w:val="FFFFFF" w:themeColor="background1"/>
                <w:sz w:val="16"/>
                <w:szCs w:val="16"/>
                <w:lang w:val="ru-RU" w:eastAsia="zh-CN"/>
              </w:rPr>
              <w:t xml:space="preserve">-деленные </w:t>
            </w:r>
            <w:r w:rsidRPr="00A26C98">
              <w:rPr>
                <w:b/>
                <w:bCs/>
                <w:i/>
                <w:iCs/>
                <w:color w:val="FFFFFF" w:themeColor="background1"/>
                <w:sz w:val="16"/>
                <w:szCs w:val="16"/>
                <w:lang w:val="ru-RU" w:eastAsia="zh-CN"/>
              </w:rPr>
              <w:br/>
              <w:t xml:space="preserve">от </w:t>
            </w:r>
            <w:proofErr w:type="spellStart"/>
            <w:r w:rsidRPr="00A26C98">
              <w:rPr>
                <w:b/>
                <w:bCs/>
                <w:i/>
                <w:iCs/>
                <w:color w:val="FFFFFF" w:themeColor="background1"/>
                <w:sz w:val="16"/>
                <w:szCs w:val="16"/>
                <w:lang w:val="ru-RU" w:eastAsia="zh-CN"/>
              </w:rPr>
              <w:t>ГС</w:t>
            </w:r>
            <w:proofErr w:type="spellEnd"/>
          </w:p>
        </w:tc>
        <w:tc>
          <w:tcPr>
            <w:tcW w:w="1096" w:type="dxa"/>
            <w:vMerge w:val="restart"/>
            <w:tcBorders>
              <w:top w:val="single" w:sz="4" w:space="0" w:color="auto"/>
              <w:bottom w:val="single" w:sz="4" w:space="0" w:color="auto"/>
              <w:right w:val="single" w:sz="4" w:space="0" w:color="auto"/>
            </w:tcBorders>
            <w:shd w:val="clear" w:color="auto" w:fill="5B9BD5"/>
            <w:vAlign w:val="center"/>
            <w:hideMark/>
          </w:tcPr>
          <w:p w:rsidR="00025988" w:rsidRPr="00A26C98" w:rsidRDefault="00025988" w:rsidP="00AA6C2F">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 xml:space="preserve">Затраты, </w:t>
            </w:r>
            <w:proofErr w:type="spellStart"/>
            <w:r w:rsidRPr="00A26C98">
              <w:rPr>
                <w:b/>
                <w:bCs/>
                <w:i/>
                <w:iCs/>
                <w:color w:val="FFFFFF" w:themeColor="background1"/>
                <w:sz w:val="16"/>
                <w:szCs w:val="16"/>
                <w:lang w:val="ru-RU" w:eastAsia="zh-CN"/>
              </w:rPr>
              <w:t>распреде</w:t>
            </w:r>
            <w:proofErr w:type="spellEnd"/>
            <w:r w:rsidRPr="00A26C98">
              <w:rPr>
                <w:b/>
                <w:bCs/>
                <w:i/>
                <w:iCs/>
                <w:color w:val="FFFFFF" w:themeColor="background1"/>
                <w:sz w:val="16"/>
                <w:szCs w:val="16"/>
                <w:lang w:val="ru-RU" w:eastAsia="zh-CN"/>
              </w:rPr>
              <w:t xml:space="preserve">-ленные </w:t>
            </w:r>
            <w:r w:rsidRPr="00A26C98">
              <w:rPr>
                <w:b/>
                <w:bCs/>
                <w:i/>
                <w:iCs/>
                <w:color w:val="FFFFFF" w:themeColor="background1"/>
                <w:sz w:val="16"/>
                <w:szCs w:val="16"/>
                <w:lang w:val="ru-RU" w:eastAsia="zh-CN"/>
              </w:rPr>
              <w:br/>
              <w:t xml:space="preserve">от </w:t>
            </w:r>
            <w:proofErr w:type="spellStart"/>
            <w:r w:rsidRPr="00A26C98">
              <w:rPr>
                <w:b/>
                <w:bCs/>
                <w:i/>
                <w:iCs/>
                <w:color w:val="FFFFFF" w:themeColor="background1"/>
                <w:sz w:val="16"/>
                <w:szCs w:val="16"/>
                <w:lang w:val="ru-RU" w:eastAsia="zh-CN"/>
              </w:rPr>
              <w:t>БР</w:t>
            </w:r>
            <w:proofErr w:type="spellEnd"/>
            <w:r w:rsidRPr="00A26C98">
              <w:rPr>
                <w:b/>
                <w:bCs/>
                <w:i/>
                <w:iCs/>
                <w:color w:val="FFFFFF" w:themeColor="background1"/>
                <w:sz w:val="16"/>
                <w:szCs w:val="16"/>
                <w:lang w:val="ru-RU" w:eastAsia="zh-CN"/>
              </w:rPr>
              <w:t>/</w:t>
            </w:r>
            <w:proofErr w:type="spellStart"/>
            <w:r w:rsidRPr="00A26C98">
              <w:rPr>
                <w:b/>
                <w:bCs/>
                <w:i/>
                <w:iCs/>
                <w:color w:val="FFFFFF" w:themeColor="background1"/>
                <w:sz w:val="16"/>
                <w:szCs w:val="16"/>
                <w:lang w:val="ru-RU" w:eastAsia="zh-CN"/>
              </w:rPr>
              <w:t>БСЭ</w:t>
            </w:r>
            <w:proofErr w:type="spellEnd"/>
            <w:r w:rsidRPr="00A26C98">
              <w:rPr>
                <w:b/>
                <w:bCs/>
                <w:i/>
                <w:iCs/>
                <w:color w:val="FFFFFF" w:themeColor="background1"/>
                <w:sz w:val="16"/>
                <w:szCs w:val="16"/>
                <w:lang w:val="ru-RU" w:eastAsia="zh-CN"/>
              </w:rPr>
              <w:t xml:space="preserve"> </w:t>
            </w:r>
          </w:p>
        </w:tc>
        <w:tc>
          <w:tcPr>
            <w:tcW w:w="322" w:type="dxa"/>
            <w:tcBorders>
              <w:left w:val="single" w:sz="4" w:space="0" w:color="auto"/>
              <w:right w:val="single" w:sz="4" w:space="0" w:color="auto"/>
            </w:tcBorders>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vMerge w:val="restart"/>
            <w:tcBorders>
              <w:top w:val="single" w:sz="4" w:space="0" w:color="auto"/>
              <w:left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1</w:t>
            </w:r>
          </w:p>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i/>
                <w:iCs/>
                <w:color w:val="FFFFFF" w:themeColor="background1"/>
                <w:sz w:val="16"/>
                <w:szCs w:val="16"/>
                <w:lang w:val="ru-RU" w:eastAsia="zh-CN"/>
              </w:rPr>
              <w:t>Рост</w:t>
            </w:r>
          </w:p>
        </w:tc>
        <w:tc>
          <w:tcPr>
            <w:tcW w:w="827"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2</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Откры-тость</w:t>
            </w:r>
            <w:proofErr w:type="spellEnd"/>
          </w:p>
        </w:tc>
        <w:tc>
          <w:tcPr>
            <w:tcW w:w="827"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3</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Устойчи-вость</w:t>
            </w:r>
            <w:proofErr w:type="spellEnd"/>
          </w:p>
        </w:tc>
        <w:tc>
          <w:tcPr>
            <w:tcW w:w="827"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4</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Инно-вации</w:t>
            </w:r>
            <w:proofErr w:type="spellEnd"/>
          </w:p>
        </w:tc>
        <w:tc>
          <w:tcPr>
            <w:tcW w:w="827" w:type="dxa"/>
            <w:vMerge w:val="restart"/>
            <w:tcBorders>
              <w:top w:val="single" w:sz="4" w:space="0" w:color="auto"/>
              <w:bottom w:val="single" w:sz="4" w:space="0" w:color="auto"/>
              <w:right w:val="single" w:sz="4" w:space="0" w:color="auto"/>
            </w:tcBorders>
            <w:shd w:val="clear" w:color="auto" w:fill="5B9BD5"/>
          </w:tcPr>
          <w:p w:rsidR="00025988" w:rsidRPr="00A26C98" w:rsidRDefault="00025988" w:rsidP="00025988">
            <w:pPr>
              <w:spacing w:before="40" w:after="40"/>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5</w:t>
            </w:r>
          </w:p>
          <w:p w:rsidR="00025988" w:rsidRPr="00A26C98" w:rsidRDefault="00025988" w:rsidP="00025988">
            <w:pPr>
              <w:spacing w:before="40" w:after="40"/>
              <w:jc w:val="center"/>
              <w:rPr>
                <w:color w:val="000000"/>
                <w:sz w:val="16"/>
                <w:szCs w:val="16"/>
                <w:lang w:val="ru-RU" w:eastAsia="zh-CN"/>
              </w:rPr>
            </w:pPr>
            <w:r w:rsidRPr="00A26C98">
              <w:rPr>
                <w:i/>
                <w:iCs/>
                <w:color w:val="FFFFFF" w:themeColor="background1"/>
                <w:sz w:val="16"/>
                <w:szCs w:val="16"/>
                <w:lang w:val="ru-RU" w:eastAsia="zh-CN"/>
              </w:rPr>
              <w:t>Парт-</w:t>
            </w:r>
            <w:proofErr w:type="spellStart"/>
            <w:r w:rsidRPr="00A26C98">
              <w:rPr>
                <w:i/>
                <w:iCs/>
                <w:color w:val="FFFFFF" w:themeColor="background1"/>
                <w:sz w:val="16"/>
                <w:szCs w:val="16"/>
                <w:lang w:val="ru-RU" w:eastAsia="zh-CN"/>
              </w:rPr>
              <w:t>нерство</w:t>
            </w:r>
            <w:proofErr w:type="spellEnd"/>
          </w:p>
        </w:tc>
        <w:tc>
          <w:tcPr>
            <w:tcW w:w="280" w:type="dxa"/>
            <w:tcBorders>
              <w:left w:val="single" w:sz="4" w:space="0" w:color="auto"/>
              <w:right w:val="single" w:sz="4" w:space="0" w:color="auto"/>
            </w:tcBorders>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19" w:type="dxa"/>
            <w:vMerge w:val="restart"/>
            <w:tcBorders>
              <w:top w:val="single" w:sz="4" w:space="0" w:color="auto"/>
              <w:left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1</w:t>
            </w:r>
          </w:p>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i/>
                <w:iCs/>
                <w:color w:val="FFFFFF" w:themeColor="background1"/>
                <w:sz w:val="16"/>
                <w:szCs w:val="16"/>
                <w:lang w:val="ru-RU" w:eastAsia="zh-CN"/>
              </w:rPr>
              <w:t>Рост</w:t>
            </w:r>
          </w:p>
        </w:tc>
        <w:tc>
          <w:tcPr>
            <w:tcW w:w="819"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2</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Откры-тость</w:t>
            </w:r>
            <w:proofErr w:type="spellEnd"/>
          </w:p>
        </w:tc>
        <w:tc>
          <w:tcPr>
            <w:tcW w:w="819"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3</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Устойчи-вость</w:t>
            </w:r>
            <w:proofErr w:type="spellEnd"/>
          </w:p>
        </w:tc>
        <w:tc>
          <w:tcPr>
            <w:tcW w:w="819"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4</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Инно-вации</w:t>
            </w:r>
            <w:proofErr w:type="spellEnd"/>
          </w:p>
        </w:tc>
        <w:tc>
          <w:tcPr>
            <w:tcW w:w="819" w:type="dxa"/>
            <w:vMerge w:val="restart"/>
            <w:tcBorders>
              <w:top w:val="single" w:sz="4" w:space="0" w:color="auto"/>
              <w:bottom w:val="single" w:sz="4" w:space="0" w:color="auto"/>
              <w:right w:val="single" w:sz="4" w:space="0" w:color="auto"/>
            </w:tcBorders>
            <w:shd w:val="clear" w:color="auto" w:fill="5B9BD5"/>
          </w:tcPr>
          <w:p w:rsidR="00025988" w:rsidRPr="00A26C98" w:rsidRDefault="00025988" w:rsidP="00025988">
            <w:pPr>
              <w:spacing w:before="40" w:after="40"/>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5</w:t>
            </w:r>
          </w:p>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i/>
                <w:iCs/>
                <w:color w:val="FFFFFF" w:themeColor="background1"/>
                <w:sz w:val="16"/>
                <w:szCs w:val="16"/>
                <w:lang w:val="ru-RU" w:eastAsia="zh-CN"/>
              </w:rPr>
              <w:t>Парт-</w:t>
            </w:r>
            <w:proofErr w:type="spellStart"/>
            <w:r w:rsidRPr="00A26C98">
              <w:rPr>
                <w:i/>
                <w:iCs/>
                <w:color w:val="FFFFFF" w:themeColor="background1"/>
                <w:sz w:val="16"/>
                <w:szCs w:val="16"/>
                <w:lang w:val="ru-RU" w:eastAsia="zh-CN"/>
              </w:rPr>
              <w:t>нерство</w:t>
            </w:r>
            <w:proofErr w:type="spellEnd"/>
          </w:p>
        </w:tc>
      </w:tr>
      <w:tr w:rsidR="00025988" w:rsidRPr="00A26C98" w:rsidTr="006E0DB0">
        <w:trPr>
          <w:jc w:val="center"/>
        </w:trPr>
        <w:tc>
          <w:tcPr>
            <w:tcW w:w="1841" w:type="dxa"/>
            <w:gridSpan w:val="2"/>
            <w:vMerge/>
            <w:tcBorders>
              <w:left w:val="single" w:sz="4" w:space="0" w:color="auto"/>
              <w:bottom w:val="single" w:sz="4" w:space="0" w:color="auto"/>
            </w:tcBorders>
            <w:shd w:val="clear" w:color="auto" w:fill="5B9BD5"/>
            <w:vAlign w:val="center"/>
            <w:hideMark/>
          </w:tcPr>
          <w:p w:rsidR="00025988" w:rsidRPr="00A26C98" w:rsidRDefault="00025988" w:rsidP="00AA6C2F">
            <w:pPr>
              <w:spacing w:before="40" w:after="40"/>
              <w:rPr>
                <w:b/>
                <w:bCs/>
                <w:color w:val="000000"/>
                <w:sz w:val="16"/>
                <w:szCs w:val="16"/>
                <w:lang w:val="ru-RU" w:eastAsia="zh-CN"/>
              </w:rPr>
            </w:pPr>
          </w:p>
        </w:tc>
        <w:tc>
          <w:tcPr>
            <w:tcW w:w="1132" w:type="dxa"/>
            <w:vMerge/>
            <w:tcBorders>
              <w:bottom w:val="single" w:sz="4" w:space="0" w:color="auto"/>
            </w:tcBorders>
            <w:shd w:val="clear" w:color="auto" w:fill="5B9BD5"/>
            <w:vAlign w:val="center"/>
            <w:hideMark/>
          </w:tcPr>
          <w:p w:rsidR="00025988" w:rsidRPr="00A26C98" w:rsidRDefault="00025988" w:rsidP="00AA6C2F">
            <w:pPr>
              <w:spacing w:before="40" w:after="40"/>
              <w:rPr>
                <w:b/>
                <w:bCs/>
                <w:color w:val="000000"/>
                <w:sz w:val="16"/>
                <w:szCs w:val="16"/>
                <w:lang w:val="ru-RU" w:eastAsia="zh-CN"/>
              </w:rPr>
            </w:pPr>
          </w:p>
        </w:tc>
        <w:tc>
          <w:tcPr>
            <w:tcW w:w="1134" w:type="dxa"/>
            <w:vMerge/>
            <w:tcBorders>
              <w:bottom w:val="single" w:sz="4" w:space="0" w:color="auto"/>
            </w:tcBorders>
            <w:shd w:val="clear" w:color="auto" w:fill="5B9BD5"/>
            <w:vAlign w:val="center"/>
            <w:hideMark/>
          </w:tcPr>
          <w:p w:rsidR="00025988" w:rsidRPr="00A26C98" w:rsidRDefault="00025988" w:rsidP="00AA6C2F">
            <w:pPr>
              <w:spacing w:before="40" w:after="40"/>
              <w:rPr>
                <w:b/>
                <w:bCs/>
                <w:color w:val="000000"/>
                <w:sz w:val="16"/>
                <w:szCs w:val="16"/>
                <w:lang w:val="ru-RU" w:eastAsia="zh-CN"/>
              </w:rPr>
            </w:pPr>
          </w:p>
        </w:tc>
        <w:tc>
          <w:tcPr>
            <w:tcW w:w="1134" w:type="dxa"/>
            <w:vMerge/>
            <w:tcBorders>
              <w:bottom w:val="single" w:sz="4" w:space="0" w:color="auto"/>
            </w:tcBorders>
            <w:shd w:val="clear" w:color="auto" w:fill="5B9BD5"/>
          </w:tcPr>
          <w:p w:rsidR="00025988" w:rsidRPr="00A26C98" w:rsidRDefault="00025988" w:rsidP="00AA6C2F">
            <w:pPr>
              <w:spacing w:before="40" w:after="40"/>
              <w:rPr>
                <w:b/>
                <w:bCs/>
                <w:color w:val="000000"/>
                <w:sz w:val="16"/>
                <w:szCs w:val="16"/>
                <w:lang w:val="ru-RU" w:eastAsia="zh-CN"/>
              </w:rPr>
            </w:pPr>
          </w:p>
        </w:tc>
        <w:tc>
          <w:tcPr>
            <w:tcW w:w="1096" w:type="dxa"/>
            <w:vMerge/>
            <w:tcBorders>
              <w:bottom w:val="single" w:sz="4" w:space="0" w:color="auto"/>
              <w:right w:val="single" w:sz="4" w:space="0" w:color="auto"/>
            </w:tcBorders>
            <w:shd w:val="clear" w:color="auto" w:fill="5B9BD5"/>
            <w:vAlign w:val="center"/>
            <w:hideMark/>
          </w:tcPr>
          <w:p w:rsidR="00025988" w:rsidRPr="00A26C98" w:rsidRDefault="00025988" w:rsidP="00AA6C2F">
            <w:pPr>
              <w:spacing w:before="40" w:after="40"/>
              <w:rPr>
                <w:b/>
                <w:bCs/>
                <w:color w:val="000000"/>
                <w:sz w:val="16"/>
                <w:szCs w:val="16"/>
                <w:lang w:val="ru-RU" w:eastAsia="zh-CN"/>
              </w:rPr>
            </w:pPr>
          </w:p>
        </w:tc>
        <w:tc>
          <w:tcPr>
            <w:tcW w:w="322" w:type="dxa"/>
            <w:tcBorders>
              <w:left w:val="single" w:sz="4" w:space="0" w:color="auto"/>
              <w:right w:val="single" w:sz="4" w:space="0" w:color="auto"/>
            </w:tcBorders>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vMerge/>
            <w:tcBorders>
              <w:left w:val="single" w:sz="4" w:space="0" w:color="auto"/>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27"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27"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27"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27" w:type="dxa"/>
            <w:vMerge/>
            <w:tcBorders>
              <w:bottom w:val="single" w:sz="4" w:space="0" w:color="auto"/>
              <w:right w:val="single" w:sz="4" w:space="0" w:color="auto"/>
            </w:tcBorders>
            <w:shd w:val="clear" w:color="auto" w:fill="5B9BD5"/>
          </w:tcPr>
          <w:p w:rsidR="00025988" w:rsidRPr="00A26C98" w:rsidRDefault="00025988" w:rsidP="00AA6C2F">
            <w:pPr>
              <w:spacing w:before="40" w:after="40"/>
              <w:rPr>
                <w:color w:val="000000"/>
                <w:sz w:val="16"/>
                <w:szCs w:val="16"/>
                <w:lang w:val="ru-RU" w:eastAsia="zh-CN"/>
              </w:rPr>
            </w:pPr>
          </w:p>
        </w:tc>
        <w:tc>
          <w:tcPr>
            <w:tcW w:w="280" w:type="dxa"/>
            <w:tcBorders>
              <w:left w:val="single" w:sz="4" w:space="0" w:color="auto"/>
              <w:right w:val="single" w:sz="4" w:space="0" w:color="auto"/>
            </w:tcBorders>
            <w:shd w:val="clear" w:color="000000" w:fill="FFFFFF"/>
            <w:noWrap/>
            <w:vAlign w:val="bottom"/>
            <w:hideMark/>
          </w:tcPr>
          <w:p w:rsidR="00025988" w:rsidRPr="00A26C98" w:rsidRDefault="00025988" w:rsidP="00AA6C2F">
            <w:pPr>
              <w:spacing w:before="40" w:after="40"/>
              <w:rPr>
                <w:color w:val="000000"/>
                <w:sz w:val="16"/>
                <w:szCs w:val="16"/>
                <w:lang w:val="ru-RU" w:eastAsia="zh-CN"/>
              </w:rPr>
            </w:pPr>
            <w:r w:rsidRPr="00A26C98">
              <w:rPr>
                <w:color w:val="000000"/>
                <w:sz w:val="16"/>
                <w:szCs w:val="16"/>
                <w:lang w:val="ru-RU" w:eastAsia="zh-CN"/>
              </w:rPr>
              <w:t> </w:t>
            </w:r>
          </w:p>
        </w:tc>
        <w:tc>
          <w:tcPr>
            <w:tcW w:w="819" w:type="dxa"/>
            <w:vMerge/>
            <w:tcBorders>
              <w:left w:val="single" w:sz="4" w:space="0" w:color="auto"/>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19"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19"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19"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19" w:type="dxa"/>
            <w:vMerge/>
            <w:tcBorders>
              <w:bottom w:val="single" w:sz="4" w:space="0" w:color="auto"/>
              <w:right w:val="single" w:sz="4" w:space="0" w:color="auto"/>
            </w:tcBorders>
            <w:shd w:val="clear" w:color="auto" w:fill="5B9BD5"/>
          </w:tcPr>
          <w:p w:rsidR="00025988" w:rsidRPr="00A26C98" w:rsidRDefault="00025988" w:rsidP="00AA6C2F">
            <w:pPr>
              <w:spacing w:before="40" w:after="40"/>
              <w:jc w:val="center"/>
              <w:rPr>
                <w:color w:val="000000"/>
                <w:sz w:val="16"/>
                <w:szCs w:val="16"/>
                <w:lang w:val="ru-RU" w:eastAsia="zh-CN"/>
              </w:rPr>
            </w:pPr>
          </w:p>
        </w:tc>
      </w:tr>
      <w:tr w:rsidR="00025988" w:rsidRPr="00A26C98" w:rsidTr="006E0DB0">
        <w:trPr>
          <w:jc w:val="center"/>
        </w:trPr>
        <w:tc>
          <w:tcPr>
            <w:tcW w:w="420" w:type="dxa"/>
            <w:tcBorders>
              <w:top w:val="single" w:sz="4" w:space="0" w:color="auto"/>
            </w:tcBorders>
            <w:shd w:val="clear" w:color="auto" w:fill="auto"/>
            <w:noWrap/>
            <w:vAlign w:val="center"/>
            <w:hideMark/>
          </w:tcPr>
          <w:p w:rsidR="00025988" w:rsidRPr="00A26C98" w:rsidRDefault="00025988" w:rsidP="00AA6C2F">
            <w:pPr>
              <w:spacing w:before="40" w:after="40"/>
              <w:rPr>
                <w:b/>
                <w:bCs/>
                <w:color w:val="000000"/>
                <w:sz w:val="16"/>
                <w:szCs w:val="16"/>
                <w:lang w:val="ru-RU" w:eastAsia="zh-CN"/>
              </w:rPr>
            </w:pPr>
            <w:proofErr w:type="spellStart"/>
            <w:r w:rsidRPr="00A26C98">
              <w:rPr>
                <w:b/>
                <w:bCs/>
                <w:color w:val="000000"/>
                <w:sz w:val="16"/>
                <w:szCs w:val="16"/>
                <w:lang w:val="ru-RU" w:eastAsia="zh-CN"/>
              </w:rPr>
              <w:t>D1</w:t>
            </w:r>
            <w:proofErr w:type="spellEnd"/>
          </w:p>
        </w:tc>
        <w:tc>
          <w:tcPr>
            <w:tcW w:w="1421" w:type="dxa"/>
            <w:tcBorders>
              <w:top w:val="single" w:sz="4" w:space="0" w:color="auto"/>
            </w:tcBorders>
            <w:shd w:val="clear" w:color="auto" w:fill="auto"/>
            <w:noWrap/>
            <w:vAlign w:val="bottom"/>
            <w:hideMark/>
          </w:tcPr>
          <w:p w:rsidR="00025988" w:rsidRPr="00A26C98" w:rsidRDefault="00025988" w:rsidP="00AA6C2F">
            <w:pPr>
              <w:spacing w:before="40" w:after="40"/>
              <w:rPr>
                <w:b/>
                <w:bCs/>
                <w:color w:val="000000"/>
                <w:sz w:val="16"/>
                <w:szCs w:val="16"/>
                <w:lang w:val="ru-RU" w:eastAsia="zh-CN"/>
              </w:rPr>
            </w:pPr>
            <w:r w:rsidRPr="00A26C98">
              <w:rPr>
                <w:b/>
                <w:bCs/>
                <w:color w:val="000000"/>
                <w:sz w:val="16"/>
                <w:szCs w:val="16"/>
                <w:lang w:val="ru-RU" w:eastAsia="zh-CN"/>
              </w:rPr>
              <w:t>Задача 1 МСЭ-D</w:t>
            </w:r>
          </w:p>
        </w:tc>
        <w:tc>
          <w:tcPr>
            <w:tcW w:w="1132" w:type="dxa"/>
            <w:tcBorders>
              <w:top w:val="single" w:sz="4" w:space="0" w:color="auto"/>
            </w:tcBorders>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14 233</w:t>
            </w:r>
          </w:p>
        </w:tc>
        <w:tc>
          <w:tcPr>
            <w:tcW w:w="1134" w:type="dxa"/>
            <w:tcBorders>
              <w:top w:val="single" w:sz="4" w:space="0" w:color="auto"/>
            </w:tcBorders>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7 584</w:t>
            </w:r>
          </w:p>
        </w:tc>
        <w:tc>
          <w:tcPr>
            <w:tcW w:w="1134" w:type="dxa"/>
            <w:tcBorders>
              <w:top w:val="single" w:sz="4" w:space="0" w:color="auto"/>
            </w:tcBorders>
            <w:shd w:val="clear" w:color="000000" w:fill="FFFFFF"/>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6 636</w:t>
            </w:r>
          </w:p>
        </w:tc>
        <w:tc>
          <w:tcPr>
            <w:tcW w:w="1096" w:type="dxa"/>
            <w:tcBorders>
              <w:top w:val="single" w:sz="4" w:space="0" w:color="auto"/>
            </w:tcBorders>
            <w:shd w:val="clear" w:color="000000" w:fill="FFFFFF"/>
            <w:noWrap/>
            <w:vAlign w:val="bottom"/>
          </w:tcPr>
          <w:p w:rsidR="00025988" w:rsidRPr="00A26C98" w:rsidRDefault="00237236" w:rsidP="00AA6C2F">
            <w:pPr>
              <w:spacing w:before="40" w:after="40"/>
              <w:ind w:right="170"/>
              <w:jc w:val="right"/>
              <w:rPr>
                <w:color w:val="000000"/>
                <w:sz w:val="16"/>
                <w:szCs w:val="16"/>
                <w:lang w:val="ru-RU"/>
              </w:rPr>
            </w:pPr>
            <w:r w:rsidRPr="00A26C98">
              <w:rPr>
                <w:color w:val="000000"/>
                <w:sz w:val="16"/>
                <w:szCs w:val="16"/>
                <w:lang w:val="ru-RU"/>
              </w:rPr>
              <w:t>12</w:t>
            </w:r>
          </w:p>
        </w:tc>
        <w:tc>
          <w:tcPr>
            <w:tcW w:w="322" w:type="dxa"/>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top w:val="single" w:sz="4" w:space="0" w:color="auto"/>
            </w:tcBorders>
            <w:shd w:val="clear" w:color="auto" w:fill="auto"/>
            <w:noWrap/>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57%</w:t>
            </w:r>
          </w:p>
        </w:tc>
        <w:tc>
          <w:tcPr>
            <w:tcW w:w="827"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27" w:type="dxa"/>
            <w:tcBorders>
              <w:top w:val="single" w:sz="4" w:space="0" w:color="auto"/>
            </w:tcBorders>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43%</w:t>
            </w:r>
          </w:p>
        </w:tc>
        <w:tc>
          <w:tcPr>
            <w:tcW w:w="280" w:type="dxa"/>
            <w:shd w:val="clear" w:color="000000" w:fill="FFFFFF"/>
            <w:noWrap/>
            <w:vAlign w:val="center"/>
            <w:hideMark/>
          </w:tcPr>
          <w:p w:rsidR="00025988" w:rsidRPr="00A26C98" w:rsidRDefault="00025988" w:rsidP="008B1F21">
            <w:pPr>
              <w:spacing w:before="40" w:after="40"/>
              <w:ind w:right="57"/>
              <w:jc w:val="right"/>
              <w:rPr>
                <w:color w:val="000000"/>
                <w:sz w:val="16"/>
                <w:szCs w:val="16"/>
                <w:lang w:val="ru-RU" w:eastAsia="zh-CN"/>
              </w:rPr>
            </w:pPr>
          </w:p>
        </w:tc>
        <w:tc>
          <w:tcPr>
            <w:tcW w:w="819"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top w:val="single" w:sz="4" w:space="0" w:color="auto"/>
            </w:tcBorders>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8 107</w:t>
            </w:r>
          </w:p>
        </w:tc>
        <w:tc>
          <w:tcPr>
            <w:tcW w:w="819"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top w:val="single" w:sz="4" w:space="0" w:color="auto"/>
            </w:tcBorders>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6 126</w:t>
            </w:r>
          </w:p>
        </w:tc>
      </w:tr>
      <w:tr w:rsidR="00025988" w:rsidRPr="00A26C98" w:rsidTr="006E0DB0">
        <w:trPr>
          <w:jc w:val="center"/>
        </w:trPr>
        <w:tc>
          <w:tcPr>
            <w:tcW w:w="420" w:type="dxa"/>
            <w:shd w:val="clear" w:color="auto" w:fill="auto"/>
            <w:noWrap/>
            <w:vAlign w:val="center"/>
            <w:hideMark/>
          </w:tcPr>
          <w:p w:rsidR="00025988" w:rsidRPr="00A26C98" w:rsidRDefault="00025988" w:rsidP="00AA6C2F">
            <w:pPr>
              <w:spacing w:before="40" w:after="40"/>
              <w:rPr>
                <w:b/>
                <w:bCs/>
                <w:color w:val="000000"/>
                <w:sz w:val="16"/>
                <w:szCs w:val="16"/>
                <w:lang w:val="ru-RU" w:eastAsia="zh-CN"/>
              </w:rPr>
            </w:pPr>
            <w:proofErr w:type="spellStart"/>
            <w:r w:rsidRPr="00A26C98">
              <w:rPr>
                <w:b/>
                <w:bCs/>
                <w:color w:val="000000"/>
                <w:sz w:val="16"/>
                <w:szCs w:val="16"/>
                <w:lang w:val="ru-RU" w:eastAsia="zh-CN"/>
              </w:rPr>
              <w:t>D2</w:t>
            </w:r>
            <w:proofErr w:type="spellEnd"/>
          </w:p>
        </w:tc>
        <w:tc>
          <w:tcPr>
            <w:tcW w:w="1421" w:type="dxa"/>
            <w:shd w:val="clear" w:color="auto" w:fill="auto"/>
            <w:noWrap/>
            <w:vAlign w:val="bottom"/>
            <w:hideMark/>
          </w:tcPr>
          <w:p w:rsidR="00025988" w:rsidRPr="00A26C98" w:rsidRDefault="00025988" w:rsidP="00AA6C2F">
            <w:pPr>
              <w:spacing w:before="40" w:after="40"/>
              <w:rPr>
                <w:b/>
                <w:bCs/>
                <w:color w:val="000000"/>
                <w:sz w:val="16"/>
                <w:szCs w:val="16"/>
                <w:lang w:val="ru-RU" w:eastAsia="zh-CN"/>
              </w:rPr>
            </w:pPr>
            <w:r w:rsidRPr="00A26C98">
              <w:rPr>
                <w:b/>
                <w:bCs/>
                <w:color w:val="000000"/>
                <w:sz w:val="16"/>
                <w:szCs w:val="16"/>
                <w:lang w:val="ru-RU" w:eastAsia="zh-CN"/>
              </w:rPr>
              <w:t>Задача 2 МСЭ-D</w:t>
            </w:r>
          </w:p>
        </w:tc>
        <w:tc>
          <w:tcPr>
            <w:tcW w:w="1132" w:type="dxa"/>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12 979</w:t>
            </w:r>
          </w:p>
        </w:tc>
        <w:tc>
          <w:tcPr>
            <w:tcW w:w="1134" w:type="dxa"/>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6 916</w:t>
            </w:r>
          </w:p>
        </w:tc>
        <w:tc>
          <w:tcPr>
            <w:tcW w:w="1134" w:type="dxa"/>
            <w:shd w:val="clear" w:color="000000" w:fill="FFFFFF"/>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6 052</w:t>
            </w:r>
          </w:p>
        </w:tc>
        <w:tc>
          <w:tcPr>
            <w:tcW w:w="1096" w:type="dxa"/>
            <w:shd w:val="clear" w:color="000000" w:fill="FFFFFF"/>
            <w:noWrap/>
            <w:vAlign w:val="bottom"/>
          </w:tcPr>
          <w:p w:rsidR="00025988" w:rsidRPr="00A26C98" w:rsidRDefault="00237236" w:rsidP="00AA6C2F">
            <w:pPr>
              <w:spacing w:before="40" w:after="40"/>
              <w:ind w:right="170"/>
              <w:jc w:val="right"/>
              <w:rPr>
                <w:color w:val="000000"/>
                <w:sz w:val="16"/>
                <w:szCs w:val="16"/>
                <w:lang w:val="ru-RU"/>
              </w:rPr>
            </w:pPr>
            <w:r w:rsidRPr="00A26C98">
              <w:rPr>
                <w:color w:val="000000"/>
                <w:sz w:val="16"/>
                <w:szCs w:val="16"/>
                <w:lang w:val="ru-RU"/>
              </w:rPr>
              <w:t>11</w:t>
            </w:r>
          </w:p>
        </w:tc>
        <w:tc>
          <w:tcPr>
            <w:tcW w:w="322" w:type="dxa"/>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shd w:val="clear" w:color="auto" w:fill="auto"/>
            <w:noWrap/>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100%</w:t>
            </w:r>
          </w:p>
        </w:tc>
        <w:tc>
          <w:tcPr>
            <w:tcW w:w="827" w:type="dxa"/>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27" w:type="dxa"/>
            <w:vAlign w:val="center"/>
          </w:tcPr>
          <w:p w:rsidR="00025988" w:rsidRPr="00A26C98" w:rsidRDefault="00025988" w:rsidP="008B1F21">
            <w:pPr>
              <w:spacing w:before="40" w:after="40"/>
              <w:ind w:right="57"/>
              <w:jc w:val="right"/>
              <w:rPr>
                <w:color w:val="000000"/>
                <w:sz w:val="16"/>
                <w:szCs w:val="16"/>
                <w:lang w:val="ru-RU" w:eastAsia="zh-CN"/>
              </w:rPr>
            </w:pPr>
          </w:p>
        </w:tc>
        <w:tc>
          <w:tcPr>
            <w:tcW w:w="280" w:type="dxa"/>
            <w:shd w:val="clear" w:color="000000" w:fill="FFFFFF"/>
            <w:noWrap/>
            <w:vAlign w:val="center"/>
            <w:hideMark/>
          </w:tcPr>
          <w:p w:rsidR="00025988" w:rsidRPr="00A26C98" w:rsidRDefault="00025988" w:rsidP="008B1F21">
            <w:pPr>
              <w:spacing w:before="40" w:after="40"/>
              <w:ind w:right="57"/>
              <w:jc w:val="right"/>
              <w:rPr>
                <w:color w:val="000000"/>
                <w:sz w:val="16"/>
                <w:szCs w:val="16"/>
                <w:lang w:val="ru-RU" w:eastAsia="zh-CN"/>
              </w:rPr>
            </w:pPr>
          </w:p>
        </w:tc>
        <w:tc>
          <w:tcPr>
            <w:tcW w:w="819" w:type="dxa"/>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12 979</w:t>
            </w: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vAlign w:val="center"/>
          </w:tcPr>
          <w:p w:rsidR="00025988" w:rsidRPr="00A26C98" w:rsidRDefault="00025988" w:rsidP="008B1F21">
            <w:pPr>
              <w:spacing w:before="40" w:after="40"/>
              <w:ind w:right="57"/>
              <w:jc w:val="right"/>
              <w:rPr>
                <w:color w:val="000000"/>
                <w:sz w:val="16"/>
                <w:szCs w:val="16"/>
                <w:lang w:val="ru-RU"/>
              </w:rPr>
            </w:pPr>
          </w:p>
        </w:tc>
      </w:tr>
      <w:tr w:rsidR="00025988" w:rsidRPr="00A26C98" w:rsidTr="006E0DB0">
        <w:trPr>
          <w:jc w:val="center"/>
        </w:trPr>
        <w:tc>
          <w:tcPr>
            <w:tcW w:w="420" w:type="dxa"/>
            <w:shd w:val="clear" w:color="auto" w:fill="auto"/>
            <w:noWrap/>
            <w:vAlign w:val="center"/>
            <w:hideMark/>
          </w:tcPr>
          <w:p w:rsidR="00025988" w:rsidRPr="00A26C98" w:rsidRDefault="00025988" w:rsidP="00AA6C2F">
            <w:pPr>
              <w:spacing w:before="40" w:after="40"/>
              <w:rPr>
                <w:b/>
                <w:bCs/>
                <w:color w:val="000000"/>
                <w:sz w:val="16"/>
                <w:szCs w:val="16"/>
                <w:lang w:val="ru-RU" w:eastAsia="zh-CN"/>
              </w:rPr>
            </w:pPr>
            <w:proofErr w:type="spellStart"/>
            <w:r w:rsidRPr="00A26C98">
              <w:rPr>
                <w:b/>
                <w:bCs/>
                <w:color w:val="000000"/>
                <w:sz w:val="16"/>
                <w:szCs w:val="16"/>
                <w:lang w:val="ru-RU" w:eastAsia="zh-CN"/>
              </w:rPr>
              <w:t>D3</w:t>
            </w:r>
            <w:proofErr w:type="spellEnd"/>
          </w:p>
        </w:tc>
        <w:tc>
          <w:tcPr>
            <w:tcW w:w="1421" w:type="dxa"/>
            <w:shd w:val="clear" w:color="auto" w:fill="auto"/>
            <w:noWrap/>
            <w:vAlign w:val="bottom"/>
            <w:hideMark/>
          </w:tcPr>
          <w:p w:rsidR="00025988" w:rsidRPr="00A26C98" w:rsidRDefault="00025988" w:rsidP="00AA6C2F">
            <w:pPr>
              <w:spacing w:before="40" w:after="40"/>
              <w:rPr>
                <w:b/>
                <w:bCs/>
                <w:color w:val="000000"/>
                <w:sz w:val="16"/>
                <w:szCs w:val="16"/>
                <w:lang w:val="ru-RU" w:eastAsia="zh-CN"/>
              </w:rPr>
            </w:pPr>
            <w:r w:rsidRPr="00A26C98">
              <w:rPr>
                <w:b/>
                <w:bCs/>
                <w:color w:val="000000"/>
                <w:sz w:val="16"/>
                <w:szCs w:val="16"/>
                <w:lang w:val="ru-RU" w:eastAsia="zh-CN"/>
              </w:rPr>
              <w:t>Задача 3 МСЭ-D</w:t>
            </w:r>
          </w:p>
        </w:tc>
        <w:tc>
          <w:tcPr>
            <w:tcW w:w="1132" w:type="dxa"/>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19 452</w:t>
            </w:r>
          </w:p>
        </w:tc>
        <w:tc>
          <w:tcPr>
            <w:tcW w:w="1134" w:type="dxa"/>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10 365</w:t>
            </w:r>
          </w:p>
        </w:tc>
        <w:tc>
          <w:tcPr>
            <w:tcW w:w="1134" w:type="dxa"/>
            <w:shd w:val="clear" w:color="000000" w:fill="FFFFFF"/>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9 070</w:t>
            </w:r>
          </w:p>
        </w:tc>
        <w:tc>
          <w:tcPr>
            <w:tcW w:w="1096" w:type="dxa"/>
            <w:shd w:val="clear" w:color="000000" w:fill="FFFFFF"/>
            <w:noWrap/>
            <w:vAlign w:val="bottom"/>
          </w:tcPr>
          <w:p w:rsidR="00025988" w:rsidRPr="00A26C98" w:rsidRDefault="00237236" w:rsidP="00AA6C2F">
            <w:pPr>
              <w:spacing w:before="40" w:after="40"/>
              <w:ind w:right="170"/>
              <w:jc w:val="right"/>
              <w:rPr>
                <w:color w:val="000000"/>
                <w:sz w:val="16"/>
                <w:szCs w:val="16"/>
                <w:lang w:val="ru-RU"/>
              </w:rPr>
            </w:pPr>
            <w:r w:rsidRPr="00A26C98">
              <w:rPr>
                <w:color w:val="000000"/>
                <w:sz w:val="16"/>
                <w:szCs w:val="16"/>
                <w:lang w:val="ru-RU"/>
              </w:rPr>
              <w:t>17</w:t>
            </w:r>
          </w:p>
        </w:tc>
        <w:tc>
          <w:tcPr>
            <w:tcW w:w="322" w:type="dxa"/>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shd w:val="clear" w:color="auto" w:fill="auto"/>
            <w:noWrap/>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78%</w:t>
            </w:r>
          </w:p>
        </w:tc>
        <w:tc>
          <w:tcPr>
            <w:tcW w:w="827" w:type="dxa"/>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22%</w:t>
            </w:r>
          </w:p>
        </w:tc>
        <w:tc>
          <w:tcPr>
            <w:tcW w:w="827" w:type="dxa"/>
            <w:vAlign w:val="center"/>
          </w:tcPr>
          <w:p w:rsidR="00025988" w:rsidRPr="00A26C98" w:rsidRDefault="00025988" w:rsidP="008B1F21">
            <w:pPr>
              <w:spacing w:before="40" w:after="40"/>
              <w:ind w:right="57"/>
              <w:jc w:val="right"/>
              <w:rPr>
                <w:color w:val="000000"/>
                <w:sz w:val="16"/>
                <w:szCs w:val="16"/>
                <w:lang w:val="ru-RU" w:eastAsia="zh-CN"/>
              </w:rPr>
            </w:pPr>
          </w:p>
        </w:tc>
        <w:tc>
          <w:tcPr>
            <w:tcW w:w="280" w:type="dxa"/>
            <w:shd w:val="clear" w:color="000000" w:fill="FFFFFF"/>
            <w:noWrap/>
            <w:vAlign w:val="center"/>
            <w:hideMark/>
          </w:tcPr>
          <w:p w:rsidR="00025988" w:rsidRPr="00A26C98" w:rsidRDefault="00025988" w:rsidP="008B1F21">
            <w:pPr>
              <w:spacing w:before="40" w:after="40"/>
              <w:ind w:right="57"/>
              <w:jc w:val="right"/>
              <w:rPr>
                <w:color w:val="000000"/>
                <w:sz w:val="16"/>
                <w:szCs w:val="16"/>
                <w:lang w:val="ru-RU" w:eastAsia="zh-CN"/>
              </w:rPr>
            </w:pP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15 188</w:t>
            </w:r>
          </w:p>
        </w:tc>
        <w:tc>
          <w:tcPr>
            <w:tcW w:w="819" w:type="dxa"/>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4 264</w:t>
            </w:r>
          </w:p>
        </w:tc>
        <w:tc>
          <w:tcPr>
            <w:tcW w:w="819" w:type="dxa"/>
            <w:vAlign w:val="center"/>
          </w:tcPr>
          <w:p w:rsidR="00025988" w:rsidRPr="00A26C98" w:rsidRDefault="00025988" w:rsidP="008B1F21">
            <w:pPr>
              <w:spacing w:before="40" w:after="40"/>
              <w:ind w:right="57"/>
              <w:jc w:val="right"/>
              <w:rPr>
                <w:color w:val="000000"/>
                <w:sz w:val="16"/>
                <w:szCs w:val="16"/>
                <w:lang w:val="ru-RU"/>
              </w:rPr>
            </w:pPr>
          </w:p>
        </w:tc>
      </w:tr>
      <w:tr w:rsidR="00025988" w:rsidRPr="00A26C98" w:rsidTr="006E0DB0">
        <w:trPr>
          <w:jc w:val="center"/>
        </w:trPr>
        <w:tc>
          <w:tcPr>
            <w:tcW w:w="420" w:type="dxa"/>
            <w:tcBorders>
              <w:bottom w:val="single" w:sz="4" w:space="0" w:color="auto"/>
            </w:tcBorders>
            <w:shd w:val="clear" w:color="auto" w:fill="auto"/>
            <w:noWrap/>
            <w:vAlign w:val="center"/>
            <w:hideMark/>
          </w:tcPr>
          <w:p w:rsidR="00025988" w:rsidRPr="00A26C98" w:rsidRDefault="00025988" w:rsidP="00AA6C2F">
            <w:pPr>
              <w:spacing w:before="40" w:after="40"/>
              <w:rPr>
                <w:b/>
                <w:bCs/>
                <w:color w:val="000000"/>
                <w:sz w:val="16"/>
                <w:szCs w:val="16"/>
                <w:lang w:val="ru-RU" w:eastAsia="zh-CN"/>
              </w:rPr>
            </w:pPr>
            <w:proofErr w:type="spellStart"/>
            <w:r w:rsidRPr="00A26C98">
              <w:rPr>
                <w:b/>
                <w:bCs/>
                <w:color w:val="000000"/>
                <w:sz w:val="16"/>
                <w:szCs w:val="16"/>
                <w:lang w:val="ru-RU" w:eastAsia="zh-CN"/>
              </w:rPr>
              <w:t>D4</w:t>
            </w:r>
            <w:proofErr w:type="spellEnd"/>
          </w:p>
        </w:tc>
        <w:tc>
          <w:tcPr>
            <w:tcW w:w="1421" w:type="dxa"/>
            <w:tcBorders>
              <w:bottom w:val="single" w:sz="4" w:space="0" w:color="auto"/>
            </w:tcBorders>
            <w:shd w:val="clear" w:color="auto" w:fill="auto"/>
            <w:noWrap/>
            <w:vAlign w:val="bottom"/>
            <w:hideMark/>
          </w:tcPr>
          <w:p w:rsidR="00025988" w:rsidRPr="00A26C98" w:rsidRDefault="00025988" w:rsidP="00AA6C2F">
            <w:pPr>
              <w:spacing w:before="40" w:after="40"/>
              <w:rPr>
                <w:b/>
                <w:bCs/>
                <w:color w:val="000000"/>
                <w:sz w:val="16"/>
                <w:szCs w:val="16"/>
                <w:lang w:val="ru-RU" w:eastAsia="zh-CN"/>
              </w:rPr>
            </w:pPr>
            <w:r w:rsidRPr="00A26C98">
              <w:rPr>
                <w:b/>
                <w:bCs/>
                <w:color w:val="000000"/>
                <w:sz w:val="16"/>
                <w:szCs w:val="16"/>
                <w:lang w:val="ru-RU" w:eastAsia="zh-CN"/>
              </w:rPr>
              <w:t>Задача 4 МСЭ-D</w:t>
            </w:r>
          </w:p>
        </w:tc>
        <w:tc>
          <w:tcPr>
            <w:tcW w:w="1132" w:type="dxa"/>
            <w:tcBorders>
              <w:bottom w:val="single" w:sz="4" w:space="0" w:color="auto"/>
            </w:tcBorders>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12 037</w:t>
            </w:r>
          </w:p>
        </w:tc>
        <w:tc>
          <w:tcPr>
            <w:tcW w:w="1134" w:type="dxa"/>
            <w:tcBorders>
              <w:bottom w:val="single" w:sz="4" w:space="0" w:color="auto"/>
            </w:tcBorders>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6 414</w:t>
            </w:r>
          </w:p>
        </w:tc>
        <w:tc>
          <w:tcPr>
            <w:tcW w:w="1134" w:type="dxa"/>
            <w:tcBorders>
              <w:bottom w:val="single" w:sz="4" w:space="0" w:color="auto"/>
            </w:tcBorders>
            <w:shd w:val="clear" w:color="000000" w:fill="FFFFFF"/>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5 612</w:t>
            </w:r>
          </w:p>
        </w:tc>
        <w:tc>
          <w:tcPr>
            <w:tcW w:w="1096" w:type="dxa"/>
            <w:tcBorders>
              <w:bottom w:val="single" w:sz="4" w:space="0" w:color="auto"/>
            </w:tcBorders>
            <w:shd w:val="clear" w:color="000000" w:fill="FFFFFF"/>
            <w:noWrap/>
            <w:vAlign w:val="bottom"/>
          </w:tcPr>
          <w:p w:rsidR="00025988" w:rsidRPr="00A26C98" w:rsidRDefault="00237236" w:rsidP="00AA6C2F">
            <w:pPr>
              <w:spacing w:before="40" w:after="40"/>
              <w:ind w:right="170"/>
              <w:jc w:val="right"/>
              <w:rPr>
                <w:color w:val="000000"/>
                <w:sz w:val="16"/>
                <w:szCs w:val="16"/>
                <w:lang w:val="ru-RU"/>
              </w:rPr>
            </w:pPr>
            <w:r w:rsidRPr="00A26C98">
              <w:rPr>
                <w:color w:val="000000"/>
                <w:sz w:val="16"/>
                <w:szCs w:val="16"/>
                <w:lang w:val="ru-RU"/>
              </w:rPr>
              <w:t>10</w:t>
            </w:r>
          </w:p>
        </w:tc>
        <w:tc>
          <w:tcPr>
            <w:tcW w:w="322" w:type="dxa"/>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bottom w:val="single" w:sz="4" w:space="0" w:color="auto"/>
            </w:tcBorders>
            <w:shd w:val="clear" w:color="auto" w:fill="auto"/>
            <w:noWrap/>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100%</w:t>
            </w:r>
          </w:p>
        </w:tc>
        <w:tc>
          <w:tcPr>
            <w:tcW w:w="827"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27" w:type="dxa"/>
            <w:tcBorders>
              <w:bottom w:val="single" w:sz="4" w:space="0" w:color="auto"/>
            </w:tcBorders>
            <w:vAlign w:val="center"/>
          </w:tcPr>
          <w:p w:rsidR="00025988" w:rsidRPr="00A26C98" w:rsidRDefault="00025988" w:rsidP="008B1F21">
            <w:pPr>
              <w:spacing w:before="40" w:after="40"/>
              <w:ind w:right="57"/>
              <w:jc w:val="right"/>
              <w:rPr>
                <w:color w:val="000000"/>
                <w:sz w:val="16"/>
                <w:szCs w:val="16"/>
                <w:lang w:val="ru-RU" w:eastAsia="zh-CN"/>
              </w:rPr>
            </w:pPr>
          </w:p>
        </w:tc>
        <w:tc>
          <w:tcPr>
            <w:tcW w:w="280" w:type="dxa"/>
            <w:shd w:val="clear" w:color="000000" w:fill="FFFFFF"/>
            <w:noWrap/>
            <w:vAlign w:val="center"/>
            <w:hideMark/>
          </w:tcPr>
          <w:p w:rsidR="00025988" w:rsidRPr="00A26C98" w:rsidRDefault="00025988" w:rsidP="008B1F21">
            <w:pPr>
              <w:spacing w:before="40" w:after="40"/>
              <w:ind w:right="57"/>
              <w:jc w:val="right"/>
              <w:rPr>
                <w:color w:val="000000"/>
                <w:sz w:val="16"/>
                <w:szCs w:val="16"/>
                <w:lang w:val="ru-RU" w:eastAsia="zh-CN"/>
              </w:rPr>
            </w:pPr>
          </w:p>
        </w:tc>
        <w:tc>
          <w:tcPr>
            <w:tcW w:w="819"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bottom w:val="single" w:sz="4" w:space="0" w:color="auto"/>
            </w:tcBorders>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12 037</w:t>
            </w:r>
          </w:p>
        </w:tc>
        <w:tc>
          <w:tcPr>
            <w:tcW w:w="819"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bottom w:val="single" w:sz="4" w:space="0" w:color="auto"/>
            </w:tcBorders>
            <w:vAlign w:val="center"/>
          </w:tcPr>
          <w:p w:rsidR="00025988" w:rsidRPr="00A26C98" w:rsidRDefault="00025988" w:rsidP="008B1F21">
            <w:pPr>
              <w:spacing w:before="40" w:after="40"/>
              <w:ind w:right="57"/>
              <w:jc w:val="right"/>
              <w:rPr>
                <w:color w:val="000000"/>
                <w:sz w:val="16"/>
                <w:szCs w:val="16"/>
                <w:lang w:val="ru-RU"/>
              </w:rPr>
            </w:pPr>
          </w:p>
        </w:tc>
      </w:tr>
      <w:tr w:rsidR="00025988" w:rsidRPr="00A26C98" w:rsidTr="006E0DB0">
        <w:trPr>
          <w:jc w:val="center"/>
        </w:trPr>
        <w:tc>
          <w:tcPr>
            <w:tcW w:w="1841" w:type="dxa"/>
            <w:gridSpan w:val="2"/>
            <w:tcBorders>
              <w:top w:val="single" w:sz="4" w:space="0" w:color="auto"/>
              <w:left w:val="single" w:sz="4" w:space="0" w:color="auto"/>
              <w:bottom w:val="single" w:sz="4" w:space="0" w:color="auto"/>
            </w:tcBorders>
            <w:shd w:val="clear" w:color="auto" w:fill="5B9BD5"/>
            <w:noWrap/>
            <w:vAlign w:val="bottom"/>
            <w:hideMark/>
          </w:tcPr>
          <w:p w:rsidR="00025988" w:rsidRPr="00A26C98" w:rsidRDefault="00A26C98" w:rsidP="00AA6C2F">
            <w:pPr>
              <w:spacing w:before="40" w:after="40"/>
              <w:rPr>
                <w:b/>
                <w:bCs/>
                <w:color w:val="FFFFFF" w:themeColor="background1"/>
                <w:sz w:val="16"/>
                <w:szCs w:val="16"/>
                <w:lang w:val="ru-RU" w:eastAsia="zh-CN"/>
              </w:rPr>
            </w:pPr>
            <w:r>
              <w:rPr>
                <w:b/>
                <w:bCs/>
                <w:color w:val="FFFFFF" w:themeColor="background1"/>
                <w:sz w:val="16"/>
                <w:szCs w:val="16"/>
                <w:lang w:val="ru-RU" w:eastAsia="zh-CN"/>
              </w:rPr>
              <w:t>ВСЕГО</w:t>
            </w:r>
          </w:p>
        </w:tc>
        <w:tc>
          <w:tcPr>
            <w:tcW w:w="1132" w:type="dxa"/>
            <w:tcBorders>
              <w:top w:val="single" w:sz="4" w:space="0" w:color="auto"/>
              <w:bottom w:val="single" w:sz="4" w:space="0" w:color="auto"/>
            </w:tcBorders>
            <w:shd w:val="clear" w:color="auto" w:fill="5B9BD5"/>
            <w:noWrap/>
            <w:vAlign w:val="bottom"/>
          </w:tcPr>
          <w:p w:rsidR="00025988" w:rsidRPr="00A26C98" w:rsidRDefault="008B1F21" w:rsidP="00AA6C2F">
            <w:pPr>
              <w:tabs>
                <w:tab w:val="clear" w:pos="794"/>
                <w:tab w:val="clear" w:pos="1191"/>
                <w:tab w:val="clear" w:pos="1588"/>
                <w:tab w:val="clear" w:pos="1985"/>
              </w:tabs>
              <w:spacing w:before="40" w:after="40"/>
              <w:ind w:right="170"/>
              <w:jc w:val="right"/>
              <w:rPr>
                <w:b/>
                <w:bCs/>
                <w:color w:val="FFFFFF" w:themeColor="background1"/>
                <w:sz w:val="16"/>
                <w:szCs w:val="16"/>
                <w:lang w:val="ru-RU"/>
              </w:rPr>
            </w:pPr>
            <w:r w:rsidRPr="00A26C98">
              <w:rPr>
                <w:b/>
                <w:bCs/>
                <w:color w:val="FFFFFF" w:themeColor="background1"/>
                <w:sz w:val="16"/>
                <w:szCs w:val="16"/>
                <w:lang w:val="ru-RU"/>
              </w:rPr>
              <w:t>58 700</w:t>
            </w:r>
          </w:p>
        </w:tc>
        <w:tc>
          <w:tcPr>
            <w:tcW w:w="1134" w:type="dxa"/>
            <w:tcBorders>
              <w:top w:val="single" w:sz="4" w:space="0" w:color="auto"/>
              <w:bottom w:val="single" w:sz="4" w:space="0" w:color="auto"/>
            </w:tcBorders>
            <w:shd w:val="clear" w:color="auto" w:fill="5B9BD5"/>
            <w:noWrap/>
            <w:vAlign w:val="bottom"/>
          </w:tcPr>
          <w:p w:rsidR="00025988" w:rsidRPr="00A26C98" w:rsidRDefault="008B1F21" w:rsidP="00AA6C2F">
            <w:pPr>
              <w:tabs>
                <w:tab w:val="clear" w:pos="794"/>
                <w:tab w:val="clear" w:pos="1191"/>
                <w:tab w:val="clear" w:pos="1588"/>
                <w:tab w:val="clear" w:pos="1985"/>
              </w:tabs>
              <w:spacing w:before="40" w:after="40"/>
              <w:ind w:right="170"/>
              <w:jc w:val="right"/>
              <w:rPr>
                <w:b/>
                <w:bCs/>
                <w:color w:val="FFFFFF" w:themeColor="background1"/>
                <w:sz w:val="16"/>
                <w:szCs w:val="16"/>
                <w:lang w:val="ru-RU"/>
              </w:rPr>
            </w:pPr>
            <w:r w:rsidRPr="00A26C98">
              <w:rPr>
                <w:b/>
                <w:bCs/>
                <w:color w:val="FFFFFF" w:themeColor="background1"/>
                <w:sz w:val="16"/>
                <w:szCs w:val="16"/>
                <w:lang w:val="ru-RU"/>
              </w:rPr>
              <w:t>31 280</w:t>
            </w:r>
          </w:p>
        </w:tc>
        <w:tc>
          <w:tcPr>
            <w:tcW w:w="1134" w:type="dxa"/>
            <w:tcBorders>
              <w:top w:val="single" w:sz="4" w:space="0" w:color="auto"/>
              <w:bottom w:val="single" w:sz="4" w:space="0" w:color="auto"/>
            </w:tcBorders>
            <w:shd w:val="clear" w:color="auto" w:fill="5B9BD5"/>
            <w:vAlign w:val="bottom"/>
          </w:tcPr>
          <w:p w:rsidR="00025988" w:rsidRPr="00A26C98" w:rsidRDefault="008B1F21" w:rsidP="00AA6C2F">
            <w:pPr>
              <w:tabs>
                <w:tab w:val="clear" w:pos="794"/>
                <w:tab w:val="clear" w:pos="1191"/>
                <w:tab w:val="clear" w:pos="1588"/>
                <w:tab w:val="clear" w:pos="1985"/>
              </w:tabs>
              <w:spacing w:before="40" w:after="40"/>
              <w:ind w:right="170"/>
              <w:jc w:val="right"/>
              <w:rPr>
                <w:b/>
                <w:bCs/>
                <w:color w:val="FFFFFF" w:themeColor="background1"/>
                <w:sz w:val="16"/>
                <w:szCs w:val="16"/>
                <w:lang w:val="ru-RU"/>
              </w:rPr>
            </w:pPr>
            <w:r w:rsidRPr="00A26C98">
              <w:rPr>
                <w:b/>
                <w:bCs/>
                <w:color w:val="FFFFFF" w:themeColor="background1"/>
                <w:sz w:val="16"/>
                <w:szCs w:val="16"/>
                <w:lang w:val="ru-RU"/>
              </w:rPr>
              <w:t>27 370</w:t>
            </w:r>
          </w:p>
        </w:tc>
        <w:tc>
          <w:tcPr>
            <w:tcW w:w="1096" w:type="dxa"/>
            <w:tcBorders>
              <w:top w:val="single" w:sz="4" w:space="0" w:color="auto"/>
              <w:bottom w:val="single" w:sz="4" w:space="0" w:color="auto"/>
              <w:right w:val="single" w:sz="4" w:space="0" w:color="auto"/>
            </w:tcBorders>
            <w:shd w:val="clear" w:color="auto" w:fill="5B9BD5"/>
            <w:noWrap/>
            <w:vAlign w:val="bottom"/>
          </w:tcPr>
          <w:p w:rsidR="00025988" w:rsidRPr="00A26C98" w:rsidRDefault="00237236" w:rsidP="00AA6C2F">
            <w:pPr>
              <w:tabs>
                <w:tab w:val="clear" w:pos="794"/>
                <w:tab w:val="clear" w:pos="1191"/>
                <w:tab w:val="clear" w:pos="1588"/>
                <w:tab w:val="clear" w:pos="1985"/>
              </w:tabs>
              <w:spacing w:before="40" w:after="40"/>
              <w:ind w:right="170"/>
              <w:jc w:val="right"/>
              <w:rPr>
                <w:b/>
                <w:bCs/>
                <w:color w:val="FFFFFF" w:themeColor="background1"/>
                <w:sz w:val="16"/>
                <w:szCs w:val="16"/>
                <w:lang w:val="ru-RU"/>
              </w:rPr>
            </w:pPr>
            <w:r w:rsidRPr="00A26C98">
              <w:rPr>
                <w:b/>
                <w:bCs/>
                <w:color w:val="FFFFFF" w:themeColor="background1"/>
                <w:sz w:val="16"/>
                <w:szCs w:val="16"/>
                <w:lang w:val="ru-RU"/>
              </w:rPr>
              <w:t>50</w:t>
            </w:r>
          </w:p>
        </w:tc>
        <w:tc>
          <w:tcPr>
            <w:tcW w:w="322" w:type="dxa"/>
            <w:tcBorders>
              <w:left w:val="single" w:sz="4" w:space="0" w:color="auto"/>
              <w:right w:val="single" w:sz="4" w:space="0" w:color="auto"/>
            </w:tcBorders>
            <w:shd w:val="clear" w:color="auto" w:fill="auto"/>
            <w:noWrap/>
            <w:vAlign w:val="bottom"/>
          </w:tcPr>
          <w:p w:rsidR="00025988" w:rsidRPr="00A26C98" w:rsidRDefault="00025988" w:rsidP="00AA6C2F">
            <w:pPr>
              <w:spacing w:before="40" w:after="40"/>
              <w:jc w:val="center"/>
              <w:rPr>
                <w:b/>
                <w:bCs/>
                <w:color w:val="000000"/>
                <w:sz w:val="16"/>
                <w:szCs w:val="16"/>
                <w:lang w:val="ru-RU" w:eastAsia="zh-CN"/>
              </w:rPr>
            </w:pPr>
          </w:p>
        </w:tc>
        <w:tc>
          <w:tcPr>
            <w:tcW w:w="826" w:type="dxa"/>
            <w:tcBorders>
              <w:top w:val="single" w:sz="4" w:space="0" w:color="auto"/>
              <w:left w:val="single" w:sz="4" w:space="0" w:color="auto"/>
              <w:bottom w:val="single" w:sz="4" w:space="0" w:color="auto"/>
            </w:tcBorders>
            <w:shd w:val="clear" w:color="auto" w:fill="5B9BD5"/>
            <w:noWrap/>
            <w:vAlign w:val="bottom"/>
          </w:tcPr>
          <w:p w:rsidR="00025988" w:rsidRPr="00A26C98" w:rsidRDefault="00025988" w:rsidP="008B1F21">
            <w:pPr>
              <w:spacing w:before="40" w:after="40"/>
              <w:ind w:right="57"/>
              <w:jc w:val="right"/>
              <w:rPr>
                <w:color w:val="FFFFFF" w:themeColor="background1"/>
                <w:sz w:val="16"/>
                <w:szCs w:val="16"/>
                <w:lang w:val="ru-RU" w:eastAsia="zh-CN"/>
              </w:rPr>
            </w:pPr>
          </w:p>
        </w:tc>
        <w:tc>
          <w:tcPr>
            <w:tcW w:w="827" w:type="dxa"/>
            <w:tcBorders>
              <w:top w:val="single" w:sz="4" w:space="0" w:color="auto"/>
              <w:bottom w:val="single" w:sz="4" w:space="0" w:color="auto"/>
            </w:tcBorders>
            <w:shd w:val="clear" w:color="auto" w:fill="5B9BD5"/>
            <w:noWrap/>
            <w:vAlign w:val="bottom"/>
          </w:tcPr>
          <w:p w:rsidR="00025988" w:rsidRPr="00A26C98" w:rsidRDefault="00025988" w:rsidP="008B1F21">
            <w:pPr>
              <w:spacing w:before="40" w:after="40"/>
              <w:ind w:right="57"/>
              <w:jc w:val="right"/>
              <w:rPr>
                <w:color w:val="FFFFFF" w:themeColor="background1"/>
                <w:sz w:val="16"/>
                <w:szCs w:val="16"/>
                <w:lang w:val="ru-RU" w:eastAsia="zh-CN"/>
              </w:rPr>
            </w:pPr>
          </w:p>
        </w:tc>
        <w:tc>
          <w:tcPr>
            <w:tcW w:w="827" w:type="dxa"/>
            <w:tcBorders>
              <w:top w:val="single" w:sz="4" w:space="0" w:color="auto"/>
              <w:bottom w:val="single" w:sz="4" w:space="0" w:color="auto"/>
            </w:tcBorders>
            <w:shd w:val="clear" w:color="auto" w:fill="5B9BD5"/>
            <w:noWrap/>
            <w:vAlign w:val="bottom"/>
          </w:tcPr>
          <w:p w:rsidR="00025988" w:rsidRPr="00A26C98" w:rsidRDefault="00025988" w:rsidP="008B1F21">
            <w:pPr>
              <w:spacing w:before="40" w:after="40"/>
              <w:ind w:right="57"/>
              <w:jc w:val="right"/>
              <w:rPr>
                <w:color w:val="FFFFFF" w:themeColor="background1"/>
                <w:sz w:val="16"/>
                <w:szCs w:val="16"/>
                <w:lang w:val="ru-RU" w:eastAsia="zh-CN"/>
              </w:rPr>
            </w:pPr>
          </w:p>
        </w:tc>
        <w:tc>
          <w:tcPr>
            <w:tcW w:w="827" w:type="dxa"/>
            <w:tcBorders>
              <w:top w:val="single" w:sz="4" w:space="0" w:color="auto"/>
              <w:bottom w:val="single" w:sz="4" w:space="0" w:color="auto"/>
            </w:tcBorders>
            <w:shd w:val="clear" w:color="auto" w:fill="5B9BD5"/>
            <w:noWrap/>
            <w:vAlign w:val="bottom"/>
          </w:tcPr>
          <w:p w:rsidR="00025988" w:rsidRPr="00A26C98" w:rsidRDefault="00025988" w:rsidP="008B1F21">
            <w:pPr>
              <w:spacing w:before="40" w:after="40"/>
              <w:ind w:right="57"/>
              <w:jc w:val="center"/>
              <w:rPr>
                <w:color w:val="FFFFFF" w:themeColor="background1"/>
                <w:sz w:val="16"/>
                <w:szCs w:val="16"/>
                <w:lang w:val="ru-RU" w:eastAsia="zh-CN"/>
              </w:rPr>
            </w:pPr>
          </w:p>
        </w:tc>
        <w:tc>
          <w:tcPr>
            <w:tcW w:w="827" w:type="dxa"/>
            <w:tcBorders>
              <w:top w:val="single" w:sz="4" w:space="0" w:color="auto"/>
              <w:bottom w:val="single" w:sz="4" w:space="0" w:color="auto"/>
              <w:right w:val="single" w:sz="4" w:space="0" w:color="auto"/>
            </w:tcBorders>
            <w:shd w:val="clear" w:color="auto" w:fill="5B9BD5"/>
          </w:tcPr>
          <w:p w:rsidR="00025988" w:rsidRPr="00A26C98" w:rsidRDefault="00025988" w:rsidP="008B1F21">
            <w:pPr>
              <w:spacing w:before="40" w:after="40"/>
              <w:ind w:right="57"/>
              <w:jc w:val="right"/>
              <w:rPr>
                <w:color w:val="FFFFFF" w:themeColor="background1"/>
                <w:sz w:val="16"/>
                <w:szCs w:val="16"/>
                <w:lang w:val="ru-RU" w:eastAsia="zh-CN"/>
              </w:rPr>
            </w:pPr>
          </w:p>
        </w:tc>
        <w:tc>
          <w:tcPr>
            <w:tcW w:w="280" w:type="dxa"/>
            <w:tcBorders>
              <w:left w:val="single" w:sz="4" w:space="0" w:color="auto"/>
              <w:right w:val="single" w:sz="4" w:space="0" w:color="auto"/>
            </w:tcBorders>
            <w:shd w:val="clear" w:color="auto" w:fill="auto"/>
            <w:noWrap/>
            <w:vAlign w:val="bottom"/>
            <w:hideMark/>
          </w:tcPr>
          <w:p w:rsidR="00025988" w:rsidRPr="00A26C98" w:rsidRDefault="00025988" w:rsidP="008B1F21">
            <w:pPr>
              <w:spacing w:before="40" w:after="40"/>
              <w:ind w:right="57"/>
              <w:jc w:val="center"/>
              <w:rPr>
                <w:color w:val="000000"/>
                <w:sz w:val="16"/>
                <w:szCs w:val="16"/>
                <w:lang w:val="ru-RU" w:eastAsia="zh-CN"/>
              </w:rPr>
            </w:pPr>
          </w:p>
        </w:tc>
        <w:tc>
          <w:tcPr>
            <w:tcW w:w="819" w:type="dxa"/>
            <w:tcBorders>
              <w:top w:val="single" w:sz="4" w:space="0" w:color="auto"/>
              <w:left w:val="single" w:sz="4" w:space="0" w:color="auto"/>
              <w:bottom w:val="single" w:sz="4" w:space="0" w:color="auto"/>
            </w:tcBorders>
            <w:shd w:val="clear" w:color="auto" w:fill="5B9BD5"/>
            <w:noWrap/>
            <w:vAlign w:val="bottom"/>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12 979</w:t>
            </w:r>
          </w:p>
        </w:tc>
        <w:tc>
          <w:tcPr>
            <w:tcW w:w="819" w:type="dxa"/>
            <w:tcBorders>
              <w:top w:val="single" w:sz="4" w:space="0" w:color="auto"/>
              <w:bottom w:val="single" w:sz="4" w:space="0" w:color="auto"/>
            </w:tcBorders>
            <w:shd w:val="clear" w:color="auto" w:fill="5B9BD5"/>
            <w:noWrap/>
            <w:vAlign w:val="bottom"/>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20 144</w:t>
            </w:r>
          </w:p>
        </w:tc>
        <w:tc>
          <w:tcPr>
            <w:tcW w:w="819" w:type="dxa"/>
            <w:tcBorders>
              <w:top w:val="single" w:sz="4" w:space="0" w:color="auto"/>
              <w:bottom w:val="single" w:sz="4" w:space="0" w:color="auto"/>
            </w:tcBorders>
            <w:shd w:val="clear" w:color="auto" w:fill="5B9BD5"/>
            <w:noWrap/>
            <w:vAlign w:val="bottom"/>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15 188</w:t>
            </w:r>
          </w:p>
        </w:tc>
        <w:tc>
          <w:tcPr>
            <w:tcW w:w="819" w:type="dxa"/>
            <w:tcBorders>
              <w:top w:val="single" w:sz="4" w:space="0" w:color="auto"/>
              <w:bottom w:val="single" w:sz="4" w:space="0" w:color="auto"/>
            </w:tcBorders>
            <w:shd w:val="clear" w:color="auto" w:fill="5B9BD5"/>
            <w:noWrap/>
            <w:vAlign w:val="bottom"/>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4 264</w:t>
            </w:r>
          </w:p>
        </w:tc>
        <w:tc>
          <w:tcPr>
            <w:tcW w:w="819" w:type="dxa"/>
            <w:tcBorders>
              <w:top w:val="single" w:sz="4" w:space="0" w:color="auto"/>
              <w:bottom w:val="single" w:sz="4" w:space="0" w:color="auto"/>
              <w:right w:val="single" w:sz="4" w:space="0" w:color="auto"/>
            </w:tcBorders>
            <w:shd w:val="clear" w:color="auto" w:fill="5B9BD5"/>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6 126</w:t>
            </w:r>
          </w:p>
        </w:tc>
      </w:tr>
    </w:tbl>
    <w:p w:rsidR="006E0DB0" w:rsidRPr="00A26C98" w:rsidRDefault="006E0DB0">
      <w:pPr>
        <w:rPr>
          <w:lang w:val="ru-RU"/>
        </w:rPr>
      </w:pPr>
    </w:p>
    <w:tbl>
      <w:tblPr>
        <w:tblW w:w="15168" w:type="dxa"/>
        <w:jc w:val="center"/>
        <w:tblLayout w:type="fixed"/>
        <w:tblLook w:val="04A0" w:firstRow="1" w:lastRow="0" w:firstColumn="1" w:lastColumn="0" w:noHBand="0" w:noVBand="1"/>
      </w:tblPr>
      <w:tblGrid>
        <w:gridCol w:w="420"/>
        <w:gridCol w:w="1421"/>
        <w:gridCol w:w="1124"/>
        <w:gridCol w:w="1142"/>
        <w:gridCol w:w="1134"/>
        <w:gridCol w:w="1096"/>
        <w:gridCol w:w="322"/>
        <w:gridCol w:w="826"/>
        <w:gridCol w:w="827"/>
        <w:gridCol w:w="827"/>
        <w:gridCol w:w="827"/>
        <w:gridCol w:w="827"/>
        <w:gridCol w:w="280"/>
        <w:gridCol w:w="819"/>
        <w:gridCol w:w="819"/>
        <w:gridCol w:w="819"/>
        <w:gridCol w:w="819"/>
        <w:gridCol w:w="819"/>
      </w:tblGrid>
      <w:tr w:rsidR="006E0DB0" w:rsidRPr="00A26C98" w:rsidTr="006E0DB0">
        <w:trPr>
          <w:jc w:val="center"/>
        </w:trPr>
        <w:tc>
          <w:tcPr>
            <w:tcW w:w="1841" w:type="dxa"/>
            <w:gridSpan w:val="2"/>
            <w:tcBorders>
              <w:bottom w:val="single" w:sz="4" w:space="0" w:color="auto"/>
            </w:tcBorders>
            <w:shd w:val="clear" w:color="auto" w:fill="auto"/>
            <w:noWrap/>
            <w:vAlign w:val="bottom"/>
            <w:hideMark/>
          </w:tcPr>
          <w:p w:rsidR="006E0DB0" w:rsidRPr="00A26C98" w:rsidRDefault="006E0DB0" w:rsidP="00AA6C2F">
            <w:pPr>
              <w:spacing w:before="40" w:after="40"/>
              <w:rPr>
                <w:b/>
                <w:bCs/>
                <w:color w:val="000000"/>
                <w:sz w:val="16"/>
                <w:szCs w:val="16"/>
                <w:lang w:val="ru-RU" w:eastAsia="zh-CN"/>
              </w:rPr>
            </w:pPr>
            <w:r w:rsidRPr="00A26C98">
              <w:rPr>
                <w:b/>
                <w:bCs/>
                <w:color w:val="000000"/>
                <w:sz w:val="16"/>
                <w:szCs w:val="16"/>
                <w:lang w:val="ru-RU" w:eastAsia="zh-CN"/>
              </w:rPr>
              <w:t>2020 год</w:t>
            </w:r>
          </w:p>
        </w:tc>
        <w:tc>
          <w:tcPr>
            <w:tcW w:w="1124" w:type="dxa"/>
            <w:tcBorders>
              <w:bottom w:val="single" w:sz="4" w:space="0" w:color="auto"/>
            </w:tcBorders>
            <w:shd w:val="clear" w:color="000000" w:fill="FFFFFF"/>
          </w:tcPr>
          <w:p w:rsidR="006E0DB0" w:rsidRPr="00A26C98" w:rsidRDefault="006E0DB0" w:rsidP="00AA6C2F">
            <w:pPr>
              <w:spacing w:before="40" w:after="40"/>
              <w:jc w:val="center"/>
              <w:rPr>
                <w:b/>
                <w:bCs/>
                <w:color w:val="000000"/>
                <w:sz w:val="16"/>
                <w:szCs w:val="16"/>
                <w:lang w:val="ru-RU" w:eastAsia="zh-CN"/>
              </w:rPr>
            </w:pPr>
          </w:p>
        </w:tc>
        <w:tc>
          <w:tcPr>
            <w:tcW w:w="3372" w:type="dxa"/>
            <w:gridSpan w:val="3"/>
            <w:tcBorders>
              <w:bottom w:val="single" w:sz="4" w:space="0" w:color="auto"/>
            </w:tcBorders>
            <w:shd w:val="clear" w:color="000000" w:fill="FFFFFF"/>
            <w:noWrap/>
            <w:vAlign w:val="bottom"/>
          </w:tcPr>
          <w:p w:rsidR="006E0DB0" w:rsidRPr="00A26C98" w:rsidRDefault="006E0DB0" w:rsidP="00AA6C2F">
            <w:pPr>
              <w:spacing w:before="40" w:after="40"/>
              <w:jc w:val="right"/>
              <w:rPr>
                <w:b/>
                <w:bCs/>
                <w:color w:val="000000"/>
                <w:sz w:val="16"/>
                <w:szCs w:val="16"/>
                <w:lang w:val="ru-RU" w:eastAsia="zh-CN"/>
              </w:rPr>
            </w:pPr>
          </w:p>
        </w:tc>
        <w:tc>
          <w:tcPr>
            <w:tcW w:w="322" w:type="dxa"/>
            <w:shd w:val="clear" w:color="000000" w:fill="FFFFFF"/>
            <w:noWrap/>
            <w:vAlign w:val="bottom"/>
          </w:tcPr>
          <w:p w:rsidR="006E0DB0" w:rsidRPr="00A26C98" w:rsidRDefault="006E0DB0" w:rsidP="00AA6C2F">
            <w:pPr>
              <w:spacing w:before="40" w:after="40"/>
              <w:rPr>
                <w:b/>
                <w:bCs/>
                <w:color w:val="000000"/>
                <w:sz w:val="16"/>
                <w:szCs w:val="16"/>
                <w:lang w:val="ru-RU" w:eastAsia="zh-CN"/>
              </w:rPr>
            </w:pPr>
          </w:p>
        </w:tc>
        <w:tc>
          <w:tcPr>
            <w:tcW w:w="826" w:type="dxa"/>
            <w:tcBorders>
              <w:bottom w:val="single" w:sz="4" w:space="0" w:color="auto"/>
            </w:tcBorders>
            <w:shd w:val="clear" w:color="000000" w:fill="FFFFFF"/>
            <w:noWrap/>
            <w:vAlign w:val="bottom"/>
            <w:hideMark/>
          </w:tcPr>
          <w:p w:rsidR="006E0DB0" w:rsidRPr="00A26C98" w:rsidRDefault="006E0DB0" w:rsidP="00AA6C2F">
            <w:pPr>
              <w:spacing w:before="40" w:after="40"/>
              <w:jc w:val="center"/>
              <w:rPr>
                <w:b/>
                <w:bCs/>
                <w:color w:val="000000"/>
                <w:sz w:val="16"/>
                <w:szCs w:val="16"/>
                <w:lang w:val="ru-RU" w:eastAsia="zh-CN"/>
              </w:rPr>
            </w:pPr>
          </w:p>
        </w:tc>
        <w:tc>
          <w:tcPr>
            <w:tcW w:w="827" w:type="dxa"/>
            <w:tcBorders>
              <w:bottom w:val="single" w:sz="4" w:space="0" w:color="auto"/>
            </w:tcBorders>
            <w:shd w:val="clear" w:color="000000" w:fill="FFFFFF"/>
            <w:noWrap/>
            <w:vAlign w:val="bottom"/>
            <w:hideMark/>
          </w:tcPr>
          <w:p w:rsidR="006E0DB0" w:rsidRPr="00A26C98" w:rsidRDefault="006E0DB0" w:rsidP="00AA6C2F">
            <w:pPr>
              <w:spacing w:before="40" w:after="40"/>
              <w:jc w:val="right"/>
              <w:rPr>
                <w:b/>
                <w:bCs/>
                <w:color w:val="000000"/>
                <w:sz w:val="16"/>
                <w:szCs w:val="16"/>
                <w:lang w:val="ru-RU" w:eastAsia="zh-CN"/>
              </w:rPr>
            </w:pPr>
          </w:p>
        </w:tc>
        <w:tc>
          <w:tcPr>
            <w:tcW w:w="827" w:type="dxa"/>
            <w:tcBorders>
              <w:bottom w:val="single" w:sz="4" w:space="0" w:color="auto"/>
            </w:tcBorders>
            <w:shd w:val="clear" w:color="000000" w:fill="FFFFFF"/>
            <w:vAlign w:val="bottom"/>
          </w:tcPr>
          <w:p w:rsidR="006E0DB0" w:rsidRPr="00A26C98" w:rsidRDefault="006E0DB0" w:rsidP="00AA6C2F">
            <w:pPr>
              <w:spacing w:before="40" w:after="40"/>
              <w:jc w:val="right"/>
              <w:rPr>
                <w:b/>
                <w:bCs/>
                <w:color w:val="000000"/>
                <w:sz w:val="16"/>
                <w:szCs w:val="16"/>
                <w:lang w:val="ru-RU" w:eastAsia="zh-CN"/>
              </w:rPr>
            </w:pPr>
          </w:p>
        </w:tc>
        <w:tc>
          <w:tcPr>
            <w:tcW w:w="827" w:type="dxa"/>
            <w:tcBorders>
              <w:bottom w:val="single" w:sz="4" w:space="0" w:color="auto"/>
            </w:tcBorders>
            <w:shd w:val="clear" w:color="000000" w:fill="FFFFFF"/>
            <w:noWrap/>
            <w:vAlign w:val="bottom"/>
          </w:tcPr>
          <w:p w:rsidR="006E0DB0" w:rsidRPr="00A26C98" w:rsidRDefault="006E0DB0" w:rsidP="00AA6C2F">
            <w:pPr>
              <w:spacing w:before="40" w:after="40"/>
              <w:jc w:val="center"/>
              <w:rPr>
                <w:b/>
                <w:bCs/>
                <w:color w:val="000000"/>
                <w:sz w:val="16"/>
                <w:szCs w:val="16"/>
                <w:lang w:val="ru-RU" w:eastAsia="zh-CN"/>
              </w:rPr>
            </w:pPr>
          </w:p>
        </w:tc>
        <w:tc>
          <w:tcPr>
            <w:tcW w:w="827" w:type="dxa"/>
            <w:tcBorders>
              <w:bottom w:val="single" w:sz="4" w:space="0" w:color="auto"/>
            </w:tcBorders>
            <w:shd w:val="clear" w:color="000000" w:fill="FFFFFF"/>
          </w:tcPr>
          <w:p w:rsidR="006E0DB0" w:rsidRPr="00A26C98" w:rsidRDefault="006E0DB0" w:rsidP="00AA6C2F">
            <w:pPr>
              <w:spacing w:before="40" w:after="40"/>
              <w:rPr>
                <w:b/>
                <w:bCs/>
                <w:color w:val="000000"/>
                <w:sz w:val="16"/>
                <w:szCs w:val="16"/>
                <w:lang w:val="ru-RU" w:eastAsia="zh-CN"/>
              </w:rPr>
            </w:pPr>
          </w:p>
        </w:tc>
        <w:tc>
          <w:tcPr>
            <w:tcW w:w="280" w:type="dxa"/>
            <w:shd w:val="clear" w:color="000000" w:fill="FFFFFF"/>
            <w:noWrap/>
            <w:vAlign w:val="bottom"/>
          </w:tcPr>
          <w:p w:rsidR="006E0DB0" w:rsidRPr="00A26C98" w:rsidRDefault="006E0DB0" w:rsidP="00AA6C2F">
            <w:pPr>
              <w:spacing w:before="40" w:after="40"/>
              <w:rPr>
                <w:b/>
                <w:bCs/>
                <w:color w:val="000000"/>
                <w:sz w:val="16"/>
                <w:szCs w:val="16"/>
                <w:lang w:val="ru-RU" w:eastAsia="zh-CN"/>
              </w:rPr>
            </w:pPr>
          </w:p>
        </w:tc>
        <w:tc>
          <w:tcPr>
            <w:tcW w:w="819" w:type="dxa"/>
            <w:tcBorders>
              <w:bottom w:val="single" w:sz="4" w:space="0" w:color="auto"/>
            </w:tcBorders>
            <w:shd w:val="clear" w:color="000000" w:fill="FFFFFF"/>
            <w:noWrap/>
            <w:vAlign w:val="bottom"/>
            <w:hideMark/>
          </w:tcPr>
          <w:p w:rsidR="006E0DB0" w:rsidRPr="00A26C98" w:rsidRDefault="006E0DB0" w:rsidP="00AA6C2F">
            <w:pPr>
              <w:spacing w:before="40" w:after="40"/>
              <w:jc w:val="right"/>
              <w:rPr>
                <w:b/>
                <w:bCs/>
                <w:color w:val="000000"/>
                <w:sz w:val="16"/>
                <w:szCs w:val="16"/>
                <w:lang w:val="ru-RU" w:eastAsia="zh-CN"/>
              </w:rPr>
            </w:pPr>
          </w:p>
        </w:tc>
        <w:tc>
          <w:tcPr>
            <w:tcW w:w="819" w:type="dxa"/>
            <w:tcBorders>
              <w:bottom w:val="single" w:sz="4" w:space="0" w:color="auto"/>
            </w:tcBorders>
            <w:shd w:val="clear" w:color="000000" w:fill="FFFFFF"/>
            <w:vAlign w:val="bottom"/>
          </w:tcPr>
          <w:p w:rsidR="006E0DB0" w:rsidRPr="00A26C98" w:rsidRDefault="006E0DB0" w:rsidP="00AA6C2F">
            <w:pPr>
              <w:spacing w:before="40" w:after="40"/>
              <w:jc w:val="right"/>
              <w:rPr>
                <w:b/>
                <w:bCs/>
                <w:color w:val="000000"/>
                <w:sz w:val="16"/>
                <w:szCs w:val="16"/>
                <w:lang w:val="ru-RU" w:eastAsia="zh-CN"/>
              </w:rPr>
            </w:pPr>
          </w:p>
        </w:tc>
        <w:tc>
          <w:tcPr>
            <w:tcW w:w="819" w:type="dxa"/>
            <w:tcBorders>
              <w:bottom w:val="single" w:sz="4" w:space="0" w:color="auto"/>
            </w:tcBorders>
            <w:shd w:val="clear" w:color="000000" w:fill="FFFFFF"/>
            <w:vAlign w:val="bottom"/>
          </w:tcPr>
          <w:p w:rsidR="006E0DB0" w:rsidRPr="00A26C98" w:rsidRDefault="006E0DB0" w:rsidP="00AA6C2F">
            <w:pPr>
              <w:spacing w:before="40" w:after="40"/>
              <w:jc w:val="right"/>
              <w:rPr>
                <w:b/>
                <w:bCs/>
                <w:color w:val="000000"/>
                <w:sz w:val="16"/>
                <w:szCs w:val="16"/>
                <w:lang w:val="ru-RU" w:eastAsia="zh-CN"/>
              </w:rPr>
            </w:pPr>
          </w:p>
        </w:tc>
        <w:tc>
          <w:tcPr>
            <w:tcW w:w="819" w:type="dxa"/>
            <w:tcBorders>
              <w:bottom w:val="single" w:sz="4" w:space="0" w:color="auto"/>
            </w:tcBorders>
            <w:shd w:val="clear" w:color="000000" w:fill="FFFFFF"/>
            <w:vAlign w:val="bottom"/>
          </w:tcPr>
          <w:p w:rsidR="006E0DB0" w:rsidRPr="00A26C98" w:rsidRDefault="006E0DB0" w:rsidP="00AA6C2F">
            <w:pPr>
              <w:spacing w:before="40" w:after="40"/>
              <w:jc w:val="right"/>
              <w:rPr>
                <w:b/>
                <w:bCs/>
                <w:color w:val="000000"/>
                <w:sz w:val="16"/>
                <w:szCs w:val="16"/>
                <w:lang w:val="ru-RU" w:eastAsia="zh-CN"/>
              </w:rPr>
            </w:pPr>
          </w:p>
        </w:tc>
        <w:tc>
          <w:tcPr>
            <w:tcW w:w="819" w:type="dxa"/>
            <w:tcBorders>
              <w:bottom w:val="single" w:sz="4" w:space="0" w:color="auto"/>
            </w:tcBorders>
            <w:shd w:val="clear" w:color="000000" w:fill="FFFFFF"/>
          </w:tcPr>
          <w:p w:rsidR="006E0DB0" w:rsidRPr="00A26C98" w:rsidRDefault="006E0DB0" w:rsidP="00AA6C2F">
            <w:pPr>
              <w:spacing w:before="40" w:after="40"/>
              <w:jc w:val="right"/>
              <w:rPr>
                <w:b/>
                <w:bCs/>
                <w:color w:val="000000"/>
                <w:sz w:val="16"/>
                <w:szCs w:val="16"/>
                <w:lang w:val="ru-RU" w:eastAsia="zh-CN"/>
              </w:rPr>
            </w:pPr>
          </w:p>
        </w:tc>
      </w:tr>
      <w:tr w:rsidR="00025988" w:rsidRPr="00A26C98" w:rsidTr="006E0DB0">
        <w:trPr>
          <w:jc w:val="center"/>
        </w:trPr>
        <w:tc>
          <w:tcPr>
            <w:tcW w:w="1841" w:type="dxa"/>
            <w:gridSpan w:val="2"/>
            <w:vMerge w:val="restart"/>
            <w:tcBorders>
              <w:top w:val="single" w:sz="4" w:space="0" w:color="auto"/>
              <w:left w:val="single" w:sz="4" w:space="0" w:color="auto"/>
              <w:bottom w:val="single" w:sz="4" w:space="0" w:color="auto"/>
            </w:tcBorders>
            <w:shd w:val="clear" w:color="auto" w:fill="5B9BD5"/>
            <w:noWrap/>
            <w:vAlign w:val="center"/>
            <w:hideMark/>
          </w:tcPr>
          <w:p w:rsidR="00025988" w:rsidRPr="00A26C98" w:rsidRDefault="00025988" w:rsidP="00025988">
            <w:pPr>
              <w:spacing w:before="40" w:after="40"/>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Стратегические задачи МСЭ на 2020 г.</w:t>
            </w:r>
          </w:p>
        </w:tc>
        <w:tc>
          <w:tcPr>
            <w:tcW w:w="1124" w:type="dxa"/>
            <w:vMerge w:val="restart"/>
            <w:tcBorders>
              <w:top w:val="single" w:sz="4" w:space="0" w:color="auto"/>
              <w:bottom w:val="single" w:sz="4" w:space="0" w:color="auto"/>
            </w:tcBorders>
            <w:shd w:val="clear" w:color="auto" w:fill="5B9BD5"/>
            <w:vAlign w:val="center"/>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Суммарные затраты</w:t>
            </w:r>
          </w:p>
        </w:tc>
        <w:tc>
          <w:tcPr>
            <w:tcW w:w="1142" w:type="dxa"/>
            <w:vMerge w:val="restart"/>
            <w:tcBorders>
              <w:top w:val="single" w:sz="4" w:space="0" w:color="auto"/>
              <w:bottom w:val="single" w:sz="4" w:space="0" w:color="auto"/>
            </w:tcBorders>
            <w:shd w:val="clear" w:color="auto" w:fill="5B9BD5"/>
            <w:vAlign w:val="center"/>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 xml:space="preserve">Затраты </w:t>
            </w:r>
            <w:proofErr w:type="spellStart"/>
            <w:r w:rsidRPr="00A26C98">
              <w:rPr>
                <w:b/>
                <w:bCs/>
                <w:i/>
                <w:iCs/>
                <w:color w:val="FFFFFF" w:themeColor="background1"/>
                <w:sz w:val="16"/>
                <w:szCs w:val="16"/>
                <w:lang w:val="ru-RU" w:eastAsia="zh-CN"/>
              </w:rPr>
              <w:t>БРЭ</w:t>
            </w:r>
            <w:proofErr w:type="spellEnd"/>
            <w:r w:rsidRPr="00A26C98">
              <w:rPr>
                <w:b/>
                <w:bCs/>
                <w:i/>
                <w:iCs/>
                <w:color w:val="FFFFFF" w:themeColor="background1"/>
                <w:sz w:val="16"/>
                <w:szCs w:val="16"/>
                <w:lang w:val="ru-RU" w:eastAsia="zh-CN"/>
              </w:rPr>
              <w:t>/</w:t>
            </w:r>
            <w:r w:rsidRPr="00A26C98">
              <w:rPr>
                <w:b/>
                <w:bCs/>
                <w:i/>
                <w:iCs/>
                <w:color w:val="FFFFFF" w:themeColor="background1"/>
                <w:sz w:val="16"/>
                <w:szCs w:val="16"/>
                <w:lang w:val="ru-RU" w:eastAsia="zh-CN"/>
              </w:rPr>
              <w:br/>
              <w:t>прямые затраты</w:t>
            </w:r>
          </w:p>
        </w:tc>
        <w:tc>
          <w:tcPr>
            <w:tcW w:w="1134" w:type="dxa"/>
            <w:vMerge w:val="restart"/>
            <w:tcBorders>
              <w:top w:val="single" w:sz="4" w:space="0" w:color="auto"/>
              <w:bottom w:val="single" w:sz="4" w:space="0" w:color="auto"/>
            </w:tcBorders>
            <w:shd w:val="clear" w:color="auto" w:fill="5B9BD5"/>
            <w:vAlign w:val="center"/>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 xml:space="preserve">Затраты, </w:t>
            </w:r>
            <w:proofErr w:type="spellStart"/>
            <w:r w:rsidRPr="00A26C98">
              <w:rPr>
                <w:b/>
                <w:bCs/>
                <w:i/>
                <w:iCs/>
                <w:color w:val="FFFFFF" w:themeColor="background1"/>
                <w:sz w:val="16"/>
                <w:szCs w:val="16"/>
                <w:lang w:val="ru-RU" w:eastAsia="zh-CN"/>
              </w:rPr>
              <w:t>перераспре</w:t>
            </w:r>
            <w:proofErr w:type="spellEnd"/>
            <w:r w:rsidRPr="00A26C98">
              <w:rPr>
                <w:b/>
                <w:bCs/>
                <w:i/>
                <w:iCs/>
                <w:color w:val="FFFFFF" w:themeColor="background1"/>
                <w:sz w:val="16"/>
                <w:szCs w:val="16"/>
                <w:lang w:val="ru-RU" w:eastAsia="zh-CN"/>
              </w:rPr>
              <w:t xml:space="preserve">-деленные </w:t>
            </w:r>
            <w:r w:rsidRPr="00A26C98">
              <w:rPr>
                <w:b/>
                <w:bCs/>
                <w:i/>
                <w:iCs/>
                <w:color w:val="FFFFFF" w:themeColor="background1"/>
                <w:sz w:val="16"/>
                <w:szCs w:val="16"/>
                <w:lang w:val="ru-RU" w:eastAsia="zh-CN"/>
              </w:rPr>
              <w:br/>
              <w:t xml:space="preserve">от </w:t>
            </w:r>
            <w:proofErr w:type="spellStart"/>
            <w:r w:rsidRPr="00A26C98">
              <w:rPr>
                <w:b/>
                <w:bCs/>
                <w:i/>
                <w:iCs/>
                <w:color w:val="FFFFFF" w:themeColor="background1"/>
                <w:sz w:val="16"/>
                <w:szCs w:val="16"/>
                <w:lang w:val="ru-RU" w:eastAsia="zh-CN"/>
              </w:rPr>
              <w:t>ГС</w:t>
            </w:r>
            <w:proofErr w:type="spellEnd"/>
          </w:p>
        </w:tc>
        <w:tc>
          <w:tcPr>
            <w:tcW w:w="1096" w:type="dxa"/>
            <w:vMerge w:val="restart"/>
            <w:tcBorders>
              <w:top w:val="single" w:sz="4" w:space="0" w:color="auto"/>
              <w:bottom w:val="single" w:sz="4" w:space="0" w:color="auto"/>
              <w:right w:val="single" w:sz="4" w:space="0" w:color="auto"/>
            </w:tcBorders>
            <w:shd w:val="clear" w:color="auto" w:fill="5B9BD5"/>
            <w:vAlign w:val="center"/>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 xml:space="preserve">Затраты, </w:t>
            </w:r>
            <w:proofErr w:type="spellStart"/>
            <w:r w:rsidRPr="00A26C98">
              <w:rPr>
                <w:b/>
                <w:bCs/>
                <w:i/>
                <w:iCs/>
                <w:color w:val="FFFFFF" w:themeColor="background1"/>
                <w:sz w:val="16"/>
                <w:szCs w:val="16"/>
                <w:lang w:val="ru-RU" w:eastAsia="zh-CN"/>
              </w:rPr>
              <w:t>распреде</w:t>
            </w:r>
            <w:proofErr w:type="spellEnd"/>
            <w:r w:rsidRPr="00A26C98">
              <w:rPr>
                <w:b/>
                <w:bCs/>
                <w:i/>
                <w:iCs/>
                <w:color w:val="FFFFFF" w:themeColor="background1"/>
                <w:sz w:val="16"/>
                <w:szCs w:val="16"/>
                <w:lang w:val="ru-RU" w:eastAsia="zh-CN"/>
              </w:rPr>
              <w:t xml:space="preserve">-ленные </w:t>
            </w:r>
            <w:r w:rsidRPr="00A26C98">
              <w:rPr>
                <w:b/>
                <w:bCs/>
                <w:i/>
                <w:iCs/>
                <w:color w:val="FFFFFF" w:themeColor="background1"/>
                <w:sz w:val="16"/>
                <w:szCs w:val="16"/>
                <w:lang w:val="ru-RU" w:eastAsia="zh-CN"/>
              </w:rPr>
              <w:br/>
              <w:t xml:space="preserve">от </w:t>
            </w:r>
            <w:proofErr w:type="spellStart"/>
            <w:r w:rsidRPr="00A26C98">
              <w:rPr>
                <w:b/>
                <w:bCs/>
                <w:i/>
                <w:iCs/>
                <w:color w:val="FFFFFF" w:themeColor="background1"/>
                <w:sz w:val="16"/>
                <w:szCs w:val="16"/>
                <w:lang w:val="ru-RU" w:eastAsia="zh-CN"/>
              </w:rPr>
              <w:t>БР</w:t>
            </w:r>
            <w:proofErr w:type="spellEnd"/>
            <w:r w:rsidRPr="00A26C98">
              <w:rPr>
                <w:b/>
                <w:bCs/>
                <w:i/>
                <w:iCs/>
                <w:color w:val="FFFFFF" w:themeColor="background1"/>
                <w:sz w:val="16"/>
                <w:szCs w:val="16"/>
                <w:lang w:val="ru-RU" w:eastAsia="zh-CN"/>
              </w:rPr>
              <w:t>/</w:t>
            </w:r>
            <w:proofErr w:type="spellStart"/>
            <w:r w:rsidRPr="00A26C98">
              <w:rPr>
                <w:b/>
                <w:bCs/>
                <w:i/>
                <w:iCs/>
                <w:color w:val="FFFFFF" w:themeColor="background1"/>
                <w:sz w:val="16"/>
                <w:szCs w:val="16"/>
                <w:lang w:val="ru-RU" w:eastAsia="zh-CN"/>
              </w:rPr>
              <w:t>БСЭ</w:t>
            </w:r>
            <w:proofErr w:type="spellEnd"/>
            <w:r w:rsidRPr="00A26C98">
              <w:rPr>
                <w:b/>
                <w:bCs/>
                <w:i/>
                <w:iCs/>
                <w:color w:val="FFFFFF" w:themeColor="background1"/>
                <w:sz w:val="16"/>
                <w:szCs w:val="16"/>
                <w:lang w:val="ru-RU" w:eastAsia="zh-CN"/>
              </w:rPr>
              <w:t xml:space="preserve"> </w:t>
            </w:r>
          </w:p>
        </w:tc>
        <w:tc>
          <w:tcPr>
            <w:tcW w:w="322" w:type="dxa"/>
            <w:tcBorders>
              <w:left w:val="single" w:sz="4" w:space="0" w:color="auto"/>
              <w:right w:val="single" w:sz="4" w:space="0" w:color="auto"/>
            </w:tcBorders>
            <w:shd w:val="clear" w:color="000000" w:fill="FFFFFF"/>
            <w:noWrap/>
            <w:vAlign w:val="bottom"/>
          </w:tcPr>
          <w:p w:rsidR="00025988" w:rsidRPr="00A26C98" w:rsidRDefault="00025988" w:rsidP="00025988">
            <w:pPr>
              <w:spacing w:before="40" w:after="40"/>
              <w:rPr>
                <w:color w:val="000000"/>
                <w:sz w:val="16"/>
                <w:szCs w:val="16"/>
                <w:lang w:val="ru-RU" w:eastAsia="zh-CN"/>
              </w:rPr>
            </w:pPr>
          </w:p>
        </w:tc>
        <w:tc>
          <w:tcPr>
            <w:tcW w:w="826" w:type="dxa"/>
            <w:vMerge w:val="restart"/>
            <w:tcBorders>
              <w:top w:val="single" w:sz="4" w:space="0" w:color="auto"/>
              <w:left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1</w:t>
            </w:r>
          </w:p>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i/>
                <w:iCs/>
                <w:color w:val="FFFFFF" w:themeColor="background1"/>
                <w:sz w:val="16"/>
                <w:szCs w:val="16"/>
                <w:lang w:val="ru-RU" w:eastAsia="zh-CN"/>
              </w:rPr>
              <w:t>Рост</w:t>
            </w:r>
          </w:p>
        </w:tc>
        <w:tc>
          <w:tcPr>
            <w:tcW w:w="827"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2</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Откры-тость</w:t>
            </w:r>
            <w:proofErr w:type="spellEnd"/>
          </w:p>
        </w:tc>
        <w:tc>
          <w:tcPr>
            <w:tcW w:w="827"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3</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Устойчи-вость</w:t>
            </w:r>
            <w:proofErr w:type="spellEnd"/>
          </w:p>
        </w:tc>
        <w:tc>
          <w:tcPr>
            <w:tcW w:w="827"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4</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Инно-вации</w:t>
            </w:r>
            <w:proofErr w:type="spellEnd"/>
          </w:p>
        </w:tc>
        <w:tc>
          <w:tcPr>
            <w:tcW w:w="827" w:type="dxa"/>
            <w:vMerge w:val="restart"/>
            <w:tcBorders>
              <w:top w:val="single" w:sz="4" w:space="0" w:color="auto"/>
              <w:bottom w:val="single" w:sz="4" w:space="0" w:color="auto"/>
              <w:right w:val="single" w:sz="4" w:space="0" w:color="auto"/>
            </w:tcBorders>
            <w:shd w:val="clear" w:color="auto" w:fill="5B9BD5"/>
          </w:tcPr>
          <w:p w:rsidR="00025988" w:rsidRPr="00A26C98" w:rsidRDefault="00025988" w:rsidP="00025988">
            <w:pPr>
              <w:spacing w:before="40" w:after="40"/>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5</w:t>
            </w:r>
          </w:p>
          <w:p w:rsidR="00025988" w:rsidRPr="00A26C98" w:rsidRDefault="00025988" w:rsidP="00025988">
            <w:pPr>
              <w:spacing w:before="40" w:after="40"/>
              <w:jc w:val="center"/>
              <w:rPr>
                <w:color w:val="000000"/>
                <w:sz w:val="16"/>
                <w:szCs w:val="16"/>
                <w:lang w:val="ru-RU" w:eastAsia="zh-CN"/>
              </w:rPr>
            </w:pPr>
            <w:r w:rsidRPr="00A26C98">
              <w:rPr>
                <w:i/>
                <w:iCs/>
                <w:color w:val="FFFFFF" w:themeColor="background1"/>
                <w:sz w:val="16"/>
                <w:szCs w:val="16"/>
                <w:lang w:val="ru-RU" w:eastAsia="zh-CN"/>
              </w:rPr>
              <w:t>Парт-</w:t>
            </w:r>
            <w:proofErr w:type="spellStart"/>
            <w:r w:rsidRPr="00A26C98">
              <w:rPr>
                <w:i/>
                <w:iCs/>
                <w:color w:val="FFFFFF" w:themeColor="background1"/>
                <w:sz w:val="16"/>
                <w:szCs w:val="16"/>
                <w:lang w:val="ru-RU" w:eastAsia="zh-CN"/>
              </w:rPr>
              <w:t>нерство</w:t>
            </w:r>
            <w:proofErr w:type="spellEnd"/>
          </w:p>
        </w:tc>
        <w:tc>
          <w:tcPr>
            <w:tcW w:w="280" w:type="dxa"/>
            <w:tcBorders>
              <w:left w:val="single" w:sz="4" w:space="0" w:color="auto"/>
              <w:right w:val="single" w:sz="4" w:space="0" w:color="auto"/>
            </w:tcBorders>
            <w:shd w:val="clear" w:color="000000" w:fill="FFFFFF"/>
            <w:noWrap/>
            <w:vAlign w:val="bottom"/>
          </w:tcPr>
          <w:p w:rsidR="00025988" w:rsidRPr="00A26C98" w:rsidRDefault="00025988" w:rsidP="00025988">
            <w:pPr>
              <w:spacing w:before="40" w:after="40"/>
              <w:rPr>
                <w:color w:val="000000"/>
                <w:sz w:val="16"/>
                <w:szCs w:val="16"/>
                <w:lang w:val="ru-RU" w:eastAsia="zh-CN"/>
              </w:rPr>
            </w:pPr>
          </w:p>
        </w:tc>
        <w:tc>
          <w:tcPr>
            <w:tcW w:w="819" w:type="dxa"/>
            <w:vMerge w:val="restart"/>
            <w:tcBorders>
              <w:top w:val="single" w:sz="4" w:space="0" w:color="auto"/>
              <w:left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1</w:t>
            </w:r>
          </w:p>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i/>
                <w:iCs/>
                <w:color w:val="FFFFFF" w:themeColor="background1"/>
                <w:sz w:val="16"/>
                <w:szCs w:val="16"/>
                <w:lang w:val="ru-RU" w:eastAsia="zh-CN"/>
              </w:rPr>
              <w:t>Рост</w:t>
            </w:r>
          </w:p>
        </w:tc>
        <w:tc>
          <w:tcPr>
            <w:tcW w:w="819"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2</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Откры-тость</w:t>
            </w:r>
            <w:proofErr w:type="spellEnd"/>
          </w:p>
        </w:tc>
        <w:tc>
          <w:tcPr>
            <w:tcW w:w="819"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3</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Устойчи-вость</w:t>
            </w:r>
            <w:proofErr w:type="spellEnd"/>
          </w:p>
        </w:tc>
        <w:tc>
          <w:tcPr>
            <w:tcW w:w="819" w:type="dxa"/>
            <w:vMerge w:val="restart"/>
            <w:tcBorders>
              <w:top w:val="single" w:sz="4" w:space="0" w:color="auto"/>
              <w:bottom w:val="single" w:sz="4" w:space="0" w:color="auto"/>
            </w:tcBorders>
            <w:shd w:val="clear" w:color="auto" w:fill="5B9BD5"/>
            <w:noWrap/>
            <w:hideMark/>
          </w:tcPr>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4</w:t>
            </w:r>
          </w:p>
          <w:p w:rsidR="00025988" w:rsidRPr="00A26C98" w:rsidRDefault="00025988" w:rsidP="00025988">
            <w:pPr>
              <w:spacing w:before="40" w:after="40"/>
              <w:ind w:left="-57" w:right="-57"/>
              <w:jc w:val="center"/>
              <w:rPr>
                <w:b/>
                <w:bCs/>
                <w:i/>
                <w:iCs/>
                <w:color w:val="FFFFFF" w:themeColor="background1"/>
                <w:sz w:val="16"/>
                <w:szCs w:val="16"/>
                <w:lang w:val="ru-RU" w:eastAsia="zh-CN"/>
              </w:rPr>
            </w:pPr>
            <w:proofErr w:type="spellStart"/>
            <w:r w:rsidRPr="00A26C98">
              <w:rPr>
                <w:i/>
                <w:iCs/>
                <w:color w:val="FFFFFF" w:themeColor="background1"/>
                <w:sz w:val="16"/>
                <w:szCs w:val="16"/>
                <w:lang w:val="ru-RU" w:eastAsia="zh-CN"/>
              </w:rPr>
              <w:t>Инно-вации</w:t>
            </w:r>
            <w:proofErr w:type="spellEnd"/>
          </w:p>
        </w:tc>
        <w:tc>
          <w:tcPr>
            <w:tcW w:w="819" w:type="dxa"/>
            <w:vMerge w:val="restart"/>
            <w:tcBorders>
              <w:top w:val="single" w:sz="4" w:space="0" w:color="auto"/>
              <w:bottom w:val="single" w:sz="4" w:space="0" w:color="auto"/>
              <w:right w:val="single" w:sz="4" w:space="0" w:color="auto"/>
            </w:tcBorders>
            <w:shd w:val="clear" w:color="auto" w:fill="5B9BD5"/>
          </w:tcPr>
          <w:p w:rsidR="00025988" w:rsidRPr="00A26C98" w:rsidRDefault="00025988" w:rsidP="00025988">
            <w:pPr>
              <w:spacing w:before="40" w:after="40"/>
              <w:jc w:val="center"/>
              <w:rPr>
                <w:b/>
                <w:bCs/>
                <w:i/>
                <w:iCs/>
                <w:color w:val="FFFFFF" w:themeColor="background1"/>
                <w:sz w:val="16"/>
                <w:szCs w:val="16"/>
                <w:lang w:val="ru-RU" w:eastAsia="zh-CN"/>
              </w:rPr>
            </w:pPr>
            <w:r w:rsidRPr="00A26C98">
              <w:rPr>
                <w:b/>
                <w:bCs/>
                <w:i/>
                <w:iCs/>
                <w:color w:val="FFFFFF" w:themeColor="background1"/>
                <w:sz w:val="16"/>
                <w:szCs w:val="16"/>
                <w:lang w:val="ru-RU" w:eastAsia="zh-CN"/>
              </w:rPr>
              <w:t>Цель 5</w:t>
            </w:r>
          </w:p>
          <w:p w:rsidR="00025988" w:rsidRPr="00A26C98" w:rsidRDefault="00025988" w:rsidP="00025988">
            <w:pPr>
              <w:spacing w:before="40" w:after="40"/>
              <w:ind w:left="-57" w:right="-57"/>
              <w:jc w:val="center"/>
              <w:rPr>
                <w:b/>
                <w:bCs/>
                <w:i/>
                <w:iCs/>
                <w:color w:val="FFFFFF" w:themeColor="background1"/>
                <w:sz w:val="16"/>
                <w:szCs w:val="16"/>
                <w:lang w:val="ru-RU" w:eastAsia="zh-CN"/>
              </w:rPr>
            </w:pPr>
            <w:r w:rsidRPr="00A26C98">
              <w:rPr>
                <w:i/>
                <w:iCs/>
                <w:color w:val="FFFFFF" w:themeColor="background1"/>
                <w:sz w:val="16"/>
                <w:szCs w:val="16"/>
                <w:lang w:val="ru-RU" w:eastAsia="zh-CN"/>
              </w:rPr>
              <w:t>Парт-</w:t>
            </w:r>
            <w:proofErr w:type="spellStart"/>
            <w:r w:rsidRPr="00A26C98">
              <w:rPr>
                <w:i/>
                <w:iCs/>
                <w:color w:val="FFFFFF" w:themeColor="background1"/>
                <w:sz w:val="16"/>
                <w:szCs w:val="16"/>
                <w:lang w:val="ru-RU" w:eastAsia="zh-CN"/>
              </w:rPr>
              <w:t>нерство</w:t>
            </w:r>
            <w:proofErr w:type="spellEnd"/>
          </w:p>
        </w:tc>
      </w:tr>
      <w:tr w:rsidR="00025988" w:rsidRPr="00A26C98" w:rsidTr="006E0DB0">
        <w:trPr>
          <w:jc w:val="center"/>
        </w:trPr>
        <w:tc>
          <w:tcPr>
            <w:tcW w:w="1841" w:type="dxa"/>
            <w:gridSpan w:val="2"/>
            <w:vMerge/>
            <w:tcBorders>
              <w:left w:val="single" w:sz="4" w:space="0" w:color="auto"/>
              <w:bottom w:val="single" w:sz="4" w:space="0" w:color="auto"/>
            </w:tcBorders>
            <w:shd w:val="clear" w:color="auto" w:fill="5B9BD5"/>
            <w:vAlign w:val="center"/>
            <w:hideMark/>
          </w:tcPr>
          <w:p w:rsidR="00025988" w:rsidRPr="00A26C98" w:rsidRDefault="00025988" w:rsidP="00AA6C2F">
            <w:pPr>
              <w:spacing w:before="40" w:after="40"/>
              <w:rPr>
                <w:b/>
                <w:bCs/>
                <w:color w:val="000000"/>
                <w:sz w:val="16"/>
                <w:szCs w:val="16"/>
                <w:lang w:val="ru-RU" w:eastAsia="zh-CN"/>
              </w:rPr>
            </w:pPr>
          </w:p>
        </w:tc>
        <w:tc>
          <w:tcPr>
            <w:tcW w:w="1124" w:type="dxa"/>
            <w:vMerge/>
            <w:tcBorders>
              <w:bottom w:val="single" w:sz="4" w:space="0" w:color="auto"/>
            </w:tcBorders>
            <w:shd w:val="clear" w:color="auto" w:fill="5B9BD5"/>
            <w:vAlign w:val="center"/>
            <w:hideMark/>
          </w:tcPr>
          <w:p w:rsidR="00025988" w:rsidRPr="00A26C98" w:rsidRDefault="00025988" w:rsidP="00AA6C2F">
            <w:pPr>
              <w:spacing w:before="40" w:after="40"/>
              <w:rPr>
                <w:b/>
                <w:bCs/>
                <w:color w:val="000000"/>
                <w:sz w:val="16"/>
                <w:szCs w:val="16"/>
                <w:lang w:val="ru-RU" w:eastAsia="zh-CN"/>
              </w:rPr>
            </w:pPr>
          </w:p>
        </w:tc>
        <w:tc>
          <w:tcPr>
            <w:tcW w:w="1142" w:type="dxa"/>
            <w:vMerge/>
            <w:tcBorders>
              <w:bottom w:val="single" w:sz="4" w:space="0" w:color="auto"/>
            </w:tcBorders>
            <w:shd w:val="clear" w:color="auto" w:fill="5B9BD5"/>
            <w:vAlign w:val="center"/>
            <w:hideMark/>
          </w:tcPr>
          <w:p w:rsidR="00025988" w:rsidRPr="00A26C98" w:rsidRDefault="00025988" w:rsidP="00AA6C2F">
            <w:pPr>
              <w:spacing w:before="40" w:after="40"/>
              <w:rPr>
                <w:b/>
                <w:bCs/>
                <w:color w:val="000000"/>
                <w:sz w:val="16"/>
                <w:szCs w:val="16"/>
                <w:lang w:val="ru-RU" w:eastAsia="zh-CN"/>
              </w:rPr>
            </w:pPr>
          </w:p>
        </w:tc>
        <w:tc>
          <w:tcPr>
            <w:tcW w:w="1134" w:type="dxa"/>
            <w:vMerge/>
            <w:tcBorders>
              <w:bottom w:val="single" w:sz="4" w:space="0" w:color="auto"/>
            </w:tcBorders>
            <w:shd w:val="clear" w:color="auto" w:fill="5B9BD5"/>
          </w:tcPr>
          <w:p w:rsidR="00025988" w:rsidRPr="00A26C98" w:rsidRDefault="00025988" w:rsidP="00AA6C2F">
            <w:pPr>
              <w:spacing w:before="40" w:after="40"/>
              <w:rPr>
                <w:b/>
                <w:bCs/>
                <w:color w:val="000000"/>
                <w:sz w:val="16"/>
                <w:szCs w:val="16"/>
                <w:lang w:val="ru-RU" w:eastAsia="zh-CN"/>
              </w:rPr>
            </w:pPr>
          </w:p>
        </w:tc>
        <w:tc>
          <w:tcPr>
            <w:tcW w:w="1096" w:type="dxa"/>
            <w:vMerge/>
            <w:tcBorders>
              <w:bottom w:val="single" w:sz="4" w:space="0" w:color="auto"/>
              <w:right w:val="single" w:sz="4" w:space="0" w:color="auto"/>
            </w:tcBorders>
            <w:shd w:val="clear" w:color="auto" w:fill="5B9BD5"/>
            <w:vAlign w:val="center"/>
            <w:hideMark/>
          </w:tcPr>
          <w:p w:rsidR="00025988" w:rsidRPr="00A26C98" w:rsidRDefault="00025988" w:rsidP="00AA6C2F">
            <w:pPr>
              <w:spacing w:before="40" w:after="40"/>
              <w:rPr>
                <w:b/>
                <w:bCs/>
                <w:color w:val="000000"/>
                <w:sz w:val="16"/>
                <w:szCs w:val="16"/>
                <w:lang w:val="ru-RU" w:eastAsia="zh-CN"/>
              </w:rPr>
            </w:pPr>
          </w:p>
        </w:tc>
        <w:tc>
          <w:tcPr>
            <w:tcW w:w="322" w:type="dxa"/>
            <w:tcBorders>
              <w:left w:val="single" w:sz="4" w:space="0" w:color="auto"/>
              <w:right w:val="single" w:sz="4" w:space="0" w:color="auto"/>
            </w:tcBorders>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vMerge/>
            <w:tcBorders>
              <w:left w:val="single" w:sz="4" w:space="0" w:color="auto"/>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27"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27"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27"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27" w:type="dxa"/>
            <w:vMerge/>
            <w:tcBorders>
              <w:bottom w:val="single" w:sz="4" w:space="0" w:color="auto"/>
              <w:right w:val="single" w:sz="4" w:space="0" w:color="auto"/>
            </w:tcBorders>
            <w:shd w:val="clear" w:color="auto" w:fill="5B9BD5"/>
          </w:tcPr>
          <w:p w:rsidR="00025988" w:rsidRPr="00A26C98" w:rsidRDefault="00025988" w:rsidP="00AA6C2F">
            <w:pPr>
              <w:spacing w:before="40" w:after="40"/>
              <w:rPr>
                <w:color w:val="000000"/>
                <w:sz w:val="16"/>
                <w:szCs w:val="16"/>
                <w:lang w:val="ru-RU" w:eastAsia="zh-CN"/>
              </w:rPr>
            </w:pPr>
          </w:p>
        </w:tc>
        <w:tc>
          <w:tcPr>
            <w:tcW w:w="280" w:type="dxa"/>
            <w:tcBorders>
              <w:left w:val="single" w:sz="4" w:space="0" w:color="auto"/>
              <w:right w:val="single" w:sz="4" w:space="0" w:color="auto"/>
            </w:tcBorders>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19" w:type="dxa"/>
            <w:vMerge/>
            <w:tcBorders>
              <w:left w:val="single" w:sz="4" w:space="0" w:color="auto"/>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19"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19"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19" w:type="dxa"/>
            <w:vMerge/>
            <w:tcBorders>
              <w:bottom w:val="single" w:sz="4" w:space="0" w:color="auto"/>
            </w:tcBorders>
            <w:shd w:val="clear" w:color="auto" w:fill="5B9BD5"/>
            <w:noWrap/>
            <w:vAlign w:val="bottom"/>
            <w:hideMark/>
          </w:tcPr>
          <w:p w:rsidR="00025988" w:rsidRPr="00A26C98" w:rsidRDefault="00025988" w:rsidP="00AA6C2F">
            <w:pPr>
              <w:spacing w:before="40" w:after="40"/>
              <w:jc w:val="center"/>
              <w:rPr>
                <w:color w:val="000000"/>
                <w:sz w:val="16"/>
                <w:szCs w:val="16"/>
                <w:lang w:val="ru-RU" w:eastAsia="zh-CN"/>
              </w:rPr>
            </w:pPr>
          </w:p>
        </w:tc>
        <w:tc>
          <w:tcPr>
            <w:tcW w:w="819" w:type="dxa"/>
            <w:vMerge/>
            <w:tcBorders>
              <w:bottom w:val="single" w:sz="4" w:space="0" w:color="auto"/>
              <w:right w:val="single" w:sz="4" w:space="0" w:color="auto"/>
            </w:tcBorders>
            <w:shd w:val="clear" w:color="auto" w:fill="5B9BD5"/>
          </w:tcPr>
          <w:p w:rsidR="00025988" w:rsidRPr="00A26C98" w:rsidRDefault="00025988" w:rsidP="00AA6C2F">
            <w:pPr>
              <w:spacing w:before="40" w:after="40"/>
              <w:jc w:val="center"/>
              <w:rPr>
                <w:color w:val="000000"/>
                <w:sz w:val="16"/>
                <w:szCs w:val="16"/>
                <w:lang w:val="ru-RU" w:eastAsia="zh-CN"/>
              </w:rPr>
            </w:pPr>
          </w:p>
        </w:tc>
      </w:tr>
      <w:tr w:rsidR="00025988" w:rsidRPr="00A26C98" w:rsidTr="006E0DB0">
        <w:trPr>
          <w:jc w:val="center"/>
        </w:trPr>
        <w:tc>
          <w:tcPr>
            <w:tcW w:w="420" w:type="dxa"/>
            <w:tcBorders>
              <w:top w:val="single" w:sz="4" w:space="0" w:color="auto"/>
            </w:tcBorders>
            <w:shd w:val="clear" w:color="auto" w:fill="auto"/>
            <w:noWrap/>
            <w:vAlign w:val="center"/>
            <w:hideMark/>
          </w:tcPr>
          <w:p w:rsidR="00025988" w:rsidRPr="00A26C98" w:rsidRDefault="00025988" w:rsidP="00AA6C2F">
            <w:pPr>
              <w:spacing w:before="40" w:after="40"/>
              <w:rPr>
                <w:b/>
                <w:bCs/>
                <w:color w:val="000000"/>
                <w:sz w:val="16"/>
                <w:szCs w:val="16"/>
                <w:lang w:val="ru-RU" w:eastAsia="zh-CN"/>
              </w:rPr>
            </w:pPr>
            <w:proofErr w:type="spellStart"/>
            <w:r w:rsidRPr="00A26C98">
              <w:rPr>
                <w:b/>
                <w:bCs/>
                <w:color w:val="000000"/>
                <w:sz w:val="16"/>
                <w:szCs w:val="16"/>
                <w:lang w:val="ru-RU" w:eastAsia="zh-CN"/>
              </w:rPr>
              <w:t>D1</w:t>
            </w:r>
            <w:proofErr w:type="spellEnd"/>
          </w:p>
        </w:tc>
        <w:tc>
          <w:tcPr>
            <w:tcW w:w="1421" w:type="dxa"/>
            <w:tcBorders>
              <w:top w:val="single" w:sz="4" w:space="0" w:color="auto"/>
            </w:tcBorders>
            <w:shd w:val="clear" w:color="auto" w:fill="auto"/>
            <w:noWrap/>
            <w:vAlign w:val="bottom"/>
            <w:hideMark/>
          </w:tcPr>
          <w:p w:rsidR="00025988" w:rsidRPr="00A26C98" w:rsidRDefault="00025988" w:rsidP="00AA6C2F">
            <w:pPr>
              <w:spacing w:before="40" w:after="40"/>
              <w:rPr>
                <w:b/>
                <w:bCs/>
                <w:color w:val="000000"/>
                <w:sz w:val="16"/>
                <w:szCs w:val="16"/>
                <w:lang w:val="ru-RU" w:eastAsia="zh-CN"/>
              </w:rPr>
            </w:pPr>
            <w:r w:rsidRPr="00A26C98">
              <w:rPr>
                <w:b/>
                <w:bCs/>
                <w:color w:val="000000"/>
                <w:sz w:val="16"/>
                <w:szCs w:val="16"/>
                <w:lang w:val="ru-RU" w:eastAsia="zh-CN"/>
              </w:rPr>
              <w:t>Задача 1 МСЭ-D</w:t>
            </w:r>
          </w:p>
        </w:tc>
        <w:tc>
          <w:tcPr>
            <w:tcW w:w="1124" w:type="dxa"/>
            <w:tcBorders>
              <w:top w:val="single" w:sz="4" w:space="0" w:color="auto"/>
            </w:tcBorders>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17 473</w:t>
            </w:r>
          </w:p>
        </w:tc>
        <w:tc>
          <w:tcPr>
            <w:tcW w:w="1142" w:type="dxa"/>
            <w:tcBorders>
              <w:top w:val="single" w:sz="4" w:space="0" w:color="auto"/>
            </w:tcBorders>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9 394</w:t>
            </w:r>
          </w:p>
        </w:tc>
        <w:tc>
          <w:tcPr>
            <w:tcW w:w="1134" w:type="dxa"/>
            <w:tcBorders>
              <w:top w:val="single" w:sz="4" w:space="0" w:color="auto"/>
            </w:tcBorders>
            <w:shd w:val="clear" w:color="000000" w:fill="FFFFFF"/>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8 019</w:t>
            </w:r>
          </w:p>
        </w:tc>
        <w:tc>
          <w:tcPr>
            <w:tcW w:w="1096" w:type="dxa"/>
            <w:tcBorders>
              <w:top w:val="single" w:sz="4" w:space="0" w:color="auto"/>
            </w:tcBorders>
            <w:shd w:val="clear" w:color="000000" w:fill="FFFFFF"/>
            <w:noWrap/>
            <w:vAlign w:val="bottom"/>
          </w:tcPr>
          <w:p w:rsidR="00025988" w:rsidRPr="00A26C98" w:rsidRDefault="00237236" w:rsidP="00AA6C2F">
            <w:pPr>
              <w:spacing w:before="40" w:after="40"/>
              <w:ind w:right="170"/>
              <w:jc w:val="right"/>
              <w:rPr>
                <w:color w:val="000000"/>
                <w:sz w:val="16"/>
                <w:szCs w:val="16"/>
                <w:lang w:val="ru-RU"/>
              </w:rPr>
            </w:pPr>
            <w:r w:rsidRPr="00A26C98">
              <w:rPr>
                <w:color w:val="000000"/>
                <w:sz w:val="16"/>
                <w:szCs w:val="16"/>
                <w:lang w:val="ru-RU"/>
              </w:rPr>
              <w:t>59</w:t>
            </w:r>
          </w:p>
        </w:tc>
        <w:tc>
          <w:tcPr>
            <w:tcW w:w="322" w:type="dxa"/>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top w:val="single" w:sz="4" w:space="0" w:color="auto"/>
            </w:tcBorders>
            <w:shd w:val="clear" w:color="auto" w:fill="auto"/>
            <w:noWrap/>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51%</w:t>
            </w:r>
          </w:p>
        </w:tc>
        <w:tc>
          <w:tcPr>
            <w:tcW w:w="827"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top w:val="single" w:sz="4" w:space="0" w:color="auto"/>
            </w:tcBorders>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49%</w:t>
            </w:r>
          </w:p>
        </w:tc>
        <w:tc>
          <w:tcPr>
            <w:tcW w:w="280" w:type="dxa"/>
            <w:shd w:val="clear" w:color="000000" w:fill="FFFFFF"/>
            <w:noWrap/>
            <w:vAlign w:val="center"/>
            <w:hideMark/>
          </w:tcPr>
          <w:p w:rsidR="00025988" w:rsidRPr="00A26C98" w:rsidRDefault="00025988" w:rsidP="008B1F21">
            <w:pPr>
              <w:spacing w:before="40" w:after="40"/>
              <w:ind w:right="57"/>
              <w:jc w:val="right"/>
              <w:rPr>
                <w:color w:val="000000"/>
                <w:sz w:val="16"/>
                <w:szCs w:val="16"/>
                <w:lang w:val="ru-RU" w:eastAsia="zh-CN"/>
              </w:rPr>
            </w:pPr>
          </w:p>
        </w:tc>
        <w:tc>
          <w:tcPr>
            <w:tcW w:w="819"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top w:val="single" w:sz="4" w:space="0" w:color="auto"/>
            </w:tcBorders>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8 930</w:t>
            </w:r>
          </w:p>
        </w:tc>
        <w:tc>
          <w:tcPr>
            <w:tcW w:w="819"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top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top w:val="single" w:sz="4" w:space="0" w:color="auto"/>
            </w:tcBorders>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8 543</w:t>
            </w:r>
          </w:p>
        </w:tc>
      </w:tr>
      <w:tr w:rsidR="00025988" w:rsidRPr="00A26C98" w:rsidTr="006E0DB0">
        <w:trPr>
          <w:jc w:val="center"/>
        </w:trPr>
        <w:tc>
          <w:tcPr>
            <w:tcW w:w="420" w:type="dxa"/>
            <w:shd w:val="clear" w:color="auto" w:fill="auto"/>
            <w:noWrap/>
            <w:vAlign w:val="center"/>
            <w:hideMark/>
          </w:tcPr>
          <w:p w:rsidR="00025988" w:rsidRPr="00A26C98" w:rsidRDefault="00025988" w:rsidP="00AA6C2F">
            <w:pPr>
              <w:spacing w:before="40" w:after="40"/>
              <w:rPr>
                <w:b/>
                <w:bCs/>
                <w:color w:val="000000"/>
                <w:sz w:val="16"/>
                <w:szCs w:val="16"/>
                <w:lang w:val="ru-RU" w:eastAsia="zh-CN"/>
              </w:rPr>
            </w:pPr>
            <w:proofErr w:type="spellStart"/>
            <w:r w:rsidRPr="00A26C98">
              <w:rPr>
                <w:b/>
                <w:bCs/>
                <w:color w:val="000000"/>
                <w:sz w:val="16"/>
                <w:szCs w:val="16"/>
                <w:lang w:val="ru-RU" w:eastAsia="zh-CN"/>
              </w:rPr>
              <w:t>D2</w:t>
            </w:r>
            <w:proofErr w:type="spellEnd"/>
          </w:p>
        </w:tc>
        <w:tc>
          <w:tcPr>
            <w:tcW w:w="1421" w:type="dxa"/>
            <w:shd w:val="clear" w:color="auto" w:fill="auto"/>
            <w:noWrap/>
            <w:vAlign w:val="bottom"/>
            <w:hideMark/>
          </w:tcPr>
          <w:p w:rsidR="00025988" w:rsidRPr="00A26C98" w:rsidRDefault="00025988" w:rsidP="00AA6C2F">
            <w:pPr>
              <w:spacing w:before="40" w:after="40"/>
              <w:rPr>
                <w:b/>
                <w:bCs/>
                <w:color w:val="000000"/>
                <w:sz w:val="16"/>
                <w:szCs w:val="16"/>
                <w:lang w:val="ru-RU" w:eastAsia="zh-CN"/>
              </w:rPr>
            </w:pPr>
            <w:r w:rsidRPr="00A26C98">
              <w:rPr>
                <w:b/>
                <w:bCs/>
                <w:color w:val="000000"/>
                <w:sz w:val="16"/>
                <w:szCs w:val="16"/>
                <w:lang w:val="ru-RU" w:eastAsia="zh-CN"/>
              </w:rPr>
              <w:t>Задача 2 МСЭ-D</w:t>
            </w:r>
          </w:p>
        </w:tc>
        <w:tc>
          <w:tcPr>
            <w:tcW w:w="1124" w:type="dxa"/>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13 427</w:t>
            </w:r>
          </w:p>
        </w:tc>
        <w:tc>
          <w:tcPr>
            <w:tcW w:w="1142" w:type="dxa"/>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7 219</w:t>
            </w:r>
          </w:p>
        </w:tc>
        <w:tc>
          <w:tcPr>
            <w:tcW w:w="1134" w:type="dxa"/>
            <w:shd w:val="clear" w:color="000000" w:fill="FFFFFF"/>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6 162</w:t>
            </w:r>
          </w:p>
        </w:tc>
        <w:tc>
          <w:tcPr>
            <w:tcW w:w="1096" w:type="dxa"/>
            <w:shd w:val="clear" w:color="000000" w:fill="FFFFFF"/>
            <w:noWrap/>
            <w:vAlign w:val="bottom"/>
          </w:tcPr>
          <w:p w:rsidR="00025988" w:rsidRPr="00A26C98" w:rsidRDefault="00237236" w:rsidP="00AA6C2F">
            <w:pPr>
              <w:spacing w:before="40" w:after="40"/>
              <w:ind w:right="170"/>
              <w:jc w:val="right"/>
              <w:rPr>
                <w:color w:val="000000"/>
                <w:sz w:val="16"/>
                <w:szCs w:val="16"/>
                <w:lang w:val="ru-RU"/>
              </w:rPr>
            </w:pPr>
            <w:r w:rsidRPr="00A26C98">
              <w:rPr>
                <w:color w:val="000000"/>
                <w:sz w:val="16"/>
                <w:szCs w:val="16"/>
                <w:lang w:val="ru-RU"/>
              </w:rPr>
              <w:t>45</w:t>
            </w:r>
          </w:p>
        </w:tc>
        <w:tc>
          <w:tcPr>
            <w:tcW w:w="322" w:type="dxa"/>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shd w:val="clear" w:color="auto" w:fill="auto"/>
            <w:noWrap/>
            <w:vAlign w:val="center"/>
          </w:tcPr>
          <w:p w:rsidR="00025988" w:rsidRPr="00A26C98" w:rsidRDefault="00237236" w:rsidP="008B1F21">
            <w:pPr>
              <w:spacing w:before="40" w:after="40"/>
              <w:ind w:right="57"/>
              <w:jc w:val="right"/>
              <w:rPr>
                <w:color w:val="000000" w:themeColor="text1"/>
                <w:sz w:val="16"/>
                <w:szCs w:val="16"/>
                <w:lang w:val="ru-RU" w:eastAsia="zh-CN"/>
              </w:rPr>
            </w:pPr>
            <w:r w:rsidRPr="00A26C98">
              <w:rPr>
                <w:color w:val="000000" w:themeColor="text1"/>
                <w:sz w:val="16"/>
                <w:szCs w:val="16"/>
                <w:lang w:val="ru-RU" w:eastAsia="zh-CN"/>
              </w:rPr>
              <w:t>100%</w:t>
            </w:r>
          </w:p>
        </w:tc>
        <w:tc>
          <w:tcPr>
            <w:tcW w:w="827" w:type="dxa"/>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vAlign w:val="center"/>
          </w:tcPr>
          <w:p w:rsidR="00025988" w:rsidRPr="00A26C98" w:rsidRDefault="00025988" w:rsidP="008B1F21">
            <w:pPr>
              <w:spacing w:before="40" w:after="40"/>
              <w:ind w:right="57"/>
              <w:jc w:val="right"/>
              <w:rPr>
                <w:color w:val="000000"/>
                <w:sz w:val="16"/>
                <w:szCs w:val="16"/>
                <w:lang w:val="ru-RU" w:eastAsia="zh-CN"/>
              </w:rPr>
            </w:pPr>
          </w:p>
        </w:tc>
        <w:tc>
          <w:tcPr>
            <w:tcW w:w="280" w:type="dxa"/>
            <w:shd w:val="clear" w:color="000000" w:fill="FFFFFF"/>
            <w:noWrap/>
            <w:vAlign w:val="center"/>
            <w:hideMark/>
          </w:tcPr>
          <w:p w:rsidR="00025988" w:rsidRPr="00A26C98" w:rsidRDefault="00025988" w:rsidP="008B1F21">
            <w:pPr>
              <w:spacing w:before="40" w:after="40"/>
              <w:ind w:right="57"/>
              <w:jc w:val="right"/>
              <w:rPr>
                <w:color w:val="000000"/>
                <w:sz w:val="16"/>
                <w:szCs w:val="16"/>
                <w:lang w:val="ru-RU" w:eastAsia="zh-CN"/>
              </w:rPr>
            </w:pPr>
          </w:p>
        </w:tc>
        <w:tc>
          <w:tcPr>
            <w:tcW w:w="819" w:type="dxa"/>
            <w:shd w:val="clear" w:color="auto" w:fill="auto"/>
            <w:noWrap/>
            <w:vAlign w:val="center"/>
          </w:tcPr>
          <w:p w:rsidR="00237236" w:rsidRPr="00A26C98" w:rsidRDefault="00237236" w:rsidP="00237236">
            <w:pPr>
              <w:spacing w:before="40" w:after="40"/>
              <w:ind w:right="57"/>
              <w:jc w:val="right"/>
              <w:rPr>
                <w:color w:val="000000"/>
                <w:sz w:val="16"/>
                <w:szCs w:val="16"/>
                <w:lang w:val="ru-RU"/>
              </w:rPr>
            </w:pPr>
            <w:r w:rsidRPr="00A26C98">
              <w:rPr>
                <w:color w:val="000000"/>
                <w:sz w:val="16"/>
                <w:szCs w:val="16"/>
                <w:lang w:val="ru-RU"/>
              </w:rPr>
              <w:t>13 427</w:t>
            </w: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vAlign w:val="center"/>
          </w:tcPr>
          <w:p w:rsidR="00025988" w:rsidRPr="00A26C98" w:rsidRDefault="00025988" w:rsidP="008B1F21">
            <w:pPr>
              <w:spacing w:before="40" w:after="40"/>
              <w:ind w:right="57"/>
              <w:jc w:val="right"/>
              <w:rPr>
                <w:color w:val="000000"/>
                <w:sz w:val="16"/>
                <w:szCs w:val="16"/>
                <w:lang w:val="ru-RU"/>
              </w:rPr>
            </w:pPr>
          </w:p>
        </w:tc>
      </w:tr>
      <w:tr w:rsidR="00025988" w:rsidRPr="00A26C98" w:rsidTr="006E0DB0">
        <w:trPr>
          <w:jc w:val="center"/>
        </w:trPr>
        <w:tc>
          <w:tcPr>
            <w:tcW w:w="420" w:type="dxa"/>
            <w:shd w:val="clear" w:color="auto" w:fill="auto"/>
            <w:noWrap/>
            <w:vAlign w:val="center"/>
            <w:hideMark/>
          </w:tcPr>
          <w:p w:rsidR="00025988" w:rsidRPr="00A26C98" w:rsidRDefault="00025988" w:rsidP="00AA6C2F">
            <w:pPr>
              <w:spacing w:before="40" w:after="40"/>
              <w:rPr>
                <w:b/>
                <w:bCs/>
                <w:color w:val="000000"/>
                <w:sz w:val="16"/>
                <w:szCs w:val="16"/>
                <w:lang w:val="ru-RU" w:eastAsia="zh-CN"/>
              </w:rPr>
            </w:pPr>
            <w:proofErr w:type="spellStart"/>
            <w:r w:rsidRPr="00A26C98">
              <w:rPr>
                <w:b/>
                <w:bCs/>
                <w:color w:val="000000"/>
                <w:sz w:val="16"/>
                <w:szCs w:val="16"/>
                <w:lang w:val="ru-RU" w:eastAsia="zh-CN"/>
              </w:rPr>
              <w:t>D3</w:t>
            </w:r>
            <w:proofErr w:type="spellEnd"/>
          </w:p>
        </w:tc>
        <w:tc>
          <w:tcPr>
            <w:tcW w:w="1421" w:type="dxa"/>
            <w:shd w:val="clear" w:color="auto" w:fill="auto"/>
            <w:noWrap/>
            <w:vAlign w:val="bottom"/>
            <w:hideMark/>
          </w:tcPr>
          <w:p w:rsidR="00025988" w:rsidRPr="00A26C98" w:rsidRDefault="00025988" w:rsidP="00AA6C2F">
            <w:pPr>
              <w:spacing w:before="40" w:after="40"/>
              <w:rPr>
                <w:b/>
                <w:bCs/>
                <w:color w:val="000000"/>
                <w:sz w:val="16"/>
                <w:szCs w:val="16"/>
                <w:lang w:val="ru-RU" w:eastAsia="zh-CN"/>
              </w:rPr>
            </w:pPr>
            <w:r w:rsidRPr="00A26C98">
              <w:rPr>
                <w:b/>
                <w:bCs/>
                <w:color w:val="000000"/>
                <w:sz w:val="16"/>
                <w:szCs w:val="16"/>
                <w:lang w:val="ru-RU" w:eastAsia="zh-CN"/>
              </w:rPr>
              <w:t>Задача 3 МСЭ-D</w:t>
            </w:r>
          </w:p>
        </w:tc>
        <w:tc>
          <w:tcPr>
            <w:tcW w:w="1124" w:type="dxa"/>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18 174</w:t>
            </w:r>
          </w:p>
        </w:tc>
        <w:tc>
          <w:tcPr>
            <w:tcW w:w="1142" w:type="dxa"/>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9 771</w:t>
            </w:r>
          </w:p>
        </w:tc>
        <w:tc>
          <w:tcPr>
            <w:tcW w:w="1134" w:type="dxa"/>
            <w:shd w:val="clear" w:color="000000" w:fill="FFFFFF"/>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8 341</w:t>
            </w:r>
          </w:p>
        </w:tc>
        <w:tc>
          <w:tcPr>
            <w:tcW w:w="1096" w:type="dxa"/>
            <w:shd w:val="clear" w:color="000000" w:fill="FFFFFF"/>
            <w:noWrap/>
            <w:vAlign w:val="bottom"/>
          </w:tcPr>
          <w:p w:rsidR="00025988" w:rsidRPr="00A26C98" w:rsidRDefault="00237236" w:rsidP="00AA6C2F">
            <w:pPr>
              <w:spacing w:before="40" w:after="40"/>
              <w:ind w:right="170"/>
              <w:jc w:val="right"/>
              <w:rPr>
                <w:color w:val="000000"/>
                <w:sz w:val="16"/>
                <w:szCs w:val="16"/>
                <w:lang w:val="ru-RU"/>
              </w:rPr>
            </w:pPr>
            <w:r w:rsidRPr="00A26C98">
              <w:rPr>
                <w:color w:val="000000"/>
                <w:sz w:val="16"/>
                <w:szCs w:val="16"/>
                <w:lang w:val="ru-RU"/>
              </w:rPr>
              <w:t>61</w:t>
            </w:r>
          </w:p>
        </w:tc>
        <w:tc>
          <w:tcPr>
            <w:tcW w:w="322" w:type="dxa"/>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shd w:val="clear" w:color="auto" w:fill="auto"/>
            <w:noWrap/>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78%</w:t>
            </w:r>
          </w:p>
        </w:tc>
        <w:tc>
          <w:tcPr>
            <w:tcW w:w="827" w:type="dxa"/>
            <w:shd w:val="clear" w:color="auto" w:fill="auto"/>
            <w:noWrap/>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22%</w:t>
            </w:r>
          </w:p>
        </w:tc>
        <w:tc>
          <w:tcPr>
            <w:tcW w:w="827" w:type="dxa"/>
            <w:vAlign w:val="center"/>
          </w:tcPr>
          <w:p w:rsidR="00025988" w:rsidRPr="00A26C98" w:rsidRDefault="00025988" w:rsidP="008B1F21">
            <w:pPr>
              <w:spacing w:before="40" w:after="40"/>
              <w:ind w:right="57"/>
              <w:jc w:val="right"/>
              <w:rPr>
                <w:color w:val="000000"/>
                <w:sz w:val="16"/>
                <w:szCs w:val="16"/>
                <w:lang w:val="ru-RU" w:eastAsia="zh-CN"/>
              </w:rPr>
            </w:pPr>
          </w:p>
        </w:tc>
        <w:tc>
          <w:tcPr>
            <w:tcW w:w="280" w:type="dxa"/>
            <w:shd w:val="clear" w:color="000000" w:fill="FFFFFF"/>
            <w:noWrap/>
            <w:vAlign w:val="center"/>
            <w:hideMark/>
          </w:tcPr>
          <w:p w:rsidR="00025988" w:rsidRPr="00A26C98" w:rsidRDefault="00025988" w:rsidP="008B1F21">
            <w:pPr>
              <w:spacing w:before="40" w:after="40"/>
              <w:ind w:right="57"/>
              <w:jc w:val="right"/>
              <w:rPr>
                <w:color w:val="000000"/>
                <w:sz w:val="16"/>
                <w:szCs w:val="16"/>
                <w:lang w:val="ru-RU" w:eastAsia="zh-CN"/>
              </w:rPr>
            </w:pP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14 194</w:t>
            </w:r>
          </w:p>
        </w:tc>
        <w:tc>
          <w:tcPr>
            <w:tcW w:w="819" w:type="dxa"/>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3 980</w:t>
            </w:r>
          </w:p>
        </w:tc>
        <w:tc>
          <w:tcPr>
            <w:tcW w:w="819" w:type="dxa"/>
            <w:vAlign w:val="center"/>
          </w:tcPr>
          <w:p w:rsidR="00025988" w:rsidRPr="00A26C98" w:rsidRDefault="00025988" w:rsidP="008B1F21">
            <w:pPr>
              <w:spacing w:before="40" w:after="40"/>
              <w:ind w:right="57"/>
              <w:jc w:val="right"/>
              <w:rPr>
                <w:color w:val="000000"/>
                <w:sz w:val="16"/>
                <w:szCs w:val="16"/>
                <w:lang w:val="ru-RU"/>
              </w:rPr>
            </w:pPr>
          </w:p>
        </w:tc>
      </w:tr>
      <w:tr w:rsidR="00025988" w:rsidRPr="00A26C98" w:rsidTr="006E0DB0">
        <w:trPr>
          <w:jc w:val="center"/>
        </w:trPr>
        <w:tc>
          <w:tcPr>
            <w:tcW w:w="420" w:type="dxa"/>
            <w:tcBorders>
              <w:bottom w:val="single" w:sz="4" w:space="0" w:color="auto"/>
            </w:tcBorders>
            <w:shd w:val="clear" w:color="auto" w:fill="auto"/>
            <w:noWrap/>
            <w:vAlign w:val="center"/>
            <w:hideMark/>
          </w:tcPr>
          <w:p w:rsidR="00025988" w:rsidRPr="00A26C98" w:rsidRDefault="00025988" w:rsidP="00AA6C2F">
            <w:pPr>
              <w:spacing w:before="40" w:after="40"/>
              <w:rPr>
                <w:b/>
                <w:bCs/>
                <w:color w:val="000000"/>
                <w:sz w:val="16"/>
                <w:szCs w:val="16"/>
                <w:lang w:val="ru-RU" w:eastAsia="zh-CN"/>
              </w:rPr>
            </w:pPr>
            <w:proofErr w:type="spellStart"/>
            <w:r w:rsidRPr="00A26C98">
              <w:rPr>
                <w:b/>
                <w:bCs/>
                <w:color w:val="000000"/>
                <w:sz w:val="16"/>
                <w:szCs w:val="16"/>
                <w:lang w:val="ru-RU" w:eastAsia="zh-CN"/>
              </w:rPr>
              <w:t>D4</w:t>
            </w:r>
            <w:proofErr w:type="spellEnd"/>
          </w:p>
        </w:tc>
        <w:tc>
          <w:tcPr>
            <w:tcW w:w="1421" w:type="dxa"/>
            <w:tcBorders>
              <w:bottom w:val="single" w:sz="4" w:space="0" w:color="auto"/>
            </w:tcBorders>
            <w:shd w:val="clear" w:color="auto" w:fill="auto"/>
            <w:noWrap/>
            <w:vAlign w:val="bottom"/>
            <w:hideMark/>
          </w:tcPr>
          <w:p w:rsidR="00025988" w:rsidRPr="00A26C98" w:rsidRDefault="00025988" w:rsidP="00AA6C2F">
            <w:pPr>
              <w:spacing w:before="40" w:after="40"/>
              <w:rPr>
                <w:b/>
                <w:bCs/>
                <w:color w:val="000000"/>
                <w:sz w:val="16"/>
                <w:szCs w:val="16"/>
                <w:lang w:val="ru-RU" w:eastAsia="zh-CN"/>
              </w:rPr>
            </w:pPr>
            <w:r w:rsidRPr="00A26C98">
              <w:rPr>
                <w:b/>
                <w:bCs/>
                <w:color w:val="000000"/>
                <w:sz w:val="16"/>
                <w:szCs w:val="16"/>
                <w:lang w:val="ru-RU" w:eastAsia="zh-CN"/>
              </w:rPr>
              <w:t>Задача 4 МСЭ-D</w:t>
            </w:r>
          </w:p>
        </w:tc>
        <w:tc>
          <w:tcPr>
            <w:tcW w:w="1124" w:type="dxa"/>
            <w:tcBorders>
              <w:bottom w:val="single" w:sz="4" w:space="0" w:color="auto"/>
            </w:tcBorders>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11 024</w:t>
            </w:r>
          </w:p>
        </w:tc>
        <w:tc>
          <w:tcPr>
            <w:tcW w:w="1142" w:type="dxa"/>
            <w:tcBorders>
              <w:bottom w:val="single" w:sz="4" w:space="0" w:color="auto"/>
            </w:tcBorders>
            <w:shd w:val="clear" w:color="000000" w:fill="FFFFFF"/>
            <w:noWrap/>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5 925</w:t>
            </w:r>
          </w:p>
        </w:tc>
        <w:tc>
          <w:tcPr>
            <w:tcW w:w="1134" w:type="dxa"/>
            <w:tcBorders>
              <w:bottom w:val="single" w:sz="4" w:space="0" w:color="auto"/>
            </w:tcBorders>
            <w:shd w:val="clear" w:color="000000" w:fill="FFFFFF"/>
            <w:vAlign w:val="bottom"/>
          </w:tcPr>
          <w:p w:rsidR="00025988" w:rsidRPr="00A26C98" w:rsidRDefault="008B1F21" w:rsidP="00AA6C2F">
            <w:pPr>
              <w:spacing w:before="40" w:after="40"/>
              <w:ind w:right="170"/>
              <w:jc w:val="right"/>
              <w:rPr>
                <w:color w:val="000000"/>
                <w:sz w:val="16"/>
                <w:szCs w:val="16"/>
                <w:lang w:val="ru-RU"/>
              </w:rPr>
            </w:pPr>
            <w:r w:rsidRPr="00A26C98">
              <w:rPr>
                <w:color w:val="000000"/>
                <w:sz w:val="16"/>
                <w:szCs w:val="16"/>
                <w:lang w:val="ru-RU"/>
              </w:rPr>
              <w:t>5 058</w:t>
            </w:r>
          </w:p>
        </w:tc>
        <w:tc>
          <w:tcPr>
            <w:tcW w:w="1096" w:type="dxa"/>
            <w:tcBorders>
              <w:bottom w:val="single" w:sz="4" w:space="0" w:color="auto"/>
            </w:tcBorders>
            <w:shd w:val="clear" w:color="000000" w:fill="FFFFFF"/>
            <w:noWrap/>
            <w:vAlign w:val="bottom"/>
          </w:tcPr>
          <w:p w:rsidR="00025988" w:rsidRPr="00A26C98" w:rsidRDefault="00237236" w:rsidP="00AA6C2F">
            <w:pPr>
              <w:spacing w:before="40" w:after="40"/>
              <w:ind w:right="170"/>
              <w:jc w:val="right"/>
              <w:rPr>
                <w:color w:val="000000"/>
                <w:sz w:val="16"/>
                <w:szCs w:val="16"/>
                <w:lang w:val="ru-RU"/>
              </w:rPr>
            </w:pPr>
            <w:r w:rsidRPr="00A26C98">
              <w:rPr>
                <w:color w:val="000000"/>
                <w:sz w:val="16"/>
                <w:szCs w:val="16"/>
                <w:lang w:val="ru-RU"/>
              </w:rPr>
              <w:t>37</w:t>
            </w:r>
          </w:p>
        </w:tc>
        <w:tc>
          <w:tcPr>
            <w:tcW w:w="322" w:type="dxa"/>
            <w:shd w:val="clear" w:color="000000" w:fill="FFFFFF"/>
            <w:noWrap/>
            <w:vAlign w:val="bottom"/>
          </w:tcPr>
          <w:p w:rsidR="00025988" w:rsidRPr="00A26C98" w:rsidRDefault="00025988" w:rsidP="00AA6C2F">
            <w:pPr>
              <w:spacing w:before="40" w:after="40"/>
              <w:rPr>
                <w:color w:val="000000"/>
                <w:sz w:val="16"/>
                <w:szCs w:val="16"/>
                <w:lang w:val="ru-RU" w:eastAsia="zh-CN"/>
              </w:rPr>
            </w:pPr>
          </w:p>
        </w:tc>
        <w:tc>
          <w:tcPr>
            <w:tcW w:w="826"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bottom w:val="single" w:sz="4" w:space="0" w:color="auto"/>
            </w:tcBorders>
            <w:shd w:val="clear" w:color="auto" w:fill="auto"/>
            <w:noWrap/>
            <w:vAlign w:val="center"/>
          </w:tcPr>
          <w:p w:rsidR="00025988" w:rsidRPr="00A26C98" w:rsidRDefault="00237236" w:rsidP="008B1F21">
            <w:pPr>
              <w:spacing w:before="40" w:after="40"/>
              <w:ind w:right="57"/>
              <w:jc w:val="right"/>
              <w:rPr>
                <w:color w:val="000000"/>
                <w:sz w:val="16"/>
                <w:szCs w:val="16"/>
                <w:lang w:val="ru-RU" w:eastAsia="zh-CN"/>
              </w:rPr>
            </w:pPr>
            <w:r w:rsidRPr="00A26C98">
              <w:rPr>
                <w:color w:val="000000"/>
                <w:sz w:val="16"/>
                <w:szCs w:val="16"/>
                <w:lang w:val="ru-RU" w:eastAsia="zh-CN"/>
              </w:rPr>
              <w:t>100%</w:t>
            </w:r>
          </w:p>
        </w:tc>
        <w:tc>
          <w:tcPr>
            <w:tcW w:w="827"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eastAsia="zh-CN"/>
              </w:rPr>
            </w:pPr>
          </w:p>
        </w:tc>
        <w:tc>
          <w:tcPr>
            <w:tcW w:w="827" w:type="dxa"/>
            <w:tcBorders>
              <w:bottom w:val="single" w:sz="4" w:space="0" w:color="auto"/>
            </w:tcBorders>
            <w:vAlign w:val="center"/>
          </w:tcPr>
          <w:p w:rsidR="00025988" w:rsidRPr="00A26C98" w:rsidRDefault="00025988" w:rsidP="008B1F21">
            <w:pPr>
              <w:spacing w:before="40" w:after="40"/>
              <w:ind w:right="57"/>
              <w:jc w:val="right"/>
              <w:rPr>
                <w:color w:val="000000"/>
                <w:sz w:val="16"/>
                <w:szCs w:val="16"/>
                <w:lang w:val="ru-RU" w:eastAsia="zh-CN"/>
              </w:rPr>
            </w:pPr>
          </w:p>
        </w:tc>
        <w:tc>
          <w:tcPr>
            <w:tcW w:w="280" w:type="dxa"/>
            <w:shd w:val="clear" w:color="000000" w:fill="FFFFFF"/>
            <w:noWrap/>
            <w:vAlign w:val="center"/>
            <w:hideMark/>
          </w:tcPr>
          <w:p w:rsidR="00025988" w:rsidRPr="00A26C98" w:rsidRDefault="00025988" w:rsidP="008B1F21">
            <w:pPr>
              <w:spacing w:before="40" w:after="40"/>
              <w:ind w:right="57"/>
              <w:jc w:val="right"/>
              <w:rPr>
                <w:color w:val="000000"/>
                <w:sz w:val="16"/>
                <w:szCs w:val="16"/>
                <w:lang w:val="ru-RU" w:eastAsia="zh-CN"/>
              </w:rPr>
            </w:pPr>
          </w:p>
        </w:tc>
        <w:tc>
          <w:tcPr>
            <w:tcW w:w="819"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bottom w:val="single" w:sz="4" w:space="0" w:color="auto"/>
            </w:tcBorders>
            <w:shd w:val="clear" w:color="auto" w:fill="auto"/>
            <w:noWrap/>
            <w:vAlign w:val="center"/>
          </w:tcPr>
          <w:p w:rsidR="00025988" w:rsidRPr="00A26C98" w:rsidRDefault="00237236" w:rsidP="008B1F21">
            <w:pPr>
              <w:spacing w:before="40" w:after="40"/>
              <w:ind w:right="57"/>
              <w:jc w:val="right"/>
              <w:rPr>
                <w:color w:val="000000"/>
                <w:sz w:val="16"/>
                <w:szCs w:val="16"/>
                <w:lang w:val="ru-RU"/>
              </w:rPr>
            </w:pPr>
            <w:r w:rsidRPr="00A26C98">
              <w:rPr>
                <w:color w:val="000000"/>
                <w:sz w:val="16"/>
                <w:szCs w:val="16"/>
                <w:lang w:val="ru-RU"/>
              </w:rPr>
              <w:t>11 021</w:t>
            </w:r>
          </w:p>
        </w:tc>
        <w:tc>
          <w:tcPr>
            <w:tcW w:w="819"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bottom w:val="single" w:sz="4" w:space="0" w:color="auto"/>
            </w:tcBorders>
            <w:shd w:val="clear" w:color="auto" w:fill="auto"/>
            <w:noWrap/>
            <w:vAlign w:val="center"/>
          </w:tcPr>
          <w:p w:rsidR="00025988" w:rsidRPr="00A26C98" w:rsidRDefault="00025988" w:rsidP="008B1F21">
            <w:pPr>
              <w:spacing w:before="40" w:after="40"/>
              <w:ind w:right="57"/>
              <w:jc w:val="right"/>
              <w:rPr>
                <w:color w:val="000000"/>
                <w:sz w:val="16"/>
                <w:szCs w:val="16"/>
                <w:lang w:val="ru-RU"/>
              </w:rPr>
            </w:pPr>
          </w:p>
        </w:tc>
        <w:tc>
          <w:tcPr>
            <w:tcW w:w="819" w:type="dxa"/>
            <w:tcBorders>
              <w:bottom w:val="single" w:sz="4" w:space="0" w:color="auto"/>
            </w:tcBorders>
            <w:vAlign w:val="center"/>
          </w:tcPr>
          <w:p w:rsidR="00025988" w:rsidRPr="00A26C98" w:rsidRDefault="00025988" w:rsidP="008B1F21">
            <w:pPr>
              <w:spacing w:before="40" w:after="40"/>
              <w:ind w:right="57"/>
              <w:jc w:val="right"/>
              <w:rPr>
                <w:color w:val="000000"/>
                <w:sz w:val="16"/>
                <w:szCs w:val="16"/>
                <w:lang w:val="ru-RU"/>
              </w:rPr>
            </w:pPr>
          </w:p>
        </w:tc>
      </w:tr>
      <w:tr w:rsidR="00025988" w:rsidRPr="00A26C98" w:rsidTr="006E0DB0">
        <w:trPr>
          <w:jc w:val="center"/>
        </w:trPr>
        <w:tc>
          <w:tcPr>
            <w:tcW w:w="1841" w:type="dxa"/>
            <w:gridSpan w:val="2"/>
            <w:tcBorders>
              <w:top w:val="single" w:sz="4" w:space="0" w:color="auto"/>
              <w:left w:val="single" w:sz="4" w:space="0" w:color="auto"/>
              <w:bottom w:val="single" w:sz="4" w:space="0" w:color="auto"/>
            </w:tcBorders>
            <w:shd w:val="clear" w:color="auto" w:fill="5B9BD5"/>
            <w:noWrap/>
            <w:vAlign w:val="bottom"/>
            <w:hideMark/>
          </w:tcPr>
          <w:p w:rsidR="00025988" w:rsidRPr="00A26C98" w:rsidRDefault="00A26C98" w:rsidP="00AA6C2F">
            <w:pPr>
              <w:spacing w:before="40" w:after="40"/>
              <w:rPr>
                <w:b/>
                <w:bCs/>
                <w:color w:val="FFFFFF" w:themeColor="background1"/>
                <w:sz w:val="16"/>
                <w:szCs w:val="16"/>
                <w:lang w:val="ru-RU" w:eastAsia="zh-CN"/>
              </w:rPr>
            </w:pPr>
            <w:r>
              <w:rPr>
                <w:b/>
                <w:bCs/>
                <w:color w:val="FFFFFF" w:themeColor="background1"/>
                <w:sz w:val="16"/>
                <w:szCs w:val="16"/>
                <w:lang w:val="ru-RU" w:eastAsia="zh-CN"/>
              </w:rPr>
              <w:t>ВСЕГО</w:t>
            </w:r>
          </w:p>
        </w:tc>
        <w:tc>
          <w:tcPr>
            <w:tcW w:w="1124" w:type="dxa"/>
            <w:tcBorders>
              <w:top w:val="single" w:sz="4" w:space="0" w:color="auto"/>
              <w:bottom w:val="single" w:sz="4" w:space="0" w:color="auto"/>
            </w:tcBorders>
            <w:shd w:val="clear" w:color="auto" w:fill="5B9BD5"/>
            <w:noWrap/>
            <w:vAlign w:val="bottom"/>
          </w:tcPr>
          <w:p w:rsidR="00025988" w:rsidRPr="00A26C98" w:rsidRDefault="008B1F21" w:rsidP="00AA6C2F">
            <w:pPr>
              <w:tabs>
                <w:tab w:val="clear" w:pos="794"/>
                <w:tab w:val="clear" w:pos="1191"/>
                <w:tab w:val="clear" w:pos="1588"/>
                <w:tab w:val="clear" w:pos="1985"/>
              </w:tabs>
              <w:spacing w:before="40" w:after="40"/>
              <w:ind w:right="170"/>
              <w:jc w:val="right"/>
              <w:rPr>
                <w:b/>
                <w:bCs/>
                <w:color w:val="FFFFFF" w:themeColor="background1"/>
                <w:sz w:val="16"/>
                <w:szCs w:val="16"/>
                <w:lang w:val="ru-RU"/>
              </w:rPr>
            </w:pPr>
            <w:r w:rsidRPr="00A26C98">
              <w:rPr>
                <w:b/>
                <w:bCs/>
                <w:color w:val="FFFFFF" w:themeColor="background1"/>
                <w:sz w:val="16"/>
                <w:szCs w:val="16"/>
                <w:lang w:val="ru-RU"/>
              </w:rPr>
              <w:t>60 094</w:t>
            </w:r>
          </w:p>
        </w:tc>
        <w:tc>
          <w:tcPr>
            <w:tcW w:w="1142" w:type="dxa"/>
            <w:tcBorders>
              <w:top w:val="single" w:sz="4" w:space="0" w:color="auto"/>
              <w:bottom w:val="single" w:sz="4" w:space="0" w:color="auto"/>
            </w:tcBorders>
            <w:shd w:val="clear" w:color="auto" w:fill="5B9BD5"/>
            <w:noWrap/>
            <w:vAlign w:val="bottom"/>
          </w:tcPr>
          <w:p w:rsidR="00025988" w:rsidRPr="00A26C98" w:rsidRDefault="008B1F21" w:rsidP="00AA6C2F">
            <w:pPr>
              <w:tabs>
                <w:tab w:val="clear" w:pos="794"/>
                <w:tab w:val="clear" w:pos="1191"/>
                <w:tab w:val="clear" w:pos="1588"/>
                <w:tab w:val="clear" w:pos="1985"/>
              </w:tabs>
              <w:spacing w:before="40" w:after="40"/>
              <w:ind w:right="170"/>
              <w:jc w:val="right"/>
              <w:rPr>
                <w:b/>
                <w:bCs/>
                <w:color w:val="FFFFFF" w:themeColor="background1"/>
                <w:sz w:val="16"/>
                <w:szCs w:val="16"/>
                <w:lang w:val="ru-RU"/>
              </w:rPr>
            </w:pPr>
            <w:r w:rsidRPr="00A26C98">
              <w:rPr>
                <w:b/>
                <w:bCs/>
                <w:color w:val="FFFFFF" w:themeColor="background1"/>
                <w:sz w:val="16"/>
                <w:szCs w:val="16"/>
                <w:lang w:val="ru-RU"/>
              </w:rPr>
              <w:t>32 310</w:t>
            </w:r>
          </w:p>
        </w:tc>
        <w:tc>
          <w:tcPr>
            <w:tcW w:w="1134" w:type="dxa"/>
            <w:tcBorders>
              <w:top w:val="single" w:sz="4" w:space="0" w:color="auto"/>
              <w:bottom w:val="single" w:sz="4" w:space="0" w:color="auto"/>
            </w:tcBorders>
            <w:shd w:val="clear" w:color="auto" w:fill="5B9BD5"/>
            <w:vAlign w:val="bottom"/>
          </w:tcPr>
          <w:p w:rsidR="00025988" w:rsidRPr="00A26C98" w:rsidRDefault="008B1F21" w:rsidP="00AA6C2F">
            <w:pPr>
              <w:tabs>
                <w:tab w:val="clear" w:pos="794"/>
                <w:tab w:val="clear" w:pos="1191"/>
                <w:tab w:val="clear" w:pos="1588"/>
                <w:tab w:val="clear" w:pos="1985"/>
              </w:tabs>
              <w:spacing w:before="40" w:after="40"/>
              <w:ind w:right="170"/>
              <w:jc w:val="right"/>
              <w:rPr>
                <w:b/>
                <w:bCs/>
                <w:color w:val="FFFFFF" w:themeColor="background1"/>
                <w:sz w:val="16"/>
                <w:szCs w:val="16"/>
                <w:lang w:val="ru-RU"/>
              </w:rPr>
            </w:pPr>
            <w:r w:rsidRPr="00A26C98">
              <w:rPr>
                <w:b/>
                <w:bCs/>
                <w:color w:val="FFFFFF" w:themeColor="background1"/>
                <w:sz w:val="16"/>
                <w:szCs w:val="16"/>
                <w:lang w:val="ru-RU"/>
              </w:rPr>
              <w:t>27 581</w:t>
            </w:r>
          </w:p>
        </w:tc>
        <w:tc>
          <w:tcPr>
            <w:tcW w:w="1096" w:type="dxa"/>
            <w:tcBorders>
              <w:top w:val="single" w:sz="4" w:space="0" w:color="auto"/>
              <w:bottom w:val="single" w:sz="4" w:space="0" w:color="auto"/>
              <w:right w:val="single" w:sz="4" w:space="0" w:color="auto"/>
            </w:tcBorders>
            <w:shd w:val="clear" w:color="auto" w:fill="5B9BD5"/>
            <w:noWrap/>
            <w:vAlign w:val="bottom"/>
          </w:tcPr>
          <w:p w:rsidR="00025988" w:rsidRPr="00A26C98" w:rsidRDefault="00237236" w:rsidP="00AA6C2F">
            <w:pPr>
              <w:tabs>
                <w:tab w:val="clear" w:pos="794"/>
                <w:tab w:val="clear" w:pos="1191"/>
                <w:tab w:val="clear" w:pos="1588"/>
                <w:tab w:val="clear" w:pos="1985"/>
              </w:tabs>
              <w:spacing w:before="40" w:after="40"/>
              <w:ind w:right="170"/>
              <w:jc w:val="right"/>
              <w:rPr>
                <w:b/>
                <w:bCs/>
                <w:color w:val="FFFFFF" w:themeColor="background1"/>
                <w:sz w:val="16"/>
                <w:szCs w:val="16"/>
                <w:lang w:val="ru-RU"/>
              </w:rPr>
            </w:pPr>
            <w:r w:rsidRPr="00A26C98">
              <w:rPr>
                <w:b/>
                <w:bCs/>
                <w:color w:val="FFFFFF" w:themeColor="background1"/>
                <w:sz w:val="16"/>
                <w:szCs w:val="16"/>
                <w:lang w:val="ru-RU"/>
              </w:rPr>
              <w:t>203</w:t>
            </w:r>
          </w:p>
        </w:tc>
        <w:tc>
          <w:tcPr>
            <w:tcW w:w="322" w:type="dxa"/>
            <w:tcBorders>
              <w:left w:val="single" w:sz="4" w:space="0" w:color="auto"/>
              <w:right w:val="single" w:sz="4" w:space="0" w:color="auto"/>
            </w:tcBorders>
            <w:shd w:val="clear" w:color="auto" w:fill="auto"/>
            <w:noWrap/>
            <w:vAlign w:val="bottom"/>
          </w:tcPr>
          <w:p w:rsidR="00025988" w:rsidRPr="00A26C98" w:rsidRDefault="00025988" w:rsidP="00AA6C2F">
            <w:pPr>
              <w:spacing w:before="40" w:after="40"/>
              <w:rPr>
                <w:b/>
                <w:bCs/>
                <w:color w:val="FFFFFF" w:themeColor="background1"/>
                <w:sz w:val="16"/>
                <w:szCs w:val="16"/>
                <w:lang w:val="ru-RU" w:eastAsia="zh-CN"/>
              </w:rPr>
            </w:pPr>
          </w:p>
        </w:tc>
        <w:tc>
          <w:tcPr>
            <w:tcW w:w="826" w:type="dxa"/>
            <w:tcBorders>
              <w:top w:val="single" w:sz="4" w:space="0" w:color="auto"/>
              <w:left w:val="single" w:sz="4" w:space="0" w:color="auto"/>
              <w:bottom w:val="single" w:sz="4" w:space="0" w:color="auto"/>
            </w:tcBorders>
            <w:shd w:val="clear" w:color="auto" w:fill="5B9BD5"/>
            <w:noWrap/>
            <w:vAlign w:val="center"/>
          </w:tcPr>
          <w:p w:rsidR="00025988" w:rsidRPr="00A26C98" w:rsidRDefault="00025988" w:rsidP="008B1F21">
            <w:pPr>
              <w:spacing w:before="40" w:after="40"/>
              <w:ind w:right="57"/>
              <w:jc w:val="right"/>
              <w:rPr>
                <w:color w:val="FFFFFF" w:themeColor="background1"/>
                <w:sz w:val="16"/>
                <w:szCs w:val="16"/>
                <w:lang w:val="ru-RU" w:eastAsia="zh-CN"/>
              </w:rPr>
            </w:pPr>
          </w:p>
        </w:tc>
        <w:tc>
          <w:tcPr>
            <w:tcW w:w="827" w:type="dxa"/>
            <w:tcBorders>
              <w:top w:val="single" w:sz="4" w:space="0" w:color="auto"/>
              <w:bottom w:val="single" w:sz="4" w:space="0" w:color="auto"/>
            </w:tcBorders>
            <w:shd w:val="clear" w:color="auto" w:fill="5B9BD5"/>
            <w:noWrap/>
            <w:vAlign w:val="center"/>
          </w:tcPr>
          <w:p w:rsidR="00025988" w:rsidRPr="00A26C98" w:rsidRDefault="00025988" w:rsidP="008B1F21">
            <w:pPr>
              <w:spacing w:before="40" w:after="40"/>
              <w:ind w:right="57"/>
              <w:jc w:val="right"/>
              <w:rPr>
                <w:color w:val="FFFFFF" w:themeColor="background1"/>
                <w:sz w:val="16"/>
                <w:szCs w:val="16"/>
                <w:lang w:val="ru-RU" w:eastAsia="zh-CN"/>
              </w:rPr>
            </w:pPr>
          </w:p>
        </w:tc>
        <w:tc>
          <w:tcPr>
            <w:tcW w:w="827" w:type="dxa"/>
            <w:tcBorders>
              <w:top w:val="single" w:sz="4" w:space="0" w:color="auto"/>
              <w:bottom w:val="single" w:sz="4" w:space="0" w:color="auto"/>
            </w:tcBorders>
            <w:shd w:val="clear" w:color="auto" w:fill="5B9BD5"/>
            <w:noWrap/>
            <w:vAlign w:val="center"/>
          </w:tcPr>
          <w:p w:rsidR="00025988" w:rsidRPr="00A26C98" w:rsidRDefault="00025988" w:rsidP="008B1F21">
            <w:pPr>
              <w:spacing w:before="40" w:after="40"/>
              <w:ind w:right="57"/>
              <w:jc w:val="right"/>
              <w:rPr>
                <w:color w:val="FFFFFF" w:themeColor="background1"/>
                <w:sz w:val="16"/>
                <w:szCs w:val="16"/>
                <w:lang w:val="ru-RU" w:eastAsia="zh-CN"/>
              </w:rPr>
            </w:pPr>
          </w:p>
        </w:tc>
        <w:tc>
          <w:tcPr>
            <w:tcW w:w="827" w:type="dxa"/>
            <w:tcBorders>
              <w:top w:val="single" w:sz="4" w:space="0" w:color="auto"/>
              <w:bottom w:val="single" w:sz="4" w:space="0" w:color="auto"/>
            </w:tcBorders>
            <w:shd w:val="clear" w:color="auto" w:fill="5B9BD5"/>
            <w:noWrap/>
            <w:vAlign w:val="center"/>
          </w:tcPr>
          <w:p w:rsidR="00025988" w:rsidRPr="00A26C98" w:rsidRDefault="00025988" w:rsidP="008B1F21">
            <w:pPr>
              <w:spacing w:before="40" w:after="40"/>
              <w:ind w:right="57"/>
              <w:jc w:val="right"/>
              <w:rPr>
                <w:color w:val="FFFFFF" w:themeColor="background1"/>
                <w:sz w:val="16"/>
                <w:szCs w:val="16"/>
                <w:lang w:val="ru-RU" w:eastAsia="zh-CN"/>
              </w:rPr>
            </w:pPr>
          </w:p>
        </w:tc>
        <w:tc>
          <w:tcPr>
            <w:tcW w:w="827" w:type="dxa"/>
            <w:tcBorders>
              <w:top w:val="single" w:sz="4" w:space="0" w:color="auto"/>
              <w:bottom w:val="single" w:sz="4" w:space="0" w:color="auto"/>
              <w:right w:val="single" w:sz="4" w:space="0" w:color="auto"/>
            </w:tcBorders>
            <w:shd w:val="clear" w:color="auto" w:fill="5B9BD5"/>
            <w:vAlign w:val="center"/>
          </w:tcPr>
          <w:p w:rsidR="00025988" w:rsidRPr="00A26C98" w:rsidRDefault="00025988" w:rsidP="008B1F21">
            <w:pPr>
              <w:spacing w:before="40" w:after="40"/>
              <w:ind w:right="57"/>
              <w:jc w:val="right"/>
              <w:rPr>
                <w:color w:val="FFFFFF" w:themeColor="background1"/>
                <w:sz w:val="16"/>
                <w:szCs w:val="16"/>
                <w:lang w:val="ru-RU" w:eastAsia="zh-CN"/>
              </w:rPr>
            </w:pPr>
          </w:p>
        </w:tc>
        <w:tc>
          <w:tcPr>
            <w:tcW w:w="280" w:type="dxa"/>
            <w:tcBorders>
              <w:left w:val="single" w:sz="4" w:space="0" w:color="auto"/>
              <w:right w:val="single" w:sz="4" w:space="0" w:color="auto"/>
            </w:tcBorders>
            <w:shd w:val="clear" w:color="auto" w:fill="auto"/>
            <w:noWrap/>
            <w:vAlign w:val="center"/>
            <w:hideMark/>
          </w:tcPr>
          <w:p w:rsidR="00025988" w:rsidRPr="00A26C98" w:rsidRDefault="00025988" w:rsidP="008B1F21">
            <w:pPr>
              <w:spacing w:before="40" w:after="40"/>
              <w:ind w:right="57"/>
              <w:jc w:val="right"/>
              <w:rPr>
                <w:color w:val="FFFFFF" w:themeColor="background1"/>
                <w:sz w:val="16"/>
                <w:szCs w:val="16"/>
                <w:lang w:val="ru-RU" w:eastAsia="zh-CN"/>
              </w:rPr>
            </w:pPr>
          </w:p>
        </w:tc>
        <w:tc>
          <w:tcPr>
            <w:tcW w:w="819" w:type="dxa"/>
            <w:tcBorders>
              <w:top w:val="single" w:sz="4" w:space="0" w:color="auto"/>
              <w:left w:val="single" w:sz="4" w:space="0" w:color="auto"/>
              <w:bottom w:val="single" w:sz="4" w:space="0" w:color="auto"/>
            </w:tcBorders>
            <w:shd w:val="clear" w:color="auto" w:fill="5B9BD5"/>
            <w:noWrap/>
            <w:vAlign w:val="center"/>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13 427</w:t>
            </w:r>
          </w:p>
        </w:tc>
        <w:tc>
          <w:tcPr>
            <w:tcW w:w="819" w:type="dxa"/>
            <w:tcBorders>
              <w:top w:val="single" w:sz="4" w:space="0" w:color="auto"/>
              <w:bottom w:val="single" w:sz="4" w:space="0" w:color="auto"/>
            </w:tcBorders>
            <w:shd w:val="clear" w:color="auto" w:fill="5B9BD5"/>
            <w:noWrap/>
            <w:vAlign w:val="center"/>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19 950</w:t>
            </w:r>
          </w:p>
        </w:tc>
        <w:tc>
          <w:tcPr>
            <w:tcW w:w="819" w:type="dxa"/>
            <w:tcBorders>
              <w:top w:val="single" w:sz="4" w:space="0" w:color="auto"/>
              <w:bottom w:val="single" w:sz="4" w:space="0" w:color="auto"/>
            </w:tcBorders>
            <w:shd w:val="clear" w:color="auto" w:fill="5B9BD5"/>
            <w:noWrap/>
            <w:vAlign w:val="center"/>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14 194</w:t>
            </w:r>
          </w:p>
        </w:tc>
        <w:tc>
          <w:tcPr>
            <w:tcW w:w="819" w:type="dxa"/>
            <w:tcBorders>
              <w:top w:val="single" w:sz="4" w:space="0" w:color="auto"/>
              <w:bottom w:val="single" w:sz="4" w:space="0" w:color="auto"/>
            </w:tcBorders>
            <w:shd w:val="clear" w:color="auto" w:fill="5B9BD5"/>
            <w:noWrap/>
            <w:vAlign w:val="center"/>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3 980</w:t>
            </w:r>
          </w:p>
        </w:tc>
        <w:tc>
          <w:tcPr>
            <w:tcW w:w="819" w:type="dxa"/>
            <w:tcBorders>
              <w:top w:val="single" w:sz="4" w:space="0" w:color="auto"/>
              <w:bottom w:val="single" w:sz="4" w:space="0" w:color="auto"/>
              <w:right w:val="single" w:sz="4" w:space="0" w:color="auto"/>
            </w:tcBorders>
            <w:shd w:val="clear" w:color="auto" w:fill="5B9BD5"/>
            <w:vAlign w:val="center"/>
          </w:tcPr>
          <w:p w:rsidR="00025988" w:rsidRPr="00A26C98" w:rsidRDefault="00237236" w:rsidP="008B1F21">
            <w:pPr>
              <w:spacing w:before="40" w:after="40"/>
              <w:ind w:right="57"/>
              <w:jc w:val="right"/>
              <w:rPr>
                <w:b/>
                <w:bCs/>
                <w:color w:val="FFFFFF" w:themeColor="background1"/>
                <w:sz w:val="16"/>
                <w:szCs w:val="16"/>
                <w:lang w:val="ru-RU"/>
              </w:rPr>
            </w:pPr>
            <w:r w:rsidRPr="00A26C98">
              <w:rPr>
                <w:b/>
                <w:bCs/>
                <w:color w:val="FFFFFF" w:themeColor="background1"/>
                <w:sz w:val="16"/>
                <w:szCs w:val="16"/>
                <w:lang w:val="ru-RU"/>
              </w:rPr>
              <w:t>8 543</w:t>
            </w:r>
          </w:p>
        </w:tc>
      </w:tr>
    </w:tbl>
    <w:p w:rsidR="002D2F57" w:rsidRPr="00A26C98" w:rsidRDefault="008B1F21" w:rsidP="00EC6BC5">
      <w:pPr>
        <w:rPr>
          <w:i/>
          <w:iCs/>
          <w:sz w:val="18"/>
          <w:szCs w:val="16"/>
          <w:lang w:val="ru-RU"/>
        </w:rPr>
      </w:pPr>
      <w:r w:rsidRPr="00A26C98">
        <w:rPr>
          <w:i/>
          <w:iCs/>
          <w:sz w:val="18"/>
          <w:szCs w:val="16"/>
          <w:lang w:val="ru-RU"/>
        </w:rPr>
        <w:t>Примечания:</w:t>
      </w:r>
    </w:p>
    <w:p w:rsidR="00AA6C2F" w:rsidRPr="00A26C98" w:rsidRDefault="008B1F21" w:rsidP="008F49FB">
      <w:pPr>
        <w:tabs>
          <w:tab w:val="clear" w:pos="794"/>
          <w:tab w:val="left" w:pos="284"/>
        </w:tabs>
        <w:rPr>
          <w:i/>
          <w:iCs/>
          <w:sz w:val="18"/>
          <w:szCs w:val="16"/>
          <w:lang w:val="ru-RU"/>
        </w:rPr>
      </w:pPr>
      <w:r w:rsidRPr="00A26C98">
        <w:rPr>
          <w:i/>
          <w:iCs/>
          <w:sz w:val="18"/>
          <w:szCs w:val="16"/>
          <w:lang w:val="ru-RU"/>
        </w:rPr>
        <w:t>1</w:t>
      </w:r>
      <w:r w:rsidRPr="00A26C98">
        <w:rPr>
          <w:i/>
          <w:iCs/>
          <w:sz w:val="18"/>
          <w:szCs w:val="16"/>
          <w:lang w:val="ru-RU"/>
        </w:rPr>
        <w:tab/>
      </w:r>
      <w:r w:rsidR="00AA6C2F" w:rsidRPr="00A26C98">
        <w:rPr>
          <w:i/>
          <w:iCs/>
          <w:sz w:val="18"/>
          <w:szCs w:val="16"/>
          <w:lang w:val="ru-RU"/>
        </w:rPr>
        <w:t>Это предварительные данные</w:t>
      </w:r>
    </w:p>
    <w:p w:rsidR="002D2F57" w:rsidRPr="00A26C98" w:rsidRDefault="00AA6C2F" w:rsidP="008F49FB">
      <w:pPr>
        <w:tabs>
          <w:tab w:val="clear" w:pos="794"/>
          <w:tab w:val="left" w:pos="284"/>
        </w:tabs>
        <w:spacing w:before="0"/>
        <w:rPr>
          <w:i/>
          <w:iCs/>
          <w:sz w:val="18"/>
          <w:szCs w:val="16"/>
          <w:lang w:val="ru-RU"/>
        </w:rPr>
      </w:pPr>
      <w:r w:rsidRPr="00A26C98">
        <w:rPr>
          <w:i/>
          <w:iCs/>
          <w:sz w:val="18"/>
          <w:szCs w:val="16"/>
          <w:lang w:val="ru-RU"/>
        </w:rPr>
        <w:t>2</w:t>
      </w:r>
      <w:r w:rsidRPr="00A26C98">
        <w:rPr>
          <w:i/>
          <w:iCs/>
          <w:sz w:val="18"/>
          <w:szCs w:val="16"/>
          <w:lang w:val="ru-RU"/>
        </w:rPr>
        <w:tab/>
        <w:t>Цифры в тыс. швейцарских франков, если не указано иное</w:t>
      </w:r>
    </w:p>
    <w:p w:rsidR="008B1F21" w:rsidRPr="00A26C98" w:rsidRDefault="008B1F21" w:rsidP="008B1F21">
      <w:pPr>
        <w:spacing w:before="480"/>
        <w:jc w:val="center"/>
        <w:rPr>
          <w:lang w:val="ru-RU"/>
        </w:rPr>
      </w:pPr>
      <w:r w:rsidRPr="00A26C98">
        <w:rPr>
          <w:lang w:val="ru-RU"/>
        </w:rPr>
        <w:t>______________</w:t>
      </w:r>
    </w:p>
    <w:sectPr w:rsidR="008B1F21" w:rsidRPr="00A26C98" w:rsidSect="00D83A36">
      <w:headerReference w:type="default" r:id="rId24"/>
      <w:footerReference w:type="default" r:id="rId25"/>
      <w:headerReference w:type="first" r:id="rId26"/>
      <w:footerReference w:type="first" r:id="rId27"/>
      <w:pgSz w:w="16834" w:h="11907" w:orient="landscape"/>
      <w:pgMar w:top="1134" w:right="1418" w:bottom="1134" w:left="1418" w:header="720" w:footer="720" w:gutter="0"/>
      <w:paperSrc w:first="15" w:other="15"/>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6C2F" w:rsidRDefault="00AA6C2F">
      <w:r>
        <w:separator/>
      </w:r>
    </w:p>
  </w:endnote>
  <w:endnote w:type="continuationSeparator" w:id="0">
    <w:p w:rsidR="00AA6C2F" w:rsidRDefault="00AA6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C2F" w:rsidRPr="00D83A36" w:rsidRDefault="00FB5A98" w:rsidP="00D83A36">
    <w:pPr>
      <w:pStyle w:val="Footer"/>
      <w:rPr>
        <w:lang w:val="fr-CH"/>
      </w:rPr>
    </w:pPr>
    <w:r>
      <w:fldChar w:fldCharType="begin"/>
    </w:r>
    <w:r>
      <w:instrText xml:space="preserve"> FILENAME \p  \* MERGEFORMAT </w:instrText>
    </w:r>
    <w:r>
      <w:fldChar w:fldCharType="separate"/>
    </w:r>
    <w:r w:rsidR="00A26C98" w:rsidRPr="00A26C98">
      <w:rPr>
        <w:lang w:val="fr-CH"/>
      </w:rPr>
      <w:t>P</w:t>
    </w:r>
    <w:r w:rsidR="00A26C98">
      <w:t>:\RUS\SG\CONSEIL\C18\000\030R.docx</w:t>
    </w:r>
    <w:r>
      <w:fldChar w:fldCharType="end"/>
    </w:r>
    <w:r w:rsidR="00AA6C2F" w:rsidRPr="00D83A36">
      <w:rPr>
        <w:lang w:val="fr-CH"/>
      </w:rPr>
      <w:t xml:space="preserve"> (425104)</w:t>
    </w:r>
    <w:r w:rsidR="00AA6C2F" w:rsidRPr="00D83A36">
      <w:rPr>
        <w:lang w:val="fr-CH"/>
      </w:rPr>
      <w:tab/>
    </w:r>
    <w:r w:rsidR="00AA6C2F">
      <w:fldChar w:fldCharType="begin"/>
    </w:r>
    <w:r w:rsidR="00AA6C2F">
      <w:instrText xml:space="preserve"> SAVEDATE \@ DD.MM.YY </w:instrText>
    </w:r>
    <w:r w:rsidR="00AA6C2F">
      <w:fldChar w:fldCharType="separate"/>
    </w:r>
    <w:r>
      <w:t>21.02.18</w:t>
    </w:r>
    <w:r w:rsidR="00AA6C2F">
      <w:fldChar w:fldCharType="end"/>
    </w:r>
    <w:r w:rsidR="00AA6C2F" w:rsidRPr="00D83A36">
      <w:rPr>
        <w:lang w:val="fr-CH"/>
      </w:rPr>
      <w:tab/>
    </w:r>
    <w:r w:rsidR="00AA6C2F">
      <w:fldChar w:fldCharType="begin"/>
    </w:r>
    <w:r w:rsidR="00AA6C2F">
      <w:instrText xml:space="preserve"> PRINTDATE \@ DD.MM.YY </w:instrText>
    </w:r>
    <w:r w:rsidR="00AA6C2F">
      <w:fldChar w:fldCharType="separate"/>
    </w:r>
    <w:r w:rsidR="00A26C98">
      <w:t>28.03.06</w:t>
    </w:r>
    <w:r w:rsidR="00AA6C2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C2F" w:rsidRDefault="00AA6C2F">
    <w:pPr>
      <w:spacing w:after="120"/>
      <w:jc w:val="center"/>
    </w:pPr>
    <w:r>
      <w:t xml:space="preserve">• </w:t>
    </w:r>
    <w:hyperlink r:id="rId1" w:history="1">
      <w:r>
        <w:rPr>
          <w:rStyle w:val="Hyperlink"/>
        </w:rPr>
        <w:t>http://www.itu.int/council</w:t>
      </w:r>
    </w:hyperlink>
    <w:r>
      <w:t xml:space="preserve"> •</w:t>
    </w:r>
  </w:p>
  <w:p w:rsidR="00AA6C2F" w:rsidRPr="00D83A36" w:rsidRDefault="00FB5A98">
    <w:pPr>
      <w:pStyle w:val="Footer"/>
      <w:rPr>
        <w:lang w:val="fr-CH"/>
      </w:rPr>
    </w:pPr>
    <w:r>
      <w:fldChar w:fldCharType="begin"/>
    </w:r>
    <w:r>
      <w:instrText xml:space="preserve"> FILENAME \p  \* MERGEFORMAT </w:instrText>
    </w:r>
    <w:r>
      <w:fldChar w:fldCharType="separate"/>
    </w:r>
    <w:r w:rsidR="00A26C98" w:rsidRPr="00A26C98">
      <w:rPr>
        <w:lang w:val="fr-CH"/>
      </w:rPr>
      <w:t>P</w:t>
    </w:r>
    <w:r w:rsidR="00A26C98">
      <w:t>:\RUS\SG\CONSEIL\C18\000\030R.docx</w:t>
    </w:r>
    <w:r>
      <w:fldChar w:fldCharType="end"/>
    </w:r>
    <w:r w:rsidR="00AA6C2F" w:rsidRPr="00D83A36">
      <w:rPr>
        <w:lang w:val="fr-CH"/>
      </w:rPr>
      <w:t xml:space="preserve"> (425104)</w:t>
    </w:r>
    <w:r w:rsidR="00AA6C2F" w:rsidRPr="00D83A36">
      <w:rPr>
        <w:lang w:val="fr-CH"/>
      </w:rPr>
      <w:tab/>
    </w:r>
    <w:r w:rsidR="00AA6C2F">
      <w:fldChar w:fldCharType="begin"/>
    </w:r>
    <w:r w:rsidR="00AA6C2F">
      <w:instrText xml:space="preserve"> SAVEDATE \@ DD.MM.YY </w:instrText>
    </w:r>
    <w:r w:rsidR="00AA6C2F">
      <w:fldChar w:fldCharType="separate"/>
    </w:r>
    <w:r>
      <w:t>21.02.18</w:t>
    </w:r>
    <w:r w:rsidR="00AA6C2F">
      <w:fldChar w:fldCharType="end"/>
    </w:r>
    <w:r w:rsidR="00AA6C2F" w:rsidRPr="00D83A36">
      <w:rPr>
        <w:lang w:val="fr-CH"/>
      </w:rPr>
      <w:tab/>
    </w:r>
    <w:r w:rsidR="00AA6C2F">
      <w:fldChar w:fldCharType="begin"/>
    </w:r>
    <w:r w:rsidR="00AA6C2F">
      <w:instrText xml:space="preserve"> PRINTDATE \@ DD.MM.YY </w:instrText>
    </w:r>
    <w:r w:rsidR="00AA6C2F">
      <w:fldChar w:fldCharType="separate"/>
    </w:r>
    <w:r w:rsidR="00A26C98">
      <w:t>28.03.06</w:t>
    </w:r>
    <w:r w:rsidR="00AA6C2F">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C2F" w:rsidRPr="00D83A36" w:rsidRDefault="00FB5A98" w:rsidP="00D83A36">
    <w:pPr>
      <w:pStyle w:val="Footer"/>
      <w:tabs>
        <w:tab w:val="clear" w:pos="5954"/>
        <w:tab w:val="clear" w:pos="9639"/>
        <w:tab w:val="left" w:pos="9072"/>
        <w:tab w:val="right" w:pos="13998"/>
      </w:tabs>
      <w:rPr>
        <w:lang w:val="fr-CH"/>
      </w:rPr>
    </w:pPr>
    <w:r>
      <w:fldChar w:fldCharType="begin"/>
    </w:r>
    <w:r>
      <w:instrText xml:space="preserve"> FILENAME \p  \* MERGEFORMAT </w:instrText>
    </w:r>
    <w:r>
      <w:fldChar w:fldCharType="separate"/>
    </w:r>
    <w:r w:rsidR="00A26C98" w:rsidRPr="00A26C98">
      <w:rPr>
        <w:lang w:val="fr-CH"/>
      </w:rPr>
      <w:t>P</w:t>
    </w:r>
    <w:r w:rsidR="00A26C98">
      <w:t>:\RUS\SG\CONSEIL\C18\000\030R.docx</w:t>
    </w:r>
    <w:r>
      <w:fldChar w:fldCharType="end"/>
    </w:r>
    <w:r w:rsidR="00AA6C2F" w:rsidRPr="00D83A36">
      <w:rPr>
        <w:lang w:val="fr-CH"/>
      </w:rPr>
      <w:t xml:space="preserve"> (425104)</w:t>
    </w:r>
    <w:r w:rsidR="00AA6C2F" w:rsidRPr="00D83A36">
      <w:rPr>
        <w:lang w:val="fr-CH"/>
      </w:rPr>
      <w:tab/>
    </w:r>
    <w:r w:rsidR="00AA6C2F">
      <w:fldChar w:fldCharType="begin"/>
    </w:r>
    <w:r w:rsidR="00AA6C2F">
      <w:instrText xml:space="preserve"> SAVEDATE \@ DD.MM.YY </w:instrText>
    </w:r>
    <w:r w:rsidR="00AA6C2F">
      <w:fldChar w:fldCharType="separate"/>
    </w:r>
    <w:r>
      <w:t>21.02.18</w:t>
    </w:r>
    <w:r w:rsidR="00AA6C2F">
      <w:fldChar w:fldCharType="end"/>
    </w:r>
    <w:r w:rsidR="00AA6C2F" w:rsidRPr="00D83A36">
      <w:rPr>
        <w:lang w:val="fr-CH"/>
      </w:rPr>
      <w:tab/>
    </w:r>
    <w:r w:rsidR="00AA6C2F">
      <w:fldChar w:fldCharType="begin"/>
    </w:r>
    <w:r w:rsidR="00AA6C2F">
      <w:instrText xml:space="preserve"> PRINTDATE \@ DD.MM.YY </w:instrText>
    </w:r>
    <w:r w:rsidR="00AA6C2F">
      <w:fldChar w:fldCharType="separate"/>
    </w:r>
    <w:r w:rsidR="00A26C98">
      <w:t>28.03.06</w:t>
    </w:r>
    <w:r w:rsidR="00AA6C2F">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C2F" w:rsidRPr="00D83A36" w:rsidRDefault="00FB5A98" w:rsidP="00D83A36">
    <w:pPr>
      <w:pStyle w:val="Footer"/>
      <w:tabs>
        <w:tab w:val="clear" w:pos="5954"/>
        <w:tab w:val="clear" w:pos="9639"/>
        <w:tab w:val="left" w:pos="9072"/>
        <w:tab w:val="right" w:pos="13998"/>
      </w:tabs>
      <w:rPr>
        <w:lang w:val="fr-CH"/>
      </w:rPr>
    </w:pPr>
    <w:r>
      <w:fldChar w:fldCharType="begin"/>
    </w:r>
    <w:r>
      <w:instrText xml:space="preserve"> FILENAME \p  \* MERGEFORMAT </w:instrText>
    </w:r>
    <w:r>
      <w:fldChar w:fldCharType="separate"/>
    </w:r>
    <w:r w:rsidR="00A26C98" w:rsidRPr="00A26C98">
      <w:rPr>
        <w:lang w:val="fr-CH"/>
      </w:rPr>
      <w:t>P</w:t>
    </w:r>
    <w:r w:rsidR="00A26C98">
      <w:t>:\RUS\SG\CONSEIL\C18\000\030R.docx</w:t>
    </w:r>
    <w:r>
      <w:fldChar w:fldCharType="end"/>
    </w:r>
    <w:r w:rsidR="00AA6C2F" w:rsidRPr="00D83A36">
      <w:rPr>
        <w:lang w:val="fr-CH"/>
      </w:rPr>
      <w:t xml:space="preserve"> (425104)</w:t>
    </w:r>
    <w:r w:rsidR="00AA6C2F" w:rsidRPr="00D83A36">
      <w:rPr>
        <w:lang w:val="fr-CH"/>
      </w:rPr>
      <w:tab/>
    </w:r>
    <w:r w:rsidR="00AA6C2F">
      <w:fldChar w:fldCharType="begin"/>
    </w:r>
    <w:r w:rsidR="00AA6C2F">
      <w:instrText xml:space="preserve"> SAVEDATE \@ DD.MM.YY </w:instrText>
    </w:r>
    <w:r w:rsidR="00AA6C2F">
      <w:fldChar w:fldCharType="separate"/>
    </w:r>
    <w:r>
      <w:t>21.02.18</w:t>
    </w:r>
    <w:r w:rsidR="00AA6C2F">
      <w:fldChar w:fldCharType="end"/>
    </w:r>
    <w:r w:rsidR="00AA6C2F" w:rsidRPr="00D83A36">
      <w:rPr>
        <w:lang w:val="fr-CH"/>
      </w:rPr>
      <w:tab/>
    </w:r>
    <w:r w:rsidR="00AA6C2F">
      <w:fldChar w:fldCharType="begin"/>
    </w:r>
    <w:r w:rsidR="00AA6C2F">
      <w:instrText xml:space="preserve"> PRINTDATE \@ DD.MM.YY </w:instrText>
    </w:r>
    <w:r w:rsidR="00AA6C2F">
      <w:fldChar w:fldCharType="separate"/>
    </w:r>
    <w:r w:rsidR="00A26C98">
      <w:t>28.03.06</w:t>
    </w:r>
    <w:r w:rsidR="00AA6C2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6C2F" w:rsidRDefault="00AA6C2F">
      <w:r>
        <w:t>____________________</w:t>
      </w:r>
    </w:p>
  </w:footnote>
  <w:footnote w:type="continuationSeparator" w:id="0">
    <w:p w:rsidR="00AA6C2F" w:rsidRDefault="00AA6C2F">
      <w:r>
        <w:continuationSeparator/>
      </w:r>
    </w:p>
  </w:footnote>
  <w:footnote w:id="1">
    <w:p w:rsidR="00AA6C2F" w:rsidRPr="00D83A36" w:rsidRDefault="00AA6C2F" w:rsidP="00D83A36">
      <w:pPr>
        <w:pStyle w:val="FootnoteText"/>
        <w:rPr>
          <w:lang w:val="ru-RU"/>
        </w:rPr>
      </w:pPr>
      <w:r>
        <w:rPr>
          <w:rStyle w:val="FootnoteReference"/>
        </w:rPr>
        <w:footnoteRef/>
      </w:r>
      <w:r w:rsidRPr="00D83A36">
        <w:rPr>
          <w:lang w:val="ru-RU"/>
        </w:rPr>
        <w:t xml:space="preserve"> </w:t>
      </w:r>
      <w:r w:rsidRPr="00D83A36">
        <w:rPr>
          <w:lang w:val="ru-RU"/>
        </w:rPr>
        <w:tab/>
        <w:t>Ответственные по рискам будут назначены Директором Бюро.</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C2F" w:rsidRDefault="00AA6C2F" w:rsidP="00BD57B7">
    <w:pPr>
      <w:pStyle w:val="Header"/>
    </w:pPr>
    <w:r>
      <w:fldChar w:fldCharType="begin"/>
    </w:r>
    <w:r>
      <w:instrText>PAGE</w:instrText>
    </w:r>
    <w:r>
      <w:fldChar w:fldCharType="separate"/>
    </w:r>
    <w:r>
      <w:rPr>
        <w:noProof/>
      </w:rPr>
      <w:t>3</w:t>
    </w:r>
    <w:r>
      <w:rPr>
        <w:noProof/>
      </w:rPr>
      <w:fldChar w:fldCharType="end"/>
    </w:r>
  </w:p>
  <w:p w:rsidR="00AA6C2F" w:rsidRDefault="00AA6C2F" w:rsidP="00D83A36">
    <w:pPr>
      <w:pStyle w:val="Header"/>
      <w:spacing w:after="480"/>
    </w:pPr>
    <w:proofErr w:type="spellStart"/>
    <w:r>
      <w:t>C18</w:t>
    </w:r>
    <w:proofErr w:type="spellEnd"/>
    <w:r>
      <w:t>/</w:t>
    </w:r>
    <w:r>
      <w:rPr>
        <w:lang w:val="ru-RU"/>
      </w:rPr>
      <w:t>30</w:t>
    </w:r>
    <w:r>
      <w:t>-R</w:t>
    </w:r>
  </w:p>
  <w:p w:rsidR="00AA6C2F" w:rsidRDefault="00AA6C2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C2F" w:rsidRDefault="00AA6C2F" w:rsidP="00BD57B7">
    <w:pPr>
      <w:pStyle w:val="Header"/>
    </w:pPr>
    <w:r>
      <w:fldChar w:fldCharType="begin"/>
    </w:r>
    <w:r>
      <w:instrText>PAGE</w:instrText>
    </w:r>
    <w:r>
      <w:fldChar w:fldCharType="separate"/>
    </w:r>
    <w:r w:rsidR="00FB5A98">
      <w:rPr>
        <w:noProof/>
      </w:rPr>
      <w:t>16</w:t>
    </w:r>
    <w:r>
      <w:rPr>
        <w:noProof/>
      </w:rPr>
      <w:fldChar w:fldCharType="end"/>
    </w:r>
  </w:p>
  <w:p w:rsidR="00AA6C2F" w:rsidRDefault="00AA6C2F" w:rsidP="00D83A36">
    <w:pPr>
      <w:pStyle w:val="Header"/>
      <w:spacing w:after="480"/>
    </w:pPr>
    <w:proofErr w:type="spellStart"/>
    <w:r>
      <w:t>C18</w:t>
    </w:r>
    <w:proofErr w:type="spellEnd"/>
    <w:r>
      <w:t>/</w:t>
    </w:r>
    <w:r>
      <w:rPr>
        <w:lang w:val="ru-RU"/>
      </w:rPr>
      <w:t>30</w:t>
    </w:r>
    <w:r>
      <w:t>-R</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C2F" w:rsidRDefault="00AA6C2F" w:rsidP="00D83A36">
    <w:pPr>
      <w:pStyle w:val="Header"/>
    </w:pPr>
    <w:r>
      <w:fldChar w:fldCharType="begin"/>
    </w:r>
    <w:r>
      <w:instrText>PAGE</w:instrText>
    </w:r>
    <w:r>
      <w:fldChar w:fldCharType="separate"/>
    </w:r>
    <w:r w:rsidR="00FB5A98">
      <w:rPr>
        <w:noProof/>
      </w:rPr>
      <w:t>2</w:t>
    </w:r>
    <w:r>
      <w:rPr>
        <w:noProof/>
      </w:rPr>
      <w:fldChar w:fldCharType="end"/>
    </w:r>
  </w:p>
  <w:p w:rsidR="00AA6C2F" w:rsidRDefault="00AA6C2F" w:rsidP="00D83A36">
    <w:pPr>
      <w:pStyle w:val="Header"/>
      <w:spacing w:after="480"/>
    </w:pPr>
    <w:proofErr w:type="spellStart"/>
    <w:r>
      <w:t>C18</w:t>
    </w:r>
    <w:proofErr w:type="spellEnd"/>
    <w:r>
      <w:t>/</w:t>
    </w:r>
    <w:r>
      <w:rPr>
        <w:lang w:val="ru-RU"/>
      </w:rPr>
      <w:t>30</w:t>
    </w:r>
    <w:r>
      <w:t>-R</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ru-RU" w:vendorID="64" w:dllVersion="131078" w:nlCheck="1" w:checkStyle="0"/>
  <w:activeWritingStyle w:appName="MSWord" w:lang="en-GB" w:vendorID="64" w:dllVersion="131078" w:nlCheck="1" w:checkStyle="1"/>
  <w:activeWritingStyle w:appName="MSWord" w:lang="fr-CH" w:vendorID="64" w:dllVersion="131078" w:nlCheck="1" w:checkStyle="1"/>
  <w:activeWritingStyle w:appName="MSWord" w:lang="fr-FR" w:vendorID="64" w:dllVersion="131078" w:nlCheck="1" w:checkStyle="1"/>
  <w:activeWritingStyle w:appName="MSWord" w:lang="en-US" w:vendorID="64" w:dllVersion="131078" w:nlCheck="1" w:checkStyle="1"/>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spaceForUL/>
    <w:balanceSingleByteDoubleByteWidth/>
    <w:doNotLeaveBackslashAlone/>
    <w:ulTrailSpace/>
    <w:doNotExpandShiftReturn/>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3CE"/>
    <w:rsid w:val="0002183E"/>
    <w:rsid w:val="00025988"/>
    <w:rsid w:val="000569B4"/>
    <w:rsid w:val="00080E82"/>
    <w:rsid w:val="000E568E"/>
    <w:rsid w:val="0014734F"/>
    <w:rsid w:val="0015710D"/>
    <w:rsid w:val="00163A32"/>
    <w:rsid w:val="00192B41"/>
    <w:rsid w:val="001B7B09"/>
    <w:rsid w:val="001E6719"/>
    <w:rsid w:val="00216147"/>
    <w:rsid w:val="00225368"/>
    <w:rsid w:val="00227FF0"/>
    <w:rsid w:val="00237236"/>
    <w:rsid w:val="00291EB6"/>
    <w:rsid w:val="002D2F57"/>
    <w:rsid w:val="002D48C5"/>
    <w:rsid w:val="00373FCE"/>
    <w:rsid w:val="003F099E"/>
    <w:rsid w:val="003F235E"/>
    <w:rsid w:val="004023E0"/>
    <w:rsid w:val="00403DD8"/>
    <w:rsid w:val="00406C62"/>
    <w:rsid w:val="004229D2"/>
    <w:rsid w:val="0045686C"/>
    <w:rsid w:val="004918C4"/>
    <w:rsid w:val="00497703"/>
    <w:rsid w:val="004A0374"/>
    <w:rsid w:val="004A45B5"/>
    <w:rsid w:val="004C129D"/>
    <w:rsid w:val="004D0129"/>
    <w:rsid w:val="00520478"/>
    <w:rsid w:val="005A2D19"/>
    <w:rsid w:val="005A64D5"/>
    <w:rsid w:val="00601994"/>
    <w:rsid w:val="006406D4"/>
    <w:rsid w:val="006833CE"/>
    <w:rsid w:val="006E0DB0"/>
    <w:rsid w:val="006E2D42"/>
    <w:rsid w:val="00703676"/>
    <w:rsid w:val="00707304"/>
    <w:rsid w:val="00732269"/>
    <w:rsid w:val="00753E19"/>
    <w:rsid w:val="00785ABD"/>
    <w:rsid w:val="007A2DD4"/>
    <w:rsid w:val="007D38B5"/>
    <w:rsid w:val="007E7EA0"/>
    <w:rsid w:val="00807255"/>
    <w:rsid w:val="0081023E"/>
    <w:rsid w:val="008173AA"/>
    <w:rsid w:val="00840A14"/>
    <w:rsid w:val="008837FA"/>
    <w:rsid w:val="008B1F21"/>
    <w:rsid w:val="008B62B4"/>
    <w:rsid w:val="008D2D7B"/>
    <w:rsid w:val="008E0737"/>
    <w:rsid w:val="008F49FB"/>
    <w:rsid w:val="008F7C2C"/>
    <w:rsid w:val="00924A29"/>
    <w:rsid w:val="00940E96"/>
    <w:rsid w:val="0096394B"/>
    <w:rsid w:val="009B0BAE"/>
    <w:rsid w:val="009C1C89"/>
    <w:rsid w:val="009F3448"/>
    <w:rsid w:val="00A01CF9"/>
    <w:rsid w:val="00A26C98"/>
    <w:rsid w:val="00A71773"/>
    <w:rsid w:val="00AA6C2F"/>
    <w:rsid w:val="00AE2C85"/>
    <w:rsid w:val="00B10EE6"/>
    <w:rsid w:val="00B12A37"/>
    <w:rsid w:val="00B34540"/>
    <w:rsid w:val="00B63EF2"/>
    <w:rsid w:val="00BA7D89"/>
    <w:rsid w:val="00BC0D39"/>
    <w:rsid w:val="00BC7BC0"/>
    <w:rsid w:val="00BD57B7"/>
    <w:rsid w:val="00BE63E2"/>
    <w:rsid w:val="00CD2009"/>
    <w:rsid w:val="00CF629C"/>
    <w:rsid w:val="00D14DCB"/>
    <w:rsid w:val="00D83A36"/>
    <w:rsid w:val="00D92EEA"/>
    <w:rsid w:val="00D93D10"/>
    <w:rsid w:val="00DA5D4E"/>
    <w:rsid w:val="00E176BA"/>
    <w:rsid w:val="00E23C5B"/>
    <w:rsid w:val="00E423EC"/>
    <w:rsid w:val="00E55121"/>
    <w:rsid w:val="00EB4FCB"/>
    <w:rsid w:val="00EC6BC5"/>
    <w:rsid w:val="00EE493D"/>
    <w:rsid w:val="00F35898"/>
    <w:rsid w:val="00F5225B"/>
    <w:rsid w:val="00FA2E4A"/>
    <w:rsid w:val="00FB5A98"/>
    <w:rsid w:val="00FE570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1F82E2D0-86E4-4C3C-BD67-765B4310A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33CE"/>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2"/>
      <w:lang w:val="en-GB" w:eastAsia="en-US"/>
    </w:rPr>
  </w:style>
  <w:style w:type="paragraph" w:styleId="Heading1">
    <w:name w:val="heading 1"/>
    <w:basedOn w:val="Normal"/>
    <w:next w:val="Normal"/>
    <w:qFormat/>
    <w:rsid w:val="00227FF0"/>
    <w:pPr>
      <w:keepNext/>
      <w:keepLines/>
      <w:spacing w:before="480"/>
      <w:ind w:left="794" w:hanging="794"/>
      <w:outlineLvl w:val="0"/>
    </w:pPr>
    <w:rPr>
      <w:b/>
      <w:sz w:val="26"/>
    </w:rPr>
  </w:style>
  <w:style w:type="paragraph" w:styleId="Heading2">
    <w:name w:val="heading 2"/>
    <w:basedOn w:val="Heading1"/>
    <w:next w:val="Normal"/>
    <w:qFormat/>
    <w:rsid w:val="00227FF0"/>
    <w:pPr>
      <w:spacing w:before="320"/>
      <w:outlineLvl w:val="1"/>
    </w:pPr>
    <w:rPr>
      <w:sz w:val="22"/>
    </w:rPr>
  </w:style>
  <w:style w:type="paragraph" w:styleId="Heading3">
    <w:name w:val="heading 3"/>
    <w:basedOn w:val="Heading1"/>
    <w:next w:val="Normal"/>
    <w:qFormat/>
    <w:rsid w:val="00227FF0"/>
    <w:pPr>
      <w:spacing w:before="200"/>
      <w:ind w:left="0" w:firstLine="0"/>
      <w:outlineLvl w:val="2"/>
    </w:pPr>
    <w:rPr>
      <w:rFonts w:ascii="Times New Roman Bold" w:hAnsi="Times New Roman Bold"/>
      <w:i/>
      <w:sz w:val="22"/>
    </w:rPr>
  </w:style>
  <w:style w:type="paragraph" w:styleId="Heading4">
    <w:name w:val="heading 4"/>
    <w:basedOn w:val="Heading3"/>
    <w:next w:val="Normal"/>
    <w:qFormat/>
    <w:rsid w:val="00227FF0"/>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227FF0"/>
    <w:pPr>
      <w:outlineLvl w:val="4"/>
    </w:pPr>
  </w:style>
  <w:style w:type="paragraph" w:styleId="Heading6">
    <w:name w:val="heading 6"/>
    <w:basedOn w:val="Heading4"/>
    <w:next w:val="Normal"/>
    <w:qFormat/>
    <w:rsid w:val="00227FF0"/>
    <w:pPr>
      <w:outlineLvl w:val="5"/>
    </w:pPr>
  </w:style>
  <w:style w:type="paragraph" w:styleId="Heading7">
    <w:name w:val="heading 7"/>
    <w:basedOn w:val="Heading6"/>
    <w:next w:val="Normal"/>
    <w:qFormat/>
    <w:rsid w:val="00227FF0"/>
    <w:pPr>
      <w:outlineLvl w:val="6"/>
    </w:pPr>
  </w:style>
  <w:style w:type="paragraph" w:styleId="Heading8">
    <w:name w:val="heading 8"/>
    <w:basedOn w:val="Heading6"/>
    <w:next w:val="Normal"/>
    <w:qFormat/>
    <w:rsid w:val="00227FF0"/>
    <w:pPr>
      <w:outlineLvl w:val="7"/>
    </w:pPr>
  </w:style>
  <w:style w:type="paragraph" w:styleId="Heading9">
    <w:name w:val="heading 9"/>
    <w:basedOn w:val="Heading6"/>
    <w:next w:val="Normal"/>
    <w:qFormat/>
    <w:rsid w:val="00227FF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227FF0"/>
  </w:style>
  <w:style w:type="paragraph" w:styleId="TOC4">
    <w:name w:val="toc 4"/>
    <w:basedOn w:val="TOC3"/>
    <w:rsid w:val="00227FF0"/>
    <w:pPr>
      <w:spacing w:before="80"/>
    </w:pPr>
  </w:style>
  <w:style w:type="paragraph" w:styleId="TOC3">
    <w:name w:val="toc 3"/>
    <w:basedOn w:val="TOC2"/>
    <w:rsid w:val="00227FF0"/>
  </w:style>
  <w:style w:type="paragraph" w:styleId="TOC2">
    <w:name w:val="toc 2"/>
    <w:basedOn w:val="TOC1"/>
    <w:rsid w:val="00227FF0"/>
    <w:pPr>
      <w:spacing w:before="160"/>
    </w:pPr>
  </w:style>
  <w:style w:type="paragraph" w:styleId="TOC1">
    <w:name w:val="toc 1"/>
    <w:basedOn w:val="Normal"/>
    <w:rsid w:val="00227FF0"/>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rsid w:val="00227FF0"/>
  </w:style>
  <w:style w:type="paragraph" w:styleId="TOC6">
    <w:name w:val="toc 6"/>
    <w:basedOn w:val="TOC4"/>
    <w:rsid w:val="00227FF0"/>
  </w:style>
  <w:style w:type="paragraph" w:styleId="TOC5">
    <w:name w:val="toc 5"/>
    <w:basedOn w:val="TOC4"/>
    <w:rsid w:val="00227FF0"/>
  </w:style>
  <w:style w:type="paragraph" w:styleId="Index7">
    <w:name w:val="index 7"/>
    <w:basedOn w:val="Normal"/>
    <w:next w:val="Normal"/>
    <w:rsid w:val="00227FF0"/>
    <w:pPr>
      <w:ind w:left="1698"/>
    </w:pPr>
  </w:style>
  <w:style w:type="paragraph" w:styleId="Index6">
    <w:name w:val="index 6"/>
    <w:basedOn w:val="Normal"/>
    <w:next w:val="Normal"/>
    <w:rsid w:val="00227FF0"/>
    <w:pPr>
      <w:ind w:left="1415"/>
    </w:pPr>
  </w:style>
  <w:style w:type="paragraph" w:styleId="Index5">
    <w:name w:val="index 5"/>
    <w:basedOn w:val="Normal"/>
    <w:next w:val="Normal"/>
    <w:rsid w:val="00227FF0"/>
    <w:pPr>
      <w:ind w:left="1132"/>
    </w:pPr>
  </w:style>
  <w:style w:type="paragraph" w:styleId="Index4">
    <w:name w:val="index 4"/>
    <w:basedOn w:val="Normal"/>
    <w:next w:val="Normal"/>
    <w:rsid w:val="00227FF0"/>
    <w:pPr>
      <w:ind w:left="849"/>
    </w:pPr>
  </w:style>
  <w:style w:type="paragraph" w:styleId="Index3">
    <w:name w:val="index 3"/>
    <w:basedOn w:val="Normal"/>
    <w:next w:val="Normal"/>
    <w:rsid w:val="00227FF0"/>
    <w:pPr>
      <w:ind w:left="566"/>
    </w:pPr>
  </w:style>
  <w:style w:type="paragraph" w:styleId="Index2">
    <w:name w:val="index 2"/>
    <w:basedOn w:val="Normal"/>
    <w:next w:val="Normal"/>
    <w:rsid w:val="00227FF0"/>
    <w:pPr>
      <w:ind w:left="283"/>
    </w:pPr>
  </w:style>
  <w:style w:type="paragraph" w:styleId="Index1">
    <w:name w:val="index 1"/>
    <w:basedOn w:val="Normal"/>
    <w:next w:val="Normal"/>
    <w:rsid w:val="00227FF0"/>
  </w:style>
  <w:style w:type="character" w:styleId="LineNumber">
    <w:name w:val="line number"/>
    <w:basedOn w:val="DefaultParagraphFont"/>
    <w:rsid w:val="00227FF0"/>
  </w:style>
  <w:style w:type="paragraph" w:styleId="IndexHeading">
    <w:name w:val="index heading"/>
    <w:basedOn w:val="Normal"/>
    <w:next w:val="Index1"/>
    <w:rsid w:val="00227FF0"/>
  </w:style>
  <w:style w:type="paragraph" w:styleId="Footer">
    <w:name w:val="footer"/>
    <w:basedOn w:val="Normal"/>
    <w:rsid w:val="00227FF0"/>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227FF0"/>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rsid w:val="00227FF0"/>
    <w:rPr>
      <w:position w:val="6"/>
      <w:sz w:val="16"/>
    </w:rPr>
  </w:style>
  <w:style w:type="paragraph" w:styleId="FootnoteText">
    <w:name w:val="footnote text"/>
    <w:basedOn w:val="Normal"/>
    <w:link w:val="FootnoteTextChar"/>
    <w:rsid w:val="006833CE"/>
    <w:pPr>
      <w:keepLines/>
      <w:tabs>
        <w:tab w:val="clear" w:pos="794"/>
        <w:tab w:val="clear" w:pos="1191"/>
        <w:tab w:val="clear" w:pos="1588"/>
        <w:tab w:val="clear" w:pos="1985"/>
        <w:tab w:val="left" w:pos="284"/>
      </w:tabs>
      <w:spacing w:before="60"/>
      <w:ind w:left="284" w:hanging="284"/>
    </w:pPr>
    <w:rPr>
      <w:sz w:val="20"/>
    </w:rPr>
  </w:style>
  <w:style w:type="paragraph" w:styleId="NormalIndent">
    <w:name w:val="Normal Indent"/>
    <w:basedOn w:val="Normal"/>
    <w:rsid w:val="00227FF0"/>
    <w:pPr>
      <w:ind w:left="794"/>
    </w:pPr>
  </w:style>
  <w:style w:type="paragraph" w:customStyle="1" w:styleId="enumlev1">
    <w:name w:val="enumlev1"/>
    <w:basedOn w:val="Normal"/>
    <w:link w:val="enumlev1Char"/>
    <w:rsid w:val="00227FF0"/>
    <w:pPr>
      <w:tabs>
        <w:tab w:val="left" w:pos="2608"/>
        <w:tab w:val="left" w:pos="3345"/>
      </w:tabs>
      <w:spacing w:before="80"/>
      <w:ind w:left="794" w:hanging="794"/>
    </w:pPr>
  </w:style>
  <w:style w:type="paragraph" w:customStyle="1" w:styleId="enumlev2">
    <w:name w:val="enumlev2"/>
    <w:basedOn w:val="enumlev1"/>
    <w:rsid w:val="00227FF0"/>
    <w:pPr>
      <w:ind w:left="1191" w:hanging="397"/>
    </w:pPr>
  </w:style>
  <w:style w:type="paragraph" w:customStyle="1" w:styleId="enumlev3">
    <w:name w:val="enumlev3"/>
    <w:basedOn w:val="enumlev2"/>
    <w:rsid w:val="00227FF0"/>
    <w:pPr>
      <w:ind w:left="1588"/>
    </w:pPr>
  </w:style>
  <w:style w:type="paragraph" w:customStyle="1" w:styleId="Normalaftertitle">
    <w:name w:val="Normal after title"/>
    <w:basedOn w:val="Normal"/>
    <w:next w:val="Normal"/>
    <w:rsid w:val="00227FF0"/>
    <w:pPr>
      <w:spacing w:before="320"/>
    </w:pPr>
  </w:style>
  <w:style w:type="paragraph" w:customStyle="1" w:styleId="Equation">
    <w:name w:val="Equation"/>
    <w:basedOn w:val="Normal"/>
    <w:rsid w:val="00227FF0"/>
    <w:pPr>
      <w:tabs>
        <w:tab w:val="clear" w:pos="1191"/>
        <w:tab w:val="clear" w:pos="1588"/>
        <w:tab w:val="clear" w:pos="1985"/>
        <w:tab w:val="center" w:pos="4820"/>
        <w:tab w:val="right" w:pos="9639"/>
      </w:tabs>
    </w:pPr>
  </w:style>
  <w:style w:type="paragraph" w:customStyle="1" w:styleId="Head">
    <w:name w:val="Head"/>
    <w:basedOn w:val="Normal"/>
    <w:rsid w:val="00227FF0"/>
    <w:pPr>
      <w:tabs>
        <w:tab w:val="left" w:pos="6663"/>
      </w:tabs>
      <w:overflowPunct/>
      <w:autoSpaceDE/>
      <w:autoSpaceDN/>
      <w:adjustRightInd/>
      <w:spacing w:before="0"/>
      <w:textAlignment w:val="auto"/>
    </w:pPr>
  </w:style>
  <w:style w:type="paragraph" w:customStyle="1" w:styleId="toc0">
    <w:name w:val="toc 0"/>
    <w:basedOn w:val="Normal"/>
    <w:next w:val="TOC1"/>
    <w:rsid w:val="00227FF0"/>
    <w:pPr>
      <w:tabs>
        <w:tab w:val="clear" w:pos="1191"/>
        <w:tab w:val="clear" w:pos="1588"/>
        <w:tab w:val="clear" w:pos="1985"/>
        <w:tab w:val="center" w:pos="8789"/>
      </w:tabs>
    </w:pPr>
    <w:rPr>
      <w:b/>
    </w:rPr>
  </w:style>
  <w:style w:type="paragraph" w:styleId="List">
    <w:name w:val="List"/>
    <w:basedOn w:val="Normal"/>
    <w:rsid w:val="00227FF0"/>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227FF0"/>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227FF0"/>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227FF0"/>
    <w:pPr>
      <w:spacing w:before="480"/>
      <w:jc w:val="center"/>
    </w:pPr>
    <w:rPr>
      <w:b/>
      <w:sz w:val="26"/>
    </w:rPr>
  </w:style>
  <w:style w:type="paragraph" w:customStyle="1" w:styleId="meeting">
    <w:name w:val="meeting"/>
    <w:basedOn w:val="Head"/>
    <w:next w:val="Head"/>
    <w:rsid w:val="00227FF0"/>
    <w:pPr>
      <w:tabs>
        <w:tab w:val="left" w:pos="7371"/>
      </w:tabs>
      <w:spacing w:after="567"/>
    </w:pPr>
  </w:style>
  <w:style w:type="paragraph" w:customStyle="1" w:styleId="Subject">
    <w:name w:val="Subject"/>
    <w:basedOn w:val="Normal"/>
    <w:next w:val="Source"/>
    <w:rsid w:val="00227FF0"/>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227FF0"/>
  </w:style>
  <w:style w:type="paragraph" w:customStyle="1" w:styleId="Data">
    <w:name w:val="Data"/>
    <w:basedOn w:val="Subject"/>
    <w:next w:val="Subject"/>
    <w:rsid w:val="00227FF0"/>
  </w:style>
  <w:style w:type="paragraph" w:customStyle="1" w:styleId="Reasons">
    <w:name w:val="Reasons"/>
    <w:basedOn w:val="Normal"/>
    <w:rsid w:val="00227FF0"/>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aliases w:val="CEO_Hyperlink,超?级链,超级链接"/>
    <w:basedOn w:val="DefaultParagraphFont"/>
    <w:rsid w:val="00227FF0"/>
    <w:rPr>
      <w:color w:val="0000FF"/>
      <w:u w:val="single"/>
    </w:rPr>
  </w:style>
  <w:style w:type="paragraph" w:customStyle="1" w:styleId="FirstFooter">
    <w:name w:val="FirstFooter"/>
    <w:basedOn w:val="Footer"/>
    <w:rsid w:val="00227FF0"/>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227FF0"/>
    <w:pPr>
      <w:tabs>
        <w:tab w:val="clear" w:pos="794"/>
        <w:tab w:val="clear" w:pos="1191"/>
        <w:tab w:val="clear" w:pos="1588"/>
        <w:tab w:val="clear" w:pos="1985"/>
      </w:tabs>
      <w:spacing w:before="80"/>
    </w:pPr>
  </w:style>
  <w:style w:type="paragraph" w:styleId="TOC9">
    <w:name w:val="toc 9"/>
    <w:basedOn w:val="TOC4"/>
    <w:rsid w:val="00227FF0"/>
  </w:style>
  <w:style w:type="paragraph" w:customStyle="1" w:styleId="Headingb">
    <w:name w:val="Heading_b"/>
    <w:basedOn w:val="Heading3"/>
    <w:next w:val="Normal"/>
    <w:rsid w:val="00EC6BC5"/>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rFonts w:ascii="Calibri" w:hAnsi="Calibri"/>
      <w:i w:val="0"/>
    </w:rPr>
  </w:style>
  <w:style w:type="character" w:styleId="FollowedHyperlink">
    <w:name w:val="FollowedHyperlink"/>
    <w:basedOn w:val="DefaultParagraphFont"/>
    <w:rsid w:val="00227FF0"/>
    <w:rPr>
      <w:color w:val="800080"/>
      <w:u w:val="single"/>
    </w:rPr>
  </w:style>
  <w:style w:type="paragraph" w:customStyle="1" w:styleId="Title1">
    <w:name w:val="Title 1"/>
    <w:basedOn w:val="Source"/>
    <w:next w:val="Title2"/>
    <w:rsid w:val="00227FF0"/>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227FF0"/>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227FF0"/>
    <w:pPr>
      <w:spacing w:before="240"/>
    </w:pPr>
    <w:rPr>
      <w:caps w:val="0"/>
    </w:rPr>
  </w:style>
  <w:style w:type="paragraph" w:customStyle="1" w:styleId="Title4">
    <w:name w:val="Title 4"/>
    <w:basedOn w:val="Title3"/>
    <w:next w:val="Heading1"/>
    <w:rsid w:val="00227FF0"/>
    <w:rPr>
      <w:b/>
    </w:rPr>
  </w:style>
  <w:style w:type="paragraph" w:customStyle="1" w:styleId="dnum">
    <w:name w:val="dnum"/>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227FF0"/>
    <w:pPr>
      <w:keepNext/>
      <w:keepLines/>
      <w:spacing w:before="480" w:after="80"/>
      <w:jc w:val="center"/>
    </w:pPr>
    <w:rPr>
      <w:caps/>
      <w:sz w:val="26"/>
    </w:rPr>
  </w:style>
  <w:style w:type="paragraph" w:customStyle="1" w:styleId="Annextitle">
    <w:name w:val="Annex_title"/>
    <w:basedOn w:val="Normal"/>
    <w:next w:val="Annexref"/>
    <w:link w:val="AnnextitleChar"/>
    <w:rsid w:val="001E6719"/>
    <w:pPr>
      <w:keepNext/>
      <w:keepLines/>
      <w:spacing w:before="240" w:after="280"/>
      <w:jc w:val="center"/>
    </w:pPr>
    <w:rPr>
      <w:b/>
      <w:sz w:val="26"/>
    </w:rPr>
  </w:style>
  <w:style w:type="paragraph" w:customStyle="1" w:styleId="Annexref">
    <w:name w:val="Annex_ref"/>
    <w:basedOn w:val="Normal"/>
    <w:next w:val="Normalaftertitle"/>
    <w:rsid w:val="00227FF0"/>
    <w:pPr>
      <w:keepNext/>
      <w:keepLines/>
      <w:spacing w:after="280"/>
      <w:jc w:val="center"/>
    </w:pPr>
  </w:style>
  <w:style w:type="paragraph" w:customStyle="1" w:styleId="AppendixNo">
    <w:name w:val="Appendix_No"/>
    <w:basedOn w:val="AnnexNo"/>
    <w:next w:val="Appendixtitle"/>
    <w:rsid w:val="00227FF0"/>
  </w:style>
  <w:style w:type="paragraph" w:customStyle="1" w:styleId="Appendixtitle">
    <w:name w:val="Appendix_title"/>
    <w:basedOn w:val="Annextitle"/>
    <w:next w:val="Appendixref"/>
    <w:rsid w:val="00227FF0"/>
  </w:style>
  <w:style w:type="paragraph" w:customStyle="1" w:styleId="Appendixref">
    <w:name w:val="Appendix_ref"/>
    <w:basedOn w:val="Annexref"/>
    <w:next w:val="Normalaftertitle"/>
    <w:rsid w:val="00227FF0"/>
  </w:style>
  <w:style w:type="paragraph" w:customStyle="1" w:styleId="Call">
    <w:name w:val="Call"/>
    <w:basedOn w:val="Normal"/>
    <w:next w:val="Normal"/>
    <w:rsid w:val="00227FF0"/>
    <w:pPr>
      <w:keepNext/>
      <w:keepLines/>
      <w:spacing w:before="160"/>
      <w:ind w:left="794"/>
    </w:pPr>
    <w:rPr>
      <w:i/>
    </w:rPr>
  </w:style>
  <w:style w:type="character" w:styleId="EndnoteReference">
    <w:name w:val="endnote reference"/>
    <w:basedOn w:val="DefaultParagraphFont"/>
    <w:rsid w:val="00227FF0"/>
    <w:rPr>
      <w:vertAlign w:val="superscript"/>
    </w:rPr>
  </w:style>
  <w:style w:type="paragraph" w:customStyle="1" w:styleId="Equationlegend">
    <w:name w:val="Equation_legend"/>
    <w:basedOn w:val="Normal"/>
    <w:rsid w:val="00227FF0"/>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227FF0"/>
    <w:pPr>
      <w:keepNext/>
      <w:keepLines/>
      <w:spacing w:after="120"/>
      <w:jc w:val="center"/>
    </w:pPr>
  </w:style>
  <w:style w:type="paragraph" w:customStyle="1" w:styleId="Figuretitle">
    <w:name w:val="Figure_title"/>
    <w:basedOn w:val="Tabletitle"/>
    <w:next w:val="Normalaftertitle"/>
    <w:rsid w:val="00227FF0"/>
    <w:pPr>
      <w:spacing w:before="240" w:after="480"/>
    </w:pPr>
  </w:style>
  <w:style w:type="paragraph" w:customStyle="1" w:styleId="Tabletitle">
    <w:name w:val="Table_title"/>
    <w:basedOn w:val="TableNo"/>
    <w:next w:val="Tabletext"/>
    <w:rsid w:val="001E6719"/>
    <w:pPr>
      <w:spacing w:before="0"/>
    </w:pPr>
    <w:rPr>
      <w:b/>
      <w:caps w:val="0"/>
    </w:rPr>
  </w:style>
  <w:style w:type="paragraph" w:customStyle="1" w:styleId="TableNo">
    <w:name w:val="Table_No"/>
    <w:basedOn w:val="Normal"/>
    <w:next w:val="Tabletitle"/>
    <w:rsid w:val="00227FF0"/>
    <w:pPr>
      <w:keepNext/>
      <w:spacing w:before="360" w:after="120"/>
      <w:jc w:val="center"/>
    </w:pPr>
    <w:rPr>
      <w:caps/>
    </w:rPr>
  </w:style>
  <w:style w:type="paragraph" w:customStyle="1" w:styleId="Tabletext">
    <w:name w:val="Table_text"/>
    <w:basedOn w:val="Normal"/>
    <w:rsid w:val="00E423EC"/>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0"/>
    </w:rPr>
  </w:style>
  <w:style w:type="paragraph" w:customStyle="1" w:styleId="Figurelegend">
    <w:name w:val="Figure_legend"/>
    <w:basedOn w:val="Normal"/>
    <w:rsid w:val="00227FF0"/>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227FF0"/>
    <w:pPr>
      <w:keepNext/>
      <w:keepLines/>
      <w:spacing w:before="240" w:after="120"/>
      <w:jc w:val="center"/>
    </w:pPr>
    <w:rPr>
      <w:caps/>
    </w:rPr>
  </w:style>
  <w:style w:type="paragraph" w:customStyle="1" w:styleId="Figurewithouttitle">
    <w:name w:val="Figure_without_title"/>
    <w:basedOn w:val="Figure"/>
    <w:next w:val="Normalaftertitle"/>
    <w:rsid w:val="00227FF0"/>
    <w:pPr>
      <w:keepNext w:val="0"/>
      <w:spacing w:after="240"/>
    </w:pPr>
  </w:style>
  <w:style w:type="paragraph" w:customStyle="1" w:styleId="Headingi">
    <w:name w:val="Heading_i"/>
    <w:basedOn w:val="Heading3"/>
    <w:next w:val="Normal"/>
    <w:rsid w:val="00227FF0"/>
    <w:pPr>
      <w:spacing w:before="160"/>
    </w:pPr>
    <w:rPr>
      <w:b w:val="0"/>
    </w:rPr>
  </w:style>
  <w:style w:type="character" w:styleId="PageNumber">
    <w:name w:val="page number"/>
    <w:basedOn w:val="DefaultParagraphFont"/>
    <w:rsid w:val="001E6719"/>
    <w:rPr>
      <w:rFonts w:ascii="Calibri" w:hAnsi="Calibri"/>
    </w:rPr>
  </w:style>
  <w:style w:type="paragraph" w:customStyle="1" w:styleId="PartNo">
    <w:name w:val="Part_No"/>
    <w:basedOn w:val="AnnexNo"/>
    <w:next w:val="Parttitle"/>
    <w:rsid w:val="00227FF0"/>
  </w:style>
  <w:style w:type="paragraph" w:customStyle="1" w:styleId="Parttitle">
    <w:name w:val="Part_title"/>
    <w:basedOn w:val="Annextitle"/>
    <w:next w:val="Partref"/>
    <w:rsid w:val="00227FF0"/>
  </w:style>
  <w:style w:type="paragraph" w:customStyle="1" w:styleId="Partref">
    <w:name w:val="Part_ref"/>
    <w:basedOn w:val="Annexref"/>
    <w:next w:val="Normalaftertitle"/>
    <w:rsid w:val="00227FF0"/>
  </w:style>
  <w:style w:type="paragraph" w:customStyle="1" w:styleId="RecNo">
    <w:name w:val="Rec_No"/>
    <w:basedOn w:val="Normal"/>
    <w:next w:val="Rectitle"/>
    <w:rsid w:val="00227FF0"/>
    <w:pPr>
      <w:keepNext/>
      <w:keepLines/>
      <w:spacing w:before="480"/>
      <w:jc w:val="center"/>
    </w:pPr>
    <w:rPr>
      <w:caps/>
      <w:sz w:val="26"/>
    </w:rPr>
  </w:style>
  <w:style w:type="paragraph" w:customStyle="1" w:styleId="Rectitle">
    <w:name w:val="Rec_title"/>
    <w:basedOn w:val="RecNo"/>
    <w:next w:val="Recref"/>
    <w:rsid w:val="001E6719"/>
    <w:pPr>
      <w:spacing w:before="240"/>
    </w:pPr>
    <w:rPr>
      <w:b/>
      <w:caps w:val="0"/>
    </w:rPr>
  </w:style>
  <w:style w:type="paragraph" w:customStyle="1" w:styleId="Recref">
    <w:name w:val="Rec_ref"/>
    <w:basedOn w:val="Rectitle"/>
    <w:next w:val="Recdate"/>
    <w:rsid w:val="00227FF0"/>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227FF0"/>
    <w:pPr>
      <w:jc w:val="right"/>
    </w:pPr>
    <w:rPr>
      <w:sz w:val="22"/>
    </w:rPr>
  </w:style>
  <w:style w:type="paragraph" w:customStyle="1" w:styleId="Questiondate">
    <w:name w:val="Question_date"/>
    <w:basedOn w:val="Recdate"/>
    <w:next w:val="Normalaftertitle"/>
    <w:rsid w:val="00227FF0"/>
  </w:style>
  <w:style w:type="paragraph" w:customStyle="1" w:styleId="QuestionNo">
    <w:name w:val="Question_No"/>
    <w:basedOn w:val="RecNo"/>
    <w:next w:val="Questiontitle"/>
    <w:rsid w:val="00227FF0"/>
  </w:style>
  <w:style w:type="paragraph" w:customStyle="1" w:styleId="Questionref">
    <w:name w:val="Question_ref"/>
    <w:basedOn w:val="Recref"/>
    <w:next w:val="Questiondate"/>
    <w:rsid w:val="00227FF0"/>
  </w:style>
  <w:style w:type="paragraph" w:customStyle="1" w:styleId="Questiontitle">
    <w:name w:val="Question_title"/>
    <w:basedOn w:val="Rectitle"/>
    <w:next w:val="Questionref"/>
    <w:rsid w:val="001E6719"/>
  </w:style>
  <w:style w:type="paragraph" w:customStyle="1" w:styleId="Reftext">
    <w:name w:val="Ref_text"/>
    <w:basedOn w:val="Normal"/>
    <w:rsid w:val="00227FF0"/>
    <w:pPr>
      <w:ind w:left="794" w:hanging="794"/>
    </w:pPr>
  </w:style>
  <w:style w:type="paragraph" w:customStyle="1" w:styleId="Reftitle">
    <w:name w:val="Ref_title"/>
    <w:basedOn w:val="Normal"/>
    <w:next w:val="Reftext"/>
    <w:rsid w:val="00227FF0"/>
    <w:pPr>
      <w:spacing w:before="480"/>
      <w:jc w:val="center"/>
    </w:pPr>
    <w:rPr>
      <w:caps/>
    </w:rPr>
  </w:style>
  <w:style w:type="paragraph" w:customStyle="1" w:styleId="Repdate">
    <w:name w:val="Rep_date"/>
    <w:basedOn w:val="Recdate"/>
    <w:next w:val="Normalaftertitle"/>
    <w:rsid w:val="00227FF0"/>
  </w:style>
  <w:style w:type="paragraph" w:customStyle="1" w:styleId="RepNo">
    <w:name w:val="Rep_No"/>
    <w:basedOn w:val="RecNo"/>
    <w:next w:val="Reptitle"/>
    <w:rsid w:val="00227FF0"/>
  </w:style>
  <w:style w:type="paragraph" w:customStyle="1" w:styleId="Reptitle">
    <w:name w:val="Rep_title"/>
    <w:basedOn w:val="Rectitle"/>
    <w:next w:val="Repref"/>
    <w:rsid w:val="00227FF0"/>
  </w:style>
  <w:style w:type="paragraph" w:customStyle="1" w:styleId="Repref">
    <w:name w:val="Rep_ref"/>
    <w:basedOn w:val="Recref"/>
    <w:next w:val="Repdate"/>
    <w:rsid w:val="00227FF0"/>
  </w:style>
  <w:style w:type="paragraph" w:customStyle="1" w:styleId="Resdate">
    <w:name w:val="Res_date"/>
    <w:basedOn w:val="Recdate"/>
    <w:next w:val="Normalaftertitle"/>
    <w:rsid w:val="00227FF0"/>
  </w:style>
  <w:style w:type="paragraph" w:customStyle="1" w:styleId="ResNo">
    <w:name w:val="Res_No"/>
    <w:basedOn w:val="RecNo"/>
    <w:next w:val="Restitle"/>
    <w:rsid w:val="00227FF0"/>
  </w:style>
  <w:style w:type="paragraph" w:customStyle="1" w:styleId="Restitle">
    <w:name w:val="Res_title"/>
    <w:basedOn w:val="Rectitle"/>
    <w:next w:val="Resref"/>
    <w:rsid w:val="00227FF0"/>
  </w:style>
  <w:style w:type="paragraph" w:customStyle="1" w:styleId="Resref">
    <w:name w:val="Res_ref"/>
    <w:basedOn w:val="Recref"/>
    <w:next w:val="Resdate"/>
    <w:rsid w:val="00227FF0"/>
  </w:style>
  <w:style w:type="paragraph" w:customStyle="1" w:styleId="SectionNo">
    <w:name w:val="Section_No"/>
    <w:basedOn w:val="AnnexNo"/>
    <w:next w:val="Sectiontitle"/>
    <w:rsid w:val="00227FF0"/>
  </w:style>
  <w:style w:type="paragraph" w:customStyle="1" w:styleId="Sectiontitle">
    <w:name w:val="Section_title"/>
    <w:basedOn w:val="Normal"/>
    <w:next w:val="Normalaftertitle"/>
    <w:rsid w:val="00227FF0"/>
    <w:rPr>
      <w:sz w:val="26"/>
    </w:rPr>
  </w:style>
  <w:style w:type="paragraph" w:customStyle="1" w:styleId="SpecialFooter">
    <w:name w:val="Special Footer"/>
    <w:basedOn w:val="Footer"/>
    <w:rsid w:val="00227FF0"/>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227FF0"/>
    <w:pPr>
      <w:keepNext/>
      <w:spacing w:before="80" w:after="80"/>
      <w:jc w:val="center"/>
    </w:pPr>
    <w:rPr>
      <w:b/>
    </w:rPr>
  </w:style>
  <w:style w:type="paragraph" w:customStyle="1" w:styleId="Tablelegend">
    <w:name w:val="Table_legend"/>
    <w:basedOn w:val="Tabletext"/>
    <w:rsid w:val="00227FF0"/>
    <w:pPr>
      <w:spacing w:before="120"/>
    </w:pPr>
  </w:style>
  <w:style w:type="paragraph" w:customStyle="1" w:styleId="Tableref">
    <w:name w:val="Table_ref"/>
    <w:basedOn w:val="Normal"/>
    <w:next w:val="Tabletitle"/>
    <w:rsid w:val="00227FF0"/>
    <w:pPr>
      <w:keepNext/>
      <w:spacing w:before="567"/>
      <w:jc w:val="center"/>
    </w:pPr>
  </w:style>
  <w:style w:type="paragraph" w:customStyle="1" w:styleId="Artheading">
    <w:name w:val="Art_heading"/>
    <w:basedOn w:val="Normal"/>
    <w:next w:val="Normalaftertitle"/>
    <w:rsid w:val="00227FF0"/>
    <w:pPr>
      <w:spacing w:before="480"/>
      <w:jc w:val="center"/>
    </w:pPr>
    <w:rPr>
      <w:rFonts w:ascii="Times New Roman Bold" w:hAnsi="Times New Roman Bold"/>
      <w:b/>
      <w:sz w:val="26"/>
    </w:rPr>
  </w:style>
  <w:style w:type="paragraph" w:customStyle="1" w:styleId="ArtNo">
    <w:name w:val="Art_No"/>
    <w:basedOn w:val="Normal"/>
    <w:next w:val="Normal"/>
    <w:rsid w:val="00227FF0"/>
    <w:pPr>
      <w:keepNext/>
      <w:keepLines/>
      <w:spacing w:before="480"/>
      <w:jc w:val="center"/>
    </w:pPr>
    <w:rPr>
      <w:caps/>
      <w:sz w:val="26"/>
    </w:rPr>
  </w:style>
  <w:style w:type="paragraph" w:customStyle="1" w:styleId="Arttitle">
    <w:name w:val="Art_title"/>
    <w:basedOn w:val="Normal"/>
    <w:next w:val="Normalaftertitle"/>
    <w:rsid w:val="00227FF0"/>
    <w:pPr>
      <w:keepNext/>
      <w:keepLines/>
      <w:spacing w:before="240"/>
      <w:jc w:val="center"/>
    </w:pPr>
    <w:rPr>
      <w:b/>
      <w:sz w:val="26"/>
    </w:rPr>
  </w:style>
  <w:style w:type="paragraph" w:customStyle="1" w:styleId="ChapNo">
    <w:name w:val="Chap_No"/>
    <w:basedOn w:val="ArtNo"/>
    <w:next w:val="Chaptitle"/>
    <w:rsid w:val="001E6719"/>
    <w:rPr>
      <w:b/>
    </w:rPr>
  </w:style>
  <w:style w:type="paragraph" w:customStyle="1" w:styleId="Chaptitle">
    <w:name w:val="Chap_title"/>
    <w:basedOn w:val="Arttitle"/>
    <w:next w:val="Normalaftertitle"/>
    <w:rsid w:val="00227FF0"/>
  </w:style>
  <w:style w:type="character" w:customStyle="1" w:styleId="FootnoteTextChar">
    <w:name w:val="Footnote Text Char"/>
    <w:basedOn w:val="DefaultParagraphFont"/>
    <w:link w:val="FootnoteText"/>
    <w:rsid w:val="00D83A36"/>
    <w:rPr>
      <w:rFonts w:ascii="Calibri" w:hAnsi="Calibri"/>
      <w:lang w:val="en-GB" w:eastAsia="en-US"/>
    </w:rPr>
  </w:style>
  <w:style w:type="table" w:styleId="TableGrid">
    <w:name w:val="Table Grid"/>
    <w:basedOn w:val="TableNormal"/>
    <w:uiPriority w:val="59"/>
    <w:rsid w:val="00D83A3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GridTable4-Accent111">
    <w:name w:val="Grid Table 4 - Accent 111"/>
    <w:basedOn w:val="TableNormal"/>
    <w:uiPriority w:val="49"/>
    <w:rsid w:val="00D83A36"/>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enumlev1Char">
    <w:name w:val="enumlev1 Char"/>
    <w:basedOn w:val="DefaultParagraphFont"/>
    <w:link w:val="enumlev1"/>
    <w:locked/>
    <w:rsid w:val="00D83A36"/>
    <w:rPr>
      <w:rFonts w:ascii="Calibri" w:hAnsi="Calibri"/>
      <w:sz w:val="22"/>
      <w:lang w:val="en-GB" w:eastAsia="en-US"/>
    </w:rPr>
  </w:style>
  <w:style w:type="table" w:customStyle="1" w:styleId="GridTable4-Accent11">
    <w:name w:val="Grid Table 4 - Accent 11"/>
    <w:basedOn w:val="TableNormal"/>
    <w:uiPriority w:val="49"/>
    <w:rsid w:val="00D83A36"/>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AnnextitleChar">
    <w:name w:val="Annex_title Char"/>
    <w:basedOn w:val="DefaultParagraphFont"/>
    <w:link w:val="Annextitle"/>
    <w:locked/>
    <w:rsid w:val="00D83A36"/>
    <w:rPr>
      <w:rFonts w:ascii="Calibri" w:hAnsi="Calibri"/>
      <w:b/>
      <w:sz w:val="26"/>
      <w:lang w:val="en-GB" w:eastAsia="en-US"/>
    </w:rPr>
  </w:style>
  <w:style w:type="character" w:customStyle="1" w:styleId="FootnoteTextChar1">
    <w:name w:val="Footnote Text Char1"/>
    <w:locked/>
    <w:rsid w:val="0096394B"/>
    <w:rPr>
      <w:rFonts w:ascii="Calibri" w:hAnsi="Calibri"/>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1020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tu.int/en/ITU-D/TIES_Protected/OP2019-2022.pdf" TargetMode="External"/><Relationship Id="rId13" Type="http://schemas.openxmlformats.org/officeDocument/2006/relationships/header" Target="header1.xml"/><Relationship Id="rId18" Type="http://schemas.openxmlformats.org/officeDocument/2006/relationships/image" Target="media/image3.png"/><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image" Target="media/image6.png"/><Relationship Id="rId7" Type="http://schemas.openxmlformats.org/officeDocument/2006/relationships/image" Target="media/image1.jpeg"/><Relationship Id="rId12" Type="http://schemas.openxmlformats.org/officeDocument/2006/relationships/hyperlink" Target="https://www.itu.int/md/S18-CL-C-0001/en" TargetMode="External"/><Relationship Id="rId17" Type="http://schemas.openxmlformats.org/officeDocument/2006/relationships/package" Target="embeddings/Microsoft_PowerPoint_Slide1.sldx"/><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media/image2.emf"/><Relationship Id="rId20" Type="http://schemas.openxmlformats.org/officeDocument/2006/relationships/image" Target="media/image5.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tu.int/pub/S-CONF-PLEN-2015"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chart" Target="charts/chart1.xml"/><Relationship Id="rId28" Type="http://schemas.openxmlformats.org/officeDocument/2006/relationships/fontTable" Target="fontTable.xml"/><Relationship Id="rId10" Type="http://schemas.openxmlformats.org/officeDocument/2006/relationships/hyperlink" Target="http://www.itu.int/pub/S-CONF-PLEN-2015" TargetMode="External"/><Relationship Id="rId19"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hyperlink" Target="https://www.itu.int/md/S18-CL-C-0032/en" TargetMode="External"/><Relationship Id="rId14" Type="http://schemas.openxmlformats.org/officeDocument/2006/relationships/footer" Target="footer1.xml"/><Relationship Id="rId22" Type="http://schemas.openxmlformats.org/officeDocument/2006/relationships/image" Target="media/image7.png"/><Relationship Id="rId27" Type="http://schemas.openxmlformats.org/officeDocument/2006/relationships/footer" Target="footer4.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loletk\AppData\Roaming\Microsoft\Templates\POOL%20R%20-%20ITU\PR_C18.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n-US"/>
        </a:p>
      </c:txPr>
    </c:title>
    <c:autoTitleDeleted val="0"/>
    <c:view3D>
      <c:rotX val="5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
          <c:y val="0.12488444152814232"/>
          <c:w val="0.75021784776902889"/>
          <c:h val="0.71770815106445029"/>
        </c:manualLayout>
      </c:layout>
      <c:pie3DChart>
        <c:varyColors val="1"/>
        <c:ser>
          <c:idx val="0"/>
          <c:order val="0"/>
          <c:tx>
            <c:strRef>
              <c:f>Sheet1!$A$2</c:f>
              <c:strCache>
                <c:ptCount val="1"/>
              </c:strCache>
            </c:strRef>
          </c:tx>
          <c:dPt>
            <c:idx val="0"/>
            <c:bubble3D val="0"/>
            <c:spPr>
              <a:solidFill>
                <a:schemeClr val="accent1"/>
              </a:solidFill>
              <a:ln>
                <a:noFill/>
              </a:ln>
              <a:effectLst>
                <a:outerShdw blurRad="254000" sx="102000" sy="102000" algn="ctr" rotWithShape="0">
                  <a:prstClr val="black">
                    <a:alpha val="20000"/>
                  </a:prstClr>
                </a:outerShdw>
              </a:effectLst>
              <a:sp3d/>
            </c:spPr>
          </c:dPt>
          <c:dPt>
            <c:idx val="1"/>
            <c:bubble3D val="0"/>
            <c:spPr>
              <a:solidFill>
                <a:schemeClr val="accent2"/>
              </a:solidFill>
              <a:ln>
                <a:noFill/>
              </a:ln>
              <a:effectLst>
                <a:outerShdw blurRad="254000" sx="102000" sy="102000" algn="ctr" rotWithShape="0">
                  <a:prstClr val="black">
                    <a:alpha val="20000"/>
                  </a:prstClr>
                </a:outerShdw>
              </a:effectLst>
              <a:sp3d/>
            </c:spPr>
          </c:dPt>
          <c:dPt>
            <c:idx val="2"/>
            <c:bubble3D val="0"/>
            <c:spPr>
              <a:solidFill>
                <a:schemeClr val="accent3"/>
              </a:solidFill>
              <a:ln>
                <a:noFill/>
              </a:ln>
              <a:effectLst>
                <a:outerShdw blurRad="254000" sx="102000" sy="102000" algn="ctr" rotWithShape="0">
                  <a:prstClr val="black">
                    <a:alpha val="20000"/>
                  </a:prstClr>
                </a:outerShdw>
              </a:effectLst>
              <a:sp3d/>
            </c:spPr>
          </c:dPt>
          <c:dPt>
            <c:idx val="3"/>
            <c:bubble3D val="0"/>
            <c:spPr>
              <a:solidFill>
                <a:schemeClr val="accent4"/>
              </a:solidFill>
              <a:ln>
                <a:noFill/>
              </a:ln>
              <a:effectLst>
                <a:outerShdw blurRad="254000" sx="102000" sy="102000" algn="ctr" rotWithShape="0">
                  <a:prstClr val="black">
                    <a:alpha val="20000"/>
                  </a:prstClr>
                </a:outerShdw>
              </a:effectLst>
              <a:sp3d/>
            </c:spPr>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8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15:layout/>
              </c:ext>
            </c:extLst>
          </c:dLbls>
          <c:cat>
            <c:strRef>
              <c:f>Sheet1!$B$1:$E$1</c:f>
              <c:strCache>
                <c:ptCount val="4"/>
                <c:pt idx="0">
                  <c:v>Задача 1</c:v>
                </c:pt>
                <c:pt idx="1">
                  <c:v>Задача 2</c:v>
                </c:pt>
                <c:pt idx="2">
                  <c:v>Задача 3</c:v>
                </c:pt>
                <c:pt idx="3">
                  <c:v>Задача 4</c:v>
                </c:pt>
              </c:strCache>
            </c:strRef>
          </c:cat>
          <c:val>
            <c:numRef>
              <c:f>Sheet1!$B$2:$E$2</c:f>
              <c:numCache>
                <c:formatCode>General</c:formatCode>
                <c:ptCount val="4"/>
                <c:pt idx="0">
                  <c:v>29</c:v>
                </c:pt>
                <c:pt idx="1">
                  <c:v>21</c:v>
                </c:pt>
                <c:pt idx="2">
                  <c:v>31</c:v>
                </c:pt>
                <c:pt idx="3">
                  <c:v>19</c:v>
                </c:pt>
              </c:numCache>
            </c:numRef>
          </c:val>
        </c:ser>
        <c:dLbls>
          <c:dLblPos val="ctr"/>
          <c:showLegendKey val="0"/>
          <c:showVal val="0"/>
          <c:showCatName val="0"/>
          <c:showSerName val="0"/>
          <c:showPercent val="1"/>
          <c:showBubbleSize val="0"/>
          <c:showLeaderLines val="1"/>
        </c:dLbls>
      </c:pie3DChart>
      <c:spPr>
        <a:noFill/>
        <a:ln>
          <a:noFill/>
        </a:ln>
        <a:effectLst/>
      </c:spPr>
    </c:plotArea>
    <c:legend>
      <c:legendPos val="r"/>
      <c:layout>
        <c:manualLayout>
          <c:xMode val="edge"/>
          <c:yMode val="edge"/>
          <c:x val="0.74466229221347324"/>
          <c:y val="0.18859835228929719"/>
          <c:w val="0.21644881889763778"/>
          <c:h val="0.57176144648585581"/>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8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4">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PR_C18.dotx</Template>
  <TotalTime>103</TotalTime>
  <Pages>17</Pages>
  <Words>4961</Words>
  <Characters>34959</Characters>
  <Application>Microsoft Office Word</Application>
  <DocSecurity>0</DocSecurity>
  <Lines>291</Lines>
  <Paragraphs>79</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39841</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Council 2018</dc:subject>
  <dc:creator>Maloletkova, Svetlana</dc:creator>
  <cp:keywords>C2018, C18</cp:keywords>
  <dc:description/>
  <cp:lastModifiedBy>Antipina, Nadezda</cp:lastModifiedBy>
  <cp:revision>18</cp:revision>
  <cp:lastPrinted>2006-03-28T16:12:00Z</cp:lastPrinted>
  <dcterms:created xsi:type="dcterms:W3CDTF">2018-02-14T09:47:00Z</dcterms:created>
  <dcterms:modified xsi:type="dcterms:W3CDTF">2018-02-22T08:18:00Z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Документ C05/xx-R</vt:lpwstr>
  </property>
  <property fmtid="{D5CDD505-2E9C-101B-9397-08002B2CF9AE}" pid="3" name="Docdate">
    <vt:lpwstr>Дата</vt:lpwstr>
  </property>
  <property fmtid="{D5CDD505-2E9C-101B-9397-08002B2CF9AE}" pid="4" name="Docorlang">
    <vt:lpwstr>Оригинал: английский</vt:lpwstr>
  </property>
  <property fmtid="{D5CDD505-2E9C-101B-9397-08002B2CF9AE}" pid="5" name="Docbluepink">
    <vt:lpwstr/>
  </property>
  <property fmtid="{D5CDD505-2E9C-101B-9397-08002B2CF9AE}" pid="6" name="Docdest">
    <vt:lpwstr/>
  </property>
  <property fmtid="{D5CDD505-2E9C-101B-9397-08002B2CF9AE}" pid="7" name="Docauthor">
    <vt:lpwstr>Отчет [Записка] Генерального секретаря</vt:lpwstr>
  </property>
</Properties>
</file>