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54171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bookmarkStart w:id="0" w:name="_GoBack"/>
            <w:bookmarkEnd w:id="0"/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 w:rsidR="00541714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8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 w:rsidR="00541714"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27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-</w:t>
            </w:r>
            <w:r w:rsidR="00541714"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17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 w:rsidR="00541714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أبريل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 w:rsidR="00541714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8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1" w:name="ditulogo"/>
            <w:bookmarkEnd w:id="1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7A4184" w:rsidRDefault="000E4FF0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7A4184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بند جدول الأعمال: </w:t>
            </w:r>
            <w:r w:rsidR="007A4184" w:rsidRPr="007A4184">
              <w:rPr>
                <w:rFonts w:eastAsiaTheme="minorEastAsia"/>
                <w:b/>
                <w:bCs/>
                <w:lang w:eastAsia="zh-CN" w:bidi="ar-EG"/>
              </w:rPr>
              <w:t>PL</w:t>
            </w:r>
            <w:r w:rsidR="00E24A6E">
              <w:rPr>
                <w:rFonts w:eastAsiaTheme="minorEastAsia"/>
                <w:b/>
                <w:bCs/>
                <w:lang w:eastAsia="zh-CN" w:bidi="ar-EG"/>
              </w:rPr>
              <w:t> </w:t>
            </w:r>
            <w:r w:rsidR="007A4184" w:rsidRPr="007A4184">
              <w:rPr>
                <w:rFonts w:eastAsiaTheme="minorEastAsia"/>
                <w:b/>
                <w:bCs/>
                <w:lang w:eastAsia="zh-CN" w:bidi="ar-EG"/>
              </w:rPr>
              <w:t>2.</w:t>
            </w:r>
            <w:r w:rsidR="00107147">
              <w:rPr>
                <w:rFonts w:eastAsiaTheme="minorEastAsia"/>
                <w:b/>
                <w:bCs/>
                <w:lang w:eastAsia="zh-CN" w:bidi="ar-EG"/>
              </w:rPr>
              <w:t>6</w:t>
            </w:r>
          </w:p>
        </w:tc>
        <w:tc>
          <w:tcPr>
            <w:tcW w:w="3052" w:type="dxa"/>
            <w:vAlign w:val="center"/>
          </w:tcPr>
          <w:p w:rsidR="000E4FF0" w:rsidRPr="000E4FF0" w:rsidRDefault="000E4FF0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 w:rsidR="00541714">
              <w:rPr>
                <w:rFonts w:eastAsiaTheme="minorEastAsia"/>
                <w:b/>
                <w:bCs/>
                <w:lang w:eastAsia="zh-CN" w:bidi="ar-SY"/>
              </w:rPr>
              <w:t>8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7A4184">
              <w:rPr>
                <w:rFonts w:eastAsiaTheme="minorEastAsia"/>
                <w:b/>
                <w:bCs/>
                <w:lang w:eastAsia="zh-CN" w:bidi="ar-SY"/>
              </w:rPr>
              <w:t>27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541714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8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فبراير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lang w:eastAsia="zh-CN" w:bidi="ar-SY"/>
              </w:rPr>
              <w:t>8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900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7A4184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337226" w:rsidP="00372C62">
            <w:pPr>
              <w:pStyle w:val="Source"/>
              <w:spacing w:before="720" w:after="0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337226" w:rsidP="00337226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337226">
              <w:rPr>
                <w:rFonts w:eastAsiaTheme="minorEastAsia" w:hint="cs"/>
                <w:rtl/>
                <w:lang w:eastAsia="zh-CN" w:bidi="ar-SA"/>
              </w:rPr>
              <w:t xml:space="preserve">المؤتمر العالمي للاتصالات الراديوية </w:t>
            </w:r>
            <w:r w:rsidRPr="00337226">
              <w:rPr>
                <w:rFonts w:eastAsiaTheme="minorEastAsia"/>
                <w:lang w:eastAsia="zh-CN"/>
              </w:rPr>
              <w:t>(WRC-19)</w:t>
            </w:r>
          </w:p>
        </w:tc>
      </w:tr>
    </w:tbl>
    <w:p w:rsidR="000E4FF0" w:rsidRPr="000E4FF0" w:rsidRDefault="000E4FF0" w:rsidP="000E4FF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0E4FF0" w:rsidRPr="000E4FF0" w:rsidTr="004270DC">
        <w:trPr>
          <w:jc w:val="center"/>
        </w:trPr>
        <w:tc>
          <w:tcPr>
            <w:tcW w:w="723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ملخص</w:t>
            </w:r>
          </w:p>
          <w:p w:rsidR="00337226" w:rsidRPr="00337226" w:rsidRDefault="00337226" w:rsidP="00091FC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EG"/>
              </w:rPr>
              <w:t>خضع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 القرار </w:t>
            </w:r>
            <w:r w:rsidRPr="00337226">
              <w:rPr>
                <w:rFonts w:eastAsiaTheme="minorEastAsia"/>
                <w:lang w:eastAsia="zh-CN" w:bidi="ar-SY"/>
              </w:rPr>
              <w:t>1380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96634E">
              <w:rPr>
                <w:rFonts w:eastAsiaTheme="minorEastAsia" w:hint="cs"/>
                <w:rtl/>
                <w:lang w:eastAsia="zh-CN" w:bidi="ar-EG"/>
              </w:rPr>
              <w:t xml:space="preserve">(المعدّل في </w:t>
            </w:r>
            <w:r w:rsidR="0096634E">
              <w:rPr>
                <w:rFonts w:eastAsiaTheme="minorEastAsia"/>
                <w:lang w:eastAsia="zh-CN" w:bidi="ar-EG"/>
              </w:rPr>
              <w:t>2017</w:t>
            </w:r>
            <w:r w:rsidR="0096634E">
              <w:rPr>
                <w:rFonts w:eastAsiaTheme="minorEastAsia" w:hint="cs"/>
                <w:rtl/>
                <w:lang w:eastAsia="zh-CN"/>
              </w:rPr>
              <w:t xml:space="preserve">) 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>الصادر عن المجلس الذي يتضمن جدول أعمال المؤتمر العالمي للاتصالات الراديوية لعام</w:t>
            </w:r>
            <w:r w:rsidR="00091FCD">
              <w:rPr>
                <w:rFonts w:eastAsiaTheme="minorEastAsia" w:hint="eastAsia"/>
                <w:rtl/>
                <w:lang w:eastAsia="zh-CN" w:bidi="ar-EG"/>
              </w:rPr>
              <w:t> </w:t>
            </w:r>
            <w:r w:rsidRPr="00337226">
              <w:rPr>
                <w:rFonts w:eastAsiaTheme="minorEastAsia"/>
                <w:lang w:eastAsia="zh-CN" w:bidi="ar-SY"/>
              </w:rPr>
              <w:t>2019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 وموعده ومكان انعقاده وموعد جمعية الاتصالات الراديوية</w:t>
            </w:r>
            <w:r w:rsidR="00091FCD">
              <w:rPr>
                <w:rFonts w:eastAsiaTheme="minorEastAsia" w:hint="eastAsia"/>
                <w:rtl/>
                <w:lang w:eastAsia="zh-CN" w:bidi="ar-EG"/>
              </w:rPr>
              <w:t> </w:t>
            </w:r>
            <w:r w:rsidRPr="00337226">
              <w:rPr>
                <w:rFonts w:eastAsiaTheme="minorEastAsia"/>
                <w:lang w:eastAsia="zh-CN" w:bidi="ar-SY"/>
              </w:rPr>
              <w:t>(RA-19)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 ومكان انعقادها، </w:t>
            </w:r>
            <w:r>
              <w:rPr>
                <w:rFonts w:eastAsiaTheme="minorEastAsia" w:hint="cs"/>
                <w:rtl/>
                <w:lang w:eastAsia="zh-CN" w:bidi="ar-EG"/>
              </w:rPr>
              <w:t>لل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>تشاور مع الأعضاء وقد حظي بموافقة أغلبية الدول الأعضاء في الاتحاد.</w:t>
            </w:r>
          </w:p>
          <w:p w:rsidR="000E4FF0" w:rsidRPr="000E4FF0" w:rsidRDefault="00337226" w:rsidP="003F142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 w:rsidRPr="00337226">
              <w:rPr>
                <w:rFonts w:eastAsiaTheme="minorEastAsia" w:hint="cs"/>
                <w:rtl/>
                <w:lang w:eastAsia="zh-CN" w:bidi="ar-EG"/>
              </w:rPr>
              <w:t>وتتضمن هذه الوثيقة تقرير</w:t>
            </w:r>
            <w:r>
              <w:rPr>
                <w:rFonts w:eastAsiaTheme="minorEastAsia" w:hint="cs"/>
                <w:rtl/>
                <w:lang w:eastAsia="zh-CN" w:bidi="ar-EG"/>
              </w:rPr>
              <w:t>اً</w:t>
            </w:r>
            <w:r w:rsidR="003F1421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3F1421" w:rsidRPr="00FC0097">
              <w:rPr>
                <w:rFonts w:eastAsiaTheme="minorEastAsia" w:hint="cs"/>
                <w:rtl/>
                <w:lang w:eastAsia="zh-CN" w:bidi="ar-EG"/>
              </w:rPr>
              <w:t>مرحلياً</w:t>
            </w:r>
            <w:r w:rsidR="003F1421">
              <w:rPr>
                <w:rFonts w:eastAsiaTheme="minorEastAsia" w:hint="cs"/>
                <w:rtl/>
                <w:lang w:eastAsia="zh-CN" w:bidi="ar-EG"/>
              </w:rPr>
              <w:t xml:space="preserve"> عن 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أعمال قطاع الاتصالات الراديوية </w:t>
            </w:r>
            <w:r w:rsidR="003F1421" w:rsidRPr="00337226">
              <w:rPr>
                <w:rFonts w:eastAsiaTheme="minorEastAsia" w:hint="cs"/>
                <w:rtl/>
                <w:lang w:eastAsia="zh-CN" w:bidi="ar-EG"/>
              </w:rPr>
              <w:t xml:space="preserve">التحضيرية 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 xml:space="preserve">للمؤتمر العالمي للاتصالات الراديوية لعام </w:t>
            </w:r>
            <w:r w:rsidRPr="00337226">
              <w:rPr>
                <w:rFonts w:eastAsiaTheme="minorEastAsia"/>
                <w:lang w:eastAsia="zh-CN" w:bidi="ar-SY"/>
              </w:rPr>
              <w:t>2019</w:t>
            </w:r>
            <w:r w:rsidRPr="00337226">
              <w:rPr>
                <w:rFonts w:eastAsiaTheme="minorEastAsia" w:hint="cs"/>
                <w:rtl/>
                <w:lang w:eastAsia="zh-CN" w:bidi="ar-EG"/>
              </w:rPr>
              <w:t>.</w:t>
            </w:r>
          </w:p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الإجراء المطلوب</w:t>
            </w:r>
          </w:p>
          <w:p w:rsidR="000E4FF0" w:rsidRPr="000E4FF0" w:rsidRDefault="0096634E" w:rsidP="0096634E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SY"/>
              </w:rPr>
            </w:pPr>
            <w:r>
              <w:rPr>
                <w:rFonts w:eastAsiaTheme="minorEastAsia" w:hint="cs"/>
                <w:rtl/>
                <w:lang w:eastAsia="zh-CN" w:bidi="ar-SY"/>
              </w:rPr>
              <w:t>يدعى</w:t>
            </w:r>
            <w:r w:rsidR="00337226" w:rsidRPr="00337226">
              <w:rPr>
                <w:rFonts w:eastAsiaTheme="minorEastAsia" w:hint="cs"/>
                <w:rtl/>
                <w:lang w:eastAsia="zh-CN" w:bidi="ar-SY"/>
              </w:rPr>
              <w:t xml:space="preserve"> المجلس </w:t>
            </w:r>
            <w:r w:rsidRPr="0096634E">
              <w:rPr>
                <w:rFonts w:eastAsiaTheme="minorEastAsia" w:hint="cs"/>
                <w:rtl/>
                <w:lang w:eastAsia="zh-CN" w:bidi="ar-SY"/>
              </w:rPr>
              <w:t>إلى</w:t>
            </w:r>
            <w:r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الإحاطة علماً</w:t>
            </w:r>
            <w:r w:rsidR="00337226" w:rsidRPr="00337226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</w:t>
            </w:r>
            <w:r w:rsidRPr="0096634E">
              <w:rPr>
                <w:rFonts w:eastAsiaTheme="minorEastAsia" w:hint="cs"/>
                <w:rtl/>
                <w:lang w:eastAsia="zh-CN" w:bidi="ar-SY"/>
              </w:rPr>
              <w:t>بهذا التقرير</w:t>
            </w:r>
            <w:r w:rsidR="00337226" w:rsidRPr="00337226">
              <w:rPr>
                <w:rFonts w:eastAsiaTheme="minorEastAsia" w:hint="cs"/>
                <w:rtl/>
                <w:lang w:eastAsia="zh-CN" w:bidi="ar-SY"/>
              </w:rPr>
              <w:t>.</w:t>
            </w:r>
          </w:p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jc w:val="center"/>
              <w:rPr>
                <w:rFonts w:eastAsiaTheme="minorEastAsia"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rtl/>
                <w:lang w:eastAsia="zh-CN" w:bidi="ar-SY"/>
              </w:rPr>
              <w:t>_________</w:t>
            </w:r>
          </w:p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المراجع</w:t>
            </w:r>
          </w:p>
          <w:p w:rsidR="000E4FF0" w:rsidRPr="00337226" w:rsidRDefault="00337226" w:rsidP="0004073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/>
              <w:rPr>
                <w:rFonts w:eastAsiaTheme="minorEastAsia"/>
                <w:i/>
                <w:iCs/>
                <w:lang w:eastAsia="zh-CN"/>
              </w:rPr>
            </w:pPr>
            <w:bookmarkStart w:id="2" w:name="lt_pId020"/>
            <w:r w:rsidRPr="00337226">
              <w:rPr>
                <w:rFonts w:eastAsiaTheme="minorEastAsia" w:hint="cs"/>
                <w:i/>
                <w:iCs/>
                <w:rtl/>
                <w:lang w:eastAsia="zh-CN" w:bidi="ar-SY"/>
              </w:rPr>
              <w:t>الأرق</w:t>
            </w:r>
            <w:r w:rsidRPr="00BC1052">
              <w:rPr>
                <w:rFonts w:eastAsiaTheme="minorEastAsia" w:hint="cs"/>
                <w:i/>
                <w:iCs/>
                <w:rtl/>
                <w:lang w:eastAsia="zh-CN" w:bidi="ar-SY"/>
              </w:rPr>
              <w:t xml:space="preserve">ام </w:t>
            </w:r>
            <w:hyperlink r:id="rId11" w:history="1">
              <w:r w:rsidRPr="00BC1052">
                <w:rPr>
                  <w:rStyle w:val="Hyperlink"/>
                  <w:rFonts w:eastAsiaTheme="minorEastAsia"/>
                  <w:i/>
                  <w:iCs/>
                </w:rPr>
                <w:t>42</w:t>
              </w:r>
              <w:r w:rsidRPr="00BC1052">
                <w:rPr>
                  <w:rFonts w:eastAsiaTheme="minorEastAsia" w:hint="cs"/>
                  <w:i/>
                  <w:iCs/>
                  <w:rtl/>
                </w:rPr>
                <w:t xml:space="preserve"> </w:t>
              </w:r>
              <w:r w:rsidRPr="00BC1052">
                <w:rPr>
                  <w:rFonts w:hint="cs"/>
                  <w:i/>
                  <w:iCs/>
                  <w:rtl/>
                  <w:lang w:eastAsia="zh-CN"/>
                </w:rPr>
                <w:t>و</w:t>
              </w:r>
              <w:r w:rsidRPr="00BC1052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47</w:t>
              </w:r>
              <w:r w:rsidRPr="00BC1052">
                <w:rPr>
                  <w:rFonts w:hint="cs"/>
                  <w:i/>
                  <w:iCs/>
                  <w:rtl/>
                  <w:lang w:eastAsia="zh-CN"/>
                </w:rPr>
                <w:t xml:space="preserve"> و</w:t>
              </w:r>
              <w:r w:rsidRPr="00BC1052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75</w:t>
              </w:r>
              <w:r w:rsidRPr="00BC1052">
                <w:rPr>
                  <w:rFonts w:hint="cs"/>
                  <w:i/>
                  <w:iCs/>
                  <w:rtl/>
                  <w:lang w:eastAsia="zh-CN"/>
                </w:rPr>
                <w:t xml:space="preserve"> و</w:t>
              </w:r>
              <w:r w:rsidRPr="00BC1052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118</w:t>
              </w:r>
              <w:r w:rsidRPr="00BC1052">
                <w:rPr>
                  <w:rFonts w:hint="cs"/>
                  <w:i/>
                  <w:iCs/>
                  <w:rtl/>
                  <w:lang w:eastAsia="zh-CN"/>
                </w:rPr>
                <w:t xml:space="preserve"> و</w:t>
              </w:r>
              <w:r w:rsidRPr="00BC1052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126</w:t>
              </w:r>
            </w:hyperlink>
            <w:r w:rsidRPr="00337226">
              <w:rPr>
                <w:rFonts w:eastAsiaTheme="minorEastAsia" w:hint="cs"/>
                <w:i/>
                <w:iCs/>
                <w:rtl/>
                <w:lang w:eastAsia="zh-CN" w:bidi="ar-SY"/>
              </w:rPr>
              <w:t xml:space="preserve"> من الاتفاقية</w:t>
            </w:r>
            <w:r w:rsidRPr="00337226">
              <w:rPr>
                <w:rFonts w:eastAsiaTheme="minorEastAsia" w:hint="cs"/>
                <w:i/>
                <w:iCs/>
                <w:rtl/>
                <w:lang w:eastAsia="zh-CN"/>
              </w:rPr>
              <w:t xml:space="preserve">؛ </w:t>
            </w:r>
            <w:hyperlink r:id="rId12" w:history="1">
              <w:r w:rsidR="00BC1052" w:rsidRPr="00040736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و</w:t>
              </w:r>
              <w:r w:rsidRPr="00040736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 xml:space="preserve">القرار </w:t>
              </w:r>
              <w:r w:rsidRPr="00040736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1380</w:t>
              </w:r>
              <w:r w:rsidR="00040736" w:rsidRPr="00040736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 xml:space="preserve"> (المعدّل في </w:t>
              </w:r>
              <w:r w:rsidR="00040736" w:rsidRPr="00040736">
                <w:rPr>
                  <w:rStyle w:val="Hyperlink"/>
                  <w:rFonts w:eastAsiaTheme="minorEastAsia"/>
                  <w:i/>
                  <w:iCs/>
                  <w:lang w:eastAsia="zh-CN"/>
                </w:rPr>
                <w:t>2017</w:t>
              </w:r>
              <w:r w:rsidR="00040736" w:rsidRPr="00040736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)</w:t>
              </w:r>
            </w:hyperlink>
            <w:r w:rsidRPr="00337226">
              <w:rPr>
                <w:rFonts w:eastAsiaTheme="minorEastAsia" w:hint="cs"/>
                <w:i/>
                <w:iCs/>
                <w:rtl/>
                <w:lang w:eastAsia="zh-CN"/>
              </w:rPr>
              <w:t xml:space="preserve">؛ </w:t>
            </w:r>
            <w:r w:rsidR="00BC1052">
              <w:rPr>
                <w:rFonts w:eastAsiaTheme="minorEastAsia" w:hint="cs"/>
                <w:i/>
                <w:iCs/>
                <w:rtl/>
                <w:lang w:eastAsia="zh-CN"/>
              </w:rPr>
              <w:t>و</w:t>
            </w:r>
            <w:r w:rsidRPr="00337226">
              <w:rPr>
                <w:rFonts w:eastAsiaTheme="minorEastAsia" w:hint="cs"/>
                <w:i/>
                <w:iCs/>
                <w:rtl/>
                <w:lang w:eastAsia="zh-CN"/>
              </w:rPr>
              <w:t>الرسائل المعمم</w:t>
            </w:r>
            <w:r w:rsidRPr="00337226">
              <w:rPr>
                <w:rFonts w:eastAsiaTheme="minorEastAsia" w:hint="cs"/>
                <w:i/>
                <w:iCs/>
                <w:rtl/>
                <w:lang w:eastAsia="zh-CN" w:bidi="ar-EG"/>
              </w:rPr>
              <w:t>ة</w:t>
            </w:r>
            <w:r w:rsidRPr="00337226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bookmarkEnd w:id="2"/>
            <w:r w:rsidR="00086635">
              <w:rPr>
                <w:rFonts w:eastAsiaTheme="minorEastAsia"/>
                <w:i/>
                <w:iCs/>
                <w:lang w:eastAsia="zh-CN"/>
              </w:rPr>
              <w:fldChar w:fldCharType="begin"/>
            </w:r>
            <w:r w:rsidR="00086635">
              <w:rPr>
                <w:rFonts w:eastAsiaTheme="minorEastAsia"/>
                <w:i/>
                <w:iCs/>
                <w:lang w:eastAsia="zh-CN"/>
              </w:rPr>
              <w:instrText xml:space="preserve"> HYPERLINK "https://www.itu.int/md/S17-SG-CIR-0034/en" </w:instrText>
            </w:r>
            <w:r w:rsidR="00086635">
              <w:rPr>
                <w:rFonts w:eastAsiaTheme="minorEastAsia"/>
                <w:i/>
                <w:iCs/>
                <w:lang w:eastAsia="zh-CN"/>
              </w:rPr>
              <w:fldChar w:fldCharType="separate"/>
            </w:r>
            <w:r w:rsidR="00040736" w:rsidRPr="00086635">
              <w:rPr>
                <w:rStyle w:val="Hyperlink"/>
                <w:rFonts w:eastAsiaTheme="minorEastAsia"/>
                <w:i/>
                <w:iCs/>
                <w:lang w:eastAsia="zh-CN"/>
              </w:rPr>
              <w:t>17/34</w:t>
            </w:r>
            <w:r w:rsidR="00086635">
              <w:rPr>
                <w:rFonts w:eastAsiaTheme="minorEastAsia"/>
                <w:i/>
                <w:iCs/>
                <w:lang w:eastAsia="zh-CN"/>
              </w:rPr>
              <w:fldChar w:fldCharType="end"/>
            </w:r>
            <w:r w:rsidR="00040736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hyperlink r:id="rId13" w:history="1">
              <w:r w:rsidR="00040736" w:rsidRPr="00086635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و</w:t>
              </w:r>
              <w:r w:rsidR="00040736" w:rsidRPr="00086635">
                <w:rPr>
                  <w:rStyle w:val="Hyperlink"/>
                  <w:rFonts w:eastAsiaTheme="minorEastAsia"/>
                  <w:i/>
                  <w:iCs/>
                  <w:lang w:eastAsia="zh-CN"/>
                </w:rPr>
                <w:t>17/39</w:t>
              </w:r>
            </w:hyperlink>
            <w:r w:rsidR="00040736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hyperlink r:id="rId14" w:history="1">
              <w:r w:rsidR="00040736" w:rsidRPr="00086635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و</w:t>
              </w:r>
              <w:r w:rsidR="00040736" w:rsidRPr="00086635">
                <w:rPr>
                  <w:rStyle w:val="Hyperlink"/>
                  <w:rFonts w:eastAsiaTheme="minorEastAsia"/>
                  <w:i/>
                  <w:iCs/>
                  <w:lang w:eastAsia="zh-CN"/>
                </w:rPr>
                <w:t>17/52</w:t>
              </w:r>
            </w:hyperlink>
          </w:p>
        </w:tc>
      </w:tr>
    </w:tbl>
    <w:p w:rsidR="00337226" w:rsidRPr="00337226" w:rsidRDefault="00337226" w:rsidP="00BC1052">
      <w:pPr>
        <w:pStyle w:val="Heading1"/>
        <w:rPr>
          <w:rFonts w:eastAsiaTheme="minorEastAsia"/>
          <w:rtl/>
          <w:lang w:eastAsia="zh-CN"/>
        </w:rPr>
      </w:pPr>
      <w:r w:rsidRPr="00337226">
        <w:rPr>
          <w:rFonts w:eastAsiaTheme="minorEastAsia"/>
          <w:lang w:eastAsia="zh-CN" w:bidi="ar-SY"/>
        </w:rPr>
        <w:t>1</w:t>
      </w:r>
      <w:r w:rsidRPr="00337226">
        <w:rPr>
          <w:rFonts w:eastAsiaTheme="minorEastAsia"/>
          <w:lang w:eastAsia="zh-CN" w:bidi="ar-SY"/>
        </w:rPr>
        <w:tab/>
      </w:r>
      <w:r w:rsidRPr="00337226">
        <w:rPr>
          <w:rFonts w:eastAsiaTheme="minorEastAsia" w:hint="cs"/>
          <w:rtl/>
          <w:lang w:eastAsia="zh-CN"/>
        </w:rPr>
        <w:t xml:space="preserve">مكان انعقاد المؤتمر العالمي للاتصالات الراديوية لعام </w:t>
      </w:r>
      <w:r w:rsidRPr="00337226">
        <w:rPr>
          <w:rFonts w:eastAsiaTheme="minorEastAsia"/>
          <w:lang w:eastAsia="zh-CN" w:bidi="ar-SY"/>
        </w:rPr>
        <w:t>2019</w:t>
      </w:r>
      <w:r w:rsidRPr="00337226">
        <w:rPr>
          <w:rFonts w:eastAsiaTheme="minorEastAsia" w:hint="cs"/>
          <w:rtl/>
          <w:lang w:eastAsia="zh-CN"/>
        </w:rPr>
        <w:t xml:space="preserve"> وموعده وجدول أعماله </w:t>
      </w:r>
      <w:r>
        <w:rPr>
          <w:rFonts w:eastAsiaTheme="minorEastAsia" w:hint="cs"/>
          <w:rtl/>
          <w:lang w:eastAsia="zh-CN"/>
        </w:rPr>
        <w:t>ومكان انعقاد</w:t>
      </w:r>
      <w:r w:rsidRPr="00337226">
        <w:rPr>
          <w:rFonts w:eastAsiaTheme="minorEastAsia" w:hint="cs"/>
          <w:rtl/>
          <w:lang w:eastAsia="zh-CN"/>
        </w:rPr>
        <w:t xml:space="preserve"> جمعية الاتصالات الراديوية لعام </w:t>
      </w:r>
      <w:r w:rsidRPr="00337226">
        <w:rPr>
          <w:rFonts w:eastAsiaTheme="minorEastAsia"/>
          <w:lang w:eastAsia="zh-CN" w:bidi="ar-SY"/>
        </w:rPr>
        <w:t>2019</w:t>
      </w:r>
      <w:r w:rsidRPr="00337226">
        <w:rPr>
          <w:rFonts w:eastAsiaTheme="minorEastAsia" w:hint="cs"/>
          <w:rtl/>
          <w:lang w:eastAsia="zh-CN"/>
        </w:rPr>
        <w:t xml:space="preserve"> </w:t>
      </w:r>
      <w:r>
        <w:rPr>
          <w:rFonts w:eastAsiaTheme="minorEastAsia" w:hint="cs"/>
          <w:rtl/>
          <w:lang w:eastAsia="zh-CN"/>
        </w:rPr>
        <w:t>وموعد انعقادها</w:t>
      </w:r>
    </w:p>
    <w:p w:rsidR="00C72751" w:rsidRPr="00D11DD1" w:rsidRDefault="001F5F18" w:rsidP="00D11DD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D11DD1">
        <w:rPr>
          <w:rFonts w:eastAsiaTheme="minorEastAsia"/>
          <w:lang w:eastAsia="zh-CN" w:bidi="ar-EG"/>
        </w:rPr>
        <w:t>1.1</w:t>
      </w:r>
      <w:r w:rsidRPr="00D11DD1">
        <w:rPr>
          <w:rFonts w:eastAsiaTheme="minorEastAsia"/>
          <w:rtl/>
          <w:lang w:eastAsia="zh-CN"/>
        </w:rPr>
        <w:tab/>
      </w:r>
      <w:r w:rsidR="00CA20B8" w:rsidRPr="00D11DD1">
        <w:rPr>
          <w:rFonts w:eastAsiaTheme="minorEastAsia" w:hint="cs"/>
          <w:rtl/>
          <w:lang w:eastAsia="zh-CN" w:bidi="ar-SY"/>
        </w:rPr>
        <w:t xml:space="preserve">اعتمد </w:t>
      </w:r>
      <w:r w:rsidR="00D11DD1" w:rsidRPr="00D11DD1">
        <w:rPr>
          <w:rFonts w:eastAsiaTheme="minorEastAsia" w:hint="cs"/>
          <w:rtl/>
          <w:lang w:eastAsia="zh-CN" w:bidi="ar-SY"/>
        </w:rPr>
        <w:t>المجلس</w:t>
      </w:r>
      <w:r w:rsidR="00CA20B8" w:rsidRPr="00D11DD1">
        <w:rPr>
          <w:rFonts w:eastAsiaTheme="minorEastAsia" w:hint="cs"/>
          <w:rtl/>
          <w:lang w:eastAsia="zh-CN" w:bidi="ar-SY"/>
        </w:rPr>
        <w:t xml:space="preserve"> في دورته لعام </w:t>
      </w:r>
      <w:r w:rsidR="00CA20B8" w:rsidRPr="00D11DD1">
        <w:rPr>
          <w:rFonts w:eastAsiaTheme="minorEastAsia"/>
          <w:lang w:eastAsia="zh-CN" w:bidi="ar-SY"/>
        </w:rPr>
        <w:t>2017</w:t>
      </w:r>
      <w:r w:rsidR="00CA20B8" w:rsidRPr="00D11DD1">
        <w:rPr>
          <w:rFonts w:eastAsiaTheme="minorEastAsia" w:hint="cs"/>
          <w:rtl/>
          <w:lang w:eastAsia="zh-CN" w:bidi="ar-EG"/>
        </w:rPr>
        <w:t xml:space="preserve"> صيغة مراج</w:t>
      </w:r>
      <w:r w:rsidR="00C14D75" w:rsidRPr="00D11DD1">
        <w:rPr>
          <w:rFonts w:eastAsiaTheme="minorEastAsia" w:hint="cs"/>
          <w:rtl/>
          <w:lang w:eastAsia="zh-CN" w:bidi="ar-EG"/>
        </w:rPr>
        <w:t>َ</w:t>
      </w:r>
      <w:r w:rsidR="00CA20B8" w:rsidRPr="00D11DD1">
        <w:rPr>
          <w:rFonts w:eastAsiaTheme="minorEastAsia" w:hint="cs"/>
          <w:rtl/>
          <w:lang w:eastAsia="zh-CN" w:bidi="ar-EG"/>
        </w:rPr>
        <w:t xml:space="preserve">عة للقرار </w:t>
      </w:r>
      <w:r w:rsidR="00CA20B8" w:rsidRPr="00D11DD1">
        <w:rPr>
          <w:rFonts w:eastAsiaTheme="minorEastAsia"/>
          <w:lang w:eastAsia="zh-CN" w:bidi="ar-EG"/>
        </w:rPr>
        <w:t>1380</w:t>
      </w:r>
      <w:r w:rsidR="00CA20B8" w:rsidRPr="00D11DD1">
        <w:rPr>
          <w:rFonts w:eastAsiaTheme="minorEastAsia" w:hint="cs"/>
          <w:rtl/>
          <w:lang w:eastAsia="zh-CN" w:bidi="ar-EG"/>
        </w:rPr>
        <w:t xml:space="preserve"> تنص على عقد المؤتمر العالمي المقبل للاتصالات الراديوية</w:t>
      </w:r>
      <w:r w:rsidR="0090042D" w:rsidRPr="00D11DD1">
        <w:rPr>
          <w:rFonts w:eastAsiaTheme="minorEastAsia" w:hint="eastAsia"/>
          <w:rtl/>
          <w:lang w:eastAsia="zh-CN" w:bidi="ar-EG"/>
        </w:rPr>
        <w:t> </w:t>
      </w:r>
      <w:r w:rsidR="00CA20B8" w:rsidRPr="00D11DD1">
        <w:rPr>
          <w:rFonts w:eastAsiaTheme="minorEastAsia"/>
          <w:lang w:eastAsia="zh-CN" w:bidi="ar-EG"/>
        </w:rPr>
        <w:t>(WRC-19)</w:t>
      </w:r>
      <w:r w:rsidR="00CA20B8" w:rsidRPr="00D11DD1">
        <w:rPr>
          <w:rFonts w:eastAsiaTheme="minorEastAsia" w:hint="cs"/>
          <w:rtl/>
          <w:lang w:eastAsia="zh-CN" w:bidi="ar-EG"/>
        </w:rPr>
        <w:t xml:space="preserve"> وجمعية الاتصالات الراديوية المقبلة </w:t>
      </w:r>
      <w:r w:rsidR="00CA20B8" w:rsidRPr="00D11DD1">
        <w:rPr>
          <w:rFonts w:eastAsiaTheme="minorEastAsia"/>
          <w:lang w:eastAsia="zh-CN" w:bidi="ar-EG"/>
        </w:rPr>
        <w:t>(RA-19)</w:t>
      </w:r>
      <w:r w:rsidR="00CA20B8" w:rsidRPr="00D11DD1">
        <w:rPr>
          <w:rFonts w:eastAsiaTheme="minorEastAsia" w:hint="cs"/>
          <w:rtl/>
          <w:lang w:eastAsia="zh-CN" w:bidi="ar-EG"/>
        </w:rPr>
        <w:t xml:space="preserve"> في ش</w:t>
      </w:r>
      <w:r w:rsidR="00BD67EA" w:rsidRPr="00D11DD1">
        <w:rPr>
          <w:rFonts w:eastAsiaTheme="minorEastAsia" w:hint="cs"/>
          <w:rtl/>
          <w:lang w:eastAsia="zh-CN" w:bidi="ar-EG"/>
        </w:rPr>
        <w:t>رم الشيخ (مصر) بدون تغيير موعديْ</w:t>
      </w:r>
      <w:r w:rsidR="00CA20B8" w:rsidRPr="00D11DD1">
        <w:rPr>
          <w:rFonts w:eastAsiaTheme="minorEastAsia" w:hint="cs"/>
          <w:rtl/>
          <w:lang w:eastAsia="zh-CN" w:bidi="ar-EG"/>
        </w:rPr>
        <w:t xml:space="preserve"> انعقاد هذين الحدثين وجدول أعمال المؤتمر الذي سبق أن وافق عليه المجلس وتم تأكيده بمشاورة الدول الأعضاء.</w:t>
      </w:r>
    </w:p>
    <w:p w:rsidR="001F5F18" w:rsidRPr="00521DD4" w:rsidRDefault="001F5F18" w:rsidP="00C14D75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SY"/>
        </w:rPr>
        <w:lastRenderedPageBreak/>
        <w:t>2.1</w:t>
      </w:r>
      <w:r>
        <w:rPr>
          <w:rFonts w:eastAsiaTheme="minorEastAsia"/>
          <w:rtl/>
          <w:lang w:eastAsia="zh-CN"/>
        </w:rPr>
        <w:tab/>
      </w:r>
      <w:r>
        <w:rPr>
          <w:rFonts w:eastAsiaTheme="minorEastAsia" w:hint="cs"/>
          <w:rtl/>
          <w:lang w:eastAsia="zh-CN" w:bidi="ar-SY"/>
        </w:rPr>
        <w:t xml:space="preserve">ويكلف القرار </w:t>
      </w:r>
      <w:r>
        <w:rPr>
          <w:rFonts w:eastAsiaTheme="minorEastAsia"/>
          <w:lang w:eastAsia="zh-CN" w:bidi="ar-SY"/>
        </w:rPr>
        <w:t>1380</w:t>
      </w:r>
      <w:r>
        <w:rPr>
          <w:rFonts w:eastAsiaTheme="minorEastAsia" w:hint="cs"/>
          <w:rtl/>
          <w:lang w:eastAsia="zh-CN" w:bidi="ar-SY"/>
        </w:rPr>
        <w:t xml:space="preserve"> </w:t>
      </w:r>
      <w:r w:rsidR="00CA20B8">
        <w:rPr>
          <w:rFonts w:eastAsiaTheme="minorEastAsia" w:hint="cs"/>
          <w:rtl/>
          <w:lang w:eastAsia="zh-CN" w:bidi="ar-SY"/>
        </w:rPr>
        <w:t xml:space="preserve">(المعدّل في </w:t>
      </w:r>
      <w:r w:rsidR="00CA20B8">
        <w:rPr>
          <w:rFonts w:eastAsiaTheme="minorEastAsia"/>
          <w:lang w:eastAsia="zh-CN" w:bidi="ar-SY"/>
        </w:rPr>
        <w:t>2017</w:t>
      </w:r>
      <w:r w:rsidR="00CA20B8">
        <w:rPr>
          <w:rFonts w:eastAsiaTheme="minorEastAsia" w:hint="cs"/>
          <w:rtl/>
          <w:lang w:eastAsia="zh-CN"/>
        </w:rPr>
        <w:t xml:space="preserve">) </w:t>
      </w:r>
      <w:r>
        <w:rPr>
          <w:rFonts w:eastAsiaTheme="minorEastAsia" w:hint="cs"/>
          <w:rtl/>
          <w:lang w:eastAsia="zh-CN" w:bidi="ar-SY"/>
        </w:rPr>
        <w:t xml:space="preserve">الأمين العام </w:t>
      </w:r>
      <w:r w:rsidRPr="00C80F17">
        <w:rPr>
          <w:rFonts w:hint="cs"/>
          <w:rtl/>
        </w:rPr>
        <w:t xml:space="preserve">بمشاورة الدول الأعضاء بشأن المكان المحدد لعقد المؤتمر العالمي للاتصالات الراديوية وجمعية الاتصالات الراديوية </w:t>
      </w:r>
      <w:r w:rsidR="00C14D75">
        <w:rPr>
          <w:rFonts w:hint="cs"/>
          <w:rtl/>
        </w:rPr>
        <w:t>ل</w:t>
      </w:r>
      <w:r w:rsidRPr="00C80F17">
        <w:rPr>
          <w:rFonts w:hint="cs"/>
          <w:rtl/>
        </w:rPr>
        <w:t xml:space="preserve">عام </w:t>
      </w:r>
      <w:r w:rsidRPr="00C80F17">
        <w:rPr>
          <w:lang w:val="en-GB" w:bidi="ar-SY"/>
        </w:rPr>
        <w:t>2019</w:t>
      </w:r>
      <w:r w:rsidRPr="00C80F17">
        <w:rPr>
          <w:rFonts w:hint="cs"/>
          <w:rtl/>
          <w:lang w:val="en-GB" w:bidi="ar-SY"/>
        </w:rPr>
        <w:t>.</w:t>
      </w:r>
      <w:r w:rsidR="00521DD4">
        <w:rPr>
          <w:rFonts w:eastAsiaTheme="minorEastAsia" w:hint="cs"/>
          <w:rtl/>
          <w:lang w:eastAsia="zh-CN" w:bidi="ar-SY"/>
        </w:rPr>
        <w:t xml:space="preserve"> </w:t>
      </w:r>
      <w:r w:rsidR="00C14D75">
        <w:rPr>
          <w:rFonts w:eastAsiaTheme="minorEastAsia" w:hint="cs"/>
          <w:rtl/>
          <w:lang w:eastAsia="zh-CN" w:bidi="ar-SY"/>
        </w:rPr>
        <w:t>ولذلك،</w:t>
      </w:r>
      <w:r w:rsidR="00521DD4">
        <w:rPr>
          <w:rFonts w:eastAsiaTheme="minorEastAsia" w:hint="cs"/>
          <w:rtl/>
          <w:lang w:eastAsia="zh-CN" w:bidi="ar-SY"/>
        </w:rPr>
        <w:t xml:space="preserve"> أجري وفقاً للرقمين </w:t>
      </w:r>
      <w:r w:rsidR="00521DD4">
        <w:rPr>
          <w:rFonts w:eastAsiaTheme="minorEastAsia"/>
          <w:lang w:eastAsia="zh-CN" w:bidi="ar-SY"/>
        </w:rPr>
        <w:t>42</w:t>
      </w:r>
      <w:r w:rsidR="00521DD4">
        <w:rPr>
          <w:rFonts w:eastAsiaTheme="minorEastAsia" w:hint="cs"/>
          <w:rtl/>
          <w:lang w:eastAsia="zh-CN" w:bidi="ar-EG"/>
        </w:rPr>
        <w:t xml:space="preserve"> و</w:t>
      </w:r>
      <w:r w:rsidR="00521DD4">
        <w:rPr>
          <w:rFonts w:eastAsiaTheme="minorEastAsia"/>
          <w:lang w:eastAsia="zh-CN" w:bidi="ar-EG"/>
        </w:rPr>
        <w:t>118</w:t>
      </w:r>
      <w:r w:rsidR="00521DD4">
        <w:rPr>
          <w:rFonts w:eastAsiaTheme="minorEastAsia" w:hint="cs"/>
          <w:rtl/>
          <w:lang w:eastAsia="zh-CN" w:bidi="ar-EG"/>
        </w:rPr>
        <w:t xml:space="preserve"> من الاتفاقية تشاور مع الدول الأعضاء عن طريق الرسالتين المعممتين </w:t>
      </w:r>
      <w:hyperlink r:id="rId15" w:history="1">
        <w:r w:rsidR="00521DD4" w:rsidRPr="00294836">
          <w:rPr>
            <w:rStyle w:val="Hyperlink"/>
            <w:rFonts w:asciiTheme="minorHAnsi" w:eastAsia="SimSun" w:hAnsiTheme="minorHAnsi"/>
            <w:szCs w:val="24"/>
          </w:rPr>
          <w:t>CL-17/34</w:t>
        </w:r>
      </w:hyperlink>
      <w:r w:rsidR="00521DD4" w:rsidRPr="00521DD4">
        <w:rPr>
          <w:rFonts w:eastAsiaTheme="minorEastAsia" w:hint="cs"/>
          <w:rtl/>
          <w:lang w:eastAsia="zh-CN" w:bidi="ar-EG"/>
        </w:rPr>
        <w:t xml:space="preserve"> و </w:t>
      </w:r>
      <w:hyperlink r:id="rId16" w:history="1">
        <w:r w:rsidR="00521DD4" w:rsidRPr="00294836">
          <w:rPr>
            <w:rStyle w:val="Hyperlink"/>
            <w:rFonts w:asciiTheme="minorHAnsi" w:eastAsia="SimSun" w:hAnsiTheme="minorHAnsi"/>
            <w:szCs w:val="24"/>
          </w:rPr>
          <w:t>CL-17/39</w:t>
        </w:r>
      </w:hyperlink>
      <w:r w:rsidR="00521DD4">
        <w:rPr>
          <w:rStyle w:val="Hyperlink"/>
          <w:rFonts w:asciiTheme="minorHAnsi" w:eastAsia="SimSun" w:hAnsiTheme="minorHAnsi" w:hint="cs"/>
          <w:szCs w:val="24"/>
          <w:rtl/>
        </w:rPr>
        <w:t xml:space="preserve"> </w:t>
      </w:r>
      <w:r w:rsidR="00521DD4" w:rsidRPr="00521DD4">
        <w:rPr>
          <w:rFonts w:eastAsiaTheme="minorEastAsia" w:hint="cs"/>
          <w:rtl/>
          <w:lang w:eastAsia="zh-CN" w:bidi="ar-EG"/>
        </w:rPr>
        <w:t xml:space="preserve">المؤرختين </w:t>
      </w:r>
      <w:r w:rsidR="00521DD4">
        <w:rPr>
          <w:rFonts w:eastAsiaTheme="minorEastAsia"/>
          <w:lang w:eastAsia="zh-CN" w:bidi="ar-EG"/>
        </w:rPr>
        <w:t>18</w:t>
      </w:r>
      <w:r w:rsidR="00521DD4">
        <w:rPr>
          <w:rFonts w:eastAsiaTheme="minorEastAsia" w:hint="cs"/>
          <w:rtl/>
          <w:lang w:eastAsia="zh-CN" w:bidi="ar-EG"/>
        </w:rPr>
        <w:t xml:space="preserve"> يوليو </w:t>
      </w:r>
      <w:r w:rsidR="00521DD4" w:rsidRPr="00521DD4">
        <w:rPr>
          <w:rFonts w:eastAsiaTheme="minorEastAsia"/>
          <w:lang w:eastAsia="zh-CN" w:bidi="ar-EG"/>
        </w:rPr>
        <w:t>2017</w:t>
      </w:r>
      <w:r w:rsidR="00521DD4" w:rsidRPr="00521DD4">
        <w:rPr>
          <w:rFonts w:eastAsiaTheme="minorEastAsia" w:hint="cs"/>
          <w:rtl/>
          <w:lang w:eastAsia="zh-CN" w:bidi="ar-EG"/>
        </w:rPr>
        <w:t xml:space="preserve"> و</w:t>
      </w:r>
      <w:r w:rsidR="00521DD4" w:rsidRPr="00521DD4">
        <w:rPr>
          <w:rFonts w:eastAsiaTheme="minorEastAsia"/>
          <w:lang w:eastAsia="zh-CN" w:bidi="ar-EG"/>
        </w:rPr>
        <w:t>13</w:t>
      </w:r>
      <w:r w:rsidR="00521DD4" w:rsidRPr="00521DD4">
        <w:rPr>
          <w:rFonts w:eastAsiaTheme="minorEastAsia" w:hint="cs"/>
          <w:rtl/>
          <w:lang w:eastAsia="zh-CN" w:bidi="ar-EG"/>
        </w:rPr>
        <w:t xml:space="preserve"> سبتمبر </w:t>
      </w:r>
      <w:r w:rsidR="00521DD4" w:rsidRPr="00521DD4">
        <w:rPr>
          <w:rFonts w:eastAsiaTheme="minorEastAsia"/>
          <w:lang w:eastAsia="zh-CN" w:bidi="ar-EG"/>
        </w:rPr>
        <w:t>2017</w:t>
      </w:r>
      <w:r w:rsidR="0090042D">
        <w:rPr>
          <w:rFonts w:eastAsiaTheme="minorEastAsia" w:hint="cs"/>
          <w:rtl/>
          <w:lang w:eastAsia="zh-CN" w:bidi="ar-EG"/>
        </w:rPr>
        <w:t xml:space="preserve"> على التوالي.</w:t>
      </w:r>
    </w:p>
    <w:p w:rsidR="006C6C52" w:rsidRDefault="006C6C52" w:rsidP="0090042D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spacing w:val="-2"/>
          <w:rtl/>
          <w:lang w:eastAsia="zh-CN"/>
        </w:rPr>
      </w:pPr>
      <w:r>
        <w:rPr>
          <w:rFonts w:eastAsiaTheme="minorEastAsia"/>
          <w:lang w:eastAsia="zh-CN" w:bidi="ar-SY"/>
        </w:rPr>
        <w:t>3.1</w:t>
      </w:r>
      <w:r>
        <w:rPr>
          <w:rFonts w:eastAsiaTheme="minorEastAsia"/>
          <w:rtl/>
          <w:lang w:eastAsia="zh-CN"/>
        </w:rPr>
        <w:tab/>
      </w:r>
      <w:r w:rsidR="002935CF">
        <w:rPr>
          <w:rFonts w:eastAsiaTheme="minorEastAsia" w:hint="cs"/>
          <w:spacing w:val="-2"/>
          <w:rtl/>
          <w:lang w:eastAsia="zh-CN"/>
        </w:rPr>
        <w:t>وكما أُبلغ</w:t>
      </w:r>
      <w:r w:rsidR="00521DD4">
        <w:rPr>
          <w:rFonts w:eastAsiaTheme="minorEastAsia" w:hint="cs"/>
          <w:spacing w:val="-2"/>
          <w:rtl/>
          <w:lang w:eastAsia="zh-CN"/>
        </w:rPr>
        <w:t xml:space="preserve"> الأعضاء </w:t>
      </w:r>
      <w:r w:rsidR="00A066A9">
        <w:rPr>
          <w:rFonts w:eastAsiaTheme="minorEastAsia" w:hint="cs"/>
          <w:spacing w:val="-2"/>
          <w:rtl/>
          <w:lang w:eastAsia="zh-CN"/>
        </w:rPr>
        <w:t xml:space="preserve">عن طريق الرسالة المعممة </w:t>
      </w:r>
      <w:hyperlink r:id="rId17" w:history="1">
        <w:r w:rsidR="00A066A9" w:rsidRPr="001B13DA">
          <w:rPr>
            <w:rStyle w:val="Hyperlink"/>
            <w:rFonts w:asciiTheme="minorHAnsi" w:eastAsia="SimSun" w:hAnsiTheme="minorHAnsi"/>
            <w:szCs w:val="24"/>
          </w:rPr>
          <w:t>CL-17/52</w:t>
        </w:r>
      </w:hyperlink>
      <w:r w:rsidR="00A066A9">
        <w:rPr>
          <w:rFonts w:eastAsiaTheme="minorEastAsia" w:hint="cs"/>
          <w:spacing w:val="-2"/>
          <w:rtl/>
          <w:lang w:eastAsia="zh-CN"/>
        </w:rPr>
        <w:t xml:space="preserve"> المؤرخة </w:t>
      </w:r>
      <w:r w:rsidR="00A066A9">
        <w:rPr>
          <w:rFonts w:eastAsiaTheme="minorEastAsia"/>
          <w:lang w:eastAsia="zh-CN" w:bidi="ar-EG"/>
        </w:rPr>
        <w:t>18</w:t>
      </w:r>
      <w:r w:rsidR="00A066A9">
        <w:rPr>
          <w:rFonts w:eastAsiaTheme="minorEastAsia" w:hint="cs"/>
          <w:rtl/>
          <w:lang w:eastAsia="zh-CN" w:bidi="ar-EG"/>
        </w:rPr>
        <w:t xml:space="preserve"> ديسمبر </w:t>
      </w:r>
      <w:r w:rsidR="00A066A9" w:rsidRPr="00521DD4">
        <w:rPr>
          <w:rFonts w:eastAsiaTheme="minorEastAsia"/>
          <w:lang w:eastAsia="zh-CN" w:bidi="ar-EG"/>
        </w:rPr>
        <w:t>2017</w:t>
      </w:r>
      <w:r w:rsidR="00A066A9">
        <w:rPr>
          <w:rFonts w:eastAsiaTheme="minorEastAsia" w:hint="cs"/>
          <w:rtl/>
          <w:lang w:eastAsia="zh-CN" w:bidi="ar-EG"/>
        </w:rPr>
        <w:t>، تم الاتفاق بالأغلبية المطل</w:t>
      </w:r>
      <w:r w:rsidR="002B237C">
        <w:rPr>
          <w:rFonts w:eastAsiaTheme="minorEastAsia" w:hint="cs"/>
          <w:rtl/>
          <w:lang w:eastAsia="zh-CN" w:bidi="ar-EG"/>
        </w:rPr>
        <w:t>وبة من الدول الأعضاء في الاتحاد</w:t>
      </w:r>
      <w:r w:rsidR="00A066A9">
        <w:rPr>
          <w:rFonts w:eastAsiaTheme="minorEastAsia" w:hint="cs"/>
          <w:rtl/>
          <w:lang w:eastAsia="zh-CN" w:bidi="ar-EG"/>
        </w:rPr>
        <w:t xml:space="preserve">، وفقاً للرقم </w:t>
      </w:r>
      <w:r w:rsidR="00A066A9">
        <w:rPr>
          <w:rFonts w:eastAsiaTheme="minorEastAsia"/>
          <w:lang w:eastAsia="zh-CN" w:bidi="ar-EG"/>
        </w:rPr>
        <w:t>47</w:t>
      </w:r>
      <w:r w:rsidR="00A066A9">
        <w:rPr>
          <w:rFonts w:eastAsiaTheme="minorEastAsia" w:hint="cs"/>
          <w:rtl/>
          <w:lang w:eastAsia="zh-CN" w:bidi="ar-EG"/>
        </w:rPr>
        <w:t xml:space="preserve"> من اتفاقية الاتحاد، على المكان المحدد </w:t>
      </w:r>
      <w:r w:rsidR="00A066A9" w:rsidRPr="00C80F17">
        <w:rPr>
          <w:rFonts w:hint="cs"/>
          <w:rtl/>
        </w:rPr>
        <w:t>لعقد المؤتمر العالمي للاتصالات الراديوية</w:t>
      </w:r>
      <w:r w:rsidR="00A066A9">
        <w:rPr>
          <w:rFonts w:hint="cs"/>
          <w:rtl/>
        </w:rPr>
        <w:t xml:space="preserve"> لعام</w:t>
      </w:r>
      <w:r w:rsidR="0090042D">
        <w:rPr>
          <w:rFonts w:hint="eastAsia"/>
          <w:rtl/>
        </w:rPr>
        <w:t> </w:t>
      </w:r>
      <w:r w:rsidR="00A066A9">
        <w:t>2019</w:t>
      </w:r>
      <w:r w:rsidR="00A066A9">
        <w:rPr>
          <w:rFonts w:hint="cs"/>
          <w:rtl/>
          <w:lang w:bidi="ar-EG"/>
        </w:rPr>
        <w:t xml:space="preserve"> وعلى </w:t>
      </w:r>
      <w:r w:rsidR="00A066A9">
        <w:rPr>
          <w:rFonts w:eastAsiaTheme="minorEastAsia" w:hint="cs"/>
          <w:rtl/>
          <w:lang w:eastAsia="zh-CN" w:bidi="ar-EG"/>
        </w:rPr>
        <w:t xml:space="preserve">المكان المحدد </w:t>
      </w:r>
      <w:r w:rsidR="00A066A9" w:rsidRPr="00C80F17">
        <w:rPr>
          <w:rFonts w:hint="cs"/>
          <w:rtl/>
        </w:rPr>
        <w:t>لعقد</w:t>
      </w:r>
      <w:r w:rsidR="00A066A9">
        <w:rPr>
          <w:rFonts w:hint="cs"/>
          <w:rtl/>
        </w:rPr>
        <w:t xml:space="preserve"> جمعية الاتصالات الراديوية لعام </w:t>
      </w:r>
      <w:r w:rsidR="00A066A9">
        <w:t>2019</w:t>
      </w:r>
      <w:r w:rsidR="00A066A9">
        <w:rPr>
          <w:rFonts w:hint="cs"/>
          <w:rtl/>
        </w:rPr>
        <w:t xml:space="preserve">، على النحو المنصوص عليه في القرار </w:t>
      </w:r>
      <w:r w:rsidR="00A066A9">
        <w:rPr>
          <w:rFonts w:eastAsiaTheme="minorEastAsia"/>
          <w:lang w:eastAsia="zh-CN" w:bidi="ar-SY"/>
        </w:rPr>
        <w:t>1380</w:t>
      </w:r>
      <w:r w:rsidR="00A066A9">
        <w:rPr>
          <w:rFonts w:eastAsiaTheme="minorEastAsia" w:hint="cs"/>
          <w:rtl/>
          <w:lang w:eastAsia="zh-CN" w:bidi="ar-SY"/>
        </w:rPr>
        <w:t xml:space="preserve"> (المعدّل في</w:t>
      </w:r>
      <w:r w:rsidR="0090042D">
        <w:rPr>
          <w:rFonts w:eastAsiaTheme="minorEastAsia" w:hint="eastAsia"/>
          <w:rtl/>
          <w:lang w:eastAsia="zh-CN" w:bidi="ar-SY"/>
        </w:rPr>
        <w:t> </w:t>
      </w:r>
      <w:r w:rsidR="00A066A9">
        <w:rPr>
          <w:rFonts w:eastAsiaTheme="minorEastAsia"/>
          <w:lang w:eastAsia="zh-CN" w:bidi="ar-SY"/>
        </w:rPr>
        <w:t>2017</w:t>
      </w:r>
      <w:r w:rsidR="00A066A9">
        <w:rPr>
          <w:rFonts w:eastAsiaTheme="minorEastAsia" w:hint="cs"/>
          <w:rtl/>
          <w:lang w:eastAsia="zh-CN"/>
        </w:rPr>
        <w:t>).</w:t>
      </w:r>
    </w:p>
    <w:p w:rsidR="007204FC" w:rsidRPr="002B237C" w:rsidRDefault="006C6C52" w:rsidP="0090042D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>
        <w:rPr>
          <w:rFonts w:eastAsiaTheme="minorEastAsia"/>
          <w:lang w:eastAsia="zh-CN" w:bidi="ar-SY"/>
        </w:rPr>
        <w:t>4.1</w:t>
      </w:r>
      <w:r>
        <w:rPr>
          <w:rFonts w:eastAsiaTheme="minorEastAsia"/>
          <w:rtl/>
          <w:lang w:eastAsia="zh-CN"/>
        </w:rPr>
        <w:tab/>
      </w:r>
      <w:r w:rsidR="002B237C">
        <w:rPr>
          <w:rFonts w:eastAsiaTheme="minorEastAsia" w:hint="cs"/>
          <w:rtl/>
          <w:lang w:eastAsia="zh-CN" w:bidi="ar-EG"/>
        </w:rPr>
        <w:t>ونتيجةً لذلك، سيعقد</w:t>
      </w:r>
      <w:r w:rsidR="00FB4AF4" w:rsidRPr="002B237C">
        <w:rPr>
          <w:rFonts w:eastAsiaTheme="minorEastAsia" w:hint="cs"/>
          <w:rtl/>
          <w:lang w:eastAsia="zh-CN" w:bidi="ar-EG"/>
        </w:rPr>
        <w:t xml:space="preserve"> </w:t>
      </w:r>
      <w:r w:rsidR="007204FC" w:rsidRPr="002B237C">
        <w:rPr>
          <w:rFonts w:eastAsiaTheme="minorEastAsia" w:hint="cs"/>
          <w:rtl/>
          <w:lang w:eastAsia="zh-CN" w:bidi="ar-EG"/>
        </w:rPr>
        <w:t>المؤتمر العالمي للاتصالات الراديوية</w:t>
      </w:r>
      <w:r w:rsidR="00C14D75">
        <w:rPr>
          <w:rFonts w:eastAsiaTheme="minorEastAsia" w:hint="cs"/>
          <w:rtl/>
          <w:lang w:eastAsia="zh-CN" w:bidi="ar-EG"/>
        </w:rPr>
        <w:t xml:space="preserve"> لعام </w:t>
      </w:r>
      <w:r w:rsidR="00C14D75">
        <w:rPr>
          <w:rFonts w:eastAsiaTheme="minorEastAsia"/>
          <w:lang w:eastAsia="zh-CN" w:bidi="ar-EG"/>
        </w:rPr>
        <w:t>2019</w:t>
      </w:r>
      <w:r w:rsidR="007204FC" w:rsidRPr="002B237C">
        <w:rPr>
          <w:rFonts w:eastAsiaTheme="minorEastAsia" w:hint="cs"/>
          <w:rtl/>
          <w:lang w:eastAsia="zh-CN" w:bidi="ar-EG"/>
        </w:rPr>
        <w:t xml:space="preserve"> </w:t>
      </w:r>
      <w:r w:rsidR="002B237C" w:rsidRPr="002B237C">
        <w:rPr>
          <w:rFonts w:eastAsiaTheme="minorEastAsia" w:hint="cs"/>
          <w:rtl/>
          <w:lang w:eastAsia="zh-CN" w:bidi="ar-EG"/>
        </w:rPr>
        <w:t xml:space="preserve">وجمعية الاتصالات الراديوية </w:t>
      </w:r>
      <w:r w:rsidR="002B237C">
        <w:rPr>
          <w:rFonts w:eastAsiaTheme="minorEastAsia" w:hint="cs"/>
          <w:rtl/>
          <w:lang w:eastAsia="zh-CN" w:bidi="ar-EG"/>
        </w:rPr>
        <w:t>لعام</w:t>
      </w:r>
      <w:r w:rsidR="0090042D">
        <w:rPr>
          <w:rFonts w:eastAsiaTheme="minorEastAsia" w:hint="eastAsia"/>
          <w:rtl/>
          <w:lang w:eastAsia="zh-CN" w:bidi="ar-EG"/>
        </w:rPr>
        <w:t> </w:t>
      </w:r>
      <w:r w:rsidR="002B237C">
        <w:rPr>
          <w:rFonts w:eastAsiaTheme="minorEastAsia"/>
          <w:lang w:eastAsia="zh-CN" w:bidi="ar-EG"/>
        </w:rPr>
        <w:t>2019</w:t>
      </w:r>
      <w:r w:rsidR="00DE4D17">
        <w:rPr>
          <w:rFonts w:eastAsiaTheme="minorEastAsia" w:hint="cs"/>
          <w:rtl/>
          <w:lang w:eastAsia="zh-CN" w:bidi="ar-EG"/>
        </w:rPr>
        <w:t xml:space="preserve"> في</w:t>
      </w:r>
      <w:r w:rsidR="00DE4D17">
        <w:rPr>
          <w:rFonts w:eastAsiaTheme="minorEastAsia" w:hint="eastAsia"/>
          <w:rtl/>
          <w:lang w:eastAsia="zh-CN" w:bidi="ar-EG"/>
        </w:rPr>
        <w:t> </w:t>
      </w:r>
      <w:r w:rsidR="00DE4D17">
        <w:rPr>
          <w:rFonts w:eastAsiaTheme="minorEastAsia" w:hint="cs"/>
          <w:rtl/>
          <w:lang w:eastAsia="zh-CN" w:bidi="ar-EG"/>
        </w:rPr>
        <w:t>شرم</w:t>
      </w:r>
      <w:r w:rsidR="00DE4D17">
        <w:rPr>
          <w:rFonts w:eastAsiaTheme="minorEastAsia" w:hint="eastAsia"/>
          <w:rtl/>
          <w:lang w:eastAsia="zh-CN" w:bidi="ar-EG"/>
        </w:rPr>
        <w:t> </w:t>
      </w:r>
      <w:r w:rsidR="002B237C">
        <w:rPr>
          <w:rFonts w:eastAsiaTheme="minorEastAsia" w:hint="cs"/>
          <w:rtl/>
          <w:lang w:eastAsia="zh-CN" w:bidi="ar-EG"/>
        </w:rPr>
        <w:t>الشيخ (مصر)</w:t>
      </w:r>
      <w:r w:rsidR="00C767FC">
        <w:rPr>
          <w:rFonts w:eastAsiaTheme="minorEastAsia" w:hint="cs"/>
          <w:rtl/>
          <w:lang w:eastAsia="zh-CN" w:bidi="ar-EG"/>
        </w:rPr>
        <w:t xml:space="preserve">، </w:t>
      </w:r>
      <w:r w:rsidR="00C14D75">
        <w:rPr>
          <w:rFonts w:eastAsiaTheme="minorEastAsia" w:hint="cs"/>
          <w:rtl/>
          <w:lang w:eastAsia="zh-CN" w:bidi="ar-EG"/>
        </w:rPr>
        <w:t>بدون تغيير موع</w:t>
      </w:r>
      <w:r w:rsidR="007204FC" w:rsidRPr="002B237C">
        <w:rPr>
          <w:rFonts w:eastAsiaTheme="minorEastAsia" w:hint="cs"/>
          <w:rtl/>
          <w:lang w:eastAsia="zh-CN" w:bidi="ar-EG"/>
        </w:rPr>
        <w:t>د</w:t>
      </w:r>
      <w:r w:rsidR="00C14D75">
        <w:rPr>
          <w:rFonts w:eastAsiaTheme="minorEastAsia" w:hint="cs"/>
          <w:rtl/>
          <w:lang w:eastAsia="zh-CN" w:bidi="ar-EG"/>
        </w:rPr>
        <w:t>يْ</w:t>
      </w:r>
      <w:r w:rsidR="007204FC" w:rsidRPr="002B237C">
        <w:rPr>
          <w:rFonts w:eastAsiaTheme="minorEastAsia" w:hint="cs"/>
          <w:rtl/>
          <w:lang w:eastAsia="zh-CN" w:bidi="ar-EG"/>
        </w:rPr>
        <w:t xml:space="preserve"> انعقاد هذين الحدثين وجدول أعمال المؤتمر الذي سبق أن وافق عليه المجلس وتم تأكيده بمشاورة الدول الأعضاء.</w:t>
      </w:r>
    </w:p>
    <w:p w:rsidR="002B237C" w:rsidRPr="00337226" w:rsidRDefault="002B237C" w:rsidP="002B237C">
      <w:pPr>
        <w:pStyle w:val="Heading1"/>
        <w:rPr>
          <w:rFonts w:eastAsiaTheme="minorEastAsia"/>
          <w:rtl/>
          <w:lang w:eastAsia="zh-CN"/>
        </w:rPr>
      </w:pPr>
      <w:r>
        <w:rPr>
          <w:rFonts w:eastAsiaTheme="minorEastAsia"/>
          <w:lang w:eastAsia="zh-CN" w:bidi="ar-SY"/>
        </w:rPr>
        <w:t>2</w:t>
      </w:r>
      <w:r w:rsidRPr="00337226">
        <w:rPr>
          <w:rFonts w:eastAsiaTheme="minorEastAsia"/>
          <w:lang w:eastAsia="zh-CN" w:bidi="ar-SY"/>
        </w:rPr>
        <w:tab/>
      </w:r>
      <w:r>
        <w:rPr>
          <w:rFonts w:eastAsiaTheme="minorEastAsia" w:hint="cs"/>
          <w:rtl/>
          <w:lang w:eastAsia="zh-CN"/>
        </w:rPr>
        <w:t>الأعمال التحضيرية ل</w:t>
      </w:r>
      <w:r w:rsidRPr="00337226">
        <w:rPr>
          <w:rFonts w:eastAsiaTheme="minorEastAsia" w:hint="cs"/>
          <w:rtl/>
          <w:lang w:eastAsia="zh-CN"/>
        </w:rPr>
        <w:t xml:space="preserve">لمؤتمر العالمي للاتصالات الراديوية لعام </w:t>
      </w:r>
      <w:r w:rsidRPr="00337226">
        <w:rPr>
          <w:rFonts w:eastAsiaTheme="minorEastAsia"/>
          <w:lang w:eastAsia="zh-CN" w:bidi="ar-SY"/>
        </w:rPr>
        <w:t>2019</w:t>
      </w:r>
    </w:p>
    <w:p w:rsidR="006C6C52" w:rsidRPr="0090042D" w:rsidRDefault="002B237C" w:rsidP="002935C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90042D">
        <w:rPr>
          <w:rFonts w:eastAsiaTheme="minorEastAsia"/>
          <w:lang w:eastAsia="zh-CN" w:bidi="ar-EG"/>
        </w:rPr>
        <w:t>1.2</w:t>
      </w:r>
      <w:r w:rsidRPr="0090042D">
        <w:rPr>
          <w:rFonts w:eastAsiaTheme="minorEastAsia"/>
          <w:rtl/>
          <w:lang w:eastAsia="zh-CN"/>
        </w:rPr>
        <w:tab/>
      </w:r>
      <w:r w:rsidR="007926EC" w:rsidRPr="0090042D">
        <w:rPr>
          <w:rFonts w:eastAsiaTheme="minorEastAsia" w:hint="cs"/>
          <w:rtl/>
          <w:lang w:eastAsia="zh-CN" w:bidi="ar-SY"/>
        </w:rPr>
        <w:t>بعد النتائج الإيجابية التي أحرزها ا</w:t>
      </w:r>
      <w:r w:rsidR="00C767FC" w:rsidRPr="0090042D">
        <w:rPr>
          <w:rFonts w:eastAsiaTheme="minorEastAsia" w:hint="cs"/>
          <w:rtl/>
          <w:lang w:eastAsia="zh-CN" w:bidi="ar-SY"/>
        </w:rPr>
        <w:t xml:space="preserve">لتشاور مع الدول الأعضاء بشأن مكان </w:t>
      </w:r>
      <w:r w:rsidRPr="0090042D">
        <w:rPr>
          <w:rFonts w:eastAsiaTheme="minorEastAsia" w:hint="cs"/>
          <w:rtl/>
          <w:lang w:eastAsia="zh-CN" w:bidi="ar-EG"/>
        </w:rPr>
        <w:t>عقد المؤتمر العالمي للاتصالات الراديوية</w:t>
      </w:r>
      <w:r w:rsidR="00C767FC" w:rsidRPr="0090042D">
        <w:rPr>
          <w:rFonts w:eastAsiaTheme="minorEastAsia" w:hint="cs"/>
          <w:rtl/>
          <w:lang w:eastAsia="zh-CN" w:bidi="ar-EG"/>
        </w:rPr>
        <w:t xml:space="preserve"> </w:t>
      </w:r>
      <w:r w:rsidR="00C767FC" w:rsidRPr="0090042D">
        <w:rPr>
          <w:rFonts w:hint="cs"/>
          <w:rtl/>
        </w:rPr>
        <w:t xml:space="preserve">وجمعية الاتصالات الراديوية </w:t>
      </w:r>
      <w:r w:rsidR="00C767FC" w:rsidRPr="0090042D">
        <w:rPr>
          <w:rFonts w:eastAsiaTheme="minorEastAsia" w:hint="cs"/>
          <w:rtl/>
          <w:lang w:eastAsia="zh-CN" w:bidi="ar-EG"/>
        </w:rPr>
        <w:t xml:space="preserve">لعام </w:t>
      </w:r>
      <w:r w:rsidR="00C767FC" w:rsidRPr="0090042D">
        <w:rPr>
          <w:rFonts w:eastAsiaTheme="minorEastAsia"/>
          <w:lang w:eastAsia="zh-CN" w:bidi="ar-EG"/>
        </w:rPr>
        <w:t>2019</w:t>
      </w:r>
      <w:r w:rsidR="00C767FC" w:rsidRPr="0090042D">
        <w:rPr>
          <w:rFonts w:eastAsiaTheme="minorEastAsia" w:hint="cs"/>
          <w:rtl/>
          <w:lang w:eastAsia="zh-CN" w:bidi="ar-EG"/>
        </w:rPr>
        <w:t xml:space="preserve">، أجريت زيارة للمكان المقترح في يناير </w:t>
      </w:r>
      <w:r w:rsidR="00C767FC" w:rsidRPr="0090042D">
        <w:rPr>
          <w:rFonts w:eastAsiaTheme="minorEastAsia"/>
          <w:lang w:eastAsia="zh-CN" w:bidi="ar-EG"/>
        </w:rPr>
        <w:t>2018</w:t>
      </w:r>
      <w:r w:rsidR="00C767FC" w:rsidRPr="0090042D">
        <w:rPr>
          <w:rFonts w:eastAsiaTheme="minorEastAsia" w:hint="cs"/>
          <w:rtl/>
          <w:lang w:eastAsia="zh-CN" w:bidi="ar-EG"/>
        </w:rPr>
        <w:t xml:space="preserve">. وأولي أثناء </w:t>
      </w:r>
      <w:r w:rsidR="007926EC" w:rsidRPr="0090042D">
        <w:rPr>
          <w:rFonts w:eastAsiaTheme="minorEastAsia" w:hint="cs"/>
          <w:rtl/>
          <w:lang w:eastAsia="zh-CN" w:bidi="ar-EG"/>
        </w:rPr>
        <w:t xml:space="preserve">هذه </w:t>
      </w:r>
      <w:r w:rsidR="00C767FC" w:rsidRPr="0090042D">
        <w:rPr>
          <w:rFonts w:eastAsiaTheme="minorEastAsia" w:hint="cs"/>
          <w:rtl/>
          <w:lang w:eastAsia="zh-CN" w:bidi="ar-EG"/>
        </w:rPr>
        <w:t xml:space="preserve">الزيارة اهتمام خاص للجوانب الرئيسية الثلاثة التي تعتبر </w:t>
      </w:r>
      <w:r w:rsidR="002935CF" w:rsidRPr="0090042D">
        <w:rPr>
          <w:rFonts w:eastAsiaTheme="minorEastAsia" w:hint="cs"/>
          <w:rtl/>
          <w:lang w:eastAsia="zh-CN" w:bidi="ar-EG"/>
        </w:rPr>
        <w:t>أساسية ل</w:t>
      </w:r>
      <w:r w:rsidR="00C767FC" w:rsidRPr="0090042D">
        <w:rPr>
          <w:rFonts w:eastAsiaTheme="minorEastAsia" w:hint="cs"/>
          <w:rtl/>
          <w:lang w:eastAsia="zh-CN" w:bidi="ar-EG"/>
        </w:rPr>
        <w:t xml:space="preserve">نجاح أيّ مؤتمر: اللوجستيات (مع التركيز على حجم وعدد قاعات الاجتماع المتاحة)، </w:t>
      </w:r>
      <w:r w:rsidR="00DB0A0C" w:rsidRPr="0090042D">
        <w:rPr>
          <w:rFonts w:eastAsiaTheme="minorEastAsia" w:hint="cs"/>
          <w:rtl/>
          <w:lang w:eastAsia="zh-CN" w:bidi="ar-EG"/>
        </w:rPr>
        <w:t>ومرافق تكنولوجيا المعلومات (مع التركيز على قدرات تكنولوجيا المعلومات والاتصالات والقدرات السمعية البصرية)، والسلامة والأمن.</w:t>
      </w:r>
    </w:p>
    <w:p w:rsidR="007926EC" w:rsidRPr="0090042D" w:rsidRDefault="00DB0A0C" w:rsidP="0021762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90042D">
        <w:rPr>
          <w:rFonts w:eastAsiaTheme="minorEastAsia"/>
          <w:lang w:eastAsia="zh-CN" w:bidi="ar-EG"/>
        </w:rPr>
        <w:t>2.2</w:t>
      </w:r>
      <w:r w:rsidRPr="0090042D">
        <w:rPr>
          <w:rFonts w:eastAsiaTheme="minorEastAsia"/>
          <w:rtl/>
          <w:lang w:eastAsia="zh-CN"/>
        </w:rPr>
        <w:tab/>
      </w:r>
      <w:r w:rsidR="00973B83" w:rsidRPr="0090042D">
        <w:rPr>
          <w:rFonts w:eastAsiaTheme="minorEastAsia" w:hint="cs"/>
          <w:rtl/>
          <w:lang w:eastAsia="zh-CN" w:bidi="ar-EG"/>
        </w:rPr>
        <w:t>و</w:t>
      </w:r>
      <w:r w:rsidRPr="0090042D">
        <w:rPr>
          <w:rFonts w:eastAsiaTheme="minorEastAsia" w:hint="cs"/>
          <w:rtl/>
          <w:lang w:eastAsia="zh-CN" w:bidi="ar-SY"/>
        </w:rPr>
        <w:t>رغم أن م</w:t>
      </w:r>
      <w:r w:rsidR="00973B83" w:rsidRPr="0090042D">
        <w:rPr>
          <w:rFonts w:eastAsiaTheme="minorEastAsia" w:hint="cs"/>
          <w:rtl/>
          <w:lang w:eastAsia="zh-CN" w:bidi="ar-SY"/>
        </w:rPr>
        <w:t>ركز ماريتيم شرم الشيخ الدولي للمؤتمرات</w:t>
      </w:r>
      <w:r w:rsidRPr="0090042D">
        <w:rPr>
          <w:rFonts w:eastAsiaTheme="minorEastAsia" w:hint="cs"/>
          <w:rtl/>
          <w:lang w:eastAsia="zh-CN" w:bidi="ar-SY"/>
        </w:rPr>
        <w:t>، بتصميمه الحالي، لا</w:t>
      </w:r>
      <w:r w:rsidR="00A62571">
        <w:rPr>
          <w:rFonts w:eastAsiaTheme="minorEastAsia" w:hint="eastAsia"/>
          <w:rtl/>
          <w:lang w:eastAsia="zh-CN" w:bidi="ar-SY"/>
        </w:rPr>
        <w:t> </w:t>
      </w:r>
      <w:r w:rsidRPr="0090042D">
        <w:rPr>
          <w:rFonts w:eastAsiaTheme="minorEastAsia" w:hint="cs"/>
          <w:rtl/>
          <w:lang w:eastAsia="zh-CN" w:bidi="ar-SY"/>
        </w:rPr>
        <w:t xml:space="preserve">يوفر المرافق المطلوبة لعقد جمعية الاتصالات الراديوية/المؤتمر العالمي للاتصالات الراديوية لعام </w:t>
      </w:r>
      <w:r w:rsidRPr="0090042D">
        <w:rPr>
          <w:rFonts w:eastAsiaTheme="minorEastAsia"/>
          <w:lang w:eastAsia="zh-CN" w:bidi="ar-SY"/>
        </w:rPr>
        <w:t>2019</w:t>
      </w:r>
      <w:r w:rsidRPr="0090042D">
        <w:rPr>
          <w:rFonts w:eastAsiaTheme="minorEastAsia" w:hint="cs"/>
          <w:rtl/>
          <w:lang w:eastAsia="zh-CN" w:bidi="ar-EG"/>
        </w:rPr>
        <w:t xml:space="preserve">، فإنه يجري حالياً بناء ملحق </w:t>
      </w:r>
      <w:r w:rsidR="00577EBB" w:rsidRPr="0090042D">
        <w:rPr>
          <w:rFonts w:eastAsiaTheme="minorEastAsia" w:hint="cs"/>
          <w:rtl/>
          <w:lang w:eastAsia="zh-CN" w:bidi="ar-SY"/>
        </w:rPr>
        <w:t>بم</w:t>
      </w:r>
      <w:r w:rsidRPr="0090042D">
        <w:rPr>
          <w:rFonts w:eastAsiaTheme="minorEastAsia" w:hint="cs"/>
          <w:rtl/>
          <w:lang w:eastAsia="zh-CN" w:bidi="ar-SY"/>
        </w:rPr>
        <w:t xml:space="preserve">ركز </w:t>
      </w:r>
      <w:r w:rsidR="00577EBB" w:rsidRPr="0090042D">
        <w:rPr>
          <w:rFonts w:eastAsiaTheme="minorEastAsia" w:hint="cs"/>
          <w:rtl/>
          <w:lang w:eastAsia="zh-CN" w:bidi="ar-SY"/>
        </w:rPr>
        <w:t>المؤتمرات، مما سيزيد إلى حد كبير من سعة المكان ومرافقه، سواءً من حيث قاعات الاجتماع أو من حيث مرافق تكنولوجيا المعلومات والاتصالات والمرافق السمعية البصرية.</w:t>
      </w:r>
      <w:r w:rsidR="00973B83" w:rsidRPr="0090042D">
        <w:rPr>
          <w:rFonts w:eastAsiaTheme="minorEastAsia" w:hint="cs"/>
          <w:rtl/>
          <w:lang w:eastAsia="zh-CN" w:bidi="ar-SY"/>
        </w:rPr>
        <w:t xml:space="preserve"> </w:t>
      </w:r>
      <w:r w:rsidR="007926EC" w:rsidRPr="0090042D">
        <w:rPr>
          <w:rFonts w:eastAsiaTheme="minorEastAsia" w:hint="cs"/>
          <w:rtl/>
          <w:lang w:eastAsia="zh-CN" w:bidi="ar-SY"/>
        </w:rPr>
        <w:t xml:space="preserve">وتحدد موعد انتهاء بناء هذا الملحق بحلول شهر أغسطس </w:t>
      </w:r>
      <w:r w:rsidR="007926EC" w:rsidRPr="0090042D">
        <w:rPr>
          <w:rFonts w:eastAsiaTheme="minorEastAsia"/>
          <w:lang w:eastAsia="zh-CN" w:bidi="ar-SY"/>
        </w:rPr>
        <w:t>2018</w:t>
      </w:r>
      <w:r w:rsidR="007926EC" w:rsidRPr="0090042D">
        <w:rPr>
          <w:rFonts w:eastAsiaTheme="minorEastAsia" w:hint="cs"/>
          <w:rtl/>
          <w:lang w:eastAsia="zh-CN" w:bidi="ar-EG"/>
        </w:rPr>
        <w:t xml:space="preserve">، أي ما يزيد على </w:t>
      </w:r>
      <w:r w:rsidR="00217629">
        <w:rPr>
          <w:rFonts w:eastAsiaTheme="minorEastAsia" w:hint="cs"/>
          <w:rtl/>
          <w:lang w:eastAsia="zh-CN" w:bidi="ar-EG"/>
        </w:rPr>
        <w:t>عامٍ</w:t>
      </w:r>
      <w:r w:rsidR="007926EC" w:rsidRPr="0090042D">
        <w:rPr>
          <w:rFonts w:eastAsiaTheme="minorEastAsia" w:hint="cs"/>
          <w:rtl/>
          <w:lang w:eastAsia="zh-CN" w:bidi="ar-EG"/>
        </w:rPr>
        <w:t xml:space="preserve"> قبل انعقاد الجمعية/المؤتمر </w:t>
      </w:r>
      <w:r w:rsidR="002935CF" w:rsidRPr="0090042D">
        <w:rPr>
          <w:rFonts w:eastAsiaTheme="minorEastAsia" w:hint="cs"/>
          <w:rtl/>
          <w:lang w:eastAsia="zh-CN" w:bidi="ar-EG"/>
        </w:rPr>
        <w:t>في</w:t>
      </w:r>
      <w:r w:rsidR="0090042D" w:rsidRPr="0090042D">
        <w:rPr>
          <w:rFonts w:eastAsiaTheme="minorEastAsia" w:hint="eastAsia"/>
          <w:rtl/>
          <w:lang w:eastAsia="zh-CN" w:bidi="ar-EG"/>
        </w:rPr>
        <w:t> </w:t>
      </w:r>
      <w:r w:rsidR="007926EC" w:rsidRPr="0090042D">
        <w:rPr>
          <w:rFonts w:eastAsiaTheme="minorEastAsia"/>
          <w:lang w:eastAsia="zh-CN" w:bidi="ar-EG"/>
        </w:rPr>
        <w:t>2019</w:t>
      </w:r>
      <w:r w:rsidR="007926EC" w:rsidRPr="0090042D">
        <w:rPr>
          <w:rFonts w:eastAsiaTheme="minorEastAsia" w:hint="cs"/>
          <w:rtl/>
          <w:lang w:eastAsia="zh-CN" w:bidi="ar-EG"/>
        </w:rPr>
        <w:t>. وعلاوة</w:t>
      </w:r>
      <w:r w:rsidR="0090042D" w:rsidRPr="0090042D">
        <w:rPr>
          <w:rFonts w:eastAsiaTheme="minorEastAsia" w:hint="cs"/>
          <w:rtl/>
          <w:lang w:eastAsia="zh-CN" w:bidi="ar-EG"/>
        </w:rPr>
        <w:t>ً</w:t>
      </w:r>
      <w:r w:rsidR="0090042D" w:rsidRPr="0090042D">
        <w:rPr>
          <w:rFonts w:eastAsiaTheme="minorEastAsia" w:hint="eastAsia"/>
          <w:rtl/>
          <w:lang w:eastAsia="zh-CN" w:bidi="ar-EG"/>
        </w:rPr>
        <w:t> </w:t>
      </w:r>
      <w:r w:rsidR="007926EC" w:rsidRPr="0090042D">
        <w:rPr>
          <w:rFonts w:eastAsiaTheme="minorEastAsia" w:hint="cs"/>
          <w:rtl/>
          <w:lang w:eastAsia="zh-CN" w:bidi="ar-EG"/>
        </w:rPr>
        <w:t>على ذلك، أكد البلد المضيف التزامه بتوفير جميع التسهيلات الل</w:t>
      </w:r>
      <w:r w:rsidR="0090042D">
        <w:rPr>
          <w:rFonts w:eastAsiaTheme="minorEastAsia" w:hint="cs"/>
          <w:rtl/>
          <w:lang w:eastAsia="zh-CN" w:bidi="ar-EG"/>
        </w:rPr>
        <w:t>ازمة لسير أعمال المؤتمر بسلاسة.</w:t>
      </w:r>
    </w:p>
    <w:p w:rsidR="001F5F18" w:rsidRPr="00807A21" w:rsidRDefault="007926EC" w:rsidP="00E75BB2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b/>
          <w:bCs/>
          <w:rtl/>
        </w:rPr>
      </w:pPr>
      <w:r w:rsidRPr="00807A21">
        <w:rPr>
          <w:rFonts w:eastAsiaTheme="minorEastAsia"/>
          <w:lang w:eastAsia="zh-CN" w:bidi="ar-EG"/>
        </w:rPr>
        <w:t>3.2</w:t>
      </w:r>
      <w:r w:rsidRPr="00807A21">
        <w:rPr>
          <w:rFonts w:eastAsiaTheme="minorEastAsia"/>
          <w:rtl/>
          <w:lang w:eastAsia="zh-CN"/>
        </w:rPr>
        <w:tab/>
      </w:r>
      <w:r w:rsidRPr="00807A21">
        <w:rPr>
          <w:rFonts w:eastAsiaTheme="minorEastAsia" w:hint="cs"/>
          <w:rtl/>
          <w:lang w:eastAsia="zh-CN" w:bidi="ar-EG"/>
        </w:rPr>
        <w:t xml:space="preserve">وفيما يتعلق بالأعمال التحضيرية للمؤتمر ذاته، وبمراعاة القرار </w:t>
      </w:r>
      <w:r w:rsidRPr="00807A21">
        <w:rPr>
          <w:rFonts w:eastAsiaTheme="minorEastAsia"/>
          <w:lang w:eastAsia="zh-CN" w:bidi="ar-EG"/>
        </w:rPr>
        <w:t>80</w:t>
      </w:r>
      <w:r w:rsidRPr="00807A21">
        <w:rPr>
          <w:rFonts w:eastAsiaTheme="minorEastAsia" w:hint="cs"/>
          <w:rtl/>
          <w:lang w:eastAsia="zh-CN" w:bidi="ar-EG"/>
        </w:rPr>
        <w:t xml:space="preserve"> (المراجَع في مراكش، </w:t>
      </w:r>
      <w:r w:rsidRPr="00807A21">
        <w:rPr>
          <w:rFonts w:eastAsiaTheme="minorEastAsia"/>
          <w:lang w:eastAsia="zh-CN" w:bidi="ar-EG"/>
        </w:rPr>
        <w:t>2002</w:t>
      </w:r>
      <w:r w:rsidRPr="00807A21">
        <w:rPr>
          <w:rFonts w:eastAsiaTheme="minorEastAsia" w:hint="cs"/>
          <w:rtl/>
          <w:lang w:eastAsia="zh-CN" w:bidi="ar-EG"/>
        </w:rPr>
        <w:t xml:space="preserve">) لمؤتمر المندوبين المفوضين، يشارك مكتب الاتصالات الراديوية 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Pr="00807A21">
        <w:t>BR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Pr="00807A21">
        <w:rPr>
          <w:rFonts w:eastAsiaTheme="minorEastAsia" w:hint="cs"/>
          <w:rtl/>
          <w:lang w:eastAsia="zh-CN" w:bidi="ar-EG"/>
        </w:rPr>
        <w:t xml:space="preserve"> بنشاط، حيثما </w:t>
      </w:r>
      <w:r w:rsidR="00D7755C" w:rsidRPr="00807A21">
        <w:rPr>
          <w:rFonts w:eastAsiaTheme="minorEastAsia" w:hint="cs"/>
          <w:rtl/>
          <w:lang w:eastAsia="zh-CN" w:bidi="ar-EG"/>
        </w:rPr>
        <w:t>كان ممكناً</w:t>
      </w:r>
      <w:r w:rsidRPr="00807A21">
        <w:rPr>
          <w:rFonts w:eastAsiaTheme="minorEastAsia" w:hint="cs"/>
          <w:rtl/>
          <w:lang w:eastAsia="zh-CN" w:bidi="ar-EG"/>
        </w:rPr>
        <w:t>، في الاجتماعات التحضيرية للأفرقة الإقليمية بما في</w:t>
      </w:r>
      <w:r w:rsidR="003F1421" w:rsidRPr="00807A21">
        <w:rPr>
          <w:rFonts w:eastAsiaTheme="minorEastAsia" w:hint="cs"/>
          <w:rtl/>
          <w:lang w:eastAsia="zh-CN" w:bidi="ar-EG"/>
        </w:rPr>
        <w:t>ها</w:t>
      </w:r>
      <w:r w:rsidR="00724C4D" w:rsidRPr="00807A21">
        <w:rPr>
          <w:rFonts w:eastAsiaTheme="minorEastAsia" w:hint="cs"/>
          <w:rtl/>
          <w:lang w:eastAsia="zh-CN" w:bidi="ar-EG"/>
        </w:rPr>
        <w:t xml:space="preserve"> </w:t>
      </w:r>
      <w:r w:rsidRPr="00807A21">
        <w:rPr>
          <w:rFonts w:eastAsiaTheme="minorEastAsia" w:hint="cs"/>
          <w:rtl/>
          <w:lang w:eastAsia="zh-CN" w:bidi="ar-EG"/>
        </w:rPr>
        <w:t>جماعة آسيا والمحيط الهادئ للاتصالات</w:t>
      </w:r>
      <w:r w:rsidR="0090042D" w:rsidRPr="00807A21">
        <w:rPr>
          <w:rFonts w:eastAsiaTheme="minorEastAsia" w:hint="eastAsia"/>
          <w:rtl/>
          <w:lang w:eastAsia="zh-CN" w:bidi="ar-EG"/>
        </w:rPr>
        <w:t> 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Pr="00807A21">
        <w:t>APT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Pr="00807A21">
        <w:rPr>
          <w:rFonts w:eastAsiaTheme="minorEastAsia" w:hint="cs"/>
          <w:rtl/>
          <w:lang w:eastAsia="zh-CN" w:bidi="ar-EG"/>
        </w:rPr>
        <w:t xml:space="preserve"> و</w:t>
      </w:r>
      <w:r w:rsidR="00724C4D" w:rsidRPr="00807A21">
        <w:rPr>
          <w:rFonts w:eastAsiaTheme="minorEastAsia" w:hint="cs"/>
          <w:rtl/>
          <w:lang w:eastAsia="zh-CN" w:bidi="ar-EG"/>
        </w:rPr>
        <w:t xml:space="preserve">الفريق العربي المعني بإدارة الطيف 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="00724C4D" w:rsidRPr="00807A21">
        <w:t>ASMG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="00724C4D" w:rsidRPr="00807A21">
        <w:rPr>
          <w:rFonts w:eastAsiaTheme="minorEastAsia" w:hint="cs"/>
          <w:rtl/>
          <w:lang w:eastAsia="zh-CN" w:bidi="ar-EG"/>
        </w:rPr>
        <w:t xml:space="preserve"> والاتحاد الإفريقي للاتصالات</w:t>
      </w:r>
      <w:r w:rsidR="0090042D" w:rsidRPr="00807A21">
        <w:rPr>
          <w:rFonts w:eastAsiaTheme="minorEastAsia" w:hint="eastAsia"/>
          <w:rtl/>
          <w:lang w:eastAsia="zh-CN" w:bidi="ar-EG"/>
        </w:rPr>
        <w:t> 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="00724C4D" w:rsidRPr="00807A21">
        <w:t>ATU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="00724C4D" w:rsidRPr="00807A21">
        <w:rPr>
          <w:rFonts w:eastAsiaTheme="minorEastAsia" w:hint="cs"/>
          <w:rtl/>
          <w:lang w:eastAsia="zh-CN" w:bidi="ar-EG"/>
        </w:rPr>
        <w:t xml:space="preserve"> والمؤتمر الأوروبي لإدارات البريد والاتصالات</w:t>
      </w:r>
      <w:r w:rsidR="0090042D" w:rsidRPr="00807A21">
        <w:rPr>
          <w:rFonts w:eastAsiaTheme="minorEastAsia" w:hint="eastAsia"/>
          <w:rtl/>
          <w:lang w:eastAsia="zh-CN" w:bidi="ar-EG"/>
        </w:rPr>
        <w:t> 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="00724C4D" w:rsidRPr="00807A21">
        <w:t>CEPT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="00724C4D" w:rsidRPr="00807A21">
        <w:rPr>
          <w:rFonts w:eastAsiaTheme="minorEastAsia" w:hint="cs"/>
          <w:rtl/>
          <w:lang w:eastAsia="zh-CN" w:bidi="ar-EG"/>
        </w:rPr>
        <w:t xml:space="preserve"> ولجنة البلدان الأمريكية للاتصالات 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="00724C4D" w:rsidRPr="00807A21">
        <w:t>CITEL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="0090042D" w:rsidRPr="00807A21">
        <w:rPr>
          <w:rFonts w:eastAsiaTheme="minorEastAsia" w:hint="cs"/>
          <w:rtl/>
          <w:lang w:eastAsia="zh-CN" w:bidi="ar-EG"/>
        </w:rPr>
        <w:t xml:space="preserve"> والكومنولث الإقليمي في</w:t>
      </w:r>
      <w:r w:rsidR="0090042D" w:rsidRPr="00807A21">
        <w:rPr>
          <w:rFonts w:eastAsiaTheme="minorEastAsia" w:hint="eastAsia"/>
          <w:rtl/>
          <w:lang w:eastAsia="zh-CN" w:bidi="ar-EG"/>
        </w:rPr>
        <w:t> </w:t>
      </w:r>
      <w:r w:rsidR="00724C4D" w:rsidRPr="00807A21">
        <w:rPr>
          <w:rFonts w:eastAsiaTheme="minorEastAsia" w:hint="cs"/>
          <w:rtl/>
          <w:lang w:eastAsia="zh-CN" w:bidi="ar-EG"/>
        </w:rPr>
        <w:t>مجال الاتصالات</w:t>
      </w:r>
      <w:r w:rsidR="0090042D" w:rsidRPr="00807A21">
        <w:rPr>
          <w:rFonts w:eastAsiaTheme="minorEastAsia" w:hint="eastAsia"/>
          <w:rtl/>
          <w:lang w:eastAsia="zh-CN" w:bidi="ar-EG"/>
        </w:rPr>
        <w:t> </w:t>
      </w:r>
      <w:r w:rsidR="00DE4D17" w:rsidRPr="00807A21">
        <w:rPr>
          <w:rFonts w:eastAsiaTheme="minorEastAsia" w:hint="cs"/>
          <w:lang w:val="en-GB" w:eastAsia="zh-CN" w:bidi="ar-EG"/>
        </w:rPr>
        <w:t>(</w:t>
      </w:r>
      <w:r w:rsidR="00724C4D" w:rsidRPr="00807A21">
        <w:t>RCC</w:t>
      </w:r>
      <w:r w:rsidR="00DE4D17" w:rsidRPr="00807A21">
        <w:rPr>
          <w:rFonts w:eastAsiaTheme="minorEastAsia" w:hint="cs"/>
          <w:lang w:val="en-GB" w:eastAsia="zh-CN" w:bidi="ar-EG"/>
        </w:rPr>
        <w:t>)</w:t>
      </w:r>
      <w:r w:rsidR="00724C4D" w:rsidRPr="00807A21">
        <w:rPr>
          <w:rFonts w:eastAsiaTheme="minorEastAsia" w:hint="cs"/>
          <w:rtl/>
          <w:lang w:eastAsia="zh-CN" w:bidi="ar-EG"/>
        </w:rPr>
        <w:t>، من أجل تقديم المسا</w:t>
      </w:r>
      <w:r w:rsidR="00D7755C" w:rsidRPr="00807A21">
        <w:rPr>
          <w:rFonts w:eastAsiaTheme="minorEastAsia" w:hint="cs"/>
          <w:rtl/>
          <w:lang w:eastAsia="zh-CN" w:bidi="ar-EG"/>
        </w:rPr>
        <w:t xml:space="preserve">عدة وتوفير المعلومات ذات الصلة، </w:t>
      </w:r>
      <w:r w:rsidR="00513E66" w:rsidRPr="00807A21">
        <w:rPr>
          <w:rFonts w:eastAsiaTheme="minorEastAsia" w:hint="cs"/>
          <w:rtl/>
          <w:lang w:eastAsia="zh-CN" w:bidi="ar-EG"/>
        </w:rPr>
        <w:t>مراعياً بصفة</w:t>
      </w:r>
      <w:r w:rsidR="00D7755C" w:rsidRPr="00807A21">
        <w:rPr>
          <w:rFonts w:eastAsiaTheme="minorEastAsia" w:hint="cs"/>
          <w:rtl/>
          <w:lang w:eastAsia="zh-CN" w:bidi="ar-EG"/>
        </w:rPr>
        <w:t xml:space="preserve"> خاص</w:t>
      </w:r>
      <w:r w:rsidR="00513E66" w:rsidRPr="00807A21">
        <w:rPr>
          <w:rFonts w:eastAsiaTheme="minorEastAsia" w:hint="cs"/>
          <w:rtl/>
          <w:lang w:eastAsia="zh-CN" w:bidi="ar-EG"/>
        </w:rPr>
        <w:t>ة</w:t>
      </w:r>
      <w:r w:rsidR="00D7755C" w:rsidRPr="00807A21">
        <w:rPr>
          <w:rFonts w:eastAsiaTheme="minorEastAsia" w:hint="cs"/>
          <w:rtl/>
          <w:lang w:eastAsia="zh-CN" w:bidi="ar-EG"/>
        </w:rPr>
        <w:t xml:space="preserve"> القرار </w:t>
      </w:r>
      <w:r w:rsidR="0090042D" w:rsidRPr="00807A21">
        <w:rPr>
          <w:b/>
          <w:bCs/>
        </w:rPr>
        <w:t>72 (Rev.</w:t>
      </w:r>
      <w:r w:rsidR="00D7755C" w:rsidRPr="00807A21">
        <w:rPr>
          <w:b/>
          <w:bCs/>
        </w:rPr>
        <w:t>WRC-07)</w:t>
      </w:r>
      <w:r w:rsidR="00E75BB2" w:rsidRPr="00807A21">
        <w:rPr>
          <w:rFonts w:hint="cs"/>
          <w:b/>
          <w:bCs/>
          <w:rtl/>
        </w:rPr>
        <w:t>.</w:t>
      </w:r>
    </w:p>
    <w:p w:rsidR="00D7755C" w:rsidRPr="0090042D" w:rsidRDefault="00D7755C" w:rsidP="0065189E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90042D">
        <w:rPr>
          <w:rFonts w:eastAsiaTheme="minorEastAsia"/>
          <w:lang w:eastAsia="zh-CN" w:bidi="ar-EG"/>
        </w:rPr>
        <w:t>4.2</w:t>
      </w:r>
      <w:r w:rsidRPr="0090042D">
        <w:rPr>
          <w:rFonts w:eastAsiaTheme="minorEastAsia"/>
          <w:rtl/>
          <w:lang w:eastAsia="zh-CN"/>
        </w:rPr>
        <w:tab/>
      </w:r>
      <w:r w:rsidRPr="0090042D">
        <w:rPr>
          <w:rFonts w:eastAsiaTheme="minorEastAsia" w:hint="cs"/>
          <w:rtl/>
          <w:lang w:eastAsia="zh-CN"/>
        </w:rPr>
        <w:t xml:space="preserve">وإضافةً إلى ذلك، نظم </w:t>
      </w:r>
      <w:r w:rsidR="0065189E">
        <w:rPr>
          <w:rFonts w:eastAsiaTheme="minorEastAsia" w:hint="cs"/>
          <w:rtl/>
          <w:lang w:eastAsia="zh-CN"/>
        </w:rPr>
        <w:t>مكتب الاتصالات الراديوية</w:t>
      </w:r>
      <w:r w:rsidRPr="0090042D">
        <w:rPr>
          <w:rFonts w:eastAsiaTheme="minorEastAsia" w:hint="cs"/>
          <w:rtl/>
          <w:lang w:eastAsia="zh-CN"/>
        </w:rPr>
        <w:t xml:space="preserve"> ورشة العمل الأقاليمية </w:t>
      </w:r>
      <w:r w:rsidR="002958F2">
        <w:rPr>
          <w:rFonts w:eastAsiaTheme="minorEastAsia" w:hint="cs"/>
          <w:rtl/>
          <w:lang w:eastAsia="zh-CN"/>
        </w:rPr>
        <w:t>الأولى للاتحاد بشأن الأعمال الت</w:t>
      </w:r>
      <w:r w:rsidRPr="0090042D">
        <w:rPr>
          <w:rFonts w:eastAsiaTheme="minorEastAsia" w:hint="cs"/>
          <w:rtl/>
          <w:lang w:eastAsia="zh-CN"/>
        </w:rPr>
        <w:t xml:space="preserve">حضيرية للمؤتمر العالمي للاتصالات الراديوية لعام </w:t>
      </w:r>
      <w:r w:rsidRPr="0090042D">
        <w:rPr>
          <w:rFonts w:eastAsiaTheme="minorEastAsia"/>
          <w:lang w:eastAsia="zh-CN"/>
        </w:rPr>
        <w:t>2019</w:t>
      </w:r>
      <w:r w:rsidRPr="0090042D">
        <w:rPr>
          <w:rFonts w:eastAsiaTheme="minorEastAsia" w:hint="cs"/>
          <w:rtl/>
          <w:lang w:eastAsia="zh-CN" w:bidi="ar-EG"/>
        </w:rPr>
        <w:t xml:space="preserve">، في جنيف يوميْ </w:t>
      </w:r>
      <w:r w:rsidRPr="0090042D">
        <w:rPr>
          <w:rFonts w:eastAsiaTheme="minorEastAsia"/>
          <w:lang w:eastAsia="zh-CN" w:bidi="ar-EG"/>
        </w:rPr>
        <w:t>21</w:t>
      </w:r>
      <w:r w:rsidRPr="0090042D">
        <w:rPr>
          <w:rFonts w:eastAsiaTheme="minorEastAsia" w:hint="cs"/>
          <w:rtl/>
          <w:lang w:eastAsia="zh-CN" w:bidi="ar-EG"/>
        </w:rPr>
        <w:t xml:space="preserve"> و</w:t>
      </w:r>
      <w:r w:rsidRPr="0090042D">
        <w:rPr>
          <w:rFonts w:eastAsiaTheme="minorEastAsia"/>
          <w:lang w:eastAsia="zh-CN" w:bidi="ar-EG"/>
        </w:rPr>
        <w:t>22</w:t>
      </w:r>
      <w:r w:rsidRPr="0090042D">
        <w:rPr>
          <w:rFonts w:eastAsiaTheme="minorEastAsia" w:hint="cs"/>
          <w:rtl/>
          <w:lang w:eastAsia="zh-CN" w:bidi="ar-EG"/>
        </w:rPr>
        <w:t xml:space="preserve"> نوفمبر </w:t>
      </w:r>
      <w:r w:rsidRPr="0090042D">
        <w:rPr>
          <w:rFonts w:eastAsiaTheme="minorEastAsia"/>
          <w:lang w:eastAsia="zh-CN" w:bidi="ar-EG"/>
        </w:rPr>
        <w:t>2017</w:t>
      </w:r>
      <w:r w:rsidRPr="0090042D">
        <w:rPr>
          <w:rFonts w:eastAsiaTheme="minorEastAsia" w:hint="cs"/>
          <w:rtl/>
          <w:lang w:eastAsia="zh-CN" w:bidi="ar-EG"/>
        </w:rPr>
        <w:t xml:space="preserve">، من أجل استعراض التقدم المحرز حتى منتصف </w:t>
      </w:r>
      <w:r w:rsidR="00513E66" w:rsidRPr="0090042D">
        <w:rPr>
          <w:rFonts w:eastAsiaTheme="minorEastAsia" w:hint="cs"/>
          <w:rtl/>
          <w:lang w:eastAsia="zh-CN" w:bidi="ar-EG"/>
        </w:rPr>
        <w:t xml:space="preserve">فترة </w:t>
      </w:r>
      <w:r w:rsidR="00FA0F34" w:rsidRPr="0090042D">
        <w:rPr>
          <w:rFonts w:eastAsiaTheme="minorEastAsia" w:hint="cs"/>
          <w:rtl/>
          <w:lang w:eastAsia="zh-CN" w:bidi="ar-EG"/>
        </w:rPr>
        <w:t xml:space="preserve">الدراسات التي يجريها قطاع الاتصالات الراديوية تحضيراً للمؤتمر. وأتاحت ورشة العمل هذه أيضاً الفرص لتبادل المعلومات </w:t>
      </w:r>
      <w:r w:rsidR="002935CF" w:rsidRPr="0090042D">
        <w:rPr>
          <w:rFonts w:eastAsiaTheme="minorEastAsia" w:hint="cs"/>
          <w:rtl/>
          <w:lang w:eastAsia="zh-CN" w:bidi="ar-EG"/>
        </w:rPr>
        <w:t>ل</w:t>
      </w:r>
      <w:r w:rsidR="00FA0F34" w:rsidRPr="0090042D">
        <w:rPr>
          <w:rFonts w:eastAsiaTheme="minorEastAsia" w:hint="cs"/>
          <w:rtl/>
          <w:lang w:eastAsia="zh-CN" w:bidi="ar-EG"/>
        </w:rPr>
        <w:t>تيسير فهم المش</w:t>
      </w:r>
      <w:r w:rsidR="002935CF" w:rsidRPr="0090042D">
        <w:rPr>
          <w:rFonts w:eastAsiaTheme="minorEastAsia" w:hint="cs"/>
          <w:rtl/>
          <w:lang w:eastAsia="zh-CN" w:bidi="ar-EG"/>
        </w:rPr>
        <w:t>ا</w:t>
      </w:r>
      <w:r w:rsidR="00FA0F34" w:rsidRPr="0090042D">
        <w:rPr>
          <w:rFonts w:eastAsiaTheme="minorEastAsia" w:hint="cs"/>
          <w:rtl/>
          <w:lang w:eastAsia="zh-CN" w:bidi="ar-EG"/>
        </w:rPr>
        <w:t>ر</w:t>
      </w:r>
      <w:r w:rsidR="002935CF" w:rsidRPr="0090042D">
        <w:rPr>
          <w:rFonts w:eastAsiaTheme="minorEastAsia" w:hint="cs"/>
          <w:rtl/>
          <w:lang w:eastAsia="zh-CN" w:bidi="ar-EG"/>
        </w:rPr>
        <w:t>ي</w:t>
      </w:r>
      <w:r w:rsidR="00FA0F34" w:rsidRPr="0090042D">
        <w:rPr>
          <w:rFonts w:eastAsiaTheme="minorEastAsia" w:hint="cs"/>
          <w:rtl/>
          <w:lang w:eastAsia="zh-CN" w:bidi="ar-EG"/>
        </w:rPr>
        <w:t>ع الأولي</w:t>
      </w:r>
      <w:r w:rsidR="002935CF" w:rsidRPr="0090042D">
        <w:rPr>
          <w:rFonts w:eastAsiaTheme="minorEastAsia" w:hint="cs"/>
          <w:rtl/>
          <w:lang w:eastAsia="zh-CN" w:bidi="ar-EG"/>
        </w:rPr>
        <w:t>ة</w:t>
      </w:r>
      <w:r w:rsidR="00FA0F34" w:rsidRPr="0090042D">
        <w:rPr>
          <w:rFonts w:eastAsiaTheme="minorEastAsia" w:hint="cs"/>
          <w:rtl/>
          <w:lang w:eastAsia="zh-CN" w:bidi="ar-EG"/>
        </w:rPr>
        <w:t xml:space="preserve"> للمقترحات المشتركة والمواقف و/أو وجهات النظر التي أعربت عنها الكيانات المعنية </w:t>
      </w:r>
      <w:r w:rsidR="00840A7F" w:rsidRPr="0090042D">
        <w:rPr>
          <w:rFonts w:eastAsiaTheme="minorEastAsia" w:hint="cs"/>
          <w:rtl/>
          <w:lang w:eastAsia="zh-CN" w:bidi="ar-EG"/>
        </w:rPr>
        <w:t xml:space="preserve">من قبيل المجموعات الإقليمية والمنظمات الدولية وأصحاب المصلحة الآخرين بشأن القضايا الرئيسية التي سيتناولها المؤتمر. ويعتزم المكتب تنظيم ورشتيْ عمل أقاليميتين إضافيتين بشأن الأعمال التحضيرية للمؤتمر: ورشة عمل ثانية خلال الربع الأخير من عام </w:t>
      </w:r>
      <w:r w:rsidR="00840A7F" w:rsidRPr="0090042D">
        <w:rPr>
          <w:rFonts w:eastAsiaTheme="minorEastAsia"/>
          <w:lang w:eastAsia="zh-CN" w:bidi="ar-EG"/>
        </w:rPr>
        <w:t>2018</w:t>
      </w:r>
      <w:r w:rsidR="00840A7F" w:rsidRPr="0090042D">
        <w:rPr>
          <w:rFonts w:eastAsiaTheme="minorEastAsia" w:hint="cs"/>
          <w:rtl/>
          <w:lang w:eastAsia="zh-CN" w:bidi="ar-EG"/>
        </w:rPr>
        <w:t xml:space="preserve"> ترمي إلى التركيز على الأعمال التحضيرية للدورة الثانية </w:t>
      </w:r>
      <w:r w:rsidR="00A633B5" w:rsidRPr="0090042D">
        <w:rPr>
          <w:rFonts w:eastAsiaTheme="minorEastAsia" w:hint="cs"/>
          <w:rtl/>
          <w:lang w:eastAsia="zh-CN" w:bidi="ar-EG"/>
        </w:rPr>
        <w:t>للاجتماع التحضيري لمؤتمر عام</w:t>
      </w:r>
      <w:r w:rsidR="00A633B5" w:rsidRPr="0090042D">
        <w:rPr>
          <w:rFonts w:eastAsiaTheme="minorEastAsia" w:hint="eastAsia"/>
          <w:rtl/>
          <w:lang w:eastAsia="zh-CN" w:bidi="ar-EG"/>
        </w:rPr>
        <w:t> </w:t>
      </w:r>
      <w:r w:rsidR="003F1421" w:rsidRPr="0090042D">
        <w:rPr>
          <w:rFonts w:eastAsiaTheme="minorEastAsia"/>
          <w:lang w:eastAsia="zh-CN" w:bidi="ar-EG"/>
        </w:rPr>
        <w:t>2019</w:t>
      </w:r>
      <w:r w:rsidR="003F1421" w:rsidRPr="0090042D">
        <w:rPr>
          <w:rFonts w:eastAsiaTheme="minorEastAsia" w:hint="cs"/>
          <w:rtl/>
          <w:lang w:eastAsia="zh-CN" w:bidi="ar-EG"/>
        </w:rPr>
        <w:t xml:space="preserve"> </w:t>
      </w:r>
      <w:r w:rsidR="00DE4D17" w:rsidRPr="0090042D">
        <w:rPr>
          <w:rFonts w:eastAsiaTheme="minorEastAsia" w:hint="cs"/>
          <w:lang w:val="en-GB" w:eastAsia="zh-CN" w:bidi="ar-EG"/>
        </w:rPr>
        <w:t>(</w:t>
      </w:r>
      <w:r w:rsidR="003F1421" w:rsidRPr="0090042D">
        <w:rPr>
          <w:rFonts w:asciiTheme="minorHAnsi" w:hAnsiTheme="minorHAnsi"/>
          <w:szCs w:val="24"/>
        </w:rPr>
        <w:t>CPM19-2</w:t>
      </w:r>
      <w:r w:rsidR="00DE4D17" w:rsidRPr="0090042D">
        <w:rPr>
          <w:rFonts w:eastAsiaTheme="minorEastAsia" w:hint="cs"/>
          <w:lang w:val="en-GB" w:eastAsia="zh-CN" w:bidi="ar-EG"/>
        </w:rPr>
        <w:t>)</w:t>
      </w:r>
      <w:r w:rsidR="003F1421" w:rsidRPr="0090042D">
        <w:rPr>
          <w:rFonts w:eastAsiaTheme="minorEastAsia" w:hint="cs"/>
          <w:rtl/>
          <w:lang w:eastAsia="zh-CN" w:bidi="ar-EG"/>
        </w:rPr>
        <w:t>، وورشة عمل ثالثة خلال الربع الثالث من عام</w:t>
      </w:r>
      <w:r w:rsidR="0090042D">
        <w:rPr>
          <w:rFonts w:eastAsiaTheme="minorEastAsia" w:hint="eastAsia"/>
          <w:rtl/>
          <w:lang w:eastAsia="zh-CN" w:bidi="ar-EG"/>
        </w:rPr>
        <w:t> </w:t>
      </w:r>
      <w:r w:rsidR="003F1421" w:rsidRPr="0090042D">
        <w:rPr>
          <w:rFonts w:eastAsiaTheme="minorEastAsia"/>
          <w:lang w:eastAsia="zh-CN" w:bidi="ar-EG"/>
        </w:rPr>
        <w:t>2019</w:t>
      </w:r>
      <w:r w:rsidR="003F1421" w:rsidRPr="0090042D">
        <w:rPr>
          <w:rFonts w:eastAsiaTheme="minorEastAsia" w:hint="cs"/>
          <w:rtl/>
          <w:lang w:eastAsia="zh-CN" w:bidi="ar-EG"/>
        </w:rPr>
        <w:t xml:space="preserve"> ترمي إلى التركيز على الأ</w:t>
      </w:r>
      <w:r w:rsidR="00A633B5" w:rsidRPr="0090042D">
        <w:rPr>
          <w:rFonts w:eastAsiaTheme="minorEastAsia" w:hint="cs"/>
          <w:rtl/>
          <w:lang w:eastAsia="zh-CN" w:bidi="ar-EG"/>
        </w:rPr>
        <w:t>عمال التحضيرية النهائية للمؤتمر</w:t>
      </w:r>
      <w:r w:rsidR="00A633B5" w:rsidRPr="0090042D">
        <w:rPr>
          <w:rFonts w:eastAsiaTheme="minorEastAsia" w:hint="eastAsia"/>
          <w:rtl/>
          <w:lang w:eastAsia="zh-CN" w:bidi="ar-EG"/>
        </w:rPr>
        <w:t> </w:t>
      </w:r>
      <w:r w:rsidR="0090042D">
        <w:rPr>
          <w:rFonts w:eastAsiaTheme="minorEastAsia" w:hint="cs"/>
          <w:rtl/>
          <w:lang w:eastAsia="zh-CN" w:bidi="ar-EG"/>
        </w:rPr>
        <w:t>والجمعية.</w:t>
      </w:r>
    </w:p>
    <w:p w:rsidR="00337226" w:rsidRPr="00337226" w:rsidRDefault="0090042D" w:rsidP="0090042D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jc w:val="center"/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t>___________</w:t>
      </w:r>
    </w:p>
    <w:sectPr w:rsidR="00337226" w:rsidRPr="00337226" w:rsidSect="008B5B5D">
      <w:headerReference w:type="default" r:id="rId18"/>
      <w:footerReference w:type="defaul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84" w:rsidRDefault="007A4184" w:rsidP="00E07379">
      <w:pPr>
        <w:spacing w:before="0" w:line="240" w:lineRule="auto"/>
      </w:pPr>
      <w:r>
        <w:separator/>
      </w:r>
    </w:p>
  </w:endnote>
  <w:endnote w:type="continuationSeparator" w:id="0">
    <w:p w:rsidR="007A4184" w:rsidRDefault="007A4184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337226" w:rsidRDefault="000E4FF0" w:rsidP="00C72751">
    <w:pPr>
      <w:pStyle w:val="Footer"/>
      <w:tabs>
        <w:tab w:val="clear" w:pos="5812"/>
        <w:tab w:val="right" w:pos="5670"/>
      </w:tabs>
      <w:rPr>
        <w:lang w:val="fr-CH"/>
      </w:rPr>
    </w:pPr>
    <w:r>
      <w:fldChar w:fldCharType="begin"/>
    </w:r>
    <w:r w:rsidRPr="00337226">
      <w:rPr>
        <w:lang w:val="fr-CH"/>
      </w:rPr>
      <w:instrText xml:space="preserve"> FILENAME \p \* MERGEFORMAT </w:instrText>
    </w:r>
    <w:r>
      <w:fldChar w:fldCharType="separate"/>
    </w:r>
    <w:r w:rsidR="0090042D">
      <w:rPr>
        <w:noProof/>
        <w:lang w:val="fr-CH"/>
      </w:rPr>
      <w:t>P:\ARA\SG\CONSEIL\C18\000\027A.docx</w:t>
    </w:r>
    <w:r>
      <w:rPr>
        <w:noProof/>
      </w:rPr>
      <w:fldChar w:fldCharType="end"/>
    </w:r>
    <w:r w:rsidR="00363767">
      <w:rPr>
        <w:lang w:val="fr-CH"/>
      </w:rPr>
      <w:t>   </w:t>
    </w:r>
    <w:r w:rsidR="00BD0C50" w:rsidRPr="00337226">
      <w:rPr>
        <w:lang w:val="fr-CH"/>
      </w:rPr>
      <w:t>(</w:t>
    </w:r>
    <w:r w:rsidR="00C72751">
      <w:rPr>
        <w:lang w:val="fr-CH"/>
      </w:rPr>
      <w:t>425100</w:t>
    </w:r>
    <w:r w:rsidR="00BD0C50" w:rsidRPr="00337226">
      <w:rPr>
        <w:lang w:val="fr-CH"/>
      </w:rPr>
      <w:t>)</w:t>
    </w:r>
    <w:r w:rsidR="00BD0C50" w:rsidRPr="00337226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63094C">
      <w:rPr>
        <w:noProof/>
      </w:rPr>
      <w:t>15.03.18</w:t>
    </w:r>
    <w:r w:rsidR="00BD0C50" w:rsidRPr="00665956">
      <w:fldChar w:fldCharType="end"/>
    </w:r>
    <w:r w:rsidR="00BD0C50" w:rsidRPr="00337226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90042D">
      <w:rPr>
        <w:noProof/>
      </w:rPr>
      <w:t>11.05.17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C72751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="00C72751">
        <w:rPr>
          <w:rStyle w:val="Hyperlink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84" w:rsidRDefault="007A4184" w:rsidP="00E07379">
      <w:pPr>
        <w:spacing w:before="0" w:line="240" w:lineRule="auto"/>
      </w:pPr>
      <w:r>
        <w:separator/>
      </w:r>
    </w:p>
  </w:footnote>
  <w:footnote w:type="continuationSeparator" w:id="0">
    <w:p w:rsidR="007A4184" w:rsidRDefault="007A4184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9413E5" w:rsidP="00C72751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>
          <w:rPr>
            <w:rFonts w:eastAsiaTheme="minorEastAsia" w:cs="Calibri"/>
            <w:noProof/>
            <w:sz w:val="20"/>
            <w:szCs w:val="20"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C72751">
          <w:rPr>
            <w:rFonts w:eastAsiaTheme="minorEastAsia" w:cs="Calibri"/>
            <w:noProof/>
            <w:sz w:val="20"/>
            <w:szCs w:val="20"/>
            <w:lang w:eastAsia="zh-CN"/>
          </w:rPr>
          <w:t>8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337226">
          <w:rPr>
            <w:rFonts w:eastAsiaTheme="minorEastAsia" w:cs="Calibri"/>
            <w:noProof/>
            <w:sz w:val="20"/>
            <w:szCs w:val="20"/>
            <w:lang w:eastAsia="zh-CN"/>
          </w:rPr>
          <w:t>27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84"/>
    <w:rsid w:val="000124CC"/>
    <w:rsid w:val="00030670"/>
    <w:rsid w:val="00040736"/>
    <w:rsid w:val="00041F8B"/>
    <w:rsid w:val="00046444"/>
    <w:rsid w:val="0006023B"/>
    <w:rsid w:val="0008638B"/>
    <w:rsid w:val="00086635"/>
    <w:rsid w:val="00090574"/>
    <w:rsid w:val="00091FCD"/>
    <w:rsid w:val="000924CA"/>
    <w:rsid w:val="00092FC2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07147"/>
    <w:rsid w:val="001400B0"/>
    <w:rsid w:val="00173915"/>
    <w:rsid w:val="001C5AB4"/>
    <w:rsid w:val="001E6B71"/>
    <w:rsid w:val="001F5F18"/>
    <w:rsid w:val="00217629"/>
    <w:rsid w:val="0022345D"/>
    <w:rsid w:val="00225854"/>
    <w:rsid w:val="0023283D"/>
    <w:rsid w:val="00252E0C"/>
    <w:rsid w:val="00276881"/>
    <w:rsid w:val="002916BE"/>
    <w:rsid w:val="002935CF"/>
    <w:rsid w:val="002958F2"/>
    <w:rsid w:val="002978F4"/>
    <w:rsid w:val="002B028D"/>
    <w:rsid w:val="002B237C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37226"/>
    <w:rsid w:val="003409F4"/>
    <w:rsid w:val="00357185"/>
    <w:rsid w:val="00363767"/>
    <w:rsid w:val="00372C62"/>
    <w:rsid w:val="003C106D"/>
    <w:rsid w:val="003C2AAC"/>
    <w:rsid w:val="003C475F"/>
    <w:rsid w:val="003E4132"/>
    <w:rsid w:val="003F1421"/>
    <w:rsid w:val="003F678F"/>
    <w:rsid w:val="0042686F"/>
    <w:rsid w:val="004367CE"/>
    <w:rsid w:val="00443869"/>
    <w:rsid w:val="00446E85"/>
    <w:rsid w:val="004712C6"/>
    <w:rsid w:val="00474566"/>
    <w:rsid w:val="00497703"/>
    <w:rsid w:val="004977E0"/>
    <w:rsid w:val="004E0A50"/>
    <w:rsid w:val="004F0F06"/>
    <w:rsid w:val="004F6B21"/>
    <w:rsid w:val="00501E0E"/>
    <w:rsid w:val="00513E66"/>
    <w:rsid w:val="005204D7"/>
    <w:rsid w:val="00521DD4"/>
    <w:rsid w:val="00530420"/>
    <w:rsid w:val="00541714"/>
    <w:rsid w:val="00552BC5"/>
    <w:rsid w:val="0055516A"/>
    <w:rsid w:val="0056374C"/>
    <w:rsid w:val="0056614F"/>
    <w:rsid w:val="0057656F"/>
    <w:rsid w:val="00576731"/>
    <w:rsid w:val="00577EBB"/>
    <w:rsid w:val="0059285F"/>
    <w:rsid w:val="005A24B1"/>
    <w:rsid w:val="005B7B8A"/>
    <w:rsid w:val="005D6476"/>
    <w:rsid w:val="005D6C0D"/>
    <w:rsid w:val="005E5283"/>
    <w:rsid w:val="005E58F5"/>
    <w:rsid w:val="005F0B30"/>
    <w:rsid w:val="005F76A9"/>
    <w:rsid w:val="00606660"/>
    <w:rsid w:val="006157A3"/>
    <w:rsid w:val="00620E60"/>
    <w:rsid w:val="0063094C"/>
    <w:rsid w:val="0063315A"/>
    <w:rsid w:val="0065189E"/>
    <w:rsid w:val="0065591D"/>
    <w:rsid w:val="00662C5A"/>
    <w:rsid w:val="00670AF5"/>
    <w:rsid w:val="006C1556"/>
    <w:rsid w:val="006C6C52"/>
    <w:rsid w:val="006F267F"/>
    <w:rsid w:val="006F63F7"/>
    <w:rsid w:val="006F6F03"/>
    <w:rsid w:val="00706D7A"/>
    <w:rsid w:val="007204FC"/>
    <w:rsid w:val="00724C4D"/>
    <w:rsid w:val="00726AEC"/>
    <w:rsid w:val="007530CA"/>
    <w:rsid w:val="007749B9"/>
    <w:rsid w:val="007926EC"/>
    <w:rsid w:val="0079553D"/>
    <w:rsid w:val="007A4184"/>
    <w:rsid w:val="007A7D71"/>
    <w:rsid w:val="007B01CC"/>
    <w:rsid w:val="007D4F32"/>
    <w:rsid w:val="007E7C6C"/>
    <w:rsid w:val="007F6238"/>
    <w:rsid w:val="007F646C"/>
    <w:rsid w:val="00801FCD"/>
    <w:rsid w:val="00803D7E"/>
    <w:rsid w:val="00803F08"/>
    <w:rsid w:val="00807A21"/>
    <w:rsid w:val="008235CD"/>
    <w:rsid w:val="00823A07"/>
    <w:rsid w:val="00835FEC"/>
    <w:rsid w:val="00840A7F"/>
    <w:rsid w:val="008513CB"/>
    <w:rsid w:val="00874D9C"/>
    <w:rsid w:val="008A1810"/>
    <w:rsid w:val="008A68A1"/>
    <w:rsid w:val="008B5B5D"/>
    <w:rsid w:val="0090042D"/>
    <w:rsid w:val="00900A95"/>
    <w:rsid w:val="00917694"/>
    <w:rsid w:val="009263CD"/>
    <w:rsid w:val="00930E6D"/>
    <w:rsid w:val="009413E5"/>
    <w:rsid w:val="0096634E"/>
    <w:rsid w:val="00972CA2"/>
    <w:rsid w:val="00973B83"/>
    <w:rsid w:val="00982B28"/>
    <w:rsid w:val="00984EA5"/>
    <w:rsid w:val="00992593"/>
    <w:rsid w:val="009C17E1"/>
    <w:rsid w:val="009C35ED"/>
    <w:rsid w:val="009E26E0"/>
    <w:rsid w:val="009F1C12"/>
    <w:rsid w:val="00A066A9"/>
    <w:rsid w:val="00A124CB"/>
    <w:rsid w:val="00A2167A"/>
    <w:rsid w:val="00A25A43"/>
    <w:rsid w:val="00A3295B"/>
    <w:rsid w:val="00A42AE5"/>
    <w:rsid w:val="00A52B61"/>
    <w:rsid w:val="00A62571"/>
    <w:rsid w:val="00A633B5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C1052"/>
    <w:rsid w:val="00BD0C50"/>
    <w:rsid w:val="00BD67EA"/>
    <w:rsid w:val="00BE49D0"/>
    <w:rsid w:val="00BF27E3"/>
    <w:rsid w:val="00BF2C38"/>
    <w:rsid w:val="00C05959"/>
    <w:rsid w:val="00C14D75"/>
    <w:rsid w:val="00C23331"/>
    <w:rsid w:val="00C265DA"/>
    <w:rsid w:val="00C442F2"/>
    <w:rsid w:val="00C461E0"/>
    <w:rsid w:val="00C674FE"/>
    <w:rsid w:val="00C72751"/>
    <w:rsid w:val="00C7297D"/>
    <w:rsid w:val="00C75633"/>
    <w:rsid w:val="00C767FC"/>
    <w:rsid w:val="00C8242E"/>
    <w:rsid w:val="00C82615"/>
    <w:rsid w:val="00C867DB"/>
    <w:rsid w:val="00CA20B8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3715"/>
    <w:rsid w:val="00D0494C"/>
    <w:rsid w:val="00D11DD1"/>
    <w:rsid w:val="00D14BEB"/>
    <w:rsid w:val="00D21C89"/>
    <w:rsid w:val="00D45542"/>
    <w:rsid w:val="00D7755C"/>
    <w:rsid w:val="00D77D0F"/>
    <w:rsid w:val="00DA1CF0"/>
    <w:rsid w:val="00DB0A0C"/>
    <w:rsid w:val="00DB2271"/>
    <w:rsid w:val="00DB5659"/>
    <w:rsid w:val="00DC24B4"/>
    <w:rsid w:val="00DD3BC0"/>
    <w:rsid w:val="00DD7A05"/>
    <w:rsid w:val="00DE4D17"/>
    <w:rsid w:val="00DF16DC"/>
    <w:rsid w:val="00DF4908"/>
    <w:rsid w:val="00DF5361"/>
    <w:rsid w:val="00E009A1"/>
    <w:rsid w:val="00E00D15"/>
    <w:rsid w:val="00E071BE"/>
    <w:rsid w:val="00E07379"/>
    <w:rsid w:val="00E14494"/>
    <w:rsid w:val="00E17033"/>
    <w:rsid w:val="00E22744"/>
    <w:rsid w:val="00E24A6E"/>
    <w:rsid w:val="00E32189"/>
    <w:rsid w:val="00E45211"/>
    <w:rsid w:val="00E7380C"/>
    <w:rsid w:val="00E74BE7"/>
    <w:rsid w:val="00E75BB2"/>
    <w:rsid w:val="00E86CC9"/>
    <w:rsid w:val="00E96624"/>
    <w:rsid w:val="00EA6D68"/>
    <w:rsid w:val="00F126F1"/>
    <w:rsid w:val="00F2106A"/>
    <w:rsid w:val="00F26230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A0F34"/>
    <w:rsid w:val="00FB024C"/>
    <w:rsid w:val="00FB4AF4"/>
    <w:rsid w:val="00FC0097"/>
    <w:rsid w:val="00FD2867"/>
    <w:rsid w:val="00FD58BD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EEFF48A8-A993-4E6D-AFF8-40AB7086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7-SG-CIR-0039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6-CL-C-0130/en" TargetMode="External"/><Relationship Id="rId17" Type="http://schemas.openxmlformats.org/officeDocument/2006/relationships/hyperlink" Target="https://www.itu.int/md/S17-SG-CIR-005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7-SG-CIR-0039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pub/S-CONF-PLEN-201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S17-SG-CIR-0034/en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7-SG-CIR-0052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e10a323-94a9-4e93-88b4-ea964576960d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CE8240-5419-4E3F-B910-2516A5C7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Elbahnassawy, Ganat</dc:creator>
  <cp:keywords>C2018, C18</cp:keywords>
  <dc:description/>
  <cp:lastModifiedBy>Janin</cp:lastModifiedBy>
  <cp:revision>3</cp:revision>
  <cp:lastPrinted>2017-05-11T18:16:00Z</cp:lastPrinted>
  <dcterms:created xsi:type="dcterms:W3CDTF">2018-03-16T07:17:00Z</dcterms:created>
  <dcterms:modified xsi:type="dcterms:W3CDTF">2018-03-16T07:18:00Z</dcterms:modified>
  <cp:category>Conference document</cp:category>
</cp:coreProperties>
</file>