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90"/>
        <w:tblW w:w="10173" w:type="dxa"/>
        <w:tblLayout w:type="fixed"/>
        <w:tblLook w:val="0000" w:firstRow="0" w:lastRow="0" w:firstColumn="0" w:lastColumn="0" w:noHBand="0" w:noVBand="0"/>
      </w:tblPr>
      <w:tblGrid>
        <w:gridCol w:w="6912"/>
        <w:gridCol w:w="3261"/>
      </w:tblGrid>
      <w:tr w:rsidR="00520F36" w:rsidRPr="0092392D">
        <w:trPr>
          <w:cantSplit/>
        </w:trPr>
        <w:tc>
          <w:tcPr>
            <w:tcW w:w="6912" w:type="dxa"/>
          </w:tcPr>
          <w:p w:rsidR="00520F36" w:rsidRPr="0092392D" w:rsidRDefault="00520F36" w:rsidP="0040370C">
            <w:pPr>
              <w:spacing w:before="360"/>
              <w:rPr>
                <w:lang w:val="fr-CH"/>
              </w:rPr>
            </w:pPr>
            <w:bookmarkStart w:id="0" w:name="dc06"/>
            <w:bookmarkEnd w:id="0"/>
            <w:r w:rsidRPr="00520F36">
              <w:rPr>
                <w:b/>
                <w:bCs/>
                <w:sz w:val="30"/>
                <w:szCs w:val="30"/>
                <w:lang w:val="fr-CH"/>
              </w:rPr>
              <w:t>Conseil 201</w:t>
            </w:r>
            <w:r w:rsidR="003C3FAE">
              <w:rPr>
                <w:b/>
                <w:bCs/>
                <w:sz w:val="30"/>
                <w:szCs w:val="30"/>
                <w:lang w:val="fr-CH"/>
              </w:rPr>
              <w:t>8</w:t>
            </w:r>
            <w:r w:rsidRPr="00520F36">
              <w:rPr>
                <w:rFonts w:ascii="Verdana" w:hAnsi="Verdana"/>
                <w:b/>
                <w:bCs/>
                <w:sz w:val="26"/>
                <w:szCs w:val="26"/>
                <w:lang w:val="fr-CH"/>
              </w:rPr>
              <w:br/>
            </w:r>
            <w:r w:rsidR="00060FA6">
              <w:rPr>
                <w:b/>
                <w:bCs/>
                <w:szCs w:val="24"/>
                <w:lang w:val="fr-CH"/>
              </w:rPr>
              <w:t>Séance finale</w:t>
            </w:r>
            <w:r w:rsidRPr="00520F36">
              <w:rPr>
                <w:b/>
                <w:bCs/>
                <w:szCs w:val="24"/>
                <w:lang w:val="fr-CH"/>
              </w:rPr>
              <w:t>, 2</w:t>
            </w:r>
            <w:r w:rsidR="003C3FAE">
              <w:rPr>
                <w:b/>
                <w:bCs/>
                <w:szCs w:val="24"/>
                <w:lang w:val="fr-CH"/>
              </w:rPr>
              <w:t>7</w:t>
            </w:r>
            <w:r w:rsidRPr="00520F36">
              <w:rPr>
                <w:b/>
                <w:bCs/>
                <w:szCs w:val="24"/>
                <w:lang w:val="fr-CH"/>
              </w:rPr>
              <w:t xml:space="preserve"> </w:t>
            </w:r>
            <w:r w:rsidR="00060FA6">
              <w:rPr>
                <w:b/>
                <w:bCs/>
                <w:szCs w:val="24"/>
                <w:lang w:val="fr-CH"/>
              </w:rPr>
              <w:t xml:space="preserve">octobre </w:t>
            </w:r>
            <w:r w:rsidRPr="00520F36">
              <w:rPr>
                <w:b/>
                <w:bCs/>
                <w:szCs w:val="24"/>
                <w:lang w:val="fr-CH"/>
              </w:rPr>
              <w:t>201</w:t>
            </w:r>
            <w:r w:rsidR="003C3FAE">
              <w:rPr>
                <w:b/>
                <w:bCs/>
                <w:szCs w:val="24"/>
                <w:lang w:val="fr-CH"/>
              </w:rPr>
              <w:t>8</w:t>
            </w:r>
          </w:p>
        </w:tc>
        <w:tc>
          <w:tcPr>
            <w:tcW w:w="3261" w:type="dxa"/>
          </w:tcPr>
          <w:p w:rsidR="00520F36" w:rsidRPr="0092392D" w:rsidRDefault="00520F36" w:rsidP="0040370C">
            <w:pPr>
              <w:spacing w:before="0"/>
              <w:jc w:val="right"/>
              <w:rPr>
                <w:lang w:val="fr-CH"/>
              </w:rPr>
            </w:pPr>
            <w:bookmarkStart w:id="1" w:name="ditulogo"/>
            <w:bookmarkEnd w:id="1"/>
            <w:r w:rsidRPr="00520F36">
              <w:rPr>
                <w:rFonts w:cstheme="minorHAnsi"/>
                <w:b/>
                <w:bCs/>
                <w:noProof/>
                <w:lang w:val="en-GB" w:eastAsia="zh-CN"/>
              </w:rPr>
              <w:drawing>
                <wp:inline distT="0" distB="0" distL="0" distR="0" wp14:anchorId="483F5B98" wp14:editId="41A9B441">
                  <wp:extent cx="1781175" cy="695325"/>
                  <wp:effectExtent l="0" t="0" r="9525" b="9525"/>
                  <wp:docPr id="3" name="Picture 3" descr="logo_F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F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0F36" w:rsidRPr="0092392D" w:rsidTr="00EF41DD">
        <w:trPr>
          <w:cantSplit/>
          <w:trHeight w:val="20"/>
        </w:trPr>
        <w:tc>
          <w:tcPr>
            <w:tcW w:w="6912" w:type="dxa"/>
            <w:tcBorders>
              <w:bottom w:val="single" w:sz="12" w:space="0" w:color="auto"/>
            </w:tcBorders>
            <w:vAlign w:val="center"/>
          </w:tcPr>
          <w:p w:rsidR="00520F36" w:rsidRPr="00361350" w:rsidRDefault="00520F36" w:rsidP="0040370C">
            <w:pPr>
              <w:spacing w:before="0"/>
              <w:rPr>
                <w:b/>
                <w:bCs/>
                <w:sz w:val="26"/>
                <w:szCs w:val="26"/>
                <w:lang w:val="fr-CH"/>
              </w:rPr>
            </w:pPr>
          </w:p>
        </w:tc>
        <w:tc>
          <w:tcPr>
            <w:tcW w:w="3261" w:type="dxa"/>
            <w:tcBorders>
              <w:bottom w:val="single" w:sz="12" w:space="0" w:color="auto"/>
            </w:tcBorders>
          </w:tcPr>
          <w:p w:rsidR="00520F36" w:rsidRPr="0092392D" w:rsidRDefault="00520F36" w:rsidP="0040370C">
            <w:pPr>
              <w:spacing w:before="0"/>
              <w:rPr>
                <w:b/>
                <w:bCs/>
              </w:rPr>
            </w:pPr>
          </w:p>
        </w:tc>
      </w:tr>
      <w:tr w:rsidR="00520F36" w:rsidRPr="0092392D">
        <w:trPr>
          <w:cantSplit/>
          <w:trHeight w:val="20"/>
        </w:trPr>
        <w:tc>
          <w:tcPr>
            <w:tcW w:w="6912" w:type="dxa"/>
            <w:tcBorders>
              <w:top w:val="single" w:sz="12" w:space="0" w:color="auto"/>
            </w:tcBorders>
          </w:tcPr>
          <w:p w:rsidR="00520F36" w:rsidRPr="0092392D" w:rsidRDefault="00520F36" w:rsidP="0040370C">
            <w:pPr>
              <w:spacing w:before="0"/>
              <w:rPr>
                <w:smallCaps/>
                <w:sz w:val="22"/>
                <w:lang w:val="fr-CH"/>
              </w:rPr>
            </w:pPr>
          </w:p>
        </w:tc>
        <w:tc>
          <w:tcPr>
            <w:tcW w:w="3261" w:type="dxa"/>
            <w:tcBorders>
              <w:top w:val="single" w:sz="12" w:space="0" w:color="auto"/>
            </w:tcBorders>
          </w:tcPr>
          <w:p w:rsidR="00520F36" w:rsidRPr="0092392D" w:rsidRDefault="00520F36" w:rsidP="0040370C">
            <w:pPr>
              <w:spacing w:before="0"/>
              <w:rPr>
                <w:b/>
                <w:bCs/>
              </w:rPr>
            </w:pPr>
          </w:p>
        </w:tc>
      </w:tr>
      <w:tr w:rsidR="00520F36" w:rsidRPr="0092392D">
        <w:trPr>
          <w:cantSplit/>
          <w:trHeight w:val="20"/>
        </w:trPr>
        <w:tc>
          <w:tcPr>
            <w:tcW w:w="6912" w:type="dxa"/>
            <w:vMerge w:val="restart"/>
          </w:tcPr>
          <w:p w:rsidR="00520F36" w:rsidRPr="00520F36" w:rsidRDefault="00520F36" w:rsidP="0040370C">
            <w:pPr>
              <w:spacing w:before="0"/>
              <w:rPr>
                <w:rFonts w:cs="Times"/>
                <w:b/>
                <w:bCs/>
                <w:szCs w:val="24"/>
                <w:lang w:val="fr-CH"/>
              </w:rPr>
            </w:pPr>
            <w:bookmarkStart w:id="2" w:name="dnum" w:colFirst="1" w:colLast="1"/>
            <w:bookmarkStart w:id="3" w:name="dmeeting" w:colFirst="0" w:colLast="0"/>
          </w:p>
        </w:tc>
        <w:tc>
          <w:tcPr>
            <w:tcW w:w="3261" w:type="dxa"/>
          </w:tcPr>
          <w:p w:rsidR="00520F36" w:rsidRPr="00520F36" w:rsidRDefault="00060FA6" w:rsidP="0040370C">
            <w:pPr>
              <w:spacing w:before="0"/>
              <w:rPr>
                <w:b/>
                <w:bCs/>
              </w:rPr>
            </w:pPr>
            <w:r>
              <w:rPr>
                <w:b/>
                <w:bCs/>
              </w:rPr>
              <w:t xml:space="preserve">Addendum </w:t>
            </w:r>
            <w:r w:rsidR="00BA6BF5">
              <w:rPr>
                <w:b/>
                <w:bCs/>
              </w:rPr>
              <w:t xml:space="preserve">1 </w:t>
            </w:r>
            <w:r>
              <w:rPr>
                <w:b/>
                <w:bCs/>
              </w:rPr>
              <w:t>au</w:t>
            </w:r>
            <w:r>
              <w:rPr>
                <w:b/>
                <w:bCs/>
              </w:rPr>
              <w:br/>
            </w:r>
            <w:r w:rsidR="00520F36">
              <w:rPr>
                <w:b/>
                <w:bCs/>
              </w:rPr>
              <w:t>Document C1</w:t>
            </w:r>
            <w:r w:rsidR="003C3FAE">
              <w:rPr>
                <w:b/>
                <w:bCs/>
              </w:rPr>
              <w:t>8</w:t>
            </w:r>
            <w:r w:rsidR="00520F36">
              <w:rPr>
                <w:b/>
                <w:bCs/>
              </w:rPr>
              <w:t>/</w:t>
            </w:r>
            <w:r>
              <w:rPr>
                <w:b/>
                <w:bCs/>
              </w:rPr>
              <w:t>22</w:t>
            </w:r>
            <w:r w:rsidR="00520F36">
              <w:rPr>
                <w:b/>
                <w:bCs/>
              </w:rPr>
              <w:t>-F</w:t>
            </w:r>
          </w:p>
        </w:tc>
      </w:tr>
      <w:tr w:rsidR="00520F36" w:rsidRPr="0092392D">
        <w:trPr>
          <w:cantSplit/>
          <w:trHeight w:val="20"/>
        </w:trPr>
        <w:tc>
          <w:tcPr>
            <w:tcW w:w="6912" w:type="dxa"/>
            <w:vMerge/>
          </w:tcPr>
          <w:p w:rsidR="00520F36" w:rsidRPr="0092392D" w:rsidRDefault="00520F36" w:rsidP="0040370C">
            <w:pPr>
              <w:shd w:val="solid" w:color="FFFFFF" w:fill="FFFFFF"/>
              <w:spacing w:before="180"/>
              <w:rPr>
                <w:smallCaps/>
                <w:lang w:val="fr-CH"/>
              </w:rPr>
            </w:pPr>
            <w:bookmarkStart w:id="4" w:name="ddate" w:colFirst="1" w:colLast="1"/>
            <w:bookmarkEnd w:id="2"/>
            <w:bookmarkEnd w:id="3"/>
          </w:p>
        </w:tc>
        <w:tc>
          <w:tcPr>
            <w:tcW w:w="3261" w:type="dxa"/>
          </w:tcPr>
          <w:p w:rsidR="00520F36" w:rsidRPr="00520F36" w:rsidRDefault="00060FA6" w:rsidP="0040370C">
            <w:pPr>
              <w:spacing w:before="0"/>
              <w:rPr>
                <w:b/>
                <w:bCs/>
              </w:rPr>
            </w:pPr>
            <w:r>
              <w:rPr>
                <w:b/>
                <w:bCs/>
              </w:rPr>
              <w:t>24 septembre</w:t>
            </w:r>
            <w:r w:rsidR="00520F36">
              <w:rPr>
                <w:b/>
                <w:bCs/>
              </w:rPr>
              <w:t xml:space="preserve"> 201</w:t>
            </w:r>
            <w:r w:rsidR="003C3FAE">
              <w:rPr>
                <w:b/>
                <w:bCs/>
              </w:rPr>
              <w:t>8</w:t>
            </w:r>
          </w:p>
        </w:tc>
      </w:tr>
      <w:tr w:rsidR="00520F36" w:rsidRPr="0092392D">
        <w:trPr>
          <w:cantSplit/>
          <w:trHeight w:val="20"/>
        </w:trPr>
        <w:tc>
          <w:tcPr>
            <w:tcW w:w="6912" w:type="dxa"/>
            <w:vMerge/>
          </w:tcPr>
          <w:p w:rsidR="00520F36" w:rsidRPr="0092392D" w:rsidRDefault="00520F36" w:rsidP="0040370C">
            <w:pPr>
              <w:shd w:val="solid" w:color="FFFFFF" w:fill="FFFFFF"/>
              <w:spacing w:before="180"/>
              <w:rPr>
                <w:smallCaps/>
                <w:lang w:val="fr-CH"/>
              </w:rPr>
            </w:pPr>
            <w:bookmarkStart w:id="5" w:name="dorlang" w:colFirst="1" w:colLast="1"/>
            <w:bookmarkEnd w:id="4"/>
          </w:p>
        </w:tc>
        <w:tc>
          <w:tcPr>
            <w:tcW w:w="3261" w:type="dxa"/>
          </w:tcPr>
          <w:p w:rsidR="00520F36" w:rsidRPr="00520F36" w:rsidRDefault="00520F36" w:rsidP="0040370C">
            <w:pPr>
              <w:spacing w:before="0"/>
              <w:rPr>
                <w:b/>
                <w:bCs/>
              </w:rPr>
            </w:pPr>
            <w:r>
              <w:rPr>
                <w:b/>
                <w:bCs/>
              </w:rPr>
              <w:t>Original: anglais</w:t>
            </w:r>
          </w:p>
        </w:tc>
      </w:tr>
      <w:tr w:rsidR="00520F36" w:rsidRPr="0092392D">
        <w:trPr>
          <w:cantSplit/>
        </w:trPr>
        <w:tc>
          <w:tcPr>
            <w:tcW w:w="10173" w:type="dxa"/>
            <w:gridSpan w:val="2"/>
          </w:tcPr>
          <w:p w:rsidR="00520F36" w:rsidRPr="0092392D" w:rsidRDefault="00060FA6" w:rsidP="0040370C">
            <w:pPr>
              <w:pStyle w:val="Source"/>
            </w:pPr>
            <w:bookmarkStart w:id="6" w:name="dsource" w:colFirst="0" w:colLast="0"/>
            <w:bookmarkEnd w:id="5"/>
            <w:r>
              <w:t>Note du Secrétaire général</w:t>
            </w:r>
          </w:p>
        </w:tc>
      </w:tr>
      <w:tr w:rsidR="00520F36" w:rsidRPr="0092392D">
        <w:trPr>
          <w:cantSplit/>
        </w:trPr>
        <w:tc>
          <w:tcPr>
            <w:tcW w:w="10173" w:type="dxa"/>
            <w:gridSpan w:val="2"/>
          </w:tcPr>
          <w:p w:rsidR="00520F36" w:rsidRPr="0092392D" w:rsidRDefault="00DB5B16" w:rsidP="00B91794">
            <w:pPr>
              <w:pStyle w:val="Title1"/>
              <w:spacing w:after="240"/>
            </w:pPr>
            <w:bookmarkStart w:id="7" w:name="dtitle1" w:colFirst="0" w:colLast="0"/>
            <w:bookmarkEnd w:id="6"/>
            <w:r>
              <w:t xml:space="preserve">supplément </w:t>
            </w:r>
            <w:r w:rsidR="00B91794">
              <w:t xml:space="preserve">au Rapport </w:t>
            </w:r>
            <w:r>
              <w:t>du comité consultatif indépendant</w:t>
            </w:r>
            <w:r>
              <w:br/>
              <w:t>pour les questions de gestion (ccig)</w:t>
            </w:r>
            <w:bookmarkStart w:id="8" w:name="_GoBack"/>
            <w:bookmarkEnd w:id="8"/>
          </w:p>
        </w:tc>
      </w:tr>
    </w:tbl>
    <w:bookmarkEnd w:id="7"/>
    <w:p w:rsidR="0040370C" w:rsidRDefault="0040370C" w:rsidP="0053623A">
      <w:pPr>
        <w:spacing w:before="720"/>
        <w:rPr>
          <w:lang w:val="fr-CH"/>
        </w:rPr>
      </w:pPr>
      <w:r>
        <w:rPr>
          <w:lang w:val="fr-CH"/>
        </w:rPr>
        <w:t>J</w:t>
      </w:r>
      <w:r w:rsidR="00D14DA1">
        <w:rPr>
          <w:lang w:val="fr-CH"/>
        </w:rPr>
        <w:t>'</w:t>
      </w:r>
      <w:r>
        <w:rPr>
          <w:lang w:val="fr-CH"/>
        </w:rPr>
        <w:t>ai l</w:t>
      </w:r>
      <w:r w:rsidR="00D14DA1">
        <w:rPr>
          <w:lang w:val="fr-CH"/>
        </w:rPr>
        <w:t>'</w:t>
      </w:r>
      <w:r>
        <w:rPr>
          <w:lang w:val="fr-CH"/>
        </w:rPr>
        <w:t>honneur de transmettre aux Etats Membres du Conseil un rapport de la Présidente du Comité consultatif indépendant pour les questions de gestion (CCIG).</w:t>
      </w:r>
    </w:p>
    <w:p w:rsidR="0040370C" w:rsidRPr="0040370C" w:rsidRDefault="0040370C" w:rsidP="006A29A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enter" w:pos="993"/>
          <w:tab w:val="center" w:pos="7938"/>
        </w:tabs>
        <w:spacing w:before="1680"/>
        <w:ind w:left="7088"/>
        <w:jc w:val="center"/>
      </w:pPr>
      <w:r w:rsidRPr="001628D0">
        <w:t>Houlin ZHAO</w:t>
      </w:r>
      <w:r>
        <w:br/>
      </w:r>
      <w:r w:rsidRPr="001628D0">
        <w:t>Secrétaire général</w:t>
      </w:r>
      <w:r>
        <w:rPr>
          <w:lang w:val="fr-CH"/>
        </w:rPr>
        <w:br w:type="page"/>
      </w:r>
    </w:p>
    <w:p w:rsidR="0040370C" w:rsidRPr="0092392D" w:rsidRDefault="0053623A" w:rsidP="00E92B9E">
      <w:pPr>
        <w:pStyle w:val="Title1"/>
        <w:spacing w:before="0" w:after="240"/>
        <w:rPr>
          <w:lang w:val="fr-CH"/>
        </w:rPr>
      </w:pPr>
      <w:r>
        <w:lastRenderedPageBreak/>
        <w:t xml:space="preserve">supplément </w:t>
      </w:r>
      <w:r w:rsidR="00E92B9E">
        <w:t xml:space="preserve">au Rapport </w:t>
      </w:r>
      <w:r>
        <w:t>du comité consultatif indépendant</w:t>
      </w:r>
      <w:r>
        <w:br/>
        <w:t>pour les questions de gestion (ccig)</w:t>
      </w:r>
    </w:p>
    <w:tbl>
      <w:tblPr>
        <w:tblW w:w="8080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80"/>
      </w:tblGrid>
      <w:tr w:rsidR="00520F36" w:rsidRPr="0092392D">
        <w:trPr>
          <w:trHeight w:val="3372"/>
        </w:trPr>
        <w:tc>
          <w:tcPr>
            <w:tcW w:w="8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0F36" w:rsidRPr="0092392D" w:rsidRDefault="00520F36" w:rsidP="0040370C">
            <w:pPr>
              <w:pStyle w:val="Headingb"/>
              <w:rPr>
                <w:lang w:val="fr-CH"/>
              </w:rPr>
            </w:pPr>
            <w:r w:rsidRPr="0092392D">
              <w:rPr>
                <w:lang w:val="fr-CH"/>
              </w:rPr>
              <w:t>Résumé</w:t>
            </w:r>
          </w:p>
          <w:p w:rsidR="00811E36" w:rsidRPr="00811E36" w:rsidRDefault="00811E36" w:rsidP="00E92B9E">
            <w:pPr>
              <w:rPr>
                <w:lang w:val="fr-CH"/>
              </w:rPr>
            </w:pPr>
            <w:r w:rsidRPr="00811E36">
              <w:rPr>
                <w:lang w:val="fr-CH"/>
              </w:rPr>
              <w:t xml:space="preserve">Le présent document </w:t>
            </w:r>
            <w:r w:rsidR="00E92B9E">
              <w:rPr>
                <w:lang w:val="fr-CH"/>
              </w:rPr>
              <w:t xml:space="preserve">est un supplément au </w:t>
            </w:r>
            <w:r w:rsidRPr="00811E36">
              <w:rPr>
                <w:lang w:val="fr-CH"/>
              </w:rPr>
              <w:t>septième rapport annuel du CCIG. Il est soumis au Conseil de l</w:t>
            </w:r>
            <w:r w:rsidR="00D14DA1">
              <w:rPr>
                <w:lang w:val="fr-CH"/>
              </w:rPr>
              <w:t>'</w:t>
            </w:r>
            <w:r w:rsidRPr="00811E36">
              <w:rPr>
                <w:lang w:val="fr-CH"/>
              </w:rPr>
              <w:t>UIT, à sa séance finale en octobre 2018, pour que le Comité s</w:t>
            </w:r>
            <w:r w:rsidR="00D14DA1">
              <w:rPr>
                <w:lang w:val="fr-CH"/>
              </w:rPr>
              <w:t>'</w:t>
            </w:r>
            <w:r w:rsidRPr="00811E36">
              <w:rPr>
                <w:lang w:val="fr-CH"/>
              </w:rPr>
              <w:t>acquitte de la responsabilité particulière qui lui incombe, à savoir donner au Conseil des avis sur les questions résultant des états financiers vérifiés de l</w:t>
            </w:r>
            <w:r w:rsidR="00D14DA1">
              <w:rPr>
                <w:lang w:val="fr-CH"/>
              </w:rPr>
              <w:t>'</w:t>
            </w:r>
            <w:r w:rsidRPr="00811E36">
              <w:rPr>
                <w:lang w:val="fr-CH"/>
              </w:rPr>
              <w:t xml:space="preserve">UIT </w:t>
            </w:r>
            <w:r w:rsidR="00E92B9E">
              <w:rPr>
                <w:lang w:val="fr-CH"/>
              </w:rPr>
              <w:t xml:space="preserve">et des </w:t>
            </w:r>
            <w:r w:rsidRPr="00811E36">
              <w:rPr>
                <w:lang w:val="fr-CH"/>
              </w:rPr>
              <w:t xml:space="preserve">rapports établis par le </w:t>
            </w:r>
            <w:r w:rsidR="00E92B9E">
              <w:rPr>
                <w:lang w:val="fr-CH"/>
              </w:rPr>
              <w:t>v</w:t>
            </w:r>
            <w:r w:rsidRPr="00811E36">
              <w:rPr>
                <w:lang w:val="fr-CH"/>
              </w:rPr>
              <w:t>érificateur extérieur des comptes et étayer l</w:t>
            </w:r>
            <w:r w:rsidR="00D14DA1">
              <w:rPr>
                <w:lang w:val="fr-CH"/>
              </w:rPr>
              <w:t>'</w:t>
            </w:r>
            <w:r w:rsidRPr="00811E36">
              <w:rPr>
                <w:lang w:val="fr-CH"/>
              </w:rPr>
              <w:t xml:space="preserve">examen par le Conseil des états financiers et du rapport du </w:t>
            </w:r>
            <w:r w:rsidR="00E92B9E">
              <w:rPr>
                <w:lang w:val="fr-CH"/>
              </w:rPr>
              <w:t>v</w:t>
            </w:r>
            <w:r w:rsidRPr="00811E36">
              <w:rPr>
                <w:lang w:val="fr-CH"/>
              </w:rPr>
              <w:t>érificateur extérieur des comptes pour l</w:t>
            </w:r>
            <w:r w:rsidR="00D14DA1">
              <w:rPr>
                <w:lang w:val="fr-CH"/>
              </w:rPr>
              <w:t>'</w:t>
            </w:r>
            <w:r w:rsidRPr="00811E36">
              <w:rPr>
                <w:lang w:val="fr-CH"/>
              </w:rPr>
              <w:t>exercice 2017.</w:t>
            </w:r>
          </w:p>
          <w:p w:rsidR="00520F36" w:rsidRPr="0092392D" w:rsidRDefault="00811E36" w:rsidP="00E92B9E">
            <w:pPr>
              <w:rPr>
                <w:lang w:val="fr-CH"/>
              </w:rPr>
            </w:pPr>
            <w:r w:rsidRPr="00811E36">
              <w:rPr>
                <w:lang w:val="fr-CH"/>
              </w:rPr>
              <w:t xml:space="preserve">Le présent rapport supplémentaire contient également des observations et des avis </w:t>
            </w:r>
            <w:r w:rsidR="00E92B9E">
              <w:rPr>
                <w:lang w:val="fr-CH"/>
              </w:rPr>
              <w:t>à l</w:t>
            </w:r>
            <w:r w:rsidR="00D14DA1">
              <w:rPr>
                <w:lang w:val="fr-CH"/>
              </w:rPr>
              <w:t>'</w:t>
            </w:r>
            <w:r w:rsidR="00E92B9E">
              <w:rPr>
                <w:lang w:val="fr-CH"/>
              </w:rPr>
              <w:t xml:space="preserve">intention du </w:t>
            </w:r>
            <w:r w:rsidRPr="00811E36">
              <w:rPr>
                <w:lang w:val="fr-CH"/>
              </w:rPr>
              <w:t xml:space="preserve">Conseil </w:t>
            </w:r>
            <w:r w:rsidR="00E92B9E">
              <w:rPr>
                <w:lang w:val="fr-CH"/>
              </w:rPr>
              <w:t>concerna</w:t>
            </w:r>
            <w:r w:rsidRPr="00811E36">
              <w:rPr>
                <w:lang w:val="fr-CH"/>
              </w:rPr>
              <w:t xml:space="preserve">nt </w:t>
            </w:r>
            <w:r w:rsidR="00E92B9E">
              <w:rPr>
                <w:lang w:val="fr-CH"/>
              </w:rPr>
              <w:t xml:space="preserve">les </w:t>
            </w:r>
            <w:r w:rsidRPr="00811E36">
              <w:rPr>
                <w:lang w:val="fr-CH"/>
              </w:rPr>
              <w:t xml:space="preserve">questions qui se </w:t>
            </w:r>
            <w:r w:rsidR="00E92B9E">
              <w:rPr>
                <w:lang w:val="fr-CH"/>
              </w:rPr>
              <w:t xml:space="preserve">sont fait jour </w:t>
            </w:r>
            <w:r w:rsidRPr="00811E36">
              <w:rPr>
                <w:lang w:val="fr-CH"/>
              </w:rPr>
              <w:t xml:space="preserve">depuis </w:t>
            </w:r>
            <w:r w:rsidR="00E92B9E">
              <w:rPr>
                <w:lang w:val="fr-CH"/>
              </w:rPr>
              <w:t xml:space="preserve">que la version finale </w:t>
            </w:r>
            <w:r w:rsidRPr="00811E36">
              <w:rPr>
                <w:lang w:val="fr-CH"/>
              </w:rPr>
              <w:t>du septième rapport annuel du CCIG</w:t>
            </w:r>
            <w:r w:rsidR="00E92B9E">
              <w:rPr>
                <w:lang w:val="fr-CH"/>
              </w:rPr>
              <w:t xml:space="preserve"> a été établie</w:t>
            </w:r>
            <w:r w:rsidRPr="00811E36">
              <w:rPr>
                <w:lang w:val="fr-CH"/>
              </w:rPr>
              <w:t>.</w:t>
            </w:r>
          </w:p>
          <w:p w:rsidR="00520F36" w:rsidRPr="0092392D" w:rsidRDefault="00E92B9E" w:rsidP="0040370C">
            <w:pPr>
              <w:pStyle w:val="Headingb"/>
              <w:rPr>
                <w:lang w:val="fr-CH"/>
              </w:rPr>
            </w:pPr>
            <w:r>
              <w:rPr>
                <w:lang w:val="fr-CH"/>
              </w:rPr>
              <w:t>Suite à donner</w:t>
            </w:r>
          </w:p>
          <w:p w:rsidR="00520F36" w:rsidRPr="0092392D" w:rsidRDefault="00811E36" w:rsidP="00E92B9E">
            <w:pPr>
              <w:rPr>
                <w:lang w:val="fr-CH"/>
              </w:rPr>
            </w:pPr>
            <w:r w:rsidRPr="00811E36">
              <w:rPr>
                <w:lang w:val="fr-CH"/>
              </w:rPr>
              <w:t xml:space="preserve">Le Conseil est invité à </w:t>
            </w:r>
            <w:r w:rsidR="00E92B9E">
              <w:rPr>
                <w:b/>
                <w:lang w:val="fr-CH"/>
              </w:rPr>
              <w:t>approuver</w:t>
            </w:r>
            <w:r w:rsidRPr="00811E36">
              <w:rPr>
                <w:lang w:val="fr-CH"/>
              </w:rPr>
              <w:t xml:space="preserve"> le rapport supplémentaire du CCIG.</w:t>
            </w:r>
          </w:p>
          <w:p w:rsidR="00520F36" w:rsidRPr="0092392D" w:rsidRDefault="00520F36" w:rsidP="0040370C">
            <w:pPr>
              <w:pStyle w:val="Table"/>
              <w:keepNext w:val="0"/>
              <w:spacing w:before="0" w:after="0"/>
              <w:rPr>
                <w:rFonts w:ascii="Calibri" w:hAnsi="Calibri"/>
                <w:caps w:val="0"/>
                <w:sz w:val="22"/>
                <w:lang w:val="fr-CH"/>
              </w:rPr>
            </w:pPr>
            <w:r w:rsidRPr="0092392D">
              <w:rPr>
                <w:rFonts w:ascii="Calibri" w:hAnsi="Calibri"/>
                <w:caps w:val="0"/>
                <w:sz w:val="22"/>
                <w:lang w:val="fr-CH"/>
              </w:rPr>
              <w:t>____________</w:t>
            </w:r>
          </w:p>
          <w:p w:rsidR="00520F36" w:rsidRPr="0092392D" w:rsidRDefault="00520F36" w:rsidP="0040370C">
            <w:pPr>
              <w:pStyle w:val="Headingb"/>
              <w:rPr>
                <w:lang w:val="fr-CH"/>
              </w:rPr>
            </w:pPr>
            <w:r w:rsidRPr="0092392D">
              <w:rPr>
                <w:lang w:val="fr-CH"/>
              </w:rPr>
              <w:t>Références</w:t>
            </w:r>
          </w:p>
          <w:p w:rsidR="00811E36" w:rsidRPr="00811E36" w:rsidRDefault="00811E36" w:rsidP="00811E36">
            <w:pPr>
              <w:spacing w:after="120"/>
              <w:rPr>
                <w:i/>
                <w:iCs/>
                <w:lang w:val="fr-CH"/>
              </w:rPr>
            </w:pPr>
            <w:r w:rsidRPr="00811E36">
              <w:rPr>
                <w:i/>
                <w:iCs/>
                <w:lang w:val="fr-CH"/>
              </w:rPr>
              <w:t xml:space="preserve">Document </w:t>
            </w:r>
            <w:hyperlink r:id="rId8" w:history="1">
              <w:r w:rsidRPr="00811E36">
                <w:rPr>
                  <w:rStyle w:val="Hyperlink"/>
                  <w:i/>
                  <w:iCs/>
                  <w:lang w:val="fr-CH"/>
                </w:rPr>
                <w:t>C18/22</w:t>
              </w:r>
            </w:hyperlink>
            <w:r w:rsidRPr="00811E36">
              <w:rPr>
                <w:i/>
                <w:iCs/>
                <w:lang w:val="fr-CH"/>
              </w:rPr>
              <w:t>: Septième rapport annuel du CCIG au Conseil</w:t>
            </w:r>
          </w:p>
          <w:p w:rsidR="00811E36" w:rsidRPr="00811E36" w:rsidRDefault="00811E36" w:rsidP="00811E36">
            <w:pPr>
              <w:spacing w:after="120"/>
              <w:rPr>
                <w:i/>
                <w:iCs/>
                <w:lang w:val="fr-CH"/>
              </w:rPr>
            </w:pPr>
            <w:r w:rsidRPr="00811E36">
              <w:rPr>
                <w:i/>
                <w:iCs/>
                <w:lang w:val="fr-CH"/>
              </w:rPr>
              <w:t xml:space="preserve">Document </w:t>
            </w:r>
            <w:hyperlink r:id="rId9" w:history="1">
              <w:r w:rsidRPr="00811E36">
                <w:rPr>
                  <w:rStyle w:val="Hyperlink"/>
                  <w:i/>
                  <w:iCs/>
                  <w:lang w:val="fr-CH"/>
                </w:rPr>
                <w:t>C18/40</w:t>
              </w:r>
            </w:hyperlink>
            <w:r w:rsidR="00F819AF">
              <w:rPr>
                <w:i/>
                <w:iCs/>
                <w:lang w:val="fr-CH"/>
              </w:rPr>
              <w:t>: Rapport du v</w:t>
            </w:r>
            <w:r w:rsidRPr="00811E36">
              <w:rPr>
                <w:i/>
                <w:iCs/>
                <w:lang w:val="fr-CH"/>
              </w:rPr>
              <w:t>érificateur extérieur</w:t>
            </w:r>
          </w:p>
          <w:p w:rsidR="00520F36" w:rsidRPr="0092392D" w:rsidRDefault="00132E0C" w:rsidP="00811E36">
            <w:pPr>
              <w:spacing w:after="120"/>
              <w:rPr>
                <w:i/>
                <w:iCs/>
                <w:lang w:val="fr-CH"/>
              </w:rPr>
            </w:pPr>
            <w:hyperlink r:id="rId10" w:history="1">
              <w:r w:rsidR="00811E36" w:rsidRPr="00811E36">
                <w:rPr>
                  <w:rStyle w:val="Hyperlink"/>
                  <w:i/>
                  <w:iCs/>
                  <w:lang w:val="fr-CH"/>
                </w:rPr>
                <w:t>Résolution 162</w:t>
              </w:r>
            </w:hyperlink>
            <w:r w:rsidR="00811E36" w:rsidRPr="00811E36">
              <w:rPr>
                <w:i/>
                <w:iCs/>
                <w:lang w:val="fr-CH"/>
              </w:rPr>
              <w:t xml:space="preserve"> (Rév. Busan, 2014)</w:t>
            </w:r>
            <w:r w:rsidR="00E92B9E">
              <w:rPr>
                <w:i/>
                <w:iCs/>
                <w:lang w:val="fr-CH"/>
              </w:rPr>
              <w:t xml:space="preserve"> de la Conférence de plénipotentiaires</w:t>
            </w:r>
          </w:p>
        </w:tc>
      </w:tr>
    </w:tbl>
    <w:p w:rsidR="00200572" w:rsidRPr="001628D0" w:rsidRDefault="00200572" w:rsidP="00200572">
      <w:pPr>
        <w:pStyle w:val="Heading1"/>
        <w:rPr>
          <w:rFonts w:eastAsia="SimSun"/>
          <w:lang w:eastAsia="en-GB" w:bidi="en-US"/>
        </w:rPr>
      </w:pPr>
      <w:r>
        <w:rPr>
          <w:rFonts w:eastAsia="SimSun"/>
          <w:lang w:eastAsia="en-GB" w:bidi="en-US"/>
        </w:rPr>
        <w:t>1</w:t>
      </w:r>
      <w:r>
        <w:rPr>
          <w:rFonts w:eastAsia="SimSun"/>
          <w:lang w:eastAsia="en-GB" w:bidi="en-US"/>
        </w:rPr>
        <w:tab/>
      </w:r>
      <w:r w:rsidRPr="001628D0">
        <w:rPr>
          <w:rFonts w:eastAsia="SimSun"/>
          <w:lang w:eastAsia="en-GB" w:bidi="en-US"/>
        </w:rPr>
        <w:t>Objet du présent Addendum</w:t>
      </w:r>
    </w:p>
    <w:p w:rsidR="00200572" w:rsidRPr="001628D0" w:rsidRDefault="00200572" w:rsidP="00E92B9E">
      <w:pPr>
        <w:pStyle w:val="Normalnumbered"/>
        <w:numPr>
          <w:ilvl w:val="0"/>
          <w:numId w:val="0"/>
        </w:numPr>
        <w:snapToGrid w:val="0"/>
        <w:spacing w:before="120"/>
        <w:jc w:val="left"/>
        <w:rPr>
          <w:rFonts w:eastAsia="SimSun"/>
          <w:lang w:val="fr-FR" w:eastAsia="en-GB" w:bidi="en-US"/>
        </w:rPr>
      </w:pPr>
      <w:r>
        <w:rPr>
          <w:rFonts w:eastAsia="SimSun"/>
          <w:lang w:val="fr-FR" w:eastAsia="en-GB" w:bidi="en-US"/>
        </w:rPr>
        <w:t>1.1</w:t>
      </w:r>
      <w:r>
        <w:rPr>
          <w:rFonts w:eastAsia="SimSun"/>
          <w:lang w:val="fr-FR" w:eastAsia="en-GB" w:bidi="en-US"/>
        </w:rPr>
        <w:tab/>
      </w:r>
      <w:r w:rsidRPr="001628D0">
        <w:rPr>
          <w:rFonts w:eastAsia="SimSun"/>
          <w:lang w:val="fr-FR" w:eastAsia="en-GB" w:bidi="en-US"/>
        </w:rPr>
        <w:t xml:space="preserve">Dans son septième rapport annuel, le </w:t>
      </w:r>
      <w:r w:rsidR="00E92B9E">
        <w:rPr>
          <w:rFonts w:eastAsia="SimSun"/>
          <w:lang w:val="fr-FR" w:eastAsia="en-GB" w:bidi="en-US"/>
        </w:rPr>
        <w:t>Comité consultatif indépendant pour les questions de gestion (</w:t>
      </w:r>
      <w:r w:rsidRPr="001628D0">
        <w:rPr>
          <w:rFonts w:eastAsia="SimSun"/>
          <w:lang w:val="fr-FR" w:eastAsia="en-GB" w:bidi="en-US"/>
        </w:rPr>
        <w:t>CCIG</w:t>
      </w:r>
      <w:r w:rsidR="00E92B9E">
        <w:rPr>
          <w:rFonts w:eastAsia="SimSun"/>
          <w:lang w:val="fr-FR" w:eastAsia="en-GB" w:bidi="en-US"/>
        </w:rPr>
        <w:t>)</w:t>
      </w:r>
      <w:r w:rsidRPr="001628D0">
        <w:rPr>
          <w:rFonts w:eastAsia="SimSun"/>
          <w:lang w:val="fr-FR" w:eastAsia="en-GB" w:bidi="en-US"/>
        </w:rPr>
        <w:t xml:space="preserve"> a noté que ses observations concernant le rapport </w:t>
      </w:r>
      <w:r w:rsidR="00E92B9E">
        <w:rPr>
          <w:rFonts w:eastAsia="SimSun"/>
          <w:lang w:val="fr-FR" w:eastAsia="en-GB" w:bidi="en-US"/>
        </w:rPr>
        <w:t>du vérificateur extérieur</w:t>
      </w:r>
      <w:r w:rsidRPr="001628D0">
        <w:rPr>
          <w:rFonts w:eastAsia="SimSun"/>
          <w:lang w:val="fr-FR" w:eastAsia="en-GB" w:bidi="en-US"/>
        </w:rPr>
        <w:t xml:space="preserve"> feraient l</w:t>
      </w:r>
      <w:r w:rsidR="00D14DA1">
        <w:rPr>
          <w:rFonts w:eastAsia="SimSun"/>
          <w:lang w:val="fr-FR" w:eastAsia="en-GB" w:bidi="en-US"/>
        </w:rPr>
        <w:t>'</w:t>
      </w:r>
      <w:r w:rsidRPr="001628D0">
        <w:rPr>
          <w:rFonts w:eastAsia="SimSun"/>
          <w:lang w:val="fr-FR" w:eastAsia="en-GB" w:bidi="en-US"/>
        </w:rPr>
        <w:t>objet d</w:t>
      </w:r>
      <w:r w:rsidR="00D14DA1">
        <w:rPr>
          <w:rFonts w:eastAsia="SimSun"/>
          <w:lang w:val="fr-FR" w:eastAsia="en-GB" w:bidi="en-US"/>
        </w:rPr>
        <w:t>'</w:t>
      </w:r>
      <w:r w:rsidRPr="001628D0">
        <w:rPr>
          <w:rFonts w:eastAsia="SimSun"/>
          <w:lang w:val="fr-FR" w:eastAsia="en-GB" w:bidi="en-US"/>
        </w:rPr>
        <w:t xml:space="preserve">un Addendum </w:t>
      </w:r>
      <w:r w:rsidR="00E92B9E">
        <w:rPr>
          <w:rFonts w:eastAsia="SimSun"/>
          <w:lang w:val="fr-FR" w:eastAsia="en-GB" w:bidi="en-US"/>
        </w:rPr>
        <w:t xml:space="preserve">à son </w:t>
      </w:r>
      <w:r w:rsidRPr="001628D0">
        <w:rPr>
          <w:rFonts w:eastAsia="SimSun"/>
          <w:lang w:val="fr-FR" w:eastAsia="en-GB" w:bidi="en-US"/>
        </w:rPr>
        <w:t xml:space="preserve">rapport, après réception et examen du rapport </w:t>
      </w:r>
      <w:r w:rsidR="00E92B9E">
        <w:rPr>
          <w:rFonts w:eastAsia="SimSun"/>
          <w:lang w:val="fr-FR" w:eastAsia="en-GB" w:bidi="en-US"/>
        </w:rPr>
        <w:t>du v</w:t>
      </w:r>
      <w:r w:rsidR="00D14DA1">
        <w:rPr>
          <w:rFonts w:eastAsia="SimSun"/>
          <w:lang w:val="fr-FR" w:eastAsia="en-GB" w:bidi="en-US"/>
        </w:rPr>
        <w:t>érificateur</w:t>
      </w:r>
      <w:r w:rsidR="00E92B9E">
        <w:rPr>
          <w:rFonts w:eastAsia="SimSun"/>
          <w:lang w:val="fr-FR" w:eastAsia="en-GB" w:bidi="en-US"/>
        </w:rPr>
        <w:t xml:space="preserve"> extérieur</w:t>
      </w:r>
      <w:r w:rsidRPr="001628D0">
        <w:rPr>
          <w:rFonts w:eastAsia="SimSun"/>
          <w:lang w:val="fr-FR" w:eastAsia="en-GB" w:bidi="en-US"/>
        </w:rPr>
        <w:t>.</w:t>
      </w:r>
    </w:p>
    <w:p w:rsidR="00200572" w:rsidRPr="001628D0" w:rsidRDefault="00200572" w:rsidP="00E92B9E">
      <w:pPr>
        <w:pStyle w:val="Normalnumbered"/>
        <w:numPr>
          <w:ilvl w:val="0"/>
          <w:numId w:val="0"/>
        </w:numPr>
        <w:snapToGrid w:val="0"/>
        <w:spacing w:before="120"/>
        <w:jc w:val="left"/>
        <w:rPr>
          <w:rFonts w:eastAsia="SimSun"/>
          <w:lang w:val="fr-FR" w:eastAsia="en-GB" w:bidi="en-US"/>
        </w:rPr>
      </w:pPr>
      <w:r>
        <w:rPr>
          <w:rFonts w:eastAsia="SimSun"/>
          <w:lang w:val="fr-FR" w:eastAsia="en-GB" w:bidi="en-US"/>
        </w:rPr>
        <w:t>1.2</w:t>
      </w:r>
      <w:r>
        <w:rPr>
          <w:rFonts w:eastAsia="SimSun"/>
          <w:lang w:val="fr-FR" w:eastAsia="en-GB" w:bidi="en-US"/>
        </w:rPr>
        <w:tab/>
      </w:r>
      <w:r w:rsidRPr="001628D0">
        <w:rPr>
          <w:rFonts w:eastAsia="SimSun"/>
          <w:lang w:val="fr-FR" w:eastAsia="en-GB" w:bidi="en-US"/>
        </w:rPr>
        <w:t>Le présent Addendum au septième rapport annuel du CCIG a donc pour objet de fournir des avis au Conseil sur les questions essentielles rés</w:t>
      </w:r>
      <w:r w:rsidR="00E92B9E">
        <w:rPr>
          <w:rFonts w:eastAsia="SimSun"/>
          <w:lang w:val="fr-FR" w:eastAsia="en-GB" w:bidi="en-US"/>
        </w:rPr>
        <w:t>ultant du rapport établi par le</w:t>
      </w:r>
      <w:r w:rsidRPr="001628D0">
        <w:rPr>
          <w:rFonts w:eastAsia="SimSun"/>
          <w:lang w:val="fr-FR" w:eastAsia="en-GB" w:bidi="en-US"/>
        </w:rPr>
        <w:t xml:space="preserve"> </w:t>
      </w:r>
      <w:r w:rsidR="00E92B9E">
        <w:rPr>
          <w:rFonts w:eastAsia="SimSun"/>
          <w:lang w:val="fr-FR" w:eastAsia="en-GB" w:bidi="en-US"/>
        </w:rPr>
        <w:t>vérificateur extérieur</w:t>
      </w:r>
      <w:r w:rsidRPr="001628D0">
        <w:rPr>
          <w:rFonts w:eastAsia="SimSun"/>
          <w:lang w:val="fr-FR" w:eastAsia="en-GB" w:bidi="en-US"/>
        </w:rPr>
        <w:t xml:space="preserve"> des comptes concernant leur vérification des états financiers de l</w:t>
      </w:r>
      <w:r w:rsidR="00D14DA1">
        <w:rPr>
          <w:rFonts w:eastAsia="SimSun"/>
          <w:lang w:val="fr-FR" w:eastAsia="en-GB" w:bidi="en-US"/>
        </w:rPr>
        <w:t>'</w:t>
      </w:r>
      <w:r w:rsidRPr="001628D0">
        <w:rPr>
          <w:rFonts w:eastAsia="SimSun"/>
          <w:lang w:val="fr-FR" w:eastAsia="en-GB" w:bidi="en-US"/>
        </w:rPr>
        <w:t>UIT et d</w:t>
      </w:r>
      <w:r w:rsidR="00D14DA1">
        <w:rPr>
          <w:rFonts w:eastAsia="SimSun"/>
          <w:lang w:val="fr-FR" w:eastAsia="en-GB" w:bidi="en-US"/>
        </w:rPr>
        <w:t>'</w:t>
      </w:r>
      <w:r w:rsidRPr="001628D0">
        <w:rPr>
          <w:rFonts w:eastAsia="SimSun"/>
          <w:lang w:val="fr-FR" w:eastAsia="en-GB" w:bidi="en-US"/>
        </w:rPr>
        <w:t>étayer l</w:t>
      </w:r>
      <w:r w:rsidR="00D14DA1">
        <w:rPr>
          <w:rFonts w:eastAsia="SimSun"/>
          <w:lang w:val="fr-FR" w:eastAsia="en-GB" w:bidi="en-US"/>
        </w:rPr>
        <w:t>'</w:t>
      </w:r>
      <w:r w:rsidRPr="001628D0">
        <w:rPr>
          <w:rFonts w:eastAsia="SimSun"/>
          <w:lang w:val="fr-FR" w:eastAsia="en-GB" w:bidi="en-US"/>
        </w:rPr>
        <w:t>examen par le Conseil des états financiers et du rapport de vérification extérieure des comptes pour l</w:t>
      </w:r>
      <w:r w:rsidR="00D14DA1">
        <w:rPr>
          <w:rFonts w:eastAsia="SimSun"/>
          <w:lang w:val="fr-FR" w:eastAsia="en-GB" w:bidi="en-US"/>
        </w:rPr>
        <w:t>'</w:t>
      </w:r>
      <w:r w:rsidRPr="001628D0">
        <w:rPr>
          <w:rFonts w:eastAsia="SimSun"/>
          <w:lang w:val="fr-FR" w:eastAsia="en-GB" w:bidi="en-US"/>
        </w:rPr>
        <w:t>exercice 2017.</w:t>
      </w:r>
    </w:p>
    <w:p w:rsidR="00200572" w:rsidRPr="001628D0" w:rsidRDefault="00200572" w:rsidP="00E92B9E">
      <w:pPr>
        <w:pStyle w:val="Normalnumbered"/>
        <w:numPr>
          <w:ilvl w:val="0"/>
          <w:numId w:val="0"/>
        </w:numPr>
        <w:snapToGrid w:val="0"/>
        <w:spacing w:before="120"/>
        <w:jc w:val="left"/>
        <w:rPr>
          <w:rFonts w:eastAsia="SimSun"/>
          <w:lang w:val="fr-FR" w:eastAsia="en-GB" w:bidi="en-US"/>
        </w:rPr>
      </w:pPr>
      <w:r>
        <w:rPr>
          <w:rFonts w:eastAsia="SimSun"/>
          <w:lang w:val="fr-FR" w:eastAsia="en-GB" w:bidi="en-US"/>
        </w:rPr>
        <w:t>1.3</w:t>
      </w:r>
      <w:r>
        <w:rPr>
          <w:rFonts w:eastAsia="SimSun"/>
          <w:lang w:val="fr-FR" w:eastAsia="en-GB" w:bidi="en-US"/>
        </w:rPr>
        <w:tab/>
      </w:r>
      <w:r w:rsidRPr="001628D0">
        <w:rPr>
          <w:rFonts w:eastAsia="SimSun"/>
          <w:lang w:val="fr-FR" w:eastAsia="en-GB" w:bidi="en-US"/>
        </w:rPr>
        <w:t xml:space="preserve">Le présent supplément </w:t>
      </w:r>
      <w:r w:rsidR="00E92B9E">
        <w:rPr>
          <w:rFonts w:eastAsia="SimSun"/>
          <w:lang w:val="fr-FR" w:eastAsia="en-GB" w:bidi="en-US"/>
        </w:rPr>
        <w:t xml:space="preserve">au </w:t>
      </w:r>
      <w:r w:rsidR="00E92B9E" w:rsidRPr="001628D0">
        <w:rPr>
          <w:rFonts w:eastAsia="SimSun"/>
          <w:lang w:val="fr-FR" w:eastAsia="en-GB" w:bidi="en-US"/>
        </w:rPr>
        <w:t xml:space="preserve">rapport </w:t>
      </w:r>
      <w:r w:rsidRPr="001628D0">
        <w:rPr>
          <w:rFonts w:eastAsia="SimSun"/>
          <w:lang w:val="fr-FR" w:eastAsia="en-GB" w:bidi="en-US"/>
        </w:rPr>
        <w:t xml:space="preserve">contient également des observations et des avis additionnels </w:t>
      </w:r>
      <w:r w:rsidR="00E92B9E">
        <w:rPr>
          <w:rFonts w:eastAsia="SimSun"/>
          <w:lang w:val="fr-FR" w:eastAsia="en-GB" w:bidi="en-US"/>
        </w:rPr>
        <w:t>à l</w:t>
      </w:r>
      <w:r w:rsidR="00D14DA1">
        <w:rPr>
          <w:rFonts w:eastAsia="SimSun"/>
          <w:lang w:val="fr-FR" w:eastAsia="en-GB" w:bidi="en-US"/>
        </w:rPr>
        <w:t>'</w:t>
      </w:r>
      <w:r w:rsidR="00E92B9E">
        <w:rPr>
          <w:rFonts w:eastAsia="SimSun"/>
          <w:lang w:val="fr-FR" w:eastAsia="en-GB" w:bidi="en-US"/>
        </w:rPr>
        <w:t xml:space="preserve">intention du </w:t>
      </w:r>
      <w:r w:rsidRPr="001628D0">
        <w:rPr>
          <w:rFonts w:eastAsia="SimSun"/>
          <w:lang w:val="fr-FR" w:eastAsia="en-GB" w:bidi="en-US"/>
        </w:rPr>
        <w:t xml:space="preserve">Conseil </w:t>
      </w:r>
      <w:r w:rsidR="00E92B9E">
        <w:rPr>
          <w:rFonts w:eastAsia="SimSun"/>
          <w:lang w:val="fr-FR" w:eastAsia="en-GB" w:bidi="en-US"/>
        </w:rPr>
        <w:t>concerna</w:t>
      </w:r>
      <w:r w:rsidRPr="001628D0">
        <w:rPr>
          <w:rFonts w:eastAsia="SimSun"/>
          <w:lang w:val="fr-FR" w:eastAsia="en-GB" w:bidi="en-US"/>
        </w:rPr>
        <w:t>nt:</w:t>
      </w:r>
    </w:p>
    <w:p w:rsidR="00200572" w:rsidRPr="001628D0" w:rsidRDefault="00200572" w:rsidP="00F819AF">
      <w:pPr>
        <w:pStyle w:val="enumlev1"/>
        <w:rPr>
          <w:rFonts w:eastAsia="SimSun"/>
          <w:lang w:eastAsia="en-GB" w:bidi="en-US"/>
        </w:rPr>
      </w:pPr>
      <w:r>
        <w:rPr>
          <w:rFonts w:eastAsia="SimSun"/>
          <w:lang w:eastAsia="en-GB" w:bidi="en-US"/>
        </w:rPr>
        <w:t>i)</w:t>
      </w:r>
      <w:r>
        <w:rPr>
          <w:rFonts w:eastAsia="SimSun"/>
          <w:lang w:eastAsia="en-GB" w:bidi="en-US"/>
        </w:rPr>
        <w:tab/>
      </w:r>
      <w:r w:rsidRPr="001628D0">
        <w:rPr>
          <w:rFonts w:eastAsia="SimSun"/>
          <w:lang w:eastAsia="en-GB" w:bidi="en-US"/>
        </w:rPr>
        <w:t>le projet de construction des locaux du siège de l</w:t>
      </w:r>
      <w:r w:rsidR="00D14DA1">
        <w:rPr>
          <w:rFonts w:eastAsia="SimSun"/>
          <w:lang w:eastAsia="en-GB" w:bidi="en-US"/>
        </w:rPr>
        <w:t>'</w:t>
      </w:r>
      <w:r w:rsidRPr="001628D0">
        <w:rPr>
          <w:rFonts w:eastAsia="SimSun"/>
          <w:lang w:eastAsia="en-GB" w:bidi="en-US"/>
        </w:rPr>
        <w:t>UIT;</w:t>
      </w:r>
    </w:p>
    <w:p w:rsidR="00200572" w:rsidRPr="001628D0" w:rsidRDefault="00200572" w:rsidP="00F819AF">
      <w:pPr>
        <w:pStyle w:val="enumlev1"/>
        <w:rPr>
          <w:rFonts w:eastAsia="SimSun"/>
          <w:lang w:eastAsia="en-GB" w:bidi="en-US"/>
        </w:rPr>
      </w:pPr>
      <w:r>
        <w:rPr>
          <w:rFonts w:eastAsia="SimSun"/>
          <w:lang w:eastAsia="en-GB" w:bidi="en-US"/>
        </w:rPr>
        <w:t>ii)</w:t>
      </w:r>
      <w:r>
        <w:rPr>
          <w:rFonts w:eastAsia="SimSun"/>
          <w:lang w:eastAsia="en-GB" w:bidi="en-US"/>
        </w:rPr>
        <w:tab/>
      </w:r>
      <w:r w:rsidRPr="001628D0">
        <w:rPr>
          <w:rFonts w:eastAsia="SimSun"/>
          <w:lang w:eastAsia="en-GB" w:bidi="en-US"/>
        </w:rPr>
        <w:t xml:space="preserve">les </w:t>
      </w:r>
      <w:r w:rsidR="00E92B9E">
        <w:rPr>
          <w:rFonts w:eastAsia="SimSun"/>
          <w:lang w:eastAsia="en-GB" w:bidi="en-US"/>
        </w:rPr>
        <w:t>soupçons d</w:t>
      </w:r>
      <w:r w:rsidR="00D14DA1">
        <w:rPr>
          <w:rFonts w:eastAsia="SimSun"/>
          <w:lang w:eastAsia="en-GB" w:bidi="en-US"/>
        </w:rPr>
        <w:t>'</w:t>
      </w:r>
      <w:r w:rsidRPr="001628D0">
        <w:rPr>
          <w:rFonts w:eastAsia="SimSun"/>
          <w:lang w:eastAsia="en-GB" w:bidi="en-US"/>
        </w:rPr>
        <w:t>activités frauduleuses dans un bureau régional.</w:t>
      </w:r>
    </w:p>
    <w:p w:rsidR="00200572" w:rsidRPr="001628D0" w:rsidRDefault="00200572" w:rsidP="00200572">
      <w:pPr>
        <w:pStyle w:val="Heading1"/>
        <w:rPr>
          <w:rFonts w:eastAsia="SimSun"/>
          <w:lang w:eastAsia="en-GB" w:bidi="en-US"/>
        </w:rPr>
      </w:pPr>
      <w:r>
        <w:rPr>
          <w:rFonts w:eastAsia="SimSun"/>
          <w:lang w:eastAsia="en-GB" w:bidi="en-US"/>
        </w:rPr>
        <w:lastRenderedPageBreak/>
        <w:t>2</w:t>
      </w:r>
      <w:r>
        <w:rPr>
          <w:rFonts w:eastAsia="SimSun"/>
          <w:lang w:eastAsia="en-GB" w:bidi="en-US"/>
        </w:rPr>
        <w:tab/>
      </w:r>
      <w:r w:rsidR="00E92B9E">
        <w:rPr>
          <w:rFonts w:eastAsia="SimSun"/>
          <w:lang w:eastAsia="en-GB" w:bidi="en-US"/>
        </w:rPr>
        <w:t>Rapport du vérificateur extérieur</w:t>
      </w:r>
      <w:r w:rsidRPr="001628D0">
        <w:rPr>
          <w:rFonts w:eastAsia="SimSun"/>
          <w:lang w:eastAsia="en-GB" w:bidi="en-US"/>
        </w:rPr>
        <w:t xml:space="preserve"> pour 2017: un avis sans réserve</w:t>
      </w:r>
    </w:p>
    <w:p w:rsidR="00200572" w:rsidRPr="001628D0" w:rsidRDefault="00200572" w:rsidP="00E92B9E">
      <w:pPr>
        <w:pStyle w:val="Normalnumbered"/>
        <w:numPr>
          <w:ilvl w:val="0"/>
          <w:numId w:val="0"/>
        </w:numPr>
        <w:snapToGrid w:val="0"/>
        <w:spacing w:before="120"/>
        <w:jc w:val="left"/>
        <w:rPr>
          <w:rFonts w:eastAsia="SimSun"/>
          <w:lang w:val="fr-FR" w:eastAsia="en-GB" w:bidi="en-US"/>
        </w:rPr>
      </w:pPr>
      <w:r>
        <w:rPr>
          <w:rFonts w:eastAsia="SimSun"/>
          <w:lang w:val="fr-FR" w:eastAsia="en-GB" w:bidi="en-US"/>
        </w:rPr>
        <w:t>2.1</w:t>
      </w:r>
      <w:r>
        <w:rPr>
          <w:rFonts w:eastAsia="SimSun"/>
          <w:lang w:val="fr-FR" w:eastAsia="en-GB" w:bidi="en-US"/>
        </w:rPr>
        <w:tab/>
      </w:r>
      <w:r w:rsidR="00E92B9E">
        <w:rPr>
          <w:rFonts w:eastAsia="SimSun"/>
          <w:lang w:val="fr-FR" w:eastAsia="en-GB" w:bidi="en-US"/>
        </w:rPr>
        <w:t>Le vérificateur extérieur</w:t>
      </w:r>
      <w:r w:rsidRPr="001628D0">
        <w:rPr>
          <w:rFonts w:eastAsia="SimSun"/>
          <w:lang w:val="fr-FR" w:eastAsia="en-GB" w:bidi="en-US"/>
        </w:rPr>
        <w:t xml:space="preserve"> des comptes </w:t>
      </w:r>
      <w:r w:rsidR="00E92B9E">
        <w:rPr>
          <w:rFonts w:eastAsia="SimSun"/>
          <w:lang w:val="fr-FR" w:eastAsia="en-GB" w:bidi="en-US"/>
        </w:rPr>
        <w:t xml:space="preserve">a </w:t>
      </w:r>
      <w:r w:rsidRPr="001628D0">
        <w:rPr>
          <w:rFonts w:eastAsia="SimSun"/>
          <w:lang w:val="fr-FR" w:eastAsia="en-GB" w:bidi="en-US"/>
        </w:rPr>
        <w:t>de nouveau formulé un avis sans réserve concernant les états financiers de l</w:t>
      </w:r>
      <w:r w:rsidR="00D14DA1">
        <w:rPr>
          <w:rFonts w:eastAsia="SimSun"/>
          <w:lang w:val="fr-FR" w:eastAsia="en-GB" w:bidi="en-US"/>
        </w:rPr>
        <w:t>'</w:t>
      </w:r>
      <w:r w:rsidRPr="001628D0">
        <w:rPr>
          <w:rFonts w:eastAsia="SimSun"/>
          <w:lang w:val="fr-FR" w:eastAsia="en-GB" w:bidi="en-US"/>
        </w:rPr>
        <w:t>UIT pour l</w:t>
      </w:r>
      <w:r w:rsidR="00D14DA1">
        <w:rPr>
          <w:rFonts w:eastAsia="SimSun"/>
          <w:lang w:val="fr-FR" w:eastAsia="en-GB" w:bidi="en-US"/>
        </w:rPr>
        <w:t>'</w:t>
      </w:r>
      <w:r w:rsidRPr="001628D0">
        <w:rPr>
          <w:rFonts w:eastAsia="SimSun"/>
          <w:lang w:val="fr-FR" w:eastAsia="en-GB" w:bidi="en-US"/>
        </w:rPr>
        <w:t xml:space="preserve">exercice 2017, </w:t>
      </w:r>
      <w:r w:rsidR="00E92B9E">
        <w:rPr>
          <w:rFonts w:eastAsia="SimSun"/>
          <w:lang w:val="fr-FR" w:eastAsia="en-GB" w:bidi="en-US"/>
        </w:rPr>
        <w:t xml:space="preserve">qui contient </w:t>
      </w:r>
      <w:r w:rsidRPr="001628D0">
        <w:rPr>
          <w:rFonts w:eastAsia="SimSun"/>
          <w:lang w:val="fr-FR" w:eastAsia="en-GB" w:bidi="en-US"/>
        </w:rPr>
        <w:t xml:space="preserve">un exposé de la situation </w:t>
      </w:r>
      <w:r w:rsidR="00E92B9E">
        <w:rPr>
          <w:rFonts w:eastAsia="SimSun"/>
          <w:lang w:val="fr-FR" w:eastAsia="en-GB" w:bidi="en-US"/>
        </w:rPr>
        <w:t>portant sur l</w:t>
      </w:r>
      <w:r w:rsidR="00D14DA1">
        <w:rPr>
          <w:rFonts w:eastAsia="SimSun"/>
          <w:lang w:val="fr-FR" w:eastAsia="en-GB" w:bidi="en-US"/>
        </w:rPr>
        <w:t>'</w:t>
      </w:r>
      <w:r w:rsidR="00E92B9E">
        <w:rPr>
          <w:rFonts w:eastAsia="SimSun"/>
          <w:lang w:val="fr-FR" w:eastAsia="en-GB" w:bidi="en-US"/>
        </w:rPr>
        <w:t xml:space="preserve">état de la situation </w:t>
      </w:r>
      <w:r w:rsidRPr="001628D0">
        <w:rPr>
          <w:rFonts w:eastAsia="SimSun"/>
          <w:lang w:val="fr-FR" w:eastAsia="en-GB" w:bidi="en-US"/>
        </w:rPr>
        <w:t>financière qui fait appa</w:t>
      </w:r>
      <w:r w:rsidR="00E92B9E">
        <w:rPr>
          <w:rFonts w:eastAsia="SimSun"/>
          <w:lang w:val="fr-FR" w:eastAsia="en-GB" w:bidi="en-US"/>
        </w:rPr>
        <w:t>r</w:t>
      </w:r>
      <w:r w:rsidR="00F819AF">
        <w:rPr>
          <w:rFonts w:eastAsia="SimSun"/>
          <w:lang w:val="fr-FR" w:eastAsia="en-GB" w:bidi="en-US"/>
        </w:rPr>
        <w:t>aître un actif net négatif de −</w:t>
      </w:r>
      <w:r w:rsidRPr="001628D0">
        <w:rPr>
          <w:rFonts w:eastAsia="SimSun"/>
          <w:lang w:val="fr-FR" w:eastAsia="en-GB" w:bidi="en-US"/>
        </w:rPr>
        <w:t>482,52</w:t>
      </w:r>
      <w:r w:rsidR="00E92B9E">
        <w:rPr>
          <w:rFonts w:eastAsia="SimSun"/>
          <w:lang w:val="fr-FR" w:eastAsia="en-GB" w:bidi="en-US"/>
        </w:rPr>
        <w:t>4 </w:t>
      </w:r>
      <w:r w:rsidR="00F819AF">
        <w:rPr>
          <w:rFonts w:eastAsia="SimSun"/>
          <w:lang w:val="fr-FR" w:eastAsia="en-GB" w:bidi="en-US"/>
        </w:rPr>
        <w:t>millions CHF, contr</w:t>
      </w:r>
      <w:r w:rsidR="00F819AF">
        <w:rPr>
          <w:rFonts w:ascii="Calibri" w:eastAsia="SimSun" w:hAnsi="Calibri" w:cs="Calibri"/>
          <w:lang w:val="fr-FR" w:eastAsia="en-GB" w:bidi="en-US"/>
        </w:rPr>
        <w:t xml:space="preserve">e </w:t>
      </w:r>
      <w:r w:rsidR="00F819AF">
        <w:rPr>
          <w:rFonts w:eastAsia="SimSun"/>
          <w:lang w:val="fr-FR" w:eastAsia="en-GB" w:bidi="en-US"/>
        </w:rPr>
        <w:t>−</w:t>
      </w:r>
      <w:r w:rsidR="003916C7">
        <w:rPr>
          <w:rFonts w:eastAsia="SimSun"/>
          <w:lang w:val="fr-FR" w:eastAsia="en-GB" w:bidi="en-US"/>
        </w:rPr>
        <w:t>419,155 </w:t>
      </w:r>
      <w:r w:rsidRPr="001628D0">
        <w:rPr>
          <w:rFonts w:eastAsia="SimSun"/>
          <w:lang w:val="fr-FR" w:eastAsia="en-GB" w:bidi="en-US"/>
        </w:rPr>
        <w:t xml:space="preserve">millions CHF en 2016, imputable essentiellement aux passifs actuariels correspondant aux prestations à long terme dues aux </w:t>
      </w:r>
      <w:r w:rsidR="00E92B9E">
        <w:rPr>
          <w:rFonts w:eastAsia="SimSun"/>
          <w:lang w:val="fr-FR" w:eastAsia="en-GB" w:bidi="en-US"/>
        </w:rPr>
        <w:t>fonctionnaires</w:t>
      </w:r>
      <w:r w:rsidRPr="001628D0">
        <w:rPr>
          <w:rFonts w:eastAsia="SimSun"/>
          <w:lang w:val="fr-FR" w:eastAsia="en-GB" w:bidi="en-US"/>
        </w:rPr>
        <w:t>. Cet exposé de la situation ne modifie pas l</w:t>
      </w:r>
      <w:r w:rsidR="00D14DA1">
        <w:rPr>
          <w:rFonts w:eastAsia="SimSun"/>
          <w:lang w:val="fr-FR" w:eastAsia="en-GB" w:bidi="en-US"/>
        </w:rPr>
        <w:t>'</w:t>
      </w:r>
      <w:r w:rsidRPr="001628D0">
        <w:rPr>
          <w:rFonts w:eastAsia="SimSun"/>
          <w:lang w:val="fr-FR" w:eastAsia="en-GB" w:bidi="en-US"/>
        </w:rPr>
        <w:t xml:space="preserve">avis sans réserve formulé sur les états financiers, mais </w:t>
      </w:r>
      <w:r w:rsidR="00E92B9E">
        <w:rPr>
          <w:rFonts w:eastAsia="SimSun"/>
          <w:lang w:val="fr-FR" w:eastAsia="en-GB" w:bidi="en-US"/>
        </w:rPr>
        <w:t>attire l</w:t>
      </w:r>
      <w:r w:rsidR="00D14DA1">
        <w:rPr>
          <w:rFonts w:eastAsia="SimSun"/>
          <w:lang w:val="fr-FR" w:eastAsia="en-GB" w:bidi="en-US"/>
        </w:rPr>
        <w:t>'</w:t>
      </w:r>
      <w:r w:rsidR="00E92B9E">
        <w:rPr>
          <w:rFonts w:eastAsia="SimSun"/>
          <w:lang w:val="fr-FR" w:eastAsia="en-GB" w:bidi="en-US"/>
        </w:rPr>
        <w:t xml:space="preserve">attention sur </w:t>
      </w:r>
      <w:r w:rsidRPr="001628D0">
        <w:rPr>
          <w:rFonts w:eastAsia="SimSun"/>
          <w:lang w:val="fr-FR" w:eastAsia="en-GB" w:bidi="en-US"/>
        </w:rPr>
        <w:t>une question qui, de l</w:t>
      </w:r>
      <w:r w:rsidR="00D14DA1">
        <w:rPr>
          <w:rFonts w:eastAsia="SimSun"/>
          <w:lang w:val="fr-FR" w:eastAsia="en-GB" w:bidi="en-US"/>
        </w:rPr>
        <w:t>'</w:t>
      </w:r>
      <w:r w:rsidRPr="001628D0">
        <w:rPr>
          <w:rFonts w:eastAsia="SimSun"/>
          <w:lang w:val="fr-FR" w:eastAsia="en-GB" w:bidi="en-US"/>
        </w:rPr>
        <w:t xml:space="preserve">avis </w:t>
      </w:r>
      <w:r w:rsidR="00E92B9E">
        <w:rPr>
          <w:rFonts w:eastAsia="SimSun"/>
          <w:lang w:val="fr-FR" w:eastAsia="en-GB" w:bidi="en-US"/>
        </w:rPr>
        <w:t>du vérificateur extérieur</w:t>
      </w:r>
      <w:r w:rsidRPr="001628D0">
        <w:rPr>
          <w:rFonts w:eastAsia="SimSun"/>
          <w:lang w:val="fr-FR" w:eastAsia="en-GB" w:bidi="en-US"/>
        </w:rPr>
        <w:t xml:space="preserve"> des comptes, revêt une telle importance qu</w:t>
      </w:r>
      <w:r w:rsidR="00D14DA1">
        <w:rPr>
          <w:rFonts w:eastAsia="SimSun"/>
          <w:lang w:val="fr-FR" w:eastAsia="en-GB" w:bidi="en-US"/>
        </w:rPr>
        <w:t>'</w:t>
      </w:r>
      <w:r w:rsidRPr="001628D0">
        <w:rPr>
          <w:rFonts w:eastAsia="SimSun"/>
          <w:lang w:val="fr-FR" w:eastAsia="en-GB" w:bidi="en-US"/>
        </w:rPr>
        <w:t xml:space="preserve">elle est essentielle pour permettre aux utilisateurs de comprendre les états financiers. Le rapport </w:t>
      </w:r>
      <w:r w:rsidR="00E92B9E">
        <w:rPr>
          <w:rFonts w:eastAsia="SimSun"/>
          <w:lang w:val="fr-FR" w:eastAsia="en-GB" w:bidi="en-US"/>
        </w:rPr>
        <w:t xml:space="preserve">complet du vérificateur extérieur </w:t>
      </w:r>
      <w:r w:rsidRPr="001628D0">
        <w:rPr>
          <w:rFonts w:eastAsia="SimSun"/>
          <w:lang w:val="fr-FR" w:eastAsia="en-GB" w:bidi="en-US"/>
        </w:rPr>
        <w:t>contient un examen utile et détaillé de la situation financière et comprend dix (10) recommandations ainsi qu</w:t>
      </w:r>
      <w:r w:rsidR="00D14DA1">
        <w:rPr>
          <w:rFonts w:eastAsia="SimSun"/>
          <w:lang w:val="fr-FR" w:eastAsia="en-GB" w:bidi="en-US"/>
        </w:rPr>
        <w:t>'</w:t>
      </w:r>
      <w:r w:rsidRPr="001628D0">
        <w:rPr>
          <w:rFonts w:eastAsia="SimSun"/>
          <w:lang w:val="fr-FR" w:eastAsia="en-GB" w:bidi="en-US"/>
        </w:rPr>
        <w:t>une (1) suggestion appelant des mesures de la part de la direction.</w:t>
      </w:r>
    </w:p>
    <w:p w:rsidR="00200572" w:rsidRPr="001628D0" w:rsidRDefault="00200572" w:rsidP="00E92B9E">
      <w:pPr>
        <w:pStyle w:val="Normalnumbered"/>
        <w:numPr>
          <w:ilvl w:val="0"/>
          <w:numId w:val="0"/>
        </w:numPr>
        <w:snapToGrid w:val="0"/>
        <w:spacing w:before="120"/>
        <w:jc w:val="left"/>
        <w:rPr>
          <w:rFonts w:eastAsia="SimSun"/>
          <w:lang w:val="fr-FR" w:eastAsia="en-GB" w:bidi="en-US"/>
        </w:rPr>
      </w:pPr>
      <w:r>
        <w:rPr>
          <w:rFonts w:eastAsia="SimSun"/>
          <w:lang w:val="fr-FR" w:eastAsia="en-GB" w:bidi="en-US"/>
        </w:rPr>
        <w:t>2.2</w:t>
      </w:r>
      <w:r>
        <w:rPr>
          <w:rFonts w:eastAsia="SimSun"/>
          <w:lang w:val="fr-FR" w:eastAsia="en-GB" w:bidi="en-US"/>
        </w:rPr>
        <w:tab/>
      </w:r>
      <w:r w:rsidRPr="001628D0">
        <w:rPr>
          <w:rFonts w:eastAsia="SimSun"/>
          <w:lang w:val="fr-FR" w:eastAsia="en-GB" w:bidi="en-US"/>
        </w:rPr>
        <w:t xml:space="preserve">Ce rapport met en avant un certain nombre de domaines dans lesquels il est nécessaire de </w:t>
      </w:r>
      <w:r w:rsidR="00E92B9E">
        <w:rPr>
          <w:rFonts w:eastAsia="SimSun"/>
          <w:lang w:val="fr-FR" w:eastAsia="en-GB" w:bidi="en-US"/>
        </w:rPr>
        <w:t>procéder à d</w:t>
      </w:r>
      <w:r w:rsidR="00D14DA1">
        <w:rPr>
          <w:rFonts w:eastAsia="SimSun"/>
          <w:lang w:val="fr-FR" w:eastAsia="en-GB" w:bidi="en-US"/>
        </w:rPr>
        <w:t>'</w:t>
      </w:r>
      <w:r w:rsidRPr="001628D0">
        <w:rPr>
          <w:rFonts w:eastAsia="SimSun"/>
          <w:lang w:val="fr-FR" w:eastAsia="en-GB" w:bidi="en-US"/>
        </w:rPr>
        <w:t>importantes améliorations, à titre prioritaire.</w:t>
      </w:r>
    </w:p>
    <w:p w:rsidR="00200572" w:rsidRPr="001628D0" w:rsidRDefault="00200572" w:rsidP="00F4622B">
      <w:pPr>
        <w:pStyle w:val="Heading1"/>
        <w:rPr>
          <w:rFonts w:eastAsia="SimSun"/>
          <w:lang w:eastAsia="en-GB" w:bidi="en-US"/>
        </w:rPr>
      </w:pPr>
      <w:r>
        <w:rPr>
          <w:rFonts w:eastAsia="SimSun"/>
          <w:lang w:eastAsia="en-GB" w:bidi="en-US"/>
        </w:rPr>
        <w:t>3</w:t>
      </w:r>
      <w:r>
        <w:rPr>
          <w:rFonts w:eastAsia="SimSun"/>
          <w:lang w:eastAsia="en-GB" w:bidi="en-US"/>
        </w:rPr>
        <w:tab/>
      </w:r>
      <w:r w:rsidRPr="001628D0">
        <w:rPr>
          <w:rFonts w:eastAsia="SimSun"/>
          <w:lang w:eastAsia="en-GB" w:bidi="en-US"/>
        </w:rPr>
        <w:t xml:space="preserve">Recommandations et suggestions </w:t>
      </w:r>
      <w:r w:rsidR="00F4622B">
        <w:rPr>
          <w:rFonts w:eastAsia="SimSun"/>
          <w:lang w:eastAsia="en-GB" w:bidi="en-US"/>
        </w:rPr>
        <w:t>du vérificateur extérieur</w:t>
      </w:r>
    </w:p>
    <w:p w:rsidR="00200572" w:rsidRPr="001628D0" w:rsidRDefault="00200572" w:rsidP="00200572">
      <w:pPr>
        <w:pStyle w:val="Normalnumbered"/>
        <w:numPr>
          <w:ilvl w:val="0"/>
          <w:numId w:val="0"/>
        </w:numPr>
        <w:snapToGrid w:val="0"/>
        <w:spacing w:before="120"/>
        <w:rPr>
          <w:rFonts w:eastAsia="SimSun"/>
          <w:lang w:val="fr-FR" w:eastAsia="en-GB" w:bidi="en-US"/>
        </w:rPr>
      </w:pPr>
      <w:r>
        <w:rPr>
          <w:rFonts w:eastAsia="SimSun"/>
          <w:lang w:val="fr-FR" w:eastAsia="en-GB" w:bidi="en-US"/>
        </w:rPr>
        <w:t>3.1</w:t>
      </w:r>
      <w:r>
        <w:rPr>
          <w:rFonts w:eastAsia="SimSun"/>
          <w:lang w:val="fr-FR" w:eastAsia="en-GB" w:bidi="en-US"/>
        </w:rPr>
        <w:tab/>
      </w:r>
      <w:r w:rsidR="00C925E9">
        <w:rPr>
          <w:rFonts w:eastAsia="SimSun"/>
          <w:lang w:val="fr-FR" w:eastAsia="en-GB" w:bidi="en-US"/>
        </w:rPr>
        <w:t>Le vérificateur extérieur émet</w:t>
      </w:r>
      <w:r w:rsidRPr="001628D0">
        <w:rPr>
          <w:rFonts w:eastAsia="SimSun"/>
          <w:lang w:val="fr-FR" w:eastAsia="en-GB" w:bidi="en-US"/>
        </w:rPr>
        <w:t xml:space="preserve"> des recommandations concernant les points suivants:</w:t>
      </w:r>
    </w:p>
    <w:p w:rsidR="00200572" w:rsidRPr="001628D0" w:rsidRDefault="00200572" w:rsidP="00200572">
      <w:pPr>
        <w:pStyle w:val="enumlev1"/>
        <w:rPr>
          <w:rFonts w:eastAsia="SimSun"/>
          <w:lang w:eastAsia="en-GB" w:bidi="en-US"/>
        </w:rPr>
      </w:pPr>
      <w:r w:rsidRPr="00200572">
        <w:rPr>
          <w:rFonts w:eastAsia="SimSun"/>
          <w:lang w:eastAsia="en-GB" w:bidi="en-US"/>
        </w:rPr>
        <w:t>•</w:t>
      </w:r>
      <w:r>
        <w:rPr>
          <w:rFonts w:eastAsia="SimSun"/>
          <w:lang w:eastAsia="en-GB" w:bidi="en-US"/>
        </w:rPr>
        <w:tab/>
      </w:r>
      <w:r w:rsidRPr="001628D0">
        <w:rPr>
          <w:rFonts w:eastAsia="SimSun"/>
          <w:lang w:eastAsia="en-GB" w:bidi="en-US"/>
        </w:rPr>
        <w:t>La construction des locaux du siège qui doit être évaluée de façon à prendre en compte les besoins et les ressources humaines de l</w:t>
      </w:r>
      <w:r w:rsidR="00D14DA1">
        <w:rPr>
          <w:rFonts w:eastAsia="SimSun"/>
          <w:lang w:eastAsia="en-GB" w:bidi="en-US"/>
        </w:rPr>
        <w:t>'</w:t>
      </w:r>
      <w:r w:rsidRPr="001628D0">
        <w:rPr>
          <w:rFonts w:eastAsia="SimSun"/>
          <w:lang w:eastAsia="en-GB" w:bidi="en-US"/>
        </w:rPr>
        <w:t>Union sur le long terme.</w:t>
      </w:r>
    </w:p>
    <w:p w:rsidR="00200572" w:rsidRPr="001628D0" w:rsidRDefault="00200572" w:rsidP="00200572">
      <w:pPr>
        <w:pStyle w:val="enumlev1"/>
        <w:rPr>
          <w:rFonts w:eastAsia="SimSun"/>
          <w:lang w:eastAsia="en-GB" w:bidi="en-US"/>
        </w:rPr>
      </w:pPr>
      <w:r w:rsidRPr="00200572">
        <w:rPr>
          <w:rFonts w:eastAsia="SimSun"/>
          <w:lang w:eastAsia="en-GB" w:bidi="en-US"/>
        </w:rPr>
        <w:t>•</w:t>
      </w:r>
      <w:r>
        <w:rPr>
          <w:rFonts w:eastAsia="SimSun"/>
          <w:lang w:eastAsia="en-GB" w:bidi="en-US"/>
        </w:rPr>
        <w:tab/>
      </w:r>
      <w:r w:rsidR="00F819AF">
        <w:rPr>
          <w:rFonts w:eastAsia="SimSun"/>
          <w:lang w:eastAsia="en-GB" w:bidi="en-US"/>
        </w:rPr>
        <w:t>La nécessité</w:t>
      </w:r>
      <w:r w:rsidRPr="001628D0">
        <w:rPr>
          <w:rFonts w:eastAsia="SimSun"/>
          <w:lang w:eastAsia="en-GB" w:bidi="en-US"/>
        </w:rPr>
        <w:t xml:space="preserve"> d</w:t>
      </w:r>
      <w:r w:rsidR="00D14DA1">
        <w:rPr>
          <w:rFonts w:eastAsia="SimSun"/>
          <w:lang w:eastAsia="en-GB" w:bidi="en-US"/>
        </w:rPr>
        <w:t>'</w:t>
      </w:r>
      <w:r w:rsidRPr="001628D0">
        <w:rPr>
          <w:rFonts w:eastAsia="SimSun"/>
          <w:lang w:eastAsia="en-GB" w:bidi="en-US"/>
        </w:rPr>
        <w:t>améliorer la fonction de paiement des traitements du Département de la gestion des ressources humaines en la rationalisant et en prenant des mesures extraordinaires en la matière.</w:t>
      </w:r>
    </w:p>
    <w:p w:rsidR="00200572" w:rsidRPr="001628D0" w:rsidRDefault="00200572" w:rsidP="00F70684">
      <w:pPr>
        <w:pStyle w:val="enumlev1"/>
        <w:rPr>
          <w:rFonts w:eastAsia="SimSun"/>
          <w:lang w:eastAsia="en-GB" w:bidi="en-US"/>
        </w:rPr>
      </w:pPr>
      <w:r w:rsidRPr="00200572">
        <w:rPr>
          <w:rFonts w:eastAsia="SimSun"/>
          <w:lang w:eastAsia="en-GB" w:bidi="en-US"/>
        </w:rPr>
        <w:t>•</w:t>
      </w:r>
      <w:r>
        <w:rPr>
          <w:rFonts w:eastAsia="SimSun"/>
          <w:lang w:eastAsia="en-GB" w:bidi="en-US"/>
        </w:rPr>
        <w:tab/>
      </w:r>
      <w:r w:rsidRPr="001628D0">
        <w:rPr>
          <w:rFonts w:eastAsia="SimSun"/>
          <w:lang w:eastAsia="en-GB" w:bidi="en-US"/>
        </w:rPr>
        <w:t xml:space="preserve">Les mesures urgentes nécessaires afin de mettre en </w:t>
      </w:r>
      <w:r w:rsidR="00C925E9">
        <w:rPr>
          <w:rFonts w:eastAsia="SimSun"/>
          <w:lang w:eastAsia="en-GB" w:bidi="en-US"/>
        </w:rPr>
        <w:t xml:space="preserve">oeuvre </w:t>
      </w:r>
      <w:r w:rsidRPr="001628D0">
        <w:rPr>
          <w:rFonts w:eastAsia="SimSun"/>
          <w:lang w:eastAsia="en-GB" w:bidi="en-US"/>
        </w:rPr>
        <w:t>une stratégie de gestion prévisionnelle des besoins en personnel de l</w:t>
      </w:r>
      <w:r w:rsidR="00D14DA1">
        <w:rPr>
          <w:rFonts w:eastAsia="SimSun"/>
          <w:lang w:eastAsia="en-GB" w:bidi="en-US"/>
        </w:rPr>
        <w:t>'</w:t>
      </w:r>
      <w:r w:rsidRPr="001628D0">
        <w:rPr>
          <w:rFonts w:eastAsia="SimSun"/>
          <w:lang w:eastAsia="en-GB" w:bidi="en-US"/>
        </w:rPr>
        <w:t xml:space="preserve">Union pour répondre à leur </w:t>
      </w:r>
      <w:r w:rsidR="00C925E9">
        <w:rPr>
          <w:rFonts w:eastAsia="SimSun"/>
          <w:lang w:eastAsia="en-GB" w:bidi="en-US"/>
        </w:rPr>
        <w:t xml:space="preserve">évolution </w:t>
      </w:r>
      <w:r w:rsidRPr="001628D0">
        <w:rPr>
          <w:rFonts w:eastAsia="SimSun"/>
          <w:lang w:eastAsia="en-GB" w:bidi="en-US"/>
        </w:rPr>
        <w:t>et garantir que l</w:t>
      </w:r>
      <w:r w:rsidR="00D14DA1">
        <w:rPr>
          <w:rFonts w:eastAsia="SimSun"/>
          <w:lang w:eastAsia="en-GB" w:bidi="en-US"/>
        </w:rPr>
        <w:t>'</w:t>
      </w:r>
      <w:r w:rsidRPr="001628D0">
        <w:rPr>
          <w:rFonts w:eastAsia="SimSun"/>
          <w:lang w:eastAsia="en-GB" w:bidi="en-US"/>
        </w:rPr>
        <w:t xml:space="preserve">UIT reste adaptée à la </w:t>
      </w:r>
      <w:r w:rsidR="00F70684">
        <w:rPr>
          <w:rFonts w:eastAsia="SimSun"/>
          <w:lang w:eastAsia="en-GB" w:bidi="en-US"/>
        </w:rPr>
        <w:t xml:space="preserve">tâche </w:t>
      </w:r>
      <w:r w:rsidRPr="001628D0">
        <w:rPr>
          <w:rFonts w:eastAsia="SimSun"/>
          <w:lang w:eastAsia="en-GB" w:bidi="en-US"/>
        </w:rPr>
        <w:t>qui lui incombe. Le CCIG réaffirme que l</w:t>
      </w:r>
      <w:r w:rsidR="00D14DA1">
        <w:rPr>
          <w:rFonts w:eastAsia="SimSun"/>
          <w:lang w:eastAsia="en-GB" w:bidi="en-US"/>
        </w:rPr>
        <w:t>'</w:t>
      </w:r>
      <w:r w:rsidRPr="001628D0">
        <w:rPr>
          <w:rFonts w:eastAsia="SimSun"/>
          <w:lang w:eastAsia="en-GB" w:bidi="en-US"/>
        </w:rPr>
        <w:t>UIT doit s</w:t>
      </w:r>
      <w:r w:rsidR="00D14DA1">
        <w:rPr>
          <w:rFonts w:eastAsia="SimSun"/>
          <w:lang w:eastAsia="en-GB" w:bidi="en-US"/>
        </w:rPr>
        <w:t>'</w:t>
      </w:r>
      <w:r w:rsidRPr="001628D0">
        <w:rPr>
          <w:rFonts w:eastAsia="SimSun"/>
          <w:lang w:eastAsia="en-GB" w:bidi="en-US"/>
        </w:rPr>
        <w:t>employer à harmoniser son modèle de fonctionnement, sa stratégie en matière de ressources humaines et ses principaux domaines d</w:t>
      </w:r>
      <w:r w:rsidR="00D14DA1">
        <w:rPr>
          <w:rFonts w:eastAsia="SimSun"/>
          <w:lang w:eastAsia="en-GB" w:bidi="en-US"/>
        </w:rPr>
        <w:t>'</w:t>
      </w:r>
      <w:r w:rsidRPr="001628D0">
        <w:rPr>
          <w:rFonts w:eastAsia="SimSun"/>
          <w:lang w:eastAsia="en-GB" w:bidi="en-US"/>
        </w:rPr>
        <w:t>action avec la vision stratégique de l</w:t>
      </w:r>
      <w:r w:rsidR="00D14DA1">
        <w:rPr>
          <w:rFonts w:eastAsia="SimSun"/>
          <w:lang w:eastAsia="en-GB" w:bidi="en-US"/>
        </w:rPr>
        <w:t>'</w:t>
      </w:r>
      <w:r w:rsidRPr="001628D0">
        <w:rPr>
          <w:rFonts w:eastAsia="SimSun"/>
          <w:lang w:eastAsia="en-GB" w:bidi="en-US"/>
        </w:rPr>
        <w:t>Union, afin d</w:t>
      </w:r>
      <w:r w:rsidR="00D14DA1">
        <w:rPr>
          <w:rFonts w:eastAsia="SimSun"/>
          <w:lang w:eastAsia="en-GB" w:bidi="en-US"/>
        </w:rPr>
        <w:t>'</w:t>
      </w:r>
      <w:r w:rsidRPr="001628D0">
        <w:rPr>
          <w:rFonts w:eastAsia="SimSun"/>
          <w:lang w:eastAsia="en-GB" w:bidi="en-US"/>
        </w:rPr>
        <w:t>être une organisation adaptée aux besoins, compte tenu de l</w:t>
      </w:r>
      <w:r w:rsidR="00D14DA1">
        <w:rPr>
          <w:rFonts w:eastAsia="SimSun"/>
          <w:lang w:eastAsia="en-GB" w:bidi="en-US"/>
        </w:rPr>
        <w:t>'</w:t>
      </w:r>
      <w:r w:rsidRPr="001628D0">
        <w:rPr>
          <w:rFonts w:eastAsia="SimSun"/>
          <w:lang w:eastAsia="en-GB" w:bidi="en-US"/>
        </w:rPr>
        <w:t>accélération de la transformation numérique et du développement de la société de l</w:t>
      </w:r>
      <w:r w:rsidR="00D14DA1">
        <w:rPr>
          <w:rFonts w:eastAsia="SimSun"/>
          <w:lang w:eastAsia="en-GB" w:bidi="en-US"/>
        </w:rPr>
        <w:t>'</w:t>
      </w:r>
      <w:r w:rsidRPr="001628D0">
        <w:rPr>
          <w:rFonts w:eastAsia="SimSun"/>
          <w:lang w:eastAsia="en-GB" w:bidi="en-US"/>
        </w:rPr>
        <w:t>information.</w:t>
      </w:r>
    </w:p>
    <w:p w:rsidR="00200572" w:rsidRPr="001628D0" w:rsidRDefault="00200572" w:rsidP="00200572">
      <w:pPr>
        <w:pStyle w:val="enumlev1"/>
        <w:rPr>
          <w:rFonts w:eastAsia="SimSun"/>
          <w:lang w:eastAsia="en-GB" w:bidi="en-US"/>
        </w:rPr>
      </w:pPr>
      <w:r w:rsidRPr="00200572">
        <w:rPr>
          <w:rFonts w:eastAsia="SimSun"/>
          <w:lang w:eastAsia="en-GB" w:bidi="en-US"/>
        </w:rPr>
        <w:t>•</w:t>
      </w:r>
      <w:r>
        <w:rPr>
          <w:rFonts w:eastAsia="SimSun"/>
          <w:lang w:eastAsia="en-GB" w:bidi="en-US"/>
        </w:rPr>
        <w:tab/>
      </w:r>
      <w:r w:rsidRPr="001628D0">
        <w:rPr>
          <w:rFonts w:eastAsia="SimSun"/>
          <w:lang w:eastAsia="en-GB" w:bidi="en-US"/>
        </w:rPr>
        <w:t>Le besoin de plus en plus urgent de disposer d</w:t>
      </w:r>
      <w:r w:rsidR="00D14DA1">
        <w:rPr>
          <w:rFonts w:eastAsia="SimSun"/>
          <w:lang w:eastAsia="en-GB" w:bidi="en-US"/>
        </w:rPr>
        <w:t>'</w:t>
      </w:r>
      <w:r w:rsidRPr="001628D0">
        <w:rPr>
          <w:rFonts w:eastAsia="SimSun"/>
          <w:lang w:eastAsia="en-GB" w:bidi="en-US"/>
        </w:rPr>
        <w:t>une politique et de lignes directrices concernant tous les aspects des achats, pour lesquels il est nécessaire d</w:t>
      </w:r>
      <w:r w:rsidR="00D14DA1">
        <w:rPr>
          <w:rFonts w:eastAsia="SimSun"/>
          <w:lang w:eastAsia="en-GB" w:bidi="en-US"/>
        </w:rPr>
        <w:t>'</w:t>
      </w:r>
      <w:r w:rsidRPr="001628D0">
        <w:rPr>
          <w:rFonts w:eastAsia="SimSun"/>
          <w:lang w:eastAsia="en-GB" w:bidi="en-US"/>
        </w:rPr>
        <w:t>établir des procédures plus complètes et plus efficaces, afin de parvenir à un niveau de contrôle et de conformité adéquat.</w:t>
      </w:r>
    </w:p>
    <w:p w:rsidR="00200572" w:rsidRDefault="00200572" w:rsidP="00C925E9">
      <w:pPr>
        <w:pStyle w:val="enumlev1"/>
        <w:rPr>
          <w:rFonts w:eastAsia="SimSun"/>
          <w:lang w:eastAsia="en-GB" w:bidi="en-US"/>
        </w:rPr>
      </w:pPr>
      <w:r w:rsidRPr="00200572">
        <w:rPr>
          <w:rFonts w:eastAsia="SimSun"/>
          <w:lang w:eastAsia="en-GB" w:bidi="en-US"/>
        </w:rPr>
        <w:t>•</w:t>
      </w:r>
      <w:r>
        <w:rPr>
          <w:rFonts w:eastAsia="SimSun"/>
          <w:lang w:eastAsia="en-GB" w:bidi="en-US"/>
        </w:rPr>
        <w:tab/>
      </w:r>
      <w:r w:rsidRPr="001628D0">
        <w:rPr>
          <w:rFonts w:eastAsia="SimSun"/>
          <w:lang w:eastAsia="en-GB" w:bidi="en-US"/>
        </w:rPr>
        <w:t xml:space="preserve">Le cadre de </w:t>
      </w:r>
      <w:r w:rsidR="00C925E9">
        <w:rPr>
          <w:rFonts w:eastAsia="SimSun"/>
          <w:lang w:eastAsia="en-GB" w:bidi="en-US"/>
        </w:rPr>
        <w:t>l</w:t>
      </w:r>
      <w:r w:rsidR="00D14DA1">
        <w:rPr>
          <w:rFonts w:eastAsia="SimSun"/>
          <w:lang w:eastAsia="en-GB" w:bidi="en-US"/>
        </w:rPr>
        <w:t>'</w:t>
      </w:r>
      <w:r w:rsidR="00C925E9">
        <w:rPr>
          <w:rFonts w:eastAsia="SimSun"/>
          <w:lang w:eastAsia="en-GB" w:bidi="en-US"/>
        </w:rPr>
        <w:t>éthique</w:t>
      </w:r>
      <w:r w:rsidRPr="001628D0">
        <w:rPr>
          <w:rFonts w:eastAsia="SimSun"/>
          <w:lang w:eastAsia="en-GB" w:bidi="en-US"/>
        </w:rPr>
        <w:t xml:space="preserve">, </w:t>
      </w:r>
      <w:r w:rsidR="00C925E9">
        <w:rPr>
          <w:rFonts w:eastAsia="SimSun"/>
          <w:lang w:eastAsia="en-GB" w:bidi="en-US"/>
        </w:rPr>
        <w:t xml:space="preserve">comprenant </w:t>
      </w:r>
      <w:r w:rsidRPr="001628D0">
        <w:rPr>
          <w:rFonts w:eastAsia="SimSun"/>
          <w:lang w:eastAsia="en-GB" w:bidi="en-US"/>
        </w:rPr>
        <w:t>le poste de Responsable de l</w:t>
      </w:r>
      <w:r w:rsidR="00D14DA1">
        <w:rPr>
          <w:rFonts w:eastAsia="SimSun"/>
          <w:lang w:eastAsia="en-GB" w:bidi="en-US"/>
        </w:rPr>
        <w:t>'</w:t>
      </w:r>
      <w:r w:rsidRPr="001628D0">
        <w:rPr>
          <w:rFonts w:eastAsia="SimSun"/>
          <w:lang w:eastAsia="en-GB" w:bidi="en-US"/>
        </w:rPr>
        <w:t>éthique</w:t>
      </w:r>
      <w:r w:rsidR="00C925E9">
        <w:rPr>
          <w:rFonts w:eastAsia="SimSun"/>
          <w:lang w:eastAsia="en-GB" w:bidi="en-US"/>
        </w:rPr>
        <w:t xml:space="preserve"> qui est de </w:t>
      </w:r>
      <w:r w:rsidRPr="001628D0">
        <w:rPr>
          <w:rFonts w:eastAsia="SimSun"/>
          <w:lang w:eastAsia="en-GB" w:bidi="en-US"/>
        </w:rPr>
        <w:t xml:space="preserve">nouveau </w:t>
      </w:r>
      <w:r w:rsidR="00C925E9">
        <w:rPr>
          <w:rFonts w:eastAsia="SimSun"/>
          <w:lang w:eastAsia="en-GB" w:bidi="en-US"/>
        </w:rPr>
        <w:t xml:space="preserve">vacant </w:t>
      </w:r>
      <w:r w:rsidRPr="001628D0">
        <w:rPr>
          <w:rFonts w:eastAsia="SimSun"/>
          <w:lang w:eastAsia="en-GB" w:bidi="en-US"/>
        </w:rPr>
        <w:t>et que le secrétariat de l</w:t>
      </w:r>
      <w:r w:rsidR="00D14DA1">
        <w:rPr>
          <w:rFonts w:eastAsia="SimSun"/>
          <w:lang w:eastAsia="en-GB" w:bidi="en-US"/>
        </w:rPr>
        <w:t>'</w:t>
      </w:r>
      <w:r w:rsidRPr="001628D0">
        <w:rPr>
          <w:rFonts w:eastAsia="SimSun"/>
          <w:lang w:eastAsia="en-GB" w:bidi="en-US"/>
        </w:rPr>
        <w:t>UIT devrait activement s</w:t>
      </w:r>
      <w:r w:rsidR="00D14DA1">
        <w:rPr>
          <w:rFonts w:eastAsia="SimSun"/>
          <w:lang w:eastAsia="en-GB" w:bidi="en-US"/>
        </w:rPr>
        <w:t>'</w:t>
      </w:r>
      <w:r w:rsidRPr="001628D0">
        <w:rPr>
          <w:rFonts w:eastAsia="SimSun"/>
          <w:lang w:eastAsia="en-GB" w:bidi="en-US"/>
        </w:rPr>
        <w:t>employer à pourvoir</w:t>
      </w:r>
      <w:r w:rsidR="00C925E9">
        <w:rPr>
          <w:rFonts w:eastAsia="SimSun"/>
          <w:lang w:eastAsia="en-GB" w:bidi="en-US"/>
        </w:rPr>
        <w:t xml:space="preserve"> vu sa très grande importance</w:t>
      </w:r>
      <w:r w:rsidRPr="001628D0">
        <w:rPr>
          <w:rFonts w:eastAsia="SimSun"/>
          <w:lang w:eastAsia="en-GB" w:bidi="en-US"/>
        </w:rPr>
        <w:t>.</w:t>
      </w:r>
    </w:p>
    <w:p w:rsidR="00D14DA1" w:rsidRDefault="00D14DA1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rFonts w:eastAsia="SimSun"/>
          <w:lang w:eastAsia="en-GB" w:bidi="en-US"/>
        </w:rPr>
      </w:pPr>
      <w:r>
        <w:rPr>
          <w:rFonts w:eastAsia="SimSun"/>
          <w:lang w:eastAsia="en-GB" w:bidi="en-US"/>
        </w:rPr>
        <w:br w:type="page"/>
      </w:r>
    </w:p>
    <w:p w:rsidR="00200572" w:rsidRPr="001628D0" w:rsidRDefault="00200572" w:rsidP="00200572">
      <w:pPr>
        <w:pStyle w:val="Heading1"/>
        <w:rPr>
          <w:rFonts w:eastAsia="SimSun"/>
          <w:lang w:eastAsia="en-GB" w:bidi="en-US"/>
        </w:rPr>
      </w:pPr>
      <w:r>
        <w:rPr>
          <w:rFonts w:eastAsia="SimSun"/>
          <w:lang w:eastAsia="en-GB" w:bidi="en-US"/>
        </w:rPr>
        <w:lastRenderedPageBreak/>
        <w:t>4</w:t>
      </w:r>
      <w:r>
        <w:rPr>
          <w:rFonts w:eastAsia="SimSun"/>
          <w:lang w:eastAsia="en-GB" w:bidi="en-US"/>
        </w:rPr>
        <w:tab/>
      </w:r>
      <w:r w:rsidRPr="001628D0">
        <w:rPr>
          <w:rFonts w:eastAsia="SimSun"/>
          <w:lang w:eastAsia="en-GB" w:bidi="en-US"/>
        </w:rPr>
        <w:t>Projet de construction des locaux du siège de l</w:t>
      </w:r>
      <w:r w:rsidR="00D14DA1">
        <w:rPr>
          <w:rFonts w:eastAsia="SimSun"/>
          <w:lang w:eastAsia="en-GB" w:bidi="en-US"/>
        </w:rPr>
        <w:t>'</w:t>
      </w:r>
      <w:r w:rsidRPr="001628D0">
        <w:rPr>
          <w:rFonts w:eastAsia="SimSun"/>
          <w:lang w:eastAsia="en-GB" w:bidi="en-US"/>
        </w:rPr>
        <w:t>UIT</w:t>
      </w:r>
    </w:p>
    <w:p w:rsidR="00200572" w:rsidRPr="001628D0" w:rsidRDefault="00200572" w:rsidP="00896292">
      <w:pPr>
        <w:pStyle w:val="Normalnumbered"/>
        <w:numPr>
          <w:ilvl w:val="0"/>
          <w:numId w:val="0"/>
        </w:numPr>
        <w:snapToGrid w:val="0"/>
        <w:spacing w:before="120"/>
        <w:jc w:val="left"/>
        <w:rPr>
          <w:rFonts w:eastAsia="SimSun"/>
          <w:lang w:val="fr-FR" w:eastAsia="en-GB" w:bidi="en-US"/>
        </w:rPr>
      </w:pPr>
      <w:r>
        <w:rPr>
          <w:rFonts w:eastAsia="SimSun"/>
          <w:lang w:val="fr-FR" w:eastAsia="en-GB" w:bidi="en-US"/>
        </w:rPr>
        <w:t>4.1</w:t>
      </w:r>
      <w:r>
        <w:rPr>
          <w:rFonts w:eastAsia="SimSun"/>
          <w:lang w:val="fr-FR" w:eastAsia="en-GB" w:bidi="en-US"/>
        </w:rPr>
        <w:tab/>
      </w:r>
      <w:r w:rsidR="00C925E9">
        <w:rPr>
          <w:rFonts w:eastAsia="SimSun"/>
          <w:lang w:val="fr-FR" w:eastAsia="en-GB" w:bidi="en-US"/>
        </w:rPr>
        <w:t>La conseillè</w:t>
      </w:r>
      <w:r w:rsidRPr="001628D0">
        <w:rPr>
          <w:rFonts w:eastAsia="SimSun"/>
          <w:lang w:val="fr-FR" w:eastAsia="en-GB" w:bidi="en-US"/>
        </w:rPr>
        <w:t>r</w:t>
      </w:r>
      <w:r w:rsidR="00C925E9">
        <w:rPr>
          <w:rFonts w:eastAsia="SimSun"/>
          <w:lang w:val="fr-FR" w:eastAsia="en-GB" w:bidi="en-US"/>
        </w:rPr>
        <w:t>e</w:t>
      </w:r>
      <w:r w:rsidRPr="001628D0">
        <w:rPr>
          <w:rFonts w:eastAsia="SimSun"/>
          <w:lang w:val="fr-FR" w:eastAsia="en-GB" w:bidi="en-US"/>
        </w:rPr>
        <w:t xml:space="preserve"> principal</w:t>
      </w:r>
      <w:r w:rsidR="00C925E9">
        <w:rPr>
          <w:rFonts w:eastAsia="SimSun"/>
          <w:lang w:val="fr-FR" w:eastAsia="en-GB" w:bidi="en-US"/>
        </w:rPr>
        <w:t>e</w:t>
      </w:r>
      <w:r w:rsidRPr="001628D0">
        <w:rPr>
          <w:rFonts w:eastAsia="SimSun"/>
          <w:lang w:val="fr-FR" w:eastAsia="en-GB" w:bidi="en-US"/>
        </w:rPr>
        <w:t xml:space="preserve"> pour le projet de construction récemment nommé</w:t>
      </w:r>
      <w:r w:rsidR="00C925E9">
        <w:rPr>
          <w:rFonts w:eastAsia="SimSun"/>
          <w:lang w:val="fr-FR" w:eastAsia="en-GB" w:bidi="en-US"/>
        </w:rPr>
        <w:t>e</w:t>
      </w:r>
      <w:r w:rsidRPr="001628D0">
        <w:rPr>
          <w:rFonts w:eastAsia="SimSun"/>
          <w:lang w:val="fr-FR" w:eastAsia="en-GB" w:bidi="en-US"/>
        </w:rPr>
        <w:t xml:space="preserve"> a </w:t>
      </w:r>
      <w:r w:rsidR="00896292">
        <w:rPr>
          <w:rFonts w:eastAsia="SimSun"/>
          <w:lang w:val="fr-FR" w:eastAsia="en-GB" w:bidi="en-US"/>
        </w:rPr>
        <w:t>établi qu</w:t>
      </w:r>
      <w:r w:rsidR="00D14DA1">
        <w:rPr>
          <w:rFonts w:eastAsia="SimSun"/>
          <w:lang w:val="fr-FR" w:eastAsia="en-GB" w:bidi="en-US"/>
        </w:rPr>
        <w:t>'</w:t>
      </w:r>
      <w:r w:rsidR="00896292">
        <w:rPr>
          <w:rFonts w:eastAsia="SimSun"/>
          <w:lang w:val="fr-FR" w:eastAsia="en-GB" w:bidi="en-US"/>
        </w:rPr>
        <w:t xml:space="preserve">il était nécessaire de </w:t>
      </w:r>
      <w:r w:rsidRPr="001628D0">
        <w:rPr>
          <w:rFonts w:eastAsia="SimSun"/>
          <w:lang w:val="fr-FR" w:eastAsia="en-GB" w:bidi="en-US"/>
        </w:rPr>
        <w:t>constituer une équipe de gestion de projet qualifiée afin d</w:t>
      </w:r>
      <w:r w:rsidR="00D14DA1">
        <w:rPr>
          <w:rFonts w:eastAsia="SimSun"/>
          <w:lang w:val="fr-FR" w:eastAsia="en-GB" w:bidi="en-US"/>
        </w:rPr>
        <w:t>'</w:t>
      </w:r>
      <w:r w:rsidRPr="001628D0">
        <w:rPr>
          <w:rFonts w:eastAsia="SimSun"/>
          <w:lang w:val="fr-FR" w:eastAsia="en-GB" w:bidi="en-US"/>
        </w:rPr>
        <w:t xml:space="preserve">assurer </w:t>
      </w:r>
      <w:r w:rsidR="00896292">
        <w:rPr>
          <w:rFonts w:eastAsia="SimSun"/>
          <w:lang w:val="fr-FR" w:eastAsia="en-GB" w:bidi="en-US"/>
        </w:rPr>
        <w:t xml:space="preserve">une </w:t>
      </w:r>
      <w:r w:rsidRPr="001628D0">
        <w:rPr>
          <w:rFonts w:eastAsia="SimSun"/>
          <w:lang w:val="fr-FR" w:eastAsia="en-GB" w:bidi="en-US"/>
        </w:rPr>
        <w:t xml:space="preserve">gestion des risques et </w:t>
      </w:r>
      <w:r w:rsidR="00896292">
        <w:rPr>
          <w:rFonts w:eastAsia="SimSun"/>
          <w:lang w:val="fr-FR" w:eastAsia="en-GB" w:bidi="en-US"/>
        </w:rPr>
        <w:t xml:space="preserve">une supervision adéquates pour </w:t>
      </w:r>
      <w:r w:rsidRPr="001628D0">
        <w:rPr>
          <w:rFonts w:eastAsia="SimSun"/>
          <w:lang w:val="fr-FR" w:eastAsia="en-GB" w:bidi="en-US"/>
        </w:rPr>
        <w:t>le projet de construction dans son ensemble, conformément aux bonnes pratiques. Ce besoin, qui n</w:t>
      </w:r>
      <w:r w:rsidR="00D14DA1">
        <w:rPr>
          <w:rFonts w:eastAsia="SimSun"/>
          <w:lang w:val="fr-FR" w:eastAsia="en-GB" w:bidi="en-US"/>
        </w:rPr>
        <w:t>'</w:t>
      </w:r>
      <w:r w:rsidRPr="001628D0">
        <w:rPr>
          <w:rFonts w:eastAsia="SimSun"/>
          <w:lang w:val="fr-FR" w:eastAsia="en-GB" w:bidi="en-US"/>
        </w:rPr>
        <w:t xml:space="preserve">avait pas été </w:t>
      </w:r>
      <w:r w:rsidR="00896292">
        <w:rPr>
          <w:rFonts w:eastAsia="SimSun"/>
          <w:lang w:val="fr-FR" w:eastAsia="en-GB" w:bidi="en-US"/>
        </w:rPr>
        <w:t xml:space="preserve">identifié </w:t>
      </w:r>
      <w:r w:rsidRPr="001628D0">
        <w:rPr>
          <w:rFonts w:eastAsia="SimSun"/>
          <w:lang w:val="fr-FR" w:eastAsia="en-GB" w:bidi="en-US"/>
        </w:rPr>
        <w:t>jusqu</w:t>
      </w:r>
      <w:r w:rsidR="00D14DA1">
        <w:rPr>
          <w:rFonts w:eastAsia="SimSun"/>
          <w:lang w:val="fr-FR" w:eastAsia="en-GB" w:bidi="en-US"/>
        </w:rPr>
        <w:t>'</w:t>
      </w:r>
      <w:r w:rsidRPr="001628D0">
        <w:rPr>
          <w:rFonts w:eastAsia="SimSun"/>
          <w:lang w:val="fr-FR" w:eastAsia="en-GB" w:bidi="en-US"/>
        </w:rPr>
        <w:t xml:space="preserve">alors, nécessitera des fonds supplémentaires à hauteur de 11 millions CHF. Il a été décidé que </w:t>
      </w:r>
      <w:r w:rsidR="00896292">
        <w:rPr>
          <w:rFonts w:eastAsia="SimSun"/>
          <w:lang w:val="fr-FR" w:eastAsia="en-GB" w:bidi="en-US"/>
        </w:rPr>
        <w:t>c</w:t>
      </w:r>
      <w:r w:rsidRPr="001628D0">
        <w:rPr>
          <w:rFonts w:eastAsia="SimSun"/>
          <w:lang w:val="fr-FR" w:eastAsia="en-GB" w:bidi="en-US"/>
        </w:rPr>
        <w:t xml:space="preserve">es coûts supplémentaires </w:t>
      </w:r>
      <w:r w:rsidR="00896292">
        <w:rPr>
          <w:rFonts w:eastAsia="SimSun"/>
          <w:lang w:val="fr-FR" w:eastAsia="en-GB" w:bidi="en-US"/>
        </w:rPr>
        <w:t xml:space="preserve">de </w:t>
      </w:r>
      <w:r w:rsidRPr="001628D0">
        <w:rPr>
          <w:rFonts w:eastAsia="SimSun"/>
          <w:lang w:val="fr-FR" w:eastAsia="en-GB" w:bidi="en-US"/>
        </w:rPr>
        <w:t xml:space="preserve">gestion </w:t>
      </w:r>
      <w:r w:rsidR="00896292">
        <w:rPr>
          <w:rFonts w:eastAsia="SimSun"/>
          <w:lang w:val="fr-FR" w:eastAsia="en-GB" w:bidi="en-US"/>
        </w:rPr>
        <w:t>du projet ne seraient</w:t>
      </w:r>
      <w:r w:rsidRPr="001628D0">
        <w:rPr>
          <w:rFonts w:eastAsia="SimSun"/>
          <w:lang w:val="fr-FR" w:eastAsia="en-GB" w:bidi="en-US"/>
        </w:rPr>
        <w:t xml:space="preserve"> pas financés dans le cadre des accords de prêt existants, afin </w:t>
      </w:r>
      <w:r w:rsidR="00896292">
        <w:rPr>
          <w:rFonts w:eastAsia="SimSun"/>
          <w:lang w:val="fr-FR" w:eastAsia="en-GB" w:bidi="en-US"/>
        </w:rPr>
        <w:t>qu</w:t>
      </w:r>
      <w:r w:rsidR="00D14DA1">
        <w:rPr>
          <w:rFonts w:eastAsia="SimSun"/>
          <w:lang w:val="fr-FR" w:eastAsia="en-GB" w:bidi="en-US"/>
        </w:rPr>
        <w:t>'</w:t>
      </w:r>
      <w:r w:rsidR="00896292">
        <w:rPr>
          <w:rFonts w:eastAsia="SimSun"/>
          <w:lang w:val="fr-FR" w:eastAsia="en-GB" w:bidi="en-US"/>
        </w:rPr>
        <w:t>il n</w:t>
      </w:r>
      <w:r w:rsidR="00D14DA1">
        <w:rPr>
          <w:rFonts w:eastAsia="SimSun"/>
          <w:lang w:val="fr-FR" w:eastAsia="en-GB" w:bidi="en-US"/>
        </w:rPr>
        <w:t>'</w:t>
      </w:r>
      <w:r w:rsidR="00896292">
        <w:rPr>
          <w:rFonts w:eastAsia="SimSun"/>
          <w:lang w:val="fr-FR" w:eastAsia="en-GB" w:bidi="en-US"/>
        </w:rPr>
        <w:t xml:space="preserve">y ait pas de répercussions sur le </w:t>
      </w:r>
      <w:r w:rsidRPr="001628D0">
        <w:rPr>
          <w:rFonts w:eastAsia="SimSun"/>
          <w:lang w:val="fr-FR" w:eastAsia="en-GB" w:bidi="en-US"/>
        </w:rPr>
        <w:t>bâtiment.</w:t>
      </w:r>
    </w:p>
    <w:p w:rsidR="00200572" w:rsidRPr="001628D0" w:rsidRDefault="003916C7" w:rsidP="0056170E">
      <w:pPr>
        <w:pStyle w:val="Normalnumbered"/>
        <w:numPr>
          <w:ilvl w:val="0"/>
          <w:numId w:val="0"/>
        </w:numPr>
        <w:snapToGrid w:val="0"/>
        <w:spacing w:before="120"/>
        <w:rPr>
          <w:rFonts w:eastAsia="SimSun"/>
          <w:lang w:val="fr-FR" w:eastAsia="en-GB" w:bidi="en-US"/>
        </w:rPr>
      </w:pPr>
      <w:r>
        <w:rPr>
          <w:rFonts w:eastAsia="SimSun"/>
          <w:lang w:val="fr-FR" w:eastAsia="en-GB" w:bidi="en-US"/>
        </w:rPr>
        <w:t>4.2</w:t>
      </w:r>
      <w:r>
        <w:rPr>
          <w:rFonts w:eastAsia="SimSun"/>
          <w:lang w:val="fr-FR" w:eastAsia="en-GB" w:bidi="en-US"/>
        </w:rPr>
        <w:tab/>
      </w:r>
      <w:r w:rsidR="00200572" w:rsidRPr="001628D0">
        <w:rPr>
          <w:rFonts w:eastAsia="SimSun"/>
          <w:lang w:val="fr-FR" w:eastAsia="en-GB" w:bidi="en-US"/>
        </w:rPr>
        <w:t xml:space="preserve">Actuellement, une provision de 5% est prévue dans le plan de financement du projet pour répondre aux imprévus. </w:t>
      </w:r>
      <w:r w:rsidR="0056170E">
        <w:rPr>
          <w:rFonts w:eastAsia="SimSun"/>
          <w:lang w:val="fr-FR" w:eastAsia="en-GB" w:bidi="en-US"/>
        </w:rPr>
        <w:t>Or</w:t>
      </w:r>
      <w:r w:rsidR="00200572" w:rsidRPr="001628D0">
        <w:rPr>
          <w:rFonts w:eastAsia="SimSun"/>
          <w:lang w:val="fr-FR" w:eastAsia="en-GB" w:bidi="en-US"/>
        </w:rPr>
        <w:t>, le CCIG craint que cette provision ne s</w:t>
      </w:r>
      <w:r w:rsidR="00D14DA1">
        <w:rPr>
          <w:rFonts w:eastAsia="SimSun"/>
          <w:lang w:val="fr-FR" w:eastAsia="en-GB" w:bidi="en-US"/>
        </w:rPr>
        <w:t>'</w:t>
      </w:r>
      <w:r w:rsidR="00200572" w:rsidRPr="001628D0">
        <w:rPr>
          <w:rFonts w:eastAsia="SimSun"/>
          <w:lang w:val="fr-FR" w:eastAsia="en-GB" w:bidi="en-US"/>
        </w:rPr>
        <w:t>avère nettement insuffisante, compte tenu de l</w:t>
      </w:r>
      <w:r w:rsidR="00D14DA1">
        <w:rPr>
          <w:rFonts w:eastAsia="SimSun"/>
          <w:lang w:val="fr-FR" w:eastAsia="en-GB" w:bidi="en-US"/>
        </w:rPr>
        <w:t>'</w:t>
      </w:r>
      <w:r w:rsidR="00200572" w:rsidRPr="001628D0">
        <w:rPr>
          <w:rFonts w:eastAsia="SimSun"/>
          <w:lang w:val="fr-FR" w:eastAsia="en-GB" w:bidi="en-US"/>
        </w:rPr>
        <w:t>expérience tirée d</w:t>
      </w:r>
      <w:r w:rsidR="00D14DA1">
        <w:rPr>
          <w:rFonts w:eastAsia="SimSun"/>
          <w:lang w:val="fr-FR" w:eastAsia="en-GB" w:bidi="en-US"/>
        </w:rPr>
        <w:t>'</w:t>
      </w:r>
      <w:r w:rsidR="00200572" w:rsidRPr="001628D0">
        <w:rPr>
          <w:rFonts w:eastAsia="SimSun"/>
          <w:lang w:val="fr-FR" w:eastAsia="en-GB" w:bidi="en-US"/>
        </w:rPr>
        <w:t>autres grands projets de construction, même en supposant la mise en place d</w:t>
      </w:r>
      <w:r w:rsidR="00D14DA1">
        <w:rPr>
          <w:rFonts w:eastAsia="SimSun"/>
          <w:lang w:val="fr-FR" w:eastAsia="en-GB" w:bidi="en-US"/>
        </w:rPr>
        <w:t>'</w:t>
      </w:r>
      <w:r w:rsidR="00200572" w:rsidRPr="001628D0">
        <w:rPr>
          <w:rFonts w:eastAsia="SimSun"/>
          <w:lang w:val="fr-FR" w:eastAsia="en-GB" w:bidi="en-US"/>
        </w:rPr>
        <w:t>une équipe de gestion de projet adéquate.</w:t>
      </w:r>
    </w:p>
    <w:p w:rsidR="003916C7" w:rsidRPr="003916C7" w:rsidRDefault="003916C7" w:rsidP="0056170E">
      <w:r>
        <w:rPr>
          <w:rFonts w:eastAsia="SimSun"/>
          <w:lang w:eastAsia="en-GB" w:bidi="en-US"/>
        </w:rPr>
        <w:t>4.3</w:t>
      </w:r>
      <w:r>
        <w:rPr>
          <w:rFonts w:eastAsia="SimSun"/>
          <w:lang w:eastAsia="en-GB" w:bidi="en-US"/>
        </w:rPr>
        <w:tab/>
      </w:r>
      <w:r w:rsidR="00200572" w:rsidRPr="001628D0">
        <w:rPr>
          <w:rFonts w:eastAsia="SimSun"/>
          <w:lang w:eastAsia="en-GB" w:bidi="en-US"/>
        </w:rPr>
        <w:t>En outre, dans la Recommandation 13/2016, le CCIG a recommandé à l</w:t>
      </w:r>
      <w:r w:rsidR="00D14DA1">
        <w:rPr>
          <w:rFonts w:eastAsia="SimSun"/>
          <w:lang w:eastAsia="en-GB" w:bidi="en-US"/>
        </w:rPr>
        <w:t>'</w:t>
      </w:r>
      <w:r w:rsidR="00200572" w:rsidRPr="001628D0">
        <w:rPr>
          <w:rFonts w:eastAsia="SimSun"/>
          <w:lang w:eastAsia="en-GB" w:bidi="en-US"/>
        </w:rPr>
        <w:t>UIT d</w:t>
      </w:r>
      <w:r w:rsidR="00D14DA1">
        <w:rPr>
          <w:rFonts w:eastAsia="SimSun"/>
          <w:lang w:eastAsia="en-GB" w:bidi="en-US"/>
        </w:rPr>
        <w:t>'</w:t>
      </w:r>
      <w:r w:rsidR="00200572" w:rsidRPr="001628D0">
        <w:rPr>
          <w:rFonts w:eastAsia="SimSun"/>
          <w:lang w:eastAsia="en-GB" w:bidi="en-US"/>
        </w:rPr>
        <w:t>examiner les avantages qu</w:t>
      </w:r>
      <w:r w:rsidR="00D14DA1">
        <w:rPr>
          <w:rFonts w:eastAsia="SimSun"/>
          <w:lang w:eastAsia="en-GB" w:bidi="en-US"/>
        </w:rPr>
        <w:t>'</w:t>
      </w:r>
      <w:r w:rsidR="00200572" w:rsidRPr="001628D0">
        <w:rPr>
          <w:rFonts w:eastAsia="SimSun"/>
          <w:lang w:eastAsia="en-GB" w:bidi="en-US"/>
        </w:rPr>
        <w:t>offrirait le recours à des experts, internes ou de l</w:t>
      </w:r>
      <w:r w:rsidR="00D14DA1">
        <w:rPr>
          <w:rFonts w:eastAsia="SimSun"/>
          <w:lang w:eastAsia="en-GB" w:bidi="en-US"/>
        </w:rPr>
        <w:t>'</w:t>
      </w:r>
      <w:r w:rsidR="00200572" w:rsidRPr="001628D0">
        <w:rPr>
          <w:rFonts w:eastAsia="SimSun"/>
          <w:lang w:eastAsia="en-GB" w:bidi="en-US"/>
        </w:rPr>
        <w:t>extérieur, en matière de projets et de gestion des risques, pour ce projet. Dans la mesure où le projet progresse, il conviendrait d</w:t>
      </w:r>
      <w:r w:rsidR="00D14DA1">
        <w:rPr>
          <w:rFonts w:eastAsia="SimSun"/>
          <w:lang w:eastAsia="en-GB" w:bidi="en-US"/>
        </w:rPr>
        <w:t>'</w:t>
      </w:r>
      <w:r w:rsidR="00200572" w:rsidRPr="001628D0">
        <w:rPr>
          <w:rFonts w:eastAsia="SimSun"/>
          <w:lang w:eastAsia="en-GB" w:bidi="en-US"/>
        </w:rPr>
        <w:t xml:space="preserve">établir une commission de direction </w:t>
      </w:r>
      <w:r w:rsidR="0056170E">
        <w:rPr>
          <w:rFonts w:eastAsia="SimSun"/>
          <w:lang w:eastAsia="en-GB" w:bidi="en-US"/>
        </w:rPr>
        <w:t>chargée</w:t>
      </w:r>
      <w:r w:rsidR="00200572" w:rsidRPr="001628D0">
        <w:rPr>
          <w:rFonts w:eastAsia="SimSun"/>
          <w:lang w:eastAsia="en-GB" w:bidi="en-US"/>
        </w:rPr>
        <w:t xml:space="preserve"> de sa supervision, </w:t>
      </w:r>
      <w:r w:rsidR="0056170E">
        <w:rPr>
          <w:rFonts w:eastAsia="SimSun"/>
          <w:lang w:eastAsia="en-GB" w:bidi="en-US"/>
        </w:rPr>
        <w:t xml:space="preserve">qui aurait </w:t>
      </w:r>
      <w:r w:rsidR="00200572" w:rsidRPr="001628D0">
        <w:rPr>
          <w:rFonts w:eastAsia="SimSun"/>
          <w:lang w:eastAsia="en-GB" w:bidi="en-US"/>
        </w:rPr>
        <w:t xml:space="preserve">un mandat détaillé </w:t>
      </w:r>
      <w:r w:rsidR="0056170E">
        <w:rPr>
          <w:rFonts w:eastAsia="SimSun"/>
          <w:lang w:eastAsia="en-GB" w:bidi="en-US"/>
        </w:rPr>
        <w:t xml:space="preserve">et </w:t>
      </w:r>
      <w:r w:rsidR="00200572" w:rsidRPr="001628D0">
        <w:rPr>
          <w:rFonts w:eastAsia="SimSun"/>
          <w:lang w:eastAsia="en-GB" w:bidi="en-US"/>
        </w:rPr>
        <w:t>une structure de gouvernance appropriée et comprendrait des experts techniques indépendants.</w:t>
      </w:r>
    </w:p>
    <w:p w:rsidR="003916C7" w:rsidRPr="001628D0" w:rsidRDefault="003916C7" w:rsidP="003916C7">
      <w:pPr>
        <w:pStyle w:val="Normalnumbered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before="120"/>
        <w:jc w:val="left"/>
        <w:rPr>
          <w:rFonts w:eastAsia="SimSun"/>
          <w:lang w:val="fr-FR" w:eastAsia="en-GB" w:bidi="en-US"/>
        </w:rPr>
      </w:pPr>
      <w:r w:rsidRPr="001628D0">
        <w:rPr>
          <w:rFonts w:eastAsia="SimSun"/>
          <w:b/>
          <w:bCs/>
          <w:lang w:val="fr-FR" w:eastAsia="en-GB" w:bidi="en-US"/>
        </w:rPr>
        <w:t>Recommandation 4/2018:</w:t>
      </w:r>
      <w:r w:rsidRPr="001628D0">
        <w:rPr>
          <w:rFonts w:eastAsia="SimSun"/>
          <w:lang w:val="fr-FR" w:eastAsia="en-GB" w:bidi="en-US"/>
        </w:rPr>
        <w:t xml:space="preserve"> </w:t>
      </w:r>
      <w:r w:rsidRPr="003916C7">
        <w:rPr>
          <w:rFonts w:ascii="Calibri" w:eastAsia="SimSun" w:hAnsi="Calibri"/>
          <w:szCs w:val="20"/>
          <w:lang w:val="fr-FR" w:eastAsia="en-GB" w:bidi="en-US"/>
        </w:rPr>
        <w:t>Le CCIG recommande donc qu</w:t>
      </w:r>
      <w:r w:rsidR="00D14DA1">
        <w:rPr>
          <w:rFonts w:ascii="Calibri" w:eastAsia="SimSun" w:hAnsi="Calibri"/>
          <w:szCs w:val="20"/>
          <w:lang w:val="fr-FR" w:eastAsia="en-GB" w:bidi="en-US"/>
        </w:rPr>
        <w:t>'</w:t>
      </w:r>
      <w:r w:rsidRPr="003916C7">
        <w:rPr>
          <w:rFonts w:ascii="Calibri" w:eastAsia="SimSun" w:hAnsi="Calibri"/>
          <w:szCs w:val="20"/>
          <w:lang w:val="fr-FR" w:eastAsia="en-GB" w:bidi="en-US"/>
        </w:rPr>
        <w:t>une structure de gouvernance formelle soit mise en place pour superviser ce projet; et que l</w:t>
      </w:r>
      <w:r w:rsidR="00D14DA1">
        <w:rPr>
          <w:rFonts w:ascii="Calibri" w:eastAsia="SimSun" w:hAnsi="Calibri"/>
          <w:szCs w:val="20"/>
          <w:lang w:val="fr-FR" w:eastAsia="en-GB" w:bidi="en-US"/>
        </w:rPr>
        <w:t>'</w:t>
      </w:r>
      <w:r w:rsidRPr="003916C7">
        <w:rPr>
          <w:rFonts w:ascii="Calibri" w:eastAsia="SimSun" w:hAnsi="Calibri"/>
          <w:szCs w:val="20"/>
          <w:lang w:val="fr-FR" w:eastAsia="en-GB" w:bidi="en-US"/>
        </w:rPr>
        <w:t>UIT réévalue les besoins en capitaux nécessaires, afin de garantir une planification financière adéquate pour le projet de construction des locaux du siège de l</w:t>
      </w:r>
      <w:r w:rsidR="00D14DA1">
        <w:rPr>
          <w:rFonts w:ascii="Calibri" w:eastAsia="SimSun" w:hAnsi="Calibri"/>
          <w:szCs w:val="20"/>
          <w:lang w:val="fr-FR" w:eastAsia="en-GB" w:bidi="en-US"/>
        </w:rPr>
        <w:t>'</w:t>
      </w:r>
      <w:r w:rsidRPr="003916C7">
        <w:rPr>
          <w:rFonts w:ascii="Calibri" w:eastAsia="SimSun" w:hAnsi="Calibri"/>
          <w:szCs w:val="20"/>
          <w:lang w:val="fr-FR" w:eastAsia="en-GB" w:bidi="en-US"/>
        </w:rPr>
        <w:t>UIT.</w:t>
      </w:r>
    </w:p>
    <w:p w:rsidR="00571EEA" w:rsidRDefault="003916C7" w:rsidP="0056170E">
      <w:pPr>
        <w:pStyle w:val="Heading1"/>
        <w:rPr>
          <w:rFonts w:eastAsia="SimSun"/>
          <w:lang w:eastAsia="en-GB" w:bidi="en-US"/>
        </w:rPr>
      </w:pPr>
      <w:r>
        <w:rPr>
          <w:rFonts w:eastAsia="SimSun"/>
          <w:lang w:eastAsia="en-GB" w:bidi="en-US"/>
        </w:rPr>
        <w:t>5</w:t>
      </w:r>
      <w:r>
        <w:rPr>
          <w:rFonts w:eastAsia="SimSun"/>
          <w:lang w:eastAsia="en-GB" w:bidi="en-US"/>
        </w:rPr>
        <w:tab/>
      </w:r>
      <w:r w:rsidR="0056170E">
        <w:rPr>
          <w:rFonts w:eastAsia="SimSun"/>
          <w:lang w:eastAsia="en-GB" w:bidi="en-US"/>
        </w:rPr>
        <w:t>Soupçons d</w:t>
      </w:r>
      <w:r w:rsidR="00D14DA1">
        <w:rPr>
          <w:rFonts w:eastAsia="SimSun"/>
          <w:lang w:eastAsia="en-GB" w:bidi="en-US"/>
        </w:rPr>
        <w:t>'</w:t>
      </w:r>
      <w:r w:rsidR="0056170E">
        <w:rPr>
          <w:rFonts w:eastAsia="SimSun"/>
          <w:lang w:eastAsia="en-GB" w:bidi="en-US"/>
        </w:rPr>
        <w:t>a</w:t>
      </w:r>
      <w:r w:rsidRPr="001628D0">
        <w:rPr>
          <w:rFonts w:eastAsia="SimSun"/>
          <w:lang w:eastAsia="en-GB" w:bidi="en-US"/>
        </w:rPr>
        <w:t>ctivités frauduleuses dans un bureau régional</w:t>
      </w:r>
    </w:p>
    <w:p w:rsidR="003916C7" w:rsidRPr="001628D0" w:rsidRDefault="003916C7" w:rsidP="0018471E">
      <w:pPr>
        <w:pStyle w:val="Normalnumbered"/>
        <w:numPr>
          <w:ilvl w:val="0"/>
          <w:numId w:val="0"/>
        </w:numPr>
        <w:snapToGrid w:val="0"/>
        <w:spacing w:before="120"/>
        <w:jc w:val="left"/>
        <w:rPr>
          <w:rFonts w:eastAsia="SimSun"/>
          <w:lang w:val="fr-FR" w:eastAsia="en-GB" w:bidi="en-US"/>
        </w:rPr>
      </w:pPr>
      <w:r>
        <w:rPr>
          <w:rFonts w:eastAsia="SimSun"/>
          <w:lang w:val="fr-FR" w:eastAsia="en-GB" w:bidi="en-US"/>
        </w:rPr>
        <w:t>5.1</w:t>
      </w:r>
      <w:r>
        <w:rPr>
          <w:rFonts w:eastAsia="SimSun"/>
          <w:lang w:val="fr-FR" w:eastAsia="en-GB" w:bidi="en-US"/>
        </w:rPr>
        <w:tab/>
      </w:r>
      <w:r w:rsidR="0018471E">
        <w:rPr>
          <w:rFonts w:eastAsia="SimSun"/>
          <w:lang w:val="fr-FR" w:eastAsia="en-GB" w:bidi="en-US"/>
        </w:rPr>
        <w:t>Le rapport du v</w:t>
      </w:r>
      <w:r w:rsidRPr="001628D0">
        <w:rPr>
          <w:rFonts w:eastAsia="SimSun"/>
          <w:lang w:val="fr-FR" w:eastAsia="en-GB" w:bidi="en-US"/>
        </w:rPr>
        <w:t>érificateur extérieur traite de la constatation d</w:t>
      </w:r>
      <w:r w:rsidR="00D14DA1">
        <w:rPr>
          <w:rFonts w:eastAsia="SimSun"/>
          <w:lang w:val="fr-FR" w:eastAsia="en-GB" w:bidi="en-US"/>
        </w:rPr>
        <w:t>'</w:t>
      </w:r>
      <w:r w:rsidRPr="001628D0">
        <w:rPr>
          <w:rFonts w:eastAsia="SimSun"/>
          <w:lang w:val="fr-FR" w:eastAsia="en-GB" w:bidi="en-US"/>
        </w:rPr>
        <w:t xml:space="preserve">un cas de </w:t>
      </w:r>
      <w:r w:rsidR="0018471E">
        <w:rPr>
          <w:rFonts w:eastAsia="SimSun"/>
          <w:lang w:val="fr-FR" w:eastAsia="en-GB" w:bidi="en-US"/>
        </w:rPr>
        <w:t xml:space="preserve">soupçon </w:t>
      </w:r>
      <w:r w:rsidRPr="001628D0">
        <w:rPr>
          <w:rFonts w:eastAsia="SimSun"/>
          <w:lang w:val="fr-FR" w:eastAsia="en-GB" w:bidi="en-US"/>
        </w:rPr>
        <w:t>de fraude sur une période de plusieurs années au sein d</w:t>
      </w:r>
      <w:r w:rsidR="00D14DA1">
        <w:rPr>
          <w:rFonts w:eastAsia="SimSun"/>
          <w:lang w:val="fr-FR" w:eastAsia="en-GB" w:bidi="en-US"/>
        </w:rPr>
        <w:t>'</w:t>
      </w:r>
      <w:r w:rsidRPr="001628D0">
        <w:rPr>
          <w:rFonts w:eastAsia="SimSun"/>
          <w:lang w:val="fr-FR" w:eastAsia="en-GB" w:bidi="en-US"/>
        </w:rPr>
        <w:t xml:space="preserve">un bureau régional. </w:t>
      </w:r>
      <w:r w:rsidR="0018471E">
        <w:rPr>
          <w:rFonts w:eastAsia="SimSun"/>
          <w:lang w:val="fr-FR" w:eastAsia="en-GB" w:bidi="en-US"/>
        </w:rPr>
        <w:t>Le vérificateur extérieur</w:t>
      </w:r>
      <w:r w:rsidRPr="001628D0">
        <w:rPr>
          <w:rFonts w:eastAsia="SimSun"/>
          <w:lang w:val="fr-FR" w:eastAsia="en-GB" w:bidi="en-US"/>
        </w:rPr>
        <w:t xml:space="preserve"> </w:t>
      </w:r>
      <w:r w:rsidR="0018471E">
        <w:rPr>
          <w:rFonts w:eastAsia="SimSun"/>
          <w:lang w:val="fr-FR" w:eastAsia="en-GB" w:bidi="en-US"/>
        </w:rPr>
        <w:t xml:space="preserve">a </w:t>
      </w:r>
      <w:r w:rsidRPr="001628D0">
        <w:rPr>
          <w:rFonts w:eastAsia="SimSun"/>
          <w:lang w:val="fr-FR" w:eastAsia="en-GB" w:bidi="en-US"/>
        </w:rPr>
        <w:t>conclu que ces activités frauduleuses n</w:t>
      </w:r>
      <w:r w:rsidR="00D14DA1">
        <w:rPr>
          <w:rFonts w:eastAsia="SimSun"/>
          <w:lang w:val="fr-FR" w:eastAsia="en-GB" w:bidi="en-US"/>
        </w:rPr>
        <w:t>'</w:t>
      </w:r>
      <w:r w:rsidRPr="001628D0">
        <w:rPr>
          <w:rFonts w:eastAsia="SimSun"/>
          <w:lang w:val="fr-FR" w:eastAsia="en-GB" w:bidi="en-US"/>
        </w:rPr>
        <w:t>avaient pas d</w:t>
      </w:r>
      <w:r w:rsidR="00D14DA1">
        <w:rPr>
          <w:rFonts w:eastAsia="SimSun"/>
          <w:lang w:val="fr-FR" w:eastAsia="en-GB" w:bidi="en-US"/>
        </w:rPr>
        <w:t>'</w:t>
      </w:r>
      <w:r w:rsidRPr="001628D0">
        <w:rPr>
          <w:rFonts w:eastAsia="SimSun"/>
          <w:lang w:val="fr-FR" w:eastAsia="en-GB" w:bidi="en-US"/>
        </w:rPr>
        <w:t>effet matériel sur les comptes de 2017 dans leur ensemble. Néanmoins, le CCIG note que les activités en cause, ainsi que celles qui font l</w:t>
      </w:r>
      <w:r w:rsidR="00D14DA1">
        <w:rPr>
          <w:rFonts w:eastAsia="SimSun"/>
          <w:lang w:val="fr-FR" w:eastAsia="en-GB" w:bidi="en-US"/>
        </w:rPr>
        <w:t>'</w:t>
      </w:r>
      <w:r w:rsidRPr="001628D0">
        <w:rPr>
          <w:rFonts w:eastAsia="SimSun"/>
          <w:lang w:val="fr-FR" w:eastAsia="en-GB" w:bidi="en-US"/>
        </w:rPr>
        <w:t>objet d</w:t>
      </w:r>
      <w:r w:rsidR="00D14DA1">
        <w:rPr>
          <w:rFonts w:eastAsia="SimSun"/>
          <w:lang w:val="fr-FR" w:eastAsia="en-GB" w:bidi="en-US"/>
        </w:rPr>
        <w:t>'</w:t>
      </w:r>
      <w:r w:rsidRPr="001628D0">
        <w:rPr>
          <w:rFonts w:eastAsia="SimSun"/>
          <w:lang w:val="fr-FR" w:eastAsia="en-GB" w:bidi="en-US"/>
        </w:rPr>
        <w:t xml:space="preserve">une enquête, ont </w:t>
      </w:r>
      <w:r w:rsidR="0018471E">
        <w:rPr>
          <w:rFonts w:eastAsia="SimSun"/>
          <w:lang w:val="fr-FR" w:eastAsia="en-GB" w:bidi="en-US"/>
        </w:rPr>
        <w:t xml:space="preserve">eu lieu pendant </w:t>
      </w:r>
      <w:r w:rsidRPr="001628D0">
        <w:rPr>
          <w:rFonts w:eastAsia="SimSun"/>
          <w:lang w:val="fr-FR" w:eastAsia="en-GB" w:bidi="en-US"/>
        </w:rPr>
        <w:t xml:space="preserve">plusieurs années et </w:t>
      </w:r>
      <w:r w:rsidR="0018471E">
        <w:rPr>
          <w:rFonts w:eastAsia="SimSun"/>
          <w:lang w:val="fr-FR" w:eastAsia="en-GB" w:bidi="en-US"/>
        </w:rPr>
        <w:t xml:space="preserve">reposaient sur </w:t>
      </w:r>
      <w:r w:rsidRPr="001628D0">
        <w:rPr>
          <w:rFonts w:eastAsia="SimSun"/>
          <w:lang w:val="fr-FR" w:eastAsia="en-GB" w:bidi="en-US"/>
        </w:rPr>
        <w:t xml:space="preserve">une série de failles dans le contrôle de certains aspects, </w:t>
      </w:r>
      <w:r w:rsidR="0018471E">
        <w:rPr>
          <w:rFonts w:eastAsia="SimSun"/>
          <w:lang w:val="fr-FR" w:eastAsia="en-GB" w:bidi="en-US"/>
        </w:rPr>
        <w:t>concernant</w:t>
      </w:r>
      <w:r w:rsidRPr="001628D0">
        <w:rPr>
          <w:rFonts w:eastAsia="SimSun"/>
          <w:lang w:val="fr-FR" w:eastAsia="en-GB" w:bidi="en-US"/>
        </w:rPr>
        <w:t xml:space="preserve">, entre autres, </w:t>
      </w:r>
      <w:r w:rsidR="0018471E">
        <w:rPr>
          <w:rFonts w:eastAsia="SimSun"/>
          <w:lang w:val="fr-FR" w:eastAsia="en-GB" w:bidi="en-US"/>
        </w:rPr>
        <w:t>la passation de marché et l</w:t>
      </w:r>
      <w:r w:rsidR="00D14DA1">
        <w:rPr>
          <w:rFonts w:eastAsia="SimSun"/>
          <w:lang w:val="fr-FR" w:eastAsia="en-GB" w:bidi="en-US"/>
        </w:rPr>
        <w:t>'</w:t>
      </w:r>
      <w:r w:rsidR="0018471E">
        <w:rPr>
          <w:rFonts w:eastAsia="SimSun"/>
          <w:lang w:val="fr-FR" w:eastAsia="en-GB" w:bidi="en-US"/>
        </w:rPr>
        <w:t xml:space="preserve">adjudication de </w:t>
      </w:r>
      <w:r w:rsidRPr="001628D0">
        <w:rPr>
          <w:rFonts w:eastAsia="SimSun"/>
          <w:lang w:val="fr-FR" w:eastAsia="en-GB" w:bidi="en-US"/>
        </w:rPr>
        <w:t>contrats.</w:t>
      </w:r>
    </w:p>
    <w:p w:rsidR="003916C7" w:rsidRPr="001628D0" w:rsidRDefault="003916C7" w:rsidP="00263AD2">
      <w:pPr>
        <w:pStyle w:val="Normalnumbered"/>
        <w:numPr>
          <w:ilvl w:val="0"/>
          <w:numId w:val="0"/>
        </w:numPr>
        <w:snapToGrid w:val="0"/>
        <w:spacing w:before="120"/>
        <w:jc w:val="left"/>
        <w:rPr>
          <w:rFonts w:eastAsia="SimSun"/>
          <w:lang w:val="fr-FR" w:eastAsia="en-GB" w:bidi="en-US"/>
        </w:rPr>
      </w:pPr>
      <w:r>
        <w:rPr>
          <w:rFonts w:eastAsia="SimSun"/>
          <w:lang w:val="fr-FR" w:eastAsia="en-GB" w:bidi="en-US"/>
        </w:rPr>
        <w:t>5.2</w:t>
      </w:r>
      <w:r>
        <w:rPr>
          <w:rFonts w:eastAsia="SimSun"/>
          <w:lang w:val="fr-FR" w:eastAsia="en-GB" w:bidi="en-US"/>
        </w:rPr>
        <w:tab/>
      </w:r>
      <w:r w:rsidRPr="001628D0">
        <w:rPr>
          <w:rFonts w:eastAsia="SimSun"/>
          <w:lang w:val="fr-FR" w:eastAsia="en-GB" w:bidi="en-US"/>
        </w:rPr>
        <w:t xml:space="preserve">Le CCIG </w:t>
      </w:r>
      <w:r w:rsidR="00263AD2">
        <w:rPr>
          <w:rFonts w:eastAsia="SimSun"/>
          <w:lang w:val="fr-FR" w:eastAsia="en-GB" w:bidi="en-US"/>
        </w:rPr>
        <w:t>a</w:t>
      </w:r>
      <w:r w:rsidRPr="001628D0">
        <w:rPr>
          <w:rFonts w:eastAsia="SimSun"/>
          <w:lang w:val="fr-FR" w:eastAsia="en-GB" w:bidi="en-US"/>
        </w:rPr>
        <w:t xml:space="preserve"> préalablement fait part de ses </w:t>
      </w:r>
      <w:r w:rsidR="00263AD2">
        <w:rPr>
          <w:rFonts w:eastAsia="SimSun"/>
          <w:lang w:val="fr-FR" w:eastAsia="en-GB" w:bidi="en-US"/>
        </w:rPr>
        <w:t xml:space="preserve">inquiétudes </w:t>
      </w:r>
      <w:r w:rsidRPr="001628D0">
        <w:rPr>
          <w:rFonts w:eastAsia="SimSun"/>
          <w:lang w:val="fr-FR" w:eastAsia="en-GB" w:bidi="en-US"/>
        </w:rPr>
        <w:t>quant au contrôle et à la gouvernance au sein des bureaux régionaux (Recommandations de l</w:t>
      </w:r>
      <w:r w:rsidR="00D14DA1">
        <w:rPr>
          <w:rFonts w:eastAsia="SimSun"/>
          <w:lang w:val="fr-FR" w:eastAsia="en-GB" w:bidi="en-US"/>
        </w:rPr>
        <w:t>'</w:t>
      </w:r>
      <w:r w:rsidRPr="001628D0">
        <w:rPr>
          <w:rFonts w:eastAsia="SimSun"/>
          <w:lang w:val="fr-FR" w:eastAsia="en-GB" w:bidi="en-US"/>
        </w:rPr>
        <w:t>IMAC 2/2014 et 5/2015) et reste sérieusement préoccupé par l</w:t>
      </w:r>
      <w:r w:rsidR="00D14DA1">
        <w:rPr>
          <w:rFonts w:eastAsia="SimSun"/>
          <w:lang w:val="fr-FR" w:eastAsia="en-GB" w:bidi="en-US"/>
        </w:rPr>
        <w:t>'</w:t>
      </w:r>
      <w:r w:rsidRPr="001628D0">
        <w:rPr>
          <w:rFonts w:eastAsia="SimSun"/>
          <w:lang w:val="fr-FR" w:eastAsia="en-GB" w:bidi="en-US"/>
        </w:rPr>
        <w:t xml:space="preserve">insuffisance des </w:t>
      </w:r>
      <w:r w:rsidR="00263AD2">
        <w:rPr>
          <w:rFonts w:eastAsia="SimSun"/>
          <w:lang w:val="fr-FR" w:eastAsia="en-GB" w:bidi="en-US"/>
        </w:rPr>
        <w:t>mécanismes appliqué</w:t>
      </w:r>
      <w:r w:rsidRPr="001628D0">
        <w:rPr>
          <w:rFonts w:eastAsia="SimSun"/>
          <w:lang w:val="fr-FR" w:eastAsia="en-GB" w:bidi="en-US"/>
        </w:rPr>
        <w:t xml:space="preserve">s </w:t>
      </w:r>
      <w:r w:rsidR="00263AD2">
        <w:rPr>
          <w:rFonts w:eastAsia="SimSun"/>
          <w:lang w:val="fr-FR" w:eastAsia="en-GB" w:bidi="en-US"/>
        </w:rPr>
        <w:t xml:space="preserve">en la matière </w:t>
      </w:r>
      <w:r w:rsidRPr="001628D0">
        <w:rPr>
          <w:rFonts w:eastAsia="SimSun"/>
          <w:lang w:val="fr-FR" w:eastAsia="en-GB" w:bidi="en-US"/>
        </w:rPr>
        <w:t>dans ces bureaux.</w:t>
      </w:r>
    </w:p>
    <w:p w:rsidR="003916C7" w:rsidRPr="001628D0" w:rsidRDefault="003916C7" w:rsidP="00263AD2">
      <w:pPr>
        <w:pStyle w:val="Normalnumbered"/>
        <w:numPr>
          <w:ilvl w:val="0"/>
          <w:numId w:val="0"/>
        </w:numPr>
        <w:snapToGrid w:val="0"/>
        <w:spacing w:before="120"/>
        <w:jc w:val="left"/>
        <w:rPr>
          <w:rFonts w:eastAsia="SimSun"/>
          <w:lang w:val="fr-FR" w:eastAsia="en-GB" w:bidi="en-US"/>
        </w:rPr>
      </w:pPr>
      <w:r>
        <w:rPr>
          <w:rFonts w:eastAsia="SimSun"/>
          <w:lang w:val="fr-FR" w:eastAsia="en-GB" w:bidi="en-US"/>
        </w:rPr>
        <w:t>5.3</w:t>
      </w:r>
      <w:r>
        <w:rPr>
          <w:rFonts w:eastAsia="SimSun"/>
          <w:lang w:val="fr-FR" w:eastAsia="en-GB" w:bidi="en-US"/>
        </w:rPr>
        <w:tab/>
      </w:r>
      <w:r w:rsidRPr="001628D0">
        <w:rPr>
          <w:rFonts w:eastAsia="SimSun"/>
          <w:lang w:val="fr-FR" w:eastAsia="en-GB" w:bidi="en-US"/>
        </w:rPr>
        <w:t xml:space="preserve">Le CCIG </w:t>
      </w:r>
      <w:r w:rsidR="00263AD2">
        <w:rPr>
          <w:rFonts w:eastAsia="SimSun"/>
          <w:lang w:val="fr-FR" w:eastAsia="en-GB" w:bidi="en-US"/>
        </w:rPr>
        <w:t>a</w:t>
      </w:r>
      <w:r w:rsidRPr="001628D0">
        <w:rPr>
          <w:rFonts w:eastAsia="SimSun"/>
          <w:lang w:val="fr-FR" w:eastAsia="en-GB" w:bidi="en-US"/>
        </w:rPr>
        <w:t xml:space="preserve"> demandé que lui soit fourni l</w:t>
      </w:r>
      <w:r w:rsidR="00D14DA1">
        <w:rPr>
          <w:rFonts w:eastAsia="SimSun"/>
          <w:lang w:val="fr-FR" w:eastAsia="en-GB" w:bidi="en-US"/>
        </w:rPr>
        <w:t>'</w:t>
      </w:r>
      <w:r w:rsidRPr="001628D0">
        <w:rPr>
          <w:rFonts w:eastAsia="SimSun"/>
          <w:lang w:val="fr-FR" w:eastAsia="en-GB" w:bidi="en-US"/>
        </w:rPr>
        <w:t>ensemble des détails de l</w:t>
      </w:r>
      <w:r w:rsidR="00D14DA1">
        <w:rPr>
          <w:rFonts w:eastAsia="SimSun"/>
          <w:lang w:val="fr-FR" w:eastAsia="en-GB" w:bidi="en-US"/>
        </w:rPr>
        <w:t>'</w:t>
      </w:r>
      <w:r w:rsidRPr="001628D0">
        <w:rPr>
          <w:rFonts w:eastAsia="SimSun"/>
          <w:lang w:val="fr-FR" w:eastAsia="en-GB" w:bidi="en-US"/>
        </w:rPr>
        <w:t>enquête menée par l</w:t>
      </w:r>
      <w:r w:rsidR="00D14DA1">
        <w:rPr>
          <w:rFonts w:eastAsia="SimSun"/>
          <w:lang w:val="fr-FR" w:eastAsia="en-GB" w:bidi="en-US"/>
        </w:rPr>
        <w:t>'</w:t>
      </w:r>
      <w:r w:rsidRPr="001628D0">
        <w:rPr>
          <w:rFonts w:eastAsia="SimSun"/>
          <w:lang w:val="fr-FR" w:eastAsia="en-GB" w:bidi="en-US"/>
        </w:rPr>
        <w:t>Audit interne, mais seuls un extrait du résumé analytique et l</w:t>
      </w:r>
      <w:r w:rsidR="00D14DA1">
        <w:rPr>
          <w:rFonts w:eastAsia="SimSun"/>
          <w:lang w:val="fr-FR" w:eastAsia="en-GB" w:bidi="en-US"/>
        </w:rPr>
        <w:t>'</w:t>
      </w:r>
      <w:r w:rsidRPr="001628D0">
        <w:rPr>
          <w:rFonts w:eastAsia="SimSun"/>
          <w:lang w:val="fr-FR" w:eastAsia="en-GB" w:bidi="en-US"/>
        </w:rPr>
        <w:t>Annexe 17 du rapport d</w:t>
      </w:r>
      <w:r w:rsidR="00D14DA1">
        <w:rPr>
          <w:rFonts w:eastAsia="SimSun"/>
          <w:lang w:val="fr-FR" w:eastAsia="en-GB" w:bidi="en-US"/>
        </w:rPr>
        <w:t>'</w:t>
      </w:r>
      <w:r w:rsidRPr="001628D0">
        <w:rPr>
          <w:rFonts w:eastAsia="SimSun"/>
          <w:lang w:val="fr-FR" w:eastAsia="en-GB" w:bidi="en-US"/>
        </w:rPr>
        <w:t xml:space="preserve">enquête lui ont été communiqués. Toutefois, le CCIG note que le rapport a </w:t>
      </w:r>
      <w:r w:rsidR="00F819AF">
        <w:rPr>
          <w:rFonts w:eastAsia="SimSun"/>
          <w:lang w:val="fr-FR" w:eastAsia="en-GB" w:bidi="en-US"/>
        </w:rPr>
        <w:t>été fourni dans sa totalité au v</w:t>
      </w:r>
      <w:r w:rsidRPr="001628D0">
        <w:rPr>
          <w:rFonts w:eastAsia="SimSun"/>
          <w:lang w:val="fr-FR" w:eastAsia="en-GB" w:bidi="en-US"/>
        </w:rPr>
        <w:t>érificateur extérieur. N</w:t>
      </w:r>
      <w:r w:rsidR="00D14DA1">
        <w:rPr>
          <w:rFonts w:eastAsia="SimSun"/>
          <w:lang w:val="fr-FR" w:eastAsia="en-GB" w:bidi="en-US"/>
        </w:rPr>
        <w:t>'</w:t>
      </w:r>
      <w:r w:rsidRPr="001628D0">
        <w:rPr>
          <w:rFonts w:eastAsia="SimSun"/>
          <w:lang w:val="fr-FR" w:eastAsia="en-GB" w:bidi="en-US"/>
        </w:rPr>
        <w:t>étant pas en possession du rapport d</w:t>
      </w:r>
      <w:r w:rsidR="00D14DA1">
        <w:rPr>
          <w:rFonts w:eastAsia="SimSun"/>
          <w:lang w:val="fr-FR" w:eastAsia="en-GB" w:bidi="en-US"/>
        </w:rPr>
        <w:t>'</w:t>
      </w:r>
      <w:r w:rsidRPr="001628D0">
        <w:rPr>
          <w:rFonts w:eastAsia="SimSun"/>
          <w:lang w:val="fr-FR" w:eastAsia="en-GB" w:bidi="en-US"/>
        </w:rPr>
        <w:t>enquête complet, le CCIG n</w:t>
      </w:r>
      <w:r w:rsidR="00D14DA1">
        <w:rPr>
          <w:rFonts w:eastAsia="SimSun"/>
          <w:lang w:val="fr-FR" w:eastAsia="en-GB" w:bidi="en-US"/>
        </w:rPr>
        <w:t>'</w:t>
      </w:r>
      <w:r w:rsidRPr="001628D0">
        <w:rPr>
          <w:rFonts w:eastAsia="SimSun"/>
          <w:lang w:val="fr-FR" w:eastAsia="en-GB" w:bidi="en-US"/>
        </w:rPr>
        <w:t>est pas en position de formuler un avis sur la question ou sur ses incidences éventuelles.</w:t>
      </w:r>
    </w:p>
    <w:p w:rsidR="003916C7" w:rsidRPr="001628D0" w:rsidRDefault="003916C7" w:rsidP="003916C7">
      <w:pPr>
        <w:pStyle w:val="Heading1"/>
        <w:rPr>
          <w:rFonts w:eastAsia="SimSun"/>
          <w:lang w:eastAsia="en-GB" w:bidi="en-US"/>
        </w:rPr>
      </w:pPr>
      <w:r>
        <w:rPr>
          <w:rFonts w:eastAsia="SimSun"/>
          <w:lang w:eastAsia="en-GB" w:bidi="en-US"/>
        </w:rPr>
        <w:lastRenderedPageBreak/>
        <w:t>6</w:t>
      </w:r>
      <w:r>
        <w:rPr>
          <w:rFonts w:eastAsia="SimSun"/>
          <w:lang w:eastAsia="en-GB" w:bidi="en-US"/>
        </w:rPr>
        <w:tab/>
      </w:r>
      <w:r w:rsidRPr="001628D0">
        <w:rPr>
          <w:rFonts w:eastAsia="SimSun"/>
          <w:lang w:eastAsia="en-GB" w:bidi="en-US"/>
        </w:rPr>
        <w:t>Conformité e</w:t>
      </w:r>
      <w:r w:rsidR="00D14DA1">
        <w:rPr>
          <w:rFonts w:eastAsia="SimSun"/>
          <w:lang w:eastAsia="en-GB" w:bidi="en-US"/>
        </w:rPr>
        <w:t>t gestion des risques de fraude/</w:t>
      </w:r>
      <w:r>
        <w:rPr>
          <w:rFonts w:eastAsia="SimSun"/>
          <w:lang w:eastAsia="en-GB" w:bidi="en-US"/>
        </w:rPr>
        <w:t xml:space="preserve">élaboration du projet de lignes </w:t>
      </w:r>
      <w:r w:rsidRPr="001628D0">
        <w:rPr>
          <w:rFonts w:eastAsia="SimSun"/>
          <w:lang w:eastAsia="en-GB" w:bidi="en-US"/>
        </w:rPr>
        <w:t>directrices concernant les enquêtes</w:t>
      </w:r>
    </w:p>
    <w:p w:rsidR="003916C7" w:rsidRPr="001628D0" w:rsidRDefault="003916C7" w:rsidP="00263AD2">
      <w:pPr>
        <w:pStyle w:val="Normalnumbered"/>
        <w:numPr>
          <w:ilvl w:val="0"/>
          <w:numId w:val="0"/>
        </w:numPr>
        <w:snapToGrid w:val="0"/>
        <w:spacing w:before="120"/>
        <w:jc w:val="left"/>
        <w:rPr>
          <w:lang w:val="fr-FR"/>
        </w:rPr>
      </w:pPr>
      <w:r>
        <w:rPr>
          <w:rFonts w:eastAsia="SimSun"/>
          <w:lang w:val="fr-FR" w:eastAsia="en-GB" w:bidi="en-US"/>
        </w:rPr>
        <w:t>6.1</w:t>
      </w:r>
      <w:r>
        <w:rPr>
          <w:rFonts w:eastAsia="SimSun"/>
          <w:lang w:val="fr-FR" w:eastAsia="en-GB" w:bidi="en-US"/>
        </w:rPr>
        <w:tab/>
      </w:r>
      <w:r w:rsidRPr="001628D0">
        <w:rPr>
          <w:rFonts w:eastAsia="SimSun"/>
          <w:lang w:val="fr-FR" w:eastAsia="en-GB" w:bidi="en-US"/>
        </w:rPr>
        <w:t xml:space="preserve">Comme </w:t>
      </w:r>
      <w:r w:rsidR="00263AD2">
        <w:rPr>
          <w:rFonts w:eastAsia="SimSun"/>
          <w:lang w:val="fr-FR" w:eastAsia="en-GB" w:bidi="en-US"/>
        </w:rPr>
        <w:t>il l</w:t>
      </w:r>
      <w:r w:rsidR="00D14DA1">
        <w:rPr>
          <w:rFonts w:eastAsia="SimSun"/>
          <w:lang w:val="fr-FR" w:eastAsia="en-GB" w:bidi="en-US"/>
        </w:rPr>
        <w:t>'</w:t>
      </w:r>
      <w:r w:rsidR="00263AD2">
        <w:rPr>
          <w:rFonts w:eastAsia="SimSun"/>
          <w:lang w:val="fr-FR" w:eastAsia="en-GB" w:bidi="en-US"/>
        </w:rPr>
        <w:t xml:space="preserve">a </w:t>
      </w:r>
      <w:r w:rsidRPr="001628D0">
        <w:rPr>
          <w:rFonts w:eastAsia="SimSun"/>
          <w:lang w:val="fr-FR" w:eastAsia="en-GB" w:bidi="en-US"/>
        </w:rPr>
        <w:t>indiqué précédemment dans son septième rapport annuel, le CCIG a examiné le projet de lignes directrices concernant les enquêtes pour l</w:t>
      </w:r>
      <w:r w:rsidR="00D14DA1">
        <w:rPr>
          <w:rFonts w:eastAsia="SimSun"/>
          <w:lang w:val="fr-FR" w:eastAsia="en-GB" w:bidi="en-US"/>
        </w:rPr>
        <w:t>'</w:t>
      </w:r>
      <w:r w:rsidRPr="001628D0">
        <w:rPr>
          <w:rFonts w:eastAsia="SimSun"/>
          <w:lang w:val="fr-FR" w:eastAsia="en-GB" w:bidi="en-US"/>
        </w:rPr>
        <w:t xml:space="preserve">UIT et le </w:t>
      </w:r>
      <w:r w:rsidR="00263AD2">
        <w:rPr>
          <w:rFonts w:eastAsia="SimSun"/>
          <w:lang w:val="fr-FR" w:eastAsia="en-GB" w:bidi="en-US"/>
        </w:rPr>
        <w:t>s</w:t>
      </w:r>
      <w:r w:rsidRPr="001628D0">
        <w:rPr>
          <w:rFonts w:eastAsia="SimSun"/>
          <w:lang w:val="fr-FR" w:eastAsia="en-GB" w:bidi="en-US"/>
        </w:rPr>
        <w:t>ecrétariat lui a demandé de formuler un avis sur les modalités qu</w:t>
      </w:r>
      <w:r w:rsidR="00D14DA1">
        <w:rPr>
          <w:rFonts w:eastAsia="SimSun"/>
          <w:lang w:val="fr-FR" w:eastAsia="en-GB" w:bidi="en-US"/>
        </w:rPr>
        <w:t>'</w:t>
      </w:r>
      <w:r w:rsidRPr="001628D0">
        <w:rPr>
          <w:rFonts w:eastAsia="SimSun"/>
          <w:lang w:val="fr-FR" w:eastAsia="en-GB" w:bidi="en-US"/>
        </w:rPr>
        <w:t>il conviendrait d</w:t>
      </w:r>
      <w:r w:rsidR="00D14DA1">
        <w:rPr>
          <w:rFonts w:eastAsia="SimSun"/>
          <w:lang w:val="fr-FR" w:eastAsia="en-GB" w:bidi="en-US"/>
        </w:rPr>
        <w:t>'</w:t>
      </w:r>
      <w:r w:rsidRPr="001628D0">
        <w:rPr>
          <w:rFonts w:eastAsia="SimSun"/>
          <w:lang w:val="fr-FR" w:eastAsia="en-GB" w:bidi="en-US"/>
        </w:rPr>
        <w:t>appliquer au cas où des allégations seraient formulées en ce qui concerne le Secrétaire général, celles-ci devant être soumises au Président du Conseil.</w:t>
      </w:r>
    </w:p>
    <w:p w:rsidR="003916C7" w:rsidRDefault="003916C7" w:rsidP="00263AD2">
      <w:pPr>
        <w:rPr>
          <w:rFonts w:eastAsia="SimSun"/>
          <w:lang w:eastAsia="en-GB" w:bidi="en-US"/>
        </w:rPr>
      </w:pPr>
      <w:r>
        <w:rPr>
          <w:rFonts w:eastAsia="SimSun"/>
          <w:lang w:eastAsia="en-GB" w:bidi="en-US"/>
        </w:rPr>
        <w:t>6.2</w:t>
      </w:r>
      <w:r>
        <w:rPr>
          <w:rFonts w:eastAsia="SimSun"/>
          <w:lang w:eastAsia="en-GB" w:bidi="en-US"/>
        </w:rPr>
        <w:tab/>
      </w:r>
      <w:r w:rsidRPr="001628D0">
        <w:rPr>
          <w:rFonts w:eastAsia="SimSun"/>
          <w:lang w:eastAsia="en-GB" w:bidi="en-US"/>
        </w:rPr>
        <w:t xml:space="preserve">Après consultation de toutes les parties concernées, et conformément aux bonnes pratiques en matière de gouvernance, le CCIG a recommandé que la partie chargée de faire rapport au Président du Conseil </w:t>
      </w:r>
      <w:r w:rsidR="00263AD2">
        <w:rPr>
          <w:rFonts w:eastAsia="SimSun"/>
          <w:lang w:eastAsia="en-GB" w:bidi="en-US"/>
        </w:rPr>
        <w:t xml:space="preserve">soit </w:t>
      </w:r>
      <w:r w:rsidRPr="001628D0">
        <w:rPr>
          <w:rFonts w:eastAsia="SimSun"/>
          <w:lang w:eastAsia="en-GB" w:bidi="en-US"/>
        </w:rPr>
        <w:t>la Présidente du CCIG (qui est complètement indépendante de la direction et a été nommée par le Conseil).</w:t>
      </w:r>
    </w:p>
    <w:p w:rsidR="00B91794" w:rsidRDefault="00B91794" w:rsidP="0032202E">
      <w:pPr>
        <w:pStyle w:val="Reasons"/>
      </w:pPr>
    </w:p>
    <w:p w:rsidR="00B91794" w:rsidRDefault="00B91794">
      <w:pPr>
        <w:jc w:val="center"/>
      </w:pPr>
      <w:r>
        <w:t>______________</w:t>
      </w:r>
    </w:p>
    <w:p w:rsidR="003916C7" w:rsidRPr="003916C7" w:rsidRDefault="003916C7" w:rsidP="003916C7">
      <w:pPr>
        <w:rPr>
          <w:lang w:eastAsia="en-GB" w:bidi="en-US"/>
        </w:rPr>
      </w:pPr>
    </w:p>
    <w:sectPr w:rsidR="003916C7" w:rsidRPr="003916C7" w:rsidSect="005C3890">
      <w:headerReference w:type="even" r:id="rId11"/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1418" w:right="1134" w:bottom="1418" w:left="1134" w:header="720" w:footer="720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0FA6" w:rsidRDefault="00060FA6">
      <w:r>
        <w:separator/>
      </w:r>
    </w:p>
  </w:endnote>
  <w:endnote w:type="continuationSeparator" w:id="0">
    <w:p w:rsidR="00060FA6" w:rsidRDefault="00060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045" w:rsidRDefault="00132E0C">
    <w:pPr>
      <w:pStyle w:val="Footer"/>
    </w:pPr>
    <w:r>
      <w:fldChar w:fldCharType="begin"/>
    </w:r>
    <w:r>
      <w:instrText xml:space="preserve"> FILENAME \p \* MERGEFORMAT </w:instrText>
    </w:r>
    <w:r>
      <w:fldChar w:fldCharType="separate"/>
    </w:r>
    <w:r w:rsidR="00F819AF">
      <w:t>P:\FRA\SG\CONSEIL\C18\000\022ADD01F.docx</w:t>
    </w:r>
    <w:r>
      <w:fldChar w:fldCharType="end"/>
    </w:r>
    <w:r w:rsidR="00732045">
      <w:tab/>
    </w:r>
    <w:r w:rsidR="002F1B76">
      <w:fldChar w:fldCharType="begin"/>
    </w:r>
    <w:r w:rsidR="00732045">
      <w:instrText xml:space="preserve"> savedate \@ dd.MM.yy </w:instrText>
    </w:r>
    <w:r w:rsidR="002F1B76">
      <w:fldChar w:fldCharType="separate"/>
    </w:r>
    <w:r w:rsidR="005A1A80">
      <w:t>02.10.18</w:t>
    </w:r>
    <w:r w:rsidR="002F1B76">
      <w:fldChar w:fldCharType="end"/>
    </w:r>
    <w:r w:rsidR="00732045">
      <w:tab/>
    </w:r>
    <w:r w:rsidR="002F1B76">
      <w:fldChar w:fldCharType="begin"/>
    </w:r>
    <w:r w:rsidR="00732045">
      <w:instrText xml:space="preserve"> printdate \@ dd.MM.yy </w:instrText>
    </w:r>
    <w:r w:rsidR="002F1B76">
      <w:fldChar w:fldCharType="separate"/>
    </w:r>
    <w:r w:rsidR="00F819AF">
      <w:t>02.10.18</w:t>
    </w:r>
    <w:r w:rsidR="002F1B76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045" w:rsidRPr="005A1A80" w:rsidRDefault="00132E0C" w:rsidP="0040370C">
    <w:pPr>
      <w:pStyle w:val="Footer"/>
      <w:rPr>
        <w:color w:val="D9D9D9" w:themeColor="background1" w:themeShade="D9"/>
      </w:rPr>
    </w:pPr>
    <w:r w:rsidRPr="005A1A80">
      <w:rPr>
        <w:color w:val="D9D9D9" w:themeColor="background1" w:themeShade="D9"/>
      </w:rPr>
      <w:fldChar w:fldCharType="begin"/>
    </w:r>
    <w:r w:rsidRPr="005A1A80">
      <w:rPr>
        <w:color w:val="D9D9D9" w:themeColor="background1" w:themeShade="D9"/>
      </w:rPr>
      <w:instrText xml:space="preserve"> FILENAME \p \* MERGEFORMAT </w:instrText>
    </w:r>
    <w:r w:rsidRPr="005A1A80">
      <w:rPr>
        <w:color w:val="D9D9D9" w:themeColor="background1" w:themeShade="D9"/>
      </w:rPr>
      <w:fldChar w:fldCharType="separate"/>
    </w:r>
    <w:r w:rsidR="00F819AF" w:rsidRPr="005A1A80">
      <w:rPr>
        <w:color w:val="D9D9D9" w:themeColor="background1" w:themeShade="D9"/>
      </w:rPr>
      <w:t>P:\FRA\SG\CONSEIL\C18\000\022ADD01F.docx</w:t>
    </w:r>
    <w:r w:rsidRPr="005A1A80">
      <w:rPr>
        <w:color w:val="D9D9D9" w:themeColor="background1" w:themeShade="D9"/>
      </w:rPr>
      <w:fldChar w:fldCharType="end"/>
    </w:r>
    <w:r w:rsidR="0040370C" w:rsidRPr="005A1A80">
      <w:rPr>
        <w:color w:val="D9D9D9" w:themeColor="background1" w:themeShade="D9"/>
      </w:rPr>
      <w:t xml:space="preserve"> (444028)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045" w:rsidRDefault="00732045" w:rsidP="00DB5B16">
    <w:pPr>
      <w:spacing w:after="120"/>
      <w:jc w:val="center"/>
    </w:pPr>
    <w:r>
      <w:t xml:space="preserve">• </w:t>
    </w:r>
    <w:hyperlink r:id="rId1" w:history="1">
      <w:r>
        <w:rPr>
          <w:rStyle w:val="Hyperlink"/>
        </w:rPr>
        <w:t>http://www.itu.int/council</w:t>
      </w:r>
    </w:hyperlink>
    <w:r>
      <w:t xml:space="preserve"> •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0FA6" w:rsidRDefault="00060FA6">
      <w:r>
        <w:t>____________________</w:t>
      </w:r>
    </w:p>
  </w:footnote>
  <w:footnote w:type="continuationSeparator" w:id="0">
    <w:p w:rsidR="00060FA6" w:rsidRDefault="00060F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045" w:rsidRDefault="00732045">
    <w:pPr>
      <w:pStyle w:val="Header"/>
    </w:pPr>
    <w:r>
      <w:t xml:space="preserve">- </w:t>
    </w:r>
    <w:r w:rsidR="00C27A7C">
      <w:fldChar w:fldCharType="begin"/>
    </w:r>
    <w:r w:rsidR="00C27A7C">
      <w:instrText>PAGE</w:instrText>
    </w:r>
    <w:r w:rsidR="00C27A7C">
      <w:fldChar w:fldCharType="separate"/>
    </w:r>
    <w:r>
      <w:rPr>
        <w:noProof/>
      </w:rPr>
      <w:t>2</w:t>
    </w:r>
    <w:r w:rsidR="00C27A7C">
      <w:rPr>
        <w:noProof/>
      </w:rPr>
      <w:fldChar w:fldCharType="end"/>
    </w:r>
    <w:r>
      <w:t xml:space="preserve"> -</w:t>
    </w:r>
  </w:p>
  <w:p w:rsidR="00732045" w:rsidRDefault="00732045">
    <w:pPr>
      <w:pStyle w:val="Header"/>
    </w:pPr>
    <w:r>
      <w:t>C2001/#-F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045" w:rsidRDefault="00C27A7C" w:rsidP="00475FB3">
    <w:pPr>
      <w:pStyle w:val="Header"/>
    </w:pPr>
    <w:r>
      <w:fldChar w:fldCharType="begin"/>
    </w:r>
    <w:r>
      <w:instrText>PAGE</w:instrText>
    </w:r>
    <w:r>
      <w:fldChar w:fldCharType="separate"/>
    </w:r>
    <w:r w:rsidR="00132E0C">
      <w:rPr>
        <w:noProof/>
      </w:rPr>
      <w:t>5</w:t>
    </w:r>
    <w:r>
      <w:rPr>
        <w:noProof/>
      </w:rPr>
      <w:fldChar w:fldCharType="end"/>
    </w:r>
  </w:p>
  <w:p w:rsidR="00732045" w:rsidRDefault="00732045" w:rsidP="003C3FAE">
    <w:pPr>
      <w:pStyle w:val="Header"/>
    </w:pPr>
    <w:r>
      <w:t>C1</w:t>
    </w:r>
    <w:r w:rsidR="003C3FAE">
      <w:t>8</w:t>
    </w:r>
    <w:r w:rsidR="0040370C">
      <w:t>/22</w:t>
    </w:r>
    <w:r w:rsidR="00F819AF">
      <w:t>(Add-1)</w:t>
    </w:r>
    <w:r>
      <w:t>-F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7C1935"/>
    <w:multiLevelType w:val="hybridMultilevel"/>
    <w:tmpl w:val="E7DA1848"/>
    <w:lvl w:ilvl="0" w:tplc="58EA8AE6">
      <w:start w:val="1"/>
      <w:numFmt w:val="lowerRoman"/>
      <w:lvlText w:val="%1."/>
      <w:lvlJc w:val="left"/>
      <w:pPr>
        <w:tabs>
          <w:tab w:val="num" w:pos="1440"/>
        </w:tabs>
        <w:ind w:left="1440" w:hanging="360"/>
      </w:pPr>
      <w:rPr>
        <w:rFonts w:ascii="Calibri" w:eastAsia="SimSun" w:hAnsi="Calibri" w:cs="SimSun"/>
      </w:rPr>
    </w:lvl>
    <w:lvl w:ilvl="1" w:tplc="2C30A8A2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E474F36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3406408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9E2F506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988CAC60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BF61D3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20A0F86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50CE7B6E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2ADD29FB"/>
    <w:multiLevelType w:val="multilevel"/>
    <w:tmpl w:val="7B3E6A8E"/>
    <w:lvl w:ilvl="0">
      <w:start w:val="1"/>
      <w:numFmt w:val="decimal"/>
      <w:pStyle w:val="NumberedHeading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ormalnumbered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B0B1C9E"/>
    <w:multiLevelType w:val="hybridMultilevel"/>
    <w:tmpl w:val="1FAED53E"/>
    <w:lvl w:ilvl="0" w:tplc="776AB78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550064B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6A2C4D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67C66E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552DA0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DD2B79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E52D66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CB52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14ED9C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FA6"/>
    <w:rsid w:val="00060FA6"/>
    <w:rsid w:val="000D0D0A"/>
    <w:rsid w:val="00103163"/>
    <w:rsid w:val="00115D93"/>
    <w:rsid w:val="001247A8"/>
    <w:rsid w:val="00132E0C"/>
    <w:rsid w:val="001378C0"/>
    <w:rsid w:val="0018471E"/>
    <w:rsid w:val="0018694A"/>
    <w:rsid w:val="001A3287"/>
    <w:rsid w:val="001A6508"/>
    <w:rsid w:val="001D4C31"/>
    <w:rsid w:val="001E4D21"/>
    <w:rsid w:val="00200572"/>
    <w:rsid w:val="00207CD1"/>
    <w:rsid w:val="002477A2"/>
    <w:rsid w:val="00263A51"/>
    <w:rsid w:val="00263AD2"/>
    <w:rsid w:val="00267E02"/>
    <w:rsid w:val="002A5D44"/>
    <w:rsid w:val="002E0BC4"/>
    <w:rsid w:val="002F1B76"/>
    <w:rsid w:val="0033568E"/>
    <w:rsid w:val="00355FF5"/>
    <w:rsid w:val="00361350"/>
    <w:rsid w:val="003916C7"/>
    <w:rsid w:val="003C3FAE"/>
    <w:rsid w:val="0040370C"/>
    <w:rsid w:val="004038CB"/>
    <w:rsid w:val="0040546F"/>
    <w:rsid w:val="0042404A"/>
    <w:rsid w:val="0044618F"/>
    <w:rsid w:val="0046769A"/>
    <w:rsid w:val="00475FB3"/>
    <w:rsid w:val="004C37A9"/>
    <w:rsid w:val="004F259E"/>
    <w:rsid w:val="00511F1D"/>
    <w:rsid w:val="00520F36"/>
    <w:rsid w:val="0053623A"/>
    <w:rsid w:val="00540615"/>
    <w:rsid w:val="00540A6D"/>
    <w:rsid w:val="0056170E"/>
    <w:rsid w:val="00571EEA"/>
    <w:rsid w:val="00575417"/>
    <w:rsid w:val="005768E1"/>
    <w:rsid w:val="005A1A80"/>
    <w:rsid w:val="005B1938"/>
    <w:rsid w:val="005C3890"/>
    <w:rsid w:val="005F7BFE"/>
    <w:rsid w:val="00600017"/>
    <w:rsid w:val="006235CA"/>
    <w:rsid w:val="006643AB"/>
    <w:rsid w:val="006A29A4"/>
    <w:rsid w:val="007210CD"/>
    <w:rsid w:val="00732045"/>
    <w:rsid w:val="007369DB"/>
    <w:rsid w:val="007956C2"/>
    <w:rsid w:val="007A187E"/>
    <w:rsid w:val="007C72C2"/>
    <w:rsid w:val="007D4436"/>
    <w:rsid w:val="007F257A"/>
    <w:rsid w:val="007F3665"/>
    <w:rsid w:val="00800037"/>
    <w:rsid w:val="00811E36"/>
    <w:rsid w:val="00861D73"/>
    <w:rsid w:val="00896292"/>
    <w:rsid w:val="008A4E87"/>
    <w:rsid w:val="008D76E6"/>
    <w:rsid w:val="0092392D"/>
    <w:rsid w:val="0093234A"/>
    <w:rsid w:val="009C307F"/>
    <w:rsid w:val="00A2113E"/>
    <w:rsid w:val="00A23A51"/>
    <w:rsid w:val="00A24607"/>
    <w:rsid w:val="00A25CD3"/>
    <w:rsid w:val="00A82767"/>
    <w:rsid w:val="00AA332F"/>
    <w:rsid w:val="00AA7BBB"/>
    <w:rsid w:val="00AB64A8"/>
    <w:rsid w:val="00AC0266"/>
    <w:rsid w:val="00AD24EC"/>
    <w:rsid w:val="00B309F9"/>
    <w:rsid w:val="00B32B60"/>
    <w:rsid w:val="00B61619"/>
    <w:rsid w:val="00B91794"/>
    <w:rsid w:val="00BA6BF5"/>
    <w:rsid w:val="00BB4545"/>
    <w:rsid w:val="00BD5873"/>
    <w:rsid w:val="00C04BE3"/>
    <w:rsid w:val="00C25D29"/>
    <w:rsid w:val="00C27A7C"/>
    <w:rsid w:val="00C925E9"/>
    <w:rsid w:val="00CA08ED"/>
    <w:rsid w:val="00CF183B"/>
    <w:rsid w:val="00D14DA1"/>
    <w:rsid w:val="00D375CD"/>
    <w:rsid w:val="00D536B7"/>
    <w:rsid w:val="00D553A2"/>
    <w:rsid w:val="00D774D3"/>
    <w:rsid w:val="00D904E8"/>
    <w:rsid w:val="00DA08C3"/>
    <w:rsid w:val="00DB5A3E"/>
    <w:rsid w:val="00DB5B16"/>
    <w:rsid w:val="00DC22AA"/>
    <w:rsid w:val="00DF74DD"/>
    <w:rsid w:val="00E25AD0"/>
    <w:rsid w:val="00E92B9E"/>
    <w:rsid w:val="00EB6350"/>
    <w:rsid w:val="00F15B57"/>
    <w:rsid w:val="00F427DB"/>
    <w:rsid w:val="00F4622B"/>
    <w:rsid w:val="00F70684"/>
    <w:rsid w:val="00F819AF"/>
    <w:rsid w:val="00FA5EB1"/>
    <w:rsid w:val="00FA7439"/>
    <w:rsid w:val="00FC4EC0"/>
    <w:rsid w:val="00FF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70384D6A-3FBF-4295-AF94-E916B6753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2045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fr-FR" w:eastAsia="en-US"/>
    </w:rPr>
  </w:style>
  <w:style w:type="paragraph" w:styleId="Heading1">
    <w:name w:val="heading 1"/>
    <w:basedOn w:val="Normal"/>
    <w:next w:val="Normal"/>
    <w:qFormat/>
    <w:rsid w:val="00732045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732045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732045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732045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732045"/>
    <w:pPr>
      <w:outlineLvl w:val="4"/>
    </w:pPr>
  </w:style>
  <w:style w:type="paragraph" w:styleId="Heading6">
    <w:name w:val="heading 6"/>
    <w:basedOn w:val="Heading4"/>
    <w:next w:val="Normal"/>
    <w:qFormat/>
    <w:rsid w:val="00732045"/>
    <w:pPr>
      <w:outlineLvl w:val="5"/>
    </w:pPr>
  </w:style>
  <w:style w:type="paragraph" w:styleId="Heading7">
    <w:name w:val="heading 7"/>
    <w:basedOn w:val="Heading4"/>
    <w:next w:val="Normal"/>
    <w:qFormat/>
    <w:rsid w:val="00732045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732045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732045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5C3890"/>
    <w:pPr>
      <w:ind w:left="1698"/>
    </w:pPr>
  </w:style>
  <w:style w:type="paragraph" w:styleId="Index6">
    <w:name w:val="index 6"/>
    <w:basedOn w:val="Normal"/>
    <w:next w:val="Normal"/>
    <w:rsid w:val="005C3890"/>
    <w:pPr>
      <w:ind w:left="1415"/>
    </w:pPr>
  </w:style>
  <w:style w:type="paragraph" w:styleId="Index5">
    <w:name w:val="index 5"/>
    <w:basedOn w:val="Normal"/>
    <w:next w:val="Normal"/>
    <w:rsid w:val="005C3890"/>
    <w:pPr>
      <w:ind w:left="1132"/>
    </w:pPr>
  </w:style>
  <w:style w:type="paragraph" w:styleId="Index4">
    <w:name w:val="index 4"/>
    <w:basedOn w:val="Normal"/>
    <w:next w:val="Normal"/>
    <w:rsid w:val="005C3890"/>
    <w:pPr>
      <w:ind w:left="849"/>
    </w:pPr>
  </w:style>
  <w:style w:type="paragraph" w:styleId="Index3">
    <w:name w:val="index 3"/>
    <w:basedOn w:val="Normal"/>
    <w:next w:val="Normal"/>
    <w:rsid w:val="005C3890"/>
    <w:pPr>
      <w:ind w:left="566"/>
    </w:pPr>
  </w:style>
  <w:style w:type="paragraph" w:styleId="Index2">
    <w:name w:val="index 2"/>
    <w:basedOn w:val="Normal"/>
    <w:next w:val="Normal"/>
    <w:rsid w:val="005C3890"/>
    <w:pPr>
      <w:ind w:left="283"/>
    </w:pPr>
  </w:style>
  <w:style w:type="paragraph" w:styleId="Index1">
    <w:name w:val="index 1"/>
    <w:basedOn w:val="Normal"/>
    <w:next w:val="Normal"/>
    <w:rsid w:val="005C3890"/>
  </w:style>
  <w:style w:type="character" w:styleId="LineNumber">
    <w:name w:val="line number"/>
    <w:basedOn w:val="DefaultParagraphFont"/>
    <w:rsid w:val="005C3890"/>
  </w:style>
  <w:style w:type="paragraph" w:styleId="IndexHeading">
    <w:name w:val="index heading"/>
    <w:basedOn w:val="Normal"/>
    <w:next w:val="Index1"/>
    <w:rsid w:val="005C3890"/>
  </w:style>
  <w:style w:type="paragraph" w:styleId="Footer">
    <w:name w:val="foot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732045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732045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732045"/>
    <w:pPr>
      <w:ind w:left="567"/>
    </w:pPr>
  </w:style>
  <w:style w:type="paragraph" w:customStyle="1" w:styleId="enumlev1">
    <w:name w:val="enumlev1"/>
    <w:basedOn w:val="Normal"/>
    <w:rsid w:val="00732045"/>
    <w:pPr>
      <w:spacing w:before="86"/>
      <w:ind w:left="567" w:hanging="567"/>
    </w:pPr>
  </w:style>
  <w:style w:type="paragraph" w:customStyle="1" w:styleId="enumlev2">
    <w:name w:val="enumlev2"/>
    <w:basedOn w:val="enumlev1"/>
    <w:rsid w:val="00732045"/>
    <w:pPr>
      <w:ind w:left="1134"/>
    </w:pPr>
  </w:style>
  <w:style w:type="paragraph" w:customStyle="1" w:styleId="enumlev3">
    <w:name w:val="enumlev3"/>
    <w:basedOn w:val="enumlev2"/>
    <w:rsid w:val="00732045"/>
    <w:pPr>
      <w:ind w:left="1701"/>
    </w:pPr>
  </w:style>
  <w:style w:type="paragraph" w:customStyle="1" w:styleId="Equation">
    <w:name w:val="Equation"/>
    <w:basedOn w:val="Normal"/>
    <w:rsid w:val="005C3890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5C389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Normalaftertitle">
    <w:name w:val="Normal after title"/>
    <w:basedOn w:val="Normal"/>
    <w:next w:val="Normal"/>
    <w:rsid w:val="00732045"/>
    <w:pPr>
      <w:spacing w:before="240"/>
    </w:pPr>
  </w:style>
  <w:style w:type="paragraph" w:customStyle="1" w:styleId="Call">
    <w:name w:val="Call"/>
    <w:basedOn w:val="Normal"/>
    <w:next w:val="Normal"/>
    <w:rsid w:val="00732045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toc0">
    <w:name w:val="toc 0"/>
    <w:basedOn w:val="Normal"/>
    <w:next w:val="TOC1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5C3890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rsid w:val="005C3890"/>
    <w:pPr>
      <w:tabs>
        <w:tab w:val="left" w:pos="1276"/>
      </w:tabs>
      <w:spacing w:before="199"/>
      <w:ind w:left="1701" w:hanging="1701"/>
    </w:pPr>
    <w:rPr>
      <w:caps/>
    </w:rPr>
  </w:style>
  <w:style w:type="paragraph" w:customStyle="1" w:styleId="Reasons">
    <w:name w:val="Reasons"/>
    <w:basedOn w:val="Normal"/>
    <w:qFormat/>
    <w:rsid w:val="00732045"/>
  </w:style>
  <w:style w:type="paragraph" w:customStyle="1" w:styleId="meeting">
    <w:name w:val="meeting"/>
    <w:basedOn w:val="Head"/>
    <w:next w:val="Head"/>
    <w:rsid w:val="005C389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5C3890"/>
    <w:pPr>
      <w:tabs>
        <w:tab w:val="left" w:pos="709"/>
      </w:tabs>
      <w:spacing w:before="0"/>
      <w:ind w:left="709" w:hanging="709"/>
    </w:pPr>
  </w:style>
  <w:style w:type="paragraph" w:customStyle="1" w:styleId="Source">
    <w:name w:val="Source"/>
    <w:basedOn w:val="Normal"/>
    <w:next w:val="Title1"/>
    <w:rsid w:val="00732045"/>
    <w:pPr>
      <w:spacing w:before="840"/>
      <w:jc w:val="center"/>
    </w:pPr>
    <w:rPr>
      <w:b/>
      <w:sz w:val="28"/>
    </w:rPr>
  </w:style>
  <w:style w:type="paragraph" w:customStyle="1" w:styleId="Object">
    <w:name w:val="Object"/>
    <w:basedOn w:val="Subject"/>
    <w:next w:val="Subject"/>
    <w:rsid w:val="005C3890"/>
  </w:style>
  <w:style w:type="paragraph" w:customStyle="1" w:styleId="Data">
    <w:name w:val="Data"/>
    <w:basedOn w:val="Subject"/>
    <w:next w:val="Subject"/>
    <w:rsid w:val="005C3890"/>
  </w:style>
  <w:style w:type="paragraph" w:customStyle="1" w:styleId="Headingb">
    <w:name w:val="Heading_b"/>
    <w:basedOn w:val="Heading3"/>
    <w:next w:val="Normal"/>
    <w:rsid w:val="00732045"/>
    <w:pPr>
      <w:spacing w:before="160"/>
      <w:outlineLvl w:val="0"/>
    </w:pPr>
  </w:style>
  <w:style w:type="paragraph" w:customStyle="1" w:styleId="Title1">
    <w:name w:val="Title 1"/>
    <w:basedOn w:val="Source"/>
    <w:next w:val="Title2"/>
    <w:rsid w:val="00732045"/>
    <w:pPr>
      <w:spacing w:before="240"/>
    </w:pPr>
    <w:rPr>
      <w:b w:val="0"/>
      <w:caps/>
    </w:rPr>
  </w:style>
  <w:style w:type="paragraph" w:customStyle="1" w:styleId="dnum">
    <w:name w:val="dnum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FirstFooter">
    <w:name w:val="FirstFooter"/>
    <w:basedOn w:val="Footer"/>
    <w:rsid w:val="00732045"/>
    <w:rPr>
      <w:caps w:val="0"/>
    </w:rPr>
  </w:style>
  <w:style w:type="paragraph" w:customStyle="1" w:styleId="Note">
    <w:name w:val="Note"/>
    <w:basedOn w:val="Normal"/>
    <w:rsid w:val="005C3890"/>
    <w:pPr>
      <w:spacing w:before="80"/>
    </w:pPr>
  </w:style>
  <w:style w:type="paragraph" w:styleId="TOC9">
    <w:name w:val="toc 9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leader="dot" w:pos="9645"/>
      </w:tabs>
      <w:ind w:left="1920"/>
    </w:pPr>
  </w:style>
  <w:style w:type="paragraph" w:customStyle="1" w:styleId="ddate">
    <w:name w:val="ddate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character" w:styleId="Hyperlink">
    <w:name w:val="Hyperlink"/>
    <w:basedOn w:val="DefaultParagraphFont"/>
    <w:rsid w:val="00732045"/>
    <w:rPr>
      <w:color w:val="0000FF"/>
      <w:u w:val="single"/>
    </w:rPr>
  </w:style>
  <w:style w:type="character" w:styleId="FollowedHyperlink">
    <w:name w:val="FollowedHyperlink"/>
    <w:basedOn w:val="DefaultParagraphFont"/>
    <w:rsid w:val="005C3890"/>
    <w:rPr>
      <w:color w:val="800080"/>
      <w:u w:val="single"/>
    </w:rPr>
  </w:style>
  <w:style w:type="paragraph" w:customStyle="1" w:styleId="AnnexNo">
    <w:name w:val="Annex_No"/>
    <w:basedOn w:val="Normal"/>
    <w:next w:val="Annexref"/>
    <w:rsid w:val="00732045"/>
    <w:pPr>
      <w:spacing w:before="72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rsid w:val="00732045"/>
    <w:pPr>
      <w:jc w:val="center"/>
    </w:pPr>
    <w:rPr>
      <w:sz w:val="28"/>
    </w:rPr>
  </w:style>
  <w:style w:type="paragraph" w:customStyle="1" w:styleId="Annextitle">
    <w:name w:val="Annex_title"/>
    <w:basedOn w:val="Normal"/>
    <w:next w:val="Normal"/>
    <w:rsid w:val="00732045"/>
    <w:pPr>
      <w:spacing w:before="240" w:after="24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ppendixref"/>
    <w:rsid w:val="00732045"/>
  </w:style>
  <w:style w:type="paragraph" w:customStyle="1" w:styleId="Appendixref">
    <w:name w:val="Appendix_ref"/>
    <w:basedOn w:val="Annexref"/>
    <w:next w:val="Appendixtitle"/>
    <w:rsid w:val="00732045"/>
  </w:style>
  <w:style w:type="paragraph" w:customStyle="1" w:styleId="Appendixtitle">
    <w:name w:val="Appendix_title"/>
    <w:basedOn w:val="Annextitle"/>
    <w:next w:val="Normal"/>
    <w:rsid w:val="00732045"/>
  </w:style>
  <w:style w:type="paragraph" w:customStyle="1" w:styleId="Artheading">
    <w:name w:val="Art_heading"/>
    <w:basedOn w:val="Normal"/>
    <w:next w:val="Normalaftertitle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732045"/>
  </w:style>
  <w:style w:type="paragraph" w:customStyle="1" w:styleId="Chaptitle">
    <w:name w:val="Chap_title"/>
    <w:basedOn w:val="Arttitle"/>
    <w:next w:val="Normal"/>
    <w:rsid w:val="00732045"/>
  </w:style>
  <w:style w:type="paragraph" w:customStyle="1" w:styleId="Equationlegend">
    <w:name w:val="Equation_legend"/>
    <w:basedOn w:val="NormalIndent"/>
    <w:rsid w:val="005C3890"/>
    <w:pPr>
      <w:tabs>
        <w:tab w:val="right" w:pos="1531"/>
      </w:tabs>
      <w:spacing w:before="80"/>
      <w:ind w:left="1701" w:hanging="1701"/>
    </w:pPr>
  </w:style>
  <w:style w:type="paragraph" w:customStyle="1" w:styleId="Figure">
    <w:name w:val="Figure"/>
    <w:basedOn w:val="Normal"/>
    <w:next w:val="Figuretitle"/>
    <w:rsid w:val="005C3890"/>
    <w:pPr>
      <w:keepNext/>
      <w:keepLines/>
      <w:spacing w:after="120"/>
      <w:jc w:val="center"/>
    </w:pPr>
  </w:style>
  <w:style w:type="paragraph" w:customStyle="1" w:styleId="Figurelegend">
    <w:name w:val="Figure_legend"/>
    <w:basedOn w:val="Normal"/>
    <w:rsid w:val="005C3890"/>
    <w:pPr>
      <w:keepNext/>
      <w:keepLines/>
      <w:spacing w:before="20" w:after="20"/>
    </w:pPr>
    <w:rPr>
      <w:sz w:val="18"/>
    </w:rPr>
  </w:style>
  <w:style w:type="paragraph" w:customStyle="1" w:styleId="TableNo">
    <w:name w:val="Table_No"/>
    <w:basedOn w:val="Normal"/>
    <w:next w:val="Tabletitle"/>
    <w:rsid w:val="00732045"/>
    <w:pPr>
      <w:keepNext/>
      <w:spacing w:before="560" w:after="120"/>
      <w:jc w:val="center"/>
    </w:pPr>
    <w:rPr>
      <w:caps/>
    </w:rPr>
  </w:style>
  <w:style w:type="paragraph" w:customStyle="1" w:styleId="Tabletitle">
    <w:name w:val="Table_title"/>
    <w:basedOn w:val="TableNo"/>
    <w:next w:val="Tabletext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Figuretitle">
    <w:name w:val="Figure_title"/>
    <w:basedOn w:val="Tabletitle"/>
    <w:next w:val="Normalaftertitle"/>
    <w:rsid w:val="005C3890"/>
    <w:pPr>
      <w:spacing w:before="240" w:after="480"/>
    </w:pPr>
  </w:style>
  <w:style w:type="paragraph" w:customStyle="1" w:styleId="Figurewithouttitle">
    <w:name w:val="Figure_without_title"/>
    <w:basedOn w:val="Figure"/>
    <w:next w:val="Normalaftertitle"/>
    <w:rsid w:val="005C3890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732045"/>
    <w:pPr>
      <w:spacing w:before="160"/>
      <w:outlineLvl w:val="0"/>
    </w:pPr>
    <w:rPr>
      <w:b w:val="0"/>
      <w:i/>
    </w:rPr>
  </w:style>
  <w:style w:type="character" w:styleId="PageNumber">
    <w:name w:val="page number"/>
    <w:basedOn w:val="DefaultParagraphFont"/>
    <w:rsid w:val="00732045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5C3890"/>
  </w:style>
  <w:style w:type="paragraph" w:customStyle="1" w:styleId="Partref">
    <w:name w:val="Part_ref"/>
    <w:basedOn w:val="Annexref"/>
    <w:next w:val="Normalaftertitle"/>
    <w:rsid w:val="005C3890"/>
  </w:style>
  <w:style w:type="paragraph" w:customStyle="1" w:styleId="Parttitle">
    <w:name w:val="Part_title"/>
    <w:basedOn w:val="Annextitle"/>
    <w:next w:val="Partref"/>
    <w:rsid w:val="005C3890"/>
  </w:style>
  <w:style w:type="paragraph" w:customStyle="1" w:styleId="RecNo">
    <w:name w:val="Rec_No"/>
    <w:basedOn w:val="Normal"/>
    <w:next w:val="Rectitle"/>
    <w:rsid w:val="00732045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732045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5C3890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5C389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5C3890"/>
  </w:style>
  <w:style w:type="paragraph" w:customStyle="1" w:styleId="QuestionNo">
    <w:name w:val="Question_No"/>
    <w:basedOn w:val="RecNo"/>
    <w:next w:val="Questiontitle"/>
    <w:rsid w:val="005C3890"/>
  </w:style>
  <w:style w:type="paragraph" w:customStyle="1" w:styleId="Questionref">
    <w:name w:val="Question_ref"/>
    <w:basedOn w:val="Recref"/>
    <w:next w:val="Questiondate"/>
    <w:rsid w:val="005C3890"/>
  </w:style>
  <w:style w:type="paragraph" w:customStyle="1" w:styleId="Questiontitle">
    <w:name w:val="Question_title"/>
    <w:basedOn w:val="Rectitle"/>
    <w:next w:val="Questionref"/>
    <w:rsid w:val="005C3890"/>
  </w:style>
  <w:style w:type="paragraph" w:customStyle="1" w:styleId="Reftext">
    <w:name w:val="Ref_text"/>
    <w:basedOn w:val="Normal"/>
    <w:rsid w:val="00732045"/>
    <w:pPr>
      <w:ind w:left="567" w:hanging="567"/>
    </w:pPr>
  </w:style>
  <w:style w:type="paragraph" w:customStyle="1" w:styleId="Reftitle">
    <w:name w:val="Ref_title"/>
    <w:basedOn w:val="Normal"/>
    <w:next w:val="Reftext"/>
    <w:rsid w:val="00732045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5C3890"/>
  </w:style>
  <w:style w:type="paragraph" w:customStyle="1" w:styleId="RepNo">
    <w:name w:val="Rep_No"/>
    <w:basedOn w:val="RecNo"/>
    <w:next w:val="Reptitle"/>
    <w:rsid w:val="005C3890"/>
  </w:style>
  <w:style w:type="paragraph" w:customStyle="1" w:styleId="Repref">
    <w:name w:val="Rep_ref"/>
    <w:basedOn w:val="Recref"/>
    <w:next w:val="Repdate"/>
    <w:rsid w:val="005C3890"/>
  </w:style>
  <w:style w:type="paragraph" w:customStyle="1" w:styleId="Reptitle">
    <w:name w:val="Rep_title"/>
    <w:basedOn w:val="Rectitle"/>
    <w:next w:val="Repref"/>
    <w:rsid w:val="005C3890"/>
  </w:style>
  <w:style w:type="paragraph" w:customStyle="1" w:styleId="Resdate">
    <w:name w:val="Res_date"/>
    <w:basedOn w:val="Recdate"/>
    <w:next w:val="Normalaftertitle"/>
    <w:rsid w:val="005C3890"/>
  </w:style>
  <w:style w:type="paragraph" w:customStyle="1" w:styleId="ResNo">
    <w:name w:val="Res_No"/>
    <w:basedOn w:val="AnnexNo"/>
    <w:next w:val="Restitle"/>
    <w:rsid w:val="00732045"/>
  </w:style>
  <w:style w:type="paragraph" w:customStyle="1" w:styleId="Resref">
    <w:name w:val="Res_ref"/>
    <w:basedOn w:val="Recref"/>
    <w:next w:val="Resdate"/>
    <w:rsid w:val="005C3890"/>
  </w:style>
  <w:style w:type="paragraph" w:customStyle="1" w:styleId="Restitle">
    <w:name w:val="Res_title"/>
    <w:basedOn w:val="Annextitle"/>
    <w:next w:val="Normal"/>
    <w:rsid w:val="00732045"/>
  </w:style>
  <w:style w:type="paragraph" w:customStyle="1" w:styleId="SectionNo">
    <w:name w:val="Section_No"/>
    <w:basedOn w:val="AnnexNo"/>
    <w:next w:val="Sectiontitle"/>
    <w:rsid w:val="005C3890"/>
  </w:style>
  <w:style w:type="paragraph" w:customStyle="1" w:styleId="Sectiontitle">
    <w:name w:val="Section_title"/>
    <w:basedOn w:val="Normal"/>
    <w:next w:val="Normalaftertitle"/>
    <w:rsid w:val="005C3890"/>
    <w:rPr>
      <w:sz w:val="28"/>
    </w:rPr>
  </w:style>
  <w:style w:type="paragraph" w:customStyle="1" w:styleId="SpecialFooter">
    <w:name w:val="Special Footer"/>
    <w:basedOn w:val="Footer"/>
    <w:rsid w:val="005C389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text">
    <w:name w:val="Table_text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Tablehead">
    <w:name w:val="Table_head"/>
    <w:basedOn w:val="Tabletext"/>
    <w:rsid w:val="00732045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732045"/>
    <w:pPr>
      <w:spacing w:before="120"/>
    </w:pPr>
  </w:style>
  <w:style w:type="paragraph" w:customStyle="1" w:styleId="Tableref">
    <w:name w:val="Table_ref"/>
    <w:basedOn w:val="Normal"/>
    <w:next w:val="Tabletitle"/>
    <w:rsid w:val="005C3890"/>
    <w:pPr>
      <w:keepNext/>
      <w:spacing w:before="567"/>
      <w:jc w:val="center"/>
    </w:pPr>
  </w:style>
  <w:style w:type="paragraph" w:customStyle="1" w:styleId="Title2">
    <w:name w:val="Title 2"/>
    <w:basedOn w:val="Source"/>
    <w:next w:val="Title3"/>
    <w:rsid w:val="00732045"/>
    <w:pPr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732045"/>
    <w:rPr>
      <w:caps w:val="0"/>
    </w:rPr>
  </w:style>
  <w:style w:type="paragraph" w:customStyle="1" w:styleId="Title4">
    <w:name w:val="Title 4"/>
    <w:basedOn w:val="Title3"/>
    <w:next w:val="Heading1"/>
    <w:rsid w:val="005C3890"/>
    <w:rPr>
      <w:b/>
    </w:rPr>
  </w:style>
  <w:style w:type="paragraph" w:customStyle="1" w:styleId="FigureNo">
    <w:name w:val="Figure_No"/>
    <w:basedOn w:val="Normal"/>
    <w:next w:val="Figuretitle"/>
    <w:rsid w:val="005C3890"/>
    <w:pPr>
      <w:keepNext/>
      <w:keepLines/>
      <w:spacing w:before="240" w:after="120"/>
      <w:jc w:val="center"/>
    </w:pPr>
    <w:rPr>
      <w:caps/>
    </w:rPr>
  </w:style>
  <w:style w:type="paragraph" w:customStyle="1" w:styleId="firstfooter0">
    <w:name w:val="firstfoot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Cs w:val="24"/>
      <w:lang w:val="en-US" w:eastAsia="zh-CN"/>
    </w:rPr>
  </w:style>
  <w:style w:type="paragraph" w:customStyle="1" w:styleId="Table">
    <w:name w:val="Table_#"/>
    <w:basedOn w:val="Normal"/>
    <w:next w:val="Normal"/>
    <w:rsid w:val="00520F36"/>
    <w:pPr>
      <w:keepNext/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560" w:after="120"/>
      <w:jc w:val="center"/>
      <w:textAlignment w:val="auto"/>
    </w:pPr>
    <w:rPr>
      <w:rFonts w:ascii="Times New Roman" w:hAnsi="Times New Roman"/>
      <w:caps/>
      <w:lang w:val="en-GB"/>
    </w:rPr>
  </w:style>
  <w:style w:type="paragraph" w:customStyle="1" w:styleId="Normalnumbered">
    <w:name w:val="Normal (numbered)"/>
    <w:basedOn w:val="ListParagraph"/>
    <w:link w:val="NormalnumberedChar"/>
    <w:qFormat/>
    <w:rsid w:val="00200572"/>
    <w:pPr>
      <w:numPr>
        <w:ilvl w:val="1"/>
        <w:numId w:val="1"/>
      </w:num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180" w:after="120"/>
      <w:contextualSpacing w:val="0"/>
      <w:jc w:val="both"/>
    </w:pPr>
    <w:rPr>
      <w:rFonts w:asciiTheme="minorHAnsi" w:hAnsiTheme="minorHAnsi"/>
      <w:szCs w:val="24"/>
      <w:lang w:val="en-GB"/>
    </w:rPr>
  </w:style>
  <w:style w:type="paragraph" w:customStyle="1" w:styleId="NumberedHeading">
    <w:name w:val="Numbered Heading"/>
    <w:basedOn w:val="Normalnumbered"/>
    <w:link w:val="NumberedHeadingChar"/>
    <w:qFormat/>
    <w:rsid w:val="00200572"/>
    <w:pPr>
      <w:keepNext/>
      <w:numPr>
        <w:ilvl w:val="0"/>
      </w:numPr>
      <w:spacing w:before="480" w:after="0"/>
      <w:ind w:left="357" w:hanging="357"/>
    </w:pPr>
    <w:rPr>
      <w:b/>
    </w:rPr>
  </w:style>
  <w:style w:type="character" w:customStyle="1" w:styleId="NormalnumberedChar">
    <w:name w:val="Normal (numbered) Char"/>
    <w:basedOn w:val="DefaultParagraphFont"/>
    <w:link w:val="Normalnumbered"/>
    <w:rsid w:val="00200572"/>
    <w:rPr>
      <w:rFonts w:asciiTheme="minorHAnsi" w:hAnsiTheme="minorHAnsi"/>
      <w:sz w:val="24"/>
      <w:szCs w:val="24"/>
      <w:lang w:val="en-GB" w:eastAsia="en-US"/>
    </w:rPr>
  </w:style>
  <w:style w:type="character" w:customStyle="1" w:styleId="NumberedHeadingChar">
    <w:name w:val="Numbered Heading Char"/>
    <w:basedOn w:val="NormalnumberedChar"/>
    <w:link w:val="NumberedHeading"/>
    <w:rsid w:val="00200572"/>
    <w:rPr>
      <w:rFonts w:asciiTheme="minorHAnsi" w:hAnsiTheme="minorHAnsi"/>
      <w:b/>
      <w:sz w:val="24"/>
      <w:szCs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2005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u.int/md/S18-CL-C-0022/en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http://www.itu.int/pub/S-CONF-PLEN-20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tu.int/md/S18-CL-C-0040/en" TargetMode="Externa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rmierr\AppData\Roaming\Microsoft\Templates\POOL%20F%20-%20ITU\PF_C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PF_C18.dotx</Template>
  <TotalTime>64</TotalTime>
  <Pages>5</Pages>
  <Words>1451</Words>
  <Characters>8157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Secrétariat général - Pool</Manager>
  <Company>Union internationale des télécommunications (UIT)</Company>
  <LinksUpToDate>false</LinksUpToDate>
  <CharactersWithSpaces>9589</CharactersWithSpaces>
  <SharedDoc>false</SharedDoc>
  <HLinks>
    <vt:vector size="6" baseType="variant">
      <vt:variant>
        <vt:i4>3342371</vt:i4>
      </vt:variant>
      <vt:variant>
        <vt:i4>24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Supplementary report of the IMAC</dc:title>
  <dc:subject>Conseil 2018</dc:subject>
  <dc:creator>Cormier-Ribout, Kevin</dc:creator>
  <cp:keywords>C2018, C18</cp:keywords>
  <dc:description/>
  <cp:lastModifiedBy>Botalla, Sabine</cp:lastModifiedBy>
  <cp:revision>18</cp:revision>
  <cp:lastPrinted>2018-10-02T06:44:00Z</cp:lastPrinted>
  <dcterms:created xsi:type="dcterms:W3CDTF">2018-10-02T05:47:00Z</dcterms:created>
  <dcterms:modified xsi:type="dcterms:W3CDTF">2018-10-05T11:31:00Z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C17/-F</vt:lpwstr>
  </property>
  <property fmtid="{D5CDD505-2E9C-101B-9397-08002B2CF9AE}" pid="3" name="Docdate">
    <vt:lpwstr>janvier 2017</vt:lpwstr>
  </property>
  <property fmtid="{D5CDD505-2E9C-101B-9397-08002B2CF9AE}" pid="4" name="Docorlang">
    <vt:lpwstr>Original: anglais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</Properties>
</file>