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087C3A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bookmarkStart w:id="0" w:name="_GoBack"/>
            <w:bookmarkEnd w:id="0"/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340A93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340A93" w:rsidRPr="00A31FF6">
              <w:rPr>
                <w:b/>
                <w:bCs/>
                <w:lang w:eastAsia="zh-CN"/>
              </w:rPr>
              <w:t>2018</w:t>
            </w:r>
            <w:r w:rsidR="00340A93" w:rsidRPr="00A31FF6">
              <w:rPr>
                <w:rFonts w:hint="eastAsia"/>
                <w:b/>
                <w:bCs/>
                <w:lang w:eastAsia="zh-CN"/>
              </w:rPr>
              <w:t>年</w:t>
            </w:r>
            <w:r w:rsidR="00340A93" w:rsidRPr="00A31FF6">
              <w:rPr>
                <w:b/>
                <w:bCs/>
                <w:lang w:eastAsia="zh-CN"/>
              </w:rPr>
              <w:t>4</w:t>
            </w:r>
            <w:r w:rsidR="00340A93" w:rsidRPr="00A31FF6">
              <w:rPr>
                <w:rFonts w:hint="eastAsia"/>
                <w:b/>
                <w:bCs/>
                <w:lang w:eastAsia="zh-CN"/>
              </w:rPr>
              <w:t>月</w:t>
            </w:r>
            <w:r w:rsidR="00340A93" w:rsidRPr="00A31FF6">
              <w:rPr>
                <w:b/>
                <w:bCs/>
                <w:lang w:eastAsia="zh-CN"/>
              </w:rPr>
              <w:t>17-27</w:t>
            </w:r>
            <w:r w:rsidR="00340A93" w:rsidRPr="00A31FF6">
              <w:rPr>
                <w:rFonts w:hint="eastAsia"/>
                <w:b/>
                <w:bCs/>
                <w:lang w:eastAsia="zh-CN"/>
              </w:rPr>
              <w:t>日</w:t>
            </w:r>
            <w:r w:rsidR="00F82E44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F82E44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816F71" w:rsidP="00087C3A">
            <w:pPr>
              <w:spacing w:before="0"/>
              <w:jc w:val="right"/>
            </w:pPr>
            <w:bookmarkStart w:id="1" w:name="ditulogo"/>
            <w:bookmarkEnd w:id="1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4258764E" wp14:editId="56BF7237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87C3A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87C3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87C3A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87C3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E31312" w:rsidP="00087C3A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  <w:r>
              <w:rPr>
                <w:rFonts w:hint="eastAsia"/>
                <w:b/>
                <w:szCs w:val="24"/>
                <w:lang w:eastAsia="zh-CN"/>
              </w:rPr>
              <w:t>议项</w:t>
            </w:r>
            <w:r>
              <w:rPr>
                <w:b/>
                <w:szCs w:val="24"/>
                <w:lang w:eastAsia="zh-CN"/>
              </w:rPr>
              <w:t>：</w:t>
            </w:r>
            <w:bookmarkStart w:id="3" w:name="lt_pId007"/>
            <w:r w:rsidR="001F7FE7">
              <w:rPr>
                <w:rFonts w:cs="Times"/>
                <w:b/>
                <w:bCs/>
                <w:szCs w:val="24"/>
              </w:rPr>
              <w:t xml:space="preserve"> PL 2.</w:t>
            </w:r>
            <w:bookmarkEnd w:id="3"/>
            <w:r w:rsidR="00340A93">
              <w:rPr>
                <w:rFonts w:cs="Times" w:hint="eastAsia"/>
                <w:b/>
                <w:bCs/>
                <w:szCs w:val="24"/>
                <w:lang w:eastAsia="zh-CN"/>
              </w:rPr>
              <w:t>3</w:t>
            </w:r>
          </w:p>
        </w:tc>
        <w:tc>
          <w:tcPr>
            <w:tcW w:w="3120" w:type="dxa"/>
          </w:tcPr>
          <w:p w:rsidR="00700D1F" w:rsidRPr="00700D1F" w:rsidRDefault="00700D1F" w:rsidP="00340A93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340A93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632241">
              <w:rPr>
                <w:rFonts w:hint="eastAsia"/>
                <w:b/>
                <w:bCs/>
                <w:szCs w:val="24"/>
                <w:lang w:eastAsia="zh-CN"/>
              </w:rPr>
              <w:t>17</w:t>
            </w:r>
            <w:r w:rsidR="00567E88">
              <w:rPr>
                <w:b/>
                <w:bCs/>
                <w:szCs w:val="24"/>
                <w:lang w:eastAsia="zh-CN"/>
              </w:rPr>
              <w:t>-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</w:p>
        </w:tc>
      </w:tr>
      <w:bookmarkEnd w:id="2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87C3A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87C3A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340A93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567E88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340A9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87C3A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87C3A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EC418F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="002E60D8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93362E" w:rsidTr="00611C51">
        <w:trPr>
          <w:cantSplit/>
        </w:trPr>
        <w:tc>
          <w:tcPr>
            <w:tcW w:w="6912" w:type="dxa"/>
          </w:tcPr>
          <w:p w:rsidR="0093362E" w:rsidRDefault="0093362E" w:rsidP="00087C3A">
            <w:pPr>
              <w:rPr>
                <w:lang w:val="fr-CH" w:eastAsia="zh-CN"/>
              </w:rPr>
            </w:pPr>
          </w:p>
        </w:tc>
        <w:tc>
          <w:tcPr>
            <w:tcW w:w="3119" w:type="dxa"/>
          </w:tcPr>
          <w:p w:rsidR="0093362E" w:rsidRDefault="0093362E" w:rsidP="00087C3A">
            <w:pPr>
              <w:rPr>
                <w:b/>
                <w:bCs/>
                <w:lang w:val="fr-CH" w:eastAsia="zh-CN"/>
              </w:rPr>
            </w:pPr>
          </w:p>
        </w:tc>
      </w:tr>
      <w:tr w:rsidR="0093362E" w:rsidTr="00611C51">
        <w:trPr>
          <w:cantSplit/>
        </w:trPr>
        <w:tc>
          <w:tcPr>
            <w:tcW w:w="10031" w:type="dxa"/>
            <w:gridSpan w:val="2"/>
          </w:tcPr>
          <w:p w:rsidR="0093362E" w:rsidRDefault="0093362E" w:rsidP="00087C3A">
            <w:pPr>
              <w:pStyle w:val="Source"/>
              <w:rPr>
                <w:lang w:eastAsia="zh-CN"/>
              </w:rPr>
            </w:pPr>
            <w:proofErr w:type="spellStart"/>
            <w:r w:rsidRPr="00942083">
              <w:rPr>
                <w:rFonts w:hint="eastAsia"/>
              </w:rPr>
              <w:t>秘书长的</w:t>
            </w:r>
            <w:proofErr w:type="spellEnd"/>
            <w:r w:rsidR="009E0CC0">
              <w:rPr>
                <w:rFonts w:hint="eastAsia"/>
                <w:lang w:eastAsia="zh-CN"/>
              </w:rPr>
              <w:t>报告</w:t>
            </w:r>
          </w:p>
        </w:tc>
      </w:tr>
      <w:tr w:rsidR="00611C51" w:rsidTr="00611C51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0031" w:type="dxa"/>
            <w:gridSpan w:val="2"/>
            <w:hideMark/>
          </w:tcPr>
          <w:p w:rsidR="00611C51" w:rsidRDefault="00611C51" w:rsidP="00087C3A">
            <w:pPr>
              <w:pStyle w:val="Title1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世界电信和信息社会日</w:t>
            </w:r>
          </w:p>
        </w:tc>
      </w:tr>
    </w:tbl>
    <w:p w:rsidR="00611C51" w:rsidRDefault="00611C51" w:rsidP="00087C3A">
      <w:pPr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611C51" w:rsidTr="00611C51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1C51" w:rsidRDefault="00611C51" w:rsidP="00087C3A">
            <w:pPr>
              <w:pStyle w:val="Headingb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val="en-US" w:eastAsia="zh-CN"/>
              </w:rPr>
              <w:t>要</w:t>
            </w:r>
          </w:p>
          <w:p w:rsidR="00611C51" w:rsidRDefault="00611C51" w:rsidP="00087C3A">
            <w:pPr>
              <w:ind w:firstLineChars="200" w:firstLine="480"/>
              <w:rPr>
                <w:szCs w:val="22"/>
                <w:lang w:val="fr-FR" w:eastAsia="zh-CN"/>
              </w:rPr>
            </w:pPr>
            <w:r>
              <w:rPr>
                <w:rFonts w:asciiTheme="minorHAnsi" w:hAnsiTheme="minorHAnsi" w:hint="eastAsia"/>
                <w:lang w:val="en-US" w:eastAsia="zh-CN"/>
              </w:rPr>
              <w:t>世界电信和信息社会日（</w:t>
            </w:r>
            <w:r>
              <w:rPr>
                <w:rFonts w:asciiTheme="minorHAnsi" w:hAnsiTheme="minorHAnsi"/>
                <w:lang w:val="en-US" w:eastAsia="zh-CN"/>
              </w:rPr>
              <w:t>WTISD</w:t>
            </w:r>
            <w:r>
              <w:rPr>
                <w:rFonts w:asciiTheme="minorHAnsi" w:hAnsiTheme="minorHAnsi" w:hint="eastAsia"/>
                <w:lang w:val="en-US" w:eastAsia="zh-CN"/>
              </w:rPr>
              <w:t>）旨在使公众更加了解使用互联网</w:t>
            </w:r>
            <w:r w:rsidR="00087C3A">
              <w:rPr>
                <w:rFonts w:asciiTheme="minorHAnsi" w:hAnsiTheme="minorHAnsi" w:hint="eastAsia"/>
                <w:lang w:val="en-US" w:eastAsia="zh-CN"/>
              </w:rPr>
              <w:t>及</w:t>
            </w:r>
            <w:r>
              <w:rPr>
                <w:rFonts w:asciiTheme="minorHAnsi" w:hAnsiTheme="minorHAnsi" w:hint="eastAsia"/>
                <w:lang w:val="en-US" w:eastAsia="zh-CN"/>
              </w:rPr>
              <w:t>其他信息通信技术（</w:t>
            </w:r>
            <w:r>
              <w:rPr>
                <w:rFonts w:asciiTheme="minorHAnsi" w:hAnsiTheme="minorHAnsi"/>
                <w:lang w:val="en-US" w:eastAsia="zh-CN"/>
              </w:rPr>
              <w:t>ICT</w:t>
            </w:r>
            <w:r>
              <w:rPr>
                <w:rFonts w:asciiTheme="minorHAnsi" w:hAnsiTheme="minorHAnsi" w:hint="eastAsia"/>
                <w:lang w:val="en-US" w:eastAsia="zh-CN"/>
              </w:rPr>
              <w:t>）可以给社会和经济带来的可能性，以及弥合数字鸿沟的</w:t>
            </w:r>
            <w:r w:rsidR="00087C3A">
              <w:rPr>
                <w:rFonts w:asciiTheme="minorHAnsi" w:hAnsiTheme="minorHAnsi" w:hint="eastAsia"/>
                <w:lang w:val="en-US" w:eastAsia="zh-CN"/>
              </w:rPr>
              <w:t>途径</w:t>
            </w:r>
            <w:r>
              <w:rPr>
                <w:rFonts w:asciiTheme="minorHAnsi" w:hAnsiTheme="minorHAnsi" w:hint="eastAsia"/>
                <w:lang w:val="en-US" w:eastAsia="zh-CN"/>
              </w:rPr>
              <w:t>。</w:t>
            </w:r>
            <w:r>
              <w:rPr>
                <w:rFonts w:asciiTheme="minorHAnsi" w:hAnsiTheme="minorHAnsi"/>
                <w:lang w:val="en-US" w:eastAsia="zh-CN"/>
              </w:rPr>
              <w:t>WTISD</w:t>
            </w:r>
            <w:r>
              <w:rPr>
                <w:rFonts w:asciiTheme="minorHAnsi" w:hAnsiTheme="minorHAnsi" w:hint="eastAsia"/>
                <w:lang w:val="en-US" w:eastAsia="zh-CN"/>
              </w:rPr>
              <w:t>是签署第一项《国际电报公约》和</w:t>
            </w:r>
            <w:r>
              <w:rPr>
                <w:rFonts w:asciiTheme="minorHAnsi" w:hAnsiTheme="minorHAnsi"/>
                <w:lang w:val="en-US" w:eastAsia="zh-CN"/>
              </w:rPr>
              <w:t>1865</w:t>
            </w:r>
            <w:r>
              <w:rPr>
                <w:rFonts w:asciiTheme="minorHAnsi" w:hAnsiTheme="minorHAnsi" w:hint="eastAsia"/>
                <w:lang w:val="en-US" w:eastAsia="zh-CN"/>
              </w:rPr>
              <w:t>年</w:t>
            </w:r>
            <w:r>
              <w:rPr>
                <w:rFonts w:asciiTheme="minorHAnsi" w:hAnsiTheme="minorHAnsi"/>
                <w:lang w:val="en-US" w:eastAsia="zh-CN"/>
              </w:rPr>
              <w:t>5</w:t>
            </w:r>
            <w:r>
              <w:rPr>
                <w:rFonts w:asciiTheme="minorHAnsi" w:hAnsiTheme="minorHAnsi" w:hint="eastAsia"/>
                <w:lang w:val="en-US" w:eastAsia="zh-CN"/>
              </w:rPr>
              <w:t>月</w:t>
            </w:r>
            <w:r>
              <w:rPr>
                <w:rFonts w:asciiTheme="minorHAnsi" w:hAnsiTheme="minorHAnsi"/>
                <w:lang w:val="en-US" w:eastAsia="zh-CN"/>
              </w:rPr>
              <w:t>17</w:t>
            </w:r>
            <w:r>
              <w:rPr>
                <w:rFonts w:asciiTheme="minorHAnsi" w:hAnsiTheme="minorHAnsi" w:hint="eastAsia"/>
                <w:lang w:val="en-US" w:eastAsia="zh-CN"/>
              </w:rPr>
              <w:t>日创建国际电信联盟的纪念日。</w:t>
            </w:r>
          </w:p>
          <w:p w:rsidR="00611C51" w:rsidRDefault="00611C51" w:rsidP="00087C3A">
            <w:pPr>
              <w:pStyle w:val="Headingb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需采取的行动</w:t>
            </w:r>
          </w:p>
          <w:p w:rsidR="00611C51" w:rsidRDefault="00611C51" w:rsidP="000D5D96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请理事会将理事会</w:t>
            </w: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年会议批准的、</w:t>
            </w:r>
            <w:bookmarkStart w:id="4" w:name="OLE_LINK5"/>
            <w:bookmarkStart w:id="5" w:name="OLE_LINK6"/>
            <w:r>
              <w:rPr>
                <w:rFonts w:hint="eastAsia"/>
                <w:sz w:val="24"/>
                <w:szCs w:val="24"/>
              </w:rPr>
              <w:t>以</w:t>
            </w:r>
            <w:r>
              <w:rPr>
                <w:rFonts w:ascii="SimSun" w:hAnsi="SimSun" w:hint="eastAsia"/>
                <w:b/>
                <w:bCs/>
                <w:sz w:val="24"/>
                <w:szCs w:val="24"/>
              </w:rPr>
              <w:t>“</w:t>
            </w:r>
            <w:r w:rsidR="00340A93" w:rsidRPr="00340A93">
              <w:rPr>
                <w:rFonts w:hint="eastAsia"/>
                <w:b/>
                <w:bCs/>
                <w:szCs w:val="24"/>
                <w:lang w:val="en-US"/>
              </w:rPr>
              <w:t>人工智能惠及人类</w:t>
            </w:r>
            <w:r>
              <w:rPr>
                <w:rFonts w:hint="eastAsia"/>
                <w:szCs w:val="24"/>
                <w:lang w:val="en-US"/>
              </w:rPr>
              <w:t>”</w:t>
            </w:r>
            <w:r>
              <w:rPr>
                <w:rFonts w:hint="eastAsia"/>
                <w:sz w:val="24"/>
                <w:szCs w:val="24"/>
              </w:rPr>
              <w:t>为主题的</w:t>
            </w:r>
            <w:r>
              <w:rPr>
                <w:sz w:val="24"/>
                <w:szCs w:val="24"/>
                <w:lang w:val="en-US"/>
              </w:rPr>
              <w:t>201</w:t>
            </w:r>
            <w:r w:rsidR="00340A93">
              <w:rPr>
                <w:rFonts w:hint="eastAsia"/>
                <w:sz w:val="24"/>
                <w:szCs w:val="24"/>
                <w:lang w:val="en-US"/>
              </w:rPr>
              <w:t>8</w:t>
            </w:r>
            <w:r>
              <w:rPr>
                <w:rFonts w:hint="eastAsia"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sz w:val="24"/>
                <w:szCs w:val="24"/>
              </w:rPr>
              <w:t>世界电信和信息社会日</w:t>
            </w:r>
            <w:bookmarkEnd w:id="4"/>
            <w:bookmarkEnd w:id="5"/>
            <w:r>
              <w:rPr>
                <w:rFonts w:hint="eastAsia"/>
                <w:sz w:val="24"/>
                <w:szCs w:val="24"/>
              </w:rPr>
              <w:t>的庆祝活动</w:t>
            </w:r>
            <w:r>
              <w:rPr>
                <w:rFonts w:hint="eastAsia"/>
                <w:b/>
                <w:bCs/>
                <w:sz w:val="24"/>
                <w:szCs w:val="24"/>
              </w:rPr>
              <w:t>记录在案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611C51" w:rsidRDefault="00611C51" w:rsidP="000D5D96">
            <w:pPr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亦请理事会</w:t>
            </w:r>
            <w:r>
              <w:rPr>
                <w:rFonts w:hint="eastAsia"/>
                <w:b/>
                <w:bCs/>
                <w:szCs w:val="24"/>
                <w:lang w:val="en-US" w:eastAsia="zh-CN"/>
              </w:rPr>
              <w:t>批准</w:t>
            </w:r>
            <w:bookmarkStart w:id="6" w:name="OLE_LINK3"/>
            <w:bookmarkStart w:id="7" w:name="OLE_LINK4"/>
            <w:r w:rsidRPr="00611C51">
              <w:rPr>
                <w:szCs w:val="24"/>
                <w:lang w:val="fr-FR" w:eastAsia="zh-CN"/>
              </w:rPr>
              <w:t>201</w:t>
            </w:r>
            <w:r w:rsidR="00831288">
              <w:rPr>
                <w:rFonts w:hint="eastAsia"/>
                <w:szCs w:val="24"/>
                <w:lang w:val="fr-FR" w:eastAsia="zh-CN"/>
              </w:rPr>
              <w:t>9</w:t>
            </w:r>
            <w:r>
              <w:rPr>
                <w:rFonts w:hint="eastAsia"/>
                <w:szCs w:val="24"/>
                <w:lang w:val="en-US" w:eastAsia="zh-CN"/>
              </w:rPr>
              <w:t>年世界电信和信息社会日的主题</w:t>
            </w:r>
            <w:r w:rsidRPr="00611C51">
              <w:rPr>
                <w:rFonts w:hint="eastAsia"/>
                <w:szCs w:val="24"/>
                <w:lang w:val="fr-FR" w:eastAsia="zh-CN"/>
              </w:rPr>
              <w:t>“</w:t>
            </w:r>
            <w:r w:rsidR="00831288">
              <w:rPr>
                <w:rFonts w:hint="eastAsia"/>
                <w:b/>
                <w:bCs/>
                <w:szCs w:val="24"/>
                <w:lang w:eastAsia="zh-CN"/>
              </w:rPr>
              <w:t>缩小标准化差距</w:t>
            </w:r>
            <w:r>
              <w:rPr>
                <w:rFonts w:ascii="SimSun" w:hAnsi="SimSun" w:hint="eastAsia"/>
                <w:b/>
                <w:bCs/>
                <w:szCs w:val="24"/>
                <w:lang w:eastAsia="zh-CN"/>
              </w:rPr>
              <w:t>”</w:t>
            </w:r>
            <w:bookmarkEnd w:id="6"/>
            <w:bookmarkEnd w:id="7"/>
            <w:r w:rsidR="00CA601E">
              <w:rPr>
                <w:rFonts w:hint="eastAsia"/>
                <w:szCs w:val="24"/>
                <w:lang w:eastAsia="zh-CN"/>
              </w:rPr>
              <w:t>。</w:t>
            </w:r>
          </w:p>
          <w:p w:rsidR="00831288" w:rsidRPr="0077412F" w:rsidRDefault="00831288" w:rsidP="00831288">
            <w:pPr>
              <w:pStyle w:val="StyleHeadingbLatinBodyAsianSimSunAsianBodyAsian"/>
              <w:rPr>
                <w:lang w:val="fr-FR" w:eastAsia="zh-CN"/>
              </w:rPr>
            </w:pPr>
            <w:r w:rsidRPr="0077412F">
              <w:rPr>
                <w:rFonts w:hint="eastAsia"/>
                <w:lang w:eastAsia="zh-CN"/>
              </w:rPr>
              <w:t>参考文件</w:t>
            </w:r>
          </w:p>
          <w:p w:rsidR="00611C51" w:rsidRDefault="005F5EC0" w:rsidP="00831288">
            <w:pPr>
              <w:rPr>
                <w:rFonts w:asciiTheme="minorHAnsi" w:eastAsia="STKaiti" w:hAnsiTheme="minorHAnsi"/>
                <w:sz w:val="22"/>
                <w:lang w:val="en-US" w:eastAsia="zh-CN"/>
              </w:rPr>
            </w:pPr>
            <w:hyperlink r:id="rId9" w:history="1">
              <w:r w:rsidR="00831288" w:rsidRPr="00831288">
                <w:rPr>
                  <w:rFonts w:eastAsia="Times New Roman"/>
                  <w:color w:val="0000FF"/>
                  <w:u w:val="single"/>
                  <w:lang w:eastAsia="zh-CN"/>
                </w:rPr>
                <w:t>C17/17</w:t>
              </w:r>
            </w:hyperlink>
            <w:r w:rsidR="00831288">
              <w:rPr>
                <w:rFonts w:eastAsia="Times New Roman"/>
                <w:lang w:eastAsia="zh-CN"/>
              </w:rPr>
              <w:t>、</w:t>
            </w:r>
            <w:hyperlink r:id="rId10" w:history="1">
              <w:r w:rsidR="00831288" w:rsidRPr="00831288">
                <w:rPr>
                  <w:rFonts w:eastAsia="Times New Roman"/>
                  <w:color w:val="0000FF"/>
                  <w:u w:val="single"/>
                  <w:lang w:eastAsia="zh-CN"/>
                </w:rPr>
                <w:t>C17/119</w:t>
              </w:r>
            </w:hyperlink>
            <w:r w:rsidR="00831288">
              <w:rPr>
                <w:rFonts w:asciiTheme="minorEastAsia" w:eastAsiaTheme="minorEastAsia" w:hAnsiTheme="minorEastAsia" w:hint="eastAsia"/>
                <w:color w:val="0000FF"/>
                <w:u w:val="single"/>
                <w:lang w:eastAsia="zh-CN"/>
              </w:rPr>
              <w:t>号文件</w:t>
            </w:r>
          </w:p>
        </w:tc>
      </w:tr>
    </w:tbl>
    <w:p w:rsidR="000D5D96" w:rsidRDefault="000D5D96" w:rsidP="00087C3A">
      <w:pPr>
        <w:pStyle w:val="Heading1"/>
        <w:spacing w:before="720"/>
        <w:rPr>
          <w:lang w:val="fr-FR" w:eastAsia="zh-CN"/>
        </w:rPr>
      </w:pPr>
    </w:p>
    <w:p w:rsidR="000D5D96" w:rsidRDefault="000D5D9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val="fr-FR" w:eastAsia="zh-CN"/>
        </w:rPr>
      </w:pPr>
    </w:p>
    <w:p w:rsidR="000D5D96" w:rsidRDefault="000D5D9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val="fr-FR" w:eastAsia="zh-CN"/>
        </w:rPr>
      </w:pPr>
      <w:r>
        <w:rPr>
          <w:lang w:val="fr-FR" w:eastAsia="zh-CN"/>
        </w:rPr>
        <w:br w:type="page"/>
      </w:r>
    </w:p>
    <w:p w:rsidR="00611C51" w:rsidRDefault="00611C51" w:rsidP="00087C3A">
      <w:pPr>
        <w:pStyle w:val="Heading1"/>
        <w:spacing w:before="720"/>
        <w:rPr>
          <w:lang w:val="fr-FR" w:eastAsia="zh-CN"/>
        </w:rPr>
      </w:pPr>
      <w:r>
        <w:rPr>
          <w:lang w:val="fr-FR" w:eastAsia="zh-CN"/>
        </w:rPr>
        <w:lastRenderedPageBreak/>
        <w:t>1</w:t>
      </w:r>
      <w:r>
        <w:rPr>
          <w:lang w:val="fr-FR" w:eastAsia="zh-CN"/>
        </w:rPr>
        <w:tab/>
      </w:r>
      <w:r>
        <w:rPr>
          <w:rFonts w:hint="eastAsia"/>
          <w:lang w:val="fr-FR" w:eastAsia="zh-CN"/>
        </w:rPr>
        <w:t>背景</w:t>
      </w:r>
    </w:p>
    <w:p w:rsidR="00611C51" w:rsidRDefault="00611C51" w:rsidP="00087C3A">
      <w:pPr>
        <w:pStyle w:val="Normalaftertitle"/>
        <w:spacing w:before="120"/>
        <w:rPr>
          <w:rFonts w:ascii="STKaiti" w:eastAsia="STKaiti" w:hAnsi="STKaiti" w:cs="Calibri"/>
          <w:lang w:eastAsia="zh-CN"/>
        </w:rPr>
      </w:pPr>
      <w:r>
        <w:rPr>
          <w:lang w:val="fr-FR" w:eastAsia="zh-CN"/>
        </w:rPr>
        <w:t>1.1</w:t>
      </w:r>
      <w:r>
        <w:rPr>
          <w:lang w:val="fr-FR" w:eastAsia="zh-CN"/>
        </w:rPr>
        <w:tab/>
      </w:r>
      <w:r>
        <w:rPr>
          <w:rFonts w:eastAsiaTheme="minorEastAsia" w:hint="eastAsia"/>
          <w:b/>
          <w:bCs/>
          <w:lang w:val="fr-FR" w:eastAsia="zh-CN"/>
        </w:rPr>
        <w:t>自</w:t>
      </w:r>
      <w:r>
        <w:rPr>
          <w:rFonts w:eastAsiaTheme="minorEastAsia"/>
          <w:b/>
          <w:bCs/>
          <w:lang w:val="fr-FR" w:eastAsia="zh-CN"/>
        </w:rPr>
        <w:t>1969</w:t>
      </w:r>
      <w:r>
        <w:rPr>
          <w:rFonts w:eastAsiaTheme="minorEastAsia" w:hint="eastAsia"/>
          <w:lang w:val="fr-FR" w:eastAsia="zh-CN"/>
        </w:rPr>
        <w:t>年起，每年</w:t>
      </w:r>
      <w:r>
        <w:rPr>
          <w:rFonts w:eastAsiaTheme="minorEastAsia"/>
          <w:lang w:val="fr-FR" w:eastAsia="zh-CN"/>
        </w:rPr>
        <w:t>5</w:t>
      </w:r>
      <w:r>
        <w:rPr>
          <w:rFonts w:eastAsiaTheme="minorEastAsia" w:hint="eastAsia"/>
          <w:lang w:val="fr-FR" w:eastAsia="zh-CN"/>
        </w:rPr>
        <w:t>月</w:t>
      </w:r>
      <w:r>
        <w:rPr>
          <w:rFonts w:eastAsiaTheme="minorEastAsia"/>
          <w:lang w:val="fr-FR" w:eastAsia="zh-CN"/>
        </w:rPr>
        <w:t>17</w:t>
      </w:r>
      <w:r>
        <w:rPr>
          <w:rFonts w:eastAsiaTheme="minorEastAsia" w:hint="eastAsia"/>
          <w:lang w:val="fr-FR" w:eastAsia="zh-CN"/>
        </w:rPr>
        <w:t>日均举办庆祝</w:t>
      </w:r>
      <w:r>
        <w:rPr>
          <w:rFonts w:ascii="STKaiti" w:eastAsia="STKaiti" w:hAnsi="STKaiti" w:hint="eastAsia"/>
          <w:lang w:val="fr-FR" w:eastAsia="zh-CN"/>
        </w:rPr>
        <w:t>世界电信日</w:t>
      </w:r>
      <w:r>
        <w:rPr>
          <w:rFonts w:eastAsiaTheme="minorEastAsia" w:hint="eastAsia"/>
          <w:lang w:val="fr-FR" w:eastAsia="zh-CN"/>
        </w:rPr>
        <w:t>的活动，以纪念</w:t>
      </w:r>
      <w:r>
        <w:rPr>
          <w:rFonts w:eastAsiaTheme="minorEastAsia"/>
          <w:lang w:val="fr-FR" w:eastAsia="zh-CN"/>
        </w:rPr>
        <w:t>1865</w:t>
      </w:r>
      <w:r>
        <w:rPr>
          <w:rFonts w:eastAsiaTheme="minorEastAsia" w:hint="eastAsia"/>
          <w:lang w:val="fr-FR" w:eastAsia="zh-CN"/>
        </w:rPr>
        <w:t>年国际电联的成立日和第一份《国际电报公约》的签署。此纪念日于</w:t>
      </w:r>
      <w:r>
        <w:rPr>
          <w:rFonts w:eastAsiaTheme="minorEastAsia"/>
          <w:lang w:val="fr-FR" w:eastAsia="zh-CN"/>
        </w:rPr>
        <w:t>1973</w:t>
      </w:r>
      <w:r>
        <w:rPr>
          <w:rFonts w:eastAsiaTheme="minorEastAsia" w:hint="eastAsia"/>
          <w:lang w:val="fr-FR" w:eastAsia="zh-CN"/>
        </w:rPr>
        <w:t>年在马拉加</w:t>
      </w:r>
      <w:r>
        <w:rPr>
          <w:rFonts w:eastAsiaTheme="minorEastAsia"/>
          <w:lang w:val="fr-FR" w:eastAsia="zh-CN"/>
        </w:rPr>
        <w:t>-</w:t>
      </w:r>
      <w:r>
        <w:rPr>
          <w:rFonts w:eastAsiaTheme="minorEastAsia" w:hint="eastAsia"/>
          <w:lang w:val="fr-FR" w:eastAsia="zh-CN"/>
        </w:rPr>
        <w:t>托雷莫里诺斯由全权代表大会正式确立。</w:t>
      </w:r>
      <w:r>
        <w:rPr>
          <w:rFonts w:eastAsiaTheme="minorEastAsia"/>
          <w:lang w:val="fr-FR" w:eastAsia="zh-CN"/>
        </w:rPr>
        <w:t>2005</w:t>
      </w:r>
      <w:r>
        <w:rPr>
          <w:rFonts w:eastAsiaTheme="minorEastAsia" w:hint="eastAsia"/>
          <w:lang w:val="fr-FR" w:eastAsia="zh-CN"/>
        </w:rPr>
        <w:t>年</w:t>
      </w:r>
      <w:r>
        <w:rPr>
          <w:rFonts w:eastAsiaTheme="minorEastAsia"/>
          <w:lang w:val="fr-FR" w:eastAsia="zh-CN"/>
        </w:rPr>
        <w:t>11</w:t>
      </w:r>
      <w:r>
        <w:rPr>
          <w:rFonts w:eastAsiaTheme="minorEastAsia" w:hint="eastAsia"/>
          <w:lang w:val="fr-FR" w:eastAsia="zh-CN"/>
        </w:rPr>
        <w:t>月在突尼斯召开的信息社会世界峰会（</w:t>
      </w:r>
      <w:r>
        <w:rPr>
          <w:rFonts w:eastAsiaTheme="minorEastAsia"/>
          <w:lang w:val="fr-FR" w:eastAsia="zh-CN"/>
        </w:rPr>
        <w:t>WSIS</w:t>
      </w:r>
      <w:r>
        <w:rPr>
          <w:rFonts w:eastAsiaTheme="minorEastAsia" w:hint="eastAsia"/>
          <w:lang w:val="fr-FR" w:eastAsia="zh-CN"/>
        </w:rPr>
        <w:t>）认识到国际电联是</w:t>
      </w:r>
      <w:r>
        <w:rPr>
          <w:rFonts w:eastAsiaTheme="minorEastAsia"/>
          <w:lang w:val="fr-FR" w:eastAsia="zh-CN"/>
        </w:rPr>
        <w:t>ICT</w:t>
      </w:r>
      <w:r>
        <w:rPr>
          <w:rFonts w:eastAsiaTheme="minorEastAsia" w:hint="eastAsia"/>
          <w:lang w:val="fr-FR" w:eastAsia="zh-CN"/>
        </w:rPr>
        <w:t>领域的联合国牵头机构，呼吁联合国大会将</w:t>
      </w:r>
      <w:r>
        <w:rPr>
          <w:rFonts w:eastAsiaTheme="minorEastAsia"/>
          <w:lang w:val="fr-FR" w:eastAsia="zh-CN"/>
        </w:rPr>
        <w:t>5</w:t>
      </w:r>
      <w:r>
        <w:rPr>
          <w:rFonts w:eastAsiaTheme="minorEastAsia" w:hint="eastAsia"/>
          <w:lang w:val="fr-FR" w:eastAsia="zh-CN"/>
        </w:rPr>
        <w:t>月</w:t>
      </w:r>
      <w:r>
        <w:rPr>
          <w:rFonts w:eastAsiaTheme="minorEastAsia"/>
          <w:lang w:val="fr-FR" w:eastAsia="zh-CN"/>
        </w:rPr>
        <w:t>17</w:t>
      </w:r>
      <w:r>
        <w:rPr>
          <w:rFonts w:eastAsiaTheme="minorEastAsia" w:hint="eastAsia"/>
          <w:lang w:val="fr-FR" w:eastAsia="zh-CN"/>
        </w:rPr>
        <w:t>日宣布为世界信息社会日</w:t>
      </w:r>
      <w:r>
        <w:rPr>
          <w:rFonts w:eastAsiaTheme="minorEastAsia" w:cs="Calibri" w:hint="eastAsia"/>
          <w:lang w:eastAsia="zh-CN"/>
        </w:rPr>
        <w:t>（</w:t>
      </w:r>
      <w:hyperlink r:id="rId11" w:history="1">
        <w:r>
          <w:rPr>
            <w:rStyle w:val="Hyperlink"/>
            <w:rFonts w:eastAsiaTheme="minorEastAsia" w:cs="Calibri" w:hint="eastAsia"/>
            <w:lang w:eastAsia="zh-CN"/>
          </w:rPr>
          <w:t>见《突尼斯议程》第</w:t>
        </w:r>
        <w:r>
          <w:rPr>
            <w:rStyle w:val="Hyperlink"/>
            <w:rFonts w:eastAsiaTheme="minorEastAsia" w:cs="Calibri"/>
            <w:lang w:eastAsia="zh-CN"/>
          </w:rPr>
          <w:t>121</w:t>
        </w:r>
        <w:r>
          <w:rPr>
            <w:rStyle w:val="Hyperlink"/>
            <w:rFonts w:eastAsiaTheme="minorEastAsia" w:cs="Calibri" w:hint="eastAsia"/>
            <w:lang w:eastAsia="zh-CN"/>
          </w:rPr>
          <w:t>段</w:t>
        </w:r>
      </w:hyperlink>
      <w:r>
        <w:rPr>
          <w:rFonts w:eastAsiaTheme="minorEastAsia" w:cs="Calibri" w:hint="eastAsia"/>
          <w:lang w:eastAsia="zh-CN"/>
        </w:rPr>
        <w:t>）。</w:t>
      </w:r>
    </w:p>
    <w:p w:rsidR="00611C51" w:rsidRDefault="00611C51" w:rsidP="00087C3A">
      <w:pPr>
        <w:pStyle w:val="Normalaftertitle"/>
        <w:spacing w:before="120"/>
        <w:rPr>
          <w:lang w:eastAsia="zh-CN"/>
        </w:rPr>
      </w:pPr>
      <w:r>
        <w:rPr>
          <w:lang w:val="fr-FR" w:eastAsia="zh-CN"/>
        </w:rPr>
        <w:t>1.2</w:t>
      </w:r>
      <w:r>
        <w:rPr>
          <w:lang w:val="fr-FR" w:eastAsia="zh-CN"/>
        </w:rPr>
        <w:tab/>
      </w:r>
      <w:r>
        <w:rPr>
          <w:rFonts w:hint="eastAsia"/>
          <w:lang w:val="fr-FR" w:eastAsia="zh-CN"/>
        </w:rPr>
        <w:t>联合国大会于</w:t>
      </w:r>
      <w:r>
        <w:rPr>
          <w:lang w:val="fr-FR" w:eastAsia="zh-CN"/>
        </w:rPr>
        <w:t>2006</w:t>
      </w:r>
      <w:r>
        <w:rPr>
          <w:rFonts w:hint="eastAsia"/>
          <w:lang w:val="fr-FR" w:eastAsia="zh-CN"/>
        </w:rPr>
        <w:t>年</w:t>
      </w:r>
      <w:r>
        <w:rPr>
          <w:lang w:val="fr-FR" w:eastAsia="zh-CN"/>
        </w:rPr>
        <w:t>3</w:t>
      </w:r>
      <w:r>
        <w:rPr>
          <w:rFonts w:hint="eastAsia"/>
          <w:lang w:val="fr-FR" w:eastAsia="zh-CN"/>
        </w:rPr>
        <w:t>月</w:t>
      </w:r>
      <w:r>
        <w:rPr>
          <w:lang w:val="fr-FR" w:eastAsia="zh-CN"/>
        </w:rPr>
        <w:t>27</w:t>
      </w:r>
      <w:r>
        <w:rPr>
          <w:rFonts w:hint="eastAsia"/>
          <w:lang w:val="fr-FR" w:eastAsia="zh-CN"/>
        </w:rPr>
        <w:t>日通过了第</w:t>
      </w:r>
      <w:r>
        <w:rPr>
          <w:lang w:val="fr-FR" w:eastAsia="zh-CN"/>
        </w:rPr>
        <w:t>60/252</w:t>
      </w:r>
      <w:r>
        <w:rPr>
          <w:rFonts w:hint="eastAsia"/>
          <w:lang w:val="fr-FR" w:eastAsia="zh-CN"/>
        </w:rPr>
        <w:t>号决议，宣布每年的</w:t>
      </w:r>
      <w:r>
        <w:rPr>
          <w:lang w:val="fr-FR" w:eastAsia="zh-CN"/>
        </w:rPr>
        <w:t>5</w:t>
      </w:r>
      <w:r>
        <w:rPr>
          <w:rFonts w:hint="eastAsia"/>
          <w:lang w:val="fr-FR" w:eastAsia="zh-CN"/>
        </w:rPr>
        <w:t>月</w:t>
      </w:r>
      <w:r>
        <w:rPr>
          <w:lang w:val="fr-FR" w:eastAsia="zh-CN"/>
        </w:rPr>
        <w:t>17</w:t>
      </w:r>
      <w:r>
        <w:rPr>
          <w:rFonts w:hint="eastAsia"/>
          <w:lang w:val="fr-FR" w:eastAsia="zh-CN"/>
        </w:rPr>
        <w:t>日为</w:t>
      </w:r>
      <w:r>
        <w:rPr>
          <w:rFonts w:ascii="STKaiti" w:eastAsia="STKaiti" w:hAnsi="STKaiti" w:hint="eastAsia"/>
          <w:lang w:val="fr-FR" w:eastAsia="zh-CN"/>
        </w:rPr>
        <w:t>世界信息社会日</w:t>
      </w:r>
      <w:r>
        <w:rPr>
          <w:rFonts w:hint="eastAsia"/>
          <w:lang w:val="fr-FR" w:eastAsia="zh-CN"/>
        </w:rPr>
        <w:t>，以便在每年的这一天请全球关注</w:t>
      </w:r>
      <w:r>
        <w:rPr>
          <w:lang w:val="fr-FR" w:eastAsia="zh-CN"/>
        </w:rPr>
        <w:t>ICT</w:t>
      </w:r>
      <w:r>
        <w:rPr>
          <w:rFonts w:hint="eastAsia"/>
          <w:lang w:val="fr-FR" w:eastAsia="zh-CN"/>
        </w:rPr>
        <w:t>数字化革命给全球居民带来的巨大福祉。</w:t>
      </w:r>
    </w:p>
    <w:p w:rsidR="00611C51" w:rsidRDefault="00611C51" w:rsidP="00831288">
      <w:pPr>
        <w:rPr>
          <w:lang w:val="fr-FR" w:eastAsia="zh-CN"/>
        </w:rPr>
      </w:pPr>
      <w:r>
        <w:rPr>
          <w:lang w:val="fr-FR" w:eastAsia="zh-CN"/>
        </w:rPr>
        <w:t>1.3</w:t>
      </w:r>
      <w:r>
        <w:rPr>
          <w:lang w:val="fr-FR" w:eastAsia="zh-CN"/>
        </w:rPr>
        <w:tab/>
        <w:t>2006</w:t>
      </w:r>
      <w:r>
        <w:rPr>
          <w:rFonts w:hint="eastAsia"/>
          <w:lang w:val="fr-FR" w:eastAsia="zh-CN"/>
        </w:rPr>
        <w:t>年</w:t>
      </w:r>
      <w:r>
        <w:rPr>
          <w:lang w:val="fr-FR" w:eastAsia="zh-CN"/>
        </w:rPr>
        <w:t>11</w:t>
      </w:r>
      <w:r>
        <w:rPr>
          <w:rFonts w:hint="eastAsia"/>
          <w:lang w:val="fr-FR" w:eastAsia="zh-CN"/>
        </w:rPr>
        <w:t>月召开的国际电联全权代表大会对联合国大会的决定表示欢迎，并修改了第</w:t>
      </w:r>
      <w:r>
        <w:rPr>
          <w:lang w:val="fr-FR" w:eastAsia="zh-CN"/>
        </w:rPr>
        <w:t>68</w:t>
      </w:r>
      <w:r>
        <w:rPr>
          <w:rFonts w:hint="eastAsia"/>
          <w:lang w:val="fr-FR" w:eastAsia="zh-CN"/>
        </w:rPr>
        <w:t>号决议，请理事会为每年的</w:t>
      </w:r>
      <w:r>
        <w:rPr>
          <w:rFonts w:ascii="STKaiti" w:eastAsia="STKaiti" w:hAnsi="STKaiti" w:hint="eastAsia"/>
          <w:lang w:val="fr-FR" w:eastAsia="zh-CN"/>
        </w:rPr>
        <w:t>世界电信和信息社会日</w:t>
      </w:r>
      <w:r>
        <w:rPr>
          <w:rFonts w:hint="eastAsia"/>
          <w:lang w:val="fr-FR" w:eastAsia="zh-CN"/>
        </w:rPr>
        <w:t>通过一项具体主题。</w:t>
      </w:r>
    </w:p>
    <w:p w:rsidR="00611C51" w:rsidRDefault="00206A23" w:rsidP="00087C3A">
      <w:pPr>
        <w:pStyle w:val="Heading1"/>
        <w:tabs>
          <w:tab w:val="left" w:pos="720"/>
        </w:tabs>
        <w:spacing w:before="360"/>
        <w:ind w:left="0" w:firstLine="0"/>
        <w:jc w:val="both"/>
        <w:rPr>
          <w:rFonts w:asciiTheme="minorHAnsi" w:hAnsiTheme="minorHAnsi"/>
          <w:b w:val="0"/>
          <w:lang w:eastAsia="zh-CN"/>
        </w:rPr>
      </w:pPr>
      <w:r>
        <w:rPr>
          <w:rFonts w:asciiTheme="minorHAnsi" w:hAnsiTheme="minorHAnsi"/>
          <w:lang w:eastAsia="zh-CN"/>
        </w:rPr>
        <w:t>2</w:t>
      </w:r>
      <w:r>
        <w:rPr>
          <w:rFonts w:asciiTheme="minorHAnsi" w:hAnsiTheme="minorHAnsi"/>
          <w:lang w:eastAsia="zh-CN"/>
        </w:rPr>
        <w:tab/>
        <w:t>201</w:t>
      </w:r>
      <w:r w:rsidR="00831288">
        <w:rPr>
          <w:rFonts w:asciiTheme="minorHAnsi" w:hAnsiTheme="minorHAnsi" w:hint="eastAsia"/>
          <w:lang w:eastAsia="zh-CN"/>
        </w:rPr>
        <w:t>8</w:t>
      </w:r>
      <w:r w:rsidR="00611C51">
        <w:rPr>
          <w:rFonts w:asciiTheme="minorHAnsi" w:hAnsiTheme="minorHAnsi" w:hint="eastAsia"/>
          <w:lang w:eastAsia="zh-CN"/>
        </w:rPr>
        <w:t>年世界电信和信息社会日</w:t>
      </w:r>
    </w:p>
    <w:p w:rsidR="00611C51" w:rsidRDefault="00611C51" w:rsidP="00831288">
      <w:pPr>
        <w:jc w:val="both"/>
        <w:rPr>
          <w:rFonts w:asciiTheme="minorHAnsi" w:hAnsiTheme="minorHAnsi"/>
          <w:lang w:eastAsia="zh-CN"/>
        </w:rPr>
      </w:pPr>
      <w:r>
        <w:rPr>
          <w:rFonts w:asciiTheme="minorHAnsi" w:hAnsiTheme="minorHAnsi" w:cs="Arial"/>
          <w:szCs w:val="24"/>
          <w:lang w:eastAsia="zh-CN"/>
        </w:rPr>
        <w:t>2</w:t>
      </w:r>
      <w:r w:rsidR="000D5D96">
        <w:rPr>
          <w:rFonts w:asciiTheme="minorHAnsi" w:hAnsiTheme="minorHAnsi"/>
          <w:lang w:eastAsia="zh-CN"/>
        </w:rPr>
        <w:t>.1</w:t>
      </w:r>
      <w:r w:rsidR="000D5D96">
        <w:rPr>
          <w:rFonts w:asciiTheme="minorHAnsi" w:hAnsiTheme="minorHAnsi"/>
          <w:lang w:eastAsia="zh-CN"/>
        </w:rPr>
        <w:tab/>
      </w:r>
      <w:r w:rsidR="00206A23">
        <w:rPr>
          <w:rFonts w:asciiTheme="minorHAnsi" w:hAnsiTheme="minorHAnsi"/>
          <w:lang w:eastAsia="zh-CN"/>
        </w:rPr>
        <w:t>201</w:t>
      </w:r>
      <w:r w:rsidR="00831288">
        <w:rPr>
          <w:rFonts w:asciiTheme="minorHAnsi" w:hAnsiTheme="minorHAnsi" w:hint="eastAsia"/>
          <w:lang w:eastAsia="zh-CN"/>
        </w:rPr>
        <w:t>8</w:t>
      </w:r>
      <w:r>
        <w:rPr>
          <w:rFonts w:asciiTheme="minorHAnsi" w:hAnsiTheme="minorHAnsi" w:hint="eastAsia"/>
          <w:lang w:eastAsia="zh-CN"/>
        </w:rPr>
        <w:t>年世界电信和信息社会日</w:t>
      </w:r>
      <w:r w:rsidR="00831288">
        <w:rPr>
          <w:rFonts w:ascii="STKaiti" w:eastAsia="STKaiti" w:hAnsi="STKaiti" w:hint="eastAsia"/>
          <w:lang w:val="fr-FR" w:eastAsia="zh-CN"/>
        </w:rPr>
        <w:t>（</w:t>
      </w:r>
      <w:r w:rsidR="00831288">
        <w:rPr>
          <w:rFonts w:asciiTheme="minorHAnsi" w:hAnsiTheme="minorHAnsi"/>
          <w:szCs w:val="24"/>
          <w:lang w:val="en-US" w:eastAsia="zh-CN"/>
        </w:rPr>
        <w:t>WTISD-18</w:t>
      </w:r>
      <w:r w:rsidR="00831288">
        <w:rPr>
          <w:rFonts w:ascii="STKaiti" w:eastAsia="STKaiti" w:hAnsi="STKaiti" w:hint="eastAsia"/>
          <w:lang w:val="fr-FR" w:eastAsia="zh-CN"/>
        </w:rPr>
        <w:t>）</w:t>
      </w:r>
      <w:r>
        <w:rPr>
          <w:rFonts w:asciiTheme="minorHAnsi" w:hAnsiTheme="minorHAnsi" w:hint="eastAsia"/>
          <w:lang w:eastAsia="zh-CN"/>
        </w:rPr>
        <w:t>标志着国际电联成立</w:t>
      </w:r>
      <w:r w:rsidR="00206A23">
        <w:rPr>
          <w:rFonts w:asciiTheme="minorHAnsi" w:hAnsiTheme="minorHAnsi"/>
          <w:lang w:eastAsia="zh-CN"/>
        </w:rPr>
        <w:t>15</w:t>
      </w:r>
      <w:r w:rsidR="00831288">
        <w:rPr>
          <w:rFonts w:asciiTheme="minorHAnsi" w:hAnsiTheme="minorHAnsi" w:hint="eastAsia"/>
          <w:lang w:eastAsia="zh-CN"/>
        </w:rPr>
        <w:t>3</w:t>
      </w:r>
      <w:r>
        <w:rPr>
          <w:rFonts w:asciiTheme="minorHAnsi" w:hAnsiTheme="minorHAnsi" w:hint="eastAsia"/>
          <w:lang w:eastAsia="zh-CN"/>
        </w:rPr>
        <w:t>周年，将根据国际电联全权代表大会第</w:t>
      </w:r>
      <w:r>
        <w:rPr>
          <w:rFonts w:asciiTheme="minorHAnsi" w:hAnsiTheme="minorHAnsi"/>
          <w:lang w:val="en-US" w:eastAsia="zh-CN"/>
        </w:rPr>
        <w:t>68</w:t>
      </w:r>
      <w:r>
        <w:rPr>
          <w:rFonts w:asciiTheme="minorHAnsi" w:hAnsiTheme="minorHAnsi" w:hint="eastAsia"/>
          <w:lang w:eastAsia="zh-CN"/>
        </w:rPr>
        <w:t>号决议</w:t>
      </w:r>
      <w:r>
        <w:rPr>
          <w:rFonts w:asciiTheme="minorHAnsi" w:hAnsiTheme="minorHAnsi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2010</w:t>
      </w:r>
      <w:r>
        <w:rPr>
          <w:rFonts w:asciiTheme="minorHAnsi" w:hAnsiTheme="minorHAnsi" w:hint="eastAsia"/>
          <w:lang w:eastAsia="zh-CN"/>
        </w:rPr>
        <w:t>年</w:t>
      </w:r>
      <w:r>
        <w:rPr>
          <w:rFonts w:asciiTheme="minorHAnsi" w:hAnsiTheme="minorHAnsi" w:hint="eastAsia"/>
          <w:lang w:val="en-US" w:eastAsia="zh-CN"/>
        </w:rPr>
        <w:t>，</w:t>
      </w:r>
      <w:r>
        <w:rPr>
          <w:rFonts w:asciiTheme="minorHAnsi" w:hAnsiTheme="minorHAnsi" w:hint="eastAsia"/>
          <w:lang w:eastAsia="zh-CN"/>
        </w:rPr>
        <w:t>瓜达拉哈拉</w:t>
      </w:r>
      <w:r>
        <w:rPr>
          <w:rFonts w:asciiTheme="minorHAnsi" w:hAnsiTheme="minorHAnsi" w:hint="eastAsia"/>
          <w:lang w:val="en-US" w:eastAsia="zh-CN"/>
        </w:rPr>
        <w:t>，</w:t>
      </w:r>
      <w:r>
        <w:rPr>
          <w:rFonts w:asciiTheme="minorHAnsi" w:hAnsiTheme="minorHAnsi" w:hint="eastAsia"/>
          <w:lang w:eastAsia="zh-CN"/>
        </w:rPr>
        <w:t>修订版）及理事会</w:t>
      </w:r>
      <w:r w:rsidR="00206A23">
        <w:rPr>
          <w:rFonts w:asciiTheme="minorHAnsi" w:hAnsiTheme="minorHAnsi"/>
          <w:lang w:eastAsia="zh-CN"/>
        </w:rPr>
        <w:t>201</w:t>
      </w:r>
      <w:r w:rsidR="00831288">
        <w:rPr>
          <w:rFonts w:asciiTheme="minorHAnsi" w:hAnsiTheme="minorHAnsi" w:hint="eastAsia"/>
          <w:lang w:eastAsia="zh-CN"/>
        </w:rPr>
        <w:t>7</w:t>
      </w:r>
      <w:r>
        <w:rPr>
          <w:rFonts w:asciiTheme="minorHAnsi" w:hAnsiTheme="minorHAnsi" w:hint="eastAsia"/>
          <w:lang w:eastAsia="zh-CN"/>
        </w:rPr>
        <w:t>年会议的决定，凸显</w:t>
      </w:r>
      <w:r>
        <w:rPr>
          <w:rFonts w:asciiTheme="minorHAnsi" w:hAnsiTheme="minorHAnsi" w:hint="eastAsia"/>
          <w:b/>
          <w:bCs/>
          <w:lang w:eastAsia="zh-CN"/>
        </w:rPr>
        <w:t>“</w:t>
      </w:r>
      <w:r w:rsidR="00831288">
        <w:rPr>
          <w:rFonts w:hint="eastAsia"/>
          <w:b/>
          <w:bCs/>
          <w:szCs w:val="24"/>
          <w:lang w:val="en-US" w:eastAsia="zh-CN"/>
        </w:rPr>
        <w:t>人工智能惠及人类</w:t>
      </w:r>
      <w:r>
        <w:rPr>
          <w:rFonts w:asciiTheme="minorHAnsi" w:hAnsiTheme="minorHAnsi" w:hint="eastAsia"/>
          <w:b/>
          <w:bCs/>
          <w:lang w:eastAsia="zh-CN"/>
        </w:rPr>
        <w:t>”</w:t>
      </w:r>
      <w:r>
        <w:rPr>
          <w:rFonts w:asciiTheme="minorHAnsi" w:hAnsiTheme="minorHAnsi" w:hint="eastAsia"/>
          <w:lang w:eastAsia="zh-CN"/>
        </w:rPr>
        <w:t>的主题</w:t>
      </w:r>
      <w:r>
        <w:rPr>
          <w:rFonts w:hint="eastAsia"/>
          <w:lang w:eastAsia="zh-CN"/>
        </w:rPr>
        <w:t>。</w:t>
      </w:r>
    </w:p>
    <w:p w:rsidR="005742A4" w:rsidRDefault="005742A4" w:rsidP="00831288">
      <w:pPr>
        <w:tabs>
          <w:tab w:val="left" w:pos="709"/>
          <w:tab w:val="left" w:pos="851"/>
          <w:tab w:val="left" w:pos="993"/>
        </w:tabs>
        <w:jc w:val="both"/>
        <w:rPr>
          <w:rFonts w:asciiTheme="minorHAnsi" w:hAnsiTheme="minorHAnsi"/>
          <w:szCs w:val="24"/>
          <w:lang w:val="en-US" w:eastAsia="zh-CN"/>
        </w:rPr>
      </w:pPr>
      <w:r>
        <w:rPr>
          <w:rFonts w:asciiTheme="minorHAnsi" w:hAnsiTheme="minorHAnsi"/>
          <w:szCs w:val="24"/>
          <w:lang w:val="en-US" w:eastAsia="zh-CN"/>
        </w:rPr>
        <w:t>2.2</w:t>
      </w:r>
      <w:bookmarkStart w:id="8" w:name="lt_pId034"/>
      <w:r w:rsidR="00316243">
        <w:rPr>
          <w:rFonts w:asciiTheme="minorHAnsi" w:hAnsiTheme="minorHAnsi"/>
          <w:szCs w:val="24"/>
          <w:lang w:val="en-US" w:eastAsia="zh-CN"/>
        </w:rPr>
        <w:tab/>
      </w:r>
      <w:bookmarkStart w:id="9" w:name="lt_pId040"/>
      <w:bookmarkEnd w:id="8"/>
      <w:r w:rsidR="00831288">
        <w:rPr>
          <w:rFonts w:asciiTheme="minorHAnsi" w:hAnsiTheme="minorHAnsi"/>
          <w:szCs w:val="24"/>
          <w:lang w:val="en-US" w:eastAsia="zh-CN"/>
        </w:rPr>
        <w:t>WTISD-18</w:t>
      </w:r>
      <w:r w:rsidR="00831288">
        <w:rPr>
          <w:rFonts w:asciiTheme="minorHAnsi" w:hAnsiTheme="minorHAnsi"/>
          <w:szCs w:val="24"/>
          <w:lang w:val="en-US" w:eastAsia="zh-CN"/>
        </w:rPr>
        <w:t>的这一主题旨在确定机遇和挑战，</w:t>
      </w:r>
      <w:r w:rsidR="00831288">
        <w:rPr>
          <w:rFonts w:asciiTheme="minorHAnsi" w:hAnsiTheme="minorHAnsi" w:hint="eastAsia"/>
          <w:szCs w:val="24"/>
          <w:lang w:val="en-US" w:eastAsia="zh-CN"/>
        </w:rPr>
        <w:t>从而</w:t>
      </w:r>
      <w:r w:rsidR="00831288">
        <w:rPr>
          <w:rFonts w:asciiTheme="minorHAnsi" w:hAnsiTheme="minorHAnsi"/>
          <w:szCs w:val="24"/>
          <w:lang w:val="en-US" w:eastAsia="zh-CN"/>
        </w:rPr>
        <w:t>确保</w:t>
      </w:r>
      <w:r w:rsidR="00831288" w:rsidRPr="00831288">
        <w:rPr>
          <w:rFonts w:hint="eastAsia"/>
          <w:szCs w:val="24"/>
          <w:lang w:val="en-US" w:eastAsia="zh-CN"/>
        </w:rPr>
        <w:t>人工智能</w:t>
      </w:r>
      <w:r w:rsidR="00831288">
        <w:rPr>
          <w:rFonts w:hint="eastAsia"/>
          <w:szCs w:val="24"/>
          <w:lang w:val="en-US" w:eastAsia="zh-CN"/>
        </w:rPr>
        <w:t>（</w:t>
      </w:r>
      <w:r w:rsidR="00831288">
        <w:rPr>
          <w:rFonts w:hint="eastAsia"/>
          <w:szCs w:val="24"/>
          <w:lang w:val="en-US" w:eastAsia="zh-CN"/>
        </w:rPr>
        <w:t>AI</w:t>
      </w:r>
      <w:r w:rsidR="00831288">
        <w:rPr>
          <w:rFonts w:hint="eastAsia"/>
          <w:szCs w:val="24"/>
          <w:lang w:val="en-US" w:eastAsia="zh-CN"/>
        </w:rPr>
        <w:t>）</w:t>
      </w:r>
      <w:r w:rsidR="00831288">
        <w:rPr>
          <w:rFonts w:asciiTheme="minorHAnsi" w:hAnsiTheme="minorHAnsi"/>
          <w:szCs w:val="24"/>
          <w:lang w:val="en-US" w:eastAsia="zh-CN"/>
        </w:rPr>
        <w:t>成为应对实现可持续发展目标</w:t>
      </w:r>
      <w:r w:rsidR="00831288">
        <w:rPr>
          <w:rFonts w:asciiTheme="minorHAnsi" w:hAnsiTheme="minorHAnsi" w:hint="eastAsia"/>
          <w:szCs w:val="24"/>
          <w:lang w:val="en-US" w:eastAsia="zh-CN"/>
        </w:rPr>
        <w:t>与</w:t>
      </w:r>
      <w:r w:rsidR="00831288">
        <w:rPr>
          <w:rFonts w:asciiTheme="minorHAnsi" w:hAnsiTheme="minorHAnsi"/>
          <w:szCs w:val="24"/>
          <w:lang w:val="en-US" w:eastAsia="zh-CN"/>
        </w:rPr>
        <w:t>衡量影响</w:t>
      </w:r>
      <w:r w:rsidR="00831288">
        <w:rPr>
          <w:rFonts w:asciiTheme="minorHAnsi" w:hAnsiTheme="minorHAnsi" w:hint="eastAsia"/>
          <w:szCs w:val="24"/>
          <w:lang w:val="en-US" w:eastAsia="zh-CN"/>
        </w:rPr>
        <w:t>方面</w:t>
      </w:r>
      <w:r w:rsidR="00831288">
        <w:rPr>
          <w:rFonts w:asciiTheme="minorHAnsi" w:hAnsiTheme="minorHAnsi"/>
          <w:szCs w:val="24"/>
          <w:lang w:val="en-US" w:eastAsia="zh-CN"/>
        </w:rPr>
        <w:t>挑战的重要工具。</w:t>
      </w:r>
      <w:bookmarkEnd w:id="9"/>
    </w:p>
    <w:p w:rsidR="00183C21" w:rsidRPr="00831288" w:rsidRDefault="005742A4" w:rsidP="000D5D96">
      <w:pPr>
        <w:tabs>
          <w:tab w:val="left" w:pos="709"/>
          <w:tab w:val="left" w:pos="993"/>
        </w:tabs>
        <w:jc w:val="both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szCs w:val="24"/>
          <w:lang w:val="en-US" w:eastAsia="zh-CN"/>
        </w:rPr>
        <w:t>2.3</w:t>
      </w:r>
      <w:bookmarkStart w:id="10" w:name="lt_pId037"/>
      <w:r w:rsidR="00002A63">
        <w:rPr>
          <w:rFonts w:asciiTheme="minorHAnsi" w:hAnsiTheme="minorHAnsi"/>
          <w:szCs w:val="24"/>
          <w:lang w:val="en-US" w:eastAsia="zh-CN"/>
        </w:rPr>
        <w:tab/>
      </w:r>
      <w:bookmarkEnd w:id="10"/>
      <w:r w:rsidR="000A6F22">
        <w:rPr>
          <w:szCs w:val="24"/>
          <w:lang w:eastAsia="zh-CN"/>
        </w:rPr>
        <w:t>近年来，由于在诸如大数据、机器学习、计算能力、存储能力以及云计算等各相关领域取得</w:t>
      </w:r>
      <w:r w:rsidR="00C86615">
        <w:rPr>
          <w:rFonts w:hint="eastAsia"/>
          <w:szCs w:val="24"/>
          <w:lang w:eastAsia="zh-CN"/>
        </w:rPr>
        <w:t>了</w:t>
      </w:r>
      <w:r w:rsidR="000A6F22">
        <w:rPr>
          <w:rFonts w:hint="eastAsia"/>
          <w:szCs w:val="24"/>
          <w:lang w:eastAsia="zh-CN"/>
        </w:rPr>
        <w:t>巨大</w:t>
      </w:r>
      <w:r w:rsidR="000A6F22">
        <w:rPr>
          <w:szCs w:val="24"/>
          <w:lang w:eastAsia="zh-CN"/>
        </w:rPr>
        <w:t>进步，人工智能</w:t>
      </w:r>
      <w:r w:rsidR="00914D9D">
        <w:rPr>
          <w:szCs w:val="24"/>
          <w:lang w:eastAsia="zh-CN"/>
        </w:rPr>
        <w:t>（</w:t>
      </w:r>
      <w:r w:rsidR="00914D9D">
        <w:rPr>
          <w:rFonts w:hint="eastAsia"/>
          <w:szCs w:val="24"/>
          <w:lang w:eastAsia="zh-CN"/>
        </w:rPr>
        <w:t>AI</w:t>
      </w:r>
      <w:r w:rsidR="00914D9D">
        <w:rPr>
          <w:szCs w:val="24"/>
          <w:lang w:eastAsia="zh-CN"/>
        </w:rPr>
        <w:t>）</w:t>
      </w:r>
      <w:r w:rsidR="000A6F22">
        <w:rPr>
          <w:szCs w:val="24"/>
          <w:lang w:eastAsia="zh-CN"/>
        </w:rPr>
        <w:t>技术</w:t>
      </w:r>
      <w:r w:rsidR="00C86615">
        <w:rPr>
          <w:rFonts w:hint="eastAsia"/>
          <w:szCs w:val="24"/>
          <w:lang w:eastAsia="zh-CN"/>
        </w:rPr>
        <w:t>因</w:t>
      </w:r>
      <w:r w:rsidR="000A6F22">
        <w:rPr>
          <w:rFonts w:hint="eastAsia"/>
          <w:szCs w:val="24"/>
          <w:lang w:eastAsia="zh-CN"/>
        </w:rPr>
        <w:t>而</w:t>
      </w:r>
      <w:r w:rsidR="000A6F22">
        <w:rPr>
          <w:szCs w:val="24"/>
          <w:lang w:eastAsia="zh-CN"/>
        </w:rPr>
        <w:t>取得重大进展。基于</w:t>
      </w:r>
      <w:r w:rsidR="00914D9D">
        <w:rPr>
          <w:rFonts w:hint="eastAsia"/>
          <w:szCs w:val="24"/>
          <w:lang w:eastAsia="zh-CN"/>
        </w:rPr>
        <w:t>AI</w:t>
      </w:r>
      <w:r w:rsidR="000A6F22">
        <w:rPr>
          <w:szCs w:val="24"/>
          <w:lang w:eastAsia="zh-CN"/>
        </w:rPr>
        <w:t>的技术已作为</w:t>
      </w:r>
      <w:r w:rsidR="000A6F22">
        <w:rPr>
          <w:rFonts w:hint="eastAsia"/>
          <w:szCs w:val="24"/>
          <w:lang w:eastAsia="zh-CN"/>
        </w:rPr>
        <w:t>可</w:t>
      </w:r>
      <w:r w:rsidR="000A6F22">
        <w:rPr>
          <w:szCs w:val="24"/>
          <w:lang w:eastAsia="zh-CN"/>
        </w:rPr>
        <w:t>以帮助人民过上更美好生活的积极工具和应用的重要部件脱颖而出，改善</w:t>
      </w:r>
      <w:r w:rsidR="000A6F22">
        <w:rPr>
          <w:rFonts w:hint="eastAsia"/>
          <w:szCs w:val="24"/>
          <w:lang w:eastAsia="zh-CN"/>
        </w:rPr>
        <w:t>着卫生保健、教育、金融、农业、交通以及向公民提供的内容广泛的服务。</w:t>
      </w:r>
    </w:p>
    <w:p w:rsidR="00183C21" w:rsidRDefault="00831288" w:rsidP="000D5D96">
      <w:pPr>
        <w:jc w:val="both"/>
        <w:rPr>
          <w:szCs w:val="24"/>
          <w:lang w:eastAsia="zh-CN"/>
        </w:rPr>
      </w:pPr>
      <w:r>
        <w:rPr>
          <w:szCs w:val="24"/>
          <w:lang w:eastAsia="zh-CN"/>
        </w:rPr>
        <w:t>2</w:t>
      </w:r>
      <w:bookmarkStart w:id="11" w:name="lt_pId069"/>
      <w:r>
        <w:rPr>
          <w:szCs w:val="24"/>
          <w:lang w:eastAsia="zh-CN"/>
        </w:rPr>
        <w:t>.4</w:t>
      </w:r>
      <w:r w:rsidR="00C02B2A">
        <w:rPr>
          <w:szCs w:val="24"/>
          <w:lang w:eastAsia="zh-CN"/>
        </w:rPr>
        <w:tab/>
      </w:r>
      <w:bookmarkStart w:id="12" w:name="lt_pId070"/>
      <w:bookmarkEnd w:id="11"/>
      <w:r w:rsidR="00C02B2A">
        <w:rPr>
          <w:rFonts w:asciiTheme="minorHAnsi" w:hAnsiTheme="minorHAnsi" w:hint="eastAsia"/>
          <w:lang w:eastAsia="zh-CN"/>
        </w:rPr>
        <w:t>此主题将有利于国际电联成员注重那些可使用</w:t>
      </w:r>
      <w:r w:rsidR="00914D9D">
        <w:rPr>
          <w:rFonts w:asciiTheme="minorHAnsi" w:hAnsiTheme="minorHAnsi" w:hint="eastAsia"/>
          <w:lang w:eastAsia="zh-CN"/>
        </w:rPr>
        <w:t>AI</w:t>
      </w:r>
      <w:r w:rsidR="00C02B2A">
        <w:rPr>
          <w:rFonts w:asciiTheme="minorHAnsi" w:hAnsiTheme="minorHAnsi" w:hint="eastAsia"/>
          <w:lang w:eastAsia="zh-CN"/>
        </w:rPr>
        <w:t>的机遇，同时探讨可以如何利用</w:t>
      </w:r>
      <w:r w:rsidR="000D5D96">
        <w:rPr>
          <w:rFonts w:asciiTheme="minorHAnsi" w:hAnsiTheme="minorHAnsi" w:hint="eastAsia"/>
          <w:lang w:eastAsia="zh-CN"/>
        </w:rPr>
        <w:t>AI</w:t>
      </w:r>
      <w:r w:rsidR="00C02B2A">
        <w:rPr>
          <w:rFonts w:asciiTheme="minorHAnsi" w:hAnsiTheme="minorHAnsi" w:hint="eastAsia"/>
          <w:lang w:eastAsia="zh-CN"/>
        </w:rPr>
        <w:t>来帮助完善公共服务并加速在</w:t>
      </w:r>
      <w:r w:rsidR="00C02B2A">
        <w:rPr>
          <w:szCs w:val="24"/>
          <w:lang w:eastAsia="zh-CN"/>
        </w:rPr>
        <w:t>2030</w:t>
      </w:r>
      <w:r w:rsidR="00C02B2A">
        <w:rPr>
          <w:rFonts w:asciiTheme="minorHAnsi" w:hAnsiTheme="minorHAnsi" w:hint="eastAsia"/>
          <w:lang w:eastAsia="zh-CN"/>
        </w:rPr>
        <w:t>年之前实现可持续发展目标</w:t>
      </w:r>
      <w:r w:rsidR="00C02B2A">
        <w:rPr>
          <w:szCs w:val="24"/>
          <w:lang w:eastAsia="zh-CN"/>
        </w:rPr>
        <w:t>。</w:t>
      </w:r>
      <w:bookmarkEnd w:id="12"/>
    </w:p>
    <w:p w:rsidR="00831288" w:rsidRPr="00831288" w:rsidRDefault="00831288" w:rsidP="00831288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480" w:after="120"/>
        <w:jc w:val="both"/>
        <w:outlineLvl w:val="0"/>
        <w:rPr>
          <w:rFonts w:asciiTheme="minorHAnsi" w:eastAsia="Times New Roman" w:hAnsiTheme="minorHAnsi"/>
          <w:b/>
          <w:sz w:val="28"/>
          <w:szCs w:val="28"/>
          <w:lang w:eastAsia="zh-CN"/>
        </w:rPr>
      </w:pPr>
      <w:r w:rsidRPr="00831288">
        <w:rPr>
          <w:rFonts w:asciiTheme="minorHAnsi" w:eastAsia="Times New Roman" w:hAnsiTheme="minorHAnsi"/>
          <w:b/>
          <w:sz w:val="28"/>
          <w:szCs w:val="28"/>
          <w:lang w:eastAsia="zh-CN"/>
        </w:rPr>
        <w:t>3.</w:t>
      </w:r>
      <w:r w:rsidRPr="00831288">
        <w:rPr>
          <w:rFonts w:asciiTheme="minorHAnsi" w:eastAsia="Times New Roman" w:hAnsiTheme="minorHAnsi"/>
          <w:b/>
          <w:sz w:val="28"/>
          <w:szCs w:val="28"/>
          <w:lang w:eastAsia="zh-CN"/>
        </w:rPr>
        <w:tab/>
      </w:r>
      <w:r w:rsidRPr="00831288">
        <w:rPr>
          <w:rFonts w:asciiTheme="minorHAnsi" w:hAnsiTheme="minorHAnsi"/>
          <w:b/>
          <w:sz w:val="28"/>
          <w:lang w:eastAsia="zh-CN"/>
        </w:rPr>
        <w:t>2019</w:t>
      </w:r>
      <w:r w:rsidRPr="00831288">
        <w:rPr>
          <w:rFonts w:asciiTheme="minorHAnsi" w:hAnsiTheme="minorHAnsi" w:hint="eastAsia"/>
          <w:b/>
          <w:sz w:val="28"/>
          <w:lang w:eastAsia="zh-CN"/>
        </w:rPr>
        <w:t>年世界电信和信息社会日的主题</w:t>
      </w:r>
    </w:p>
    <w:p w:rsidR="00831288" w:rsidRPr="000D5D96" w:rsidRDefault="000D5D96" w:rsidP="000D5D96">
      <w:pPr>
        <w:rPr>
          <w:lang w:eastAsia="zh-CN"/>
        </w:rPr>
      </w:pPr>
      <w:r w:rsidRPr="000D5D96">
        <w:rPr>
          <w:rFonts w:hint="eastAsia"/>
          <w:lang w:eastAsia="zh-CN"/>
        </w:rPr>
        <w:t>3.</w:t>
      </w:r>
      <w:r w:rsidRPr="000D5D96">
        <w:rPr>
          <w:lang w:eastAsia="zh-CN"/>
        </w:rPr>
        <w:t>1</w:t>
      </w:r>
      <w:r w:rsidRPr="000D5D96">
        <w:rPr>
          <w:lang w:eastAsia="zh-CN"/>
        </w:rPr>
        <w:tab/>
      </w:r>
      <w:r w:rsidR="00E77656" w:rsidRPr="000D5D96">
        <w:rPr>
          <w:rFonts w:hint="eastAsia"/>
          <w:lang w:eastAsia="zh-CN"/>
        </w:rPr>
        <w:t>理事会</w:t>
      </w:r>
      <w:r w:rsidR="00831288" w:rsidRPr="000D5D96">
        <w:rPr>
          <w:lang w:eastAsia="zh-CN"/>
        </w:rPr>
        <w:t>2017</w:t>
      </w:r>
      <w:r w:rsidR="00E77656" w:rsidRPr="000D5D96">
        <w:rPr>
          <w:rFonts w:hint="eastAsia"/>
          <w:lang w:eastAsia="zh-CN"/>
        </w:rPr>
        <w:t>年会议上曾</w:t>
      </w:r>
      <w:r w:rsidRPr="000D5D96">
        <w:rPr>
          <w:rFonts w:hint="eastAsia"/>
          <w:lang w:eastAsia="zh-CN"/>
        </w:rPr>
        <w:t>建议</w:t>
      </w:r>
      <w:r w:rsidR="00E77656" w:rsidRPr="000D5D96">
        <w:rPr>
          <w:lang w:eastAsia="zh-CN"/>
        </w:rPr>
        <w:t>2019</w:t>
      </w:r>
      <w:r w:rsidR="00E77656" w:rsidRPr="000D5D96">
        <w:rPr>
          <w:rFonts w:hint="eastAsia"/>
          <w:lang w:eastAsia="zh-CN"/>
        </w:rPr>
        <w:t>年世界电信和信息社会日（</w:t>
      </w:r>
      <w:r w:rsidR="00E77656" w:rsidRPr="000D5D96">
        <w:rPr>
          <w:lang w:eastAsia="zh-CN"/>
        </w:rPr>
        <w:t>WTISD-19</w:t>
      </w:r>
      <w:r w:rsidR="00E77656" w:rsidRPr="000D5D96">
        <w:rPr>
          <w:rFonts w:hint="eastAsia"/>
          <w:lang w:eastAsia="zh-CN"/>
        </w:rPr>
        <w:t>）的主题如下</w:t>
      </w:r>
      <w:r>
        <w:rPr>
          <w:rFonts w:hint="eastAsia"/>
          <w:lang w:eastAsia="zh-CN"/>
        </w:rPr>
        <w:t>：</w:t>
      </w:r>
      <w:r w:rsidR="00E77656" w:rsidRPr="000D5D96">
        <w:rPr>
          <w:rFonts w:hint="eastAsia"/>
          <w:lang w:eastAsia="zh-CN"/>
        </w:rPr>
        <w:t>“缩小标准化差距，实现可持续发展目标”</w:t>
      </w:r>
      <w:r w:rsidR="00E77656" w:rsidRPr="000D5D96">
        <w:rPr>
          <w:lang w:eastAsia="zh-CN"/>
        </w:rPr>
        <w:t>。</w:t>
      </w:r>
      <w:r w:rsidR="00E77656" w:rsidRPr="000D5D96">
        <w:rPr>
          <w:rFonts w:hint="eastAsia"/>
          <w:lang w:eastAsia="zh-CN"/>
        </w:rPr>
        <w:t>如果理事会在</w:t>
      </w:r>
      <w:r w:rsidR="00E77656" w:rsidRPr="000D5D96">
        <w:rPr>
          <w:rFonts w:hint="eastAsia"/>
          <w:lang w:eastAsia="zh-CN"/>
        </w:rPr>
        <w:t>2018</w:t>
      </w:r>
      <w:r w:rsidR="00E77656" w:rsidRPr="000D5D96">
        <w:rPr>
          <w:rFonts w:hint="eastAsia"/>
          <w:lang w:eastAsia="zh-CN"/>
        </w:rPr>
        <w:t>年再次确认此主题的话，则可将其简称为“缩小标准化差距”（</w:t>
      </w:r>
      <w:r w:rsidR="00E77656" w:rsidRPr="000D5D96">
        <w:rPr>
          <w:rFonts w:hint="eastAsia"/>
          <w:lang w:eastAsia="zh-CN"/>
        </w:rPr>
        <w:t>BSG</w:t>
      </w:r>
      <w:r w:rsidR="00E77656" w:rsidRPr="000D5D96">
        <w:rPr>
          <w:rFonts w:hint="eastAsia"/>
          <w:lang w:eastAsia="zh-CN"/>
        </w:rPr>
        <w:t>），以便从崭新的角度审视国际电联长期开展的“</w:t>
      </w:r>
      <w:r w:rsidR="00E77656" w:rsidRPr="000D5D96">
        <w:rPr>
          <w:rFonts w:hint="eastAsia"/>
          <w:lang w:eastAsia="zh-CN"/>
        </w:rPr>
        <w:t>BSG</w:t>
      </w:r>
      <w:r w:rsidR="00E77656" w:rsidRPr="000D5D96">
        <w:rPr>
          <w:rFonts w:hint="eastAsia"/>
          <w:lang w:eastAsia="zh-CN"/>
        </w:rPr>
        <w:t>”举措。</w:t>
      </w:r>
    </w:p>
    <w:p w:rsidR="00E77656" w:rsidRPr="000D5D96" w:rsidRDefault="000D5D96" w:rsidP="000D5D96">
      <w:pPr>
        <w:rPr>
          <w:lang w:eastAsia="zh-CN"/>
        </w:rPr>
      </w:pPr>
      <w:bookmarkStart w:id="13" w:name="lt_pId072"/>
      <w:r>
        <w:rPr>
          <w:rFonts w:hint="eastAsia"/>
          <w:lang w:eastAsia="zh-CN"/>
        </w:rPr>
        <w:t>3.</w:t>
      </w:r>
      <w:r>
        <w:rPr>
          <w:lang w:eastAsia="zh-CN"/>
        </w:rPr>
        <w:t>2</w:t>
      </w:r>
      <w:r>
        <w:rPr>
          <w:lang w:eastAsia="zh-CN"/>
        </w:rPr>
        <w:tab/>
      </w:r>
      <w:r w:rsidR="00E77656" w:rsidRPr="000D5D96">
        <w:rPr>
          <w:rFonts w:hint="eastAsia"/>
          <w:lang w:eastAsia="zh-CN"/>
        </w:rPr>
        <w:t>此</w:t>
      </w:r>
      <w:r w:rsidR="00914D9D" w:rsidRPr="000D5D96">
        <w:rPr>
          <w:rFonts w:hint="eastAsia"/>
          <w:lang w:eastAsia="zh-CN"/>
        </w:rPr>
        <w:t>主题</w:t>
      </w:r>
      <w:r w:rsidR="00E77656" w:rsidRPr="000D5D96">
        <w:rPr>
          <w:rFonts w:hint="eastAsia"/>
          <w:lang w:eastAsia="zh-CN"/>
        </w:rPr>
        <w:t>有利于国际电联成员聚焦于国际电联已经并将继续开展的工作，确保发展中国家不断增强其能力，为重要的</w:t>
      </w:r>
      <w:r w:rsidR="008E7BE2" w:rsidRPr="000D5D96">
        <w:rPr>
          <w:rFonts w:hint="eastAsia"/>
          <w:lang w:eastAsia="zh-CN"/>
        </w:rPr>
        <w:t>ICT</w:t>
      </w:r>
      <w:r w:rsidR="008E7BE2" w:rsidRPr="000D5D96">
        <w:rPr>
          <w:rFonts w:hint="eastAsia"/>
          <w:lang w:eastAsia="zh-CN"/>
        </w:rPr>
        <w:t>标准化工作做</w:t>
      </w:r>
      <w:r w:rsidR="00C6538C" w:rsidRPr="000D5D96">
        <w:rPr>
          <w:rFonts w:hint="eastAsia"/>
          <w:lang w:eastAsia="zh-CN"/>
        </w:rPr>
        <w:t>出</w:t>
      </w:r>
      <w:r w:rsidR="008E7BE2" w:rsidRPr="000D5D96">
        <w:rPr>
          <w:rFonts w:hint="eastAsia"/>
          <w:lang w:eastAsia="zh-CN"/>
        </w:rPr>
        <w:t>贡献并从中受益，从而</w:t>
      </w:r>
      <w:r w:rsidRPr="000D5D96">
        <w:rPr>
          <w:rFonts w:hint="eastAsia"/>
          <w:lang w:eastAsia="zh-CN"/>
        </w:rPr>
        <w:t>为实现可持续发展</w:t>
      </w:r>
      <w:r w:rsidR="00C6538C" w:rsidRPr="000D5D96">
        <w:rPr>
          <w:rFonts w:hint="eastAsia"/>
          <w:lang w:eastAsia="zh-CN"/>
        </w:rPr>
        <w:t>目标做出贡献。这有利于成员强调全球协调标准的益处</w:t>
      </w:r>
      <w:r w:rsidRPr="000D5D96">
        <w:rPr>
          <w:lang w:eastAsia="zh-CN"/>
        </w:rPr>
        <w:t xml:space="preserve"> – </w:t>
      </w:r>
      <w:r w:rsidR="00C6538C" w:rsidRPr="000D5D96">
        <w:rPr>
          <w:rFonts w:hint="eastAsia"/>
          <w:lang w:eastAsia="zh-CN"/>
        </w:rPr>
        <w:t>以及如果标准化工作不能以更具包容性方式开展的话，可能带来的风险。</w:t>
      </w:r>
    </w:p>
    <w:p w:rsidR="00831288" w:rsidRPr="00C6538C" w:rsidRDefault="000D5D96" w:rsidP="000D5D96">
      <w:pPr>
        <w:rPr>
          <w:lang w:val="en-US" w:eastAsia="zh-CN"/>
        </w:rPr>
      </w:pPr>
      <w:r>
        <w:rPr>
          <w:lang w:eastAsia="zh-CN"/>
        </w:rPr>
        <w:t>3.2</w:t>
      </w:r>
      <w:r>
        <w:rPr>
          <w:lang w:eastAsia="zh-CN"/>
        </w:rPr>
        <w:tab/>
      </w:r>
      <w:r w:rsidR="008E7BE2" w:rsidRPr="000D5D96">
        <w:rPr>
          <w:lang w:eastAsia="zh-CN"/>
        </w:rPr>
        <w:t>WTISD-19</w:t>
      </w:r>
      <w:r w:rsidR="008E7BE2" w:rsidRPr="000D5D96">
        <w:rPr>
          <w:rFonts w:hint="eastAsia"/>
          <w:lang w:eastAsia="zh-CN"/>
        </w:rPr>
        <w:t>的此拟议主题</w:t>
      </w:r>
      <w:r w:rsidR="00914D9D" w:rsidRPr="000D5D96">
        <w:rPr>
          <w:lang w:eastAsia="zh-CN"/>
        </w:rPr>
        <w:t>符合第</w:t>
      </w:r>
      <w:r w:rsidR="00914D9D" w:rsidRPr="000D5D96">
        <w:rPr>
          <w:lang w:eastAsia="zh-CN"/>
        </w:rPr>
        <w:t>71</w:t>
      </w:r>
      <w:r w:rsidR="00914D9D" w:rsidRPr="000D5D96">
        <w:rPr>
          <w:lang w:eastAsia="zh-CN"/>
        </w:rPr>
        <w:t>号决议（</w:t>
      </w:r>
      <w:r w:rsidR="00914D9D" w:rsidRPr="000D5D96">
        <w:rPr>
          <w:lang w:eastAsia="zh-CN"/>
        </w:rPr>
        <w:t>2014</w:t>
      </w:r>
      <w:r w:rsidR="00914D9D" w:rsidRPr="000D5D96">
        <w:rPr>
          <w:lang w:eastAsia="zh-CN"/>
        </w:rPr>
        <w:t>年，釜山，修订版）所定义的国际电联</w:t>
      </w:r>
      <w:r w:rsidR="00914D9D" w:rsidRPr="000D5D96">
        <w:rPr>
          <w:rFonts w:hint="eastAsia"/>
          <w:lang w:eastAsia="zh-CN"/>
        </w:rPr>
        <w:t>加强确定和分析电信与</w:t>
      </w:r>
      <w:r w:rsidR="00914D9D" w:rsidRPr="000D5D96">
        <w:rPr>
          <w:lang w:eastAsia="zh-CN"/>
        </w:rPr>
        <w:t>ICT</w:t>
      </w:r>
      <w:r w:rsidR="00914D9D" w:rsidRPr="000D5D96">
        <w:rPr>
          <w:rFonts w:hint="eastAsia"/>
          <w:lang w:eastAsia="zh-CN"/>
        </w:rPr>
        <w:t>环境新兴趋势的职责</w:t>
      </w:r>
      <w:bookmarkEnd w:id="13"/>
      <w:r w:rsidR="00914D9D" w:rsidRPr="000D5D96">
        <w:rPr>
          <w:rFonts w:hint="eastAsia"/>
          <w:lang w:eastAsia="zh-CN"/>
        </w:rPr>
        <w:t>。</w:t>
      </w:r>
    </w:p>
    <w:p w:rsidR="00C86615" w:rsidRDefault="00C86615" w:rsidP="000D5D96">
      <w:pPr>
        <w:spacing w:before="840"/>
        <w:jc w:val="center"/>
        <w:rPr>
          <w:lang w:eastAsia="zh-CN"/>
        </w:rPr>
      </w:pPr>
      <w:r>
        <w:t>______________</w:t>
      </w:r>
    </w:p>
    <w:sectPr w:rsidR="00C86615" w:rsidSect="006C36CD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656" w:rsidRDefault="00E77656">
      <w:r>
        <w:separator/>
      </w:r>
    </w:p>
  </w:endnote>
  <w:endnote w:type="continuationSeparator" w:id="0">
    <w:p w:rsidR="00E77656" w:rsidRDefault="00E7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D96" w:rsidRPr="0023191F" w:rsidRDefault="000D5D96" w:rsidP="000D5D96">
    <w:pPr>
      <w:pStyle w:val="Footer"/>
      <w:rPr>
        <w:color w:val="D9D9D9" w:themeColor="background1" w:themeShade="D9"/>
      </w:rPr>
    </w:pPr>
    <w:r w:rsidRPr="0023191F">
      <w:rPr>
        <w:color w:val="D9D9D9" w:themeColor="background1" w:themeShade="D9"/>
      </w:rPr>
      <w:fldChar w:fldCharType="begin"/>
    </w:r>
    <w:r w:rsidRPr="0023191F">
      <w:rPr>
        <w:color w:val="D9D9D9" w:themeColor="background1" w:themeShade="D9"/>
      </w:rPr>
      <w:instrText xml:space="preserve"> FILENAME \p  \* MERGEFORMAT </w:instrText>
    </w:r>
    <w:r w:rsidRPr="0023191F">
      <w:rPr>
        <w:color w:val="D9D9D9" w:themeColor="background1" w:themeShade="D9"/>
      </w:rPr>
      <w:fldChar w:fldCharType="separate"/>
    </w:r>
    <w:r>
      <w:rPr>
        <w:color w:val="D9D9D9" w:themeColor="background1" w:themeShade="D9"/>
      </w:rPr>
      <w:t>P:\CHI\SG\CONSEIL\C18</w:t>
    </w:r>
    <w:r w:rsidRPr="0023191F">
      <w:rPr>
        <w:color w:val="D9D9D9" w:themeColor="background1" w:themeShade="D9"/>
      </w:rPr>
      <w:t>\000\017C.docx</w:t>
    </w:r>
    <w:r w:rsidRPr="0023191F">
      <w:rPr>
        <w:color w:val="D9D9D9" w:themeColor="background1" w:themeShade="D9"/>
      </w:rPr>
      <w:fldChar w:fldCharType="end"/>
    </w:r>
    <w:r w:rsidRPr="0023191F">
      <w:rPr>
        <w:rFonts w:hint="eastAsia"/>
        <w:color w:val="D9D9D9" w:themeColor="background1" w:themeShade="D9"/>
        <w:lang w:eastAsia="zh-CN"/>
      </w:rPr>
      <w:t xml:space="preserve"> </w:t>
    </w:r>
    <w:r w:rsidRPr="0023191F">
      <w:rPr>
        <w:color w:val="D9D9D9" w:themeColor="background1" w:themeShade="D9"/>
      </w:rPr>
      <w:t>(4</w:t>
    </w:r>
    <w:r>
      <w:rPr>
        <w:color w:val="D9D9D9" w:themeColor="background1" w:themeShade="D9"/>
      </w:rPr>
      <w:t>25082</w:t>
    </w:r>
    <w:r w:rsidRPr="0023191F">
      <w:rPr>
        <w:color w:val="D9D9D9" w:themeColor="background1" w:themeShade="D9"/>
      </w:rPr>
      <w:t>)</w:t>
    </w:r>
    <w:r w:rsidRPr="0023191F">
      <w:rPr>
        <w:color w:val="D9D9D9" w:themeColor="background1" w:themeShade="D9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656" w:rsidRDefault="00E77656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E77656" w:rsidRPr="0023191F" w:rsidRDefault="00E77656" w:rsidP="00C86615">
    <w:pPr>
      <w:pStyle w:val="Footer"/>
      <w:rPr>
        <w:color w:val="D9D9D9" w:themeColor="background1" w:themeShade="D9"/>
      </w:rPr>
    </w:pPr>
    <w:r w:rsidRPr="0023191F">
      <w:rPr>
        <w:color w:val="D9D9D9" w:themeColor="background1" w:themeShade="D9"/>
      </w:rPr>
      <w:fldChar w:fldCharType="begin"/>
    </w:r>
    <w:r w:rsidRPr="0023191F">
      <w:rPr>
        <w:color w:val="D9D9D9" w:themeColor="background1" w:themeShade="D9"/>
      </w:rPr>
      <w:instrText xml:space="preserve"> FILENAME \p  \* MERGEFORMAT </w:instrText>
    </w:r>
    <w:r w:rsidRPr="0023191F">
      <w:rPr>
        <w:color w:val="D9D9D9" w:themeColor="background1" w:themeShade="D9"/>
      </w:rPr>
      <w:fldChar w:fldCharType="separate"/>
    </w:r>
    <w:r w:rsidR="00613A72">
      <w:rPr>
        <w:color w:val="D9D9D9" w:themeColor="background1" w:themeShade="D9"/>
      </w:rPr>
      <w:t>P:\CHI\SG\CONSEIL\C18</w:t>
    </w:r>
    <w:r w:rsidRPr="0023191F">
      <w:rPr>
        <w:color w:val="D9D9D9" w:themeColor="background1" w:themeShade="D9"/>
      </w:rPr>
      <w:t>\000\017C.docx</w:t>
    </w:r>
    <w:r w:rsidRPr="0023191F">
      <w:rPr>
        <w:color w:val="D9D9D9" w:themeColor="background1" w:themeShade="D9"/>
      </w:rPr>
      <w:fldChar w:fldCharType="end"/>
    </w:r>
    <w:r w:rsidRPr="0023191F">
      <w:rPr>
        <w:rFonts w:hint="eastAsia"/>
        <w:color w:val="D9D9D9" w:themeColor="background1" w:themeShade="D9"/>
        <w:lang w:eastAsia="zh-CN"/>
      </w:rPr>
      <w:t xml:space="preserve"> </w:t>
    </w:r>
    <w:r w:rsidRPr="0023191F">
      <w:rPr>
        <w:color w:val="D9D9D9" w:themeColor="background1" w:themeShade="D9"/>
      </w:rPr>
      <w:t>(4</w:t>
    </w:r>
    <w:r w:rsidR="00613A72">
      <w:rPr>
        <w:color w:val="D9D9D9" w:themeColor="background1" w:themeShade="D9"/>
      </w:rPr>
      <w:t>25082</w:t>
    </w:r>
    <w:r w:rsidRPr="0023191F">
      <w:rPr>
        <w:color w:val="D9D9D9" w:themeColor="background1" w:themeShade="D9"/>
      </w:rPr>
      <w:t>)</w:t>
    </w:r>
    <w:r w:rsidRPr="0023191F">
      <w:rPr>
        <w:color w:val="D9D9D9" w:themeColor="background1" w:themeShade="D9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656" w:rsidRDefault="00E77656">
      <w:r>
        <w:t>____________________</w:t>
      </w:r>
    </w:p>
  </w:footnote>
  <w:footnote w:type="continuationSeparator" w:id="0">
    <w:p w:rsidR="00E77656" w:rsidRDefault="00E77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656" w:rsidRDefault="00E77656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5F5EC0">
      <w:rPr>
        <w:noProof/>
      </w:rPr>
      <w:t>3</w:t>
    </w:r>
    <w:r>
      <w:rPr>
        <w:noProof/>
      </w:rPr>
      <w:fldChar w:fldCharType="end"/>
    </w:r>
  </w:p>
  <w:p w:rsidR="00E77656" w:rsidRDefault="00613A72" w:rsidP="008E0602">
    <w:pPr>
      <w:pStyle w:val="Header"/>
      <w:rPr>
        <w:lang w:eastAsia="zh-CN"/>
      </w:rPr>
    </w:pPr>
    <w:r>
      <w:t>C18</w:t>
    </w:r>
    <w:r w:rsidR="00E77656">
      <w:t>/</w:t>
    </w:r>
    <w:r w:rsidR="00E77656">
      <w:rPr>
        <w:rFonts w:hint="eastAsia"/>
        <w:lang w:eastAsia="zh-CN"/>
      </w:rPr>
      <w:t>17</w:t>
    </w:r>
    <w:r w:rsidR="00E77656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1949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6EC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38B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BCB1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6A91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AE3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9C25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088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E2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C268B"/>
    <w:multiLevelType w:val="multilevel"/>
    <w:tmpl w:val="BC2C9950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171B21A2"/>
    <w:multiLevelType w:val="hybridMultilevel"/>
    <w:tmpl w:val="D5522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C42376B"/>
    <w:multiLevelType w:val="hybridMultilevel"/>
    <w:tmpl w:val="65AA86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FA4BE9"/>
    <w:multiLevelType w:val="multilevel"/>
    <w:tmpl w:val="ED68326C"/>
    <w:lvl w:ilvl="0">
      <w:start w:val="1"/>
      <w:numFmt w:val="decimal"/>
      <w:lvlText w:val="%1"/>
      <w:lvlJc w:val="left"/>
      <w:pPr>
        <w:ind w:left="795" w:hanging="795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95" w:hanging="795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14" w15:restartNumberingAfterBreak="0">
    <w:nsid w:val="1FFB28F7"/>
    <w:multiLevelType w:val="hybridMultilevel"/>
    <w:tmpl w:val="88C8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5318A"/>
    <w:multiLevelType w:val="hybridMultilevel"/>
    <w:tmpl w:val="941EE29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B3CAC"/>
    <w:multiLevelType w:val="hybridMultilevel"/>
    <w:tmpl w:val="B7E8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91010"/>
    <w:multiLevelType w:val="multilevel"/>
    <w:tmpl w:val="BA340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Theme="minorHAnsi" w:hAnsiTheme="minorHAnsi"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12196"/>
    <w:multiLevelType w:val="multilevel"/>
    <w:tmpl w:val="733663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CA525D"/>
    <w:multiLevelType w:val="multilevel"/>
    <w:tmpl w:val="76A632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72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39C16EF2"/>
    <w:multiLevelType w:val="hybridMultilevel"/>
    <w:tmpl w:val="F7A04570"/>
    <w:lvl w:ilvl="0" w:tplc="2AFC88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96FD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4C86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D05D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5CE6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72A5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8C19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3839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C634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CA09E8"/>
    <w:multiLevelType w:val="hybridMultilevel"/>
    <w:tmpl w:val="8432E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E3547"/>
    <w:multiLevelType w:val="hybridMultilevel"/>
    <w:tmpl w:val="608EC46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3" w15:restartNumberingAfterBreak="0">
    <w:nsid w:val="3CD3258F"/>
    <w:multiLevelType w:val="hybridMultilevel"/>
    <w:tmpl w:val="18C00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F22CF"/>
    <w:multiLevelType w:val="multilevel"/>
    <w:tmpl w:val="2ECC9184"/>
    <w:lvl w:ilvl="0">
      <w:start w:val="5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 w:val="0"/>
        <w:sz w:val="24"/>
      </w:rPr>
    </w:lvl>
  </w:abstractNum>
  <w:abstractNum w:abstractNumId="25" w15:restartNumberingAfterBreak="0">
    <w:nsid w:val="42725CEE"/>
    <w:multiLevelType w:val="multilevel"/>
    <w:tmpl w:val="7AC424C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4DE3622"/>
    <w:multiLevelType w:val="hybridMultilevel"/>
    <w:tmpl w:val="0DE0C82C"/>
    <w:lvl w:ilvl="0" w:tplc="18AAB0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C706E"/>
    <w:multiLevelType w:val="hybridMultilevel"/>
    <w:tmpl w:val="589CE23A"/>
    <w:lvl w:ilvl="0" w:tplc="7E16A0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760EF"/>
    <w:multiLevelType w:val="multilevel"/>
    <w:tmpl w:val="D32A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913DC6"/>
    <w:multiLevelType w:val="hybridMultilevel"/>
    <w:tmpl w:val="5138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82B3F"/>
    <w:multiLevelType w:val="multilevel"/>
    <w:tmpl w:val="16007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E6D7EA4"/>
    <w:multiLevelType w:val="hybridMultilevel"/>
    <w:tmpl w:val="736436E4"/>
    <w:lvl w:ilvl="0" w:tplc="FF145AB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9"/>
  </w:num>
  <w:num w:numId="5">
    <w:abstractNumId w:val="13"/>
  </w:num>
  <w:num w:numId="6">
    <w:abstractNumId w:val="30"/>
  </w:num>
  <w:num w:numId="7">
    <w:abstractNumId w:val="16"/>
  </w:num>
  <w:num w:numId="8">
    <w:abstractNumId w:val="18"/>
  </w:num>
  <w:num w:numId="9">
    <w:abstractNumId w:val="14"/>
  </w:num>
  <w:num w:numId="10">
    <w:abstractNumId w:val="24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1"/>
  </w:num>
  <w:num w:numId="21">
    <w:abstractNumId w:val="31"/>
  </w:num>
  <w:num w:numId="22">
    <w:abstractNumId w:val="28"/>
  </w:num>
  <w:num w:numId="23">
    <w:abstractNumId w:val="2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27"/>
  </w:num>
  <w:num w:numId="28">
    <w:abstractNumId w:val="26"/>
  </w:num>
  <w:num w:numId="29">
    <w:abstractNumId w:val="20"/>
  </w:num>
  <w:num w:numId="30">
    <w:abstractNumId w:val="19"/>
  </w:num>
  <w:num w:numId="31">
    <w:abstractNumId w:val="10"/>
  </w:num>
  <w:num w:numId="3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9"/>
    <w:rsid w:val="00002A63"/>
    <w:rsid w:val="0000392C"/>
    <w:rsid w:val="0000396B"/>
    <w:rsid w:val="00003A24"/>
    <w:rsid w:val="000066AF"/>
    <w:rsid w:val="000134A0"/>
    <w:rsid w:val="00022EC1"/>
    <w:rsid w:val="00024106"/>
    <w:rsid w:val="0002430D"/>
    <w:rsid w:val="0003164E"/>
    <w:rsid w:val="00031AB3"/>
    <w:rsid w:val="000369DC"/>
    <w:rsid w:val="00036EA0"/>
    <w:rsid w:val="0004058B"/>
    <w:rsid w:val="0004177C"/>
    <w:rsid w:val="000419E8"/>
    <w:rsid w:val="000445ED"/>
    <w:rsid w:val="00045928"/>
    <w:rsid w:val="00052383"/>
    <w:rsid w:val="000525F7"/>
    <w:rsid w:val="0005387D"/>
    <w:rsid w:val="000632BC"/>
    <w:rsid w:val="00070F1C"/>
    <w:rsid w:val="00072FB5"/>
    <w:rsid w:val="00085A70"/>
    <w:rsid w:val="00087C3A"/>
    <w:rsid w:val="00092ED9"/>
    <w:rsid w:val="00093028"/>
    <w:rsid w:val="0009585F"/>
    <w:rsid w:val="00097533"/>
    <w:rsid w:val="000A07B7"/>
    <w:rsid w:val="000A62B3"/>
    <w:rsid w:val="000A6E92"/>
    <w:rsid w:val="000A6F22"/>
    <w:rsid w:val="000A70B1"/>
    <w:rsid w:val="000B24A5"/>
    <w:rsid w:val="000B29D6"/>
    <w:rsid w:val="000B3803"/>
    <w:rsid w:val="000B4B03"/>
    <w:rsid w:val="000C0C25"/>
    <w:rsid w:val="000C0E4C"/>
    <w:rsid w:val="000D0FE6"/>
    <w:rsid w:val="000D15EA"/>
    <w:rsid w:val="000D5D96"/>
    <w:rsid w:val="000D7DEE"/>
    <w:rsid w:val="000E66FE"/>
    <w:rsid w:val="000E7977"/>
    <w:rsid w:val="000F5047"/>
    <w:rsid w:val="00103649"/>
    <w:rsid w:val="00107A84"/>
    <w:rsid w:val="00110E91"/>
    <w:rsid w:val="00111318"/>
    <w:rsid w:val="00120370"/>
    <w:rsid w:val="00124C9D"/>
    <w:rsid w:val="00124CA1"/>
    <w:rsid w:val="0013014C"/>
    <w:rsid w:val="001321EE"/>
    <w:rsid w:val="00135398"/>
    <w:rsid w:val="001410AA"/>
    <w:rsid w:val="00142420"/>
    <w:rsid w:val="00144006"/>
    <w:rsid w:val="00144513"/>
    <w:rsid w:val="001462D2"/>
    <w:rsid w:val="0015580F"/>
    <w:rsid w:val="00157773"/>
    <w:rsid w:val="00162799"/>
    <w:rsid w:val="001667D8"/>
    <w:rsid w:val="00170D8F"/>
    <w:rsid w:val="00174982"/>
    <w:rsid w:val="001816B8"/>
    <w:rsid w:val="00183C21"/>
    <w:rsid w:val="001858EA"/>
    <w:rsid w:val="00190272"/>
    <w:rsid w:val="00190286"/>
    <w:rsid w:val="00190893"/>
    <w:rsid w:val="00190A21"/>
    <w:rsid w:val="00195435"/>
    <w:rsid w:val="0019586E"/>
    <w:rsid w:val="001973C7"/>
    <w:rsid w:val="001A27CF"/>
    <w:rsid w:val="001A372F"/>
    <w:rsid w:val="001A3832"/>
    <w:rsid w:val="001A396F"/>
    <w:rsid w:val="001A6021"/>
    <w:rsid w:val="001B0C44"/>
    <w:rsid w:val="001B0D79"/>
    <w:rsid w:val="001B4274"/>
    <w:rsid w:val="001B4E4D"/>
    <w:rsid w:val="001B787C"/>
    <w:rsid w:val="001C1ABE"/>
    <w:rsid w:val="001C674C"/>
    <w:rsid w:val="001D40EB"/>
    <w:rsid w:val="001D5B55"/>
    <w:rsid w:val="001D6DBC"/>
    <w:rsid w:val="001E5BF0"/>
    <w:rsid w:val="001F0CB7"/>
    <w:rsid w:val="001F1543"/>
    <w:rsid w:val="001F4833"/>
    <w:rsid w:val="001F543B"/>
    <w:rsid w:val="001F6C1A"/>
    <w:rsid w:val="001F7FE7"/>
    <w:rsid w:val="002023C1"/>
    <w:rsid w:val="002023FA"/>
    <w:rsid w:val="00205198"/>
    <w:rsid w:val="00206A23"/>
    <w:rsid w:val="0021156D"/>
    <w:rsid w:val="0021535A"/>
    <w:rsid w:val="00217851"/>
    <w:rsid w:val="0023191F"/>
    <w:rsid w:val="00232460"/>
    <w:rsid w:val="002330AB"/>
    <w:rsid w:val="0023540B"/>
    <w:rsid w:val="00240C69"/>
    <w:rsid w:val="00243AEA"/>
    <w:rsid w:val="00243D3C"/>
    <w:rsid w:val="0025402B"/>
    <w:rsid w:val="00254365"/>
    <w:rsid w:val="0025535E"/>
    <w:rsid w:val="00256D35"/>
    <w:rsid w:val="002627C2"/>
    <w:rsid w:val="00270BB9"/>
    <w:rsid w:val="002725A8"/>
    <w:rsid w:val="00273591"/>
    <w:rsid w:val="00277B26"/>
    <w:rsid w:val="00283123"/>
    <w:rsid w:val="00284C46"/>
    <w:rsid w:val="00287022"/>
    <w:rsid w:val="00291685"/>
    <w:rsid w:val="00291E59"/>
    <w:rsid w:val="002927F4"/>
    <w:rsid w:val="00297772"/>
    <w:rsid w:val="002A5BE0"/>
    <w:rsid w:val="002B43CE"/>
    <w:rsid w:val="002C01DA"/>
    <w:rsid w:val="002C19BF"/>
    <w:rsid w:val="002C7840"/>
    <w:rsid w:val="002D2677"/>
    <w:rsid w:val="002E2D29"/>
    <w:rsid w:val="002E2FD8"/>
    <w:rsid w:val="002E60D8"/>
    <w:rsid w:val="002F1952"/>
    <w:rsid w:val="002F2124"/>
    <w:rsid w:val="002F4AC3"/>
    <w:rsid w:val="00314DA4"/>
    <w:rsid w:val="00315020"/>
    <w:rsid w:val="00316243"/>
    <w:rsid w:val="00316574"/>
    <w:rsid w:val="0031676F"/>
    <w:rsid w:val="003223A9"/>
    <w:rsid w:val="003224A9"/>
    <w:rsid w:val="00322F84"/>
    <w:rsid w:val="0032466B"/>
    <w:rsid w:val="00325C25"/>
    <w:rsid w:val="00325DC7"/>
    <w:rsid w:val="0032646B"/>
    <w:rsid w:val="00336CAA"/>
    <w:rsid w:val="00340A93"/>
    <w:rsid w:val="003443F3"/>
    <w:rsid w:val="00353741"/>
    <w:rsid w:val="0036660A"/>
    <w:rsid w:val="00367F0B"/>
    <w:rsid w:val="003710D5"/>
    <w:rsid w:val="003747AA"/>
    <w:rsid w:val="00381AB6"/>
    <w:rsid w:val="003822C5"/>
    <w:rsid w:val="00382BAF"/>
    <w:rsid w:val="00383D24"/>
    <w:rsid w:val="003861BC"/>
    <w:rsid w:val="00391A97"/>
    <w:rsid w:val="00393DDF"/>
    <w:rsid w:val="00396CA0"/>
    <w:rsid w:val="0039779A"/>
    <w:rsid w:val="00397F55"/>
    <w:rsid w:val="003A0D4F"/>
    <w:rsid w:val="003A337A"/>
    <w:rsid w:val="003A3D05"/>
    <w:rsid w:val="003A4EBD"/>
    <w:rsid w:val="003A6627"/>
    <w:rsid w:val="003A6E9C"/>
    <w:rsid w:val="003B10B7"/>
    <w:rsid w:val="003B154D"/>
    <w:rsid w:val="003B4B1A"/>
    <w:rsid w:val="003B5A7B"/>
    <w:rsid w:val="003B5F1A"/>
    <w:rsid w:val="003C1A63"/>
    <w:rsid w:val="003C5510"/>
    <w:rsid w:val="003C7E24"/>
    <w:rsid w:val="003E2F73"/>
    <w:rsid w:val="003E5040"/>
    <w:rsid w:val="003E63D7"/>
    <w:rsid w:val="003F673B"/>
    <w:rsid w:val="004027B0"/>
    <w:rsid w:val="00403EB7"/>
    <w:rsid w:val="00405ACA"/>
    <w:rsid w:val="00405F2D"/>
    <w:rsid w:val="00410470"/>
    <w:rsid w:val="00415221"/>
    <w:rsid w:val="00415C16"/>
    <w:rsid w:val="00421F3C"/>
    <w:rsid w:val="00427571"/>
    <w:rsid w:val="0043178B"/>
    <w:rsid w:val="004317AC"/>
    <w:rsid w:val="004332CA"/>
    <w:rsid w:val="00433485"/>
    <w:rsid w:val="004408FB"/>
    <w:rsid w:val="00440B9D"/>
    <w:rsid w:val="00444626"/>
    <w:rsid w:val="00446C30"/>
    <w:rsid w:val="004520F2"/>
    <w:rsid w:val="0045561D"/>
    <w:rsid w:val="004578D0"/>
    <w:rsid w:val="00461371"/>
    <w:rsid w:val="0047065B"/>
    <w:rsid w:val="0047307C"/>
    <w:rsid w:val="00473EC7"/>
    <w:rsid w:val="004755D4"/>
    <w:rsid w:val="00480518"/>
    <w:rsid w:val="004821A5"/>
    <w:rsid w:val="0048453E"/>
    <w:rsid w:val="00484B67"/>
    <w:rsid w:val="00485BA9"/>
    <w:rsid w:val="004871ED"/>
    <w:rsid w:val="004A2E7E"/>
    <w:rsid w:val="004B2FE2"/>
    <w:rsid w:val="004B5CD0"/>
    <w:rsid w:val="004B7F00"/>
    <w:rsid w:val="004C091E"/>
    <w:rsid w:val="004C0B17"/>
    <w:rsid w:val="004C774A"/>
    <w:rsid w:val="004D163F"/>
    <w:rsid w:val="004E0767"/>
    <w:rsid w:val="004E7371"/>
    <w:rsid w:val="004F2304"/>
    <w:rsid w:val="004F2598"/>
    <w:rsid w:val="004F3129"/>
    <w:rsid w:val="004F40FB"/>
    <w:rsid w:val="004F7FB4"/>
    <w:rsid w:val="00502CD2"/>
    <w:rsid w:val="005034D0"/>
    <w:rsid w:val="00504670"/>
    <w:rsid w:val="00506A57"/>
    <w:rsid w:val="005107A4"/>
    <w:rsid w:val="00512C16"/>
    <w:rsid w:val="00512E8D"/>
    <w:rsid w:val="005132D4"/>
    <w:rsid w:val="0051360D"/>
    <w:rsid w:val="00514A25"/>
    <w:rsid w:val="00515B43"/>
    <w:rsid w:val="005176C8"/>
    <w:rsid w:val="00524036"/>
    <w:rsid w:val="00534DBD"/>
    <w:rsid w:val="00540343"/>
    <w:rsid w:val="005403F7"/>
    <w:rsid w:val="00540632"/>
    <w:rsid w:val="00541654"/>
    <w:rsid w:val="005417CB"/>
    <w:rsid w:val="005418C9"/>
    <w:rsid w:val="00541CF4"/>
    <w:rsid w:val="005427D7"/>
    <w:rsid w:val="00543803"/>
    <w:rsid w:val="00543A30"/>
    <w:rsid w:val="005474BF"/>
    <w:rsid w:val="00550200"/>
    <w:rsid w:val="00553E38"/>
    <w:rsid w:val="0055687C"/>
    <w:rsid w:val="00560340"/>
    <w:rsid w:val="00564DE1"/>
    <w:rsid w:val="00564EDD"/>
    <w:rsid w:val="00567E88"/>
    <w:rsid w:val="00567F8C"/>
    <w:rsid w:val="0057023C"/>
    <w:rsid w:val="005742A4"/>
    <w:rsid w:val="00577995"/>
    <w:rsid w:val="00581994"/>
    <w:rsid w:val="00592357"/>
    <w:rsid w:val="0059352C"/>
    <w:rsid w:val="00594286"/>
    <w:rsid w:val="0059671F"/>
    <w:rsid w:val="00596CE5"/>
    <w:rsid w:val="005A0857"/>
    <w:rsid w:val="005A5E93"/>
    <w:rsid w:val="005B143C"/>
    <w:rsid w:val="005B38CE"/>
    <w:rsid w:val="005B5AB0"/>
    <w:rsid w:val="005C274B"/>
    <w:rsid w:val="005C6ED2"/>
    <w:rsid w:val="005C747D"/>
    <w:rsid w:val="005D1316"/>
    <w:rsid w:val="005D3D22"/>
    <w:rsid w:val="005D7862"/>
    <w:rsid w:val="005E33C6"/>
    <w:rsid w:val="005F5EC0"/>
    <w:rsid w:val="005F70C4"/>
    <w:rsid w:val="006010E1"/>
    <w:rsid w:val="00601622"/>
    <w:rsid w:val="00607677"/>
    <w:rsid w:val="00611C51"/>
    <w:rsid w:val="00611DE2"/>
    <w:rsid w:val="006124C4"/>
    <w:rsid w:val="00613A72"/>
    <w:rsid w:val="00615EC5"/>
    <w:rsid w:val="006235AD"/>
    <w:rsid w:val="0063066D"/>
    <w:rsid w:val="00630D2D"/>
    <w:rsid w:val="00630EA8"/>
    <w:rsid w:val="00632241"/>
    <w:rsid w:val="00633488"/>
    <w:rsid w:val="006366AC"/>
    <w:rsid w:val="00640EEB"/>
    <w:rsid w:val="00645581"/>
    <w:rsid w:val="006456A7"/>
    <w:rsid w:val="006513F5"/>
    <w:rsid w:val="00653507"/>
    <w:rsid w:val="00657BA8"/>
    <w:rsid w:val="00657E22"/>
    <w:rsid w:val="006614E2"/>
    <w:rsid w:val="00662853"/>
    <w:rsid w:val="00665E3A"/>
    <w:rsid w:val="00670549"/>
    <w:rsid w:val="006804F7"/>
    <w:rsid w:val="0068367E"/>
    <w:rsid w:val="00684204"/>
    <w:rsid w:val="00684286"/>
    <w:rsid w:val="0069350D"/>
    <w:rsid w:val="006A2DD3"/>
    <w:rsid w:val="006B3461"/>
    <w:rsid w:val="006B757A"/>
    <w:rsid w:val="006C1AFF"/>
    <w:rsid w:val="006C36CD"/>
    <w:rsid w:val="006C47D5"/>
    <w:rsid w:val="006C4DF7"/>
    <w:rsid w:val="006C6984"/>
    <w:rsid w:val="006E41FB"/>
    <w:rsid w:val="006E45C0"/>
    <w:rsid w:val="006E629F"/>
    <w:rsid w:val="006F08CB"/>
    <w:rsid w:val="006F348E"/>
    <w:rsid w:val="006F4CAC"/>
    <w:rsid w:val="00700D1F"/>
    <w:rsid w:val="00702B41"/>
    <w:rsid w:val="0070371C"/>
    <w:rsid w:val="007039A6"/>
    <w:rsid w:val="00704785"/>
    <w:rsid w:val="00706D34"/>
    <w:rsid w:val="00716CB9"/>
    <w:rsid w:val="00716E5C"/>
    <w:rsid w:val="007205CB"/>
    <w:rsid w:val="0072068D"/>
    <w:rsid w:val="007213BB"/>
    <w:rsid w:val="00721680"/>
    <w:rsid w:val="007219F4"/>
    <w:rsid w:val="00724609"/>
    <w:rsid w:val="00730916"/>
    <w:rsid w:val="0073352A"/>
    <w:rsid w:val="00736C34"/>
    <w:rsid w:val="00745305"/>
    <w:rsid w:val="0075191D"/>
    <w:rsid w:val="00751E05"/>
    <w:rsid w:val="00754727"/>
    <w:rsid w:val="007563EF"/>
    <w:rsid w:val="00761CD5"/>
    <w:rsid w:val="00770F66"/>
    <w:rsid w:val="007839D5"/>
    <w:rsid w:val="007916B8"/>
    <w:rsid w:val="007950F0"/>
    <w:rsid w:val="007A710D"/>
    <w:rsid w:val="007B1A03"/>
    <w:rsid w:val="007D15AB"/>
    <w:rsid w:val="007D2A62"/>
    <w:rsid w:val="007D3AE8"/>
    <w:rsid w:val="007D40C7"/>
    <w:rsid w:val="007D619E"/>
    <w:rsid w:val="007D7B00"/>
    <w:rsid w:val="007D7F39"/>
    <w:rsid w:val="007E189D"/>
    <w:rsid w:val="007E1D8C"/>
    <w:rsid w:val="007E2AB5"/>
    <w:rsid w:val="007E5B50"/>
    <w:rsid w:val="007E715C"/>
    <w:rsid w:val="007F5F88"/>
    <w:rsid w:val="008057D1"/>
    <w:rsid w:val="00807162"/>
    <w:rsid w:val="008074AA"/>
    <w:rsid w:val="008104B7"/>
    <w:rsid w:val="008110FA"/>
    <w:rsid w:val="00813AA2"/>
    <w:rsid w:val="0081606E"/>
    <w:rsid w:val="00816F71"/>
    <w:rsid w:val="00820BAB"/>
    <w:rsid w:val="00821077"/>
    <w:rsid w:val="00822AD2"/>
    <w:rsid w:val="00824EC9"/>
    <w:rsid w:val="00825BE1"/>
    <w:rsid w:val="00827AAF"/>
    <w:rsid w:val="00831220"/>
    <w:rsid w:val="00831288"/>
    <w:rsid w:val="00832506"/>
    <w:rsid w:val="00836E6A"/>
    <w:rsid w:val="0084214A"/>
    <w:rsid w:val="00842F16"/>
    <w:rsid w:val="00843308"/>
    <w:rsid w:val="00846271"/>
    <w:rsid w:val="008522A6"/>
    <w:rsid w:val="008536C0"/>
    <w:rsid w:val="00854866"/>
    <w:rsid w:val="00854B21"/>
    <w:rsid w:val="00861409"/>
    <w:rsid w:val="00864F1C"/>
    <w:rsid w:val="0086578C"/>
    <w:rsid w:val="00865AE0"/>
    <w:rsid w:val="008677F4"/>
    <w:rsid w:val="00872442"/>
    <w:rsid w:val="008729D6"/>
    <w:rsid w:val="008777E2"/>
    <w:rsid w:val="00883EF8"/>
    <w:rsid w:val="00890284"/>
    <w:rsid w:val="008925BF"/>
    <w:rsid w:val="0089443F"/>
    <w:rsid w:val="00895C53"/>
    <w:rsid w:val="008A17FD"/>
    <w:rsid w:val="008A33D8"/>
    <w:rsid w:val="008A635B"/>
    <w:rsid w:val="008A7832"/>
    <w:rsid w:val="008A7FEE"/>
    <w:rsid w:val="008B2368"/>
    <w:rsid w:val="008B3BC8"/>
    <w:rsid w:val="008C53A2"/>
    <w:rsid w:val="008C76FA"/>
    <w:rsid w:val="008D0408"/>
    <w:rsid w:val="008D0587"/>
    <w:rsid w:val="008D05D9"/>
    <w:rsid w:val="008D19BC"/>
    <w:rsid w:val="008E0602"/>
    <w:rsid w:val="008E0668"/>
    <w:rsid w:val="008E17E2"/>
    <w:rsid w:val="008E28AC"/>
    <w:rsid w:val="008E2E66"/>
    <w:rsid w:val="008E399F"/>
    <w:rsid w:val="008E70BA"/>
    <w:rsid w:val="008E7200"/>
    <w:rsid w:val="008E7BE2"/>
    <w:rsid w:val="008F1FBF"/>
    <w:rsid w:val="008F3A19"/>
    <w:rsid w:val="008F5117"/>
    <w:rsid w:val="008F6ADE"/>
    <w:rsid w:val="0090399B"/>
    <w:rsid w:val="00904347"/>
    <w:rsid w:val="00905DB3"/>
    <w:rsid w:val="009117EA"/>
    <w:rsid w:val="00914D9D"/>
    <w:rsid w:val="00915149"/>
    <w:rsid w:val="009227FD"/>
    <w:rsid w:val="009241A0"/>
    <w:rsid w:val="0093142A"/>
    <w:rsid w:val="0093362E"/>
    <w:rsid w:val="00940667"/>
    <w:rsid w:val="00942083"/>
    <w:rsid w:val="0095667A"/>
    <w:rsid w:val="00961197"/>
    <w:rsid w:val="009625D8"/>
    <w:rsid w:val="009631FC"/>
    <w:rsid w:val="00963667"/>
    <w:rsid w:val="009662E3"/>
    <w:rsid w:val="00966FF7"/>
    <w:rsid w:val="00972CD4"/>
    <w:rsid w:val="00974B2B"/>
    <w:rsid w:val="00976A9E"/>
    <w:rsid w:val="00977923"/>
    <w:rsid w:val="00984D25"/>
    <w:rsid w:val="00992FB7"/>
    <w:rsid w:val="00994300"/>
    <w:rsid w:val="00997185"/>
    <w:rsid w:val="009B2D33"/>
    <w:rsid w:val="009B7CD5"/>
    <w:rsid w:val="009C38A3"/>
    <w:rsid w:val="009C5B4F"/>
    <w:rsid w:val="009E08F5"/>
    <w:rsid w:val="009E0CC0"/>
    <w:rsid w:val="009E38AA"/>
    <w:rsid w:val="009E7F62"/>
    <w:rsid w:val="00A07783"/>
    <w:rsid w:val="00A120C2"/>
    <w:rsid w:val="00A1396D"/>
    <w:rsid w:val="00A1408B"/>
    <w:rsid w:val="00A1585F"/>
    <w:rsid w:val="00A272FF"/>
    <w:rsid w:val="00A3116B"/>
    <w:rsid w:val="00A35E66"/>
    <w:rsid w:val="00A45C2C"/>
    <w:rsid w:val="00A515E1"/>
    <w:rsid w:val="00A55CC4"/>
    <w:rsid w:val="00A73B12"/>
    <w:rsid w:val="00A74DDB"/>
    <w:rsid w:val="00A8216A"/>
    <w:rsid w:val="00A91AEC"/>
    <w:rsid w:val="00A95A27"/>
    <w:rsid w:val="00AA32DA"/>
    <w:rsid w:val="00AA6E40"/>
    <w:rsid w:val="00AB3063"/>
    <w:rsid w:val="00AB4607"/>
    <w:rsid w:val="00AC310E"/>
    <w:rsid w:val="00AC665A"/>
    <w:rsid w:val="00AC7279"/>
    <w:rsid w:val="00AD0139"/>
    <w:rsid w:val="00AE0616"/>
    <w:rsid w:val="00AE0AC2"/>
    <w:rsid w:val="00AE3A6E"/>
    <w:rsid w:val="00AF31D8"/>
    <w:rsid w:val="00AF4A97"/>
    <w:rsid w:val="00AF6AD7"/>
    <w:rsid w:val="00B007DA"/>
    <w:rsid w:val="00B00B33"/>
    <w:rsid w:val="00B02EDF"/>
    <w:rsid w:val="00B048C8"/>
    <w:rsid w:val="00B10CE6"/>
    <w:rsid w:val="00B133A3"/>
    <w:rsid w:val="00B137B7"/>
    <w:rsid w:val="00B14150"/>
    <w:rsid w:val="00B14E33"/>
    <w:rsid w:val="00B14F6C"/>
    <w:rsid w:val="00B15C9A"/>
    <w:rsid w:val="00B25BB6"/>
    <w:rsid w:val="00B261EE"/>
    <w:rsid w:val="00B339C5"/>
    <w:rsid w:val="00B4025C"/>
    <w:rsid w:val="00B41AB5"/>
    <w:rsid w:val="00B435F6"/>
    <w:rsid w:val="00B44971"/>
    <w:rsid w:val="00B46A65"/>
    <w:rsid w:val="00B53F9A"/>
    <w:rsid w:val="00B55F32"/>
    <w:rsid w:val="00B5731C"/>
    <w:rsid w:val="00B57DC5"/>
    <w:rsid w:val="00B60184"/>
    <w:rsid w:val="00B60309"/>
    <w:rsid w:val="00B615EF"/>
    <w:rsid w:val="00B62D20"/>
    <w:rsid w:val="00B65D9C"/>
    <w:rsid w:val="00B764C0"/>
    <w:rsid w:val="00B8041A"/>
    <w:rsid w:val="00B81376"/>
    <w:rsid w:val="00B81B0E"/>
    <w:rsid w:val="00B81E75"/>
    <w:rsid w:val="00B86423"/>
    <w:rsid w:val="00B86986"/>
    <w:rsid w:val="00B90544"/>
    <w:rsid w:val="00B9314C"/>
    <w:rsid w:val="00B96BA5"/>
    <w:rsid w:val="00B96E72"/>
    <w:rsid w:val="00BA0185"/>
    <w:rsid w:val="00BA47D4"/>
    <w:rsid w:val="00BA5190"/>
    <w:rsid w:val="00BA7626"/>
    <w:rsid w:val="00BB181F"/>
    <w:rsid w:val="00BB3ACA"/>
    <w:rsid w:val="00BB7F13"/>
    <w:rsid w:val="00BC0DD4"/>
    <w:rsid w:val="00BC1A00"/>
    <w:rsid w:val="00BC5152"/>
    <w:rsid w:val="00BD1BBE"/>
    <w:rsid w:val="00BD4199"/>
    <w:rsid w:val="00BD5515"/>
    <w:rsid w:val="00BE3E54"/>
    <w:rsid w:val="00BE425F"/>
    <w:rsid w:val="00BF14B1"/>
    <w:rsid w:val="00BF2E79"/>
    <w:rsid w:val="00BF4D80"/>
    <w:rsid w:val="00C02B2A"/>
    <w:rsid w:val="00C14716"/>
    <w:rsid w:val="00C147E5"/>
    <w:rsid w:val="00C1594E"/>
    <w:rsid w:val="00C250A2"/>
    <w:rsid w:val="00C305D0"/>
    <w:rsid w:val="00C310C8"/>
    <w:rsid w:val="00C3505E"/>
    <w:rsid w:val="00C40172"/>
    <w:rsid w:val="00C4067D"/>
    <w:rsid w:val="00C41CBB"/>
    <w:rsid w:val="00C43C6E"/>
    <w:rsid w:val="00C462A7"/>
    <w:rsid w:val="00C46666"/>
    <w:rsid w:val="00C51ED7"/>
    <w:rsid w:val="00C5457B"/>
    <w:rsid w:val="00C55775"/>
    <w:rsid w:val="00C61F5F"/>
    <w:rsid w:val="00C64E4E"/>
    <w:rsid w:val="00C6538C"/>
    <w:rsid w:val="00C66E64"/>
    <w:rsid w:val="00C71C17"/>
    <w:rsid w:val="00C77170"/>
    <w:rsid w:val="00C81FB2"/>
    <w:rsid w:val="00C86615"/>
    <w:rsid w:val="00C869D8"/>
    <w:rsid w:val="00C87BB7"/>
    <w:rsid w:val="00C919E8"/>
    <w:rsid w:val="00C94308"/>
    <w:rsid w:val="00C972CC"/>
    <w:rsid w:val="00CA2937"/>
    <w:rsid w:val="00CA601E"/>
    <w:rsid w:val="00CB0A55"/>
    <w:rsid w:val="00CB0F0E"/>
    <w:rsid w:val="00CB3039"/>
    <w:rsid w:val="00CB6E50"/>
    <w:rsid w:val="00CC102D"/>
    <w:rsid w:val="00CC251D"/>
    <w:rsid w:val="00CD47F0"/>
    <w:rsid w:val="00CE6F22"/>
    <w:rsid w:val="00CE7052"/>
    <w:rsid w:val="00CF109A"/>
    <w:rsid w:val="00CF53A6"/>
    <w:rsid w:val="00CF74CF"/>
    <w:rsid w:val="00CF7D3E"/>
    <w:rsid w:val="00D01566"/>
    <w:rsid w:val="00D02FDA"/>
    <w:rsid w:val="00D06CD0"/>
    <w:rsid w:val="00D118E1"/>
    <w:rsid w:val="00D1354A"/>
    <w:rsid w:val="00D16BB0"/>
    <w:rsid w:val="00D23F86"/>
    <w:rsid w:val="00D24850"/>
    <w:rsid w:val="00D30E77"/>
    <w:rsid w:val="00D31422"/>
    <w:rsid w:val="00D32FB6"/>
    <w:rsid w:val="00D36B2C"/>
    <w:rsid w:val="00D50310"/>
    <w:rsid w:val="00D51393"/>
    <w:rsid w:val="00D57829"/>
    <w:rsid w:val="00D63026"/>
    <w:rsid w:val="00D64D69"/>
    <w:rsid w:val="00D715B4"/>
    <w:rsid w:val="00D74693"/>
    <w:rsid w:val="00D75C64"/>
    <w:rsid w:val="00D75D7C"/>
    <w:rsid w:val="00D76F03"/>
    <w:rsid w:val="00D77499"/>
    <w:rsid w:val="00D81DCB"/>
    <w:rsid w:val="00D85B03"/>
    <w:rsid w:val="00D9377F"/>
    <w:rsid w:val="00D94637"/>
    <w:rsid w:val="00D97F86"/>
    <w:rsid w:val="00DA07BE"/>
    <w:rsid w:val="00DB4EC8"/>
    <w:rsid w:val="00DC4C9E"/>
    <w:rsid w:val="00DD0202"/>
    <w:rsid w:val="00DD066C"/>
    <w:rsid w:val="00DE0AD3"/>
    <w:rsid w:val="00DE196D"/>
    <w:rsid w:val="00DE2FE5"/>
    <w:rsid w:val="00DE3476"/>
    <w:rsid w:val="00DE40E1"/>
    <w:rsid w:val="00DE66F8"/>
    <w:rsid w:val="00DE69F2"/>
    <w:rsid w:val="00DE704E"/>
    <w:rsid w:val="00DF181C"/>
    <w:rsid w:val="00DF4675"/>
    <w:rsid w:val="00DF5D5B"/>
    <w:rsid w:val="00E000A7"/>
    <w:rsid w:val="00E03AFC"/>
    <w:rsid w:val="00E06470"/>
    <w:rsid w:val="00E1069C"/>
    <w:rsid w:val="00E16C57"/>
    <w:rsid w:val="00E23769"/>
    <w:rsid w:val="00E265BF"/>
    <w:rsid w:val="00E30729"/>
    <w:rsid w:val="00E31312"/>
    <w:rsid w:val="00E33496"/>
    <w:rsid w:val="00E34A45"/>
    <w:rsid w:val="00E37524"/>
    <w:rsid w:val="00E37636"/>
    <w:rsid w:val="00E41400"/>
    <w:rsid w:val="00E41B06"/>
    <w:rsid w:val="00E43E80"/>
    <w:rsid w:val="00E4680C"/>
    <w:rsid w:val="00E46C6F"/>
    <w:rsid w:val="00E47D1C"/>
    <w:rsid w:val="00E50647"/>
    <w:rsid w:val="00E53EA6"/>
    <w:rsid w:val="00E54D45"/>
    <w:rsid w:val="00E55F84"/>
    <w:rsid w:val="00E61973"/>
    <w:rsid w:val="00E61E7A"/>
    <w:rsid w:val="00E62A10"/>
    <w:rsid w:val="00E664CA"/>
    <w:rsid w:val="00E73836"/>
    <w:rsid w:val="00E74CEB"/>
    <w:rsid w:val="00E75054"/>
    <w:rsid w:val="00E77476"/>
    <w:rsid w:val="00E77656"/>
    <w:rsid w:val="00E8228B"/>
    <w:rsid w:val="00E83782"/>
    <w:rsid w:val="00E90489"/>
    <w:rsid w:val="00E96E5C"/>
    <w:rsid w:val="00E96F43"/>
    <w:rsid w:val="00E971CC"/>
    <w:rsid w:val="00EA21C6"/>
    <w:rsid w:val="00EA48D5"/>
    <w:rsid w:val="00EA6487"/>
    <w:rsid w:val="00EB3155"/>
    <w:rsid w:val="00EB326D"/>
    <w:rsid w:val="00EB3C81"/>
    <w:rsid w:val="00EC414C"/>
    <w:rsid w:val="00EC418F"/>
    <w:rsid w:val="00EC44DA"/>
    <w:rsid w:val="00ED0ACE"/>
    <w:rsid w:val="00ED320E"/>
    <w:rsid w:val="00ED3D83"/>
    <w:rsid w:val="00ED5F5B"/>
    <w:rsid w:val="00EE44B7"/>
    <w:rsid w:val="00EF4D60"/>
    <w:rsid w:val="00EF51AE"/>
    <w:rsid w:val="00F00193"/>
    <w:rsid w:val="00F02DB0"/>
    <w:rsid w:val="00F05EF1"/>
    <w:rsid w:val="00F07B48"/>
    <w:rsid w:val="00F11595"/>
    <w:rsid w:val="00F12CDC"/>
    <w:rsid w:val="00F14936"/>
    <w:rsid w:val="00F17B66"/>
    <w:rsid w:val="00F221BE"/>
    <w:rsid w:val="00F24EF5"/>
    <w:rsid w:val="00F25F50"/>
    <w:rsid w:val="00F31704"/>
    <w:rsid w:val="00F317FB"/>
    <w:rsid w:val="00F337CC"/>
    <w:rsid w:val="00F3624B"/>
    <w:rsid w:val="00F44CCA"/>
    <w:rsid w:val="00F57E68"/>
    <w:rsid w:val="00F62AD4"/>
    <w:rsid w:val="00F70E96"/>
    <w:rsid w:val="00F73233"/>
    <w:rsid w:val="00F76A80"/>
    <w:rsid w:val="00F806B5"/>
    <w:rsid w:val="00F82E44"/>
    <w:rsid w:val="00F93E74"/>
    <w:rsid w:val="00F952A5"/>
    <w:rsid w:val="00F97629"/>
    <w:rsid w:val="00FA22FE"/>
    <w:rsid w:val="00FA3379"/>
    <w:rsid w:val="00FA5A2E"/>
    <w:rsid w:val="00FA79DC"/>
    <w:rsid w:val="00FB2BB0"/>
    <w:rsid w:val="00FB385E"/>
    <w:rsid w:val="00FB3D82"/>
    <w:rsid w:val="00FB707F"/>
    <w:rsid w:val="00FB771F"/>
    <w:rsid w:val="00FC5386"/>
    <w:rsid w:val="00FC5743"/>
    <w:rsid w:val="00FC5A54"/>
    <w:rsid w:val="00FD01E1"/>
    <w:rsid w:val="00FD1980"/>
    <w:rsid w:val="00FD2082"/>
    <w:rsid w:val="00FF05A3"/>
    <w:rsid w:val="00FF0C2D"/>
    <w:rsid w:val="00FF4B62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5:docId w15:val="{E90915C3-E9E9-4A01-9779-1EB9EA25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C36CD"/>
  </w:style>
  <w:style w:type="paragraph" w:styleId="TOC4">
    <w:name w:val="toc 4"/>
    <w:basedOn w:val="TOC3"/>
    <w:rsid w:val="006C36CD"/>
    <w:pPr>
      <w:spacing w:before="80"/>
    </w:pPr>
  </w:style>
  <w:style w:type="paragraph" w:styleId="TOC3">
    <w:name w:val="toc 3"/>
    <w:basedOn w:val="TOC2"/>
    <w:rsid w:val="006C36CD"/>
  </w:style>
  <w:style w:type="paragraph" w:styleId="TOC2">
    <w:name w:val="toc 2"/>
    <w:basedOn w:val="TOC1"/>
    <w:rsid w:val="006C36CD"/>
    <w:pPr>
      <w:spacing w:before="160"/>
    </w:pPr>
  </w:style>
  <w:style w:type="paragraph" w:styleId="TOC1">
    <w:name w:val="toc 1"/>
    <w:basedOn w:val="Normal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C36CD"/>
  </w:style>
  <w:style w:type="paragraph" w:styleId="TOC6">
    <w:name w:val="toc 6"/>
    <w:basedOn w:val="TOC4"/>
    <w:rsid w:val="006C36CD"/>
  </w:style>
  <w:style w:type="paragraph" w:styleId="TOC5">
    <w:name w:val="toc 5"/>
    <w:basedOn w:val="TOC4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C61F5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C61F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val="en-US" w:eastAsia="zh-CN"/>
    </w:rPr>
  </w:style>
  <w:style w:type="character" w:customStyle="1" w:styleId="FontStyle20">
    <w:name w:val="Font Style20"/>
    <w:basedOn w:val="DefaultParagraphFont"/>
    <w:rsid w:val="00C61F5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D9377F"/>
    <w:rPr>
      <w:rFonts w:ascii="Calibri" w:hAnsi="Calibri"/>
      <w:b/>
      <w:sz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9377F"/>
    <w:rPr>
      <w:rFonts w:ascii="Calibri" w:hAnsi="Calibri"/>
      <w:b/>
      <w:i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9377F"/>
    <w:rPr>
      <w:rFonts w:ascii="Calibri" w:hAnsi="Calibri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9377F"/>
    <w:rPr>
      <w:rFonts w:ascii="Calibri" w:hAnsi="Calibri"/>
      <w:sz w:val="18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D9377F"/>
    <w:rPr>
      <w:rFonts w:ascii="Calibri" w:hAnsi="Calibri"/>
      <w:sz w:val="24"/>
      <w:lang w:val="en-GB" w:eastAsia="en-US"/>
    </w:rPr>
  </w:style>
  <w:style w:type="paragraph" w:customStyle="1" w:styleId="firstfooter0">
    <w:name w:val="firstfooter"/>
    <w:basedOn w:val="Normal"/>
    <w:rsid w:val="00D9377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59" w:lineRule="auto"/>
      <w:textAlignment w:val="auto"/>
    </w:pPr>
    <w:rPr>
      <w:rFonts w:asciiTheme="minorHAnsi" w:hAnsiTheme="minorHAnsi" w:cstheme="minorBidi"/>
      <w:sz w:val="22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D9377F"/>
    <w:pPr>
      <w:keepNext/>
      <w:overflowPunct/>
      <w:autoSpaceDE/>
      <w:autoSpaceDN/>
      <w:adjustRightInd/>
      <w:spacing w:before="560" w:after="120" w:line="259" w:lineRule="auto"/>
      <w:jc w:val="center"/>
      <w:textAlignment w:val="auto"/>
    </w:pPr>
    <w:rPr>
      <w:rFonts w:ascii="Times New Roman" w:eastAsiaTheme="minorEastAsia" w:hAnsi="Times New Roman" w:cstheme="minorBidi"/>
      <w:caps/>
      <w:sz w:val="22"/>
      <w:szCs w:val="22"/>
      <w:lang w:val="en-US" w:eastAsia="zh-CN"/>
    </w:rPr>
  </w:style>
  <w:style w:type="paragraph" w:styleId="BodyTextIndent">
    <w:name w:val="Body Text Indent"/>
    <w:basedOn w:val="Normal"/>
    <w:link w:val="BodyTextIndentChar"/>
    <w:rsid w:val="00D9377F"/>
    <w:pPr>
      <w:overflowPunct/>
      <w:autoSpaceDE/>
      <w:autoSpaceDN/>
      <w:adjustRightInd/>
      <w:spacing w:before="0" w:after="120" w:line="259" w:lineRule="auto"/>
      <w:ind w:left="283"/>
      <w:textAlignment w:val="auto"/>
    </w:pPr>
    <w:rPr>
      <w:rFonts w:ascii="Times New Roman" w:eastAsiaTheme="minorEastAsia" w:hAnsi="Times New Roman" w:cstheme="minorBidi"/>
      <w:sz w:val="22"/>
      <w:szCs w:val="22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D9377F"/>
    <w:rPr>
      <w:rFonts w:ascii="Times New Roman" w:eastAsiaTheme="minorEastAsia" w:hAnsi="Times New Roman" w:cstheme="minorBidi"/>
      <w:sz w:val="22"/>
      <w:szCs w:val="22"/>
    </w:rPr>
  </w:style>
  <w:style w:type="paragraph" w:customStyle="1" w:styleId="CharCharCharCharCharChar">
    <w:name w:val="Char Char Char Char Char Char"/>
    <w:basedOn w:val="Normal"/>
    <w:rsid w:val="00D9377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="Tahoma" w:hAnsi="Tahoma" w:cstheme="minorBidi"/>
      <w:kern w:val="2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D9377F"/>
    <w:pPr>
      <w:overflowPunct/>
      <w:autoSpaceDE/>
      <w:autoSpaceDN/>
      <w:adjustRightInd/>
      <w:spacing w:before="0" w:after="160" w:line="259" w:lineRule="auto"/>
      <w:textAlignment w:val="auto"/>
    </w:pPr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377F"/>
    <w:rPr>
      <w:rFonts w:ascii="Tahoma" w:eastAsiaTheme="minorEastAsi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9377F"/>
    <w:rPr>
      <w:i/>
      <w:iCs/>
    </w:rPr>
  </w:style>
  <w:style w:type="character" w:customStyle="1" w:styleId="CommentTextChar">
    <w:name w:val="Comment Text Char"/>
    <w:basedOn w:val="DefaultParagraphFont"/>
    <w:link w:val="CommentText"/>
    <w:semiHidden/>
    <w:rsid w:val="00D9377F"/>
    <w:rPr>
      <w:rFonts w:ascii="Times New Roman" w:hAnsi="Times New Roman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D9377F"/>
    <w:pPr>
      <w:overflowPunct/>
      <w:autoSpaceDE/>
      <w:autoSpaceDN/>
      <w:adjustRightInd/>
      <w:spacing w:before="0" w:after="160" w:line="259" w:lineRule="auto"/>
      <w:textAlignment w:val="auto"/>
    </w:pPr>
    <w:rPr>
      <w:rFonts w:ascii="Times New Roman" w:hAnsi="Times New Roman"/>
      <w:sz w:val="20"/>
    </w:rPr>
  </w:style>
  <w:style w:type="character" w:customStyle="1" w:styleId="CommentTextChar1">
    <w:name w:val="Comment Text Char1"/>
    <w:basedOn w:val="DefaultParagraphFont"/>
    <w:semiHidden/>
    <w:rsid w:val="00D9377F"/>
    <w:rPr>
      <w:rFonts w:ascii="Calibri" w:hAnsi="Calibri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9377F"/>
    <w:rPr>
      <w:rFonts w:ascii="Times New Roman" w:hAnsi="Times New Roman"/>
      <w:b/>
      <w:bCs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9377F"/>
    <w:rPr>
      <w:b/>
      <w:bCs/>
    </w:rPr>
  </w:style>
  <w:style w:type="character" w:customStyle="1" w:styleId="CommentSubjectChar1">
    <w:name w:val="Comment Subject Char1"/>
    <w:basedOn w:val="CommentTextChar1"/>
    <w:semiHidden/>
    <w:rsid w:val="00D9377F"/>
    <w:rPr>
      <w:rFonts w:ascii="Calibri" w:hAnsi="Calibri"/>
      <w:b/>
      <w:bCs/>
      <w:lang w:val="en-GB" w:eastAsia="en-US"/>
    </w:rPr>
  </w:style>
  <w:style w:type="paragraph" w:customStyle="1" w:styleId="Default">
    <w:name w:val="Default"/>
    <w:rsid w:val="00D937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9377F"/>
    <w:rPr>
      <w:sz w:val="16"/>
      <w:szCs w:val="16"/>
    </w:rPr>
  </w:style>
  <w:style w:type="paragraph" w:styleId="Revision">
    <w:name w:val="Revision"/>
    <w:hidden/>
    <w:uiPriority w:val="99"/>
    <w:semiHidden/>
    <w:rsid w:val="00D9377F"/>
    <w:rPr>
      <w:rFonts w:ascii="Calibri" w:eastAsia="Times New Roman" w:hAnsi="Calibri"/>
      <w:sz w:val="24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9377F"/>
    <w:rPr>
      <w:rFonts w:ascii="Calibri" w:eastAsia="Times New Roman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D9377F"/>
    <w:rPr>
      <w:b/>
      <w:bCs/>
    </w:rPr>
  </w:style>
  <w:style w:type="paragraph" w:customStyle="1" w:styleId="TableText0">
    <w:name w:val="Table_Text"/>
    <w:basedOn w:val="Normal"/>
    <w:rsid w:val="00BD1BBE"/>
    <w:pPr>
      <w:widowControl w:val="0"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  <w:szCs w:val="22"/>
      <w:lang w:val="en-US"/>
    </w:rPr>
  </w:style>
  <w:style w:type="paragraph" w:customStyle="1" w:styleId="call0">
    <w:name w:val="call"/>
    <w:basedOn w:val="Normal"/>
    <w:next w:val="Normal"/>
    <w:rsid w:val="00BD1BBE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STKaiti"/>
    </w:rPr>
  </w:style>
  <w:style w:type="paragraph" w:customStyle="1" w:styleId="TableHead0">
    <w:name w:val="Table_Head"/>
    <w:basedOn w:val="TableText0"/>
    <w:rsid w:val="00BD1BBE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customStyle="1" w:styleId="headfoot">
    <w:name w:val="head_foot"/>
    <w:basedOn w:val="Normal"/>
    <w:next w:val="Normalaftertitle"/>
    <w:rsid w:val="007563EF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eastAsiaTheme="minorEastAsia" w:hAnsi="Times"/>
      <w:color w:val="FF0000"/>
      <w:sz w:val="8"/>
    </w:rPr>
  </w:style>
  <w:style w:type="character" w:customStyle="1" w:styleId="st1">
    <w:name w:val="st1"/>
    <w:basedOn w:val="DefaultParagraphFont"/>
    <w:rsid w:val="00C94308"/>
  </w:style>
  <w:style w:type="paragraph" w:customStyle="1" w:styleId="StyleHeadingbLatinBodyAsianSimSunAsianBodyAsian">
    <w:name w:val="Style Heading_b + (Latin) +Body Asian (SimSun) (Asian) +Body Asian..."/>
    <w:basedOn w:val="Headingb"/>
    <w:rsid w:val="00831288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3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wsis/docs2/tunis/off/6rev1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17-CL-C-011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017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0E0B1-9C0E-405E-9A95-168FF0E7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1245</Words>
  <Characters>460</Characters>
  <Application>Microsoft Office Word</Application>
  <DocSecurity>4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WTISD</vt:lpstr>
    </vt:vector>
  </TitlesOfParts>
  <Manager>General Secretariat - Pool</Manager>
  <Company>International Telecommunication Union (ITU)</Company>
  <LinksUpToDate>false</LinksUpToDate>
  <CharactersWithSpaces>1702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WTISD</dc:title>
  <dc:subject>Council 2017</dc:subject>
  <dc:creator>Brouard, Ricarda</dc:creator>
  <cp:keywords>C2018, C18</cp:keywords>
  <cp:lastModifiedBy>Janin</cp:lastModifiedBy>
  <cp:revision>2</cp:revision>
  <cp:lastPrinted>2016-05-26T14:13:00Z</cp:lastPrinted>
  <dcterms:created xsi:type="dcterms:W3CDTF">2018-02-16T08:23:00Z</dcterms:created>
  <dcterms:modified xsi:type="dcterms:W3CDTF">2018-02-16T08:23:00Z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