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640EB5">
        <w:trPr>
          <w:cantSplit/>
        </w:trPr>
        <w:tc>
          <w:tcPr>
            <w:tcW w:w="6912" w:type="dxa"/>
          </w:tcPr>
          <w:p w:rsidR="00520F36" w:rsidRPr="00640EB5" w:rsidRDefault="00520F36" w:rsidP="00CA047A">
            <w:pPr>
              <w:spacing w:before="360"/>
              <w:rPr>
                <w:lang w:val="fr-CH"/>
              </w:rPr>
            </w:pPr>
            <w:bookmarkStart w:id="0" w:name="dc06"/>
            <w:bookmarkEnd w:id="0"/>
            <w:r w:rsidRPr="00640EB5">
              <w:rPr>
                <w:b/>
                <w:bCs/>
                <w:sz w:val="30"/>
                <w:szCs w:val="30"/>
                <w:lang w:val="fr-CH"/>
              </w:rPr>
              <w:t>Conseil 201</w:t>
            </w:r>
            <w:r w:rsidR="003C3FAE" w:rsidRPr="00640EB5">
              <w:rPr>
                <w:b/>
                <w:bCs/>
                <w:sz w:val="30"/>
                <w:szCs w:val="30"/>
                <w:lang w:val="fr-CH"/>
              </w:rPr>
              <w:t>8</w:t>
            </w:r>
            <w:r w:rsidRPr="00640EB5">
              <w:rPr>
                <w:rFonts w:ascii="Verdana" w:hAnsi="Verdana"/>
                <w:b/>
                <w:bCs/>
                <w:sz w:val="26"/>
                <w:szCs w:val="26"/>
                <w:lang w:val="fr-CH"/>
              </w:rPr>
              <w:br/>
            </w:r>
            <w:r w:rsidRPr="00640EB5">
              <w:rPr>
                <w:b/>
                <w:bCs/>
                <w:szCs w:val="24"/>
                <w:lang w:val="fr-CH"/>
              </w:rPr>
              <w:t>Genève, 1</w:t>
            </w:r>
            <w:r w:rsidR="003C3FAE" w:rsidRPr="00640EB5">
              <w:rPr>
                <w:b/>
                <w:bCs/>
                <w:szCs w:val="24"/>
                <w:lang w:val="fr-CH"/>
              </w:rPr>
              <w:t>7</w:t>
            </w:r>
            <w:r w:rsidRPr="00640EB5">
              <w:rPr>
                <w:b/>
                <w:bCs/>
                <w:szCs w:val="24"/>
                <w:lang w:val="fr-CH"/>
              </w:rPr>
              <w:t>-2</w:t>
            </w:r>
            <w:r w:rsidR="003C3FAE" w:rsidRPr="00640EB5">
              <w:rPr>
                <w:b/>
                <w:bCs/>
                <w:szCs w:val="24"/>
                <w:lang w:val="fr-CH"/>
              </w:rPr>
              <w:t>7</w:t>
            </w:r>
            <w:r w:rsidRPr="00640EB5">
              <w:rPr>
                <w:b/>
                <w:bCs/>
                <w:szCs w:val="24"/>
                <w:lang w:val="fr-CH"/>
              </w:rPr>
              <w:t xml:space="preserve"> </w:t>
            </w:r>
            <w:r w:rsidR="003C3FAE" w:rsidRPr="00640EB5">
              <w:rPr>
                <w:b/>
                <w:bCs/>
                <w:szCs w:val="24"/>
                <w:lang w:val="fr-CH"/>
              </w:rPr>
              <w:t>avril</w:t>
            </w:r>
            <w:r w:rsidRPr="00640EB5">
              <w:rPr>
                <w:b/>
                <w:bCs/>
                <w:szCs w:val="24"/>
                <w:lang w:val="fr-CH"/>
              </w:rPr>
              <w:t xml:space="preserve"> 201</w:t>
            </w:r>
            <w:r w:rsidR="003C3FAE" w:rsidRPr="00640EB5">
              <w:rPr>
                <w:b/>
                <w:bCs/>
                <w:szCs w:val="24"/>
                <w:lang w:val="fr-CH"/>
              </w:rPr>
              <w:t>8</w:t>
            </w:r>
          </w:p>
        </w:tc>
        <w:tc>
          <w:tcPr>
            <w:tcW w:w="3261" w:type="dxa"/>
          </w:tcPr>
          <w:p w:rsidR="00520F36" w:rsidRPr="00640EB5" w:rsidRDefault="00520F36" w:rsidP="00CA047A">
            <w:pPr>
              <w:spacing w:before="0"/>
              <w:jc w:val="right"/>
              <w:rPr>
                <w:lang w:val="fr-CH"/>
              </w:rPr>
            </w:pPr>
            <w:bookmarkStart w:id="1" w:name="ditulogo"/>
            <w:bookmarkEnd w:id="1"/>
            <w:r w:rsidRPr="00640EB5">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640EB5" w:rsidTr="00750094">
        <w:trPr>
          <w:cantSplit/>
          <w:trHeight w:val="20"/>
        </w:trPr>
        <w:tc>
          <w:tcPr>
            <w:tcW w:w="6912" w:type="dxa"/>
            <w:tcBorders>
              <w:bottom w:val="single" w:sz="12" w:space="0" w:color="auto"/>
            </w:tcBorders>
            <w:vAlign w:val="center"/>
          </w:tcPr>
          <w:p w:rsidR="00520F36" w:rsidRPr="00640EB5" w:rsidRDefault="00520F36" w:rsidP="00CA047A">
            <w:pPr>
              <w:spacing w:before="0"/>
              <w:rPr>
                <w:b/>
                <w:bCs/>
                <w:sz w:val="26"/>
                <w:szCs w:val="26"/>
                <w:lang w:val="fr-CH"/>
              </w:rPr>
            </w:pPr>
          </w:p>
        </w:tc>
        <w:tc>
          <w:tcPr>
            <w:tcW w:w="3261" w:type="dxa"/>
            <w:tcBorders>
              <w:bottom w:val="single" w:sz="12" w:space="0" w:color="auto"/>
            </w:tcBorders>
          </w:tcPr>
          <w:p w:rsidR="00520F36" w:rsidRPr="00640EB5" w:rsidRDefault="00520F36" w:rsidP="00CA047A">
            <w:pPr>
              <w:spacing w:before="0"/>
              <w:rPr>
                <w:b/>
                <w:bCs/>
                <w:lang w:val="fr-CH"/>
              </w:rPr>
            </w:pPr>
          </w:p>
        </w:tc>
      </w:tr>
      <w:tr w:rsidR="00520F36" w:rsidRPr="00640EB5">
        <w:trPr>
          <w:cantSplit/>
          <w:trHeight w:val="20"/>
        </w:trPr>
        <w:tc>
          <w:tcPr>
            <w:tcW w:w="6912" w:type="dxa"/>
            <w:tcBorders>
              <w:top w:val="single" w:sz="12" w:space="0" w:color="auto"/>
            </w:tcBorders>
          </w:tcPr>
          <w:p w:rsidR="00520F36" w:rsidRPr="00640EB5" w:rsidRDefault="00520F36" w:rsidP="00CA047A">
            <w:pPr>
              <w:spacing w:before="0"/>
              <w:rPr>
                <w:smallCaps/>
                <w:sz w:val="22"/>
                <w:lang w:val="fr-CH"/>
              </w:rPr>
            </w:pPr>
          </w:p>
        </w:tc>
        <w:tc>
          <w:tcPr>
            <w:tcW w:w="3261" w:type="dxa"/>
            <w:tcBorders>
              <w:top w:val="single" w:sz="12" w:space="0" w:color="auto"/>
            </w:tcBorders>
          </w:tcPr>
          <w:p w:rsidR="00520F36" w:rsidRPr="00640EB5" w:rsidRDefault="00520F36" w:rsidP="00CA047A">
            <w:pPr>
              <w:spacing w:before="0"/>
              <w:rPr>
                <w:b/>
                <w:bCs/>
                <w:lang w:val="fr-CH"/>
              </w:rPr>
            </w:pPr>
          </w:p>
        </w:tc>
      </w:tr>
      <w:tr w:rsidR="00520F36" w:rsidRPr="00640EB5">
        <w:trPr>
          <w:cantSplit/>
          <w:trHeight w:val="20"/>
        </w:trPr>
        <w:tc>
          <w:tcPr>
            <w:tcW w:w="6912" w:type="dxa"/>
            <w:vMerge w:val="restart"/>
          </w:tcPr>
          <w:p w:rsidR="00520F36" w:rsidRPr="00640EB5" w:rsidRDefault="0018793F" w:rsidP="00CA047A">
            <w:pPr>
              <w:spacing w:before="0"/>
              <w:rPr>
                <w:rFonts w:cs="Times"/>
                <w:b/>
                <w:bCs/>
                <w:szCs w:val="24"/>
                <w:lang w:val="fr-CH"/>
              </w:rPr>
            </w:pPr>
            <w:bookmarkStart w:id="2" w:name="dnum" w:colFirst="1" w:colLast="1"/>
            <w:bookmarkStart w:id="3" w:name="dmeeting" w:colFirst="0" w:colLast="0"/>
            <w:r>
              <w:rPr>
                <w:rFonts w:cs="Times"/>
                <w:b/>
                <w:bCs/>
                <w:szCs w:val="24"/>
                <w:lang w:val="fr-CH"/>
              </w:rPr>
              <w:t>Point de l</w:t>
            </w:r>
            <w:r w:rsidR="00E872AB">
              <w:rPr>
                <w:rFonts w:cs="Times"/>
                <w:b/>
                <w:bCs/>
                <w:szCs w:val="24"/>
                <w:lang w:val="fr-CH"/>
              </w:rPr>
              <w:t>'</w:t>
            </w:r>
            <w:r>
              <w:rPr>
                <w:rFonts w:cs="Times"/>
                <w:b/>
                <w:bCs/>
                <w:szCs w:val="24"/>
                <w:lang w:val="fr-CH"/>
              </w:rPr>
              <w:t>ordre d</w:t>
            </w:r>
            <w:bookmarkStart w:id="4" w:name="_GoBack"/>
            <w:bookmarkEnd w:id="4"/>
            <w:r>
              <w:rPr>
                <w:rFonts w:cs="Times"/>
                <w:b/>
                <w:bCs/>
                <w:szCs w:val="24"/>
                <w:lang w:val="fr-CH"/>
              </w:rPr>
              <w:t>u jour</w:t>
            </w:r>
            <w:r w:rsidR="00EC398D" w:rsidRPr="00640EB5">
              <w:rPr>
                <w:rFonts w:cs="Times"/>
                <w:b/>
                <w:bCs/>
                <w:szCs w:val="24"/>
                <w:lang w:val="fr-CH"/>
              </w:rPr>
              <w:t>: PL 1.1</w:t>
            </w:r>
          </w:p>
        </w:tc>
        <w:tc>
          <w:tcPr>
            <w:tcW w:w="3261" w:type="dxa"/>
          </w:tcPr>
          <w:p w:rsidR="00520F36" w:rsidRPr="00640EB5" w:rsidRDefault="00520F36" w:rsidP="00CA047A">
            <w:pPr>
              <w:spacing w:before="0"/>
              <w:rPr>
                <w:b/>
                <w:bCs/>
                <w:lang w:val="fr-CH"/>
              </w:rPr>
            </w:pPr>
            <w:r w:rsidRPr="00640EB5">
              <w:rPr>
                <w:b/>
                <w:bCs/>
                <w:lang w:val="fr-CH"/>
              </w:rPr>
              <w:t>Document C1</w:t>
            </w:r>
            <w:r w:rsidR="003C3FAE" w:rsidRPr="00640EB5">
              <w:rPr>
                <w:b/>
                <w:bCs/>
                <w:lang w:val="fr-CH"/>
              </w:rPr>
              <w:t>8</w:t>
            </w:r>
            <w:r w:rsidRPr="00640EB5">
              <w:rPr>
                <w:b/>
                <w:bCs/>
                <w:lang w:val="fr-CH"/>
              </w:rPr>
              <w:t>/</w:t>
            </w:r>
            <w:r w:rsidR="00EC398D" w:rsidRPr="00640EB5">
              <w:rPr>
                <w:b/>
                <w:bCs/>
                <w:lang w:val="fr-CH"/>
              </w:rPr>
              <w:t>8</w:t>
            </w:r>
            <w:r w:rsidRPr="00640EB5">
              <w:rPr>
                <w:b/>
                <w:bCs/>
                <w:lang w:val="fr-CH"/>
              </w:rPr>
              <w:t>-F</w:t>
            </w:r>
          </w:p>
        </w:tc>
      </w:tr>
      <w:tr w:rsidR="00520F36" w:rsidRPr="00640EB5">
        <w:trPr>
          <w:cantSplit/>
          <w:trHeight w:val="20"/>
        </w:trPr>
        <w:tc>
          <w:tcPr>
            <w:tcW w:w="6912" w:type="dxa"/>
            <w:vMerge/>
          </w:tcPr>
          <w:p w:rsidR="00520F36" w:rsidRPr="00640EB5" w:rsidRDefault="00520F36" w:rsidP="00CA047A">
            <w:pPr>
              <w:shd w:val="solid" w:color="FFFFFF" w:fill="FFFFFF"/>
              <w:spacing w:before="180"/>
              <w:rPr>
                <w:smallCaps/>
                <w:lang w:val="fr-CH"/>
              </w:rPr>
            </w:pPr>
            <w:bookmarkStart w:id="5" w:name="ddate" w:colFirst="1" w:colLast="1"/>
            <w:bookmarkEnd w:id="2"/>
            <w:bookmarkEnd w:id="3"/>
          </w:p>
        </w:tc>
        <w:tc>
          <w:tcPr>
            <w:tcW w:w="3261" w:type="dxa"/>
          </w:tcPr>
          <w:p w:rsidR="00520F36" w:rsidRPr="00640EB5" w:rsidRDefault="00AB7D18" w:rsidP="00CA047A">
            <w:pPr>
              <w:spacing w:before="0"/>
              <w:rPr>
                <w:b/>
                <w:bCs/>
                <w:lang w:val="fr-CH"/>
              </w:rPr>
            </w:pPr>
            <w:r w:rsidRPr="00640EB5">
              <w:rPr>
                <w:b/>
                <w:bCs/>
                <w:lang w:val="fr-CH"/>
              </w:rPr>
              <w:t>8 février</w:t>
            </w:r>
            <w:r w:rsidR="00520F36" w:rsidRPr="00640EB5">
              <w:rPr>
                <w:b/>
                <w:bCs/>
                <w:lang w:val="fr-CH"/>
              </w:rPr>
              <w:t xml:space="preserve"> 201</w:t>
            </w:r>
            <w:r w:rsidR="003C3FAE" w:rsidRPr="00640EB5">
              <w:rPr>
                <w:b/>
                <w:bCs/>
                <w:lang w:val="fr-CH"/>
              </w:rPr>
              <w:t>8</w:t>
            </w:r>
          </w:p>
        </w:tc>
      </w:tr>
      <w:tr w:rsidR="00520F36" w:rsidRPr="00640EB5">
        <w:trPr>
          <w:cantSplit/>
          <w:trHeight w:val="20"/>
        </w:trPr>
        <w:tc>
          <w:tcPr>
            <w:tcW w:w="6912" w:type="dxa"/>
            <w:vMerge/>
          </w:tcPr>
          <w:p w:rsidR="00520F36" w:rsidRPr="00640EB5" w:rsidRDefault="00520F36" w:rsidP="00CA047A">
            <w:pPr>
              <w:shd w:val="solid" w:color="FFFFFF" w:fill="FFFFFF"/>
              <w:spacing w:before="180"/>
              <w:rPr>
                <w:smallCaps/>
                <w:lang w:val="fr-CH"/>
              </w:rPr>
            </w:pPr>
            <w:bookmarkStart w:id="6" w:name="dorlang" w:colFirst="1" w:colLast="1"/>
            <w:bookmarkEnd w:id="5"/>
          </w:p>
        </w:tc>
        <w:tc>
          <w:tcPr>
            <w:tcW w:w="3261" w:type="dxa"/>
          </w:tcPr>
          <w:p w:rsidR="00520F36" w:rsidRPr="00640EB5" w:rsidRDefault="00520F36" w:rsidP="00CA047A">
            <w:pPr>
              <w:spacing w:before="0"/>
              <w:rPr>
                <w:b/>
                <w:bCs/>
                <w:lang w:val="fr-CH"/>
              </w:rPr>
            </w:pPr>
            <w:r w:rsidRPr="00640EB5">
              <w:rPr>
                <w:b/>
                <w:bCs/>
                <w:lang w:val="fr-CH"/>
              </w:rPr>
              <w:t>Original: anglais</w:t>
            </w:r>
          </w:p>
        </w:tc>
      </w:tr>
      <w:tr w:rsidR="00520F36" w:rsidRPr="00640EB5">
        <w:trPr>
          <w:cantSplit/>
        </w:trPr>
        <w:tc>
          <w:tcPr>
            <w:tcW w:w="10173" w:type="dxa"/>
            <w:gridSpan w:val="2"/>
          </w:tcPr>
          <w:p w:rsidR="00520F36" w:rsidRPr="00640EB5" w:rsidRDefault="00AB7D18" w:rsidP="00CA047A">
            <w:pPr>
              <w:pStyle w:val="Source"/>
              <w:rPr>
                <w:lang w:val="fr-CH"/>
              </w:rPr>
            </w:pPr>
            <w:bookmarkStart w:id="7" w:name="dsource" w:colFirst="0" w:colLast="0"/>
            <w:bookmarkEnd w:id="6"/>
            <w:r w:rsidRPr="00640EB5">
              <w:rPr>
                <w:lang w:val="fr-CH"/>
              </w:rPr>
              <w:t xml:space="preserve">Président du Groupe de travail du Conseil sur le Sommet mondial </w:t>
            </w:r>
            <w:r w:rsidRPr="00640EB5">
              <w:rPr>
                <w:lang w:val="fr-CH"/>
              </w:rPr>
              <w:br/>
              <w:t>sur la société de l</w:t>
            </w:r>
            <w:r w:rsidR="00E872AB">
              <w:rPr>
                <w:lang w:val="fr-CH"/>
              </w:rPr>
              <w:t>'</w:t>
            </w:r>
            <w:r w:rsidRPr="00640EB5">
              <w:rPr>
                <w:lang w:val="fr-CH"/>
              </w:rPr>
              <w:t>information (GTC-SMSI)</w:t>
            </w:r>
          </w:p>
        </w:tc>
      </w:tr>
      <w:tr w:rsidR="00520F36" w:rsidRPr="00640EB5">
        <w:trPr>
          <w:cantSplit/>
        </w:trPr>
        <w:tc>
          <w:tcPr>
            <w:tcW w:w="10173" w:type="dxa"/>
            <w:gridSpan w:val="2"/>
          </w:tcPr>
          <w:p w:rsidR="00520F36" w:rsidRPr="00640EB5" w:rsidRDefault="00AB7D18" w:rsidP="00CA047A">
            <w:pPr>
              <w:pStyle w:val="Title1"/>
              <w:rPr>
                <w:lang w:val="fr-CH"/>
              </w:rPr>
            </w:pPr>
            <w:bookmarkStart w:id="8" w:name="dtitle1" w:colFirst="0" w:colLast="0"/>
            <w:bookmarkEnd w:id="7"/>
            <w:r w:rsidRPr="00640EB5">
              <w:rPr>
                <w:lang w:val="fr-CH"/>
              </w:rPr>
              <w:t>Rapport sur les résultats des activités du gtc-smsI</w:t>
            </w:r>
            <w:r w:rsidRPr="00640EB5">
              <w:rPr>
                <w:lang w:val="fr-CH"/>
              </w:rPr>
              <w:br/>
              <w:t>depuis la session de 2017 du conseil</w:t>
            </w:r>
          </w:p>
        </w:tc>
      </w:tr>
      <w:bookmarkEnd w:id="8"/>
    </w:tbl>
    <w:p w:rsidR="00520F36" w:rsidRPr="00750094" w:rsidRDefault="00520F36" w:rsidP="00CA047A">
      <w:pPr>
        <w:rPr>
          <w:lang w:val="fr-CH"/>
        </w:rPr>
      </w:pPr>
    </w:p>
    <w:tbl>
      <w:tblPr>
        <w:tblW w:w="824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0"/>
      </w:tblGrid>
      <w:tr w:rsidR="00520F36" w:rsidRPr="00640EB5" w:rsidTr="00750094">
        <w:trPr>
          <w:trHeight w:val="3372"/>
        </w:trPr>
        <w:tc>
          <w:tcPr>
            <w:tcW w:w="8240" w:type="dxa"/>
            <w:tcBorders>
              <w:top w:val="single" w:sz="12" w:space="0" w:color="auto"/>
              <w:left w:val="single" w:sz="12" w:space="0" w:color="auto"/>
              <w:bottom w:val="single" w:sz="12" w:space="0" w:color="auto"/>
              <w:right w:val="single" w:sz="12" w:space="0" w:color="auto"/>
            </w:tcBorders>
          </w:tcPr>
          <w:p w:rsidR="00520F36" w:rsidRPr="00640EB5" w:rsidRDefault="00520F36" w:rsidP="00CA047A">
            <w:pPr>
              <w:pStyle w:val="Headingb"/>
              <w:rPr>
                <w:lang w:val="fr-CH"/>
              </w:rPr>
            </w:pPr>
            <w:r w:rsidRPr="00640EB5">
              <w:rPr>
                <w:lang w:val="fr-CH"/>
              </w:rPr>
              <w:t>Résumé</w:t>
            </w:r>
          </w:p>
          <w:p w:rsidR="00520F36" w:rsidRPr="00640EB5" w:rsidRDefault="00AB7D18" w:rsidP="00CA047A">
            <w:pPr>
              <w:rPr>
                <w:lang w:val="fr-CH"/>
              </w:rPr>
            </w:pPr>
            <w:r w:rsidRPr="00640EB5">
              <w:rPr>
                <w:lang w:val="fr-CH"/>
              </w:rPr>
              <w:t xml:space="preserve">Le présent rapport récapitule les principaux </w:t>
            </w:r>
            <w:r w:rsidR="0018793F">
              <w:rPr>
                <w:lang w:val="fr-CH"/>
              </w:rPr>
              <w:t>résultats des 31ème et </w:t>
            </w:r>
            <w:r w:rsidRPr="00640EB5">
              <w:rPr>
                <w:lang w:val="fr-CH"/>
              </w:rPr>
              <w:t>32ème réunions du Groupe de travail sur le SMSI (GTC-SMSI), tenues</w:t>
            </w:r>
            <w:r w:rsidR="00EE33F5">
              <w:rPr>
                <w:lang w:val="fr-CH"/>
              </w:rPr>
              <w:t xml:space="preserve"> respectivement</w:t>
            </w:r>
            <w:r w:rsidRPr="00640EB5">
              <w:rPr>
                <w:lang w:val="fr-CH"/>
              </w:rPr>
              <w:t xml:space="preserve"> les 19 et</w:t>
            </w:r>
            <w:r w:rsidR="0018793F">
              <w:rPr>
                <w:lang w:val="fr-CH"/>
              </w:rPr>
              <w:t> </w:t>
            </w:r>
            <w:r w:rsidRPr="00640EB5">
              <w:rPr>
                <w:lang w:val="fr-CH"/>
              </w:rPr>
              <w:t xml:space="preserve">20 septembre 2017, et les 24 et 25 janvier 2018, conformément à la </w:t>
            </w:r>
            <w:hyperlink r:id="rId9" w:history="1">
              <w:r w:rsidRPr="00EE33F5">
                <w:rPr>
                  <w:rStyle w:val="Hyperlink"/>
                  <w:lang w:val="fr-CH"/>
                </w:rPr>
                <w:t>Résolution </w:t>
              </w:r>
              <w:r w:rsidRPr="00EE33F5">
                <w:rPr>
                  <w:rStyle w:val="Hyperlink"/>
                  <w:rFonts w:eastAsiaTheme="majorEastAsia"/>
                  <w:lang w:val="fr-CH"/>
                </w:rPr>
                <w:t xml:space="preserve">140 </w:t>
              </w:r>
              <w:r w:rsidRPr="00EE33F5">
                <w:rPr>
                  <w:rStyle w:val="Hyperlink"/>
                  <w:lang w:val="fr-CH"/>
                </w:rPr>
                <w:t>(</w:t>
              </w:r>
              <w:r w:rsidRPr="00EE33F5">
                <w:rPr>
                  <w:rStyle w:val="Hyperlink"/>
                  <w:rFonts w:eastAsiaTheme="majorEastAsia"/>
                  <w:lang w:val="fr-CH"/>
                </w:rPr>
                <w:t>Rév. Busan, 2014) de la Conférence de plénipotentiaires</w:t>
              </w:r>
            </w:hyperlink>
            <w:r w:rsidRPr="00640EB5">
              <w:rPr>
                <w:rFonts w:eastAsiaTheme="majorEastAsia"/>
                <w:lang w:val="fr-CH"/>
              </w:rPr>
              <w:t xml:space="preserve"> et à la </w:t>
            </w:r>
            <w:hyperlink r:id="rId10" w:history="1">
              <w:r w:rsidRPr="00EE33F5">
                <w:rPr>
                  <w:rStyle w:val="Hyperlink"/>
                  <w:rFonts w:eastAsiaTheme="majorEastAsia"/>
                  <w:lang w:val="fr-CH"/>
                </w:rPr>
                <w:t xml:space="preserve">Décision </w:t>
              </w:r>
              <w:r w:rsidR="00EE33F5" w:rsidRPr="00EE33F5">
                <w:rPr>
                  <w:rStyle w:val="Hyperlink"/>
                  <w:rFonts w:eastAsiaTheme="majorEastAsia"/>
                  <w:lang w:val="fr-CH"/>
                </w:rPr>
                <w:t>1332 (modifiée en</w:t>
              </w:r>
              <w:r w:rsidRPr="00EE33F5">
                <w:rPr>
                  <w:rStyle w:val="Hyperlink"/>
                  <w:rFonts w:eastAsiaTheme="majorEastAsia"/>
                  <w:lang w:val="fr-CH"/>
                </w:rPr>
                <w:t xml:space="preserve"> 2016) du Conseil</w:t>
              </w:r>
            </w:hyperlink>
            <w:r w:rsidRPr="00640EB5">
              <w:rPr>
                <w:rFonts w:eastAsiaTheme="majorEastAsia"/>
                <w:lang w:val="fr-CH"/>
              </w:rPr>
              <w:t>.</w:t>
            </w:r>
          </w:p>
          <w:p w:rsidR="00520F36" w:rsidRPr="00640EB5" w:rsidRDefault="00520F36" w:rsidP="00CA047A">
            <w:pPr>
              <w:pStyle w:val="Headingb"/>
              <w:rPr>
                <w:lang w:val="fr-CH"/>
              </w:rPr>
            </w:pPr>
            <w:r w:rsidRPr="00640EB5">
              <w:rPr>
                <w:lang w:val="fr-CH"/>
              </w:rPr>
              <w:t>Suite à donner</w:t>
            </w:r>
          </w:p>
          <w:p w:rsidR="00520F36" w:rsidRPr="00640EB5" w:rsidRDefault="00AB7D18" w:rsidP="00CA047A">
            <w:pPr>
              <w:rPr>
                <w:lang w:val="fr-CH"/>
              </w:rPr>
            </w:pPr>
            <w:r w:rsidRPr="00640EB5">
              <w:rPr>
                <w:lang w:val="fr-CH"/>
              </w:rPr>
              <w:t xml:space="preserve">Le Conseil est invité à </w:t>
            </w:r>
            <w:r w:rsidRPr="00640EB5">
              <w:rPr>
                <w:b/>
                <w:bCs/>
                <w:lang w:val="fr-CH"/>
              </w:rPr>
              <w:t xml:space="preserve">examiner </w:t>
            </w:r>
            <w:r w:rsidRPr="00640EB5">
              <w:rPr>
                <w:lang w:val="fr-CH"/>
              </w:rPr>
              <w:t>les recommandations figurant dans le présent rapport</w:t>
            </w:r>
            <w:r w:rsidR="00750094">
              <w:rPr>
                <w:lang w:val="fr-CH"/>
              </w:rPr>
              <w:t>.</w:t>
            </w:r>
          </w:p>
          <w:p w:rsidR="00520F36" w:rsidRPr="00640EB5" w:rsidRDefault="00520F36" w:rsidP="00CA047A">
            <w:pPr>
              <w:pStyle w:val="Table"/>
              <w:keepNext w:val="0"/>
              <w:spacing w:before="0" w:after="0"/>
              <w:rPr>
                <w:rFonts w:ascii="Calibri" w:hAnsi="Calibri"/>
                <w:caps w:val="0"/>
                <w:sz w:val="22"/>
                <w:lang w:val="fr-CH"/>
              </w:rPr>
            </w:pPr>
            <w:r w:rsidRPr="00640EB5">
              <w:rPr>
                <w:rFonts w:ascii="Calibri" w:hAnsi="Calibri"/>
                <w:caps w:val="0"/>
                <w:sz w:val="22"/>
                <w:lang w:val="fr-CH"/>
              </w:rPr>
              <w:t>____________</w:t>
            </w:r>
          </w:p>
          <w:p w:rsidR="00520F36" w:rsidRPr="00640EB5" w:rsidRDefault="00520F36" w:rsidP="00CA047A">
            <w:pPr>
              <w:pStyle w:val="Headingb"/>
              <w:rPr>
                <w:lang w:val="fr-CH"/>
              </w:rPr>
            </w:pPr>
            <w:r w:rsidRPr="00640EB5">
              <w:rPr>
                <w:lang w:val="fr-CH"/>
              </w:rPr>
              <w:t>Références</w:t>
            </w:r>
          </w:p>
          <w:p w:rsidR="00520F36" w:rsidRPr="00640EB5" w:rsidRDefault="00CA047A" w:rsidP="004F785D">
            <w:pPr>
              <w:spacing w:after="120"/>
              <w:rPr>
                <w:i/>
                <w:iCs/>
                <w:lang w:val="fr-CH"/>
              </w:rPr>
            </w:pPr>
            <w:hyperlink r:id="rId11" w:history="1">
              <w:hyperlink r:id="rId12" w:history="1">
                <w:r w:rsidR="0044593D" w:rsidRPr="004F785D">
                  <w:rPr>
                    <w:rStyle w:val="Hyperlink"/>
                    <w:rFonts w:cstheme="majorBidi"/>
                    <w:i/>
                    <w:iCs/>
                    <w:szCs w:val="24"/>
                  </w:rPr>
                  <w:t>Résolutions A/RES/70/125</w:t>
                </w:r>
              </w:hyperlink>
              <w:r w:rsidR="0044593D" w:rsidRPr="004F785D">
                <w:rPr>
                  <w:rFonts w:cstheme="majorBidi"/>
                  <w:i/>
                  <w:iCs/>
                  <w:szCs w:val="24"/>
                </w:rPr>
                <w:t xml:space="preserve">; </w:t>
              </w:r>
              <w:hyperlink r:id="rId13" w:history="1">
                <w:r w:rsidR="0044593D" w:rsidRPr="004F785D">
                  <w:rPr>
                    <w:rStyle w:val="Hyperlink"/>
                    <w:rFonts w:cstheme="majorBidi"/>
                    <w:i/>
                    <w:iCs/>
                    <w:szCs w:val="24"/>
                  </w:rPr>
                  <w:t>A/RES/70/1</w:t>
                </w:r>
              </w:hyperlink>
              <w:r w:rsidR="0044593D" w:rsidRPr="004F785D">
                <w:rPr>
                  <w:rFonts w:cstheme="majorBidi"/>
                  <w:i/>
                  <w:iCs/>
                  <w:szCs w:val="24"/>
                </w:rPr>
                <w:t xml:space="preserve">; </w:t>
              </w:r>
              <w:hyperlink r:id="rId14" w:history="1">
                <w:r w:rsidR="0044593D" w:rsidRPr="004F785D">
                  <w:rPr>
                    <w:rStyle w:val="Hyperlink"/>
                    <w:rFonts w:cstheme="majorBidi"/>
                    <w:i/>
                    <w:iCs/>
                    <w:szCs w:val="24"/>
                  </w:rPr>
                  <w:t>A/71/212</w:t>
                </w:r>
              </w:hyperlink>
              <w:r w:rsidR="0044593D" w:rsidRPr="004F785D">
                <w:rPr>
                  <w:rFonts w:cstheme="majorBidi"/>
                  <w:i/>
                  <w:iCs/>
                  <w:szCs w:val="24"/>
                </w:rPr>
                <w:t xml:space="preserve">; </w:t>
              </w:r>
              <w:hyperlink r:id="rId15" w:history="1">
                <w:r w:rsidR="0044593D" w:rsidRPr="004F785D">
                  <w:rPr>
                    <w:rStyle w:val="Hyperlink"/>
                    <w:rFonts w:cstheme="majorBidi"/>
                    <w:i/>
                    <w:iCs/>
                    <w:szCs w:val="24"/>
                  </w:rPr>
                  <w:t>A/70/299</w:t>
                </w:r>
              </w:hyperlink>
              <w:r w:rsidR="0044593D" w:rsidRPr="004F785D">
                <w:rPr>
                  <w:i/>
                  <w:iCs/>
                </w:rPr>
                <w:t xml:space="preserve"> </w:t>
              </w:r>
              <w:r w:rsidR="0044593D" w:rsidRPr="004F785D">
                <w:rPr>
                  <w:rFonts w:cstheme="majorBidi"/>
                  <w:i/>
                  <w:iCs/>
                  <w:szCs w:val="24"/>
                </w:rPr>
                <w:t xml:space="preserve">et </w:t>
              </w:r>
              <w:hyperlink r:id="rId16" w:history="1">
                <w:r w:rsidR="0044593D" w:rsidRPr="004F785D">
                  <w:rPr>
                    <w:rStyle w:val="Hyperlink"/>
                    <w:rFonts w:cstheme="majorBidi"/>
                    <w:i/>
                    <w:iCs/>
                    <w:szCs w:val="24"/>
                  </w:rPr>
                  <w:t>A/70/684</w:t>
                </w:r>
              </w:hyperlink>
              <w:r w:rsidR="0044593D" w:rsidRPr="004F785D">
                <w:rPr>
                  <w:rStyle w:val="Hyperlink"/>
                  <w:rFonts w:cstheme="majorBidi"/>
                  <w:i/>
                  <w:iCs/>
                  <w:szCs w:val="24"/>
                </w:rPr>
                <w:t xml:space="preserve"> de l'Assemblée générale des Nations Unies</w:t>
              </w:r>
              <w:r w:rsidR="0044593D" w:rsidRPr="004F785D">
                <w:rPr>
                  <w:rFonts w:cstheme="majorBidi"/>
                  <w:i/>
                  <w:iCs/>
                  <w:szCs w:val="24"/>
                </w:rPr>
                <w:t>;</w:t>
              </w:r>
              <w:r w:rsidR="0044593D" w:rsidRPr="004F785D">
                <w:rPr>
                  <w:i/>
                  <w:iCs/>
                </w:rPr>
                <w:t xml:space="preserve"> </w:t>
              </w:r>
              <w:hyperlink r:id="rId17" w:history="1">
                <w:r w:rsidR="0044593D" w:rsidRPr="004F785D">
                  <w:rPr>
                    <w:rStyle w:val="Hyperlink"/>
                    <w:rFonts w:cstheme="majorBidi"/>
                    <w:i/>
                    <w:iCs/>
                    <w:szCs w:val="24"/>
                  </w:rPr>
                  <w:t>Résolution E/RES/2016/22</w:t>
                </w:r>
              </w:hyperlink>
              <w:r w:rsidR="0044593D" w:rsidRPr="004F785D">
                <w:rPr>
                  <w:rStyle w:val="Hyperlink"/>
                  <w:rFonts w:cstheme="majorBidi"/>
                  <w:i/>
                  <w:iCs/>
                  <w:szCs w:val="24"/>
                </w:rPr>
                <w:t xml:space="preserve"> du Conseil économique et social des Nations Unies</w:t>
              </w:r>
              <w:r w:rsidR="0044593D" w:rsidRPr="004F785D">
                <w:rPr>
                  <w:rStyle w:val="Hyperlink"/>
                  <w:rFonts w:cstheme="majorBidi"/>
                  <w:i/>
                  <w:iCs/>
                  <w:color w:val="auto"/>
                  <w:szCs w:val="24"/>
                  <w:u w:val="none"/>
                </w:rPr>
                <w:t xml:space="preserve">; </w:t>
              </w:r>
              <w:hyperlink r:id="rId18" w:history="1">
                <w:r w:rsidR="0044593D" w:rsidRPr="004F785D">
                  <w:rPr>
                    <w:rStyle w:val="Hyperlink"/>
                    <w:rFonts w:cstheme="majorBidi"/>
                    <w:i/>
                    <w:iCs/>
                    <w:szCs w:val="24"/>
                  </w:rPr>
                  <w:t>Résolution 140 (Rév. Busan, 2014)</w:t>
                </w:r>
              </w:hyperlink>
              <w:r w:rsidR="0044593D" w:rsidRPr="004F785D">
                <w:rPr>
                  <w:rFonts w:cstheme="majorBidi"/>
                  <w:i/>
                  <w:iCs/>
                  <w:szCs w:val="24"/>
                </w:rPr>
                <w:t xml:space="preserve"> et </w:t>
              </w:r>
              <w:hyperlink r:id="rId19" w:history="1">
                <w:r w:rsidR="0044593D" w:rsidRPr="004F785D">
                  <w:rPr>
                    <w:rStyle w:val="Hyperlink"/>
                    <w:rFonts w:cstheme="majorBidi"/>
                    <w:i/>
                    <w:iCs/>
                    <w:szCs w:val="24"/>
                  </w:rPr>
                  <w:t>Résolution 172 (Rév. Guadalajara, 2010)</w:t>
                </w:r>
              </w:hyperlink>
              <w:r w:rsidR="0044593D" w:rsidRPr="004F785D">
                <w:rPr>
                  <w:rStyle w:val="Hyperlink"/>
                  <w:rFonts w:cstheme="majorBidi"/>
                  <w:i/>
                  <w:iCs/>
                  <w:szCs w:val="24"/>
                </w:rPr>
                <w:t xml:space="preserve"> de la Conférence de plénipotentiaires</w:t>
              </w:r>
              <w:r w:rsidR="0044593D" w:rsidRPr="004F785D">
                <w:rPr>
                  <w:rFonts w:cstheme="majorBidi"/>
                  <w:i/>
                  <w:iCs/>
                  <w:szCs w:val="24"/>
                </w:rPr>
                <w:t xml:space="preserve">; </w:t>
              </w:r>
              <w:hyperlink r:id="rId20" w:history="1">
                <w:r w:rsidR="0044593D" w:rsidRPr="004F785D">
                  <w:rPr>
                    <w:rStyle w:val="Hyperlink"/>
                    <w:rFonts w:cstheme="majorBidi"/>
                    <w:i/>
                    <w:iCs/>
                    <w:szCs w:val="24"/>
                  </w:rPr>
                  <w:t>Résolution 1332 (modifiée en 2016)</w:t>
                </w:r>
              </w:hyperlink>
              <w:r w:rsidR="0044593D" w:rsidRPr="004F785D">
                <w:rPr>
                  <w:rFonts w:cstheme="majorBidi"/>
                  <w:i/>
                  <w:iCs/>
                  <w:szCs w:val="24"/>
                </w:rPr>
                <w:t xml:space="preserve">; </w:t>
              </w:r>
              <w:hyperlink r:id="rId21" w:history="1">
                <w:r w:rsidR="0044593D" w:rsidRPr="004F785D">
                  <w:rPr>
                    <w:rStyle w:val="Hyperlink"/>
                    <w:rFonts w:cstheme="majorBidi"/>
                    <w:i/>
                    <w:iCs/>
                    <w:szCs w:val="24"/>
                  </w:rPr>
                  <w:t>Résolution 1336 (modifiée en 2015)</w:t>
                </w:r>
              </w:hyperlink>
              <w:r w:rsidR="0044593D" w:rsidRPr="004F785D">
                <w:rPr>
                  <w:rStyle w:val="Hyperlink"/>
                  <w:rFonts w:cstheme="majorBidi"/>
                  <w:i/>
                  <w:iCs/>
                  <w:szCs w:val="24"/>
                </w:rPr>
                <w:t xml:space="preserve"> du Conseil</w:t>
              </w:r>
              <w:r w:rsidR="0044593D" w:rsidRPr="004F785D">
                <w:rPr>
                  <w:rFonts w:cstheme="majorBidi"/>
                  <w:i/>
                  <w:iCs/>
                  <w:szCs w:val="24"/>
                </w:rPr>
                <w:t>;</w:t>
              </w:r>
              <w:r w:rsidR="0044593D" w:rsidRPr="004F785D">
                <w:rPr>
                  <w:i/>
                  <w:iCs/>
                  <w:szCs w:val="24"/>
                </w:rPr>
                <w:t xml:space="preserve"> </w:t>
              </w:r>
              <w:hyperlink r:id="rId22" w:history="1">
                <w:r w:rsidR="0044593D" w:rsidRPr="004F785D">
                  <w:rPr>
                    <w:rStyle w:val="Hyperlink"/>
                    <w:rFonts w:cstheme="majorBidi"/>
                    <w:i/>
                    <w:iCs/>
                    <w:szCs w:val="24"/>
                  </w:rPr>
                  <w:t>Résolution 30 (Rév</w:t>
                </w:r>
                <w:r w:rsidR="004F785D" w:rsidRPr="004F785D">
                  <w:rPr>
                    <w:rStyle w:val="Hyperlink"/>
                    <w:rFonts w:cstheme="majorBidi"/>
                    <w:i/>
                    <w:iCs/>
                    <w:szCs w:val="24"/>
                  </w:rPr>
                  <w:t>.</w:t>
                </w:r>
                <w:r w:rsidR="0044593D" w:rsidRPr="004F785D">
                  <w:rPr>
                    <w:rStyle w:val="Hyperlink"/>
                    <w:rFonts w:cstheme="majorBidi"/>
                    <w:i/>
                    <w:iCs/>
                    <w:szCs w:val="24"/>
                  </w:rPr>
                  <w:t>Buenos Aires, 2017)</w:t>
                </w:r>
              </w:hyperlink>
              <w:r w:rsidR="0044593D" w:rsidRPr="004F785D">
                <w:rPr>
                  <w:rStyle w:val="Hyperlink"/>
                  <w:rFonts w:cstheme="majorBidi"/>
                  <w:i/>
                  <w:iCs/>
                  <w:szCs w:val="24"/>
                </w:rPr>
                <w:t xml:space="preserve"> de la CMDT-17</w:t>
              </w:r>
              <w:r w:rsidR="0044593D" w:rsidRPr="004F785D">
                <w:rPr>
                  <w:rStyle w:val="Hyperlink"/>
                  <w:rFonts w:cstheme="majorBidi"/>
                  <w:i/>
                  <w:iCs/>
                  <w:color w:val="auto"/>
                  <w:szCs w:val="24"/>
                  <w:u w:val="none"/>
                </w:rPr>
                <w:t xml:space="preserve">; </w:t>
              </w:r>
              <w:hyperlink r:id="rId23" w:history="1">
                <w:r w:rsidR="0044593D" w:rsidRPr="004F785D">
                  <w:rPr>
                    <w:rStyle w:val="Hyperlink"/>
                    <w:rFonts w:cstheme="majorBidi"/>
                    <w:i/>
                    <w:iCs/>
                    <w:szCs w:val="24"/>
                  </w:rPr>
                  <w:t>R</w:t>
                </w:r>
                <w:r w:rsidR="004F785D" w:rsidRPr="004F785D">
                  <w:rPr>
                    <w:rStyle w:val="Hyperlink"/>
                    <w:rFonts w:cstheme="majorBidi"/>
                    <w:i/>
                    <w:iCs/>
                    <w:szCs w:val="24"/>
                  </w:rPr>
                  <w:t>é</w:t>
                </w:r>
                <w:r w:rsidR="0044593D" w:rsidRPr="004F785D">
                  <w:rPr>
                    <w:rStyle w:val="Hyperlink"/>
                    <w:rFonts w:cstheme="majorBidi"/>
                    <w:i/>
                    <w:iCs/>
                    <w:szCs w:val="24"/>
                  </w:rPr>
                  <w:t>solution 75 (R</w:t>
                </w:r>
                <w:r w:rsidR="004F785D" w:rsidRPr="004F785D">
                  <w:rPr>
                    <w:rStyle w:val="Hyperlink"/>
                    <w:rFonts w:cstheme="majorBidi"/>
                    <w:i/>
                    <w:iCs/>
                    <w:szCs w:val="24"/>
                  </w:rPr>
                  <w:t>év.</w:t>
                </w:r>
                <w:r w:rsidR="0044593D" w:rsidRPr="004F785D">
                  <w:rPr>
                    <w:rStyle w:val="Hyperlink"/>
                    <w:rFonts w:cstheme="majorBidi"/>
                    <w:i/>
                    <w:iCs/>
                    <w:szCs w:val="24"/>
                  </w:rPr>
                  <w:t>Hammamet, 2016)</w:t>
                </w:r>
                <w:r w:rsidR="004F785D" w:rsidRPr="004F785D">
                  <w:rPr>
                    <w:rStyle w:val="Hyperlink"/>
                    <w:rFonts w:cstheme="majorBidi"/>
                    <w:i/>
                    <w:iCs/>
                    <w:szCs w:val="24"/>
                  </w:rPr>
                  <w:t xml:space="preserve"> de l'AMNT-16</w:t>
                </w:r>
              </w:hyperlink>
              <w:r w:rsidR="0044593D" w:rsidRPr="004F785D">
                <w:rPr>
                  <w:rFonts w:cstheme="majorBidi"/>
                  <w:i/>
                  <w:iCs/>
                  <w:szCs w:val="24"/>
                </w:rPr>
                <w:t>;</w:t>
              </w:r>
              <w:r w:rsidR="0044593D" w:rsidRPr="004F785D">
                <w:rPr>
                  <w:rStyle w:val="Hyperlink"/>
                  <w:rFonts w:cstheme="majorBidi"/>
                  <w:i/>
                  <w:iCs/>
                  <w:color w:val="auto"/>
                  <w:szCs w:val="24"/>
                  <w:u w:val="none"/>
                </w:rPr>
                <w:t xml:space="preserve"> </w:t>
              </w:r>
            </w:hyperlink>
            <w:hyperlink r:id="rId24" w:history="1">
              <w:r w:rsidR="00AB7D18" w:rsidRPr="004F785D">
                <w:rPr>
                  <w:rStyle w:val="Hyperlink"/>
                  <w:rFonts w:eastAsia="SimSun"/>
                  <w:i/>
                  <w:iCs/>
                  <w:szCs w:val="24"/>
                  <w:lang w:val="fr-CH"/>
                </w:rPr>
                <w:t>Rapports des 18ème, 19ème, 20ème, 21ème, 22ème, 23ème, 24ème, 25ème, 26ème, 27ème, 28ème, 29ème, 30</w:t>
              </w:r>
              <w:r w:rsidR="00AB7D18" w:rsidRPr="004F785D">
                <w:rPr>
                  <w:rStyle w:val="Hyperlink"/>
                  <w:rFonts w:eastAsia="SimSun"/>
                  <w:i/>
                  <w:iCs/>
                </w:rPr>
                <w:t>ème</w:t>
              </w:r>
              <w:r w:rsidR="00EE33F5" w:rsidRPr="004F785D">
                <w:rPr>
                  <w:rStyle w:val="Hyperlink"/>
                  <w:rFonts w:eastAsia="SimSun"/>
                  <w:i/>
                  <w:iCs/>
                  <w:szCs w:val="24"/>
                  <w:lang w:val="fr-CH"/>
                </w:rPr>
                <w:t xml:space="preserve"> et</w:t>
              </w:r>
              <w:r w:rsidR="00BC4289">
                <w:rPr>
                  <w:rStyle w:val="Hyperlink"/>
                  <w:rFonts w:eastAsia="SimSun"/>
                  <w:i/>
                  <w:iCs/>
                  <w:szCs w:val="24"/>
                  <w:lang w:val="fr-CH"/>
                </w:rPr>
                <w:t> </w:t>
              </w:r>
              <w:r w:rsidR="00AB7D18" w:rsidRPr="004F785D">
                <w:rPr>
                  <w:rStyle w:val="Hyperlink"/>
                  <w:rFonts w:eastAsia="SimSun"/>
                  <w:i/>
                  <w:iCs/>
                  <w:szCs w:val="24"/>
                  <w:lang w:val="fr-CH"/>
                </w:rPr>
                <w:t xml:space="preserve">31ème réunions </w:t>
              </w:r>
              <w:r w:rsidR="00AB7D18" w:rsidRPr="004F785D">
                <w:rPr>
                  <w:rStyle w:val="Hyperlink"/>
                  <w:i/>
                  <w:iCs/>
                  <w:lang w:val="fr-CH"/>
                </w:rPr>
                <w:t>du GTC-SMSI</w:t>
              </w:r>
            </w:hyperlink>
            <w:r w:rsidR="00EE33F5" w:rsidRPr="004F785D">
              <w:rPr>
                <w:i/>
                <w:iCs/>
                <w:color w:val="000000"/>
                <w:lang w:val="fr-CH"/>
              </w:rPr>
              <w:t>;</w:t>
            </w:r>
            <w:r w:rsidR="00AB7D18" w:rsidRPr="004F785D">
              <w:rPr>
                <w:i/>
                <w:iCs/>
                <w:color w:val="000000"/>
                <w:lang w:val="fr-CH"/>
              </w:rPr>
              <w:t xml:space="preserve"> </w:t>
            </w:r>
            <w:hyperlink r:id="rId25" w:history="1">
              <w:r w:rsidR="00AB7D18" w:rsidRPr="004F785D">
                <w:rPr>
                  <w:rStyle w:val="Hyperlink"/>
                  <w:i/>
                  <w:iCs/>
                  <w:lang w:val="fr-CH"/>
                </w:rPr>
                <w:t xml:space="preserve">Déclaration du SMSI+10 sur la mise </w:t>
              </w:r>
              <w:r w:rsidR="00EE33F5" w:rsidRPr="004F785D">
                <w:rPr>
                  <w:rStyle w:val="Hyperlink"/>
                  <w:i/>
                  <w:iCs/>
                  <w:lang w:val="fr-CH"/>
                </w:rPr>
                <w:t>en oeuvre des résultats du SMSI</w:t>
              </w:r>
            </w:hyperlink>
            <w:r w:rsidR="00EE33F5" w:rsidRPr="004F785D">
              <w:rPr>
                <w:i/>
                <w:iCs/>
                <w:color w:val="000000"/>
                <w:lang w:val="fr-CH"/>
              </w:rPr>
              <w:t>;</w:t>
            </w:r>
            <w:r w:rsidR="00AB7D18" w:rsidRPr="004F785D">
              <w:rPr>
                <w:i/>
                <w:iCs/>
                <w:color w:val="000000"/>
                <w:lang w:val="fr-CH"/>
              </w:rPr>
              <w:t xml:space="preserve"> </w:t>
            </w:r>
            <w:hyperlink r:id="rId26" w:history="1">
              <w:r w:rsidR="00AB7D18" w:rsidRPr="004F785D">
                <w:rPr>
                  <w:rStyle w:val="Hyperlink"/>
                  <w:i/>
                  <w:iCs/>
                  <w:lang w:val="fr-CH"/>
                </w:rPr>
                <w:t>Vision du SMSI+10 pour l</w:t>
              </w:r>
              <w:r w:rsidR="00E872AB" w:rsidRPr="004F785D">
                <w:rPr>
                  <w:rStyle w:val="Hyperlink"/>
                  <w:i/>
                  <w:iCs/>
                  <w:lang w:val="fr-CH"/>
                </w:rPr>
                <w:t>'</w:t>
              </w:r>
              <w:r w:rsidR="00AB7D18" w:rsidRPr="004F785D">
                <w:rPr>
                  <w:rStyle w:val="Hyperlink"/>
                  <w:i/>
                  <w:iCs/>
                  <w:lang w:val="fr-CH"/>
                </w:rPr>
                <w:t>après-2015</w:t>
              </w:r>
            </w:hyperlink>
            <w:r w:rsidR="00EE33F5" w:rsidRPr="004F785D">
              <w:rPr>
                <w:i/>
                <w:iCs/>
                <w:color w:val="000000"/>
                <w:lang w:val="fr-CH"/>
              </w:rPr>
              <w:t>;</w:t>
            </w:r>
            <w:r w:rsidR="00AB7D18" w:rsidRPr="004F785D">
              <w:rPr>
                <w:rFonts w:eastAsia="SimSun"/>
                <w:i/>
                <w:iCs/>
                <w:szCs w:val="24"/>
                <w:lang w:val="fr-CH"/>
              </w:rPr>
              <w:t xml:space="preserve"> </w:t>
            </w:r>
            <w:hyperlink r:id="rId27" w:history="1">
              <w:r w:rsidR="00AB7D18" w:rsidRPr="004F785D">
                <w:rPr>
                  <w:rStyle w:val="Hyperlink"/>
                  <w:rFonts w:eastAsia="SimSun"/>
                  <w:i/>
                  <w:iCs/>
                  <w:szCs w:val="24"/>
                  <w:lang w:val="fr-CH"/>
                </w:rPr>
                <w:t>Examen final des cibles du</w:t>
              </w:r>
              <w:r w:rsidR="004F785D" w:rsidRPr="004F785D">
                <w:rPr>
                  <w:rStyle w:val="Hyperlink"/>
                  <w:rFonts w:eastAsia="SimSun"/>
                  <w:i/>
                  <w:iCs/>
                  <w:szCs w:val="24"/>
                  <w:lang w:val="fr-CH"/>
                </w:rPr>
                <w:t> SMSI</w:t>
              </w:r>
              <w:r w:rsidR="004F785D" w:rsidRPr="004F785D">
                <w:rPr>
                  <w:rStyle w:val="Hyperlink"/>
                  <w:rFonts w:eastAsia="SimSun"/>
                  <w:i/>
                  <w:iCs/>
                  <w:color w:val="auto"/>
                  <w:szCs w:val="24"/>
                  <w:u w:val="none"/>
                  <w:lang w:val="fr-CH"/>
                </w:rPr>
                <w:t xml:space="preserve">; </w:t>
              </w:r>
              <w:r w:rsidR="00AB7D18" w:rsidRPr="004F785D">
                <w:rPr>
                  <w:rStyle w:val="Hyperlink"/>
                  <w:rFonts w:eastAsia="SimSun"/>
                  <w:i/>
                  <w:iCs/>
                  <w:szCs w:val="24"/>
                  <w:lang w:val="fr-CH"/>
                </w:rPr>
                <w:t>Rapport du SMSI+10: contribution de l</w:t>
              </w:r>
              <w:r w:rsidR="00E872AB" w:rsidRPr="004F785D">
                <w:rPr>
                  <w:rStyle w:val="Hyperlink"/>
                  <w:rFonts w:eastAsia="SimSun"/>
                  <w:i/>
                  <w:iCs/>
                  <w:szCs w:val="24"/>
                  <w:lang w:val="fr-CH"/>
                </w:rPr>
                <w:t>'</w:t>
              </w:r>
              <w:r w:rsidR="00AB7D18" w:rsidRPr="004F785D">
                <w:rPr>
                  <w:rStyle w:val="Hyperlink"/>
                  <w:rFonts w:eastAsia="SimSun"/>
                  <w:i/>
                  <w:iCs/>
                  <w:szCs w:val="24"/>
                  <w:lang w:val="fr-CH"/>
                </w:rPr>
                <w:t>UIT sur dix ans à la mise en oeuvre et au suivi des résultats du SMSI (2005-2014)</w:t>
              </w:r>
            </w:hyperlink>
          </w:p>
        </w:tc>
      </w:tr>
    </w:tbl>
    <w:p w:rsidR="00750094" w:rsidRDefault="00750094" w:rsidP="00CA047A">
      <w:pPr>
        <w:pStyle w:val="Heading1"/>
        <w:rPr>
          <w:lang w:val="fr-CH"/>
        </w:rPr>
      </w:pPr>
      <w:r>
        <w:rPr>
          <w:lang w:val="fr-CH"/>
        </w:rPr>
        <w:br w:type="page"/>
      </w:r>
    </w:p>
    <w:p w:rsidR="00571EEA" w:rsidRPr="00640EB5" w:rsidRDefault="00EE33F5" w:rsidP="00CA047A">
      <w:pPr>
        <w:pStyle w:val="Heading1"/>
        <w:rPr>
          <w:lang w:val="fr-CH"/>
        </w:rPr>
      </w:pPr>
      <w:r>
        <w:rPr>
          <w:lang w:val="fr-CH"/>
        </w:rPr>
        <w:lastRenderedPageBreak/>
        <w:t>1</w:t>
      </w:r>
      <w:r w:rsidR="00AB5ABF" w:rsidRPr="00640EB5">
        <w:rPr>
          <w:lang w:val="fr-CH"/>
        </w:rPr>
        <w:tab/>
        <w:t>Introduction</w:t>
      </w:r>
    </w:p>
    <w:p w:rsidR="00AB5ABF" w:rsidRPr="00640EB5" w:rsidRDefault="00AB5ABF" w:rsidP="00CA047A">
      <w:pPr>
        <w:rPr>
          <w:lang w:val="fr-CH"/>
        </w:rPr>
      </w:pPr>
      <w:r w:rsidRPr="00640EB5">
        <w:rPr>
          <w:lang w:val="fr-CH"/>
        </w:rPr>
        <w:t>1.1</w:t>
      </w:r>
      <w:r w:rsidRPr="00640EB5">
        <w:rPr>
          <w:lang w:val="fr-CH"/>
        </w:rPr>
        <w:tab/>
        <w:t xml:space="preserve">Depuis la session de 2017 du Conseil, le Groupe de travail du Conseil </w:t>
      </w:r>
      <w:r w:rsidR="00EE33F5">
        <w:rPr>
          <w:lang w:val="fr-CH"/>
        </w:rPr>
        <w:t xml:space="preserve">de l'UIT </w:t>
      </w:r>
      <w:r w:rsidRPr="00640EB5">
        <w:rPr>
          <w:lang w:val="fr-CH"/>
        </w:rPr>
        <w:t>sur le SMSI (GTC-SMSI) a tenu deux réunions</w:t>
      </w:r>
      <w:r w:rsidR="00E872AB">
        <w:rPr>
          <w:lang w:val="fr-CH"/>
        </w:rPr>
        <w:t>:</w:t>
      </w:r>
      <w:r w:rsidRPr="00640EB5">
        <w:rPr>
          <w:lang w:val="fr-CH"/>
        </w:rPr>
        <w:t xml:space="preserve"> la 31ème a eu lieu les 19 et 20</w:t>
      </w:r>
      <w:r w:rsidR="00EE33F5">
        <w:rPr>
          <w:lang w:val="fr-CH"/>
        </w:rPr>
        <w:t xml:space="preserve"> septembre 2017 et la 32ème les </w:t>
      </w:r>
      <w:r w:rsidRPr="00640EB5">
        <w:rPr>
          <w:lang w:val="fr-CH"/>
        </w:rPr>
        <w:t>24 et</w:t>
      </w:r>
      <w:r w:rsidR="00E872AB">
        <w:rPr>
          <w:lang w:val="fr-CH"/>
        </w:rPr>
        <w:t> </w:t>
      </w:r>
      <w:r w:rsidRPr="00640EB5">
        <w:rPr>
          <w:lang w:val="fr-CH"/>
        </w:rPr>
        <w:t>25</w:t>
      </w:r>
      <w:r w:rsidR="00E872AB">
        <w:rPr>
          <w:lang w:val="fr-CH"/>
        </w:rPr>
        <w:t> </w:t>
      </w:r>
      <w:r w:rsidRPr="00640EB5">
        <w:rPr>
          <w:lang w:val="fr-CH"/>
        </w:rPr>
        <w:t>janvier 2018. Le mandat du GTC-SMSI est décrit dans l</w:t>
      </w:r>
      <w:r w:rsidR="00E872AB">
        <w:rPr>
          <w:lang w:val="fr-CH"/>
        </w:rPr>
        <w:t>'</w:t>
      </w:r>
      <w:r w:rsidRPr="00640EB5">
        <w:rPr>
          <w:lang w:val="fr-CH"/>
        </w:rPr>
        <w:t xml:space="preserve">Annexe de la </w:t>
      </w:r>
      <w:hyperlink r:id="rId28" w:history="1">
        <w:r w:rsidRPr="00BC4289">
          <w:rPr>
            <w:rStyle w:val="Hyperlink"/>
            <w:lang w:val="fr-CH"/>
          </w:rPr>
          <w:t>Résolution 1332 (modifiée en 2016)</w:t>
        </w:r>
      </w:hyperlink>
      <w:r w:rsidRPr="00640EB5">
        <w:rPr>
          <w:lang w:val="fr-CH"/>
        </w:rPr>
        <w:t xml:space="preserve"> adoptée par le Conseil en 2016 à sa neuvi</w:t>
      </w:r>
      <w:r w:rsidR="00E872AB">
        <w:rPr>
          <w:lang w:val="fr-CH"/>
        </w:rPr>
        <w:t>ème séance plénière. Plus de 70 </w:t>
      </w:r>
      <w:r w:rsidRPr="00640EB5">
        <w:rPr>
          <w:lang w:val="fr-CH"/>
        </w:rPr>
        <w:t>délégués, représentant les Etats Membres et les Membres des Secteurs de l</w:t>
      </w:r>
      <w:r w:rsidR="00E872AB">
        <w:rPr>
          <w:lang w:val="fr-CH"/>
        </w:rPr>
        <w:t>'</w:t>
      </w:r>
      <w:r w:rsidRPr="00640EB5">
        <w:rPr>
          <w:lang w:val="fr-CH"/>
        </w:rPr>
        <w:t>UIT, ont pris part aux réunions. Les participants ont examiné 35 documents. Les réunions étaient présidées par M. Vladimir Minkin (Fédération de Russie), Président du GTC-SMSI.</w:t>
      </w:r>
    </w:p>
    <w:p w:rsidR="00AB5ABF" w:rsidRPr="00640EB5" w:rsidRDefault="00AB5ABF" w:rsidP="00CA047A">
      <w:pPr>
        <w:rPr>
          <w:lang w:val="fr-CH"/>
        </w:rPr>
      </w:pPr>
      <w:r w:rsidRPr="00640EB5">
        <w:rPr>
          <w:lang w:val="fr-CH"/>
        </w:rPr>
        <w:t>Mme Janet Umutesi (Rwanda), Mme Clarisa Estol (Argentine), M. Mansour Al-Qurashi (Arabie saoudite), Mme Nermine</w:t>
      </w:r>
      <w:r w:rsidR="00EE33F5">
        <w:rPr>
          <w:lang w:val="fr-CH"/>
        </w:rPr>
        <w:t xml:space="preserve"> El Saadany (Egypte), M. Cai Gu</w:t>
      </w:r>
      <w:r w:rsidRPr="00640EB5">
        <w:rPr>
          <w:lang w:val="fr-CH"/>
        </w:rPr>
        <w:t>olei (Chine) et M. Ghislain de Salins (France) ont été nommés Vice-Pr</w:t>
      </w:r>
      <w:r w:rsidR="00FC4BA5" w:rsidRPr="00640EB5">
        <w:rPr>
          <w:lang w:val="fr-CH"/>
        </w:rPr>
        <w:t>ésident</w:t>
      </w:r>
      <w:r w:rsidR="00EE33F5">
        <w:rPr>
          <w:lang w:val="fr-CH"/>
        </w:rPr>
        <w:t>s</w:t>
      </w:r>
      <w:r w:rsidR="00FC4BA5" w:rsidRPr="00640EB5">
        <w:rPr>
          <w:lang w:val="fr-CH"/>
        </w:rPr>
        <w:t xml:space="preserve"> du GTC-SMSI.</w:t>
      </w:r>
    </w:p>
    <w:p w:rsidR="00FC4BA5" w:rsidRPr="00640EB5" w:rsidRDefault="00FC4BA5" w:rsidP="00F97350">
      <w:pPr>
        <w:rPr>
          <w:rFonts w:asciiTheme="minorHAnsi" w:hAnsiTheme="minorHAnsi"/>
          <w:lang w:val="fr-CH"/>
        </w:rPr>
      </w:pPr>
      <w:r w:rsidRPr="00640EB5">
        <w:rPr>
          <w:lang w:val="fr-CH"/>
        </w:rPr>
        <w:t>1.2</w:t>
      </w:r>
      <w:r w:rsidRPr="00640EB5">
        <w:rPr>
          <w:lang w:val="fr-CH"/>
        </w:rPr>
        <w:tab/>
        <w:t>Le présent doc</w:t>
      </w:r>
      <w:r w:rsidRPr="00640EB5">
        <w:rPr>
          <w:rFonts w:asciiTheme="minorHAnsi" w:hAnsiTheme="minorHAnsi"/>
          <w:lang w:val="fr-CH"/>
        </w:rPr>
        <w:t xml:space="preserve">ument expose une série de recommandations </w:t>
      </w:r>
      <w:r w:rsidR="00EE33F5">
        <w:rPr>
          <w:rFonts w:asciiTheme="minorHAnsi" w:hAnsiTheme="minorHAnsi"/>
          <w:lang w:val="fr-CH"/>
        </w:rPr>
        <w:t>formulées</w:t>
      </w:r>
      <w:r w:rsidRPr="00640EB5">
        <w:rPr>
          <w:rFonts w:asciiTheme="minorHAnsi" w:hAnsiTheme="minorHAnsi"/>
          <w:lang w:val="fr-CH"/>
        </w:rPr>
        <w:t xml:space="preserve"> par le GTC-SMSI à l</w:t>
      </w:r>
      <w:r w:rsidR="00E872AB">
        <w:rPr>
          <w:rFonts w:asciiTheme="minorHAnsi" w:hAnsiTheme="minorHAnsi"/>
          <w:lang w:val="fr-CH"/>
        </w:rPr>
        <w:t>'</w:t>
      </w:r>
      <w:r w:rsidRPr="00640EB5">
        <w:rPr>
          <w:rFonts w:asciiTheme="minorHAnsi" w:hAnsiTheme="minorHAnsi"/>
          <w:lang w:val="fr-CH"/>
        </w:rPr>
        <w:t>intention de la session de 2018 du Conseil. Les comptes rendus des 31ème et 32ème réunions font l</w:t>
      </w:r>
      <w:r w:rsidR="00E872AB">
        <w:rPr>
          <w:rFonts w:asciiTheme="minorHAnsi" w:hAnsiTheme="minorHAnsi"/>
          <w:lang w:val="fr-CH"/>
        </w:rPr>
        <w:t>'</w:t>
      </w:r>
      <w:r w:rsidRPr="00640EB5">
        <w:rPr>
          <w:rFonts w:asciiTheme="minorHAnsi" w:hAnsiTheme="minorHAnsi"/>
          <w:lang w:val="fr-CH"/>
        </w:rPr>
        <w:t xml:space="preserve">objet des Documents </w:t>
      </w:r>
      <w:hyperlink r:id="rId29" w:history="1">
        <w:r w:rsidR="00F97350" w:rsidRPr="00F97350">
          <w:rPr>
            <w:rStyle w:val="Hyperlink"/>
            <w:rFonts w:asciiTheme="minorHAnsi" w:hAnsiTheme="minorHAnsi"/>
            <w:lang w:val="fr-CH"/>
          </w:rPr>
          <w:t>WG-WSIS-31/19</w:t>
        </w:r>
      </w:hyperlink>
      <w:r w:rsidRPr="00640EB5">
        <w:rPr>
          <w:rFonts w:asciiTheme="minorHAnsi" w:hAnsiTheme="minorHAnsi"/>
          <w:lang w:val="fr-CH"/>
        </w:rPr>
        <w:t xml:space="preserve"> et </w:t>
      </w:r>
      <w:hyperlink r:id="rId30" w:history="1">
        <w:r w:rsidR="00F97350" w:rsidRPr="00F97350">
          <w:rPr>
            <w:rStyle w:val="Hyperlink"/>
            <w:rFonts w:asciiTheme="minorHAnsi" w:hAnsiTheme="minorHAnsi"/>
            <w:lang w:val="fr-CH"/>
          </w:rPr>
          <w:t>WG-WSIS-32/18</w:t>
        </w:r>
      </w:hyperlink>
      <w:r w:rsidRPr="00640EB5">
        <w:rPr>
          <w:rFonts w:asciiTheme="minorHAnsi" w:hAnsiTheme="minorHAnsi"/>
          <w:lang w:val="fr-CH"/>
        </w:rPr>
        <w:t xml:space="preserve">, </w:t>
      </w:r>
      <w:r w:rsidR="00EE33F5">
        <w:rPr>
          <w:rFonts w:asciiTheme="minorHAnsi" w:hAnsiTheme="minorHAnsi"/>
          <w:lang w:val="fr-CH"/>
        </w:rPr>
        <w:t>disponibles</w:t>
      </w:r>
      <w:r w:rsidRPr="00640EB5">
        <w:rPr>
          <w:rFonts w:asciiTheme="minorHAnsi" w:hAnsiTheme="minorHAnsi"/>
          <w:lang w:val="fr-CH"/>
        </w:rPr>
        <w:t xml:space="preserve"> sur le </w:t>
      </w:r>
      <w:hyperlink r:id="rId31" w:history="1">
        <w:r w:rsidRPr="00640EB5">
          <w:rPr>
            <w:rStyle w:val="Hyperlink"/>
            <w:rFonts w:asciiTheme="minorHAnsi" w:hAnsiTheme="minorHAnsi"/>
            <w:lang w:val="fr-CH"/>
          </w:rPr>
          <w:t>site web du GTC-SMSI</w:t>
        </w:r>
      </w:hyperlink>
      <w:r w:rsidRPr="00640EB5">
        <w:rPr>
          <w:rFonts w:asciiTheme="minorHAnsi" w:hAnsiTheme="minorHAnsi"/>
          <w:lang w:val="fr-CH"/>
        </w:rPr>
        <w:t>.</w:t>
      </w:r>
    </w:p>
    <w:p w:rsidR="00FC4BA5" w:rsidRPr="00640EB5" w:rsidRDefault="00EE33F5" w:rsidP="00CA047A">
      <w:pPr>
        <w:pStyle w:val="Heading1"/>
        <w:rPr>
          <w:lang w:val="fr-CH"/>
        </w:rPr>
      </w:pPr>
      <w:r>
        <w:rPr>
          <w:lang w:val="fr-CH"/>
        </w:rPr>
        <w:t>2</w:t>
      </w:r>
      <w:r w:rsidR="000716D0" w:rsidRPr="00640EB5">
        <w:rPr>
          <w:lang w:val="fr-CH"/>
        </w:rPr>
        <w:tab/>
        <w:t>Activités de l</w:t>
      </w:r>
      <w:r w:rsidR="00E872AB">
        <w:rPr>
          <w:lang w:val="fr-CH"/>
        </w:rPr>
        <w:t>'</w:t>
      </w:r>
      <w:r w:rsidR="000716D0" w:rsidRPr="00640EB5">
        <w:rPr>
          <w:lang w:val="fr-CH"/>
        </w:rPr>
        <w:t xml:space="preserve">UIT </w:t>
      </w:r>
      <w:r>
        <w:rPr>
          <w:lang w:val="fr-CH"/>
        </w:rPr>
        <w:t>concernant</w:t>
      </w:r>
      <w:r w:rsidR="000716D0" w:rsidRPr="00640EB5">
        <w:rPr>
          <w:lang w:val="fr-CH"/>
        </w:rPr>
        <w:t xml:space="preserve"> la coordination, la mise en oeuvre et le suivi des résultats du SMSI, y compris les activités </w:t>
      </w:r>
      <w:r>
        <w:rPr>
          <w:lang w:val="fr-CH"/>
        </w:rPr>
        <w:t>menées conformément au titre</w:t>
      </w:r>
      <w:r w:rsidR="00F97350">
        <w:rPr>
          <w:lang w:val="fr-CH"/>
        </w:rPr>
        <w:t xml:space="preserve"> des P</w:t>
      </w:r>
      <w:r w:rsidR="000716D0" w:rsidRPr="00640EB5">
        <w:rPr>
          <w:lang w:val="fr-CH"/>
        </w:rPr>
        <w:t>lans opérationnels de l</w:t>
      </w:r>
      <w:r w:rsidR="00E872AB">
        <w:rPr>
          <w:lang w:val="fr-CH"/>
        </w:rPr>
        <w:t>'</w:t>
      </w:r>
      <w:r w:rsidR="000716D0" w:rsidRPr="00640EB5">
        <w:rPr>
          <w:lang w:val="fr-CH"/>
        </w:rPr>
        <w:t>Union</w:t>
      </w:r>
    </w:p>
    <w:p w:rsidR="00512762" w:rsidRDefault="00217739" w:rsidP="00F97350">
      <w:pPr>
        <w:rPr>
          <w:rFonts w:asciiTheme="minorHAnsi" w:hAnsiTheme="minorHAnsi" w:cstheme="majorBidi"/>
          <w:bCs/>
          <w:szCs w:val="24"/>
          <w:lang w:val="fr-CH"/>
        </w:rPr>
      </w:pPr>
      <w:r w:rsidRPr="00640EB5">
        <w:rPr>
          <w:lang w:val="fr-CH"/>
        </w:rPr>
        <w:t>2.1</w:t>
      </w:r>
      <w:r w:rsidRPr="00640EB5">
        <w:rPr>
          <w:lang w:val="fr-CH"/>
        </w:rPr>
        <w:tab/>
      </w:r>
      <w:r w:rsidRPr="00640EB5">
        <w:rPr>
          <w:szCs w:val="24"/>
          <w:lang w:val="fr-CH"/>
        </w:rPr>
        <w:t>A ses 31ème et 32ème réunions, le GTC-SMSI a examiné les documents suivants</w:t>
      </w:r>
      <w:r w:rsidR="00E872AB">
        <w:rPr>
          <w:szCs w:val="24"/>
          <w:lang w:val="fr-CH"/>
        </w:rPr>
        <w:t>:</w:t>
      </w:r>
      <w:r w:rsidRPr="00640EB5">
        <w:rPr>
          <w:szCs w:val="24"/>
          <w:lang w:val="fr-CH"/>
        </w:rPr>
        <w:t xml:space="preserve"> </w:t>
      </w:r>
      <w:r w:rsidR="00EE33F5">
        <w:rPr>
          <w:szCs w:val="24"/>
          <w:lang w:val="fr-CH"/>
        </w:rPr>
        <w:t>Informations m</w:t>
      </w:r>
      <w:r w:rsidRPr="00640EB5">
        <w:rPr>
          <w:szCs w:val="24"/>
          <w:lang w:val="fr-CH"/>
        </w:rPr>
        <w:t>ise</w:t>
      </w:r>
      <w:r w:rsidR="00EE33F5">
        <w:rPr>
          <w:szCs w:val="24"/>
          <w:lang w:val="fr-CH"/>
        </w:rPr>
        <w:t>s</w:t>
      </w:r>
      <w:r w:rsidRPr="00640EB5">
        <w:rPr>
          <w:szCs w:val="24"/>
          <w:lang w:val="fr-CH"/>
        </w:rPr>
        <w:t xml:space="preserve"> à jour sur la contribution de l</w:t>
      </w:r>
      <w:r w:rsidR="00E872AB">
        <w:rPr>
          <w:szCs w:val="24"/>
          <w:lang w:val="fr-CH"/>
        </w:rPr>
        <w:t>'</w:t>
      </w:r>
      <w:r w:rsidRPr="00640EB5">
        <w:rPr>
          <w:szCs w:val="24"/>
          <w:lang w:val="fr-CH"/>
        </w:rPr>
        <w:t xml:space="preserve">UIT à la mise en </w:t>
      </w:r>
      <w:r w:rsidR="00750094">
        <w:rPr>
          <w:szCs w:val="24"/>
          <w:lang w:val="fr-CH"/>
        </w:rPr>
        <w:t>oe</w:t>
      </w:r>
      <w:r w:rsidRPr="00640EB5">
        <w:rPr>
          <w:szCs w:val="24"/>
          <w:lang w:val="fr-CH"/>
        </w:rPr>
        <w:t>uvre des résultats du SMSI, compte tenu du Programme de développement durable à l</w:t>
      </w:r>
      <w:r w:rsidR="00E872AB">
        <w:rPr>
          <w:szCs w:val="24"/>
          <w:lang w:val="fr-CH"/>
        </w:rPr>
        <w:t>'</w:t>
      </w:r>
      <w:r w:rsidR="00EE33F5">
        <w:rPr>
          <w:szCs w:val="24"/>
          <w:lang w:val="fr-CH"/>
        </w:rPr>
        <w:t>horizon 2030 (R</w:t>
      </w:r>
      <w:r w:rsidRPr="00640EB5">
        <w:rPr>
          <w:szCs w:val="24"/>
          <w:lang w:val="fr-CH"/>
        </w:rPr>
        <w:t>apport 2017)</w:t>
      </w:r>
      <w:r w:rsidRPr="00640EB5">
        <w:rPr>
          <w:rFonts w:asciiTheme="minorHAnsi" w:hAnsiTheme="minorHAnsi" w:cstheme="majorBidi"/>
          <w:bCs/>
          <w:szCs w:val="24"/>
          <w:lang w:val="fr-CH"/>
        </w:rPr>
        <w:t xml:space="preserve"> (</w:t>
      </w:r>
      <w:hyperlink r:id="rId32" w:history="1">
        <w:r w:rsidR="00EE33F5">
          <w:rPr>
            <w:rStyle w:val="Hyperlink"/>
            <w:rFonts w:asciiTheme="minorHAnsi" w:hAnsiTheme="minorHAnsi" w:cstheme="majorBidi"/>
            <w:bCs/>
            <w:szCs w:val="24"/>
            <w:lang w:val="fr-CH"/>
          </w:rPr>
          <w:t>WG</w:t>
        </w:r>
        <w:r w:rsidR="00EE33F5">
          <w:rPr>
            <w:rStyle w:val="Hyperlink"/>
            <w:rFonts w:asciiTheme="minorHAnsi" w:hAnsiTheme="minorHAnsi" w:cstheme="majorBidi"/>
            <w:bCs/>
            <w:szCs w:val="24"/>
            <w:lang w:val="fr-CH"/>
          </w:rPr>
          <w:noBreakHyphen/>
        </w:r>
        <w:r w:rsidRPr="00640EB5">
          <w:rPr>
            <w:rStyle w:val="Hyperlink"/>
            <w:rFonts w:asciiTheme="minorHAnsi" w:hAnsiTheme="minorHAnsi" w:cstheme="majorBidi"/>
            <w:bCs/>
            <w:szCs w:val="24"/>
            <w:lang w:val="fr-CH"/>
          </w:rPr>
          <w:t>WSIS-31/7</w:t>
        </w:r>
      </w:hyperlink>
      <w:r w:rsidRPr="00640EB5">
        <w:rPr>
          <w:rFonts w:asciiTheme="minorHAnsi" w:hAnsiTheme="minorHAnsi" w:cstheme="majorBidi"/>
          <w:bCs/>
          <w:szCs w:val="24"/>
          <w:lang w:val="fr-CH"/>
        </w:rPr>
        <w:t>); Feuille</w:t>
      </w:r>
      <w:r w:rsidR="00EE33F5">
        <w:rPr>
          <w:rFonts w:asciiTheme="minorHAnsi" w:hAnsiTheme="minorHAnsi" w:cstheme="majorBidi"/>
          <w:bCs/>
          <w:szCs w:val="24"/>
          <w:lang w:val="fr-CH"/>
        </w:rPr>
        <w:t>s</w:t>
      </w:r>
      <w:r w:rsidRPr="00640EB5">
        <w:rPr>
          <w:rFonts w:asciiTheme="minorHAnsi" w:hAnsiTheme="minorHAnsi" w:cstheme="majorBidi"/>
          <w:bCs/>
          <w:szCs w:val="24"/>
          <w:lang w:val="fr-CH"/>
        </w:rPr>
        <w:t xml:space="preserve"> de route de l</w:t>
      </w:r>
      <w:r w:rsidR="00E872AB">
        <w:rPr>
          <w:rFonts w:asciiTheme="minorHAnsi" w:hAnsiTheme="minorHAnsi" w:cstheme="majorBidi"/>
          <w:bCs/>
          <w:szCs w:val="24"/>
          <w:lang w:val="fr-CH"/>
        </w:rPr>
        <w:t>'</w:t>
      </w:r>
      <w:r w:rsidRPr="00640EB5">
        <w:rPr>
          <w:rFonts w:asciiTheme="minorHAnsi" w:hAnsiTheme="minorHAnsi" w:cstheme="majorBidi"/>
          <w:bCs/>
          <w:szCs w:val="24"/>
          <w:lang w:val="fr-CH"/>
        </w:rPr>
        <w:t>UIT mise</w:t>
      </w:r>
      <w:r w:rsidR="00EE33F5">
        <w:rPr>
          <w:rFonts w:asciiTheme="minorHAnsi" w:hAnsiTheme="minorHAnsi" w:cstheme="majorBidi"/>
          <w:bCs/>
          <w:szCs w:val="24"/>
          <w:lang w:val="fr-CH"/>
        </w:rPr>
        <w:t>s</w:t>
      </w:r>
      <w:r w:rsidRPr="00640EB5">
        <w:rPr>
          <w:rFonts w:asciiTheme="minorHAnsi" w:hAnsiTheme="minorHAnsi" w:cstheme="majorBidi"/>
          <w:bCs/>
          <w:szCs w:val="24"/>
          <w:lang w:val="fr-CH"/>
        </w:rPr>
        <w:t xml:space="preserve"> à jour sur </w:t>
      </w:r>
      <w:r w:rsidR="00EE33F5">
        <w:rPr>
          <w:rFonts w:asciiTheme="minorHAnsi" w:hAnsiTheme="minorHAnsi" w:cstheme="majorBidi"/>
          <w:bCs/>
          <w:szCs w:val="24"/>
          <w:lang w:val="fr-CH"/>
        </w:rPr>
        <w:t>les grandes orientations C2, C5 et</w:t>
      </w:r>
      <w:r w:rsidRPr="00640EB5">
        <w:rPr>
          <w:rFonts w:asciiTheme="minorHAnsi" w:hAnsiTheme="minorHAnsi" w:cstheme="majorBidi"/>
          <w:bCs/>
          <w:szCs w:val="24"/>
          <w:lang w:val="fr-CH"/>
        </w:rPr>
        <w:t xml:space="preserve"> C6 du SMSI (</w:t>
      </w:r>
      <w:hyperlink r:id="rId33" w:history="1">
        <w:r w:rsidRPr="00640EB5">
          <w:rPr>
            <w:rStyle w:val="Hyperlink"/>
            <w:rFonts w:asciiTheme="minorHAnsi" w:hAnsiTheme="minorHAnsi" w:cstheme="majorBidi"/>
            <w:bCs/>
            <w:szCs w:val="24"/>
            <w:lang w:val="fr-CH"/>
          </w:rPr>
          <w:t>WG-WSIS-31/6</w:t>
        </w:r>
      </w:hyperlink>
      <w:r w:rsidRPr="00640EB5">
        <w:rPr>
          <w:rStyle w:val="Hyperlink"/>
          <w:rFonts w:asciiTheme="minorHAnsi" w:hAnsiTheme="minorHAnsi" w:cstheme="majorBidi"/>
          <w:bCs/>
          <w:szCs w:val="24"/>
          <w:lang w:val="fr-CH"/>
        </w:rPr>
        <w:t>)</w:t>
      </w:r>
      <w:r w:rsidRPr="00640EB5">
        <w:rPr>
          <w:rFonts w:asciiTheme="minorHAnsi" w:hAnsiTheme="minorHAnsi" w:cstheme="majorBidi"/>
          <w:bCs/>
          <w:szCs w:val="24"/>
          <w:lang w:val="fr-CH"/>
        </w:rPr>
        <w:t>; Forum du SMSI (2017/2018) (</w:t>
      </w:r>
      <w:hyperlink r:id="rId34" w:history="1">
        <w:r w:rsidRPr="00640EB5">
          <w:rPr>
            <w:rStyle w:val="Hyperlink"/>
            <w:rFonts w:asciiTheme="minorHAnsi" w:hAnsiTheme="minorHAnsi" w:cstheme="majorBidi"/>
            <w:bCs/>
            <w:szCs w:val="24"/>
            <w:lang w:val="fr-CH"/>
          </w:rPr>
          <w:t>WG-WSIS-31/15</w:t>
        </w:r>
      </w:hyperlink>
      <w:r w:rsidRPr="00750094">
        <w:rPr>
          <w:rStyle w:val="Hyperlink"/>
          <w:rFonts w:asciiTheme="minorHAnsi" w:hAnsiTheme="minorHAnsi" w:cstheme="majorBidi"/>
          <w:bCs/>
          <w:color w:val="auto"/>
          <w:szCs w:val="24"/>
          <w:u w:val="none"/>
          <w:lang w:val="fr-CH"/>
        </w:rPr>
        <w:t xml:space="preserve">); </w:t>
      </w:r>
      <w:r w:rsidRPr="00640EB5">
        <w:rPr>
          <w:rFonts w:asciiTheme="minorHAnsi" w:hAnsiTheme="minorHAnsi" w:cstheme="majorBidi"/>
          <w:bCs/>
          <w:szCs w:val="24"/>
          <w:lang w:val="fr-CH"/>
        </w:rPr>
        <w:t>Activités r</w:t>
      </w:r>
      <w:r w:rsidR="00640EB5" w:rsidRPr="00640EB5">
        <w:rPr>
          <w:rFonts w:asciiTheme="minorHAnsi" w:hAnsiTheme="minorHAnsi" w:cstheme="majorBidi"/>
          <w:bCs/>
          <w:szCs w:val="24"/>
          <w:lang w:val="fr-CH"/>
        </w:rPr>
        <w:t>é</w:t>
      </w:r>
      <w:r w:rsidRPr="00640EB5">
        <w:rPr>
          <w:rFonts w:asciiTheme="minorHAnsi" w:hAnsiTheme="minorHAnsi" w:cstheme="majorBidi"/>
          <w:bCs/>
          <w:szCs w:val="24"/>
          <w:lang w:val="fr-CH"/>
        </w:rPr>
        <w:t>gional</w:t>
      </w:r>
      <w:r w:rsidR="00640EB5" w:rsidRPr="00640EB5">
        <w:rPr>
          <w:rFonts w:asciiTheme="minorHAnsi" w:hAnsiTheme="minorHAnsi" w:cstheme="majorBidi"/>
          <w:bCs/>
          <w:szCs w:val="24"/>
          <w:lang w:val="fr-CH"/>
        </w:rPr>
        <w:t>e</w:t>
      </w:r>
      <w:r w:rsidRPr="00640EB5">
        <w:rPr>
          <w:rFonts w:asciiTheme="minorHAnsi" w:hAnsiTheme="minorHAnsi" w:cstheme="majorBidi"/>
          <w:bCs/>
          <w:szCs w:val="24"/>
          <w:lang w:val="fr-CH"/>
        </w:rPr>
        <w:t>s en vue d</w:t>
      </w:r>
      <w:r w:rsidR="00E872AB">
        <w:rPr>
          <w:rFonts w:asciiTheme="minorHAnsi" w:hAnsiTheme="minorHAnsi" w:cstheme="majorBidi"/>
          <w:bCs/>
          <w:szCs w:val="24"/>
          <w:lang w:val="fr-CH"/>
        </w:rPr>
        <w:t>'</w:t>
      </w:r>
      <w:r w:rsidRPr="00640EB5">
        <w:rPr>
          <w:rFonts w:asciiTheme="minorHAnsi" w:hAnsiTheme="minorHAnsi" w:cstheme="majorBidi"/>
          <w:bCs/>
          <w:szCs w:val="24"/>
          <w:lang w:val="fr-CH"/>
        </w:rPr>
        <w:t>aligner</w:t>
      </w:r>
      <w:r w:rsidR="00FC3976" w:rsidRPr="00640EB5">
        <w:rPr>
          <w:rFonts w:asciiTheme="minorHAnsi" w:hAnsiTheme="minorHAnsi" w:cstheme="majorBidi"/>
          <w:bCs/>
          <w:szCs w:val="24"/>
          <w:lang w:val="fr-CH"/>
        </w:rPr>
        <w:t xml:space="preserve"> le processus du SMSI sur le processus des ODD</w:t>
      </w:r>
      <w:r w:rsidRPr="00640EB5">
        <w:rPr>
          <w:rFonts w:asciiTheme="minorHAnsi" w:hAnsiTheme="minorHAnsi" w:cstheme="majorBidi"/>
          <w:bCs/>
          <w:szCs w:val="24"/>
          <w:lang w:val="fr-CH"/>
        </w:rPr>
        <w:t xml:space="preserve">; </w:t>
      </w:r>
      <w:r w:rsidR="00750094">
        <w:rPr>
          <w:rFonts w:asciiTheme="minorHAnsi" w:hAnsiTheme="minorHAnsi" w:cstheme="majorBidi"/>
          <w:bCs/>
          <w:szCs w:val="24"/>
          <w:lang w:val="fr-CH"/>
        </w:rPr>
        <w:t>Tableau de correspondance SMSI</w:t>
      </w:r>
      <w:r w:rsidR="00750094">
        <w:rPr>
          <w:rFonts w:asciiTheme="minorHAnsi" w:hAnsiTheme="minorHAnsi" w:cstheme="majorBidi"/>
          <w:bCs/>
          <w:szCs w:val="24"/>
          <w:lang w:val="fr-CH"/>
        </w:rPr>
        <w:noBreakHyphen/>
      </w:r>
      <w:r w:rsidR="00FC3976" w:rsidRPr="00640EB5">
        <w:rPr>
          <w:rFonts w:asciiTheme="minorHAnsi" w:hAnsiTheme="minorHAnsi" w:cstheme="majorBidi"/>
          <w:bCs/>
          <w:szCs w:val="24"/>
          <w:lang w:val="fr-CH"/>
        </w:rPr>
        <w:t>ODD</w:t>
      </w:r>
      <w:r w:rsidRPr="00640EB5">
        <w:rPr>
          <w:rFonts w:asciiTheme="minorHAnsi" w:hAnsiTheme="minorHAnsi" w:cstheme="majorBidi"/>
          <w:bCs/>
          <w:szCs w:val="24"/>
          <w:lang w:val="fr-CH"/>
        </w:rPr>
        <w:t xml:space="preserve">: </w:t>
      </w:r>
      <w:r w:rsidR="00FC3976" w:rsidRPr="00640EB5">
        <w:rPr>
          <w:rFonts w:asciiTheme="minorHAnsi" w:hAnsiTheme="minorHAnsi" w:cstheme="majorBidi"/>
          <w:bCs/>
          <w:szCs w:val="24"/>
          <w:lang w:val="fr-CH"/>
        </w:rPr>
        <w:t>Mise à jour</w:t>
      </w:r>
      <w:r w:rsidRPr="00640EB5">
        <w:rPr>
          <w:rFonts w:asciiTheme="minorHAnsi" w:hAnsiTheme="minorHAnsi" w:cstheme="majorBidi"/>
          <w:bCs/>
          <w:szCs w:val="24"/>
          <w:lang w:val="fr-CH"/>
        </w:rPr>
        <w:t xml:space="preserve"> (</w:t>
      </w:r>
      <w:hyperlink r:id="rId35" w:history="1">
        <w:r w:rsidRPr="00640EB5">
          <w:rPr>
            <w:rStyle w:val="Hyperlink"/>
            <w:rFonts w:asciiTheme="minorHAnsi" w:hAnsiTheme="minorHAnsi" w:cstheme="majorBidi"/>
            <w:bCs/>
            <w:szCs w:val="24"/>
            <w:lang w:val="fr-CH"/>
          </w:rPr>
          <w:t>WG-WSIS-31/4</w:t>
        </w:r>
      </w:hyperlink>
      <w:r w:rsidRPr="00750094">
        <w:rPr>
          <w:rStyle w:val="Hyperlink"/>
          <w:rFonts w:asciiTheme="minorHAnsi" w:hAnsiTheme="minorHAnsi" w:cstheme="majorBidi"/>
          <w:bCs/>
          <w:color w:val="auto"/>
          <w:szCs w:val="24"/>
          <w:u w:val="none"/>
          <w:lang w:val="fr-CH"/>
        </w:rPr>
        <w:t xml:space="preserve">); </w:t>
      </w:r>
      <w:r w:rsidR="00FC3976" w:rsidRPr="00640EB5">
        <w:rPr>
          <w:rFonts w:asciiTheme="minorHAnsi" w:hAnsiTheme="minorHAnsi" w:cstheme="majorBidi"/>
          <w:bCs/>
          <w:szCs w:val="24"/>
          <w:lang w:val="fr-CH"/>
        </w:rPr>
        <w:t>Processus d</w:t>
      </w:r>
      <w:r w:rsidR="00E872AB">
        <w:rPr>
          <w:rFonts w:asciiTheme="minorHAnsi" w:hAnsiTheme="minorHAnsi" w:cstheme="majorBidi"/>
          <w:bCs/>
          <w:szCs w:val="24"/>
          <w:lang w:val="fr-CH"/>
        </w:rPr>
        <w:t>'</w:t>
      </w:r>
      <w:r w:rsidR="00FC3976" w:rsidRPr="00640EB5">
        <w:rPr>
          <w:rFonts w:asciiTheme="minorHAnsi" w:hAnsiTheme="minorHAnsi" w:cstheme="majorBidi"/>
          <w:bCs/>
          <w:szCs w:val="24"/>
          <w:lang w:val="fr-CH"/>
        </w:rPr>
        <w:t xml:space="preserve">inventaire </w:t>
      </w:r>
      <w:r w:rsidR="00512110">
        <w:rPr>
          <w:rFonts w:asciiTheme="minorHAnsi" w:hAnsiTheme="minorHAnsi" w:cstheme="majorBidi"/>
          <w:bCs/>
          <w:szCs w:val="24"/>
          <w:lang w:val="fr-CH"/>
        </w:rPr>
        <w:t xml:space="preserve">des activités </w:t>
      </w:r>
      <w:r w:rsidR="00FC3976" w:rsidRPr="00640EB5">
        <w:rPr>
          <w:rFonts w:asciiTheme="minorHAnsi" w:hAnsiTheme="minorHAnsi" w:cstheme="majorBidi"/>
          <w:bCs/>
          <w:szCs w:val="24"/>
          <w:lang w:val="fr-CH"/>
        </w:rPr>
        <w:t>du SMSI</w:t>
      </w:r>
      <w:r w:rsidRPr="00640EB5">
        <w:rPr>
          <w:rFonts w:asciiTheme="minorHAnsi" w:hAnsiTheme="minorHAnsi" w:cstheme="majorBidi"/>
          <w:bCs/>
          <w:szCs w:val="24"/>
          <w:lang w:val="fr-CH"/>
        </w:rPr>
        <w:t xml:space="preserve"> (2017/2018) (</w:t>
      </w:r>
      <w:hyperlink r:id="rId36" w:history="1">
        <w:r w:rsidR="00F97350" w:rsidRPr="00F97350">
          <w:rPr>
            <w:rStyle w:val="Hyperlink"/>
            <w:rFonts w:asciiTheme="minorHAnsi" w:hAnsiTheme="minorHAnsi" w:cstheme="majorBidi"/>
            <w:bCs/>
            <w:szCs w:val="24"/>
            <w:lang w:val="fr-CH"/>
          </w:rPr>
          <w:t>WG-WSIS-31/10</w:t>
        </w:r>
      </w:hyperlink>
      <w:r w:rsidR="00F97350" w:rsidRPr="00F97350">
        <w:rPr>
          <w:rStyle w:val="Hyperlink"/>
          <w:rFonts w:asciiTheme="minorHAnsi" w:hAnsiTheme="minorHAnsi" w:cstheme="majorBidi"/>
          <w:bCs/>
          <w:color w:val="auto"/>
          <w:szCs w:val="24"/>
          <w:u w:val="none"/>
          <w:lang w:val="fr-CH"/>
        </w:rPr>
        <w:t xml:space="preserve">, </w:t>
      </w:r>
      <w:hyperlink r:id="rId37" w:history="1">
        <w:r w:rsidR="00F97350" w:rsidRPr="00F97350">
          <w:rPr>
            <w:rStyle w:val="Hyperlink"/>
            <w:rFonts w:asciiTheme="minorHAnsi" w:hAnsiTheme="minorHAnsi"/>
            <w:bCs/>
            <w:szCs w:val="24"/>
            <w:lang w:val="fr-CH"/>
          </w:rPr>
          <w:t>WG-WSIS-31/3</w:t>
        </w:r>
      </w:hyperlink>
      <w:r w:rsidRPr="00750094">
        <w:rPr>
          <w:rStyle w:val="Hyperlink"/>
          <w:rFonts w:asciiTheme="minorHAnsi" w:hAnsiTheme="minorHAnsi" w:cstheme="majorBidi"/>
          <w:bCs/>
          <w:color w:val="auto"/>
          <w:szCs w:val="24"/>
          <w:u w:val="none"/>
          <w:lang w:val="fr-CH"/>
        </w:rPr>
        <w:t xml:space="preserve">); </w:t>
      </w:r>
      <w:r w:rsidR="00640EB5" w:rsidRPr="00640EB5">
        <w:rPr>
          <w:rFonts w:asciiTheme="minorHAnsi" w:hAnsiTheme="minorHAnsi" w:cstheme="majorBidi"/>
          <w:bCs/>
          <w:szCs w:val="24"/>
          <w:lang w:val="fr-CH"/>
        </w:rPr>
        <w:t xml:space="preserve">Prix annuels récompensant des projets liés au SMSI </w:t>
      </w:r>
      <w:r w:rsidRPr="00640EB5">
        <w:rPr>
          <w:rFonts w:asciiTheme="minorHAnsi" w:hAnsiTheme="minorHAnsi" w:cstheme="majorBidi"/>
          <w:bCs/>
          <w:szCs w:val="24"/>
          <w:lang w:val="fr-CH"/>
        </w:rPr>
        <w:t>(2017/2018) (</w:t>
      </w:r>
      <w:hyperlink r:id="rId38" w:history="1">
        <w:r w:rsidRPr="00640EB5">
          <w:rPr>
            <w:rStyle w:val="Hyperlink"/>
            <w:rFonts w:asciiTheme="minorHAnsi" w:hAnsiTheme="minorHAnsi" w:cstheme="majorBidi"/>
            <w:bCs/>
            <w:szCs w:val="24"/>
            <w:lang w:val="fr-CH"/>
          </w:rPr>
          <w:t>WG-WSIS-31/11</w:t>
        </w:r>
      </w:hyperlink>
      <w:r w:rsidRPr="00F97350">
        <w:rPr>
          <w:rStyle w:val="Hyperlink"/>
          <w:rFonts w:asciiTheme="minorHAnsi" w:hAnsiTheme="minorHAnsi" w:cstheme="majorBidi"/>
          <w:bCs/>
          <w:color w:val="auto"/>
          <w:szCs w:val="24"/>
          <w:u w:val="none"/>
          <w:lang w:val="fr-CH"/>
        </w:rPr>
        <w:t xml:space="preserve">, </w:t>
      </w:r>
      <w:hyperlink r:id="rId39" w:history="1">
        <w:r w:rsidRPr="00640EB5">
          <w:rPr>
            <w:rStyle w:val="Hyperlink"/>
            <w:rFonts w:asciiTheme="minorHAnsi" w:hAnsiTheme="minorHAnsi"/>
            <w:bCs/>
            <w:szCs w:val="24"/>
            <w:lang w:val="fr-CH"/>
          </w:rPr>
          <w:t>WG-WSIS-31/2</w:t>
        </w:r>
      </w:hyperlink>
      <w:r w:rsidR="00750094" w:rsidRPr="00750094">
        <w:rPr>
          <w:rStyle w:val="Hyperlink"/>
          <w:rFonts w:asciiTheme="minorHAnsi" w:hAnsiTheme="minorHAnsi"/>
          <w:bCs/>
          <w:color w:val="auto"/>
          <w:szCs w:val="24"/>
          <w:u w:val="none"/>
          <w:lang w:val="fr-CH"/>
        </w:rPr>
        <w:t>)</w:t>
      </w:r>
      <w:r w:rsidRPr="00750094">
        <w:rPr>
          <w:rStyle w:val="Hyperlink"/>
          <w:rFonts w:asciiTheme="minorHAnsi" w:hAnsiTheme="minorHAnsi"/>
          <w:bCs/>
          <w:color w:val="auto"/>
          <w:szCs w:val="24"/>
          <w:u w:val="none"/>
          <w:lang w:val="fr-CH"/>
        </w:rPr>
        <w:t xml:space="preserve">; </w:t>
      </w:r>
      <w:r w:rsidR="00FC3976" w:rsidRPr="00640EB5">
        <w:rPr>
          <w:rFonts w:asciiTheme="minorHAnsi" w:hAnsiTheme="minorHAnsi" w:cstheme="majorBidi"/>
          <w:bCs/>
          <w:szCs w:val="24"/>
          <w:lang w:val="fr-CH"/>
        </w:rPr>
        <w:t>Groupe des Nations Unies sur la société de l</w:t>
      </w:r>
      <w:r w:rsidR="00E872AB">
        <w:rPr>
          <w:rFonts w:asciiTheme="minorHAnsi" w:hAnsiTheme="minorHAnsi" w:cstheme="majorBidi"/>
          <w:bCs/>
          <w:szCs w:val="24"/>
          <w:lang w:val="fr-CH"/>
        </w:rPr>
        <w:t>'</w:t>
      </w:r>
      <w:r w:rsidR="00FC3976" w:rsidRPr="00640EB5">
        <w:rPr>
          <w:rFonts w:asciiTheme="minorHAnsi" w:hAnsiTheme="minorHAnsi" w:cstheme="majorBidi"/>
          <w:bCs/>
          <w:szCs w:val="24"/>
          <w:lang w:val="fr-CH"/>
        </w:rPr>
        <w:t xml:space="preserve">information </w:t>
      </w:r>
      <w:r w:rsidRPr="00640EB5">
        <w:rPr>
          <w:rFonts w:asciiTheme="minorHAnsi" w:hAnsiTheme="minorHAnsi" w:cstheme="majorBidi"/>
          <w:bCs/>
          <w:szCs w:val="24"/>
          <w:lang w:val="fr-CH"/>
        </w:rPr>
        <w:t>(UNGIS) (</w:t>
      </w:r>
      <w:hyperlink r:id="rId40" w:history="1">
        <w:r w:rsidRPr="00640EB5">
          <w:rPr>
            <w:rStyle w:val="Hyperlink"/>
            <w:rFonts w:asciiTheme="minorHAnsi" w:hAnsiTheme="minorHAnsi" w:cstheme="majorBidi"/>
            <w:bCs/>
            <w:szCs w:val="24"/>
            <w:lang w:val="fr-CH"/>
          </w:rPr>
          <w:t>WG-WSIS-31/5</w:t>
        </w:r>
      </w:hyperlink>
      <w:r w:rsidRPr="00750094">
        <w:rPr>
          <w:rStyle w:val="Hyperlink"/>
          <w:rFonts w:asciiTheme="minorHAnsi" w:hAnsiTheme="minorHAnsi" w:cstheme="majorBidi"/>
          <w:bCs/>
          <w:color w:val="auto"/>
          <w:szCs w:val="24"/>
          <w:u w:val="none"/>
          <w:lang w:val="fr-CH"/>
        </w:rPr>
        <w:t xml:space="preserve">); </w:t>
      </w:r>
      <w:r w:rsidR="00FC3976" w:rsidRPr="00640EB5">
        <w:rPr>
          <w:rFonts w:asciiTheme="minorHAnsi" w:hAnsiTheme="minorHAnsi" w:cstheme="majorBidi"/>
          <w:bCs/>
          <w:szCs w:val="24"/>
          <w:lang w:val="fr-CH"/>
        </w:rPr>
        <w:t>Journée mondiale des télécommunications et de la société de l</w:t>
      </w:r>
      <w:r w:rsidR="00E872AB">
        <w:rPr>
          <w:rFonts w:asciiTheme="minorHAnsi" w:hAnsiTheme="minorHAnsi" w:cstheme="majorBidi"/>
          <w:bCs/>
          <w:szCs w:val="24"/>
          <w:lang w:val="fr-CH"/>
        </w:rPr>
        <w:t>'</w:t>
      </w:r>
      <w:r w:rsidR="00FC3976" w:rsidRPr="00640EB5">
        <w:rPr>
          <w:rFonts w:asciiTheme="minorHAnsi" w:hAnsiTheme="minorHAnsi" w:cstheme="majorBidi"/>
          <w:bCs/>
          <w:szCs w:val="24"/>
          <w:lang w:val="fr-CH"/>
        </w:rPr>
        <w:t>information</w:t>
      </w:r>
      <w:r w:rsidRPr="00640EB5">
        <w:rPr>
          <w:rFonts w:asciiTheme="minorHAnsi" w:hAnsiTheme="minorHAnsi" w:cstheme="majorBidi"/>
          <w:bCs/>
          <w:szCs w:val="24"/>
          <w:lang w:val="fr-CH"/>
        </w:rPr>
        <w:t xml:space="preserve"> (2017/2018) (</w:t>
      </w:r>
      <w:hyperlink r:id="rId41" w:history="1">
        <w:r w:rsidRPr="00640EB5">
          <w:rPr>
            <w:rStyle w:val="Hyperlink"/>
            <w:rFonts w:asciiTheme="minorHAnsi" w:hAnsiTheme="minorHAnsi" w:cstheme="majorBidi"/>
            <w:bCs/>
            <w:szCs w:val="24"/>
            <w:lang w:val="fr-CH"/>
          </w:rPr>
          <w:t>WG-WSIS-31/13</w:t>
        </w:r>
      </w:hyperlink>
      <w:r w:rsidRPr="00750094">
        <w:rPr>
          <w:rStyle w:val="Hyperlink"/>
          <w:rFonts w:asciiTheme="minorHAnsi" w:hAnsiTheme="minorHAnsi" w:cstheme="majorBidi"/>
          <w:bCs/>
          <w:color w:val="auto"/>
          <w:szCs w:val="24"/>
          <w:u w:val="none"/>
          <w:lang w:val="fr-CH"/>
        </w:rPr>
        <w:t>):</w:t>
      </w:r>
      <w:r w:rsidRPr="00640EB5">
        <w:rPr>
          <w:rFonts w:asciiTheme="minorHAnsi" w:eastAsia="SimSun" w:hAnsiTheme="minorHAnsi" w:cstheme="majorBidi"/>
          <w:bCs/>
          <w:szCs w:val="24"/>
          <w:lang w:val="fr-CH"/>
        </w:rPr>
        <w:t xml:space="preserve"> </w:t>
      </w:r>
      <w:r w:rsidR="00FC3976" w:rsidRPr="00640EB5">
        <w:rPr>
          <w:rFonts w:asciiTheme="minorHAnsi" w:hAnsiTheme="minorHAnsi" w:cstheme="majorBidi"/>
          <w:bCs/>
          <w:szCs w:val="24"/>
          <w:lang w:val="fr-CH"/>
        </w:rPr>
        <w:t>Partenariat sur la mesure des TIC au service du développement</w:t>
      </w:r>
      <w:r w:rsidRPr="00640EB5">
        <w:rPr>
          <w:rFonts w:asciiTheme="minorHAnsi" w:hAnsiTheme="minorHAnsi" w:cstheme="majorBidi"/>
          <w:bCs/>
          <w:szCs w:val="24"/>
          <w:lang w:val="fr-CH"/>
        </w:rPr>
        <w:t xml:space="preserve"> (</w:t>
      </w:r>
      <w:hyperlink r:id="rId42" w:history="1">
        <w:r w:rsidRPr="00640EB5">
          <w:rPr>
            <w:rStyle w:val="Hyperlink"/>
            <w:rFonts w:asciiTheme="minorHAnsi" w:hAnsiTheme="minorHAnsi" w:cstheme="majorBidi"/>
            <w:bCs/>
            <w:szCs w:val="24"/>
            <w:lang w:val="fr-CH"/>
          </w:rPr>
          <w:t>WG-WSIS-31/14</w:t>
        </w:r>
      </w:hyperlink>
      <w:r w:rsidRPr="00750094">
        <w:rPr>
          <w:rStyle w:val="Hyperlink"/>
          <w:rFonts w:asciiTheme="minorHAnsi" w:hAnsiTheme="minorHAnsi" w:cstheme="majorBidi"/>
          <w:bCs/>
          <w:color w:val="auto"/>
          <w:szCs w:val="24"/>
          <w:u w:val="none"/>
          <w:lang w:val="fr-CH"/>
        </w:rPr>
        <w:t>):</w:t>
      </w:r>
      <w:r w:rsidRPr="00640EB5">
        <w:rPr>
          <w:rFonts w:asciiTheme="minorHAnsi" w:hAnsiTheme="minorHAnsi" w:cstheme="majorBidi"/>
          <w:bCs/>
          <w:szCs w:val="24"/>
          <w:lang w:val="fr-CH"/>
        </w:rPr>
        <w:t xml:space="preserve"> </w:t>
      </w:r>
      <w:r w:rsidR="00FC3976" w:rsidRPr="00640EB5">
        <w:rPr>
          <w:rFonts w:asciiTheme="minorHAnsi" w:hAnsiTheme="minorHAnsi" w:cstheme="majorBidi"/>
          <w:bCs/>
          <w:szCs w:val="24"/>
          <w:lang w:val="fr-CH"/>
        </w:rPr>
        <w:t>Fonds d</w:t>
      </w:r>
      <w:r w:rsidR="00E872AB">
        <w:rPr>
          <w:rFonts w:asciiTheme="minorHAnsi" w:hAnsiTheme="minorHAnsi" w:cstheme="majorBidi"/>
          <w:bCs/>
          <w:szCs w:val="24"/>
          <w:lang w:val="fr-CH"/>
        </w:rPr>
        <w:t>'</w:t>
      </w:r>
      <w:r w:rsidR="00FC3976" w:rsidRPr="00640EB5">
        <w:rPr>
          <w:rFonts w:asciiTheme="minorHAnsi" w:hAnsiTheme="minorHAnsi" w:cstheme="majorBidi"/>
          <w:bCs/>
          <w:szCs w:val="24"/>
          <w:lang w:val="fr-CH"/>
        </w:rPr>
        <w:t xml:space="preserve">affectation spéciale pour le SMSI </w:t>
      </w:r>
      <w:r w:rsidRPr="00640EB5">
        <w:rPr>
          <w:rFonts w:asciiTheme="minorHAnsi" w:hAnsiTheme="minorHAnsi" w:cstheme="majorBidi"/>
          <w:bCs/>
          <w:szCs w:val="24"/>
          <w:lang w:val="fr-CH"/>
        </w:rPr>
        <w:t>(</w:t>
      </w:r>
      <w:hyperlink r:id="rId43" w:history="1">
        <w:r w:rsidRPr="00640EB5">
          <w:rPr>
            <w:rStyle w:val="Hyperlink"/>
            <w:rFonts w:asciiTheme="minorHAnsi" w:hAnsiTheme="minorHAnsi" w:cstheme="majorBidi"/>
            <w:bCs/>
            <w:szCs w:val="24"/>
            <w:lang w:val="fr-CH"/>
          </w:rPr>
          <w:t>WG-WSIS-31/9</w:t>
        </w:r>
      </w:hyperlink>
      <w:r w:rsidRPr="00750094">
        <w:rPr>
          <w:rStyle w:val="Hyperlink"/>
          <w:rFonts w:asciiTheme="minorHAnsi" w:hAnsiTheme="minorHAnsi" w:cstheme="majorBidi"/>
          <w:bCs/>
          <w:color w:val="auto"/>
          <w:szCs w:val="24"/>
          <w:u w:val="none"/>
          <w:lang w:val="fr-CH"/>
        </w:rPr>
        <w:t>)</w:t>
      </w:r>
      <w:r w:rsidRPr="00640EB5">
        <w:rPr>
          <w:rFonts w:asciiTheme="minorHAnsi" w:hAnsiTheme="minorHAnsi" w:cstheme="majorBidi"/>
          <w:bCs/>
          <w:szCs w:val="24"/>
          <w:lang w:val="fr-CH"/>
        </w:rPr>
        <w:t xml:space="preserve">; Contribution </w:t>
      </w:r>
      <w:r w:rsidR="00FC3976" w:rsidRPr="00640EB5">
        <w:rPr>
          <w:rFonts w:asciiTheme="minorHAnsi" w:hAnsiTheme="minorHAnsi" w:cstheme="majorBidi"/>
          <w:bCs/>
          <w:szCs w:val="24"/>
          <w:lang w:val="fr-CH"/>
        </w:rPr>
        <w:t>du</w:t>
      </w:r>
      <w:r w:rsidRPr="00640EB5">
        <w:rPr>
          <w:rFonts w:asciiTheme="minorHAnsi" w:hAnsiTheme="minorHAnsi" w:cstheme="majorBidi"/>
          <w:bCs/>
          <w:szCs w:val="24"/>
          <w:lang w:val="fr-CH"/>
        </w:rPr>
        <w:t xml:space="preserve"> Venezuela </w:t>
      </w:r>
      <w:r w:rsidR="00750094">
        <w:rPr>
          <w:rFonts w:asciiTheme="minorHAnsi" w:hAnsiTheme="minorHAnsi" w:cstheme="majorBidi"/>
          <w:bCs/>
          <w:szCs w:val="24"/>
          <w:lang w:val="fr-CH"/>
        </w:rPr>
        <w:t>(</w:t>
      </w:r>
      <w:hyperlink r:id="rId44" w:history="1">
        <w:r w:rsidRPr="00640EB5">
          <w:rPr>
            <w:rStyle w:val="Hyperlink"/>
            <w:rFonts w:asciiTheme="minorHAnsi" w:hAnsiTheme="minorHAnsi"/>
            <w:szCs w:val="24"/>
            <w:lang w:val="fr-CH"/>
          </w:rPr>
          <w:t>WG-WSIS-31/17</w:t>
        </w:r>
        <w:r w:rsidRPr="00750094">
          <w:rPr>
            <w:rStyle w:val="Hyperlink"/>
            <w:rFonts w:asciiTheme="minorHAnsi" w:hAnsiTheme="minorHAnsi"/>
            <w:color w:val="auto"/>
            <w:szCs w:val="24"/>
            <w:u w:val="none"/>
            <w:lang w:val="fr-CH"/>
          </w:rPr>
          <w:t>)</w:t>
        </w:r>
      </w:hyperlink>
      <w:r w:rsidRPr="00640EB5">
        <w:rPr>
          <w:rFonts w:asciiTheme="minorHAnsi" w:hAnsiTheme="minorHAnsi"/>
          <w:szCs w:val="24"/>
          <w:lang w:val="fr-CH"/>
        </w:rPr>
        <w:t xml:space="preserve">; </w:t>
      </w:r>
      <w:r w:rsidR="00750094">
        <w:rPr>
          <w:szCs w:val="24"/>
          <w:lang w:val="fr-CH"/>
        </w:rPr>
        <w:t>Informations m</w:t>
      </w:r>
      <w:r w:rsidR="00FC3976" w:rsidRPr="00640EB5">
        <w:rPr>
          <w:szCs w:val="24"/>
          <w:lang w:val="fr-CH"/>
        </w:rPr>
        <w:t>ise</w:t>
      </w:r>
      <w:r w:rsidR="00750094">
        <w:rPr>
          <w:szCs w:val="24"/>
          <w:lang w:val="fr-CH"/>
        </w:rPr>
        <w:t>s</w:t>
      </w:r>
      <w:r w:rsidR="00FC3976" w:rsidRPr="00640EB5">
        <w:rPr>
          <w:szCs w:val="24"/>
          <w:lang w:val="fr-CH"/>
        </w:rPr>
        <w:t xml:space="preserve"> à jour sur la contribution de l</w:t>
      </w:r>
      <w:r w:rsidR="00E872AB">
        <w:rPr>
          <w:szCs w:val="24"/>
          <w:lang w:val="fr-CH"/>
        </w:rPr>
        <w:t>'</w:t>
      </w:r>
      <w:r w:rsidR="00FC3976" w:rsidRPr="00640EB5">
        <w:rPr>
          <w:szCs w:val="24"/>
          <w:lang w:val="fr-CH"/>
        </w:rPr>
        <w:t xml:space="preserve">UIT à la mise en </w:t>
      </w:r>
      <w:r w:rsidR="00750094">
        <w:rPr>
          <w:szCs w:val="24"/>
          <w:lang w:val="fr-CH"/>
        </w:rPr>
        <w:t>oe</w:t>
      </w:r>
      <w:r w:rsidR="00FC3976" w:rsidRPr="00640EB5">
        <w:rPr>
          <w:szCs w:val="24"/>
          <w:lang w:val="fr-CH"/>
        </w:rPr>
        <w:t>uvre des résultats du SMSI</w:t>
      </w:r>
      <w:r w:rsidR="00FC3976" w:rsidRPr="00640EB5">
        <w:rPr>
          <w:rFonts w:asciiTheme="minorHAnsi" w:hAnsiTheme="minorHAnsi" w:cstheme="majorBidi"/>
          <w:bCs/>
          <w:szCs w:val="24"/>
          <w:lang w:val="fr-CH"/>
        </w:rPr>
        <w:t xml:space="preserve"> </w:t>
      </w:r>
      <w:r w:rsidRPr="00640EB5">
        <w:rPr>
          <w:rFonts w:asciiTheme="minorHAnsi" w:hAnsiTheme="minorHAnsi" w:cstheme="majorBidi"/>
          <w:bCs/>
          <w:szCs w:val="24"/>
          <w:lang w:val="fr-CH"/>
        </w:rPr>
        <w:t>(</w:t>
      </w:r>
      <w:r w:rsidR="00FC3976" w:rsidRPr="00640EB5">
        <w:rPr>
          <w:rFonts w:asciiTheme="minorHAnsi" w:hAnsiTheme="minorHAnsi" w:cstheme="majorBidi"/>
          <w:bCs/>
          <w:szCs w:val="24"/>
          <w:lang w:val="fr-CH"/>
        </w:rPr>
        <w:t xml:space="preserve">Rapport </w:t>
      </w:r>
      <w:r w:rsidRPr="00640EB5">
        <w:rPr>
          <w:rFonts w:asciiTheme="minorHAnsi" w:hAnsiTheme="minorHAnsi" w:cstheme="majorBidi"/>
          <w:bCs/>
          <w:szCs w:val="24"/>
          <w:lang w:val="fr-CH"/>
        </w:rPr>
        <w:t>2017</w:t>
      </w:r>
      <w:r w:rsidR="00750094">
        <w:rPr>
          <w:rFonts w:asciiTheme="minorHAnsi" w:hAnsiTheme="minorHAnsi" w:cstheme="majorBidi"/>
          <w:bCs/>
          <w:szCs w:val="24"/>
          <w:lang w:val="fr-CH"/>
        </w:rPr>
        <w:t>)</w:t>
      </w:r>
      <w:r w:rsidRPr="00640EB5">
        <w:rPr>
          <w:rFonts w:asciiTheme="minorHAnsi" w:hAnsiTheme="minorHAnsi" w:cstheme="majorBidi"/>
          <w:bCs/>
          <w:szCs w:val="24"/>
          <w:lang w:val="fr-CH"/>
        </w:rPr>
        <w:t xml:space="preserve">, </w:t>
      </w:r>
      <w:r w:rsidR="00FC3976" w:rsidRPr="00640EB5">
        <w:rPr>
          <w:szCs w:val="24"/>
          <w:lang w:val="fr-CH"/>
        </w:rPr>
        <w:t>compte tenu du Programme de développement durable à l</w:t>
      </w:r>
      <w:r w:rsidR="00E872AB">
        <w:rPr>
          <w:szCs w:val="24"/>
          <w:lang w:val="fr-CH"/>
        </w:rPr>
        <w:t>'</w:t>
      </w:r>
      <w:r w:rsidR="00FC3976" w:rsidRPr="00640EB5">
        <w:rPr>
          <w:szCs w:val="24"/>
          <w:lang w:val="fr-CH"/>
        </w:rPr>
        <w:t>horizon 2030</w:t>
      </w:r>
      <w:r w:rsidR="00FC3976" w:rsidRPr="00640EB5">
        <w:rPr>
          <w:rFonts w:asciiTheme="minorHAnsi" w:hAnsiTheme="minorHAnsi" w:cstheme="majorBidi"/>
          <w:bCs/>
          <w:szCs w:val="24"/>
          <w:lang w:val="fr-CH"/>
        </w:rPr>
        <w:t xml:space="preserve"> </w:t>
      </w:r>
      <w:r w:rsidRPr="00640EB5">
        <w:rPr>
          <w:rFonts w:asciiTheme="minorHAnsi" w:hAnsiTheme="minorHAnsi" w:cstheme="majorBidi"/>
          <w:bCs/>
          <w:szCs w:val="24"/>
          <w:lang w:val="fr-CH"/>
        </w:rPr>
        <w:t>(</w:t>
      </w:r>
      <w:hyperlink r:id="rId45" w:history="1">
        <w:r w:rsidRPr="00640EB5">
          <w:rPr>
            <w:rStyle w:val="Hyperlink"/>
            <w:rFonts w:asciiTheme="minorHAnsi" w:hAnsiTheme="minorHAnsi" w:cstheme="majorBidi"/>
            <w:bCs/>
            <w:szCs w:val="24"/>
            <w:lang w:val="fr-CH"/>
          </w:rPr>
          <w:t>WG-WSIS-32/3</w:t>
        </w:r>
      </w:hyperlink>
      <w:r w:rsidRPr="00F97350">
        <w:rPr>
          <w:rStyle w:val="Hyperlink"/>
          <w:rFonts w:asciiTheme="minorHAnsi" w:hAnsiTheme="minorHAnsi" w:cstheme="majorBidi"/>
          <w:bCs/>
          <w:color w:val="auto"/>
          <w:szCs w:val="24"/>
          <w:u w:val="none"/>
          <w:lang w:val="fr-CH"/>
        </w:rPr>
        <w:t xml:space="preserve">; </w:t>
      </w:r>
      <w:hyperlink r:id="rId46" w:history="1">
        <w:r w:rsidRPr="00640EB5">
          <w:rPr>
            <w:rStyle w:val="Hyperlink"/>
            <w:rFonts w:asciiTheme="minorHAnsi" w:hAnsiTheme="minorHAnsi"/>
            <w:bCs/>
            <w:szCs w:val="24"/>
            <w:lang w:val="fr-CH"/>
          </w:rPr>
          <w:t>WG-WSIS-32/15</w:t>
        </w:r>
      </w:hyperlink>
      <w:r w:rsidRPr="00640EB5">
        <w:rPr>
          <w:rFonts w:asciiTheme="minorHAnsi" w:hAnsiTheme="minorHAnsi" w:cstheme="majorBidi"/>
          <w:bCs/>
          <w:szCs w:val="24"/>
          <w:lang w:val="fr-CH"/>
        </w:rPr>
        <w:t xml:space="preserve">); </w:t>
      </w:r>
      <w:r w:rsidR="00640EB5" w:rsidRPr="00640EB5">
        <w:rPr>
          <w:rFonts w:asciiTheme="minorHAnsi" w:hAnsiTheme="minorHAnsi" w:cstheme="majorBidi"/>
          <w:bCs/>
          <w:szCs w:val="24"/>
          <w:lang w:val="fr-CH"/>
        </w:rPr>
        <w:t>Feuille</w:t>
      </w:r>
      <w:r w:rsidR="00750094">
        <w:rPr>
          <w:rFonts w:asciiTheme="minorHAnsi" w:hAnsiTheme="minorHAnsi" w:cstheme="majorBidi"/>
          <w:bCs/>
          <w:szCs w:val="24"/>
          <w:lang w:val="fr-CH"/>
        </w:rPr>
        <w:t>s</w:t>
      </w:r>
      <w:r w:rsidR="00640EB5" w:rsidRPr="00640EB5">
        <w:rPr>
          <w:rFonts w:asciiTheme="minorHAnsi" w:hAnsiTheme="minorHAnsi" w:cstheme="majorBidi"/>
          <w:bCs/>
          <w:szCs w:val="24"/>
          <w:lang w:val="fr-CH"/>
        </w:rPr>
        <w:t xml:space="preserve"> de route</w:t>
      </w:r>
      <w:r w:rsidRPr="00640EB5">
        <w:rPr>
          <w:rFonts w:asciiTheme="minorHAnsi" w:hAnsiTheme="minorHAnsi" w:cstheme="majorBidi"/>
          <w:bCs/>
          <w:szCs w:val="24"/>
          <w:lang w:val="fr-CH"/>
        </w:rPr>
        <w:t xml:space="preserve"> </w:t>
      </w:r>
      <w:r w:rsidR="00640EB5" w:rsidRPr="00640EB5">
        <w:rPr>
          <w:rFonts w:asciiTheme="minorHAnsi" w:hAnsiTheme="minorHAnsi" w:cstheme="majorBidi"/>
          <w:bCs/>
          <w:szCs w:val="24"/>
          <w:lang w:val="fr-CH"/>
        </w:rPr>
        <w:t>sur les grandes orientations C2, C5</w:t>
      </w:r>
      <w:r w:rsidR="00750094">
        <w:rPr>
          <w:rFonts w:asciiTheme="minorHAnsi" w:hAnsiTheme="minorHAnsi" w:cstheme="majorBidi"/>
          <w:bCs/>
          <w:szCs w:val="24"/>
          <w:lang w:val="fr-CH"/>
        </w:rPr>
        <w:t xml:space="preserve"> et</w:t>
      </w:r>
      <w:r w:rsidR="00640EB5" w:rsidRPr="00640EB5">
        <w:rPr>
          <w:rFonts w:asciiTheme="minorHAnsi" w:hAnsiTheme="minorHAnsi" w:cstheme="majorBidi"/>
          <w:bCs/>
          <w:szCs w:val="24"/>
          <w:lang w:val="fr-CH"/>
        </w:rPr>
        <w:t xml:space="preserve"> C6 du SMSI </w:t>
      </w:r>
      <w:r w:rsidRPr="00640EB5">
        <w:rPr>
          <w:rFonts w:asciiTheme="minorHAnsi" w:hAnsiTheme="minorHAnsi" w:cstheme="majorBidi"/>
          <w:bCs/>
          <w:szCs w:val="24"/>
          <w:lang w:val="fr-CH"/>
        </w:rPr>
        <w:t>(</w:t>
      </w:r>
      <w:r w:rsidR="00640EB5">
        <w:rPr>
          <w:rFonts w:asciiTheme="minorHAnsi" w:hAnsiTheme="minorHAnsi" w:cstheme="majorBidi"/>
          <w:bCs/>
          <w:szCs w:val="24"/>
          <w:lang w:val="fr-CH"/>
        </w:rPr>
        <w:t>mise</w:t>
      </w:r>
      <w:r w:rsidR="00750094">
        <w:rPr>
          <w:rFonts w:asciiTheme="minorHAnsi" w:hAnsiTheme="minorHAnsi" w:cstheme="majorBidi"/>
          <w:bCs/>
          <w:szCs w:val="24"/>
          <w:lang w:val="fr-CH"/>
        </w:rPr>
        <w:t>s</w:t>
      </w:r>
      <w:r w:rsidR="00640EB5">
        <w:rPr>
          <w:rFonts w:asciiTheme="minorHAnsi" w:hAnsiTheme="minorHAnsi" w:cstheme="majorBidi"/>
          <w:bCs/>
          <w:szCs w:val="24"/>
          <w:lang w:val="fr-CH"/>
        </w:rPr>
        <w:t xml:space="preserve"> à jour en</w:t>
      </w:r>
      <w:r w:rsidRPr="00640EB5">
        <w:rPr>
          <w:rFonts w:asciiTheme="minorHAnsi" w:hAnsiTheme="minorHAnsi" w:cstheme="majorBidi"/>
          <w:bCs/>
          <w:szCs w:val="24"/>
          <w:lang w:val="fr-CH"/>
        </w:rPr>
        <w:t xml:space="preserve"> 2017) (</w:t>
      </w:r>
      <w:hyperlink r:id="rId47" w:history="1">
        <w:r w:rsidRPr="00640EB5">
          <w:rPr>
            <w:rStyle w:val="Hyperlink"/>
            <w:rFonts w:asciiTheme="minorHAnsi" w:hAnsiTheme="minorHAnsi" w:cstheme="majorBidi"/>
            <w:bCs/>
            <w:szCs w:val="24"/>
            <w:lang w:val="fr-CH"/>
          </w:rPr>
          <w:t>WG-WSIS-32/12</w:t>
        </w:r>
      </w:hyperlink>
      <w:r w:rsidRPr="00640EB5">
        <w:rPr>
          <w:rFonts w:asciiTheme="minorHAnsi" w:hAnsiTheme="minorHAnsi" w:cstheme="majorBidi"/>
          <w:bCs/>
          <w:szCs w:val="24"/>
          <w:lang w:val="fr-CH"/>
        </w:rPr>
        <w:t xml:space="preserve">); Forum </w:t>
      </w:r>
      <w:r w:rsidR="00F97350">
        <w:rPr>
          <w:rFonts w:asciiTheme="minorHAnsi" w:hAnsiTheme="minorHAnsi" w:cstheme="majorBidi"/>
          <w:bCs/>
          <w:szCs w:val="24"/>
          <w:lang w:val="fr-CH"/>
        </w:rPr>
        <w:t>du </w:t>
      </w:r>
      <w:r w:rsidR="00640EB5">
        <w:rPr>
          <w:rFonts w:asciiTheme="minorHAnsi" w:hAnsiTheme="minorHAnsi" w:cstheme="majorBidi"/>
          <w:bCs/>
          <w:szCs w:val="24"/>
          <w:lang w:val="fr-CH"/>
        </w:rPr>
        <w:t xml:space="preserve">SMSI </w:t>
      </w:r>
      <w:r w:rsidRPr="00640EB5">
        <w:rPr>
          <w:rFonts w:asciiTheme="minorHAnsi" w:hAnsiTheme="minorHAnsi" w:cstheme="majorBidi"/>
          <w:bCs/>
          <w:szCs w:val="24"/>
          <w:lang w:val="fr-CH"/>
        </w:rPr>
        <w:t>(2018) (</w:t>
      </w:r>
      <w:hyperlink r:id="rId48" w:history="1">
        <w:r w:rsidRPr="00640EB5">
          <w:rPr>
            <w:rStyle w:val="Hyperlink"/>
            <w:rFonts w:asciiTheme="minorHAnsi" w:hAnsiTheme="minorHAnsi" w:cstheme="majorBidi"/>
            <w:bCs/>
            <w:szCs w:val="24"/>
            <w:lang w:val="fr-CH"/>
          </w:rPr>
          <w:t>WG-WSIS-32/2</w:t>
        </w:r>
      </w:hyperlink>
      <w:r w:rsidRPr="00640EB5">
        <w:rPr>
          <w:rFonts w:asciiTheme="minorHAnsi" w:hAnsiTheme="minorHAnsi" w:cstheme="majorBidi"/>
          <w:bCs/>
          <w:szCs w:val="24"/>
          <w:lang w:val="fr-CH"/>
        </w:rPr>
        <w:t xml:space="preserve">); </w:t>
      </w:r>
      <w:r w:rsidR="00640EB5" w:rsidRPr="00640EB5">
        <w:rPr>
          <w:rFonts w:asciiTheme="minorHAnsi" w:hAnsiTheme="minorHAnsi" w:cstheme="majorBidi"/>
          <w:bCs/>
          <w:szCs w:val="24"/>
          <w:lang w:val="fr-CH"/>
        </w:rPr>
        <w:t>Activités régionales en vue d</w:t>
      </w:r>
      <w:r w:rsidR="00E872AB">
        <w:rPr>
          <w:rFonts w:asciiTheme="minorHAnsi" w:hAnsiTheme="minorHAnsi" w:cstheme="majorBidi"/>
          <w:bCs/>
          <w:szCs w:val="24"/>
          <w:lang w:val="fr-CH"/>
        </w:rPr>
        <w:t>'</w:t>
      </w:r>
      <w:r w:rsidR="00640EB5" w:rsidRPr="00640EB5">
        <w:rPr>
          <w:rFonts w:asciiTheme="minorHAnsi" w:hAnsiTheme="minorHAnsi" w:cstheme="majorBidi"/>
          <w:bCs/>
          <w:szCs w:val="24"/>
          <w:lang w:val="fr-CH"/>
        </w:rPr>
        <w:t>aligner le process</w:t>
      </w:r>
      <w:r w:rsidR="00750094">
        <w:rPr>
          <w:rFonts w:asciiTheme="minorHAnsi" w:hAnsiTheme="minorHAnsi" w:cstheme="majorBidi"/>
          <w:bCs/>
          <w:szCs w:val="24"/>
          <w:lang w:val="fr-CH"/>
        </w:rPr>
        <w:t>us du SMSI sur le processus des </w:t>
      </w:r>
      <w:r w:rsidR="00640EB5" w:rsidRPr="00640EB5">
        <w:rPr>
          <w:rFonts w:asciiTheme="minorHAnsi" w:hAnsiTheme="minorHAnsi" w:cstheme="majorBidi"/>
          <w:bCs/>
          <w:szCs w:val="24"/>
          <w:lang w:val="fr-CH"/>
        </w:rPr>
        <w:t>ODD</w:t>
      </w:r>
      <w:r w:rsidRPr="00640EB5">
        <w:rPr>
          <w:rFonts w:asciiTheme="minorHAnsi" w:hAnsiTheme="minorHAnsi" w:cstheme="majorBidi"/>
          <w:bCs/>
          <w:szCs w:val="24"/>
          <w:lang w:val="fr-CH"/>
        </w:rPr>
        <w:t xml:space="preserve">; </w:t>
      </w:r>
      <w:r w:rsidR="00640EB5">
        <w:rPr>
          <w:rFonts w:asciiTheme="minorHAnsi" w:hAnsiTheme="minorHAnsi" w:cstheme="majorBidi"/>
          <w:bCs/>
          <w:szCs w:val="24"/>
          <w:lang w:val="fr-CH"/>
        </w:rPr>
        <w:t>Grandes orientations du SMSI et ODD</w:t>
      </w:r>
      <w:r w:rsidRPr="00640EB5">
        <w:rPr>
          <w:rFonts w:asciiTheme="minorHAnsi" w:hAnsiTheme="minorHAnsi" w:cstheme="majorBidi"/>
          <w:bCs/>
          <w:szCs w:val="24"/>
          <w:lang w:val="fr-CH"/>
        </w:rPr>
        <w:t xml:space="preserve"> (</w:t>
      </w:r>
      <w:r w:rsidR="00640EB5" w:rsidRPr="00640EB5">
        <w:rPr>
          <w:rFonts w:asciiTheme="minorHAnsi" w:hAnsiTheme="minorHAnsi" w:cstheme="majorBidi"/>
          <w:bCs/>
          <w:szCs w:val="24"/>
          <w:lang w:val="fr-CH"/>
        </w:rPr>
        <w:t>Tableau de correspondance SMSI-ODD</w:t>
      </w:r>
      <w:r w:rsidRPr="00640EB5">
        <w:rPr>
          <w:rFonts w:asciiTheme="minorHAnsi" w:hAnsiTheme="minorHAnsi" w:cstheme="majorBidi"/>
          <w:bCs/>
          <w:szCs w:val="24"/>
          <w:lang w:val="fr-CH"/>
        </w:rPr>
        <w:t>) (</w:t>
      </w:r>
      <w:hyperlink r:id="rId49" w:history="1">
        <w:r w:rsidR="00750094">
          <w:rPr>
            <w:rStyle w:val="Hyperlink"/>
            <w:rFonts w:asciiTheme="minorHAnsi" w:hAnsiTheme="minorHAnsi" w:cstheme="majorBidi"/>
            <w:bCs/>
            <w:szCs w:val="24"/>
            <w:lang w:val="fr-CH"/>
          </w:rPr>
          <w:t>WG WSIS</w:t>
        </w:r>
        <w:r w:rsidR="00750094">
          <w:rPr>
            <w:rStyle w:val="Hyperlink"/>
            <w:rFonts w:asciiTheme="minorHAnsi" w:hAnsiTheme="minorHAnsi" w:cstheme="majorBidi"/>
            <w:bCs/>
            <w:szCs w:val="24"/>
            <w:lang w:val="fr-CH"/>
          </w:rPr>
          <w:noBreakHyphen/>
        </w:r>
        <w:r w:rsidRPr="00640EB5">
          <w:rPr>
            <w:rStyle w:val="Hyperlink"/>
            <w:rFonts w:asciiTheme="minorHAnsi" w:hAnsiTheme="minorHAnsi" w:cstheme="majorBidi"/>
            <w:bCs/>
            <w:szCs w:val="24"/>
            <w:lang w:val="fr-CH"/>
          </w:rPr>
          <w:t>32/9</w:t>
        </w:r>
      </w:hyperlink>
      <w:r w:rsidRPr="00640EB5">
        <w:rPr>
          <w:rFonts w:asciiTheme="minorHAnsi" w:hAnsiTheme="minorHAnsi" w:cstheme="majorBidi"/>
          <w:bCs/>
          <w:szCs w:val="24"/>
          <w:lang w:val="fr-CH"/>
        </w:rPr>
        <w:t xml:space="preserve">); </w:t>
      </w:r>
      <w:r w:rsidR="00640EB5" w:rsidRPr="00640EB5">
        <w:rPr>
          <w:rFonts w:asciiTheme="minorHAnsi" w:hAnsiTheme="minorHAnsi" w:cstheme="majorBidi"/>
          <w:bCs/>
          <w:szCs w:val="24"/>
          <w:lang w:val="fr-CH"/>
        </w:rPr>
        <w:t>Processus d</w:t>
      </w:r>
      <w:r w:rsidR="00E872AB">
        <w:rPr>
          <w:rFonts w:asciiTheme="minorHAnsi" w:hAnsiTheme="minorHAnsi" w:cstheme="majorBidi"/>
          <w:bCs/>
          <w:szCs w:val="24"/>
          <w:lang w:val="fr-CH"/>
        </w:rPr>
        <w:t>'</w:t>
      </w:r>
      <w:r w:rsidR="00640EB5" w:rsidRPr="00640EB5">
        <w:rPr>
          <w:rFonts w:asciiTheme="minorHAnsi" w:hAnsiTheme="minorHAnsi" w:cstheme="majorBidi"/>
          <w:bCs/>
          <w:szCs w:val="24"/>
          <w:lang w:val="fr-CH"/>
        </w:rPr>
        <w:t xml:space="preserve">inventaire </w:t>
      </w:r>
      <w:r w:rsidR="00512110">
        <w:rPr>
          <w:rFonts w:asciiTheme="minorHAnsi" w:hAnsiTheme="minorHAnsi" w:cstheme="majorBidi"/>
          <w:bCs/>
          <w:szCs w:val="24"/>
          <w:lang w:val="fr-CH"/>
        </w:rPr>
        <w:t xml:space="preserve">des activités </w:t>
      </w:r>
      <w:r w:rsidR="00640EB5" w:rsidRPr="00640EB5">
        <w:rPr>
          <w:rFonts w:asciiTheme="minorHAnsi" w:hAnsiTheme="minorHAnsi" w:cstheme="majorBidi"/>
          <w:bCs/>
          <w:szCs w:val="24"/>
          <w:lang w:val="fr-CH"/>
        </w:rPr>
        <w:t xml:space="preserve">du SMSI </w:t>
      </w:r>
      <w:r w:rsidRPr="00640EB5">
        <w:rPr>
          <w:rFonts w:asciiTheme="minorHAnsi" w:hAnsiTheme="minorHAnsi" w:cstheme="majorBidi"/>
          <w:bCs/>
          <w:szCs w:val="24"/>
          <w:lang w:val="fr-CH"/>
        </w:rPr>
        <w:t>(2018) (</w:t>
      </w:r>
      <w:hyperlink r:id="rId50" w:history="1">
        <w:r w:rsidRPr="00640EB5">
          <w:rPr>
            <w:rStyle w:val="Hyperlink"/>
            <w:rFonts w:asciiTheme="minorHAnsi" w:hAnsiTheme="minorHAnsi" w:cstheme="majorBidi"/>
            <w:bCs/>
            <w:szCs w:val="24"/>
            <w:lang w:val="fr-CH"/>
          </w:rPr>
          <w:t>WG-WSIS-32/5</w:t>
        </w:r>
      </w:hyperlink>
      <w:r w:rsidRPr="00640EB5">
        <w:rPr>
          <w:rFonts w:asciiTheme="minorHAnsi" w:hAnsiTheme="minorHAnsi" w:cstheme="majorBidi"/>
          <w:bCs/>
          <w:szCs w:val="24"/>
          <w:lang w:val="fr-CH"/>
        </w:rPr>
        <w:t xml:space="preserve">); </w:t>
      </w:r>
      <w:r w:rsidR="00640EB5">
        <w:rPr>
          <w:rFonts w:asciiTheme="minorHAnsi" w:hAnsiTheme="minorHAnsi" w:cstheme="majorBidi"/>
          <w:bCs/>
          <w:szCs w:val="24"/>
          <w:lang w:val="fr-CH"/>
        </w:rPr>
        <w:t>Prix du SMSI</w:t>
      </w:r>
      <w:r w:rsidRPr="00640EB5">
        <w:rPr>
          <w:rFonts w:asciiTheme="minorHAnsi" w:hAnsiTheme="minorHAnsi" w:cstheme="majorBidi"/>
          <w:bCs/>
          <w:szCs w:val="24"/>
          <w:lang w:val="fr-CH"/>
        </w:rPr>
        <w:t xml:space="preserve"> (2018) (</w:t>
      </w:r>
      <w:hyperlink r:id="rId51" w:history="1">
        <w:r w:rsidRPr="00640EB5">
          <w:rPr>
            <w:rStyle w:val="Hyperlink"/>
            <w:rFonts w:asciiTheme="minorHAnsi" w:hAnsiTheme="minorHAnsi" w:cstheme="majorBidi"/>
            <w:bCs/>
            <w:szCs w:val="24"/>
            <w:lang w:val="fr-CH"/>
          </w:rPr>
          <w:t>WG-WSIS-32/6</w:t>
        </w:r>
      </w:hyperlink>
      <w:r w:rsidRPr="00640EB5">
        <w:rPr>
          <w:rFonts w:asciiTheme="minorHAnsi" w:hAnsiTheme="minorHAnsi" w:cstheme="majorBidi"/>
          <w:bCs/>
          <w:szCs w:val="24"/>
          <w:lang w:val="fr-CH"/>
        </w:rPr>
        <w:t xml:space="preserve">); </w:t>
      </w:r>
      <w:r w:rsidR="00640EB5" w:rsidRPr="00640EB5">
        <w:rPr>
          <w:rFonts w:asciiTheme="minorHAnsi" w:hAnsiTheme="minorHAnsi" w:cstheme="majorBidi"/>
          <w:bCs/>
          <w:szCs w:val="24"/>
          <w:lang w:val="fr-CH"/>
        </w:rPr>
        <w:t>Groupe des Nations Unies sur la société de l</w:t>
      </w:r>
      <w:r w:rsidR="00E872AB">
        <w:rPr>
          <w:rFonts w:asciiTheme="minorHAnsi" w:hAnsiTheme="minorHAnsi" w:cstheme="majorBidi"/>
          <w:bCs/>
          <w:szCs w:val="24"/>
          <w:lang w:val="fr-CH"/>
        </w:rPr>
        <w:t>'</w:t>
      </w:r>
      <w:r w:rsidR="00640EB5" w:rsidRPr="00640EB5">
        <w:rPr>
          <w:rFonts w:asciiTheme="minorHAnsi" w:hAnsiTheme="minorHAnsi" w:cstheme="majorBidi"/>
          <w:bCs/>
          <w:szCs w:val="24"/>
          <w:lang w:val="fr-CH"/>
        </w:rPr>
        <w:t>information</w:t>
      </w:r>
      <w:r w:rsidRPr="00640EB5">
        <w:rPr>
          <w:rFonts w:asciiTheme="minorHAnsi" w:hAnsiTheme="minorHAnsi" w:cstheme="majorBidi"/>
          <w:bCs/>
          <w:szCs w:val="24"/>
          <w:lang w:val="fr-CH"/>
        </w:rPr>
        <w:t xml:space="preserve"> (UNGIS) (</w:t>
      </w:r>
      <w:hyperlink r:id="rId52" w:history="1">
        <w:r w:rsidRPr="00640EB5">
          <w:rPr>
            <w:rStyle w:val="Hyperlink"/>
            <w:rFonts w:asciiTheme="minorHAnsi" w:hAnsiTheme="minorHAnsi" w:cstheme="majorBidi"/>
            <w:bCs/>
            <w:szCs w:val="24"/>
            <w:lang w:val="fr-CH"/>
          </w:rPr>
          <w:t>WG-WSIS-31/5</w:t>
        </w:r>
      </w:hyperlink>
      <w:r w:rsidRPr="00750094">
        <w:rPr>
          <w:rStyle w:val="Hyperlink"/>
          <w:rFonts w:asciiTheme="minorHAnsi" w:hAnsiTheme="minorHAnsi" w:cstheme="majorBidi"/>
          <w:bCs/>
          <w:color w:val="auto"/>
          <w:szCs w:val="24"/>
          <w:u w:val="none"/>
          <w:lang w:val="fr-CH"/>
        </w:rPr>
        <w:t>);</w:t>
      </w:r>
      <w:r w:rsidR="00640EB5" w:rsidRPr="00640EB5">
        <w:rPr>
          <w:rFonts w:asciiTheme="minorHAnsi" w:hAnsiTheme="minorHAnsi" w:cstheme="majorBidi"/>
          <w:bCs/>
          <w:szCs w:val="24"/>
          <w:lang w:val="fr-CH"/>
        </w:rPr>
        <w:t xml:space="preserve"> Journée mondiale des télécommunications et de la société de l</w:t>
      </w:r>
      <w:r w:rsidR="00E872AB">
        <w:rPr>
          <w:rFonts w:asciiTheme="minorHAnsi" w:hAnsiTheme="minorHAnsi" w:cstheme="majorBidi"/>
          <w:bCs/>
          <w:szCs w:val="24"/>
          <w:lang w:val="fr-CH"/>
        </w:rPr>
        <w:t>'</w:t>
      </w:r>
      <w:r w:rsidR="00640EB5" w:rsidRPr="00640EB5">
        <w:rPr>
          <w:rFonts w:asciiTheme="minorHAnsi" w:hAnsiTheme="minorHAnsi" w:cstheme="majorBidi"/>
          <w:bCs/>
          <w:szCs w:val="24"/>
          <w:lang w:val="fr-CH"/>
        </w:rPr>
        <w:t>information</w:t>
      </w:r>
      <w:r w:rsidR="00640EB5">
        <w:rPr>
          <w:rFonts w:asciiTheme="minorHAnsi" w:hAnsiTheme="minorHAnsi" w:cstheme="majorBidi"/>
          <w:bCs/>
          <w:szCs w:val="24"/>
          <w:lang w:val="fr-CH"/>
        </w:rPr>
        <w:t xml:space="preserve"> (</w:t>
      </w:r>
      <w:r w:rsidRPr="00640EB5">
        <w:rPr>
          <w:rFonts w:asciiTheme="minorHAnsi" w:hAnsiTheme="minorHAnsi" w:cstheme="majorBidi"/>
          <w:bCs/>
          <w:szCs w:val="24"/>
          <w:lang w:val="fr-CH"/>
        </w:rPr>
        <w:t>2018) (</w:t>
      </w:r>
      <w:hyperlink r:id="rId53" w:history="1">
        <w:r w:rsidRPr="00640EB5">
          <w:rPr>
            <w:rStyle w:val="Hyperlink"/>
            <w:rFonts w:asciiTheme="minorHAnsi" w:hAnsiTheme="minorHAnsi" w:cstheme="majorBidi"/>
            <w:bCs/>
            <w:szCs w:val="24"/>
            <w:lang w:val="fr-CH"/>
          </w:rPr>
          <w:t>WG-WSIS-32/7</w:t>
        </w:r>
      </w:hyperlink>
      <w:r w:rsidRPr="00640EB5">
        <w:rPr>
          <w:rFonts w:asciiTheme="minorHAnsi" w:hAnsiTheme="minorHAnsi" w:cstheme="majorBidi"/>
          <w:bCs/>
          <w:szCs w:val="24"/>
          <w:lang w:val="fr-CH"/>
        </w:rPr>
        <w:t xml:space="preserve">); </w:t>
      </w:r>
      <w:r w:rsidR="00640EB5" w:rsidRPr="00640EB5">
        <w:rPr>
          <w:rFonts w:asciiTheme="minorHAnsi" w:hAnsiTheme="minorHAnsi" w:cstheme="majorBidi"/>
          <w:bCs/>
          <w:szCs w:val="24"/>
          <w:lang w:val="fr-CH"/>
        </w:rPr>
        <w:t xml:space="preserve">Partenariat sur la mesure des TIC au service du développement </w:t>
      </w:r>
      <w:r w:rsidRPr="00640EB5">
        <w:rPr>
          <w:rFonts w:asciiTheme="minorHAnsi" w:hAnsiTheme="minorHAnsi" w:cstheme="majorBidi"/>
          <w:bCs/>
          <w:szCs w:val="24"/>
          <w:lang w:val="fr-CH"/>
        </w:rPr>
        <w:t>(</w:t>
      </w:r>
      <w:hyperlink r:id="rId54" w:history="1">
        <w:r w:rsidR="00750094">
          <w:rPr>
            <w:rStyle w:val="Hyperlink"/>
            <w:rFonts w:asciiTheme="minorHAnsi" w:hAnsiTheme="minorHAnsi" w:cstheme="majorBidi"/>
            <w:bCs/>
            <w:szCs w:val="24"/>
            <w:lang w:val="fr-CH"/>
          </w:rPr>
          <w:t>WG</w:t>
        </w:r>
        <w:r w:rsidR="00750094">
          <w:rPr>
            <w:rStyle w:val="Hyperlink"/>
            <w:rFonts w:asciiTheme="minorHAnsi" w:hAnsiTheme="minorHAnsi" w:cstheme="majorBidi"/>
            <w:bCs/>
            <w:szCs w:val="24"/>
            <w:lang w:val="fr-CH"/>
          </w:rPr>
          <w:noBreakHyphen/>
        </w:r>
        <w:r w:rsidRPr="00640EB5">
          <w:rPr>
            <w:rStyle w:val="Hyperlink"/>
            <w:rFonts w:asciiTheme="minorHAnsi" w:hAnsiTheme="minorHAnsi" w:cstheme="majorBidi"/>
            <w:bCs/>
            <w:szCs w:val="24"/>
            <w:lang w:val="fr-CH"/>
          </w:rPr>
          <w:t>WSIS-32/8</w:t>
        </w:r>
      </w:hyperlink>
      <w:r w:rsidRPr="00640EB5">
        <w:rPr>
          <w:rFonts w:asciiTheme="minorHAnsi" w:hAnsiTheme="minorHAnsi" w:cstheme="majorBidi"/>
          <w:bCs/>
          <w:szCs w:val="24"/>
          <w:lang w:val="fr-CH"/>
        </w:rPr>
        <w:t xml:space="preserve">); </w:t>
      </w:r>
      <w:r w:rsidR="00640EB5" w:rsidRPr="00640EB5">
        <w:rPr>
          <w:rFonts w:asciiTheme="minorHAnsi" w:hAnsiTheme="minorHAnsi" w:cstheme="majorBidi"/>
          <w:bCs/>
          <w:szCs w:val="24"/>
          <w:lang w:val="fr-CH"/>
        </w:rPr>
        <w:t>Fonds d</w:t>
      </w:r>
      <w:r w:rsidR="00E872AB">
        <w:rPr>
          <w:rFonts w:asciiTheme="minorHAnsi" w:hAnsiTheme="minorHAnsi" w:cstheme="majorBidi"/>
          <w:bCs/>
          <w:szCs w:val="24"/>
          <w:lang w:val="fr-CH"/>
        </w:rPr>
        <w:t>'</w:t>
      </w:r>
      <w:r w:rsidR="00640EB5" w:rsidRPr="00640EB5">
        <w:rPr>
          <w:rFonts w:asciiTheme="minorHAnsi" w:hAnsiTheme="minorHAnsi" w:cstheme="majorBidi"/>
          <w:bCs/>
          <w:szCs w:val="24"/>
          <w:lang w:val="fr-CH"/>
        </w:rPr>
        <w:t xml:space="preserve">affectation spéciale pour le SMSI </w:t>
      </w:r>
      <w:r w:rsidRPr="00640EB5">
        <w:rPr>
          <w:rFonts w:asciiTheme="minorHAnsi" w:hAnsiTheme="minorHAnsi" w:cstheme="majorBidi"/>
          <w:bCs/>
          <w:szCs w:val="24"/>
          <w:lang w:val="fr-CH"/>
        </w:rPr>
        <w:t>(</w:t>
      </w:r>
      <w:hyperlink r:id="rId55" w:history="1">
        <w:r w:rsidRPr="00640EB5">
          <w:rPr>
            <w:rStyle w:val="Hyperlink"/>
            <w:rFonts w:asciiTheme="minorHAnsi" w:hAnsiTheme="minorHAnsi" w:cstheme="majorBidi"/>
            <w:bCs/>
            <w:szCs w:val="24"/>
            <w:lang w:val="fr-CH"/>
          </w:rPr>
          <w:t>WG-WSIS-32/4</w:t>
        </w:r>
      </w:hyperlink>
      <w:r w:rsidRPr="00640EB5">
        <w:rPr>
          <w:rFonts w:asciiTheme="minorHAnsi" w:hAnsiTheme="minorHAnsi" w:cstheme="majorBidi"/>
          <w:bCs/>
          <w:szCs w:val="24"/>
          <w:lang w:val="fr-CH"/>
        </w:rPr>
        <w:t>).</w:t>
      </w:r>
    </w:p>
    <w:p w:rsidR="00BE1645" w:rsidRDefault="00BE1645" w:rsidP="00F97350">
      <w:r>
        <w:rPr>
          <w:rFonts w:asciiTheme="minorHAnsi" w:hAnsiTheme="minorHAnsi" w:cstheme="majorBidi"/>
          <w:bCs/>
          <w:szCs w:val="24"/>
          <w:lang w:val="fr-CH"/>
        </w:rPr>
        <w:lastRenderedPageBreak/>
        <w:t>2.2</w:t>
      </w:r>
      <w:r>
        <w:rPr>
          <w:rFonts w:asciiTheme="minorHAnsi" w:hAnsiTheme="minorHAnsi" w:cstheme="majorBidi"/>
          <w:bCs/>
          <w:szCs w:val="24"/>
          <w:lang w:val="fr-CH"/>
        </w:rPr>
        <w:tab/>
      </w:r>
      <w:r w:rsidR="00F46566" w:rsidRPr="00BB0C91">
        <w:t>A s</w:t>
      </w:r>
      <w:r w:rsidR="00F46566">
        <w:t>es</w:t>
      </w:r>
      <w:r w:rsidR="00F46566" w:rsidRPr="00BB0C91">
        <w:t xml:space="preserve"> </w:t>
      </w:r>
      <w:r w:rsidR="00F46566" w:rsidRPr="00640EB5">
        <w:rPr>
          <w:szCs w:val="24"/>
          <w:lang w:val="fr-CH"/>
        </w:rPr>
        <w:t>31ème et 32ème réunions</w:t>
      </w:r>
      <w:r w:rsidR="00F46566" w:rsidRPr="00BB0C91">
        <w:t>, le Groupe a pris note avec satisfaction de tous les documents et a convenu d</w:t>
      </w:r>
      <w:r w:rsidR="00E872AB">
        <w:t>'</w:t>
      </w:r>
      <w:r w:rsidR="00F46566" w:rsidRPr="00BB0C91">
        <w:t xml:space="preserve">une série de remarques et de propositions </w:t>
      </w:r>
      <w:r w:rsidR="00750094">
        <w:t>qui sont consignées</w:t>
      </w:r>
      <w:r w:rsidR="00F46566" w:rsidRPr="00BB0C91">
        <w:t xml:space="preserve"> dans le</w:t>
      </w:r>
      <w:r w:rsidR="00F46566">
        <w:t>s</w:t>
      </w:r>
      <w:r w:rsidR="00F46566" w:rsidRPr="00BB0C91">
        <w:t xml:space="preserve"> compte</w:t>
      </w:r>
      <w:r w:rsidR="00750094">
        <w:t>s</w:t>
      </w:r>
      <w:r w:rsidR="00F46566" w:rsidRPr="00BB0C91">
        <w:t xml:space="preserve"> rendu</w:t>
      </w:r>
      <w:r w:rsidR="00750094">
        <w:t>s</w:t>
      </w:r>
      <w:r w:rsidR="00F46566" w:rsidRPr="00BB0C91">
        <w:t xml:space="preserve"> de</w:t>
      </w:r>
      <w:r w:rsidR="00F46566">
        <w:t>s</w:t>
      </w:r>
      <w:r w:rsidR="00F46566" w:rsidRPr="00BB0C91">
        <w:t xml:space="preserve"> réunion</w:t>
      </w:r>
      <w:r w:rsidR="00F46566">
        <w:t>s (</w:t>
      </w:r>
      <w:hyperlink r:id="rId56" w:history="1">
        <w:r w:rsidR="00F97350" w:rsidRPr="00F97350">
          <w:rPr>
            <w:rStyle w:val="Hyperlink"/>
            <w:rFonts w:asciiTheme="minorHAnsi" w:hAnsiTheme="minorHAnsi"/>
            <w:szCs w:val="24"/>
            <w:lang w:val="fr-CH"/>
          </w:rPr>
          <w:t>WG-WSIS-31/19</w:t>
        </w:r>
      </w:hyperlink>
      <w:r w:rsidR="00F46566">
        <w:t xml:space="preserve"> et </w:t>
      </w:r>
      <w:hyperlink r:id="rId57" w:history="1">
        <w:r w:rsidR="00F97350" w:rsidRPr="00F97350">
          <w:rPr>
            <w:rStyle w:val="Hyperlink"/>
            <w:rFonts w:asciiTheme="minorHAnsi" w:hAnsiTheme="minorHAnsi"/>
            <w:szCs w:val="24"/>
            <w:lang w:val="fr-CH"/>
          </w:rPr>
          <w:t>WG-WSIS-32/18</w:t>
        </w:r>
      </w:hyperlink>
      <w:r w:rsidR="00F46566">
        <w:t>).</w:t>
      </w:r>
    </w:p>
    <w:p w:rsidR="00F46566" w:rsidRDefault="00F46566" w:rsidP="00CA047A">
      <w:r>
        <w:t>2.3</w:t>
      </w:r>
      <w:r>
        <w:tab/>
      </w:r>
      <w:r w:rsidRPr="00BB0C91">
        <w:t>S</w:t>
      </w:r>
      <w:r w:rsidR="00E872AB">
        <w:t>'</w:t>
      </w:r>
      <w:r w:rsidRPr="00BB0C91">
        <w:t>appuyant sur les résultats</w:t>
      </w:r>
      <w:r>
        <w:t xml:space="preserve"> de l</w:t>
      </w:r>
      <w:r w:rsidR="00E872AB">
        <w:t>'</w:t>
      </w:r>
      <w:r>
        <w:t>examen des contributions</w:t>
      </w:r>
      <w:r w:rsidR="00750094">
        <w:t xml:space="preserve"> soumises</w:t>
      </w:r>
      <w:r>
        <w:t xml:space="preserve"> à</w:t>
      </w:r>
      <w:r w:rsidRPr="00BB0C91">
        <w:t xml:space="preserve"> s</w:t>
      </w:r>
      <w:r>
        <w:t>es</w:t>
      </w:r>
      <w:r w:rsidRPr="00BB0C91">
        <w:t xml:space="preserve"> </w:t>
      </w:r>
      <w:r w:rsidR="00750094">
        <w:rPr>
          <w:szCs w:val="24"/>
          <w:lang w:val="fr-CH"/>
        </w:rPr>
        <w:t>31ème et 32</w:t>
      </w:r>
      <w:r w:rsidR="00750094" w:rsidRPr="00750094">
        <w:t>ème</w:t>
      </w:r>
      <w:r w:rsidR="00750094">
        <w:rPr>
          <w:szCs w:val="24"/>
          <w:lang w:val="fr-CH"/>
        </w:rPr>
        <w:t> </w:t>
      </w:r>
      <w:r w:rsidRPr="00640EB5">
        <w:rPr>
          <w:szCs w:val="24"/>
          <w:lang w:val="fr-CH"/>
        </w:rPr>
        <w:t>réunions</w:t>
      </w:r>
      <w:r w:rsidRPr="00BB0C91">
        <w:t xml:space="preserve">, le Groupe a pris note avec satisfaction de tous les documents et a formulé les </w:t>
      </w:r>
      <w:r w:rsidRPr="00A75ECC">
        <w:rPr>
          <w:b/>
          <w:bCs/>
        </w:rPr>
        <w:t>observations et recommandations suivantes à l</w:t>
      </w:r>
      <w:r w:rsidR="00E872AB">
        <w:rPr>
          <w:b/>
          <w:bCs/>
        </w:rPr>
        <w:t>'</w:t>
      </w:r>
      <w:r w:rsidRPr="00A75ECC">
        <w:rPr>
          <w:b/>
          <w:bCs/>
        </w:rPr>
        <w:t>intention de la session de 201</w:t>
      </w:r>
      <w:r>
        <w:rPr>
          <w:b/>
          <w:bCs/>
        </w:rPr>
        <w:t>8</w:t>
      </w:r>
      <w:r w:rsidRPr="00A75ECC">
        <w:rPr>
          <w:b/>
          <w:bCs/>
        </w:rPr>
        <w:t xml:space="preserve"> du Conseil</w:t>
      </w:r>
      <w:r w:rsidR="00E872AB">
        <w:rPr>
          <w:b/>
          <w:bCs/>
        </w:rPr>
        <w:t>:</w:t>
      </w:r>
    </w:p>
    <w:p w:rsidR="00F46566" w:rsidRPr="00C95720" w:rsidRDefault="00F46566" w:rsidP="00CA047A">
      <w:pPr>
        <w:pStyle w:val="Headingb"/>
      </w:pPr>
      <w:r w:rsidRPr="00C95720">
        <w:t>a)</w:t>
      </w:r>
      <w:r w:rsidRPr="00C95720">
        <w:tab/>
        <w:t>Forum 2017 du SMSI</w:t>
      </w:r>
    </w:p>
    <w:p w:rsidR="00F46566" w:rsidRDefault="00750094" w:rsidP="00CA047A">
      <w:pPr>
        <w:pStyle w:val="enumlev1"/>
      </w:pPr>
      <w:r>
        <w:t>i)</w:t>
      </w:r>
      <w:r w:rsidR="00F46566">
        <w:tab/>
      </w:r>
      <w:r w:rsidR="00512110">
        <w:t>Les résultats du For</w:t>
      </w:r>
      <w:r>
        <w:t>um 2017 du SMSI ont été salués,</w:t>
      </w:r>
      <w:r w:rsidR="00512110">
        <w:t xml:space="preserve"> en particulier, le lien clair entre chaque session et les grandes orientations du SMSI et les ODD</w:t>
      </w:r>
      <w:r>
        <w:t>, dont il a été dit qu'il était</w:t>
      </w:r>
      <w:r w:rsidR="00512110">
        <w:t xml:space="preserve"> très utile et </w:t>
      </w:r>
      <w:r>
        <w:t>offrait en outre, en vue de la CMDT, un bon</w:t>
      </w:r>
      <w:r w:rsidR="00512110">
        <w:t xml:space="preserve"> exemple </w:t>
      </w:r>
      <w:r>
        <w:t>de la manière d'aider les</w:t>
      </w:r>
      <w:r w:rsidR="00512110">
        <w:t xml:space="preserve"> participants </w:t>
      </w:r>
      <w:r>
        <w:t>à choisir comment aborder</w:t>
      </w:r>
      <w:r w:rsidR="00512110">
        <w:t xml:space="preserve"> les liens entre les TIC et les ODD</w:t>
      </w:r>
      <w:r>
        <w:t xml:space="preserve">, moyennant l'utilisation ou l'élaboration de </w:t>
      </w:r>
      <w:r w:rsidR="00512110">
        <w:t>cartes ou de tableaux de correspondance analogues</w:t>
      </w:r>
      <w:r>
        <w:t>.</w:t>
      </w:r>
    </w:p>
    <w:p w:rsidR="00512110" w:rsidRDefault="00750094" w:rsidP="00F97350">
      <w:pPr>
        <w:pStyle w:val="enumlev1"/>
      </w:pPr>
      <w:r>
        <w:t>ii)</w:t>
      </w:r>
      <w:r w:rsidR="00512110">
        <w:tab/>
        <w:t>L</w:t>
      </w:r>
      <w:r>
        <w:t>e Groupe a estimé que l'</w:t>
      </w:r>
      <w:r w:rsidR="00512110">
        <w:t xml:space="preserve">exposition du Forum 2017 du SMSI </w:t>
      </w:r>
      <w:r>
        <w:t>était</w:t>
      </w:r>
      <w:r w:rsidR="00512110">
        <w:t xml:space="preserve"> un cadre efficace pour échanger des connaissances, présenter des bonnes pratiques et nouer des partenariats</w:t>
      </w:r>
      <w:r w:rsidR="00E965D3">
        <w:t>. Il a été demandé au secrétariat d</w:t>
      </w:r>
      <w:r w:rsidR="00E872AB">
        <w:t>'</w:t>
      </w:r>
      <w:r w:rsidR="00E965D3">
        <w:t>intégrer des éléments sur l</w:t>
      </w:r>
      <w:r w:rsidR="00E872AB">
        <w:t>'</w:t>
      </w:r>
      <w:r w:rsidR="00E965D3">
        <w:t>exposition</w:t>
      </w:r>
      <w:r w:rsidR="00F97350">
        <w:t xml:space="preserve"> du Forum 2017 du SMSI dans le D</w:t>
      </w:r>
      <w:r w:rsidR="00E965D3">
        <w:t>ocument d</w:t>
      </w:r>
      <w:r w:rsidR="00E872AB">
        <w:t>'</w:t>
      </w:r>
      <w:r w:rsidR="00E965D3">
        <w:t xml:space="preserve">information </w:t>
      </w:r>
      <w:hyperlink r:id="rId58" w:history="1">
        <w:r w:rsidR="00F97350" w:rsidRPr="00F97350">
          <w:rPr>
            <w:rStyle w:val="Hyperlink"/>
            <w:rFonts w:asciiTheme="minorHAnsi" w:hAnsiTheme="minorHAnsi"/>
            <w:spacing w:val="-2"/>
            <w:szCs w:val="24"/>
            <w:lang w:val="fr-CH"/>
          </w:rPr>
          <w:t>WG-WSIS-31/8</w:t>
        </w:r>
      </w:hyperlink>
      <w:r w:rsidR="00E965D3">
        <w:t>.</w:t>
      </w:r>
    </w:p>
    <w:p w:rsidR="00E965D3" w:rsidRDefault="00750094" w:rsidP="00CA047A">
      <w:pPr>
        <w:pStyle w:val="enumlev1"/>
      </w:pPr>
      <w:r>
        <w:t>iii)</w:t>
      </w:r>
      <w:r w:rsidR="00E965D3">
        <w:tab/>
        <w:t>Le secrétariat a été encouragé à continuer de renforcer le</w:t>
      </w:r>
      <w:r>
        <w:t>s</w:t>
      </w:r>
      <w:r w:rsidR="00E965D3">
        <w:t xml:space="preserve"> lien</w:t>
      </w:r>
      <w:r>
        <w:t>s</w:t>
      </w:r>
      <w:r w:rsidR="00E965D3">
        <w:t xml:space="preserve"> entre les activités menées au Forum du SMSI et les ODD.</w:t>
      </w:r>
    </w:p>
    <w:p w:rsidR="00E965D3" w:rsidRPr="00750094" w:rsidRDefault="00E965D3" w:rsidP="00CA047A">
      <w:pPr>
        <w:pStyle w:val="Headingb"/>
      </w:pPr>
      <w:r w:rsidRPr="00750094">
        <w:t>b)</w:t>
      </w:r>
      <w:r w:rsidRPr="00750094">
        <w:tab/>
        <w:t>Forum 2018 du SMSI</w:t>
      </w:r>
    </w:p>
    <w:p w:rsidR="00E965D3" w:rsidRDefault="00534A6D" w:rsidP="00CA047A">
      <w:pPr>
        <w:pStyle w:val="enumlev1"/>
      </w:pPr>
      <w:r>
        <w:t>i)</w:t>
      </w:r>
      <w:r>
        <w:tab/>
        <w:t>Les M</w:t>
      </w:r>
      <w:r w:rsidR="00E965D3">
        <w:t>embres de l</w:t>
      </w:r>
      <w:r w:rsidR="00E872AB">
        <w:t>'</w:t>
      </w:r>
      <w:r w:rsidR="00E965D3">
        <w:t>UIT ont été encouragés:</w:t>
      </w:r>
    </w:p>
    <w:p w:rsidR="00FD14A1" w:rsidRDefault="00534A6D" w:rsidP="00CA047A">
      <w:pPr>
        <w:pStyle w:val="enumlev2"/>
      </w:pPr>
      <w:r>
        <w:t>•</w:t>
      </w:r>
      <w:r>
        <w:tab/>
      </w:r>
      <w:r w:rsidR="00282862">
        <w:t>à</w:t>
      </w:r>
      <w:r w:rsidR="00FD14A1">
        <w:t xml:space="preserve"> assister et à participer au Forum 2018 du SMSI, qui aura lieu du 19 au 23 mars, avec pour thème proposé </w:t>
      </w:r>
      <w:r>
        <w:t>"</w:t>
      </w:r>
      <w:r w:rsidR="00FD14A1">
        <w:t>Mettre à profit les TIC et édifier des sociétés de l</w:t>
      </w:r>
      <w:r w:rsidR="00E872AB">
        <w:t>'</w:t>
      </w:r>
      <w:r w:rsidR="00FD14A1">
        <w:t>information et du savoir pour atteindre les Objectifs de développement durable (ODD)</w:t>
      </w:r>
      <w:r>
        <w:t>"</w:t>
      </w:r>
      <w:r w:rsidR="00FD14A1">
        <w:t xml:space="preserve">, au plus haut niveau possible en prenant part au segment de haut niveau, </w:t>
      </w:r>
      <w:r>
        <w:t>et à insister sur le rôle essentiel des </w:t>
      </w:r>
      <w:r w:rsidR="00FD14A1">
        <w:t>TIC/grandes orientations du SMSI dans la réalisation des ODD</w:t>
      </w:r>
      <w:r w:rsidR="00750094">
        <w:t>;</w:t>
      </w:r>
    </w:p>
    <w:p w:rsidR="00FD14A1" w:rsidRDefault="00534A6D" w:rsidP="00CA047A">
      <w:pPr>
        <w:pStyle w:val="enumlev2"/>
      </w:pPr>
      <w:r>
        <w:t>•</w:t>
      </w:r>
      <w:r>
        <w:tab/>
      </w:r>
      <w:r w:rsidR="00282862">
        <w:t>à</w:t>
      </w:r>
      <w:r w:rsidR="00FD14A1">
        <w:t xml:space="preserve"> participer activement à l</w:t>
      </w:r>
      <w:r w:rsidR="00E872AB">
        <w:t>'</w:t>
      </w:r>
      <w:r w:rsidR="00FD14A1">
        <w:t>élaboration de l</w:t>
      </w:r>
      <w:r w:rsidR="00E872AB">
        <w:t>'</w:t>
      </w:r>
      <w:r w:rsidR="00FD14A1">
        <w:t>ordr</w:t>
      </w:r>
      <w:r>
        <w:t>e du jour et du programme de la </w:t>
      </w:r>
      <w:r w:rsidR="00FD14A1">
        <w:t>manifestation dans le cadre de processus de consultation ouverte jusqu</w:t>
      </w:r>
      <w:r w:rsidR="00E872AB">
        <w:t>'</w:t>
      </w:r>
      <w:r>
        <w:t>au 30 janvier </w:t>
      </w:r>
      <w:r w:rsidR="00FD14A1">
        <w:t>2018</w:t>
      </w:r>
      <w:r w:rsidR="00750094">
        <w:t>;</w:t>
      </w:r>
    </w:p>
    <w:p w:rsidR="00FD14A1" w:rsidRDefault="00534A6D" w:rsidP="00CA047A">
      <w:pPr>
        <w:pStyle w:val="enumlev2"/>
      </w:pPr>
      <w:r>
        <w:t>•</w:t>
      </w:r>
      <w:r>
        <w:tab/>
      </w:r>
      <w:r w:rsidR="00282862">
        <w:t>à</w:t>
      </w:r>
      <w:r w:rsidR="00FD14A1">
        <w:t xml:space="preserve"> identifier des universités et des groupes de jeunes programmeurs qui participeront au hackathon axé sur la lutte contre la faim</w:t>
      </w:r>
      <w:r>
        <w:t>,</w:t>
      </w:r>
      <w:r w:rsidR="00FD14A1">
        <w:t xml:space="preserve"> qui aur</w:t>
      </w:r>
      <w:r>
        <w:t>a lieu pendant le Forum 2018 du </w:t>
      </w:r>
      <w:r w:rsidR="00FD14A1">
        <w:t>SMSI et, si possible, à parrainer leur participation au hackathon</w:t>
      </w:r>
      <w:r w:rsidR="00750094">
        <w:t>;</w:t>
      </w:r>
    </w:p>
    <w:p w:rsidR="00FD14A1" w:rsidRDefault="00534A6D" w:rsidP="00CA047A">
      <w:pPr>
        <w:pStyle w:val="enumlev2"/>
      </w:pPr>
      <w:r>
        <w:t>•</w:t>
      </w:r>
      <w:r>
        <w:tab/>
      </w:r>
      <w:r w:rsidR="00282862">
        <w:t>à</w:t>
      </w:r>
      <w:r w:rsidR="00FD14A1">
        <w:t xml:space="preserve"> contribuer </w:t>
      </w:r>
      <w:r w:rsidR="00FD14A1" w:rsidRPr="002C372B">
        <w:t>à l</w:t>
      </w:r>
      <w:r w:rsidR="00E872AB">
        <w:t>'</w:t>
      </w:r>
      <w:r w:rsidR="00FD14A1" w:rsidRPr="002C372B">
        <w:t>effort financier en vue de l</w:t>
      </w:r>
      <w:r w:rsidR="00E872AB">
        <w:t>'</w:t>
      </w:r>
      <w:r w:rsidR="00FD14A1" w:rsidRPr="002C372B">
        <w:t>organisation du Forum du SMSI, en envisageant de souscrire aux offres de partenariats proposées par le secrétariat</w:t>
      </w:r>
      <w:r>
        <w:t>.</w:t>
      </w:r>
    </w:p>
    <w:p w:rsidR="00282862" w:rsidRDefault="00534A6D" w:rsidP="00CA047A">
      <w:pPr>
        <w:pStyle w:val="enumlev1"/>
      </w:pPr>
      <w:r>
        <w:t>ii)</w:t>
      </w:r>
      <w:r w:rsidR="00F97350">
        <w:tab/>
        <w:t>Les M</w:t>
      </w:r>
      <w:r w:rsidR="00282862">
        <w:t>embres ont salué toutes les initiatives menées et ont apprécié les informations actualisées communiquées concernant la préparation du Forum 2018 du SMSI.</w:t>
      </w:r>
    </w:p>
    <w:p w:rsidR="00282862" w:rsidRDefault="00534A6D" w:rsidP="00CA047A">
      <w:pPr>
        <w:pStyle w:val="enumlev1"/>
      </w:pPr>
      <w:r>
        <w:t>iii)</w:t>
      </w:r>
      <w:r w:rsidR="00282862">
        <w:tab/>
        <w:t>Il a été demandé au secrétariat</w:t>
      </w:r>
      <w:r w:rsidR="00E872AB">
        <w:t>:</w:t>
      </w:r>
    </w:p>
    <w:p w:rsidR="00282862" w:rsidRDefault="00534A6D" w:rsidP="00CA047A">
      <w:pPr>
        <w:pStyle w:val="enumlev2"/>
      </w:pPr>
      <w:r>
        <w:t>•</w:t>
      </w:r>
      <w:r>
        <w:tab/>
      </w:r>
      <w:r w:rsidR="00282862">
        <w:t>de travailler en étroite collaboration avec les bureaux régionaux de l</w:t>
      </w:r>
      <w:r w:rsidR="00E872AB">
        <w:t>'</w:t>
      </w:r>
      <w:r w:rsidR="00282862">
        <w:t xml:space="preserve">UIT pour rassembler des contributions </w:t>
      </w:r>
      <w:r>
        <w:t>en vue du</w:t>
      </w:r>
      <w:r w:rsidR="00282862">
        <w:t xml:space="preserve"> processus de consu</w:t>
      </w:r>
      <w:r w:rsidR="00F97350">
        <w:t>ltation ouverte du Forum </w:t>
      </w:r>
      <w:r w:rsidR="00282862">
        <w:t xml:space="preserve">2018 du SMSI, </w:t>
      </w:r>
      <w:r>
        <w:t>de</w:t>
      </w:r>
      <w:r w:rsidR="00282862">
        <w:t xml:space="preserve"> l</w:t>
      </w:r>
      <w:r w:rsidR="00E872AB">
        <w:t>'</w:t>
      </w:r>
      <w:r w:rsidR="00282862">
        <w:t xml:space="preserve">inventaire des activités du SMSI et </w:t>
      </w:r>
      <w:r>
        <w:t>des</w:t>
      </w:r>
      <w:r w:rsidR="00282862">
        <w:t xml:space="preserve"> Prix du SMSI</w:t>
      </w:r>
      <w:r w:rsidR="00750094">
        <w:t>;</w:t>
      </w:r>
    </w:p>
    <w:p w:rsidR="00534A6D" w:rsidRDefault="00534A6D" w:rsidP="00CA047A">
      <w:pPr>
        <w:pStyle w:val="enumlev2"/>
      </w:pPr>
      <w:r>
        <w:br w:type="page"/>
      </w:r>
    </w:p>
    <w:p w:rsidR="00282862" w:rsidRDefault="00534A6D" w:rsidP="00CA047A">
      <w:pPr>
        <w:pStyle w:val="enumlev2"/>
      </w:pPr>
      <w:r>
        <w:lastRenderedPageBreak/>
        <w:t>•</w:t>
      </w:r>
      <w:r>
        <w:tab/>
      </w:r>
      <w:r w:rsidR="00282862">
        <w:t>de fournir des informations concernant les activités organisées par l</w:t>
      </w:r>
      <w:r w:rsidR="00E872AB">
        <w:t>'</w:t>
      </w:r>
      <w:r w:rsidR="00282862">
        <w:t xml:space="preserve">UIT lors du Forum du SMSI, notamment concernant </w:t>
      </w:r>
      <w:r>
        <w:t>la contribution des</w:t>
      </w:r>
      <w:r w:rsidR="00282862">
        <w:t xml:space="preserve"> activités de l</w:t>
      </w:r>
      <w:r w:rsidR="00E872AB">
        <w:t>'</w:t>
      </w:r>
      <w:r w:rsidR="00282862">
        <w:t xml:space="preserve">UIT à la mise en </w:t>
      </w:r>
      <w:r w:rsidR="00750094">
        <w:t>oe</w:t>
      </w:r>
      <w:r w:rsidR="00282862">
        <w:t>uvre des grandes orientations du SMSI et du Programme de développement durable à l</w:t>
      </w:r>
      <w:r w:rsidR="00E872AB">
        <w:t>'</w:t>
      </w:r>
      <w:r w:rsidR="00282862">
        <w:t>horizon 2030.</w:t>
      </w:r>
    </w:p>
    <w:p w:rsidR="00282862" w:rsidRDefault="00534A6D" w:rsidP="00CA047A">
      <w:pPr>
        <w:pStyle w:val="enumlev1"/>
      </w:pPr>
      <w:r>
        <w:t>iv)</w:t>
      </w:r>
      <w:r w:rsidR="00282862">
        <w:tab/>
        <w:t>Le secrétariat a été encouragé</w:t>
      </w:r>
      <w:r w:rsidR="00E872AB">
        <w:t>:</w:t>
      </w:r>
    </w:p>
    <w:p w:rsidR="00282862" w:rsidRDefault="00534A6D" w:rsidP="00CA047A">
      <w:pPr>
        <w:pStyle w:val="enumlev2"/>
      </w:pPr>
      <w:r>
        <w:t>•</w:t>
      </w:r>
      <w:r>
        <w:tab/>
      </w:r>
      <w:r w:rsidR="00282862">
        <w:t>à organiser une séance d</w:t>
      </w:r>
      <w:r w:rsidR="00E872AB">
        <w:t>'</w:t>
      </w:r>
      <w:r w:rsidR="00282862">
        <w:t xml:space="preserve">information sur la Conférence de plénipotentiaires de 2018 dans le cadre </w:t>
      </w:r>
      <w:r>
        <w:t>de l'ordre du jour</w:t>
      </w:r>
      <w:r w:rsidR="00282862">
        <w:t xml:space="preserve"> et du programme du Forum 2018 du SMSI</w:t>
      </w:r>
      <w:r w:rsidR="00750094">
        <w:t>;</w:t>
      </w:r>
    </w:p>
    <w:p w:rsidR="00282862" w:rsidRDefault="00534A6D" w:rsidP="00CA047A">
      <w:pPr>
        <w:pStyle w:val="enumlev2"/>
      </w:pPr>
      <w:r>
        <w:t>•</w:t>
      </w:r>
      <w:r>
        <w:tab/>
      </w:r>
      <w:r w:rsidR="00282862">
        <w:t>à organiser la célébration du 15</w:t>
      </w:r>
      <w:r w:rsidR="00282862" w:rsidRPr="00534A6D">
        <w:t>ème</w:t>
      </w:r>
      <w:r w:rsidR="00282862">
        <w:t xml:space="preserve"> anniversaire de la mise en </w:t>
      </w:r>
      <w:r w:rsidR="00750094">
        <w:t>oe</w:t>
      </w:r>
      <w:r w:rsidR="00282862">
        <w:t>uvre du Plan d</w:t>
      </w:r>
      <w:r w:rsidR="00E872AB">
        <w:t>'</w:t>
      </w:r>
      <w:r w:rsidR="00282862">
        <w:t>action de Genève lors du Forum 2018 du SMSI</w:t>
      </w:r>
      <w:r w:rsidR="00750094">
        <w:t>;</w:t>
      </w:r>
    </w:p>
    <w:p w:rsidR="00282862" w:rsidRDefault="00534A6D" w:rsidP="00CA047A">
      <w:pPr>
        <w:pStyle w:val="enumlev2"/>
      </w:pPr>
      <w:r>
        <w:t>•</w:t>
      </w:r>
      <w:r>
        <w:tab/>
      </w:r>
      <w:r w:rsidR="00282862">
        <w:t xml:space="preserve">à soumettre les résultats du Forum 2018 du SMSI </w:t>
      </w:r>
      <w:r>
        <w:t>au</w:t>
      </w:r>
      <w:r w:rsidR="00282862">
        <w:t xml:space="preserve"> Forum politique de haut niveau</w:t>
      </w:r>
      <w:r>
        <w:t xml:space="preserve"> de 2018</w:t>
      </w:r>
      <w:r w:rsidR="00750094">
        <w:t>;</w:t>
      </w:r>
    </w:p>
    <w:p w:rsidR="00282862" w:rsidRDefault="00534A6D" w:rsidP="00CA047A">
      <w:pPr>
        <w:pStyle w:val="enumlev2"/>
      </w:pPr>
      <w:r>
        <w:t>•</w:t>
      </w:r>
      <w:r>
        <w:tab/>
      </w:r>
      <w:r w:rsidR="00C95720">
        <w:t>à</w:t>
      </w:r>
      <w:r w:rsidR="00282862">
        <w:t xml:space="preserve"> étudier </w:t>
      </w:r>
      <w:r>
        <w:t>toutes les pistes possibles en vue</w:t>
      </w:r>
      <w:r w:rsidR="00282862">
        <w:t xml:space="preserve"> d</w:t>
      </w:r>
      <w:r w:rsidR="00E872AB">
        <w:t>'</w:t>
      </w:r>
      <w:r w:rsidR="00282862">
        <w:t>assurer un service d</w:t>
      </w:r>
      <w:r w:rsidR="00E872AB">
        <w:t>'</w:t>
      </w:r>
      <w:r w:rsidR="00282862">
        <w:t>interprétation dans les six langues de l</w:t>
      </w:r>
      <w:r w:rsidR="00E872AB">
        <w:t>'</w:t>
      </w:r>
      <w:r w:rsidR="00282862">
        <w:t>ONU lors des différentes sessions. Par ailleurs, il est proposé de faire traduire les pages web du Forum du SMSI contenant notamment, mais pas uniquement, des informations sur les inscriptions et le formulaire d</w:t>
      </w:r>
      <w:r w:rsidR="00E872AB">
        <w:t>'</w:t>
      </w:r>
      <w:r w:rsidR="00282862">
        <w:t xml:space="preserve">inscription, des informations sur les Prix du SMSI et le formulaire de </w:t>
      </w:r>
      <w:r>
        <w:t>candidature</w:t>
      </w:r>
      <w:r w:rsidR="00282862">
        <w:t xml:space="preserve">, </w:t>
      </w:r>
      <w:r w:rsidR="00C95720">
        <w:t xml:space="preserve">la présentation générale du Forum du SMSI, la page intitulé </w:t>
      </w:r>
      <w:r>
        <w:t>"</w:t>
      </w:r>
      <w:r w:rsidR="00C95720">
        <w:t>A propos</w:t>
      </w:r>
      <w:r>
        <w:t>"</w:t>
      </w:r>
      <w:r w:rsidR="00C95720">
        <w:t>, la page du concours photo et celle consacrée au processus de consultation ouverte</w:t>
      </w:r>
      <w:r w:rsidR="00750094">
        <w:t>;</w:t>
      </w:r>
    </w:p>
    <w:p w:rsidR="00C95720" w:rsidRDefault="00534A6D" w:rsidP="00CA047A">
      <w:pPr>
        <w:pStyle w:val="enumlev2"/>
      </w:pPr>
      <w:r>
        <w:t>•</w:t>
      </w:r>
      <w:r>
        <w:tab/>
      </w:r>
      <w:r w:rsidR="00C95720">
        <w:t>à travailler en étroite collaboration avec les bureaux régionaux de l</w:t>
      </w:r>
      <w:r w:rsidR="00E872AB">
        <w:t>'</w:t>
      </w:r>
      <w:r w:rsidR="00C95720">
        <w:t xml:space="preserve">UIT pour définir </w:t>
      </w:r>
      <w:r>
        <w:t>l'ordre du jour</w:t>
      </w:r>
      <w:r w:rsidR="00C95720">
        <w:t xml:space="preserve"> et le programme du Forum 2018 du SMSI</w:t>
      </w:r>
      <w:r w:rsidR="00750094">
        <w:t>;</w:t>
      </w:r>
    </w:p>
    <w:p w:rsidR="00C95720" w:rsidRDefault="00534A6D" w:rsidP="00CA047A">
      <w:pPr>
        <w:pStyle w:val="enumlev2"/>
      </w:pPr>
      <w:r>
        <w:t>•</w:t>
      </w:r>
      <w:r>
        <w:tab/>
      </w:r>
      <w:r w:rsidR="00C95720">
        <w:t>à fournir des informations concernant les activités organisées par l</w:t>
      </w:r>
      <w:r w:rsidR="00E872AB">
        <w:t>'</w:t>
      </w:r>
      <w:r w:rsidR="00C95720">
        <w:t xml:space="preserve">UIT lors du Forum du SMSI, notamment concernant </w:t>
      </w:r>
      <w:r>
        <w:t>la contribution des</w:t>
      </w:r>
      <w:r w:rsidR="00C95720">
        <w:t xml:space="preserve"> activités de l</w:t>
      </w:r>
      <w:r w:rsidR="00E872AB">
        <w:t>'</w:t>
      </w:r>
      <w:r w:rsidR="00C95720">
        <w:t xml:space="preserve">UIT à la mise en </w:t>
      </w:r>
      <w:r w:rsidR="00750094">
        <w:t>oe</w:t>
      </w:r>
      <w:r w:rsidR="00C95720">
        <w:t>uvre des grandes orientations du SMSI et du Programme de développement durable à l</w:t>
      </w:r>
      <w:r w:rsidR="00E872AB">
        <w:t>'</w:t>
      </w:r>
      <w:r>
        <w:t>horizon 2030.</w:t>
      </w:r>
    </w:p>
    <w:p w:rsidR="00C95720" w:rsidRPr="00C95720" w:rsidRDefault="00C95720" w:rsidP="00CA047A">
      <w:pPr>
        <w:pStyle w:val="Headingb"/>
      </w:pPr>
      <w:r w:rsidRPr="00C95720">
        <w:t>c)</w:t>
      </w:r>
      <w:r w:rsidRPr="00C95720">
        <w:tab/>
        <w:t>Prix du SMSI 2018</w:t>
      </w:r>
    </w:p>
    <w:p w:rsidR="00C95720" w:rsidRDefault="00534A6D" w:rsidP="00CA047A">
      <w:pPr>
        <w:pStyle w:val="enumlev1"/>
      </w:pPr>
      <w:r>
        <w:t>i)</w:t>
      </w:r>
      <w:r w:rsidR="00C95720">
        <w:tab/>
        <w:t xml:space="preserve">Les </w:t>
      </w:r>
      <w:r>
        <w:t>M</w:t>
      </w:r>
      <w:r w:rsidR="00C95720">
        <w:t>embres de l</w:t>
      </w:r>
      <w:r w:rsidR="00E872AB">
        <w:t>'</w:t>
      </w:r>
      <w:r w:rsidR="00C95720">
        <w:t>UIT ont été encouragés à présenter, avant le 2 janvier 2018, la candid</w:t>
      </w:r>
      <w:r w:rsidR="00E534AE">
        <w:t>ature </w:t>
      </w:r>
      <w:r w:rsidR="00C95720">
        <w:t>de projets pour les Prix du SMSI 2018, qui réco</w:t>
      </w:r>
      <w:r w:rsidR="00E534AE">
        <w:t>mpensent et mettent en avant au </w:t>
      </w:r>
      <w:r w:rsidR="00C95720">
        <w:t xml:space="preserve">niveau international des projets </w:t>
      </w:r>
      <w:r>
        <w:t>soulignant</w:t>
      </w:r>
      <w:r w:rsidR="00C95720">
        <w:t xml:space="preserve"> le lien entre les grandes orientations du SMSI et les ODD.</w:t>
      </w:r>
    </w:p>
    <w:p w:rsidR="00C95720" w:rsidRDefault="00534A6D" w:rsidP="00CA047A">
      <w:pPr>
        <w:pStyle w:val="enumlev1"/>
      </w:pPr>
      <w:r>
        <w:t>ii)</w:t>
      </w:r>
      <w:r>
        <w:tab/>
        <w:t>Les M</w:t>
      </w:r>
      <w:r w:rsidR="00C95720">
        <w:t>embres se sont félicités du fait que plus de 600 projets avaient été soumis pour le</w:t>
      </w:r>
      <w:r>
        <w:t xml:space="preserve"> concours des Prix du SMSI 2018.</w:t>
      </w:r>
    </w:p>
    <w:p w:rsidR="00C95720" w:rsidRDefault="00534A6D" w:rsidP="00CA047A">
      <w:pPr>
        <w:pStyle w:val="enumlev1"/>
      </w:pPr>
      <w:r>
        <w:t>iii)</w:t>
      </w:r>
      <w:r>
        <w:tab/>
        <w:t>Les M</w:t>
      </w:r>
      <w:r w:rsidR="00C95720">
        <w:t>embres ont été encouragés à promouvoir la participation des parties prenantes au processus de vote.</w:t>
      </w:r>
    </w:p>
    <w:p w:rsidR="00C95720" w:rsidRDefault="00534A6D" w:rsidP="00CA047A">
      <w:pPr>
        <w:pStyle w:val="enumlev1"/>
      </w:pPr>
      <w:r>
        <w:t>iv)</w:t>
      </w:r>
      <w:r w:rsidR="00C95720">
        <w:tab/>
        <w:t>Il a été demandé au secrétariat de faire un effort supplémentaire afin d</w:t>
      </w:r>
      <w:r w:rsidR="00E872AB">
        <w:t>'</w:t>
      </w:r>
      <w:r w:rsidR="00C95720">
        <w:t>organiser</w:t>
      </w:r>
      <w:r>
        <w:t>, lors du Forum 2018 du SMSI,</w:t>
      </w:r>
      <w:r w:rsidR="00C95720">
        <w:t xml:space="preserve"> une séance spéciale à l</w:t>
      </w:r>
      <w:r w:rsidR="00E872AB">
        <w:t>'</w:t>
      </w:r>
      <w:r w:rsidR="00C95720">
        <w:t>intention des la</w:t>
      </w:r>
      <w:r>
        <w:t>uréats et champions des Prix du </w:t>
      </w:r>
      <w:r w:rsidR="00C95720">
        <w:t xml:space="preserve">SMSI </w:t>
      </w:r>
      <w:r>
        <w:t>récompensés lors des éditions précédentes</w:t>
      </w:r>
      <w:r w:rsidR="00C95720">
        <w:t>.</w:t>
      </w:r>
    </w:p>
    <w:p w:rsidR="00C95720" w:rsidRPr="00C95720" w:rsidRDefault="00C95720" w:rsidP="00CA047A">
      <w:pPr>
        <w:pStyle w:val="Headingb"/>
      </w:pPr>
      <w:r w:rsidRPr="00C95720">
        <w:t>d)</w:t>
      </w:r>
      <w:r w:rsidRPr="00C95720">
        <w:tab/>
        <w:t>Inventaire des activités du SMSI</w:t>
      </w:r>
    </w:p>
    <w:p w:rsidR="00C95720" w:rsidRDefault="00534A6D" w:rsidP="00CA047A">
      <w:pPr>
        <w:pStyle w:val="enumlev1"/>
      </w:pPr>
      <w:r>
        <w:t>i)</w:t>
      </w:r>
      <w:r>
        <w:tab/>
        <w:t>Les M</w:t>
      </w:r>
      <w:r w:rsidR="008816DD">
        <w:t>embres de l</w:t>
      </w:r>
      <w:r w:rsidR="00E872AB">
        <w:t>'</w:t>
      </w:r>
      <w:r w:rsidR="008816DD">
        <w:t>UIT ont été encouragés à présenter, avant le 9 février 2018, les bonnes pratiques concernant l</w:t>
      </w:r>
      <w:r w:rsidR="00E872AB">
        <w:t>'</w:t>
      </w:r>
      <w:r w:rsidR="008816DD">
        <w:t>inventaire des activités du SMSI en mettant en avant le lien entre les grandes orientations du SMSI et les ODD.</w:t>
      </w:r>
    </w:p>
    <w:p w:rsidR="008816DD" w:rsidRDefault="00534A6D" w:rsidP="00CA047A">
      <w:pPr>
        <w:pStyle w:val="enumlev1"/>
      </w:pPr>
      <w:r>
        <w:t>ii)</w:t>
      </w:r>
      <w:r w:rsidR="008816DD">
        <w:tab/>
        <w:t>Il a été demandé au secrétariat d</w:t>
      </w:r>
      <w:r w:rsidR="00E872AB">
        <w:t>'</w:t>
      </w:r>
      <w:r w:rsidR="008816DD">
        <w:t>intégrer les résultats des initiatives régionales dans le rapport sur l</w:t>
      </w:r>
      <w:r w:rsidR="00E872AB">
        <w:t>'</w:t>
      </w:r>
      <w:r w:rsidR="008816DD">
        <w:t>inventaire des activités du SMSI.</w:t>
      </w:r>
    </w:p>
    <w:p w:rsidR="008816DD" w:rsidRDefault="00534A6D" w:rsidP="00CA047A">
      <w:pPr>
        <w:pStyle w:val="enumlev1"/>
      </w:pPr>
      <w:r>
        <w:lastRenderedPageBreak/>
        <w:t>iii)</w:t>
      </w:r>
      <w:r w:rsidR="008816DD">
        <w:tab/>
        <w:t>Il a été demandé au secrétariat</w:t>
      </w:r>
      <w:r w:rsidR="00E872AB">
        <w:t>:</w:t>
      </w:r>
    </w:p>
    <w:p w:rsidR="008816DD" w:rsidRDefault="00534A6D" w:rsidP="00CA047A">
      <w:pPr>
        <w:pStyle w:val="enumlev2"/>
      </w:pPr>
      <w:r>
        <w:t>•</w:t>
      </w:r>
      <w:r>
        <w:tab/>
      </w:r>
      <w:r w:rsidR="008816DD">
        <w:t>d</w:t>
      </w:r>
      <w:r w:rsidR="00E872AB">
        <w:t>'</w:t>
      </w:r>
      <w:r w:rsidR="008816DD">
        <w:t xml:space="preserve">étudier des mécanismes </w:t>
      </w:r>
      <w:r>
        <w:t>permettant d'</w:t>
      </w:r>
      <w:r w:rsidR="008816DD">
        <w:t xml:space="preserve">analyser les incidences des projets </w:t>
      </w:r>
      <w:r>
        <w:t>figurant</w:t>
      </w:r>
      <w:r w:rsidR="008816DD">
        <w:t xml:space="preserve"> dans la base de données de l</w:t>
      </w:r>
      <w:r w:rsidR="00E872AB">
        <w:t>'</w:t>
      </w:r>
      <w:r w:rsidR="008816DD">
        <w:t>inventaire des activités du SMSI</w:t>
      </w:r>
      <w:r w:rsidR="00750094">
        <w:t>;</w:t>
      </w:r>
    </w:p>
    <w:p w:rsidR="008816DD" w:rsidRDefault="00534A6D" w:rsidP="00CA047A">
      <w:pPr>
        <w:pStyle w:val="enumlev2"/>
      </w:pPr>
      <w:r>
        <w:t>•</w:t>
      </w:r>
      <w:r>
        <w:tab/>
      </w:r>
      <w:r w:rsidR="008816DD">
        <w:t>de renforcer la communication et de rendre la plate-forme de l</w:t>
      </w:r>
      <w:r w:rsidR="00E872AB">
        <w:t>'</w:t>
      </w:r>
      <w:r w:rsidR="008816DD">
        <w:t>inventaire plus interactive afin d</w:t>
      </w:r>
      <w:r w:rsidR="00E872AB">
        <w:t>'</w:t>
      </w:r>
      <w:r w:rsidR="008816DD">
        <w:t xml:space="preserve">encourager les parties prenantes à </w:t>
      </w:r>
      <w:r>
        <w:t>jouer un rôle actif</w:t>
      </w:r>
      <w:r w:rsidR="008816DD">
        <w:t xml:space="preserve"> et à utiliser au mieux les différent</w:t>
      </w:r>
      <w:r w:rsidR="00164B8B">
        <w:t>s services et produits proposés</w:t>
      </w:r>
      <w:r w:rsidR="00750094">
        <w:t>;</w:t>
      </w:r>
    </w:p>
    <w:p w:rsidR="00164B8B" w:rsidRDefault="00534A6D" w:rsidP="00CA047A">
      <w:pPr>
        <w:pStyle w:val="enumlev2"/>
      </w:pPr>
      <w:r>
        <w:t>•</w:t>
      </w:r>
      <w:r>
        <w:tab/>
      </w:r>
      <w:r w:rsidR="00164B8B">
        <w:t>d</w:t>
      </w:r>
      <w:r w:rsidR="00E872AB">
        <w:t>'</w:t>
      </w:r>
      <w:r w:rsidR="00164B8B">
        <w:t>organiser, à l</w:t>
      </w:r>
      <w:r w:rsidR="00E872AB">
        <w:t>'</w:t>
      </w:r>
      <w:r w:rsidR="00164B8B">
        <w:t>occasion du Forum 2018 du SMSI, des ateliers sur le processus d</w:t>
      </w:r>
      <w:r w:rsidR="00E872AB">
        <w:t>'</w:t>
      </w:r>
      <w:r w:rsidR="00164B8B">
        <w:t>inventaire des activités du SMSI et de présenter un rapport sur cet atelier à la prochaine réunion du GTC-SMSI.</w:t>
      </w:r>
    </w:p>
    <w:p w:rsidR="00E534AE" w:rsidRDefault="00164B8B" w:rsidP="00CA047A">
      <w:pPr>
        <w:pStyle w:val="Headingb"/>
      </w:pPr>
      <w:r w:rsidRPr="00164B8B">
        <w:t>e)</w:t>
      </w:r>
      <w:r w:rsidRPr="00164B8B">
        <w:tab/>
        <w:t xml:space="preserve">Feuilles de route </w:t>
      </w:r>
      <w:r w:rsidR="00C06C13">
        <w:t xml:space="preserve">de l'UIT </w:t>
      </w:r>
      <w:r w:rsidRPr="00164B8B">
        <w:t>pour les grandes orientations C2, C5 et C6 du SMSI</w:t>
      </w:r>
    </w:p>
    <w:p w:rsidR="00164B8B" w:rsidRDefault="00200A19" w:rsidP="00CA047A">
      <w:r>
        <w:t>Il a été demandé au secrétariat de mettre à jour les feuilles de route compte tenu des résultats de la CMDT-17 et du Programme de développement durable à l</w:t>
      </w:r>
      <w:r w:rsidR="00E872AB">
        <w:t>'</w:t>
      </w:r>
      <w:r w:rsidR="00E534AE">
        <w:t>horizon 2030.</w:t>
      </w:r>
    </w:p>
    <w:p w:rsidR="00E534AE" w:rsidRDefault="00200A19" w:rsidP="00CA047A">
      <w:pPr>
        <w:pStyle w:val="Headingb"/>
      </w:pPr>
      <w:r>
        <w:t>f</w:t>
      </w:r>
      <w:r w:rsidRPr="00200A19">
        <w:t>)</w:t>
      </w:r>
      <w:r w:rsidRPr="00200A19">
        <w:tab/>
        <w:t>Fonds d</w:t>
      </w:r>
      <w:r w:rsidR="00E872AB">
        <w:t>'</w:t>
      </w:r>
      <w:r w:rsidRPr="00200A19">
        <w:t>affectation spéciale pour le SMSI</w:t>
      </w:r>
    </w:p>
    <w:p w:rsidR="00200A19" w:rsidRDefault="00E534AE" w:rsidP="00CA047A">
      <w:r>
        <w:t>Les M</w:t>
      </w:r>
      <w:r w:rsidR="00200A19">
        <w:t>embres et toutes les parties prenantes du SMSI ont été invités à contribuer au Fonds d</w:t>
      </w:r>
      <w:r w:rsidR="00E872AB">
        <w:t>'</w:t>
      </w:r>
      <w:r w:rsidR="00200A19">
        <w:t>affectation spéciale pour le SMSI et à étudier les offres de partenariats proposées par le secrétariat pour le Forum 2018 du SMSI. Les partenaires ayant confirmé leur participation ont été remerciés et salués, notamment le Japon, la Pologne, le Rwanda, la Suisse, les Emirats arabes unis, l</w:t>
      </w:r>
      <w:r w:rsidR="00E872AB">
        <w:t>'</w:t>
      </w:r>
      <w:r w:rsidR="00200A19">
        <w:t>ICANN, l</w:t>
      </w:r>
      <w:r w:rsidR="00E872AB">
        <w:t>'</w:t>
      </w:r>
      <w:r w:rsidR="00200A19">
        <w:t>IEEE et l</w:t>
      </w:r>
      <w:r w:rsidR="00E872AB">
        <w:t>'</w:t>
      </w:r>
      <w:r w:rsidR="00200A19">
        <w:t>INWES.</w:t>
      </w:r>
    </w:p>
    <w:p w:rsidR="00200A19" w:rsidRPr="00C06C13" w:rsidRDefault="00200A19" w:rsidP="00CA047A">
      <w:pPr>
        <w:pStyle w:val="Headingb"/>
      </w:pPr>
      <w:r w:rsidRPr="00C06C13">
        <w:t>g)</w:t>
      </w:r>
      <w:r w:rsidRPr="00C06C13">
        <w:tab/>
        <w:t>Activités régionales en vue de la mise en oeuvre des résultats du SMSI</w:t>
      </w:r>
    </w:p>
    <w:p w:rsidR="00164B8B" w:rsidRDefault="00C06C13" w:rsidP="00CA047A">
      <w:pPr>
        <w:pStyle w:val="enumlev1"/>
      </w:pPr>
      <w:r>
        <w:t>i)</w:t>
      </w:r>
      <w:r w:rsidR="00164B8B">
        <w:tab/>
        <w:t>Il a été demandé au secrétariat d</w:t>
      </w:r>
      <w:r w:rsidR="00E872AB">
        <w:t>'</w:t>
      </w:r>
      <w:r w:rsidR="00164B8B">
        <w:t xml:space="preserve">élaborer une proposition en vue de renforcer, </w:t>
      </w:r>
      <w:r w:rsidR="00200A19" w:rsidRPr="00200A19">
        <w:t>grâ</w:t>
      </w:r>
      <w:r>
        <w:t>ce aux bureaux régionaux/</w:t>
      </w:r>
      <w:r w:rsidR="00200A19" w:rsidRPr="00200A19">
        <w:t>bureaux de zone de l</w:t>
      </w:r>
      <w:r w:rsidR="00E872AB">
        <w:t>'</w:t>
      </w:r>
      <w:r w:rsidR="00200A19" w:rsidRPr="00200A19">
        <w:t>UIT</w:t>
      </w:r>
      <w:r>
        <w:t xml:space="preserve"> et en collaboration avec les organisations régionales de télécommunication concernées</w:t>
      </w:r>
      <w:r w:rsidR="00200A19" w:rsidRPr="00200A19">
        <w:t xml:space="preserve">, la coordination au niveau régional avec les </w:t>
      </w:r>
      <w:r w:rsidR="004F1FDC">
        <w:t>c</w:t>
      </w:r>
      <w:r w:rsidR="00200A19" w:rsidRPr="00200A19">
        <w:t xml:space="preserve">ommissions économiques régionales des Nations Unies </w:t>
      </w:r>
      <w:r w:rsidR="004F1FDC" w:rsidRPr="002C372B">
        <w:t>et le</w:t>
      </w:r>
      <w:r>
        <w:t>s</w:t>
      </w:r>
      <w:r w:rsidR="004F1FDC" w:rsidRPr="002C372B">
        <w:t xml:space="preserve"> groupe</w:t>
      </w:r>
      <w:r>
        <w:t>s</w:t>
      </w:r>
      <w:r w:rsidR="004F1FDC" w:rsidRPr="002C372B">
        <w:t xml:space="preserve"> des Nations Unies pour le développement régional, ainsi qu</w:t>
      </w:r>
      <w:r w:rsidR="00E872AB">
        <w:t>'</w:t>
      </w:r>
      <w:r w:rsidR="004F1FDC" w:rsidRPr="002C372B">
        <w:t>avec l</w:t>
      </w:r>
      <w:r w:rsidR="00E872AB">
        <w:t>'</w:t>
      </w:r>
      <w:r w:rsidR="004F1FDC" w:rsidRPr="002C372B">
        <w:t>ensemble des institutions des Nations Unies (en particulier celles qui jouent le rôle de coordonnateur p</w:t>
      </w:r>
      <w:r w:rsidR="000A5D61">
        <w:t>our les grandes orientations du </w:t>
      </w:r>
      <w:r w:rsidR="004F1FDC" w:rsidRPr="002C372B">
        <w:t>SMSI), dans le cadre du processus de mise en oeuvre des résultats du SMSI et</w:t>
      </w:r>
      <w:r>
        <w:t xml:space="preserve"> du Programme de développement durable à l'horizon 2030</w:t>
      </w:r>
      <w:r w:rsidR="004F1FDC" w:rsidRPr="002C372B">
        <w:t>, avec les objectifs suivants</w:t>
      </w:r>
      <w:r w:rsidR="00E872AB">
        <w:t>:</w:t>
      </w:r>
    </w:p>
    <w:p w:rsidR="00164B8B" w:rsidRDefault="00C06C13" w:rsidP="00CA047A">
      <w:pPr>
        <w:pStyle w:val="enumlev2"/>
      </w:pPr>
      <w:r>
        <w:t>•</w:t>
      </w:r>
      <w:r>
        <w:tab/>
        <w:t>A</w:t>
      </w:r>
      <w:r w:rsidR="004F1FDC" w:rsidRPr="002C372B">
        <w:t>méliorer la correspondance entre le processus du SMSI et celui des ODD</w:t>
      </w:r>
      <w:r>
        <w:t>.</w:t>
      </w:r>
    </w:p>
    <w:p w:rsidR="00164B8B" w:rsidRDefault="00C06C13" w:rsidP="00CA047A">
      <w:pPr>
        <w:pStyle w:val="enumlev2"/>
      </w:pPr>
      <w:r>
        <w:t>•</w:t>
      </w:r>
      <w:r>
        <w:tab/>
      </w:r>
      <w:r>
        <w:rPr>
          <w:color w:val="000000"/>
        </w:rPr>
        <w:t>R</w:t>
      </w:r>
      <w:r w:rsidR="004F1FDC" w:rsidRPr="002C372B">
        <w:rPr>
          <w:color w:val="000000"/>
        </w:rPr>
        <w:t>enforcer la mise en oeuvre d</w:t>
      </w:r>
      <w:r w:rsidR="00E872AB">
        <w:rPr>
          <w:color w:val="000000"/>
        </w:rPr>
        <w:t>'</w:t>
      </w:r>
      <w:r w:rsidR="004F1FDC" w:rsidRPr="002C372B">
        <w:rPr>
          <w:color w:val="000000"/>
        </w:rPr>
        <w:t>actions relevant des TIC a</w:t>
      </w:r>
      <w:r>
        <w:rPr>
          <w:color w:val="000000"/>
        </w:rPr>
        <w:t>u service de la réalisation des </w:t>
      </w:r>
      <w:r w:rsidR="004F1FDC" w:rsidRPr="002C372B">
        <w:rPr>
          <w:color w:val="000000"/>
        </w:rPr>
        <w:t xml:space="preserve">ODD via </w:t>
      </w:r>
      <w:r w:rsidR="004F1FDC" w:rsidRPr="002C372B">
        <w:t>l</w:t>
      </w:r>
      <w:r w:rsidR="00E872AB">
        <w:t>'</w:t>
      </w:r>
      <w:r w:rsidR="004F1FDC" w:rsidRPr="002C372B">
        <w:t xml:space="preserve">initiative </w:t>
      </w:r>
      <w:r w:rsidR="004F1FDC" w:rsidRPr="004F1FDC">
        <w:rPr>
          <w:i/>
          <w:iCs/>
        </w:rPr>
        <w:t>Unité d</w:t>
      </w:r>
      <w:r w:rsidR="00E872AB">
        <w:rPr>
          <w:i/>
          <w:iCs/>
        </w:rPr>
        <w:t>'</w:t>
      </w:r>
      <w:r w:rsidR="004F1FDC" w:rsidRPr="004F1FDC">
        <w:rPr>
          <w:i/>
          <w:iCs/>
        </w:rPr>
        <w:t>action</w:t>
      </w:r>
      <w:r w:rsidR="004F1FDC" w:rsidRPr="002C372B">
        <w:t xml:space="preserve"> des Nations Unies</w:t>
      </w:r>
      <w:r>
        <w:t>.</w:t>
      </w:r>
    </w:p>
    <w:p w:rsidR="00200A19" w:rsidRDefault="00C06C13" w:rsidP="00CA047A">
      <w:pPr>
        <w:pStyle w:val="enumlev2"/>
      </w:pPr>
      <w:r>
        <w:t>•</w:t>
      </w:r>
      <w:r>
        <w:tab/>
        <w:t>E</w:t>
      </w:r>
      <w:r w:rsidR="00200A19">
        <w:t xml:space="preserve">ffectuer la </w:t>
      </w:r>
      <w:r w:rsidR="00200A19" w:rsidRPr="00200A19">
        <w:t>programmation du Plan-cadre des Nations Unies pour l</w:t>
      </w:r>
      <w:r w:rsidR="00E872AB">
        <w:t>'</w:t>
      </w:r>
      <w:r w:rsidR="00200A19" w:rsidRPr="00200A19">
        <w:t>aide au développemen</w:t>
      </w:r>
      <w:r w:rsidR="00200A19">
        <w:t xml:space="preserve">t, mettre en </w:t>
      </w:r>
      <w:r w:rsidR="00750094">
        <w:t>oe</w:t>
      </w:r>
      <w:r w:rsidR="00200A19">
        <w:t xml:space="preserve">uvre des projets interinstitutions et multi-parties prenantes, renforcer </w:t>
      </w:r>
      <w:r w:rsidR="004F1FDC" w:rsidRPr="002C372B">
        <w:t>les contributions régionales</w:t>
      </w:r>
      <w:r w:rsidR="00200A19">
        <w:t xml:space="preserve"> au Forum du SMSI, aux Prix du SMSI et à l</w:t>
      </w:r>
      <w:r w:rsidR="00E872AB">
        <w:t>'</w:t>
      </w:r>
      <w:r w:rsidR="00200A19">
        <w:t>inven</w:t>
      </w:r>
      <w:r>
        <w:t>taire des activités du SMSI.</w:t>
      </w:r>
    </w:p>
    <w:p w:rsidR="00200A19" w:rsidRDefault="00C06C13" w:rsidP="00CA047A">
      <w:pPr>
        <w:pStyle w:val="enumlev1"/>
      </w:pPr>
      <w:r>
        <w:t>ii)</w:t>
      </w:r>
      <w:r w:rsidR="00200A19">
        <w:tab/>
        <w:t xml:space="preserve">Les </w:t>
      </w:r>
      <w:r>
        <w:t>M</w:t>
      </w:r>
      <w:r w:rsidR="00200A19">
        <w:t>embres ont été invités à participer aux manifestations régionales</w:t>
      </w:r>
      <w:r w:rsidRPr="00C06C13">
        <w:t xml:space="preserve"> </w:t>
      </w:r>
      <w:r>
        <w:t>organisées par l'UIT et les organisations régionales</w:t>
      </w:r>
      <w:r w:rsidR="00200A19">
        <w:t xml:space="preserve"> sur le SMSI et les ODD</w:t>
      </w:r>
      <w:r>
        <w:t>.</w:t>
      </w:r>
    </w:p>
    <w:p w:rsidR="00200A19" w:rsidRDefault="00C06C13" w:rsidP="00CA047A">
      <w:pPr>
        <w:pStyle w:val="enumlev1"/>
      </w:pPr>
      <w:r>
        <w:t>iii)</w:t>
      </w:r>
      <w:r w:rsidR="00200A19">
        <w:tab/>
        <w:t>Il a été demandé au secrétariat</w:t>
      </w:r>
      <w:r w:rsidR="00A03AC1">
        <w:t xml:space="preserve"> d</w:t>
      </w:r>
      <w:r w:rsidR="00E872AB">
        <w:t>'</w:t>
      </w:r>
      <w:r w:rsidR="00A03AC1">
        <w:t>examiner, dans le conte</w:t>
      </w:r>
      <w:r w:rsidR="000A5D61">
        <w:t>xte des grandes orientations du </w:t>
      </w:r>
      <w:r w:rsidR="00A03AC1">
        <w:t>SMSI et des ODD, les possibilités de transformation numérique de l</w:t>
      </w:r>
      <w:r w:rsidR="00E872AB">
        <w:t>'</w:t>
      </w:r>
      <w:r w:rsidR="00A03AC1">
        <w:t>économie.</w:t>
      </w:r>
    </w:p>
    <w:p w:rsidR="000A5D61" w:rsidRDefault="000A5D61" w:rsidP="00CA047A">
      <w:pPr>
        <w:pStyle w:val="enumlev1"/>
      </w:pPr>
      <w:r>
        <w:br w:type="page"/>
      </w:r>
    </w:p>
    <w:p w:rsidR="00A03AC1" w:rsidRDefault="00C06C13" w:rsidP="00CA047A">
      <w:pPr>
        <w:pStyle w:val="enumlev1"/>
      </w:pPr>
      <w:r>
        <w:lastRenderedPageBreak/>
        <w:t>iv)</w:t>
      </w:r>
      <w:r w:rsidR="00A03AC1">
        <w:tab/>
        <w:t>Il a été demandé au secrétariat de présenter des informations sur les activités concrètes menées par l</w:t>
      </w:r>
      <w:r w:rsidR="00E872AB">
        <w:t>'</w:t>
      </w:r>
      <w:r w:rsidR="00A03AC1">
        <w:t>UIT pour atteindre les ODD et mettre en oeuvre les g</w:t>
      </w:r>
      <w:r>
        <w:t>randes orientations du </w:t>
      </w:r>
      <w:r w:rsidR="00A03AC1">
        <w:t>SMSI</w:t>
      </w:r>
      <w:r>
        <w:t>,</w:t>
      </w:r>
      <w:r w:rsidR="00A03AC1">
        <w:t xml:space="preserve"> </w:t>
      </w:r>
      <w:r>
        <w:t>afin d'</w:t>
      </w:r>
      <w:r w:rsidR="00A03AC1">
        <w:t>aider les Mem</w:t>
      </w:r>
      <w:r>
        <w:t>bres à élaborer les projets de Plan stratégique et de P</w:t>
      </w:r>
      <w:r w:rsidR="00A03AC1">
        <w:t>lan financier.</w:t>
      </w:r>
    </w:p>
    <w:p w:rsidR="00A03AC1" w:rsidRDefault="00C06C13" w:rsidP="00CA047A">
      <w:pPr>
        <w:pStyle w:val="enumlev1"/>
      </w:pPr>
      <w:r>
        <w:t>v)</w:t>
      </w:r>
      <w:r w:rsidR="00A03AC1">
        <w:tab/>
        <w:t>Il a été demandé au secrétariat de tenir compte des résultats de la CMDT-17 dans ces activités.</w:t>
      </w:r>
    </w:p>
    <w:p w:rsidR="00A03AC1" w:rsidRPr="00A03AC1" w:rsidRDefault="00A03AC1" w:rsidP="00CA047A">
      <w:pPr>
        <w:pStyle w:val="Headingb"/>
      </w:pPr>
      <w:r w:rsidRPr="00A03AC1">
        <w:t>h)</w:t>
      </w:r>
      <w:r w:rsidRPr="00A03AC1">
        <w:tab/>
        <w:t>Contribution de l</w:t>
      </w:r>
      <w:r w:rsidR="00E872AB">
        <w:t>'</w:t>
      </w:r>
      <w:r w:rsidRPr="00A03AC1">
        <w:t>UIT à la mise en oeuvre des résultats du SMSI (Rapport 2017), compte tenu du Programme de développement durable à l</w:t>
      </w:r>
      <w:r w:rsidR="00E872AB">
        <w:t>'</w:t>
      </w:r>
      <w:r w:rsidRPr="00A03AC1">
        <w:t>horizon 2030</w:t>
      </w:r>
    </w:p>
    <w:p w:rsidR="00A03AC1" w:rsidRDefault="00D0562F" w:rsidP="00CA047A">
      <w:pPr>
        <w:pStyle w:val="enumlev1"/>
      </w:pPr>
      <w:r>
        <w:t>i)</w:t>
      </w:r>
      <w:r w:rsidR="00380705">
        <w:tab/>
        <w:t xml:space="preserve">Le secrétariat a été encouragé à étoffer encore la section sur la mise oeuvre </w:t>
      </w:r>
      <w:r>
        <w:t>au niveau régional</w:t>
      </w:r>
      <w:r w:rsidR="000A5D61">
        <w:t xml:space="preserve"> des résultats du SMSI </w:t>
      </w:r>
      <w:r w:rsidR="00380705">
        <w:t xml:space="preserve">en mettant en avant les travaux menés en collaboration avec les bureaux régionaux/bureaux de zone, les organisations régionales </w:t>
      </w:r>
      <w:r>
        <w:t xml:space="preserve">de télécommunication </w:t>
      </w:r>
      <w:r w:rsidR="00380705">
        <w:t>concernées et les commissions économiques régionales des Nations Unies.</w:t>
      </w:r>
    </w:p>
    <w:p w:rsidR="00380705" w:rsidRPr="00D0562F" w:rsidRDefault="00380705" w:rsidP="00CA047A">
      <w:pPr>
        <w:pStyle w:val="Headingb"/>
      </w:pPr>
      <w:r w:rsidRPr="00D0562F">
        <w:t>i)</w:t>
      </w:r>
      <w:r w:rsidRPr="00D0562F">
        <w:tab/>
        <w:t>Tableau de correspondance SMSI-ODD</w:t>
      </w:r>
    </w:p>
    <w:p w:rsidR="00380705" w:rsidRDefault="00D0562F" w:rsidP="00CA047A">
      <w:pPr>
        <w:pStyle w:val="enumlev1"/>
      </w:pPr>
      <w:r>
        <w:t>i)</w:t>
      </w:r>
      <w:r w:rsidR="00380705">
        <w:tab/>
        <w:t xml:space="preserve">Les </w:t>
      </w:r>
      <w:r>
        <w:t>M</w:t>
      </w:r>
      <w:r w:rsidR="00380705">
        <w:t xml:space="preserve">embres se sont félicités des activités de suivi et de la mise en oeuvre du </w:t>
      </w:r>
      <w:r w:rsidR="00380705" w:rsidRPr="002C372B">
        <w:t>Tableau de correspondance SMSI-ODD</w:t>
      </w:r>
      <w:r w:rsidR="00380705">
        <w:t>.</w:t>
      </w:r>
    </w:p>
    <w:p w:rsidR="00380705" w:rsidRDefault="00D0562F" w:rsidP="00CA047A">
      <w:pPr>
        <w:pStyle w:val="enumlev1"/>
      </w:pPr>
      <w:r>
        <w:t>ii)</w:t>
      </w:r>
      <w:r w:rsidR="00380705">
        <w:tab/>
        <w:t>Le secrétariat a été encouragé à continuer de renforcer la mise en oeuvre efficace sur le terrain en vue de l</w:t>
      </w:r>
      <w:r w:rsidR="00E872AB">
        <w:t>'</w:t>
      </w:r>
      <w:r w:rsidR="00380705">
        <w:t xml:space="preserve">élaboration de politiques </w:t>
      </w:r>
      <w:r w:rsidR="00380705" w:rsidRPr="00380705">
        <w:t>fondées sur des données probantes</w:t>
      </w:r>
      <w:r w:rsidR="00380705">
        <w:t>.</w:t>
      </w:r>
    </w:p>
    <w:p w:rsidR="00380705" w:rsidRPr="00D0562F" w:rsidRDefault="00380705" w:rsidP="00CA047A">
      <w:pPr>
        <w:pStyle w:val="Headingb"/>
      </w:pPr>
      <w:r w:rsidRPr="00D0562F">
        <w:t>j)</w:t>
      </w:r>
      <w:r w:rsidRPr="00D0562F">
        <w:tab/>
        <w:t>Groupe des Nations Unies sur la société de l</w:t>
      </w:r>
      <w:r w:rsidR="00E872AB" w:rsidRPr="00D0562F">
        <w:t>'</w:t>
      </w:r>
      <w:r w:rsidRPr="00D0562F">
        <w:t>information (UNGIS)</w:t>
      </w:r>
    </w:p>
    <w:p w:rsidR="00380705" w:rsidRDefault="00D0562F" w:rsidP="00CA047A">
      <w:pPr>
        <w:pStyle w:val="enumlev1"/>
      </w:pPr>
      <w:r>
        <w:t>i)</w:t>
      </w:r>
      <w:r w:rsidR="004F1FDC">
        <w:tab/>
        <w:t xml:space="preserve">Il a été demandé au secrétariat </w:t>
      </w:r>
      <w:r w:rsidR="007C6664">
        <w:t>de fournir à la prochaine réunion du GTC-SMSI un document sur les activités du Groupe des Nations Unies sur la société de l</w:t>
      </w:r>
      <w:r w:rsidR="00E872AB">
        <w:t>'</w:t>
      </w:r>
      <w:r w:rsidR="007C6664">
        <w:t>information présentant des informations actualisées et les initiatives prévues.</w:t>
      </w:r>
    </w:p>
    <w:p w:rsidR="007C6664" w:rsidRPr="00D0562F" w:rsidRDefault="007C6664" w:rsidP="00CA047A">
      <w:pPr>
        <w:pStyle w:val="Headingb"/>
      </w:pPr>
      <w:r w:rsidRPr="00D0562F">
        <w:t>k)</w:t>
      </w:r>
      <w:r w:rsidRPr="00D0562F">
        <w:tab/>
        <w:t>Partenariat sur la mesure des TIC au service du développement</w:t>
      </w:r>
    </w:p>
    <w:p w:rsidR="007C6664" w:rsidRDefault="00125421" w:rsidP="000A5D61">
      <w:pPr>
        <w:pStyle w:val="enumlev1"/>
      </w:pPr>
      <w:r>
        <w:t>i)</w:t>
      </w:r>
      <w:r w:rsidR="007C6664">
        <w:tab/>
        <w:t>Le secrétariat a été encouragé à contribuer, en collaboration avec les parties prenantes du</w:t>
      </w:r>
      <w:r>
        <w:t> </w:t>
      </w:r>
      <w:r w:rsidR="007C6664">
        <w:t xml:space="preserve">SMSI, aux travaux du </w:t>
      </w:r>
      <w:r w:rsidR="007C6664" w:rsidRPr="007C6664">
        <w:t>Groupe d</w:t>
      </w:r>
      <w:r w:rsidR="00E872AB">
        <w:t>'</w:t>
      </w:r>
      <w:r w:rsidR="007C6664" w:rsidRPr="007C6664">
        <w:t>action</w:t>
      </w:r>
      <w:r w:rsidR="00D0562F">
        <w:t xml:space="preserve"> </w:t>
      </w:r>
      <w:r w:rsidR="000A5D61">
        <w:t>du</w:t>
      </w:r>
      <w:r w:rsidR="00D0562F">
        <w:t xml:space="preserve"> Partenariat</w:t>
      </w:r>
      <w:r w:rsidR="007C6664" w:rsidRPr="007C6664">
        <w:t xml:space="preserve"> sur les ODD </w:t>
      </w:r>
      <w:r w:rsidR="00625D42">
        <w:t>visant à</w:t>
      </w:r>
      <w:r w:rsidR="007C6664">
        <w:t xml:space="preserve"> établir la version finale de la </w:t>
      </w:r>
      <w:r w:rsidR="007C6664" w:rsidRPr="007C6664">
        <w:t>liste thématique des indicateurs TIC</w:t>
      </w:r>
      <w:r w:rsidR="00D0562F">
        <w:t>.</w:t>
      </w:r>
    </w:p>
    <w:p w:rsidR="00625D42" w:rsidRDefault="00125421" w:rsidP="00CA047A">
      <w:pPr>
        <w:pStyle w:val="enumlev1"/>
      </w:pPr>
      <w:r>
        <w:t>ii)</w:t>
      </w:r>
      <w:r w:rsidR="00724B0B">
        <w:tab/>
      </w:r>
      <w:r w:rsidR="00625D42">
        <w:t>Les indicateurs TIC utilisés pour les statistiques de l</w:t>
      </w:r>
      <w:r w:rsidR="00E872AB">
        <w:t>'</w:t>
      </w:r>
      <w:r w:rsidR="00625D42">
        <w:t xml:space="preserve">UIT sont les mêmes que ceux utilisés pour les ODD. Les Etats Membres ont été encouragés à </w:t>
      </w:r>
      <w:r w:rsidR="00D0562F">
        <w:t>veiller à ce qu</w:t>
      </w:r>
      <w:r w:rsidR="00625D42">
        <w:t xml:space="preserve">e les données </w:t>
      </w:r>
      <w:r w:rsidR="00D0562F">
        <w:t>relatives</w:t>
      </w:r>
      <w:r>
        <w:t> </w:t>
      </w:r>
      <w:r w:rsidR="00D0562F">
        <w:t>à</w:t>
      </w:r>
      <w:r w:rsidR="00625D42">
        <w:t xml:space="preserve"> ces indicateurs soient recueillies au niveau national. Certains Etats Membres ont indiqué que les activités envisagées au titre de la Résolut</w:t>
      </w:r>
      <w:r w:rsidR="009B736C">
        <w:t>ion 8 (Rév.Buenos Aires, 2017)</w:t>
      </w:r>
      <w:r w:rsidR="000A5D61">
        <w:t xml:space="preserve"> de la </w:t>
      </w:r>
      <w:r w:rsidR="00625D42">
        <w:t xml:space="preserve">CMDT-17 devraient être prises en considération pour </w:t>
      </w:r>
      <w:r w:rsidR="009B736C">
        <w:t>établir</w:t>
      </w:r>
      <w:r w:rsidR="00625D42">
        <w:t xml:space="preserve"> l</w:t>
      </w:r>
      <w:r w:rsidR="00E872AB">
        <w:t>'</w:t>
      </w:r>
      <w:r>
        <w:t>indice de développement des </w:t>
      </w:r>
      <w:r w:rsidR="00625D42">
        <w:t>TIC pour 2018, compte tenu de la faisabilité et de la pertinence des indicateurs.</w:t>
      </w:r>
    </w:p>
    <w:p w:rsidR="00625D42" w:rsidRDefault="00125421" w:rsidP="00CA047A">
      <w:pPr>
        <w:pStyle w:val="enumlev1"/>
      </w:pPr>
      <w:r>
        <w:t>iii)</w:t>
      </w:r>
      <w:r w:rsidR="00625D42">
        <w:tab/>
        <w:t xml:space="preserve">Les </w:t>
      </w:r>
      <w:r w:rsidR="009B736C">
        <w:t>M</w:t>
      </w:r>
      <w:r w:rsidR="00625D42">
        <w:t xml:space="preserve">embres ont recommandé que le secrétariat travaille avec les organisations </w:t>
      </w:r>
      <w:r w:rsidR="009B736C">
        <w:t>régionales de télécommunication</w:t>
      </w:r>
      <w:r w:rsidR="00625D42">
        <w:t xml:space="preserve"> et les commissions régionales des Nations Unies pour améliorer la disponibilité des données, en particulier celles actuellement utilisées pour </w:t>
      </w:r>
      <w:r w:rsidR="009B736C">
        <w:t>établir</w:t>
      </w:r>
      <w:r w:rsidR="00625D42">
        <w:t xml:space="preserve"> l</w:t>
      </w:r>
      <w:r w:rsidR="00E872AB">
        <w:t>'</w:t>
      </w:r>
      <w:r w:rsidR="00625D42">
        <w:t xml:space="preserve">indice de développement des TIC figurant dans le rapport </w:t>
      </w:r>
      <w:r w:rsidR="009B736C">
        <w:t>"</w:t>
      </w:r>
      <w:r w:rsidR="00625D42">
        <w:t>Mesurer la société de l</w:t>
      </w:r>
      <w:r w:rsidR="00E872AB">
        <w:t>'</w:t>
      </w:r>
      <w:r w:rsidR="00625D42">
        <w:t>information</w:t>
      </w:r>
      <w:r w:rsidR="009B736C">
        <w:t>"</w:t>
      </w:r>
      <w:r w:rsidR="00625D42">
        <w:t>.</w:t>
      </w:r>
    </w:p>
    <w:p w:rsidR="00625D42" w:rsidRDefault="00125421" w:rsidP="00CA047A">
      <w:pPr>
        <w:pStyle w:val="enumlev1"/>
      </w:pPr>
      <w:r>
        <w:t>iv)</w:t>
      </w:r>
      <w:r w:rsidR="00625D42">
        <w:tab/>
        <w:t>Il a été demandé au secrétariat</w:t>
      </w:r>
      <w:r w:rsidR="00E872AB">
        <w:t>:</w:t>
      </w:r>
    </w:p>
    <w:p w:rsidR="00625D42" w:rsidRDefault="009007F5" w:rsidP="00CA047A">
      <w:pPr>
        <w:pStyle w:val="enumlev1"/>
      </w:pPr>
      <w:r>
        <w:t>•</w:t>
      </w:r>
      <w:r>
        <w:tab/>
      </w:r>
      <w:r w:rsidR="00625D42">
        <w:t xml:space="preserve">de réintégrer le </w:t>
      </w:r>
      <w:r w:rsidR="00125421">
        <w:t>p</w:t>
      </w:r>
      <w:r w:rsidR="00625D42">
        <w:t>anier de prix des TIC et les études sur l</w:t>
      </w:r>
      <w:r w:rsidR="00E872AB">
        <w:t>'</w:t>
      </w:r>
      <w:r w:rsidR="00625D42">
        <w:t>accessibilité financière des TIC dans l</w:t>
      </w:r>
      <w:r w:rsidR="00E872AB">
        <w:t>'</w:t>
      </w:r>
      <w:r w:rsidR="00625D42">
        <w:t xml:space="preserve">édition 2018 du rapport </w:t>
      </w:r>
      <w:r w:rsidR="00125421">
        <w:t>"</w:t>
      </w:r>
      <w:r w:rsidR="00625D42">
        <w:t>Mesurer la société de l</w:t>
      </w:r>
      <w:r w:rsidR="00E872AB">
        <w:t>'</w:t>
      </w:r>
      <w:r w:rsidR="00625D42">
        <w:t>information</w:t>
      </w:r>
      <w:r w:rsidR="00125421">
        <w:t>"</w:t>
      </w:r>
      <w:r w:rsidR="00625D42">
        <w:t xml:space="preserve"> et dans toutes les éditions suivantes, étant donné leur importance pour l</w:t>
      </w:r>
      <w:r w:rsidR="00E872AB">
        <w:t>'</w:t>
      </w:r>
      <w:r w:rsidR="00625D42">
        <w:t>élaboration de politiques au niveau national</w:t>
      </w:r>
      <w:r w:rsidR="00750094">
        <w:t>;</w:t>
      </w:r>
    </w:p>
    <w:p w:rsidR="00625D42" w:rsidRDefault="009007F5" w:rsidP="00CA047A">
      <w:pPr>
        <w:pStyle w:val="enumlev1"/>
      </w:pPr>
      <w:r>
        <w:t>•</w:t>
      </w:r>
      <w:r>
        <w:tab/>
      </w:r>
      <w:r w:rsidR="00625D42">
        <w:t>de continuer à contribuer aux travaux sur la mesure de l</w:t>
      </w:r>
      <w:r w:rsidR="00E872AB">
        <w:t>'</w:t>
      </w:r>
      <w:r w:rsidR="00625D42">
        <w:t>économie numérique dans le cadre du mandat de l</w:t>
      </w:r>
      <w:r w:rsidR="00E872AB">
        <w:t>'</w:t>
      </w:r>
      <w:r w:rsidR="00625D42">
        <w:t>UIT.</w:t>
      </w:r>
    </w:p>
    <w:p w:rsidR="000A5D61" w:rsidRDefault="000A5D61" w:rsidP="00CA047A">
      <w:pPr>
        <w:pStyle w:val="enumlev1"/>
      </w:pPr>
      <w:r>
        <w:br w:type="page"/>
      </w:r>
    </w:p>
    <w:p w:rsidR="00625D42" w:rsidRDefault="00125421" w:rsidP="00CA047A">
      <w:pPr>
        <w:pStyle w:val="enumlev1"/>
      </w:pPr>
      <w:r>
        <w:lastRenderedPageBreak/>
        <w:t>v</w:t>
      </w:r>
      <w:r w:rsidR="009007F5">
        <w:t>)</w:t>
      </w:r>
      <w:r w:rsidR="00625D42">
        <w:tab/>
        <w:t>Le secrétariat a été encouragé</w:t>
      </w:r>
      <w:r w:rsidR="00E872AB">
        <w:t>:</w:t>
      </w:r>
    </w:p>
    <w:p w:rsidR="00625D42" w:rsidRDefault="009007F5" w:rsidP="00CA047A">
      <w:pPr>
        <w:pStyle w:val="enumlev2"/>
      </w:pPr>
      <w:r>
        <w:t>•</w:t>
      </w:r>
      <w:r>
        <w:tab/>
      </w:r>
      <w:r w:rsidR="00625D42">
        <w:t xml:space="preserve">à intégrer le </w:t>
      </w:r>
      <w:r>
        <w:t>p</w:t>
      </w:r>
      <w:r w:rsidR="00625D42">
        <w:t>anier de prix des TIC dans l</w:t>
      </w:r>
      <w:r w:rsidR="00E872AB">
        <w:t>'</w:t>
      </w:r>
      <w:r w:rsidR="00625D42">
        <w:t xml:space="preserve">édition 2018 du rapport </w:t>
      </w:r>
      <w:r w:rsidR="00534A6D">
        <w:t>"</w:t>
      </w:r>
      <w:r w:rsidR="00625D42">
        <w:t>Mesurer la société de l</w:t>
      </w:r>
      <w:r w:rsidR="00E872AB">
        <w:t>'</w:t>
      </w:r>
      <w:r w:rsidR="00625D42">
        <w:t>information</w:t>
      </w:r>
      <w:r w:rsidR="00534A6D">
        <w:t>"</w:t>
      </w:r>
      <w:r w:rsidR="00625D42">
        <w:t>, compte tenu de son importance pour l</w:t>
      </w:r>
      <w:r w:rsidR="00E872AB">
        <w:t>'</w:t>
      </w:r>
      <w:r w:rsidR="00625D42">
        <w:t>élaboration de politiques au niveau national</w:t>
      </w:r>
      <w:r w:rsidR="00750094">
        <w:t>;</w:t>
      </w:r>
    </w:p>
    <w:p w:rsidR="00625D42" w:rsidRDefault="009007F5" w:rsidP="00CA047A">
      <w:pPr>
        <w:pStyle w:val="enumlev2"/>
      </w:pPr>
      <w:r>
        <w:t>•</w:t>
      </w:r>
      <w:r>
        <w:tab/>
        <w:t>à poursuivre</w:t>
      </w:r>
      <w:r w:rsidR="00625D42">
        <w:t xml:space="preserve"> ses travaux sur la mesure de l</w:t>
      </w:r>
      <w:r w:rsidR="00E872AB">
        <w:t>'</w:t>
      </w:r>
      <w:r w:rsidR="00625D42">
        <w:t>économie numérique.</w:t>
      </w:r>
    </w:p>
    <w:p w:rsidR="00625D42" w:rsidRDefault="009007F5" w:rsidP="00CA047A">
      <w:pPr>
        <w:pStyle w:val="Heading1"/>
      </w:pPr>
      <w:r>
        <w:t>3</w:t>
      </w:r>
      <w:r w:rsidR="00417A99">
        <w:tab/>
      </w:r>
      <w:r w:rsidR="00417A99" w:rsidRPr="00417A99">
        <w:t>Activités de l</w:t>
      </w:r>
      <w:r w:rsidR="00E872AB">
        <w:t>'</w:t>
      </w:r>
      <w:r w:rsidR="00417A99" w:rsidRPr="00417A99">
        <w:t>UIT relatives au Programme de développement durable à l</w:t>
      </w:r>
      <w:r w:rsidR="00E872AB">
        <w:t>'</w:t>
      </w:r>
      <w:r w:rsidR="00417A99" w:rsidRPr="00417A99">
        <w:t>horizon 2030</w:t>
      </w:r>
    </w:p>
    <w:p w:rsidR="00417A99" w:rsidRDefault="00417A99" w:rsidP="00CA047A">
      <w:r>
        <w:t>3.1</w:t>
      </w:r>
      <w:r>
        <w:tab/>
      </w:r>
      <w:r w:rsidR="00AE1FB0">
        <w:t>I</w:t>
      </w:r>
      <w:r>
        <w:t>l a été demandé au secrétariat</w:t>
      </w:r>
      <w:r w:rsidR="00AE1FB0">
        <w:t xml:space="preserve"> de soumettre à la 32ème réunion du GTC-SMSI des contributions avec les objectifs suivants</w:t>
      </w:r>
      <w:r>
        <w:t>:</w:t>
      </w:r>
    </w:p>
    <w:p w:rsidR="00417A99" w:rsidRDefault="00AE1FB0" w:rsidP="00CA047A">
      <w:pPr>
        <w:pStyle w:val="enumlev1"/>
      </w:pPr>
      <w:r>
        <w:t>a)</w:t>
      </w:r>
      <w:r>
        <w:tab/>
        <w:t>F</w:t>
      </w:r>
      <w:r w:rsidR="00417A99">
        <w:t>ournir un rapport détaillé et un projet de contribution de l</w:t>
      </w:r>
      <w:r w:rsidR="00E872AB">
        <w:t>'</w:t>
      </w:r>
      <w:r w:rsidR="00417A99">
        <w:t>UIT au F</w:t>
      </w:r>
      <w:r>
        <w:t>orum politique de haut </w:t>
      </w:r>
      <w:r w:rsidR="00417A99">
        <w:t xml:space="preserve">niveau, </w:t>
      </w:r>
      <w:r>
        <w:t>contenant</w:t>
      </w:r>
      <w:r w:rsidR="00417A99">
        <w:t xml:space="preserve"> les résultats de la CMDT et précisant </w:t>
      </w:r>
      <w:r>
        <w:t>les éléments communs entre les</w:t>
      </w:r>
      <w:r w:rsidR="00417A99">
        <w:t xml:space="preserve"> ODD </w:t>
      </w:r>
      <w:r>
        <w:t>et</w:t>
      </w:r>
      <w:r w:rsidR="00417A99">
        <w:t xml:space="preserve"> l</w:t>
      </w:r>
      <w:r>
        <w:t>es grandes orientations du SMSI.</w:t>
      </w:r>
    </w:p>
    <w:p w:rsidR="00417A99" w:rsidRDefault="00AE1FB0" w:rsidP="00CA047A">
      <w:pPr>
        <w:pStyle w:val="enumlev1"/>
      </w:pPr>
      <w:r>
        <w:t>b)</w:t>
      </w:r>
      <w:r>
        <w:tab/>
        <w:t>P</w:t>
      </w:r>
      <w:r w:rsidR="00417A99">
        <w:t>réciser le rôle de l</w:t>
      </w:r>
      <w:r w:rsidR="00E872AB">
        <w:t>'</w:t>
      </w:r>
      <w:r w:rsidR="00417A99">
        <w:t>UIT pour chaque ODD, en établissant un lien avec les grandes orientations du SM</w:t>
      </w:r>
      <w:r>
        <w:t>SI.</w:t>
      </w:r>
    </w:p>
    <w:p w:rsidR="00417A99" w:rsidRDefault="00AE1FB0" w:rsidP="00CA047A">
      <w:pPr>
        <w:pStyle w:val="enumlev1"/>
      </w:pPr>
      <w:r>
        <w:t>c)</w:t>
      </w:r>
      <w:r>
        <w:tab/>
        <w:t>P</w:t>
      </w:r>
      <w:r w:rsidR="00417A99">
        <w:t>résenter une version mise à jour de l</w:t>
      </w:r>
      <w:r w:rsidR="00E872AB">
        <w:t>'</w:t>
      </w:r>
      <w:r w:rsidR="00417A99">
        <w:t>outil de mise en correspondance.</w:t>
      </w:r>
    </w:p>
    <w:p w:rsidR="00417A99" w:rsidRDefault="00417A99" w:rsidP="00CA047A">
      <w:r>
        <w:t>3.2</w:t>
      </w:r>
      <w:r>
        <w:tab/>
        <w:t xml:space="preserve">Les </w:t>
      </w:r>
      <w:r w:rsidR="00AE1FB0">
        <w:t>M</w:t>
      </w:r>
      <w:r>
        <w:t>embres de l</w:t>
      </w:r>
      <w:r w:rsidR="00E872AB">
        <w:t>'</w:t>
      </w:r>
      <w:r>
        <w:t>UIT ont été encouragés à souligner la contri</w:t>
      </w:r>
      <w:r w:rsidR="00AE1FB0">
        <w:t>bution des TIC à la réalisation </w:t>
      </w:r>
      <w:r>
        <w:t>des ODD, notamment les activités menées en partenariat avec l</w:t>
      </w:r>
      <w:r w:rsidR="00E872AB">
        <w:t>'</w:t>
      </w:r>
      <w:r>
        <w:t xml:space="preserve">UIT, dans les examens nationaux volontaires relatifs à la mise en </w:t>
      </w:r>
      <w:r w:rsidR="00750094">
        <w:t>oe</w:t>
      </w:r>
      <w:r>
        <w:t>uvre du Programme de développement durable à l</w:t>
      </w:r>
      <w:r w:rsidR="00E872AB">
        <w:t>'</w:t>
      </w:r>
      <w:r>
        <w:t>horizon 2030.</w:t>
      </w:r>
    </w:p>
    <w:p w:rsidR="00417A99" w:rsidRPr="003139E5" w:rsidRDefault="00417A99" w:rsidP="00CA047A">
      <w:pPr>
        <w:rPr>
          <w:b/>
          <w:bCs/>
        </w:rPr>
      </w:pPr>
      <w:r w:rsidRPr="00AE1FB0">
        <w:t>3.3</w:t>
      </w:r>
      <w:r w:rsidRPr="003139E5">
        <w:rPr>
          <w:b/>
          <w:bCs/>
        </w:rPr>
        <w:tab/>
        <w:t>Activités menées par l</w:t>
      </w:r>
      <w:r w:rsidR="00E872AB">
        <w:rPr>
          <w:b/>
          <w:bCs/>
        </w:rPr>
        <w:t>'</w:t>
      </w:r>
      <w:r w:rsidRPr="003139E5">
        <w:rPr>
          <w:b/>
          <w:bCs/>
        </w:rPr>
        <w:t>UIT en vue de l</w:t>
      </w:r>
      <w:r w:rsidR="00E872AB">
        <w:rPr>
          <w:b/>
          <w:bCs/>
        </w:rPr>
        <w:t>'</w:t>
      </w:r>
      <w:r w:rsidRPr="003139E5">
        <w:rPr>
          <w:b/>
          <w:bCs/>
        </w:rPr>
        <w:t>édition 2018 du Forum politique de haut niveau:</w:t>
      </w:r>
    </w:p>
    <w:p w:rsidR="00417A99" w:rsidRDefault="00417A99" w:rsidP="00CA047A">
      <w:pPr>
        <w:pStyle w:val="enumlev1"/>
      </w:pPr>
      <w:r>
        <w:t>a)</w:t>
      </w:r>
      <w:r w:rsidR="003139E5">
        <w:tab/>
        <w:t xml:space="preserve">Les </w:t>
      </w:r>
      <w:r w:rsidR="00AE1FB0">
        <w:t>M</w:t>
      </w:r>
      <w:r w:rsidR="003139E5">
        <w:t>embres ont reconnu que le Tableau de correspondance SMSI-ODD est un outil important et efficace pour rationaliser les efforts et l</w:t>
      </w:r>
      <w:r w:rsidR="00E872AB">
        <w:t>'</w:t>
      </w:r>
      <w:r w:rsidR="003139E5">
        <w:t>utilisation des ressources.</w:t>
      </w:r>
    </w:p>
    <w:p w:rsidR="003139E5" w:rsidRDefault="003139E5" w:rsidP="00CA047A">
      <w:pPr>
        <w:pStyle w:val="enumlev1"/>
      </w:pPr>
      <w:r>
        <w:t>b)</w:t>
      </w:r>
      <w:r>
        <w:tab/>
        <w:t>Il a été demandé au secrétariat:</w:t>
      </w:r>
    </w:p>
    <w:p w:rsidR="003139E5" w:rsidRDefault="00AE1FB0" w:rsidP="00CA047A">
      <w:pPr>
        <w:pStyle w:val="enumlev2"/>
      </w:pPr>
      <w:r>
        <w:t>i)</w:t>
      </w:r>
      <w:r w:rsidR="003139E5">
        <w:tab/>
        <w:t>de faire figurer les résultats du Forum 2018 du SMSI dans la contribution du Conseil de l</w:t>
      </w:r>
      <w:r w:rsidR="00E872AB">
        <w:t>'</w:t>
      </w:r>
      <w:r w:rsidR="003139E5">
        <w:t>UIT à l</w:t>
      </w:r>
      <w:r w:rsidR="00E872AB">
        <w:t>'</w:t>
      </w:r>
      <w:r w:rsidR="003139E5">
        <w:t>édition de 2018 du Forum politique de haut niveau</w:t>
      </w:r>
      <w:r>
        <w:t>,</w:t>
      </w:r>
      <w:r w:rsidR="003139E5">
        <w:t xml:space="preserve"> en indiquant clairement les liens entre les grandes orientations du SMSI et les ODD;</w:t>
      </w:r>
    </w:p>
    <w:p w:rsidR="003139E5" w:rsidRDefault="00AE1FB0" w:rsidP="00CA047A">
      <w:pPr>
        <w:pStyle w:val="enumlev2"/>
      </w:pPr>
      <w:r>
        <w:t>ii)</w:t>
      </w:r>
      <w:r w:rsidR="003139E5">
        <w:tab/>
        <w:t>de mettre en avant comme il se doit les grandes orientations du SMSI et leur rôle dans la réalisation des ODD, en particulier, de renvoyer de manière adéquate au</w:t>
      </w:r>
      <w:r>
        <w:t xml:space="preserve"> Tableau de correspondance SMSI-</w:t>
      </w:r>
      <w:r w:rsidR="003139E5">
        <w:t>ODD.</w:t>
      </w:r>
    </w:p>
    <w:p w:rsidR="003139E5" w:rsidRDefault="003139E5" w:rsidP="00CA047A">
      <w:r>
        <w:t>3.4</w:t>
      </w:r>
      <w:r>
        <w:tab/>
        <w:t>Informations mises à jour concernant la Feuille de route relative aux ODD:</w:t>
      </w:r>
    </w:p>
    <w:p w:rsidR="003139E5" w:rsidRDefault="003139E5" w:rsidP="00CA047A">
      <w:pPr>
        <w:pStyle w:val="enumlev1"/>
      </w:pPr>
      <w:r>
        <w:t>a)</w:t>
      </w:r>
      <w:r>
        <w:tab/>
        <w:t>Il a été deman</w:t>
      </w:r>
      <w:r w:rsidR="00AE1FB0">
        <w:t>dé au secrétariat de fournir au Conseil</w:t>
      </w:r>
      <w:r>
        <w:t xml:space="preserve"> un docume</w:t>
      </w:r>
      <w:r w:rsidR="000A5D61">
        <w:t>nt mis à jour sur la Feuille de </w:t>
      </w:r>
      <w:r>
        <w:t>route relative aux ODD mettant en avant les liens étroits entre les grandes orientations du SMSI et les ODD.</w:t>
      </w:r>
    </w:p>
    <w:p w:rsidR="000A5D61" w:rsidRDefault="000A5D61" w:rsidP="00CA047A">
      <w:pPr>
        <w:pStyle w:val="Heading1"/>
      </w:pPr>
      <w:r>
        <w:br w:type="page"/>
      </w:r>
    </w:p>
    <w:p w:rsidR="00904A6D" w:rsidRDefault="00AE1FB0" w:rsidP="00CA047A">
      <w:pPr>
        <w:pStyle w:val="Heading1"/>
      </w:pPr>
      <w:r>
        <w:lastRenderedPageBreak/>
        <w:t>4</w:t>
      </w:r>
      <w:r w:rsidR="003139E5">
        <w:tab/>
      </w:r>
      <w:r w:rsidR="00904A6D">
        <w:t>Début des activités de préparation en vue de la Conférence de plénipotentiaires de 2018</w:t>
      </w:r>
    </w:p>
    <w:p w:rsidR="00904A6D" w:rsidRDefault="00904A6D" w:rsidP="000A5D61">
      <w:r>
        <w:t>4.1</w:t>
      </w:r>
      <w:r>
        <w:tab/>
        <w:t xml:space="preserve">Fédération de Russie, Arménie, République kirghize </w:t>
      </w:r>
      <w:r w:rsidR="00AE1FB0">
        <w:t>et Bélarus (D</w:t>
      </w:r>
      <w:r>
        <w:t xml:space="preserve">ocument </w:t>
      </w:r>
      <w:hyperlink r:id="rId59" w:history="1">
        <w:r w:rsidR="000A5D61" w:rsidRPr="000A5D61">
          <w:rPr>
            <w:rStyle w:val="Hyperlink"/>
            <w:rFonts w:asciiTheme="minorHAnsi" w:hAnsiTheme="minorHAnsi" w:cstheme="majorBidi"/>
            <w:szCs w:val="24"/>
            <w:lang w:val="fr-CH"/>
          </w:rPr>
          <w:t>WG-WSIS-32/13</w:t>
        </w:r>
      </w:hyperlink>
      <w:r w:rsidR="00AE1FB0">
        <w:t>):</w:t>
      </w:r>
      <w:r>
        <w:t xml:space="preserve"> </w:t>
      </w:r>
      <w:r w:rsidR="00AE1FB0">
        <w:t>c</w:t>
      </w:r>
      <w:r>
        <w:t>e document contient plusieurs recommandations, notamment:</w:t>
      </w:r>
    </w:p>
    <w:p w:rsidR="003139E5" w:rsidRDefault="00AE1FB0" w:rsidP="000A5D61">
      <w:pPr>
        <w:pStyle w:val="enumlev1"/>
      </w:pPr>
      <w:r>
        <w:t>a)</w:t>
      </w:r>
      <w:r>
        <w:tab/>
        <w:t>R</w:t>
      </w:r>
      <w:r w:rsidR="00904A6D">
        <w:t>ecommander au secrétariat d</w:t>
      </w:r>
      <w:r w:rsidR="00E872AB">
        <w:t>'</w:t>
      </w:r>
      <w:r w:rsidR="00904A6D">
        <w:t>établir une version révisée du Document</w:t>
      </w:r>
      <w:r w:rsidR="00904A6D" w:rsidRPr="00904A6D">
        <w:t xml:space="preserve"> </w:t>
      </w:r>
      <w:hyperlink r:id="rId60" w:history="1">
        <w:r w:rsidR="000A5D61" w:rsidRPr="000A5D61">
          <w:rPr>
            <w:rStyle w:val="Hyperlink"/>
            <w:rFonts w:asciiTheme="minorHAnsi" w:hAnsiTheme="minorHAnsi" w:cstheme="majorBidi"/>
            <w:szCs w:val="24"/>
            <w:lang w:val="fr-CH"/>
          </w:rPr>
          <w:t>WG-WSIS-32/10</w:t>
        </w:r>
      </w:hyperlink>
      <w:r w:rsidR="00904A6D">
        <w:t xml:space="preserve"> ou un nouveau document conformément à la </w:t>
      </w:r>
      <w:hyperlink r:id="rId61" w:history="1">
        <w:r w:rsidR="00904A6D" w:rsidRPr="000A5D61">
          <w:rPr>
            <w:rStyle w:val="Hyperlink"/>
          </w:rPr>
          <w:t>Résolution 140 (Rév. Busan, 2014) de la Conférence de plénipotentiaires</w:t>
        </w:r>
      </w:hyperlink>
      <w:r w:rsidR="00904A6D">
        <w:t xml:space="preserve"> et à la </w:t>
      </w:r>
      <w:hyperlink r:id="rId62" w:history="1">
        <w:r w:rsidR="00904A6D" w:rsidRPr="000A5D61">
          <w:rPr>
            <w:rStyle w:val="Hyperlink"/>
          </w:rPr>
          <w:t>Résolution 1332 (modif</w:t>
        </w:r>
        <w:r w:rsidRPr="000A5D61">
          <w:rPr>
            <w:rStyle w:val="Hyperlink"/>
          </w:rPr>
          <w:t xml:space="preserve">iée en </w:t>
        </w:r>
        <w:r w:rsidR="00904A6D" w:rsidRPr="000A5D61">
          <w:rPr>
            <w:rStyle w:val="Hyperlink"/>
          </w:rPr>
          <w:t>2016) du Conseil</w:t>
        </w:r>
      </w:hyperlink>
      <w:r w:rsidR="00904A6D">
        <w:t xml:space="preserve"> concernant l</w:t>
      </w:r>
      <w:r w:rsidR="00E872AB">
        <w:t>'</w:t>
      </w:r>
      <w:r w:rsidR="00904A6D">
        <w:t>élaboration d</w:t>
      </w:r>
      <w:r w:rsidR="00E872AB">
        <w:t>'</w:t>
      </w:r>
      <w:r w:rsidR="00904A6D" w:rsidRPr="00904A6D">
        <w:t>un rapport final et exhaustif sur les activités menées par l</w:t>
      </w:r>
      <w:r w:rsidR="00E872AB">
        <w:t>'</w:t>
      </w:r>
      <w:r w:rsidR="00904A6D" w:rsidRPr="00904A6D">
        <w:t>UIT dans le cadre de la mise en oeuvre des résultats du SMSI et du Programme de développement durable à l</w:t>
      </w:r>
      <w:r w:rsidR="00E872AB">
        <w:t>'</w:t>
      </w:r>
      <w:r w:rsidR="00904A6D" w:rsidRPr="00904A6D">
        <w:t xml:space="preserve">horizon 2030 ainsi que sur des propositions relatives à des activités futures </w:t>
      </w:r>
      <w:r w:rsidR="00904A6D">
        <w:t>qui sera soumis</w:t>
      </w:r>
      <w:r w:rsidR="00904A6D" w:rsidRPr="00904A6D">
        <w:t xml:space="preserve"> au Conseil, à sa session de 2018</w:t>
      </w:r>
      <w:r w:rsidR="00904A6D">
        <w:t>, et à la Conférence de plénipotentiaires de 2018.</w:t>
      </w:r>
    </w:p>
    <w:p w:rsidR="00904A6D" w:rsidRDefault="00AE1FB0" w:rsidP="000A5D61">
      <w:pPr>
        <w:pStyle w:val="enumlev1"/>
      </w:pPr>
      <w:r>
        <w:t>b)</w:t>
      </w:r>
      <w:r>
        <w:tab/>
        <w:t>R</w:t>
      </w:r>
      <w:r w:rsidR="00904A6D">
        <w:t>endre compte de manière plus exhaustive des décisions de l</w:t>
      </w:r>
      <w:r>
        <w:t>a CMDT-17, en particulier en ce </w:t>
      </w:r>
      <w:r w:rsidR="00904A6D">
        <w:t>qui concerne le Plan d</w:t>
      </w:r>
      <w:r w:rsidR="00E872AB">
        <w:t>'</w:t>
      </w:r>
      <w:r w:rsidR="00904A6D">
        <w:t>ac</w:t>
      </w:r>
      <w:r>
        <w:t>tion de Buenos Aires, dans les D</w:t>
      </w:r>
      <w:r w:rsidR="00904A6D">
        <w:t>ocuments</w:t>
      </w:r>
      <w:r w:rsidR="00904A6D" w:rsidRPr="00904A6D">
        <w:t xml:space="preserve"> </w:t>
      </w:r>
      <w:hyperlink r:id="rId63" w:history="1">
        <w:r w:rsidR="000A5D61" w:rsidRPr="000A5D61">
          <w:rPr>
            <w:rStyle w:val="Hyperlink"/>
            <w:rFonts w:asciiTheme="minorHAnsi" w:hAnsiTheme="minorHAnsi" w:cstheme="majorBidi"/>
            <w:szCs w:val="24"/>
            <w:lang w:val="fr-CH"/>
          </w:rPr>
          <w:t>WG-WSIS-32/10</w:t>
        </w:r>
      </w:hyperlink>
      <w:r>
        <w:t xml:space="preserve"> et </w:t>
      </w:r>
      <w:hyperlink r:id="rId64" w:history="1">
        <w:r w:rsidR="000A5D61" w:rsidRPr="000A5D61">
          <w:rPr>
            <w:rStyle w:val="Hyperlink"/>
            <w:rFonts w:asciiTheme="minorHAnsi" w:hAnsiTheme="minorHAnsi" w:cstheme="majorBidi"/>
            <w:szCs w:val="24"/>
            <w:lang w:val="fr-CH"/>
          </w:rPr>
          <w:t>WG-WSIS-32/11</w:t>
        </w:r>
      </w:hyperlink>
      <w:r w:rsidR="00904A6D">
        <w:t>.</w:t>
      </w:r>
    </w:p>
    <w:p w:rsidR="00904A6D" w:rsidRDefault="00904A6D" w:rsidP="00CA047A">
      <w:pPr>
        <w:pStyle w:val="enumlev1"/>
      </w:pPr>
      <w:r>
        <w:t>c)</w:t>
      </w:r>
      <w:r>
        <w:tab/>
      </w:r>
      <w:r w:rsidR="00AE1FB0">
        <w:t>P</w:t>
      </w:r>
      <w:r>
        <w:t xml:space="preserve">armi les propositions concernant la poursuite des activités, rendre compte des nouveautés </w:t>
      </w:r>
      <w:r w:rsidR="00AE1FB0">
        <w:t>depuis 2014 concernant les grandes</w:t>
      </w:r>
      <w:r>
        <w:t xml:space="preserve"> manifestations, </w:t>
      </w:r>
      <w:r w:rsidR="00AE1FB0">
        <w:t xml:space="preserve">les </w:t>
      </w:r>
      <w:r>
        <w:t>documents</w:t>
      </w:r>
      <w:r w:rsidR="00AE1FB0">
        <w:t xml:space="preserve"> d'importance</w:t>
      </w:r>
      <w:r>
        <w:t xml:space="preserve">, </w:t>
      </w:r>
      <w:r w:rsidR="00AE1FB0">
        <w:t xml:space="preserve">les principales </w:t>
      </w:r>
      <w:r>
        <w:t xml:space="preserve">tendances et </w:t>
      </w:r>
      <w:r w:rsidR="00AE1FB0">
        <w:t xml:space="preserve">les grands </w:t>
      </w:r>
      <w:r>
        <w:t>objectifs dans le domaine du SMSI/des ODD</w:t>
      </w:r>
      <w:r w:rsidR="00CE4F0B">
        <w:t>, compte tenu des Résolutions </w:t>
      </w:r>
      <w:r>
        <w:t>70/1 et 70/125 de l</w:t>
      </w:r>
      <w:r w:rsidR="00E872AB">
        <w:t>'</w:t>
      </w:r>
      <w:r>
        <w:t>Assemblée générale des Nations Un</w:t>
      </w:r>
      <w:r w:rsidR="00454C1D">
        <w:t>ies, ainsi que de </w:t>
      </w:r>
      <w:r w:rsidR="00CE4F0B">
        <w:t>la Résolution </w:t>
      </w:r>
      <w:r>
        <w:t>75 de l</w:t>
      </w:r>
      <w:r w:rsidR="00E872AB">
        <w:t>'</w:t>
      </w:r>
      <w:r>
        <w:t>AMNT-16 et de la Résolution 30 de la CMDT-17.</w:t>
      </w:r>
    </w:p>
    <w:p w:rsidR="00904A6D" w:rsidRDefault="00904A6D" w:rsidP="00CA047A">
      <w:pPr>
        <w:pStyle w:val="enumlev1"/>
      </w:pPr>
      <w:r>
        <w:t>d)</w:t>
      </w:r>
      <w:r>
        <w:tab/>
        <w:t xml:space="preserve">Le Groupe </w:t>
      </w:r>
      <w:r w:rsidR="009545C8">
        <w:t>a appuyé</w:t>
      </w:r>
      <w:r>
        <w:t xml:space="preserve"> les propositions ci-dessus.</w:t>
      </w:r>
    </w:p>
    <w:p w:rsidR="00904A6D" w:rsidRDefault="00904A6D" w:rsidP="00CA047A">
      <w:pPr>
        <w:pStyle w:val="enumlev1"/>
      </w:pPr>
      <w:r>
        <w:t>e)</w:t>
      </w:r>
      <w:r>
        <w:tab/>
        <w:t xml:space="preserve">La Fédération de Russie a en outre proposé </w:t>
      </w:r>
      <w:r w:rsidR="00CE4F0B">
        <w:t>un projet</w:t>
      </w:r>
      <w:r>
        <w:t xml:space="preserve"> de révi</w:t>
      </w:r>
      <w:r w:rsidR="00CE4F0B">
        <w:t xml:space="preserve">sion de la </w:t>
      </w:r>
      <w:hyperlink r:id="rId65" w:history="1">
        <w:r w:rsidR="00CE4F0B" w:rsidRPr="000A5D61">
          <w:rPr>
            <w:rStyle w:val="Hyperlink"/>
          </w:rPr>
          <w:t>Résolution 140 (Rév. </w:t>
        </w:r>
        <w:r w:rsidRPr="000A5D61">
          <w:rPr>
            <w:rStyle w:val="Hyperlink"/>
          </w:rPr>
          <w:t>Busan, 2014) de la Conférence de plénipotentiaires</w:t>
        </w:r>
      </w:hyperlink>
      <w:r>
        <w:t>.</w:t>
      </w:r>
    </w:p>
    <w:p w:rsidR="00904A6D" w:rsidRDefault="009F166A" w:rsidP="000A5D61">
      <w:r>
        <w:t>4.2</w:t>
      </w:r>
      <w:r>
        <w:tab/>
      </w:r>
      <w:r w:rsidRPr="00406734">
        <w:rPr>
          <w:b/>
          <w:bCs/>
        </w:rPr>
        <w:t>Contribution de la République populaire de Chine</w:t>
      </w:r>
      <w:r w:rsidR="00CE4F0B">
        <w:t xml:space="preserve"> (D</w:t>
      </w:r>
      <w:r>
        <w:t xml:space="preserve">ocument </w:t>
      </w:r>
      <w:hyperlink r:id="rId66" w:history="1">
        <w:r w:rsidR="000A5D61" w:rsidRPr="000A5D61">
          <w:rPr>
            <w:rStyle w:val="Hyperlink"/>
            <w:rFonts w:asciiTheme="minorHAnsi" w:hAnsiTheme="minorHAnsi" w:cstheme="majorBidi"/>
            <w:szCs w:val="24"/>
            <w:lang w:val="fr-CH"/>
          </w:rPr>
          <w:t>WG-WSIS-32/14</w:t>
        </w:r>
      </w:hyperlink>
      <w:r>
        <w:t xml:space="preserve">): </w:t>
      </w:r>
      <w:r w:rsidR="00CE4F0B">
        <w:t>l</w:t>
      </w:r>
      <w:r>
        <w:t xml:space="preserve">a République populaire de Chine </w:t>
      </w:r>
      <w:r w:rsidR="00FE5750">
        <w:t>a soumis</w:t>
      </w:r>
      <w:r>
        <w:t xml:space="preserve"> </w:t>
      </w:r>
      <w:r w:rsidR="00CE4F0B">
        <w:t>une</w:t>
      </w:r>
      <w:r>
        <w:t xml:space="preserve"> contribution</w:t>
      </w:r>
      <w:r w:rsidR="00CE4F0B">
        <w:t xml:space="preserve"> contenant les propositions suivantes</w:t>
      </w:r>
      <w:r>
        <w:t>:</w:t>
      </w:r>
    </w:p>
    <w:p w:rsidR="009F166A" w:rsidRDefault="009F166A" w:rsidP="00CA047A">
      <w:pPr>
        <w:pStyle w:val="enumlev1"/>
      </w:pPr>
      <w:r>
        <w:t>a)</w:t>
      </w:r>
      <w:r>
        <w:tab/>
      </w:r>
      <w:r w:rsidR="00454C1D">
        <w:t>M</w:t>
      </w:r>
      <w:r w:rsidR="00FE5750">
        <w:t xml:space="preserve">ettre à jour la </w:t>
      </w:r>
      <w:hyperlink r:id="rId67" w:history="1">
        <w:r w:rsidR="00FE5750" w:rsidRPr="000A5D61">
          <w:rPr>
            <w:rStyle w:val="Hyperlink"/>
          </w:rPr>
          <w:t>Résolution 140 (Rév. Busan, 2014) de la Conférence de plénipotentiaires</w:t>
        </w:r>
      </w:hyperlink>
      <w:r w:rsidR="00FE5750">
        <w:t xml:space="preserve"> en ajoutant des éléments pertinents pour promouvoir la mise en oeuvre du Programme de développement durable à l</w:t>
      </w:r>
      <w:r w:rsidR="00E872AB">
        <w:t>'</w:t>
      </w:r>
      <w:r w:rsidR="00FE5750">
        <w:t>horizon 2030 et permettre à l</w:t>
      </w:r>
      <w:r w:rsidR="00E872AB">
        <w:t>'</w:t>
      </w:r>
      <w:r w:rsidR="00454C1D">
        <w:t>UIT de jouer un rôle plus actif dans la </w:t>
      </w:r>
      <w:r w:rsidR="00FE5750">
        <w:t xml:space="preserve">mise en oeuvre des </w:t>
      </w:r>
      <w:r w:rsidR="00454C1D">
        <w:t>résultats</w:t>
      </w:r>
      <w:r w:rsidR="00FE5750">
        <w:t xml:space="preserve"> du SMSI et du Programme de développement durable à l</w:t>
      </w:r>
      <w:r w:rsidR="00E872AB">
        <w:t>'</w:t>
      </w:r>
      <w:r w:rsidR="00454C1D">
        <w:t>horizon </w:t>
      </w:r>
      <w:r w:rsidR="00FE5750">
        <w:t>2030.</w:t>
      </w:r>
    </w:p>
    <w:p w:rsidR="00FE5750" w:rsidRDefault="00D54E37" w:rsidP="00CA047A">
      <w:pPr>
        <w:pStyle w:val="enumlev1"/>
      </w:pPr>
      <w:r>
        <w:t>b)</w:t>
      </w:r>
      <w:r>
        <w:tab/>
        <w:t>I</w:t>
      </w:r>
      <w:r w:rsidR="00FE5750">
        <w:t>ntégrer les éléments concernant la promotion du développement de l</w:t>
      </w:r>
      <w:r w:rsidR="00E872AB">
        <w:t>'</w:t>
      </w:r>
      <w:r w:rsidR="00FE5750">
        <w:t xml:space="preserve">économie numérique, compte tenu de la relation entre la mise en </w:t>
      </w:r>
      <w:r w:rsidR="00750094">
        <w:t>oe</w:t>
      </w:r>
      <w:r w:rsidR="00FE5750">
        <w:t>uvre des résultats du SMSI et le développement de l</w:t>
      </w:r>
      <w:r w:rsidR="00E872AB">
        <w:t>'</w:t>
      </w:r>
      <w:r w:rsidR="00FE5750">
        <w:t>économie numérique, ainsi que du rôle essentiel que jouent les télécommunications/TIC dans la transformation numérique et dans le développement de l</w:t>
      </w:r>
      <w:r w:rsidR="00E872AB">
        <w:t>'</w:t>
      </w:r>
      <w:r w:rsidR="00FE5750">
        <w:t>économie numérique en particulier.</w:t>
      </w:r>
    </w:p>
    <w:p w:rsidR="00FE5750" w:rsidRDefault="00454C1D" w:rsidP="00CA047A">
      <w:pPr>
        <w:pStyle w:val="enumlev1"/>
      </w:pPr>
      <w:r>
        <w:t>c)</w:t>
      </w:r>
      <w:r>
        <w:tab/>
        <w:t>Le Groupe a remercié les E</w:t>
      </w:r>
      <w:r w:rsidR="00FE5750">
        <w:t>tats Membres pour les contributions soumises concernant la révision de la Résolution 140 (Rév. Busan, 2014) de la Conférence de plénipotentiaires.</w:t>
      </w:r>
    </w:p>
    <w:p w:rsidR="00E14F09" w:rsidRDefault="00FE5750" w:rsidP="00CA047A">
      <w:pPr>
        <w:pStyle w:val="enumlev1"/>
      </w:pPr>
      <w:r>
        <w:t>d)</w:t>
      </w:r>
      <w:r>
        <w:tab/>
        <w:t>Tous les Membres ont été encouragés à travailler ensemble en amont de manière constructive</w:t>
      </w:r>
      <w:r w:rsidR="00454C1D">
        <w:t>,</w:t>
      </w:r>
      <w:r>
        <w:t xml:space="preserve"> afin de s</w:t>
      </w:r>
      <w:r w:rsidR="00E872AB">
        <w:t>'</w:t>
      </w:r>
      <w:r>
        <w:t>entendre sur les propositions de révi</w:t>
      </w:r>
      <w:r w:rsidR="00454C1D">
        <w:t>sion de la Résolution 140 (Rév. </w:t>
      </w:r>
      <w:r>
        <w:t>Busan, 2014) de la Conférence de plénipotentiaires, compte également tenu des activités</w:t>
      </w:r>
      <w:r w:rsidR="00E14F09">
        <w:t xml:space="preserve"> de préparation menée au niveau régional en vue de la Conférence de plénipotentiaires de 2018.</w:t>
      </w:r>
    </w:p>
    <w:p w:rsidR="00E14F09" w:rsidRDefault="00454C1D" w:rsidP="00CA047A">
      <w:pPr>
        <w:pStyle w:val="Heading1"/>
      </w:pPr>
      <w:r>
        <w:lastRenderedPageBreak/>
        <w:t>5</w:t>
      </w:r>
      <w:r w:rsidR="00E14F09">
        <w:tab/>
        <w:t>Point sur les activités</w:t>
      </w:r>
      <w:r>
        <w:t xml:space="preserve"> régionales (région de la CEPT)</w:t>
      </w:r>
    </w:p>
    <w:p w:rsidR="00BD2F34" w:rsidRDefault="00454C1D" w:rsidP="00D54E37">
      <w:r>
        <w:t>M. Ghislain de Salins, Vice-</w:t>
      </w:r>
      <w:r w:rsidR="00D54E37">
        <w:t>Président du GTC-</w:t>
      </w:r>
      <w:r w:rsidR="00E14F09">
        <w:t xml:space="preserve">SMSI (France) a fait le point sur la mise en </w:t>
      </w:r>
      <w:r w:rsidR="00750094">
        <w:t>oe</w:t>
      </w:r>
      <w:r w:rsidR="00E14F09">
        <w:t>uvre des résultats du SMSI dans la région de la CEPT (</w:t>
      </w:r>
      <w:r>
        <w:t xml:space="preserve">Document </w:t>
      </w:r>
      <w:hyperlink r:id="rId68" w:history="1">
        <w:r w:rsidR="00D54E37" w:rsidRPr="00D54E37">
          <w:rPr>
            <w:rStyle w:val="Hyperlink"/>
            <w:rFonts w:asciiTheme="minorHAnsi" w:hAnsiTheme="minorHAnsi" w:cstheme="majorBidi"/>
            <w:szCs w:val="24"/>
            <w:lang w:val="fr-CH"/>
          </w:rPr>
          <w:t>WG-WSIS-32/17</w:t>
        </w:r>
      </w:hyperlink>
      <w:r w:rsidR="00E14F09">
        <w:t>).</w:t>
      </w:r>
      <w:r>
        <w:t xml:space="preserve"> La contribution portait</w:t>
      </w:r>
      <w:r w:rsidR="00BD2F34">
        <w:t xml:space="preserve"> sur la stratégie de l</w:t>
      </w:r>
      <w:r w:rsidR="00E872AB">
        <w:t>'</w:t>
      </w:r>
      <w:r w:rsidR="00BD2F34">
        <w:t xml:space="preserve">Union européenne </w:t>
      </w:r>
      <w:r>
        <w:t xml:space="preserve">pour un marché numérique unique en Europe, qui est une </w:t>
      </w:r>
      <w:r w:rsidR="00BD2F34">
        <w:t xml:space="preserve">initiative importante pour mettre en </w:t>
      </w:r>
      <w:r w:rsidR="00750094">
        <w:t>oe</w:t>
      </w:r>
      <w:r w:rsidR="00BD2F34">
        <w:t>uvre les résultats du SMSI dans la région de la CEPT.</w:t>
      </w:r>
    </w:p>
    <w:p w:rsidR="00BD2F34" w:rsidRDefault="00BD2F34" w:rsidP="00CA047A">
      <w:r>
        <w:t>5.1</w:t>
      </w:r>
      <w:r>
        <w:tab/>
        <w:t>Le Groupe a pris note avec satisfaction d</w:t>
      </w:r>
      <w:r w:rsidR="00454C1D">
        <w:t>u document présenté par le Vice-Président du GTC</w:t>
      </w:r>
      <w:r w:rsidR="00454C1D">
        <w:noBreakHyphen/>
      </w:r>
      <w:r>
        <w:t>SMSI pour la région de la CEPT.</w:t>
      </w:r>
    </w:p>
    <w:p w:rsidR="00BD2F34" w:rsidRDefault="00BD2F34" w:rsidP="00CA047A">
      <w:r>
        <w:t>5.2</w:t>
      </w:r>
      <w:r>
        <w:tab/>
        <w:t xml:space="preserve">Les Vice-Présidents du Groupe ont été invités </w:t>
      </w:r>
      <w:r w:rsidR="00454C1D">
        <w:t>eux aussi à présenter d</w:t>
      </w:r>
      <w:r>
        <w:t xml:space="preserve">es documents </w:t>
      </w:r>
      <w:r w:rsidR="00454C1D">
        <w:t>sur</w:t>
      </w:r>
      <w:r>
        <w:t xml:space="preserve"> la stratégie mise en </w:t>
      </w:r>
      <w:r w:rsidR="00750094">
        <w:t>oe</w:t>
      </w:r>
      <w:r w:rsidR="00454C1D">
        <w:t>uvre dans leurs</w:t>
      </w:r>
      <w:r>
        <w:t xml:space="preserve"> région</w:t>
      </w:r>
      <w:r w:rsidR="00454C1D">
        <w:t>s</w:t>
      </w:r>
      <w:r>
        <w:t xml:space="preserve"> respective</w:t>
      </w:r>
      <w:r w:rsidR="00454C1D">
        <w:t>s</w:t>
      </w:r>
      <w:r>
        <w:t xml:space="preserve"> dans le</w:t>
      </w:r>
      <w:r w:rsidR="00454C1D">
        <w:t xml:space="preserve"> domaine des TIC au service des </w:t>
      </w:r>
      <w:r>
        <w:t>ODD, y compris sur les liens entre les grandes orientations du SMSI et des ODD.</w:t>
      </w:r>
    </w:p>
    <w:p w:rsidR="00BD2F34" w:rsidRPr="00BD2F34" w:rsidRDefault="00454C1D" w:rsidP="00CA047A">
      <w:pPr>
        <w:pStyle w:val="Heading1"/>
      </w:pPr>
      <w:r>
        <w:t>6</w:t>
      </w:r>
      <w:r w:rsidR="00BD2F34" w:rsidRPr="00BD2F34">
        <w:tab/>
        <w:t xml:space="preserve">Examen des rapports </w:t>
      </w:r>
      <w:r w:rsidR="008A14EB">
        <w:t>à la</w:t>
      </w:r>
      <w:r w:rsidR="00BD2F34" w:rsidRPr="00BD2F34">
        <w:t xml:space="preserve"> session de 2018</w:t>
      </w:r>
      <w:r w:rsidR="008A14EB">
        <w:t xml:space="preserve"> du Conseil</w:t>
      </w:r>
      <w:r w:rsidR="00BD2F34" w:rsidRPr="00BD2F34">
        <w:t xml:space="preserve"> et à la Conférence de plénipotentiaires de 2018</w:t>
      </w:r>
    </w:p>
    <w:p w:rsidR="00BD2F34" w:rsidRDefault="00BD2F34" w:rsidP="00CA047A">
      <w:r>
        <w:t>6.1</w:t>
      </w:r>
      <w:r>
        <w:tab/>
        <w:t>Il a été demandé au secrétariat:</w:t>
      </w:r>
    </w:p>
    <w:p w:rsidR="005F1C2E" w:rsidRDefault="00223AA2" w:rsidP="00CA047A">
      <w:pPr>
        <w:pStyle w:val="enumlev1"/>
      </w:pPr>
      <w:r>
        <w:t>a)</w:t>
      </w:r>
      <w:r>
        <w:tab/>
      </w:r>
      <w:r w:rsidR="005F1C2E">
        <w:t>d</w:t>
      </w:r>
      <w:r w:rsidR="00E872AB">
        <w:t>'</w:t>
      </w:r>
      <w:r w:rsidR="005F1C2E">
        <w:t>élaborer des éléments d</w:t>
      </w:r>
      <w:r w:rsidR="00E872AB">
        <w:t>'</w:t>
      </w:r>
      <w:r w:rsidR="005F1C2E">
        <w:t xml:space="preserve">information </w:t>
      </w:r>
      <w:r w:rsidR="00CA047A">
        <w:t>à intégrer</w:t>
      </w:r>
      <w:r w:rsidR="005F1C2E">
        <w:t xml:space="preserve"> dans le projet de rapport </w:t>
      </w:r>
      <w:r w:rsidR="00CA047A">
        <w:t>sur quatre ans du </w:t>
      </w:r>
      <w:r w:rsidR="005F1C2E">
        <w:t xml:space="preserve">GTC-SMSI sur la mise en oeuvre de la Résolution 140 (Rév. Busan, 2014) de la Conférence de plénipotentiaires et de la </w:t>
      </w:r>
      <w:hyperlink r:id="rId69" w:history="1">
        <w:r w:rsidR="005F1C2E" w:rsidRPr="00D54E37">
          <w:rPr>
            <w:rStyle w:val="Hyperlink"/>
          </w:rPr>
          <w:t>Résolution 1332 (modifiée en 2016) du Conseil</w:t>
        </w:r>
      </w:hyperlink>
      <w:r w:rsidR="005F1C2E">
        <w:t xml:space="preserve"> qui sera soumis au Conseil à sa session de 2018 et dans le </w:t>
      </w:r>
      <w:r w:rsidR="005F1C2E" w:rsidRPr="005F1C2E">
        <w:t xml:space="preserve">rapport </w:t>
      </w:r>
      <w:r w:rsidR="00CA047A">
        <w:t xml:space="preserve">du Secrétaire général </w:t>
      </w:r>
      <w:r w:rsidR="005F1C2E" w:rsidRPr="005F1C2E">
        <w:t>sur l</w:t>
      </w:r>
      <w:r w:rsidR="00E872AB">
        <w:t>'</w:t>
      </w:r>
      <w:r w:rsidR="005F1C2E" w:rsidRPr="005F1C2E">
        <w:t>état d</w:t>
      </w:r>
      <w:r w:rsidR="00E872AB">
        <w:t>'</w:t>
      </w:r>
      <w:r w:rsidR="005F1C2E" w:rsidRPr="005F1C2E">
        <w:t xml:space="preserve">avancement des activités menées </w:t>
      </w:r>
      <w:r w:rsidR="00CA047A">
        <w:t xml:space="preserve">par </w:t>
      </w:r>
      <w:r w:rsidR="005F1C2E" w:rsidRPr="005F1C2E">
        <w:t>l</w:t>
      </w:r>
      <w:r w:rsidR="00E872AB">
        <w:t>'</w:t>
      </w:r>
      <w:r w:rsidR="005F1C2E" w:rsidRPr="005F1C2E">
        <w:t xml:space="preserve">UIT dans le cadre de la mise en </w:t>
      </w:r>
      <w:r w:rsidR="00750094">
        <w:t>oe</w:t>
      </w:r>
      <w:r w:rsidR="005F1C2E" w:rsidRPr="005F1C2E">
        <w:t>uvre des résultats du SMSI</w:t>
      </w:r>
      <w:r w:rsidR="005F1C2E">
        <w:t xml:space="preserve"> qui sera soumis à la Conféren</w:t>
      </w:r>
      <w:r w:rsidR="00CA047A">
        <w:t>ce de plénipotentiaires de 2018;</w:t>
      </w:r>
    </w:p>
    <w:p w:rsidR="005F1C2E" w:rsidRDefault="005F1C2E" w:rsidP="00CA047A">
      <w:pPr>
        <w:pStyle w:val="enumlev1"/>
        <w:rPr>
          <w:lang w:val="fr-CH"/>
        </w:rPr>
      </w:pPr>
      <w:r>
        <w:t>b)</w:t>
      </w:r>
      <w:r>
        <w:tab/>
      </w:r>
      <w:r w:rsidR="00106EC0">
        <w:t>d</w:t>
      </w:r>
      <w:r w:rsidR="00E872AB">
        <w:t>'</w:t>
      </w:r>
      <w:r w:rsidR="00106EC0">
        <w:t xml:space="preserve">élaborer des éléments pour le projet de rapport final et exhaustif sur les activités menées </w:t>
      </w:r>
      <w:r w:rsidR="00106EC0" w:rsidRPr="00106EC0">
        <w:rPr>
          <w:lang w:val="fr-CH"/>
        </w:rPr>
        <w:t>par l</w:t>
      </w:r>
      <w:r w:rsidR="00E872AB">
        <w:rPr>
          <w:lang w:val="fr-CH"/>
        </w:rPr>
        <w:t>'</w:t>
      </w:r>
      <w:r w:rsidR="00106EC0" w:rsidRPr="00106EC0">
        <w:rPr>
          <w:lang w:val="fr-CH"/>
        </w:rPr>
        <w:t>UIT dans le cadre de la mise en oeuvre des résultats du SMSI et du Programme de développement durable à l</w:t>
      </w:r>
      <w:r w:rsidR="00E872AB">
        <w:rPr>
          <w:lang w:val="fr-CH"/>
        </w:rPr>
        <w:t>'</w:t>
      </w:r>
      <w:r w:rsidR="00106EC0" w:rsidRPr="00106EC0">
        <w:rPr>
          <w:lang w:val="fr-CH"/>
        </w:rPr>
        <w:t>horizon 2030 ainsi que sur des propositions relatives à des activités futures et de soumettre ce rapport au Conseil, à sa session de 2018, par l</w:t>
      </w:r>
      <w:r w:rsidR="00E872AB">
        <w:rPr>
          <w:lang w:val="fr-CH"/>
        </w:rPr>
        <w:t>'</w:t>
      </w:r>
      <w:r w:rsidR="00106EC0" w:rsidRPr="00106EC0">
        <w:rPr>
          <w:lang w:val="fr-CH"/>
        </w:rPr>
        <w:t xml:space="preserve">intermédiaire </w:t>
      </w:r>
      <w:r w:rsidR="00CA047A">
        <w:rPr>
          <w:lang w:val="fr-CH"/>
        </w:rPr>
        <w:t>du GT</w:t>
      </w:r>
      <w:r w:rsidR="00CA047A">
        <w:rPr>
          <w:lang w:val="fr-CH"/>
        </w:rPr>
        <w:noBreakHyphen/>
      </w:r>
      <w:r w:rsidR="00106EC0" w:rsidRPr="00106EC0">
        <w:rPr>
          <w:lang w:val="fr-CH"/>
        </w:rPr>
        <w:t>SMSI</w:t>
      </w:r>
      <w:r w:rsidR="000D3F2B">
        <w:rPr>
          <w:lang w:val="fr-CH"/>
        </w:rPr>
        <w:t>.</w:t>
      </w:r>
    </w:p>
    <w:p w:rsidR="000D3F2B" w:rsidRDefault="000D3F2B" w:rsidP="00CA047A">
      <w:pPr>
        <w:rPr>
          <w:lang w:val="fr-CH"/>
        </w:rPr>
      </w:pPr>
      <w:r>
        <w:rPr>
          <w:lang w:val="fr-CH"/>
        </w:rPr>
        <w:t>6.2</w:t>
      </w:r>
      <w:r>
        <w:rPr>
          <w:lang w:val="fr-CH"/>
        </w:rPr>
        <w:tab/>
        <w:t>Les Membres ont été invités:</w:t>
      </w:r>
    </w:p>
    <w:p w:rsidR="000D3F2B" w:rsidRDefault="000D3F2B" w:rsidP="00D54E37">
      <w:pPr>
        <w:pStyle w:val="enumlev1"/>
        <w:rPr>
          <w:lang w:val="fr-CH"/>
        </w:rPr>
      </w:pPr>
      <w:r>
        <w:rPr>
          <w:lang w:val="fr-CH"/>
        </w:rPr>
        <w:t>a)</w:t>
      </w:r>
      <w:r>
        <w:rPr>
          <w:lang w:val="fr-CH"/>
        </w:rPr>
        <w:tab/>
        <w:t>à fournir des propositions concernant des activités de l</w:t>
      </w:r>
      <w:r w:rsidR="00E872AB">
        <w:rPr>
          <w:lang w:val="fr-CH"/>
        </w:rPr>
        <w:t>'</w:t>
      </w:r>
      <w:r>
        <w:rPr>
          <w:lang w:val="fr-CH"/>
        </w:rPr>
        <w:t xml:space="preserve">UIT relatives à la </w:t>
      </w:r>
      <w:r w:rsidRPr="00106EC0">
        <w:rPr>
          <w:lang w:val="fr-CH"/>
        </w:rPr>
        <w:t>mise en oeuvre des résultats du SMSI et du Programme de développement durable à l</w:t>
      </w:r>
      <w:r w:rsidR="00E872AB">
        <w:rPr>
          <w:lang w:val="fr-CH"/>
        </w:rPr>
        <w:t>'</w:t>
      </w:r>
      <w:r w:rsidRPr="00106EC0">
        <w:rPr>
          <w:lang w:val="fr-CH"/>
        </w:rPr>
        <w:t xml:space="preserve">horizon 2030 </w:t>
      </w:r>
      <w:r>
        <w:rPr>
          <w:lang w:val="fr-CH"/>
        </w:rPr>
        <w:t xml:space="preserve"> à prendre en considération lors de la possible révision de la </w:t>
      </w:r>
      <w:hyperlink r:id="rId70" w:history="1">
        <w:r w:rsidRPr="00D54E37">
          <w:rPr>
            <w:rStyle w:val="Hyperlink"/>
            <w:lang w:val="fr-CH"/>
          </w:rPr>
          <w:t>Résolution 140 (Rév. Busan, 2014) de la Conférence de plénipotentiaires</w:t>
        </w:r>
      </w:hyperlink>
      <w:r>
        <w:rPr>
          <w:lang w:val="fr-CH"/>
        </w:rPr>
        <w:t>;</w:t>
      </w:r>
    </w:p>
    <w:p w:rsidR="000D3F2B" w:rsidRDefault="000D3F2B" w:rsidP="00D54E37">
      <w:pPr>
        <w:pStyle w:val="enumlev1"/>
        <w:rPr>
          <w:lang w:val="fr-CH"/>
        </w:rPr>
      </w:pPr>
      <w:r>
        <w:rPr>
          <w:lang w:val="fr-CH"/>
        </w:rPr>
        <w:t>b)</w:t>
      </w:r>
      <w:r>
        <w:rPr>
          <w:lang w:val="fr-CH"/>
        </w:rPr>
        <w:tab/>
        <w:t>à soumettre des contributions au projet de Plan stratégique pour les parties relatives aux grandes orientations du SMSI et aux ODD;</w:t>
      </w:r>
    </w:p>
    <w:p w:rsidR="000D3F2B" w:rsidRDefault="000D3F2B" w:rsidP="00D54E37">
      <w:pPr>
        <w:pStyle w:val="enumlev1"/>
        <w:rPr>
          <w:lang w:val="fr-CH"/>
        </w:rPr>
      </w:pPr>
      <w:r>
        <w:rPr>
          <w:lang w:val="fr-CH"/>
        </w:rPr>
        <w:t>c)</w:t>
      </w:r>
      <w:r>
        <w:rPr>
          <w:lang w:val="fr-CH"/>
        </w:rPr>
        <w:tab/>
        <w:t xml:space="preserve">à examiner les modifications qui pourraient être apportées à la </w:t>
      </w:r>
      <w:hyperlink r:id="rId71" w:history="1">
        <w:r w:rsidR="00D54E37">
          <w:rPr>
            <w:rStyle w:val="Hyperlink"/>
            <w:lang w:val="fr-CH"/>
          </w:rPr>
          <w:t>Résolution 140 (Rév. Busan, </w:t>
        </w:r>
        <w:r w:rsidRPr="00D54E37">
          <w:rPr>
            <w:rStyle w:val="Hyperlink"/>
            <w:lang w:val="fr-CH"/>
          </w:rPr>
          <w:t>2014) de la Conférence de plénipotentiaires</w:t>
        </w:r>
      </w:hyperlink>
      <w:r>
        <w:rPr>
          <w:lang w:val="fr-CH"/>
        </w:rPr>
        <w:t xml:space="preserve"> lors des réunions préparatoires régionales en vue de la PP-18 et à </w:t>
      </w:r>
      <w:r w:rsidR="00CA047A">
        <w:rPr>
          <w:lang w:val="fr-CH"/>
        </w:rPr>
        <w:t>faire en sorte que les</w:t>
      </w:r>
      <w:r w:rsidR="00D70F31">
        <w:rPr>
          <w:lang w:val="fr-CH"/>
        </w:rPr>
        <w:t xml:space="preserve"> organisations régionales </w:t>
      </w:r>
      <w:r w:rsidR="00CA047A">
        <w:rPr>
          <w:lang w:val="fr-CH"/>
        </w:rPr>
        <w:t>présentent</w:t>
      </w:r>
      <w:r w:rsidR="00D70F31">
        <w:rPr>
          <w:lang w:val="fr-CH"/>
        </w:rPr>
        <w:t xml:space="preserve"> leurs </w:t>
      </w:r>
      <w:r w:rsidR="00CA047A">
        <w:rPr>
          <w:lang w:val="fr-CH"/>
        </w:rPr>
        <w:t>points de vue</w:t>
      </w:r>
      <w:r w:rsidR="00D70F31">
        <w:rPr>
          <w:lang w:val="fr-CH"/>
        </w:rPr>
        <w:t>.</w:t>
      </w:r>
    </w:p>
    <w:p w:rsidR="00D70F31" w:rsidRDefault="00D70F31" w:rsidP="00D54E37">
      <w:pPr>
        <w:rPr>
          <w:lang w:val="fr-CH"/>
        </w:rPr>
      </w:pPr>
      <w:r>
        <w:rPr>
          <w:lang w:val="fr-CH"/>
        </w:rPr>
        <w:t>6.3</w:t>
      </w:r>
      <w:r>
        <w:rPr>
          <w:lang w:val="fr-CH"/>
        </w:rPr>
        <w:tab/>
        <w:t>Rapport exhaustif décrivant de manière détaillée les activités menées, les mesures adoptées et la collaboration instaurée par l</w:t>
      </w:r>
      <w:r w:rsidR="00E872AB">
        <w:rPr>
          <w:lang w:val="fr-CH"/>
        </w:rPr>
        <w:t>'</w:t>
      </w:r>
      <w:r>
        <w:rPr>
          <w:lang w:val="fr-CH"/>
        </w:rPr>
        <w:t>Union dans le cadre de la mise en oeuvre des résultats du SMSI et du Programme de développement durable à l</w:t>
      </w:r>
      <w:r w:rsidR="00E872AB">
        <w:rPr>
          <w:lang w:val="fr-CH"/>
        </w:rPr>
        <w:t>'</w:t>
      </w:r>
      <w:r>
        <w:rPr>
          <w:lang w:val="fr-CH"/>
        </w:rPr>
        <w:t>horizon</w:t>
      </w:r>
      <w:r w:rsidR="00CA047A">
        <w:rPr>
          <w:lang w:val="fr-CH"/>
        </w:rPr>
        <w:t xml:space="preserve"> 230 (D</w:t>
      </w:r>
      <w:r>
        <w:rPr>
          <w:lang w:val="fr-CH"/>
        </w:rPr>
        <w:t xml:space="preserve">ocument </w:t>
      </w:r>
      <w:hyperlink r:id="rId72" w:history="1">
        <w:r w:rsidR="00D54E37" w:rsidRPr="00D54E37">
          <w:rPr>
            <w:rStyle w:val="Hyperlink"/>
            <w:rFonts w:asciiTheme="minorHAnsi" w:hAnsiTheme="minorHAnsi" w:cstheme="majorBidi"/>
            <w:szCs w:val="24"/>
            <w:lang w:val="fr-CH"/>
          </w:rPr>
          <w:t>WG-WSIS-32/16</w:t>
        </w:r>
      </w:hyperlink>
      <w:r>
        <w:rPr>
          <w:lang w:val="fr-CH"/>
        </w:rPr>
        <w:t>)</w:t>
      </w:r>
      <w:r w:rsidR="00CA047A">
        <w:rPr>
          <w:lang w:val="fr-CH"/>
        </w:rPr>
        <w:t>.</w:t>
      </w:r>
    </w:p>
    <w:p w:rsidR="00D70F31" w:rsidRDefault="00D70F31" w:rsidP="00CA047A">
      <w:pPr>
        <w:pStyle w:val="enumlev1"/>
        <w:rPr>
          <w:lang w:val="fr-CH"/>
        </w:rPr>
      </w:pPr>
      <w:r>
        <w:rPr>
          <w:lang w:val="fr-CH"/>
        </w:rPr>
        <w:t>a)</w:t>
      </w:r>
      <w:r>
        <w:rPr>
          <w:lang w:val="fr-CH"/>
        </w:rPr>
        <w:tab/>
        <w:t>Le Groupe a demandé que les observations ci-dessus ainsi que les résultats du Forum 2018 du SMSI soient intégrés dans ce rapport.</w:t>
      </w:r>
    </w:p>
    <w:p w:rsidR="00D54E37" w:rsidRDefault="00D54E37" w:rsidP="00CA047A">
      <w:pPr>
        <w:rPr>
          <w:lang w:val="fr-CH"/>
        </w:rPr>
      </w:pPr>
      <w:r>
        <w:rPr>
          <w:lang w:val="fr-CH"/>
        </w:rPr>
        <w:br w:type="page"/>
      </w:r>
    </w:p>
    <w:p w:rsidR="00D70F31" w:rsidRDefault="00D70F31" w:rsidP="00CA047A">
      <w:pPr>
        <w:rPr>
          <w:lang w:val="fr-CH"/>
        </w:rPr>
      </w:pPr>
      <w:r>
        <w:rPr>
          <w:lang w:val="fr-CH"/>
        </w:rPr>
        <w:lastRenderedPageBreak/>
        <w:t>6.4</w:t>
      </w:r>
      <w:r>
        <w:rPr>
          <w:lang w:val="fr-CH"/>
        </w:rPr>
        <w:tab/>
      </w:r>
      <w:r w:rsidRPr="00CA047A">
        <w:rPr>
          <w:b/>
          <w:bCs/>
          <w:lang w:val="fr-CH"/>
        </w:rPr>
        <w:t>Rapport</w:t>
      </w:r>
      <w:r w:rsidR="00CA047A" w:rsidRPr="00CA047A">
        <w:rPr>
          <w:b/>
          <w:bCs/>
          <w:lang w:val="fr-CH"/>
        </w:rPr>
        <w:t>s présentés par le</w:t>
      </w:r>
      <w:r w:rsidRPr="00CA047A">
        <w:rPr>
          <w:b/>
          <w:bCs/>
          <w:lang w:val="fr-CH"/>
        </w:rPr>
        <w:t xml:space="preserve"> GTC-SMSI à la session de 2018 du Conseil</w:t>
      </w:r>
      <w:r>
        <w:rPr>
          <w:lang w:val="fr-CH"/>
        </w:rPr>
        <w:t>:</w:t>
      </w:r>
    </w:p>
    <w:p w:rsidR="00D70F31" w:rsidRDefault="00E42C4F" w:rsidP="00D54E37">
      <w:pPr>
        <w:pStyle w:val="enumlev1"/>
        <w:rPr>
          <w:lang w:val="fr-CH"/>
        </w:rPr>
      </w:pPr>
      <w:r>
        <w:rPr>
          <w:lang w:val="fr-CH"/>
        </w:rPr>
        <w:t>a)</w:t>
      </w:r>
      <w:r>
        <w:rPr>
          <w:lang w:val="fr-CH"/>
        </w:rPr>
        <w:tab/>
        <w:t xml:space="preserve">Rapport final sur quatre ans soumis par le GTC-SMSI à </w:t>
      </w:r>
      <w:r w:rsidR="00CA047A">
        <w:rPr>
          <w:lang w:val="fr-CH"/>
        </w:rPr>
        <w:t>la session de 2018 du Conseil: D</w:t>
      </w:r>
      <w:r>
        <w:rPr>
          <w:lang w:val="fr-CH"/>
        </w:rPr>
        <w:t xml:space="preserve">ocument </w:t>
      </w:r>
      <w:hyperlink r:id="rId73" w:history="1">
        <w:r w:rsidR="00D54E37" w:rsidRPr="00D54E37">
          <w:rPr>
            <w:rStyle w:val="Hyperlink"/>
            <w:rFonts w:asciiTheme="minorHAnsi" w:hAnsiTheme="minorHAnsi" w:cstheme="majorBidi"/>
            <w:szCs w:val="24"/>
            <w:lang w:val="fr-CH"/>
          </w:rPr>
          <w:t>WG-WSIS-32/10</w:t>
        </w:r>
      </w:hyperlink>
      <w:r w:rsidR="00CA047A">
        <w:rPr>
          <w:lang w:val="fr-CH"/>
        </w:rPr>
        <w:t>.</w:t>
      </w:r>
    </w:p>
    <w:p w:rsidR="00E42C4F" w:rsidRDefault="00E42C4F" w:rsidP="00D54E37">
      <w:pPr>
        <w:pStyle w:val="enumlev1"/>
        <w:rPr>
          <w:lang w:val="fr-CH"/>
        </w:rPr>
      </w:pPr>
      <w:r>
        <w:rPr>
          <w:lang w:val="fr-CH"/>
        </w:rPr>
        <w:t>b)</w:t>
      </w:r>
      <w:r>
        <w:rPr>
          <w:lang w:val="fr-CH"/>
        </w:rPr>
        <w:tab/>
        <w:t xml:space="preserve">Rapport sur les résultats des activités </w:t>
      </w:r>
      <w:r w:rsidR="00CA047A">
        <w:rPr>
          <w:lang w:val="fr-CH"/>
        </w:rPr>
        <w:t>du</w:t>
      </w:r>
      <w:r>
        <w:rPr>
          <w:lang w:val="fr-CH"/>
        </w:rPr>
        <w:t xml:space="preserve"> GTC-SMSI depuis la session de 2017 du Conseil: </w:t>
      </w:r>
      <w:r w:rsidR="00D54E37">
        <w:rPr>
          <w:lang w:val="fr-CH"/>
        </w:rPr>
        <w:t xml:space="preserve">Document </w:t>
      </w:r>
      <w:hyperlink r:id="rId74" w:history="1">
        <w:r w:rsidR="00D54E37" w:rsidRPr="00D54E37">
          <w:rPr>
            <w:rStyle w:val="Hyperlink"/>
            <w:rFonts w:asciiTheme="minorHAnsi" w:hAnsiTheme="minorHAnsi" w:cstheme="majorBidi"/>
            <w:szCs w:val="24"/>
            <w:lang w:val="fr-CH"/>
          </w:rPr>
          <w:t>WG-WSIS-32/19</w:t>
        </w:r>
      </w:hyperlink>
      <w:r w:rsidR="00CA047A">
        <w:rPr>
          <w:lang w:val="fr-CH"/>
        </w:rPr>
        <w:t>.</w:t>
      </w:r>
    </w:p>
    <w:p w:rsidR="00E42C4F" w:rsidRDefault="00E42C4F" w:rsidP="00CA047A">
      <w:pPr>
        <w:rPr>
          <w:lang w:val="fr-CH"/>
        </w:rPr>
      </w:pPr>
      <w:r>
        <w:rPr>
          <w:lang w:val="fr-CH"/>
        </w:rPr>
        <w:t>6.5</w:t>
      </w:r>
      <w:r>
        <w:rPr>
          <w:lang w:val="fr-CH"/>
        </w:rPr>
        <w:tab/>
        <w:t>Le Groupe a examiné et approuvé ces rapports.</w:t>
      </w:r>
    </w:p>
    <w:p w:rsidR="00E42C4F" w:rsidRPr="00E42C4F" w:rsidRDefault="00D54E37" w:rsidP="00CA047A">
      <w:pPr>
        <w:pStyle w:val="Heading1"/>
        <w:rPr>
          <w:lang w:val="fr-CH"/>
        </w:rPr>
      </w:pPr>
      <w:r>
        <w:rPr>
          <w:lang w:val="fr-CH"/>
        </w:rPr>
        <w:t>7</w:t>
      </w:r>
      <w:r w:rsidR="00E42C4F" w:rsidRPr="00E42C4F">
        <w:rPr>
          <w:lang w:val="fr-CH"/>
        </w:rPr>
        <w:tab/>
        <w:t>Divers</w:t>
      </w:r>
    </w:p>
    <w:p w:rsidR="00E42C4F" w:rsidRDefault="00E42C4F" w:rsidP="00CA047A">
      <w:pPr>
        <w:rPr>
          <w:lang w:val="fr-CH"/>
        </w:rPr>
      </w:pPr>
      <w:r>
        <w:rPr>
          <w:lang w:val="fr-CH"/>
        </w:rPr>
        <w:t>7.1</w:t>
      </w:r>
      <w:r>
        <w:rPr>
          <w:lang w:val="fr-CH"/>
        </w:rPr>
        <w:tab/>
        <w:t>A la demande du Président, le Groupe a examiné la possibilité de ne pas utiliser l</w:t>
      </w:r>
      <w:r w:rsidR="00E872AB">
        <w:rPr>
          <w:lang w:val="fr-CH"/>
        </w:rPr>
        <w:t>'</w:t>
      </w:r>
      <w:r>
        <w:rPr>
          <w:lang w:val="fr-CH"/>
        </w:rPr>
        <w:t xml:space="preserve">expression </w:t>
      </w:r>
      <w:r w:rsidRPr="00E42C4F">
        <w:rPr>
          <w:i/>
          <w:iCs/>
          <w:lang w:val="fr-CH"/>
        </w:rPr>
        <w:t>société numérique</w:t>
      </w:r>
      <w:r w:rsidR="00CA047A">
        <w:rPr>
          <w:lang w:val="fr-CH"/>
        </w:rPr>
        <w:t>, qui figure dans le P</w:t>
      </w:r>
      <w:r>
        <w:rPr>
          <w:lang w:val="fr-CH"/>
        </w:rPr>
        <w:t xml:space="preserve">lan stratégique, </w:t>
      </w:r>
      <w:r w:rsidR="00CA047A">
        <w:rPr>
          <w:lang w:val="fr-CH"/>
        </w:rPr>
        <w:t>dans le contexte du</w:t>
      </w:r>
      <w:r>
        <w:rPr>
          <w:lang w:val="fr-CH"/>
        </w:rPr>
        <w:t xml:space="preserve"> SMSI. Le Groupe est convenu que les expressions </w:t>
      </w:r>
      <w:r w:rsidRPr="00E42C4F">
        <w:rPr>
          <w:i/>
          <w:iCs/>
          <w:lang w:val="fr-CH"/>
        </w:rPr>
        <w:t>société de l</w:t>
      </w:r>
      <w:r w:rsidR="00E872AB">
        <w:rPr>
          <w:i/>
          <w:iCs/>
          <w:lang w:val="fr-CH"/>
        </w:rPr>
        <w:t>'</w:t>
      </w:r>
      <w:r w:rsidRPr="00E42C4F">
        <w:rPr>
          <w:i/>
          <w:iCs/>
          <w:lang w:val="fr-CH"/>
        </w:rPr>
        <w:t>information</w:t>
      </w:r>
      <w:r>
        <w:rPr>
          <w:lang w:val="fr-CH"/>
        </w:rPr>
        <w:t xml:space="preserve"> ou </w:t>
      </w:r>
      <w:r w:rsidRPr="00E42C4F">
        <w:rPr>
          <w:i/>
          <w:iCs/>
          <w:lang w:val="fr-CH"/>
        </w:rPr>
        <w:t>sociétés du savoir</w:t>
      </w:r>
      <w:r>
        <w:rPr>
          <w:lang w:val="fr-CH"/>
        </w:rPr>
        <w:t xml:space="preserve"> </w:t>
      </w:r>
      <w:r w:rsidRPr="00E42C4F">
        <w:rPr>
          <w:i/>
          <w:iCs/>
          <w:lang w:val="fr-CH"/>
        </w:rPr>
        <w:t>et de l</w:t>
      </w:r>
      <w:r w:rsidR="00E872AB">
        <w:rPr>
          <w:i/>
          <w:iCs/>
          <w:lang w:val="fr-CH"/>
        </w:rPr>
        <w:t>'</w:t>
      </w:r>
      <w:r w:rsidRPr="00E42C4F">
        <w:rPr>
          <w:i/>
          <w:iCs/>
          <w:lang w:val="fr-CH"/>
        </w:rPr>
        <w:t>information</w:t>
      </w:r>
      <w:r>
        <w:rPr>
          <w:lang w:val="fr-CH"/>
        </w:rPr>
        <w:t xml:space="preserve"> </w:t>
      </w:r>
      <w:r w:rsidR="00CA047A">
        <w:rPr>
          <w:lang w:val="fr-CH"/>
        </w:rPr>
        <w:t>seraient</w:t>
      </w:r>
      <w:r>
        <w:rPr>
          <w:lang w:val="fr-CH"/>
        </w:rPr>
        <w:t xml:space="preserve"> utilisées pour le processus du SMSI.</w:t>
      </w:r>
    </w:p>
    <w:p w:rsidR="00E42C4F" w:rsidRPr="00E42C4F" w:rsidRDefault="00CA047A" w:rsidP="00CA047A">
      <w:pPr>
        <w:pStyle w:val="Heading1"/>
        <w:rPr>
          <w:lang w:val="fr-CH"/>
        </w:rPr>
      </w:pPr>
      <w:r>
        <w:rPr>
          <w:lang w:val="fr-CH"/>
        </w:rPr>
        <w:t>8</w:t>
      </w:r>
      <w:r w:rsidR="00E42C4F" w:rsidRPr="00E42C4F">
        <w:rPr>
          <w:lang w:val="fr-CH"/>
        </w:rPr>
        <w:tab/>
        <w:t>Conclusions</w:t>
      </w:r>
    </w:p>
    <w:p w:rsidR="005D0694" w:rsidRDefault="00E42C4F" w:rsidP="00CA047A">
      <w:r>
        <w:rPr>
          <w:lang w:val="fr-CH"/>
        </w:rPr>
        <w:t>8.1</w:t>
      </w:r>
      <w:r>
        <w:rPr>
          <w:lang w:val="fr-CH"/>
        </w:rPr>
        <w:tab/>
      </w:r>
      <w:r w:rsidR="00CA047A">
        <w:rPr>
          <w:lang w:val="fr-CH"/>
        </w:rPr>
        <w:t>Lors de la séance de clôture, l</w:t>
      </w:r>
      <w:r>
        <w:rPr>
          <w:lang w:val="fr-CH"/>
        </w:rPr>
        <w:t xml:space="preserve">e Président </w:t>
      </w:r>
      <w:r w:rsidR="00CA047A">
        <w:rPr>
          <w:lang w:val="fr-CH"/>
        </w:rPr>
        <w:t>a</w:t>
      </w:r>
      <w:r>
        <w:rPr>
          <w:lang w:val="fr-CH"/>
        </w:rPr>
        <w:t xml:space="preserve"> remercié personnellement tous les Membres de l</w:t>
      </w:r>
      <w:r w:rsidR="00E872AB">
        <w:rPr>
          <w:lang w:val="fr-CH"/>
        </w:rPr>
        <w:t>'</w:t>
      </w:r>
      <w:r>
        <w:rPr>
          <w:lang w:val="fr-CH"/>
        </w:rPr>
        <w:t>UIT qui ont participé aux travaux des 31ème et 32ème réunions du GTC-SMSI</w:t>
      </w:r>
      <w:r w:rsidR="005D0694">
        <w:rPr>
          <w:lang w:val="fr-CH"/>
        </w:rPr>
        <w:t xml:space="preserve">. Il a remercié les Vice-Présidents, en particulier Mme Janet Umutesi (Rwanda), </w:t>
      </w:r>
      <w:r w:rsidR="005D0694" w:rsidRPr="005D0694">
        <w:rPr>
          <w:lang w:val="fr-CH"/>
        </w:rPr>
        <w:t>M</w:t>
      </w:r>
      <w:r w:rsidR="005D0694">
        <w:rPr>
          <w:lang w:val="fr-CH"/>
        </w:rPr>
        <w:t>.</w:t>
      </w:r>
      <w:r w:rsidR="005D0694" w:rsidRPr="005D0694">
        <w:rPr>
          <w:lang w:val="fr-CH"/>
        </w:rPr>
        <w:t xml:space="preserve"> Mansour Al-Qurashi (</w:t>
      </w:r>
      <w:r w:rsidR="005D0694">
        <w:rPr>
          <w:lang w:val="fr-CH"/>
        </w:rPr>
        <w:t>Arabie saoudite</w:t>
      </w:r>
      <w:r w:rsidR="005D0694" w:rsidRPr="005D0694">
        <w:rPr>
          <w:lang w:val="fr-CH"/>
        </w:rPr>
        <w:t>), M</w:t>
      </w:r>
      <w:r w:rsidR="005D0694">
        <w:rPr>
          <w:lang w:val="fr-CH"/>
        </w:rPr>
        <w:t>.</w:t>
      </w:r>
      <w:r w:rsidR="005D0694" w:rsidRPr="005D0694">
        <w:rPr>
          <w:lang w:val="fr-CH"/>
        </w:rPr>
        <w:t xml:space="preserve"> Ghislain de Salins (France) </w:t>
      </w:r>
      <w:r w:rsidR="005D0694">
        <w:rPr>
          <w:lang w:val="fr-CH"/>
        </w:rPr>
        <w:t>et</w:t>
      </w:r>
      <w:r w:rsidR="005D0694" w:rsidRPr="005D0694">
        <w:rPr>
          <w:lang w:val="fr-CH"/>
        </w:rPr>
        <w:t xml:space="preserve"> M</w:t>
      </w:r>
      <w:r w:rsidR="005D0694">
        <w:rPr>
          <w:lang w:val="fr-CH"/>
        </w:rPr>
        <w:t>.</w:t>
      </w:r>
      <w:r w:rsidR="005D0694" w:rsidRPr="005D0694">
        <w:rPr>
          <w:lang w:val="fr-CH"/>
        </w:rPr>
        <w:t xml:space="preserve"> Cai Guolei (Chin</w:t>
      </w:r>
      <w:r w:rsidR="005D0694">
        <w:rPr>
          <w:lang w:val="fr-CH"/>
        </w:rPr>
        <w:t>e)</w:t>
      </w:r>
      <w:r w:rsidR="005D0694" w:rsidRPr="005D0694">
        <w:rPr>
          <w:lang w:val="fr-CH"/>
        </w:rPr>
        <w:t xml:space="preserve"> </w:t>
      </w:r>
      <w:r w:rsidR="005D0694">
        <w:rPr>
          <w:lang w:val="fr-CH"/>
        </w:rPr>
        <w:t>pour leur présence à la réunion</w:t>
      </w:r>
      <w:r w:rsidR="00CA047A">
        <w:rPr>
          <w:lang w:val="fr-CH"/>
        </w:rPr>
        <w:t>,</w:t>
      </w:r>
      <w:r w:rsidR="005D0694">
        <w:rPr>
          <w:lang w:val="fr-CH"/>
        </w:rPr>
        <w:t xml:space="preserve"> et tous ceux qui ont </w:t>
      </w:r>
      <w:r w:rsidR="00CA047A">
        <w:rPr>
          <w:lang w:val="fr-CH"/>
        </w:rPr>
        <w:t>contribué</w:t>
      </w:r>
      <w:r w:rsidR="005D0694">
        <w:rPr>
          <w:lang w:val="fr-CH"/>
        </w:rPr>
        <w:t xml:space="preserve"> aux travaux du GTC-SMSI et au processus du SMSI. </w:t>
      </w:r>
      <w:r w:rsidR="005D0694" w:rsidRPr="005D0694">
        <w:t>Des remerciements ont été adressés à M. Houlin Zhao, Secrétaire général de l</w:t>
      </w:r>
      <w:r w:rsidR="00E872AB">
        <w:t>'</w:t>
      </w:r>
      <w:r w:rsidR="005D0694" w:rsidRPr="005D0694">
        <w:t>UIT, à M. Malcolm Johnson, Vice</w:t>
      </w:r>
      <w:r w:rsidR="005D0694" w:rsidRPr="005D0694">
        <w:noBreakHyphen/>
        <w:t>Secrétaire général de l</w:t>
      </w:r>
      <w:r w:rsidR="00E872AB">
        <w:t>'</w:t>
      </w:r>
      <w:r w:rsidR="005D0694" w:rsidRPr="005D0694">
        <w:t>UIT et Président du Groupe spécial de l</w:t>
      </w:r>
      <w:r w:rsidR="00E872AB">
        <w:t>'</w:t>
      </w:r>
      <w:r w:rsidR="00CA047A">
        <w:t>UIT sur le </w:t>
      </w:r>
      <w:r w:rsidR="005D0694" w:rsidRPr="005D0694">
        <w:t xml:space="preserve">SMSI, à M. Brahima Sanou, Directeur du BDT, </w:t>
      </w:r>
      <w:r w:rsidR="00CA047A">
        <w:t xml:space="preserve">et </w:t>
      </w:r>
      <w:r w:rsidR="005D0694" w:rsidRPr="005D0694">
        <w:t>à M. Chaesub Lee, Directeur du TSB</w:t>
      </w:r>
      <w:r w:rsidR="005D0694">
        <w:t>. Enfin, le Groupe a également remercié M. Catalin Marinescu, Chef de la Division de la stratégie institutionnelle</w:t>
      </w:r>
      <w:r w:rsidR="00CA047A">
        <w:t>,</w:t>
      </w:r>
      <w:r w:rsidR="005D0694">
        <w:t xml:space="preserve"> et Mme </w:t>
      </w:r>
      <w:r w:rsidR="005D0694" w:rsidRPr="005D0694">
        <w:t>Gitanjali Sah, M</w:t>
      </w:r>
      <w:r w:rsidR="005D0694">
        <w:t>.</w:t>
      </w:r>
      <w:r w:rsidR="005D0694" w:rsidRPr="005D0694">
        <w:t xml:space="preserve"> Vladimir Stankovic, M</w:t>
      </w:r>
      <w:r w:rsidR="005D0694">
        <w:t>.</w:t>
      </w:r>
      <w:r w:rsidR="005D0694" w:rsidRPr="005D0694">
        <w:t xml:space="preserve"> Michael Kioy, M</w:t>
      </w:r>
      <w:r w:rsidR="005D0694">
        <w:t>.</w:t>
      </w:r>
      <w:r w:rsidR="005D0694" w:rsidRPr="005D0694">
        <w:t xml:space="preserve"> Mario Castro Grande </w:t>
      </w:r>
      <w:r w:rsidR="005D0694">
        <w:t>et</w:t>
      </w:r>
      <w:r w:rsidR="005D0694" w:rsidRPr="005D0694">
        <w:t xml:space="preserve"> M</w:t>
      </w:r>
      <w:r w:rsidR="005D0694">
        <w:t>me</w:t>
      </w:r>
      <w:r w:rsidR="005D0694" w:rsidRPr="005D0694">
        <w:t xml:space="preserve"> Esperanza Magpantay</w:t>
      </w:r>
      <w:r w:rsidR="005D0694">
        <w:t xml:space="preserve"> du secrétariat pour leur aide. </w:t>
      </w:r>
    </w:p>
    <w:p w:rsidR="005D0694" w:rsidRDefault="005D0694" w:rsidP="00CA047A">
      <w:r>
        <w:t>8.2</w:t>
      </w:r>
      <w:r>
        <w:tab/>
        <w:t xml:space="preserve">Le Groupe a remercié M. Vladimir Minkin, Président du GTC-SMSI, </w:t>
      </w:r>
      <w:r w:rsidRPr="005D0694">
        <w:t>pour l</w:t>
      </w:r>
      <w:r w:rsidR="00E872AB">
        <w:t>'</w:t>
      </w:r>
      <w:r w:rsidRPr="005D0694">
        <w:t>efficacité avec laquelle il a dirigé et orienté les débats.</w:t>
      </w:r>
    </w:p>
    <w:p w:rsidR="004B6C44" w:rsidRPr="002C372B" w:rsidRDefault="004B6C44" w:rsidP="00CA047A"/>
    <w:p w:rsidR="004B6C44" w:rsidRDefault="004B6C44" w:rsidP="00CA047A">
      <w:pPr>
        <w:jc w:val="center"/>
        <w:rPr>
          <w:lang w:val="fr-CH"/>
        </w:rPr>
      </w:pPr>
      <w:r w:rsidRPr="002C372B">
        <w:t>______________</w:t>
      </w:r>
    </w:p>
    <w:sectPr w:rsidR="004B6C44" w:rsidSect="005C3890">
      <w:headerReference w:type="even" r:id="rId75"/>
      <w:headerReference w:type="default" r:id="rId76"/>
      <w:footerReference w:type="even" r:id="rId77"/>
      <w:footerReference w:type="default" r:id="rId78"/>
      <w:footerReference w:type="first" r:id="rId79"/>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289" w:rsidRDefault="00BC4289">
      <w:r>
        <w:separator/>
      </w:r>
    </w:p>
  </w:endnote>
  <w:endnote w:type="continuationSeparator" w:id="0">
    <w:p w:rsidR="00BC4289" w:rsidRDefault="00BC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89" w:rsidRDefault="00BC4289">
    <w:pPr>
      <w:pStyle w:val="Footer"/>
    </w:pPr>
    <w:fldSimple w:instr=" FILENAME \p \* MERGEFORMAT ">
      <w:r>
        <w:t>Document1</w:t>
      </w:r>
    </w:fldSimple>
    <w:r>
      <w:tab/>
    </w:r>
    <w:r>
      <w:fldChar w:fldCharType="begin"/>
    </w:r>
    <w:r>
      <w:instrText xml:space="preserve"> savedate \@ dd.MM.yy </w:instrText>
    </w:r>
    <w:r>
      <w:fldChar w:fldCharType="separate"/>
    </w:r>
    <w:r>
      <w:t>08.03.18</w:t>
    </w:r>
    <w:r>
      <w:fldChar w:fldCharType="end"/>
    </w:r>
    <w:r>
      <w:tab/>
    </w:r>
    <w:r>
      <w:fldChar w:fldCharType="begin"/>
    </w:r>
    <w:r>
      <w:instrText xml:space="preserve"> printdate \@ dd.MM.yy </w:instrText>
    </w:r>
    <w:r>
      <w:fldChar w:fldCharType="separate"/>
    </w:r>
    <w:r>
      <w:t>18.07.00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89" w:rsidRDefault="00BC4289">
    <w:pPr>
      <w:pStyle w:val="Footer"/>
    </w:pPr>
    <w:fldSimple w:instr=" FILENAME \p \* MERGEFORMAT ">
      <w:r>
        <w:t>P:\FRA\SG\CONSEIL\C18\000\008F.docx</w:t>
      </w:r>
    </w:fldSimple>
    <w:r>
      <w:t xml:space="preserve"> (425072)</w:t>
    </w:r>
    <w:r>
      <w:tab/>
    </w:r>
    <w:r>
      <w:fldChar w:fldCharType="begin"/>
    </w:r>
    <w:r>
      <w:instrText xml:space="preserve"> savedate \@ dd.MM.yy </w:instrText>
    </w:r>
    <w:r>
      <w:fldChar w:fldCharType="separate"/>
    </w:r>
    <w:r>
      <w:t>08.03.18</w:t>
    </w:r>
    <w:r>
      <w:fldChar w:fldCharType="end"/>
    </w:r>
    <w:r>
      <w:tab/>
    </w:r>
    <w:r>
      <w:fldChar w:fldCharType="begin"/>
    </w:r>
    <w:r>
      <w:instrText xml:space="preserve"> printdate \@ dd.MM.yy </w:instrText>
    </w:r>
    <w:r>
      <w:fldChar w:fldCharType="separate"/>
    </w:r>
    <w:r>
      <w:t>18.07.00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89" w:rsidRDefault="00BC4289">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289" w:rsidRDefault="00BC4289">
      <w:r>
        <w:t>____________________</w:t>
      </w:r>
    </w:p>
  </w:footnote>
  <w:footnote w:type="continuationSeparator" w:id="0">
    <w:p w:rsidR="00BC4289" w:rsidRDefault="00BC4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89" w:rsidRDefault="00BC4289">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BC4289" w:rsidRDefault="00BC4289">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89" w:rsidRDefault="00BC4289" w:rsidP="00475FB3">
    <w:pPr>
      <w:pStyle w:val="Header"/>
    </w:pPr>
    <w:r>
      <w:fldChar w:fldCharType="begin"/>
    </w:r>
    <w:r>
      <w:instrText>PAGE</w:instrText>
    </w:r>
    <w:r>
      <w:fldChar w:fldCharType="separate"/>
    </w:r>
    <w:r w:rsidR="000F0D72">
      <w:rPr>
        <w:noProof/>
      </w:rPr>
      <w:t>3</w:t>
    </w:r>
    <w:r>
      <w:rPr>
        <w:noProof/>
      </w:rPr>
      <w:fldChar w:fldCharType="end"/>
    </w:r>
  </w:p>
  <w:p w:rsidR="00BC4289" w:rsidRDefault="00BC4289" w:rsidP="003C3FAE">
    <w:pPr>
      <w:pStyle w:val="Header"/>
    </w:pPr>
    <w:r>
      <w:t>C18/8-F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1423"/>
    <w:multiLevelType w:val="hybridMultilevel"/>
    <w:tmpl w:val="53647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704B6"/>
    <w:multiLevelType w:val="hybridMultilevel"/>
    <w:tmpl w:val="DC2AE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F00A7"/>
    <w:multiLevelType w:val="hybridMultilevel"/>
    <w:tmpl w:val="835AB1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01BD4"/>
    <w:multiLevelType w:val="hybridMultilevel"/>
    <w:tmpl w:val="7A987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6636B"/>
    <w:multiLevelType w:val="hybridMultilevel"/>
    <w:tmpl w:val="B036B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04532"/>
    <w:multiLevelType w:val="hybridMultilevel"/>
    <w:tmpl w:val="C136D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C5F13"/>
    <w:multiLevelType w:val="hybridMultilevel"/>
    <w:tmpl w:val="36E8B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95CC7"/>
    <w:multiLevelType w:val="hybridMultilevel"/>
    <w:tmpl w:val="1592F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80F765B-3721-486C-B4A5-1FD976ED162E}"/>
    <w:docVar w:name="dgnword-eventsink" w:val="131786208"/>
  </w:docVars>
  <w:rsids>
    <w:rsidRoot w:val="00EC398D"/>
    <w:rsid w:val="000716D0"/>
    <w:rsid w:val="000A5D61"/>
    <w:rsid w:val="000D0D0A"/>
    <w:rsid w:val="000D3F2B"/>
    <w:rsid w:val="000F0D72"/>
    <w:rsid w:val="00103163"/>
    <w:rsid w:val="00106EC0"/>
    <w:rsid w:val="00115D93"/>
    <w:rsid w:val="001247A8"/>
    <w:rsid w:val="00125421"/>
    <w:rsid w:val="001378C0"/>
    <w:rsid w:val="00164B8B"/>
    <w:rsid w:val="0018694A"/>
    <w:rsid w:val="0018793F"/>
    <w:rsid w:val="001A3287"/>
    <w:rsid w:val="001A6508"/>
    <w:rsid w:val="001D4C31"/>
    <w:rsid w:val="001E4D21"/>
    <w:rsid w:val="00200A19"/>
    <w:rsid w:val="00207CD1"/>
    <w:rsid w:val="00217739"/>
    <w:rsid w:val="00223AA2"/>
    <w:rsid w:val="002477A2"/>
    <w:rsid w:val="00263A51"/>
    <w:rsid w:val="00267E02"/>
    <w:rsid w:val="00282862"/>
    <w:rsid w:val="002A5D44"/>
    <w:rsid w:val="002E0BC4"/>
    <w:rsid w:val="002F1B76"/>
    <w:rsid w:val="003139E5"/>
    <w:rsid w:val="0033568E"/>
    <w:rsid w:val="00355FF5"/>
    <w:rsid w:val="00361350"/>
    <w:rsid w:val="00380705"/>
    <w:rsid w:val="003C3FAE"/>
    <w:rsid w:val="004038CB"/>
    <w:rsid w:val="0040546F"/>
    <w:rsid w:val="00406734"/>
    <w:rsid w:val="00417A99"/>
    <w:rsid w:val="0042404A"/>
    <w:rsid w:val="0044593D"/>
    <w:rsid w:val="0044618F"/>
    <w:rsid w:val="00454C1D"/>
    <w:rsid w:val="0046769A"/>
    <w:rsid w:val="00475FB3"/>
    <w:rsid w:val="004B6C44"/>
    <w:rsid w:val="004C37A9"/>
    <w:rsid w:val="004F1FDC"/>
    <w:rsid w:val="004F259E"/>
    <w:rsid w:val="004F785D"/>
    <w:rsid w:val="00511F1D"/>
    <w:rsid w:val="00512110"/>
    <w:rsid w:val="00512762"/>
    <w:rsid w:val="00520F36"/>
    <w:rsid w:val="00534A6D"/>
    <w:rsid w:val="00540615"/>
    <w:rsid w:val="00540A6D"/>
    <w:rsid w:val="00571EEA"/>
    <w:rsid w:val="00575417"/>
    <w:rsid w:val="005768E1"/>
    <w:rsid w:val="005B1938"/>
    <w:rsid w:val="005C3890"/>
    <w:rsid w:val="005D0694"/>
    <w:rsid w:val="005F1C2E"/>
    <w:rsid w:val="005F7BFE"/>
    <w:rsid w:val="00600017"/>
    <w:rsid w:val="006235CA"/>
    <w:rsid w:val="00625D42"/>
    <w:rsid w:val="00640EB5"/>
    <w:rsid w:val="006643AB"/>
    <w:rsid w:val="006E3260"/>
    <w:rsid w:val="007126A0"/>
    <w:rsid w:val="007210CD"/>
    <w:rsid w:val="00724B0B"/>
    <w:rsid w:val="00732045"/>
    <w:rsid w:val="00733E6A"/>
    <w:rsid w:val="007369DB"/>
    <w:rsid w:val="00750094"/>
    <w:rsid w:val="007956C2"/>
    <w:rsid w:val="007A187E"/>
    <w:rsid w:val="007C6664"/>
    <w:rsid w:val="007C72C2"/>
    <w:rsid w:val="007D4436"/>
    <w:rsid w:val="007F257A"/>
    <w:rsid w:val="007F3665"/>
    <w:rsid w:val="00800037"/>
    <w:rsid w:val="00861D73"/>
    <w:rsid w:val="008816DD"/>
    <w:rsid w:val="008A14EB"/>
    <w:rsid w:val="008A4E87"/>
    <w:rsid w:val="008D76E6"/>
    <w:rsid w:val="009007F5"/>
    <w:rsid w:val="00904A6D"/>
    <w:rsid w:val="0092392D"/>
    <w:rsid w:val="0093234A"/>
    <w:rsid w:val="009545C8"/>
    <w:rsid w:val="009B736C"/>
    <w:rsid w:val="009C307F"/>
    <w:rsid w:val="009F166A"/>
    <w:rsid w:val="00A03AC1"/>
    <w:rsid w:val="00A2113E"/>
    <w:rsid w:val="00A23A51"/>
    <w:rsid w:val="00A24607"/>
    <w:rsid w:val="00A25CD3"/>
    <w:rsid w:val="00A82767"/>
    <w:rsid w:val="00AA332F"/>
    <w:rsid w:val="00AA7BBB"/>
    <w:rsid w:val="00AB5ABF"/>
    <w:rsid w:val="00AB64A8"/>
    <w:rsid w:val="00AB7D18"/>
    <w:rsid w:val="00AC0266"/>
    <w:rsid w:val="00AD24EC"/>
    <w:rsid w:val="00AE1FB0"/>
    <w:rsid w:val="00B309F9"/>
    <w:rsid w:val="00B32B60"/>
    <w:rsid w:val="00B61619"/>
    <w:rsid w:val="00BB4545"/>
    <w:rsid w:val="00BC4289"/>
    <w:rsid w:val="00BD2F34"/>
    <w:rsid w:val="00BD5873"/>
    <w:rsid w:val="00BE1645"/>
    <w:rsid w:val="00BF4AA6"/>
    <w:rsid w:val="00C04BE3"/>
    <w:rsid w:val="00C06C13"/>
    <w:rsid w:val="00C25D29"/>
    <w:rsid w:val="00C27A7C"/>
    <w:rsid w:val="00C95720"/>
    <w:rsid w:val="00CA047A"/>
    <w:rsid w:val="00CA08ED"/>
    <w:rsid w:val="00CE4F0B"/>
    <w:rsid w:val="00CF183B"/>
    <w:rsid w:val="00D0562F"/>
    <w:rsid w:val="00D10157"/>
    <w:rsid w:val="00D375CD"/>
    <w:rsid w:val="00D54E37"/>
    <w:rsid w:val="00D553A2"/>
    <w:rsid w:val="00D70F31"/>
    <w:rsid w:val="00D774D3"/>
    <w:rsid w:val="00D875E7"/>
    <w:rsid w:val="00D904E8"/>
    <w:rsid w:val="00DA08C3"/>
    <w:rsid w:val="00DB5A3E"/>
    <w:rsid w:val="00DC22AA"/>
    <w:rsid w:val="00DF74DD"/>
    <w:rsid w:val="00E14F09"/>
    <w:rsid w:val="00E25AD0"/>
    <w:rsid w:val="00E42C4F"/>
    <w:rsid w:val="00E534AE"/>
    <w:rsid w:val="00E85A5C"/>
    <w:rsid w:val="00E872AB"/>
    <w:rsid w:val="00E965D3"/>
    <w:rsid w:val="00EB6350"/>
    <w:rsid w:val="00EC398D"/>
    <w:rsid w:val="00EE33F5"/>
    <w:rsid w:val="00F15B57"/>
    <w:rsid w:val="00F427DB"/>
    <w:rsid w:val="00F46566"/>
    <w:rsid w:val="00F97350"/>
    <w:rsid w:val="00FA5EB1"/>
    <w:rsid w:val="00FA7439"/>
    <w:rsid w:val="00FC3976"/>
    <w:rsid w:val="00FC4BA5"/>
    <w:rsid w:val="00FC4EC0"/>
    <w:rsid w:val="00FD14A1"/>
    <w:rsid w:val="00FE575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8EDACBD-F1FF-4D6B-AEB5-68F0B97C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uiPriority w:val="34"/>
    <w:qFormat/>
    <w:rsid w:val="00AB5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org/en/ga/search/view_doc.asp?symbol=A/RES/70/1" TargetMode="External"/><Relationship Id="rId18" Type="http://schemas.openxmlformats.org/officeDocument/2006/relationships/hyperlink" Target="https://www.itu.int/en/council/cwg-wsis/Documents/ITUPP14_RESOLUTION_140.pdf" TargetMode="External"/><Relationship Id="rId26" Type="http://schemas.openxmlformats.org/officeDocument/2006/relationships/hyperlink" Target="http://www.itu.int/net/wsis/implementation/2014/forum/inc/doc/outcome/362828V2E.pdf" TargetMode="External"/><Relationship Id="rId39" Type="http://schemas.openxmlformats.org/officeDocument/2006/relationships/hyperlink" Target="https://www.itu.int/md/S17-WSIS31-C-0002/en" TargetMode="External"/><Relationship Id="rId21" Type="http://schemas.openxmlformats.org/officeDocument/2006/relationships/hyperlink" Target="https://www.itu.int/md/S15-CL-C-0113/en" TargetMode="External"/><Relationship Id="rId34" Type="http://schemas.openxmlformats.org/officeDocument/2006/relationships/hyperlink" Target="https://www.itu.int/md/S17-WSIS31-C-0015/en" TargetMode="External"/><Relationship Id="rId42" Type="http://schemas.openxmlformats.org/officeDocument/2006/relationships/hyperlink" Target="https://www.itu.int/md/S17-WSIS31-C-0014/en" TargetMode="External"/><Relationship Id="rId47" Type="http://schemas.openxmlformats.org/officeDocument/2006/relationships/hyperlink" Target="https://www.itu.int/md/S18-WSIS32-C-0012/en" TargetMode="External"/><Relationship Id="rId50" Type="http://schemas.openxmlformats.org/officeDocument/2006/relationships/hyperlink" Target="https://www.itu.int/md/S18-WSIS32-C-0005/en" TargetMode="External"/><Relationship Id="rId55" Type="http://schemas.openxmlformats.org/officeDocument/2006/relationships/hyperlink" Target="https://www.itu.int/md/S18-WSIS32-C-0004/en" TargetMode="External"/><Relationship Id="rId63" Type="http://schemas.openxmlformats.org/officeDocument/2006/relationships/hyperlink" Target="https://www.itu.int/md/S18-WSIS32-C-0010/en" TargetMode="External"/><Relationship Id="rId68" Type="http://schemas.openxmlformats.org/officeDocument/2006/relationships/hyperlink" Target="https://www.itu.int/md/S18-WSIS32-C-0017/en"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itu.int/en/council/cwg-wsis/Documents/ITUPP14_RESOLUTION_140.pdf" TargetMode="External"/><Relationship Id="rId2" Type="http://schemas.openxmlformats.org/officeDocument/2006/relationships/numbering" Target="numbering.xml"/><Relationship Id="rId16" Type="http://schemas.openxmlformats.org/officeDocument/2006/relationships/hyperlink" Target="https://www.un.org/ga/search/view_doc.asp?symbol=A/70/684" TargetMode="External"/><Relationship Id="rId29" Type="http://schemas.openxmlformats.org/officeDocument/2006/relationships/hyperlink" Target="https://www.itu.int/md/S17-WSIS31-C-0019/en" TargetMode="External"/><Relationship Id="rId11" Type="http://schemas.openxmlformats.org/officeDocument/2006/relationships/hyperlink" Target="https://www.un.org/en/ga/search/view_doc.asp?symbol=A/RES/70/125" TargetMode="External"/><Relationship Id="rId24" Type="http://schemas.openxmlformats.org/officeDocument/2006/relationships/hyperlink" Target="http://www.itu.int/en/council/cwg-wsis/Pages/default.aspx" TargetMode="External"/><Relationship Id="rId32" Type="http://schemas.openxmlformats.org/officeDocument/2006/relationships/hyperlink" Target="https://www.itu.int/md/S17-WSIS31-C-0007/en" TargetMode="External"/><Relationship Id="rId37" Type="http://schemas.openxmlformats.org/officeDocument/2006/relationships/hyperlink" Target="https://www.itu.int/md/S17-WSIS31-C-0003/en" TargetMode="External"/><Relationship Id="rId40" Type="http://schemas.openxmlformats.org/officeDocument/2006/relationships/hyperlink" Target="https://www.itu.int/md/S17-WSIS31-C-0005/en" TargetMode="External"/><Relationship Id="rId45" Type="http://schemas.openxmlformats.org/officeDocument/2006/relationships/hyperlink" Target="https://www.itu.int/md/S18-WSIS32-C-0003/en" TargetMode="External"/><Relationship Id="rId53" Type="http://schemas.openxmlformats.org/officeDocument/2006/relationships/hyperlink" Target="https://www.itu.int/md/S18-WSIS32-C-0007/en" TargetMode="External"/><Relationship Id="rId58" Type="http://schemas.openxmlformats.org/officeDocument/2006/relationships/hyperlink" Target="https://www.itu.int/md/S17-WSIS31-C-0008/en" TargetMode="External"/><Relationship Id="rId66" Type="http://schemas.openxmlformats.org/officeDocument/2006/relationships/hyperlink" Target="https://www.itu.int/md/S18-WSIS32-C-0014/en" TargetMode="External"/><Relationship Id="rId74" Type="http://schemas.openxmlformats.org/officeDocument/2006/relationships/hyperlink" Target="https://www.itu.int/md/S18-WSIS32-C-0019/en"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itu.int/en/council/cwg-wsis/Documents/ITUPP14_RESOLUTION_140.pdf" TargetMode="External"/><Relationship Id="rId10" Type="http://schemas.openxmlformats.org/officeDocument/2006/relationships/hyperlink" Target="https://www.itu.int/md/S16-CL-C-0127/en" TargetMode="External"/><Relationship Id="rId19" Type="http://schemas.openxmlformats.org/officeDocument/2006/relationships/hyperlink" Target="https://www.itu.int/council/groups/wsis/docs/resolutions/PP10-Res-172.pdf" TargetMode="External"/><Relationship Id="rId31" Type="http://schemas.openxmlformats.org/officeDocument/2006/relationships/hyperlink" Target="http://www.itu.int/en/council/cwg-wsis/Pages/default.aspx" TargetMode="External"/><Relationship Id="rId44" Type="http://schemas.openxmlformats.org/officeDocument/2006/relationships/hyperlink" Target="https://www.itu.int/md/S17-WSIS31-C-0017/en" TargetMode="External"/><Relationship Id="rId52" Type="http://schemas.openxmlformats.org/officeDocument/2006/relationships/hyperlink" Target="https://www.itu.int/md/S17-WSIS31-C-0005/en" TargetMode="External"/><Relationship Id="rId60" Type="http://schemas.openxmlformats.org/officeDocument/2006/relationships/hyperlink" Target="https://www.itu.int/md/S18-WSIS32-C-0010/en" TargetMode="External"/><Relationship Id="rId65" Type="http://schemas.openxmlformats.org/officeDocument/2006/relationships/hyperlink" Target="https://www.itu.int/en/council/cwg-wsis/Documents/ITUPP14_RESOLUTION_140.pdf" TargetMode="External"/><Relationship Id="rId73" Type="http://schemas.openxmlformats.org/officeDocument/2006/relationships/hyperlink" Target="https://www.itu.int/md/S18-WSIS32-C-0010/en" TargetMode="External"/><Relationship Id="rId78" Type="http://schemas.openxmlformats.org/officeDocument/2006/relationships/footer" Target="foot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en/council/cwg-wsis/Documents/ITUPP14_RESOLUTION_140.pdf" TargetMode="External"/><Relationship Id="rId14" Type="http://schemas.openxmlformats.org/officeDocument/2006/relationships/hyperlink" Target="http://www.un.org/en/ga/search/view_doc.asp?symbol=A/RES/71/212" TargetMode="External"/><Relationship Id="rId22" Type="http://schemas.openxmlformats.org/officeDocument/2006/relationships/hyperlink" Target="https://www.itu.int/md/D14-WTDC17-C-0115/en" TargetMode="External"/><Relationship Id="rId27" Type="http://schemas.openxmlformats.org/officeDocument/2006/relationships/hyperlink" Target="https://www.itu.int/itu-wsis/docs/WSIS-plus-10.pdf" TargetMode="External"/><Relationship Id="rId30" Type="http://schemas.openxmlformats.org/officeDocument/2006/relationships/hyperlink" Target="https://www.itu.int/md/S18-WSIS32-C-0018/en" TargetMode="External"/><Relationship Id="rId35" Type="http://schemas.openxmlformats.org/officeDocument/2006/relationships/hyperlink" Target="https://www.itu.int/md/S17-WSIS31-C-0004/en" TargetMode="External"/><Relationship Id="rId43" Type="http://schemas.openxmlformats.org/officeDocument/2006/relationships/hyperlink" Target="https://www.itu.int/md/S17-WSIS31-C-0009/en" TargetMode="External"/><Relationship Id="rId48" Type="http://schemas.openxmlformats.org/officeDocument/2006/relationships/hyperlink" Target="https://www.itu.int/md/S18-WSIS32-C-0002/en" TargetMode="External"/><Relationship Id="rId56" Type="http://schemas.openxmlformats.org/officeDocument/2006/relationships/hyperlink" Target="https://www.itu.int/md/S17-WSIS31-C-0019/en" TargetMode="External"/><Relationship Id="rId64" Type="http://schemas.openxmlformats.org/officeDocument/2006/relationships/hyperlink" Target="https://www.itu.int/md/S18-WSIS32-C-0011/en" TargetMode="External"/><Relationship Id="rId69" Type="http://schemas.openxmlformats.org/officeDocument/2006/relationships/hyperlink" Target="https://www.itu.int/md/S16-CL-C-0127/en" TargetMode="External"/><Relationship Id="rId77"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itu.int/md/S18-WSIS32-C-0006/en" TargetMode="External"/><Relationship Id="rId72" Type="http://schemas.openxmlformats.org/officeDocument/2006/relationships/hyperlink" Target="https://www.itu.int/md/S18-WSIS32-C-0016/en"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un.org/en/ga/search/view_doc.asp?symbol=A/RES/70/125" TargetMode="External"/><Relationship Id="rId17" Type="http://schemas.openxmlformats.org/officeDocument/2006/relationships/hyperlink" Target="https://www.un.org/ga/search/view_doc.asp?symbol=E/RES/2016/22" TargetMode="External"/><Relationship Id="rId25" Type="http://schemas.openxmlformats.org/officeDocument/2006/relationships/hyperlink" Target="http://www.itu.int/net/wsis/implementation/2014/forum/inc/doc/outcome/362828V2E.pdf" TargetMode="External"/><Relationship Id="rId33" Type="http://schemas.openxmlformats.org/officeDocument/2006/relationships/hyperlink" Target="https://www.itu.int/md/S17-WSIS31-C-0006/en" TargetMode="External"/><Relationship Id="rId38" Type="http://schemas.openxmlformats.org/officeDocument/2006/relationships/hyperlink" Target="https://www.itu.int/md/S17-WSIS31-C-0011/en" TargetMode="External"/><Relationship Id="rId46" Type="http://schemas.openxmlformats.org/officeDocument/2006/relationships/hyperlink" Target="https://www.itu.int/md/S18-WSIS32-C-0015/en" TargetMode="External"/><Relationship Id="rId59" Type="http://schemas.openxmlformats.org/officeDocument/2006/relationships/hyperlink" Target="https://www.itu.int/md/S18-WSIS32-C-0013/en" TargetMode="External"/><Relationship Id="rId67" Type="http://schemas.openxmlformats.org/officeDocument/2006/relationships/hyperlink" Target="https://www.itu.int/en/council/cwg-wsis/Documents/ITUPP14_RESOLUTION_140.pdf" TargetMode="External"/><Relationship Id="rId20" Type="http://schemas.openxmlformats.org/officeDocument/2006/relationships/hyperlink" Target="https://www.itu.int/md/S16-CL-C-0127/en" TargetMode="External"/><Relationship Id="rId41" Type="http://schemas.openxmlformats.org/officeDocument/2006/relationships/hyperlink" Target="https://www.itu.int/md/S17-WSIS31-C-0013/en" TargetMode="External"/><Relationship Id="rId54" Type="http://schemas.openxmlformats.org/officeDocument/2006/relationships/hyperlink" Target="https://www.itu.int/md/S18-WSIS32-C-0008/en" TargetMode="External"/><Relationship Id="rId62" Type="http://schemas.openxmlformats.org/officeDocument/2006/relationships/hyperlink" Target="https://www.itu.int/md/S16-CL-C-0127/en" TargetMode="External"/><Relationship Id="rId70" Type="http://schemas.openxmlformats.org/officeDocument/2006/relationships/hyperlink" Target="http://www.itu.int/en/council/cwg-wsis/Documents/ITUPP14_RESOLUTION_140.pdf"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org/en/ga/search/view_doc.asp?symbol=A/RES/70/299" TargetMode="External"/><Relationship Id="rId23" Type="http://schemas.openxmlformats.org/officeDocument/2006/relationships/hyperlink" Target="https://www.itu.int/dms_pub/itu-t/opb/res/T-RES-T.75-2016-PDF-E.pdf" TargetMode="External"/><Relationship Id="rId28" Type="http://schemas.openxmlformats.org/officeDocument/2006/relationships/hyperlink" Target="https://www.itu.int/md/S16-CL-C-0127/en" TargetMode="External"/><Relationship Id="rId36" Type="http://schemas.openxmlformats.org/officeDocument/2006/relationships/hyperlink" Target="https://www.itu.int/md/S17-WSIS31-C-0010/en" TargetMode="External"/><Relationship Id="rId49" Type="http://schemas.openxmlformats.org/officeDocument/2006/relationships/hyperlink" Target="https://www.itu.int/md/S18-WSIS32-C-0009/en" TargetMode="External"/><Relationship Id="rId57" Type="http://schemas.openxmlformats.org/officeDocument/2006/relationships/hyperlink" Target="https://www.itu.int/md/S18-WSIS32-C-0018/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EF3A-0E67-4129-B51D-EBDFDE3D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135</TotalTime>
  <Pages>10</Pages>
  <Words>4349</Words>
  <Characters>27326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31612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Fleur, Severine</dc:creator>
  <cp:keywords>C2018, C18</cp:keywords>
  <dc:description/>
  <cp:lastModifiedBy>Royer, Veronique</cp:lastModifiedBy>
  <cp:revision>14</cp:revision>
  <cp:lastPrinted>2000-07-18T08:55:00Z</cp:lastPrinted>
  <dcterms:created xsi:type="dcterms:W3CDTF">2018-03-08T14:42:00Z</dcterms:created>
  <dcterms:modified xsi:type="dcterms:W3CDTF">2018-03-09T07:51:00Z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