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7C1BAC" w:rsidRPr="005D1BC6" w:rsidTr="007E5921">
        <w:trPr>
          <w:cantSplit/>
        </w:trPr>
        <w:tc>
          <w:tcPr>
            <w:tcW w:w="6911" w:type="dxa"/>
          </w:tcPr>
          <w:p w:rsidR="007C1BAC" w:rsidRPr="005D1BC6" w:rsidRDefault="007C1BAC" w:rsidP="007E5921">
            <w:pPr>
              <w:spacing w:before="360" w:after="48" w:line="240" w:lineRule="atLeast"/>
              <w:jc w:val="left"/>
              <w:rPr>
                <w:rFonts w:eastAsia="MS Mincho"/>
                <w:position w:val="6"/>
              </w:rPr>
            </w:pPr>
            <w:r w:rsidRPr="005D1BC6">
              <w:rPr>
                <w:rFonts w:eastAsia="MS Mincho"/>
                <w:b/>
                <w:bCs/>
                <w:position w:val="6"/>
                <w:sz w:val="30"/>
                <w:szCs w:val="30"/>
              </w:rPr>
              <w:t>Consejo 2018</w:t>
            </w:r>
            <w:r w:rsidRPr="005D1BC6">
              <w:rPr>
                <w:rFonts w:eastAsia="MS Mincho" w:cs="Times"/>
                <w:b/>
                <w:position w:val="6"/>
                <w:sz w:val="26"/>
                <w:szCs w:val="26"/>
              </w:rPr>
              <w:br/>
            </w:r>
            <w:r>
              <w:rPr>
                <w:rFonts w:eastAsia="MS Mincho"/>
                <w:b/>
                <w:bCs/>
                <w:position w:val="6"/>
                <w:sz w:val="24"/>
                <w:szCs w:val="32"/>
              </w:rPr>
              <w:t>Sesión final</w:t>
            </w:r>
            <w:r w:rsidRPr="005D1BC6">
              <w:rPr>
                <w:rFonts w:eastAsia="MS Mincho"/>
                <w:b/>
                <w:bCs/>
                <w:position w:val="6"/>
                <w:sz w:val="24"/>
                <w:szCs w:val="32"/>
              </w:rPr>
              <w:t xml:space="preserve">, Dubái, 27 </w:t>
            </w:r>
            <w:r>
              <w:rPr>
                <w:rFonts w:eastAsia="MS Mincho"/>
                <w:b/>
                <w:bCs/>
                <w:position w:val="6"/>
                <w:sz w:val="24"/>
                <w:szCs w:val="32"/>
              </w:rPr>
              <w:t>de octubre de</w:t>
            </w:r>
            <w:r w:rsidRPr="005D1BC6">
              <w:rPr>
                <w:rFonts w:eastAsia="MS Mincho"/>
                <w:b/>
                <w:bCs/>
                <w:position w:val="6"/>
                <w:sz w:val="24"/>
                <w:szCs w:val="32"/>
              </w:rPr>
              <w:t xml:space="preserve"> 2018</w:t>
            </w:r>
          </w:p>
        </w:tc>
        <w:tc>
          <w:tcPr>
            <w:tcW w:w="3120" w:type="dxa"/>
          </w:tcPr>
          <w:p w:rsidR="007C1BAC" w:rsidRPr="005D1BC6" w:rsidRDefault="007C1BAC" w:rsidP="007E5921">
            <w:pPr>
              <w:spacing w:before="0" w:line="240" w:lineRule="atLeast"/>
              <w:rPr>
                <w:rFonts w:eastAsia="MS Mincho"/>
              </w:rPr>
            </w:pPr>
            <w:r w:rsidRPr="00093EEB">
              <w:rPr>
                <w:rFonts w:cstheme="minorHAnsi"/>
                <w:b/>
                <w:bCs/>
                <w:noProof/>
                <w:szCs w:val="24"/>
                <w:lang w:val="en-GB" w:eastAsia="zh-CN"/>
              </w:rPr>
              <w:drawing>
                <wp:inline distT="0" distB="0" distL="0" distR="0" wp14:anchorId="3EA8226E" wp14:editId="533DAA41">
                  <wp:extent cx="1771650" cy="695325"/>
                  <wp:effectExtent l="0" t="0" r="0" b="9525"/>
                  <wp:docPr id="2" name="Picture 2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1BAC" w:rsidRPr="005D1BC6" w:rsidTr="007E5921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7C1BAC" w:rsidRPr="005D1BC6" w:rsidRDefault="007C1BAC" w:rsidP="007E5921">
            <w:pPr>
              <w:spacing w:before="0" w:after="48" w:line="240" w:lineRule="atLeast"/>
              <w:rPr>
                <w:rFonts w:eastAsia="MS Mincho"/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7C1BAC" w:rsidRPr="005D1BC6" w:rsidRDefault="007C1BAC" w:rsidP="007E5921">
            <w:pPr>
              <w:spacing w:before="0" w:line="240" w:lineRule="atLeast"/>
              <w:rPr>
                <w:rFonts w:eastAsia="MS Mincho"/>
                <w:szCs w:val="24"/>
              </w:rPr>
            </w:pPr>
          </w:p>
        </w:tc>
      </w:tr>
      <w:tr w:rsidR="007C1BAC" w:rsidRPr="005D1BC6" w:rsidTr="007E5921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7C1BAC" w:rsidRPr="005D1BC6" w:rsidRDefault="007C1BAC" w:rsidP="007E5921">
            <w:pPr>
              <w:spacing w:before="0" w:after="48" w:line="240" w:lineRule="atLeast"/>
              <w:rPr>
                <w:rFonts w:eastAsia="MS Mincho"/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7C1BAC" w:rsidRPr="005D1BC6" w:rsidRDefault="007C1BAC" w:rsidP="007E5921">
            <w:pPr>
              <w:spacing w:before="0" w:line="240" w:lineRule="atLeast"/>
              <w:rPr>
                <w:rFonts w:eastAsia="MS Mincho"/>
                <w:szCs w:val="24"/>
              </w:rPr>
            </w:pPr>
          </w:p>
        </w:tc>
      </w:tr>
      <w:tr w:rsidR="007C1BAC" w:rsidRPr="005D1BC6" w:rsidTr="007E5921">
        <w:trPr>
          <w:cantSplit/>
          <w:trHeight w:val="23"/>
        </w:trPr>
        <w:tc>
          <w:tcPr>
            <w:tcW w:w="6911" w:type="dxa"/>
            <w:vMerge w:val="restart"/>
          </w:tcPr>
          <w:p w:rsidR="007C1BAC" w:rsidRPr="005D1BC6" w:rsidRDefault="007C1BAC" w:rsidP="007E5921">
            <w:pPr>
              <w:tabs>
                <w:tab w:val="left" w:pos="851"/>
              </w:tabs>
              <w:spacing w:line="240" w:lineRule="atLeast"/>
              <w:rPr>
                <w:rFonts w:eastAsia="MS Mincho"/>
                <w:b/>
              </w:rPr>
            </w:pPr>
            <w:bookmarkStart w:id="0" w:name="dmeeting" w:colFirst="0" w:colLast="0"/>
            <w:bookmarkStart w:id="1" w:name="dnum" w:colFirst="1" w:colLast="1"/>
          </w:p>
        </w:tc>
        <w:tc>
          <w:tcPr>
            <w:tcW w:w="3120" w:type="dxa"/>
          </w:tcPr>
          <w:p w:rsidR="0035037D" w:rsidRDefault="0035037D" w:rsidP="00C64CB9">
            <w:pPr>
              <w:tabs>
                <w:tab w:val="left" w:pos="851"/>
              </w:tabs>
              <w:spacing w:before="0" w:line="240" w:lineRule="atLeast"/>
              <w:rPr>
                <w:rFonts w:eastAsia="MS Mincho"/>
                <w:b/>
                <w:sz w:val="24"/>
                <w:szCs w:val="24"/>
              </w:rPr>
            </w:pPr>
            <w:r>
              <w:rPr>
                <w:rFonts w:eastAsia="MS Mincho"/>
                <w:b/>
                <w:sz w:val="24"/>
                <w:szCs w:val="24"/>
              </w:rPr>
              <w:t xml:space="preserve">Revisión </w:t>
            </w:r>
            <w:r w:rsidR="00CA4FF3">
              <w:rPr>
                <w:rFonts w:eastAsia="MS Mincho"/>
                <w:b/>
                <w:sz w:val="24"/>
                <w:szCs w:val="24"/>
              </w:rPr>
              <w:t xml:space="preserve">1 </w:t>
            </w:r>
            <w:r w:rsidR="00C64CB9">
              <w:rPr>
                <w:rFonts w:eastAsia="MS Mincho"/>
                <w:b/>
                <w:sz w:val="24"/>
                <w:szCs w:val="24"/>
              </w:rPr>
              <w:t>al</w:t>
            </w:r>
          </w:p>
          <w:p w:rsidR="007C1BAC" w:rsidRPr="005D1BC6" w:rsidRDefault="007C1BAC" w:rsidP="007E5921">
            <w:pPr>
              <w:tabs>
                <w:tab w:val="left" w:pos="851"/>
              </w:tabs>
              <w:spacing w:before="0" w:line="240" w:lineRule="atLeast"/>
              <w:rPr>
                <w:rFonts w:eastAsia="MS Mincho"/>
                <w:b/>
                <w:sz w:val="24"/>
                <w:szCs w:val="24"/>
              </w:rPr>
            </w:pPr>
            <w:r w:rsidRPr="005D1BC6">
              <w:rPr>
                <w:rFonts w:eastAsia="MS Mincho"/>
                <w:b/>
                <w:sz w:val="24"/>
                <w:szCs w:val="24"/>
              </w:rPr>
              <w:t>Documento ADM/3-</w:t>
            </w:r>
            <w:r>
              <w:rPr>
                <w:rFonts w:eastAsia="MS Mincho"/>
                <w:b/>
                <w:sz w:val="24"/>
                <w:szCs w:val="24"/>
              </w:rPr>
              <w:t>S</w:t>
            </w:r>
          </w:p>
        </w:tc>
      </w:tr>
      <w:tr w:rsidR="007C1BAC" w:rsidRPr="005D1BC6" w:rsidTr="007E5921">
        <w:trPr>
          <w:cantSplit/>
          <w:trHeight w:val="23"/>
        </w:trPr>
        <w:tc>
          <w:tcPr>
            <w:tcW w:w="6911" w:type="dxa"/>
            <w:vMerge/>
          </w:tcPr>
          <w:p w:rsidR="007C1BAC" w:rsidRPr="005D1BC6" w:rsidRDefault="007C1BAC" w:rsidP="007E5921">
            <w:pPr>
              <w:tabs>
                <w:tab w:val="left" w:pos="851"/>
              </w:tabs>
              <w:spacing w:line="240" w:lineRule="atLeast"/>
              <w:rPr>
                <w:rFonts w:eastAsia="MS Mincho"/>
                <w:b/>
              </w:rPr>
            </w:pPr>
            <w:bookmarkStart w:id="2" w:name="ddate" w:colFirst="1" w:colLast="1"/>
            <w:bookmarkEnd w:id="0"/>
            <w:bookmarkEnd w:id="1"/>
          </w:p>
        </w:tc>
        <w:tc>
          <w:tcPr>
            <w:tcW w:w="3120" w:type="dxa"/>
          </w:tcPr>
          <w:p w:rsidR="007C1BAC" w:rsidRPr="005D1BC6" w:rsidRDefault="0035037D" w:rsidP="0035037D">
            <w:pPr>
              <w:tabs>
                <w:tab w:val="left" w:pos="993"/>
              </w:tabs>
              <w:spacing w:before="0"/>
              <w:rPr>
                <w:rFonts w:eastAsia="MS Mincho"/>
                <w:b/>
                <w:sz w:val="24"/>
                <w:szCs w:val="24"/>
              </w:rPr>
            </w:pPr>
            <w:r>
              <w:rPr>
                <w:rFonts w:eastAsia="MS Mincho"/>
                <w:b/>
                <w:sz w:val="24"/>
                <w:szCs w:val="24"/>
              </w:rPr>
              <w:t>18</w:t>
            </w:r>
            <w:r w:rsidR="007C1BAC" w:rsidRPr="005D1BC6">
              <w:rPr>
                <w:rFonts w:eastAsia="MS Mincho"/>
                <w:b/>
                <w:sz w:val="24"/>
                <w:szCs w:val="24"/>
              </w:rPr>
              <w:t xml:space="preserve"> </w:t>
            </w:r>
            <w:r w:rsidR="007C1BAC">
              <w:rPr>
                <w:rFonts w:eastAsia="MS Mincho"/>
                <w:b/>
                <w:sz w:val="24"/>
                <w:szCs w:val="24"/>
              </w:rPr>
              <w:t xml:space="preserve">de </w:t>
            </w:r>
            <w:r>
              <w:rPr>
                <w:rFonts w:eastAsia="MS Mincho"/>
                <w:b/>
                <w:sz w:val="24"/>
                <w:szCs w:val="24"/>
              </w:rPr>
              <w:t>septiembre</w:t>
            </w:r>
            <w:r w:rsidR="007C1BAC">
              <w:rPr>
                <w:rFonts w:eastAsia="MS Mincho"/>
                <w:b/>
                <w:sz w:val="24"/>
                <w:szCs w:val="24"/>
              </w:rPr>
              <w:t xml:space="preserve"> de</w:t>
            </w:r>
            <w:r w:rsidR="007C1BAC" w:rsidRPr="005D1BC6">
              <w:rPr>
                <w:rFonts w:eastAsia="MS Mincho"/>
                <w:b/>
                <w:sz w:val="24"/>
                <w:szCs w:val="24"/>
              </w:rPr>
              <w:t xml:space="preserve"> 2018</w:t>
            </w:r>
          </w:p>
        </w:tc>
      </w:tr>
      <w:tr w:rsidR="007C1BAC" w:rsidRPr="005D1BC6" w:rsidTr="007E5921">
        <w:trPr>
          <w:cantSplit/>
          <w:trHeight w:val="23"/>
        </w:trPr>
        <w:tc>
          <w:tcPr>
            <w:tcW w:w="6911" w:type="dxa"/>
            <w:vMerge/>
          </w:tcPr>
          <w:p w:rsidR="007C1BAC" w:rsidRPr="005D1BC6" w:rsidRDefault="007C1BAC" w:rsidP="007E5921">
            <w:pPr>
              <w:tabs>
                <w:tab w:val="left" w:pos="851"/>
              </w:tabs>
              <w:spacing w:line="240" w:lineRule="atLeast"/>
              <w:rPr>
                <w:rFonts w:eastAsia="MS Mincho"/>
                <w:b/>
              </w:rPr>
            </w:pPr>
            <w:bookmarkStart w:id="3" w:name="dorlang" w:colFirst="1" w:colLast="1"/>
            <w:bookmarkEnd w:id="2"/>
          </w:p>
        </w:tc>
        <w:tc>
          <w:tcPr>
            <w:tcW w:w="3120" w:type="dxa"/>
          </w:tcPr>
          <w:p w:rsidR="007C1BAC" w:rsidRPr="005D1BC6" w:rsidRDefault="007C1BAC" w:rsidP="007E5921">
            <w:pPr>
              <w:tabs>
                <w:tab w:val="left" w:pos="993"/>
              </w:tabs>
              <w:spacing w:before="0"/>
              <w:rPr>
                <w:rFonts w:eastAsia="MS Mincho"/>
                <w:b/>
                <w:sz w:val="24"/>
                <w:szCs w:val="24"/>
              </w:rPr>
            </w:pPr>
            <w:r w:rsidRPr="005D1BC6">
              <w:rPr>
                <w:rFonts w:eastAsia="MS Mincho"/>
                <w:b/>
                <w:sz w:val="24"/>
                <w:szCs w:val="24"/>
              </w:rPr>
              <w:t xml:space="preserve">Original: </w:t>
            </w:r>
            <w:r>
              <w:rPr>
                <w:rFonts w:eastAsia="MS Mincho"/>
                <w:b/>
                <w:sz w:val="24"/>
                <w:szCs w:val="24"/>
              </w:rPr>
              <w:t>inglés</w:t>
            </w:r>
          </w:p>
        </w:tc>
      </w:tr>
      <w:bookmarkEnd w:id="3"/>
      <w:tr w:rsidR="007C1BAC" w:rsidRPr="00581CB8" w:rsidTr="007E5921">
        <w:trPr>
          <w:cantSplit/>
        </w:trPr>
        <w:tc>
          <w:tcPr>
            <w:tcW w:w="10031" w:type="dxa"/>
            <w:gridSpan w:val="2"/>
          </w:tcPr>
          <w:p w:rsidR="007C1BAC" w:rsidRPr="00581CB8" w:rsidRDefault="007C1BAC" w:rsidP="007E5921">
            <w:pPr>
              <w:pStyle w:val="Source"/>
              <w:rPr>
                <w:rFonts w:eastAsia="MS Mincho"/>
              </w:rPr>
            </w:pPr>
            <w:r w:rsidRPr="00581CB8">
              <w:rPr>
                <w:rFonts w:eastAsia="MS Mincho"/>
              </w:rPr>
              <w:t>Nota del Secretario General</w:t>
            </w:r>
          </w:p>
        </w:tc>
      </w:tr>
      <w:tr w:rsidR="007C1BAC" w:rsidRPr="00581CB8" w:rsidTr="007E5921">
        <w:trPr>
          <w:cantSplit/>
        </w:trPr>
        <w:tc>
          <w:tcPr>
            <w:tcW w:w="10031" w:type="dxa"/>
            <w:gridSpan w:val="2"/>
          </w:tcPr>
          <w:p w:rsidR="007C1BAC" w:rsidRPr="007471F4" w:rsidRDefault="007C1BAC" w:rsidP="007E5921">
            <w:pPr>
              <w:pStyle w:val="Title1"/>
              <w:rPr>
                <w:rFonts w:eastAsia="MS Mincho"/>
              </w:rPr>
            </w:pPr>
            <w:r w:rsidRPr="00581CB8">
              <w:rPr>
                <w:rFonts w:eastAsia="MS Mincho"/>
              </w:rPr>
              <w:t xml:space="preserve">proyecto de orden del día de </w:t>
            </w:r>
            <w:r>
              <w:rPr>
                <w:rFonts w:eastAsia="MS Mincho"/>
              </w:rPr>
              <w:br/>
            </w:r>
            <w:r w:rsidRPr="00581CB8">
              <w:rPr>
                <w:rFonts w:eastAsia="MS Mincho"/>
              </w:rPr>
              <w:t xml:space="preserve">la sesión final de la reunión </w:t>
            </w:r>
            <w:r>
              <w:rPr>
                <w:rFonts w:eastAsia="MS Mincho"/>
              </w:rPr>
              <w:br/>
            </w:r>
            <w:r w:rsidRPr="00581CB8">
              <w:rPr>
                <w:rFonts w:eastAsia="MS Mincho"/>
              </w:rPr>
              <w:t>del consejo de 2018</w:t>
            </w:r>
          </w:p>
        </w:tc>
      </w:tr>
      <w:tr w:rsidR="007C1BAC" w:rsidRPr="00581CB8" w:rsidTr="007E5921">
        <w:trPr>
          <w:cantSplit/>
        </w:trPr>
        <w:tc>
          <w:tcPr>
            <w:tcW w:w="10031" w:type="dxa"/>
            <w:gridSpan w:val="2"/>
          </w:tcPr>
          <w:p w:rsidR="007C1BAC" w:rsidRPr="007C1BAC" w:rsidRDefault="007C1BAC" w:rsidP="007E5921">
            <w:pPr>
              <w:jc w:val="center"/>
              <w:rPr>
                <w:rFonts w:eastAsia="MS Mincho"/>
                <w:sz w:val="28"/>
                <w:szCs w:val="28"/>
              </w:rPr>
            </w:pPr>
            <w:r w:rsidRPr="007C1BAC">
              <w:rPr>
                <w:rFonts w:eastAsia="MS Mincho"/>
                <w:sz w:val="28"/>
                <w:szCs w:val="28"/>
              </w:rPr>
              <w:t>Sábado, 27 de octubre de 2018, 09.30-12.30 horas</w:t>
            </w:r>
          </w:p>
          <w:p w:rsidR="007C1BAC" w:rsidRPr="00581CB8" w:rsidRDefault="00B2381A" w:rsidP="007E5921">
            <w:pPr>
              <w:jc w:val="center"/>
              <w:rPr>
                <w:rFonts w:eastAsia="MS Mincho"/>
              </w:rPr>
            </w:pPr>
            <w:r w:rsidRPr="007C1BAC">
              <w:rPr>
                <w:rFonts w:eastAsia="MS Mincho"/>
                <w:sz w:val="28"/>
                <w:szCs w:val="28"/>
              </w:rPr>
              <w:t>SALA</w:t>
            </w:r>
            <w:r w:rsidR="007C1BAC" w:rsidRPr="007C1BAC">
              <w:rPr>
                <w:rFonts w:eastAsia="MS Mincho"/>
                <w:sz w:val="28"/>
                <w:szCs w:val="28"/>
              </w:rPr>
              <w:t xml:space="preserve"> B</w:t>
            </w:r>
          </w:p>
        </w:tc>
      </w:tr>
    </w:tbl>
    <w:p w:rsidR="007C1BAC" w:rsidRDefault="007C1BAC" w:rsidP="007C1BAC"/>
    <w:tbl>
      <w:tblPr>
        <w:tblStyle w:val="TableGrid1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"/>
        <w:gridCol w:w="7607"/>
        <w:gridCol w:w="1731"/>
      </w:tblGrid>
      <w:tr w:rsidR="007C1BAC" w:rsidRPr="007C1BAC" w:rsidTr="007E5921">
        <w:trPr>
          <w:trHeight w:val="432"/>
        </w:trPr>
        <w:tc>
          <w:tcPr>
            <w:tcW w:w="693" w:type="dxa"/>
          </w:tcPr>
          <w:p w:rsidR="007C1BAC" w:rsidRPr="007C1BAC" w:rsidRDefault="007C1BAC" w:rsidP="007E5921">
            <w:pPr>
              <w:rPr>
                <w:sz w:val="24"/>
                <w:szCs w:val="24"/>
              </w:rPr>
            </w:pPr>
            <w:r w:rsidRPr="007C1BAC">
              <w:rPr>
                <w:sz w:val="24"/>
                <w:szCs w:val="24"/>
              </w:rPr>
              <w:t>1</w:t>
            </w:r>
          </w:p>
        </w:tc>
        <w:tc>
          <w:tcPr>
            <w:tcW w:w="7607" w:type="dxa"/>
          </w:tcPr>
          <w:p w:rsidR="007C1BAC" w:rsidRPr="007C1BAC" w:rsidRDefault="007C1BAC" w:rsidP="007E5921">
            <w:pPr>
              <w:rPr>
                <w:bCs/>
                <w:sz w:val="24"/>
                <w:szCs w:val="24"/>
              </w:rPr>
            </w:pPr>
            <w:r w:rsidRPr="007C1BAC">
              <w:rPr>
                <w:sz w:val="24"/>
                <w:szCs w:val="24"/>
              </w:rPr>
              <w:t>Apertura de la sesión final por el Presidente</w:t>
            </w:r>
          </w:p>
        </w:tc>
        <w:tc>
          <w:tcPr>
            <w:tcW w:w="1731" w:type="dxa"/>
          </w:tcPr>
          <w:p w:rsidR="007C1BAC" w:rsidRPr="007C1BAC" w:rsidRDefault="007C1BAC" w:rsidP="007E5921">
            <w:pPr>
              <w:jc w:val="center"/>
              <w:rPr>
                <w:sz w:val="24"/>
                <w:szCs w:val="24"/>
              </w:rPr>
            </w:pPr>
          </w:p>
        </w:tc>
      </w:tr>
      <w:tr w:rsidR="007C1BAC" w:rsidRPr="007C1BAC" w:rsidTr="007E5921">
        <w:trPr>
          <w:trHeight w:val="432"/>
        </w:trPr>
        <w:tc>
          <w:tcPr>
            <w:tcW w:w="693" w:type="dxa"/>
          </w:tcPr>
          <w:p w:rsidR="007C1BAC" w:rsidRPr="007C1BAC" w:rsidRDefault="007C1BAC" w:rsidP="007E5921">
            <w:pPr>
              <w:rPr>
                <w:sz w:val="24"/>
                <w:szCs w:val="24"/>
              </w:rPr>
            </w:pPr>
            <w:r w:rsidRPr="007C1BAC">
              <w:rPr>
                <w:sz w:val="24"/>
                <w:szCs w:val="24"/>
              </w:rPr>
              <w:t>2</w:t>
            </w:r>
          </w:p>
        </w:tc>
        <w:tc>
          <w:tcPr>
            <w:tcW w:w="7607" w:type="dxa"/>
          </w:tcPr>
          <w:p w:rsidR="007C1BAC" w:rsidRPr="007C1BAC" w:rsidRDefault="007C1BAC" w:rsidP="007E5921">
            <w:pPr>
              <w:rPr>
                <w:bCs/>
                <w:sz w:val="24"/>
                <w:szCs w:val="24"/>
              </w:rPr>
            </w:pPr>
            <w:r w:rsidRPr="007C1BAC">
              <w:rPr>
                <w:sz w:val="24"/>
                <w:szCs w:val="24"/>
              </w:rPr>
              <w:t>Aprobación del orden del día</w:t>
            </w:r>
          </w:p>
        </w:tc>
        <w:tc>
          <w:tcPr>
            <w:tcW w:w="1731" w:type="dxa"/>
          </w:tcPr>
          <w:p w:rsidR="007C1BAC" w:rsidRPr="007C1BAC" w:rsidRDefault="007C1BAC" w:rsidP="007E5921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7C1BAC">
              <w:rPr>
                <w:bCs/>
                <w:sz w:val="24"/>
                <w:szCs w:val="24"/>
              </w:rPr>
              <w:t>ADM/3</w:t>
            </w:r>
            <w:r w:rsidR="00B2381A">
              <w:rPr>
                <w:bCs/>
                <w:sz w:val="24"/>
                <w:szCs w:val="24"/>
              </w:rPr>
              <w:t xml:space="preserve"> (Rev.1)</w:t>
            </w:r>
          </w:p>
        </w:tc>
      </w:tr>
      <w:tr w:rsidR="007C1BAC" w:rsidRPr="007C1BAC" w:rsidTr="007E5921">
        <w:trPr>
          <w:trHeight w:val="432"/>
        </w:trPr>
        <w:tc>
          <w:tcPr>
            <w:tcW w:w="693" w:type="dxa"/>
          </w:tcPr>
          <w:p w:rsidR="007C1BAC" w:rsidRPr="007C1BAC" w:rsidRDefault="007C1BAC" w:rsidP="007E5921">
            <w:pPr>
              <w:rPr>
                <w:sz w:val="24"/>
                <w:szCs w:val="24"/>
              </w:rPr>
            </w:pPr>
            <w:r w:rsidRPr="007C1BAC">
              <w:rPr>
                <w:sz w:val="24"/>
                <w:szCs w:val="24"/>
              </w:rPr>
              <w:t>3</w:t>
            </w:r>
          </w:p>
        </w:tc>
        <w:tc>
          <w:tcPr>
            <w:tcW w:w="7607" w:type="dxa"/>
          </w:tcPr>
          <w:p w:rsidR="007C1BAC" w:rsidRPr="007C1BAC" w:rsidRDefault="007C1BAC" w:rsidP="007E5921">
            <w:pPr>
              <w:rPr>
                <w:sz w:val="24"/>
                <w:szCs w:val="24"/>
              </w:rPr>
            </w:pPr>
            <w:r w:rsidRPr="007C1BAC">
              <w:rPr>
                <w:sz w:val="24"/>
                <w:szCs w:val="24"/>
              </w:rPr>
              <w:t>Informe de gestión financiera verificado para 2017</w:t>
            </w:r>
          </w:p>
        </w:tc>
        <w:tc>
          <w:tcPr>
            <w:tcW w:w="1731" w:type="dxa"/>
          </w:tcPr>
          <w:p w:rsidR="007C1BAC" w:rsidRPr="007C1BAC" w:rsidRDefault="005A5F05" w:rsidP="007E5921">
            <w:pPr>
              <w:jc w:val="center"/>
              <w:rPr>
                <w:sz w:val="24"/>
                <w:szCs w:val="24"/>
              </w:rPr>
            </w:pPr>
            <w:hyperlink r:id="rId7" w:history="1">
              <w:r w:rsidR="007C1BAC" w:rsidRPr="007C1BAC">
                <w:rPr>
                  <w:rStyle w:val="Hyperlink"/>
                  <w:sz w:val="24"/>
                  <w:szCs w:val="24"/>
                </w:rPr>
                <w:t>C18/43</w:t>
              </w:r>
            </w:hyperlink>
          </w:p>
        </w:tc>
      </w:tr>
      <w:tr w:rsidR="007C1BAC" w:rsidRPr="007C1BAC" w:rsidTr="007E5921">
        <w:trPr>
          <w:trHeight w:val="245"/>
        </w:trPr>
        <w:tc>
          <w:tcPr>
            <w:tcW w:w="693" w:type="dxa"/>
          </w:tcPr>
          <w:p w:rsidR="007C1BAC" w:rsidRPr="007C1BAC" w:rsidRDefault="007C1BAC" w:rsidP="007E5921">
            <w:pPr>
              <w:rPr>
                <w:sz w:val="24"/>
                <w:szCs w:val="24"/>
              </w:rPr>
            </w:pPr>
            <w:r w:rsidRPr="007C1BAC">
              <w:rPr>
                <w:sz w:val="24"/>
                <w:szCs w:val="24"/>
              </w:rPr>
              <w:t>4</w:t>
            </w:r>
          </w:p>
        </w:tc>
        <w:tc>
          <w:tcPr>
            <w:tcW w:w="7607" w:type="dxa"/>
          </w:tcPr>
          <w:p w:rsidR="007C1BAC" w:rsidRPr="007C1BAC" w:rsidRDefault="007C1BAC" w:rsidP="007E5921">
            <w:pPr>
              <w:rPr>
                <w:sz w:val="24"/>
                <w:szCs w:val="24"/>
              </w:rPr>
            </w:pPr>
            <w:r w:rsidRPr="007C1BAC">
              <w:rPr>
                <w:sz w:val="24"/>
                <w:szCs w:val="24"/>
              </w:rPr>
              <w:t>Informes del Auditor Externo:</w:t>
            </w:r>
          </w:p>
        </w:tc>
        <w:tc>
          <w:tcPr>
            <w:tcW w:w="1731" w:type="dxa"/>
          </w:tcPr>
          <w:p w:rsidR="007C1BAC" w:rsidRPr="007C1BAC" w:rsidRDefault="007C1BAC" w:rsidP="007E592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C1BAC" w:rsidRPr="007C1BAC" w:rsidTr="007E5921">
        <w:trPr>
          <w:trHeight w:val="245"/>
        </w:trPr>
        <w:tc>
          <w:tcPr>
            <w:tcW w:w="693" w:type="dxa"/>
          </w:tcPr>
          <w:p w:rsidR="007C1BAC" w:rsidRPr="007C1BAC" w:rsidRDefault="007C1BAC" w:rsidP="007E5921">
            <w:pPr>
              <w:rPr>
                <w:sz w:val="24"/>
                <w:szCs w:val="24"/>
              </w:rPr>
            </w:pPr>
            <w:r w:rsidRPr="007C1BAC">
              <w:rPr>
                <w:sz w:val="24"/>
                <w:szCs w:val="24"/>
              </w:rPr>
              <w:t>4.1</w:t>
            </w:r>
          </w:p>
        </w:tc>
        <w:tc>
          <w:tcPr>
            <w:tcW w:w="7607" w:type="dxa"/>
          </w:tcPr>
          <w:p w:rsidR="007C1BAC" w:rsidRPr="007C1BAC" w:rsidRDefault="007C1BAC" w:rsidP="007E5921">
            <w:pPr>
              <w:tabs>
                <w:tab w:val="clear" w:pos="794"/>
                <w:tab w:val="left" w:pos="333"/>
              </w:tabs>
              <w:rPr>
                <w:sz w:val="24"/>
                <w:szCs w:val="24"/>
              </w:rPr>
            </w:pPr>
            <w:r w:rsidRPr="007C1BAC">
              <w:rPr>
                <w:sz w:val="24"/>
                <w:szCs w:val="24"/>
              </w:rPr>
              <w:t>–</w:t>
            </w:r>
            <w:r w:rsidRPr="007C1BAC">
              <w:rPr>
                <w:sz w:val="24"/>
                <w:szCs w:val="24"/>
              </w:rPr>
              <w:tab/>
              <w:t>Las cuentas de la Unión de 2017</w:t>
            </w:r>
          </w:p>
        </w:tc>
        <w:tc>
          <w:tcPr>
            <w:tcW w:w="1731" w:type="dxa"/>
          </w:tcPr>
          <w:p w:rsidR="007C1BAC" w:rsidRPr="007C1BAC" w:rsidRDefault="005A5F05" w:rsidP="007E5921">
            <w:pPr>
              <w:jc w:val="center"/>
              <w:rPr>
                <w:sz w:val="24"/>
                <w:szCs w:val="24"/>
              </w:rPr>
            </w:pPr>
            <w:hyperlink r:id="rId8" w:history="1">
              <w:r w:rsidR="007C1BAC" w:rsidRPr="007C1BAC">
                <w:rPr>
                  <w:rStyle w:val="Hyperlink"/>
                  <w:sz w:val="24"/>
                  <w:szCs w:val="24"/>
                </w:rPr>
                <w:t>C18/40</w:t>
              </w:r>
            </w:hyperlink>
          </w:p>
        </w:tc>
      </w:tr>
      <w:tr w:rsidR="007C1BAC" w:rsidRPr="007C1BAC" w:rsidTr="007E5921">
        <w:trPr>
          <w:trHeight w:val="245"/>
        </w:trPr>
        <w:tc>
          <w:tcPr>
            <w:tcW w:w="693" w:type="dxa"/>
          </w:tcPr>
          <w:p w:rsidR="007C1BAC" w:rsidRPr="007C1BAC" w:rsidRDefault="007C1BAC" w:rsidP="007E5921">
            <w:pPr>
              <w:rPr>
                <w:sz w:val="24"/>
                <w:szCs w:val="24"/>
              </w:rPr>
            </w:pPr>
            <w:r w:rsidRPr="007C1BAC">
              <w:rPr>
                <w:sz w:val="24"/>
                <w:szCs w:val="24"/>
              </w:rPr>
              <w:t>4.2</w:t>
            </w:r>
          </w:p>
        </w:tc>
        <w:tc>
          <w:tcPr>
            <w:tcW w:w="7607" w:type="dxa"/>
          </w:tcPr>
          <w:p w:rsidR="007C1BAC" w:rsidRPr="007C1BAC" w:rsidRDefault="007C1BAC" w:rsidP="007E5921">
            <w:pPr>
              <w:tabs>
                <w:tab w:val="clear" w:pos="794"/>
                <w:tab w:val="left" w:pos="333"/>
              </w:tabs>
              <w:rPr>
                <w:sz w:val="24"/>
                <w:szCs w:val="24"/>
              </w:rPr>
            </w:pPr>
            <w:r w:rsidRPr="007C1BAC">
              <w:rPr>
                <w:sz w:val="24"/>
                <w:szCs w:val="24"/>
              </w:rPr>
              <w:t>–</w:t>
            </w:r>
            <w:r w:rsidRPr="007C1BAC">
              <w:rPr>
                <w:sz w:val="24"/>
                <w:szCs w:val="24"/>
              </w:rPr>
              <w:tab/>
              <w:t>Las cuentas de la Unión para ITU Telecom World 2017</w:t>
            </w:r>
          </w:p>
        </w:tc>
        <w:tc>
          <w:tcPr>
            <w:tcW w:w="1731" w:type="dxa"/>
          </w:tcPr>
          <w:p w:rsidR="007C1BAC" w:rsidRPr="007C1BAC" w:rsidRDefault="005A5F05" w:rsidP="007E5921">
            <w:pPr>
              <w:jc w:val="center"/>
              <w:rPr>
                <w:sz w:val="24"/>
                <w:szCs w:val="24"/>
              </w:rPr>
            </w:pPr>
            <w:hyperlink r:id="rId9" w:history="1">
              <w:r w:rsidR="007C1BAC" w:rsidRPr="007C1BAC">
                <w:rPr>
                  <w:rStyle w:val="Hyperlink"/>
                  <w:sz w:val="24"/>
                  <w:szCs w:val="24"/>
                </w:rPr>
                <w:t>C18/41</w:t>
              </w:r>
            </w:hyperlink>
          </w:p>
        </w:tc>
      </w:tr>
      <w:tr w:rsidR="0035037D" w:rsidRPr="007C1BAC" w:rsidTr="007E5921">
        <w:trPr>
          <w:trHeight w:val="432"/>
        </w:trPr>
        <w:tc>
          <w:tcPr>
            <w:tcW w:w="693" w:type="dxa"/>
          </w:tcPr>
          <w:p w:rsidR="0035037D" w:rsidRPr="007C1BAC" w:rsidRDefault="0035037D" w:rsidP="007E5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7607" w:type="dxa"/>
          </w:tcPr>
          <w:p w:rsidR="0035037D" w:rsidRPr="007C1BAC" w:rsidRDefault="0035037D" w:rsidP="003503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35037D">
              <w:rPr>
                <w:sz w:val="24"/>
                <w:szCs w:val="24"/>
              </w:rPr>
              <w:t xml:space="preserve">nforme </w:t>
            </w:r>
            <w:r>
              <w:rPr>
                <w:sz w:val="24"/>
                <w:szCs w:val="24"/>
              </w:rPr>
              <w:t>suplementario</w:t>
            </w:r>
            <w:r w:rsidRPr="0035037D">
              <w:rPr>
                <w:sz w:val="24"/>
                <w:szCs w:val="24"/>
              </w:rPr>
              <w:t xml:space="preserve"> del </w:t>
            </w:r>
            <w:r w:rsidRPr="0035037D">
              <w:rPr>
                <w:sz w:val="24"/>
                <w:szCs w:val="24"/>
                <w:cs/>
              </w:rPr>
              <w:t>‎</w:t>
            </w:r>
            <w:r w:rsidRPr="0035037D">
              <w:rPr>
                <w:sz w:val="24"/>
                <w:szCs w:val="24"/>
              </w:rPr>
              <w:t>Comité Asesor Independiente sobre la Gestión (CAIG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31" w:type="dxa"/>
          </w:tcPr>
          <w:p w:rsidR="0035037D" w:rsidRDefault="005A5F05" w:rsidP="007E5921">
            <w:pPr>
              <w:jc w:val="center"/>
              <w:rPr>
                <w:rStyle w:val="Hyperlink"/>
                <w:sz w:val="24"/>
                <w:szCs w:val="24"/>
              </w:rPr>
            </w:pPr>
            <w:hyperlink r:id="rId10" w:history="1">
              <w:r w:rsidR="00B2381A" w:rsidRPr="00CB3064">
                <w:rPr>
                  <w:rStyle w:val="Hyperlink"/>
                  <w:sz w:val="24"/>
                  <w:szCs w:val="24"/>
                  <w:lang w:val="en-US"/>
                </w:rPr>
                <w:t>C18/22(Add.1)</w:t>
              </w:r>
            </w:hyperlink>
          </w:p>
        </w:tc>
      </w:tr>
      <w:tr w:rsidR="007C1BAC" w:rsidRPr="007C1BAC" w:rsidTr="007E5921">
        <w:trPr>
          <w:trHeight w:val="432"/>
        </w:trPr>
        <w:tc>
          <w:tcPr>
            <w:tcW w:w="693" w:type="dxa"/>
          </w:tcPr>
          <w:p w:rsidR="007C1BAC" w:rsidRPr="007C1BAC" w:rsidDel="005B7B8F" w:rsidRDefault="0035037D" w:rsidP="007E5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607" w:type="dxa"/>
          </w:tcPr>
          <w:p w:rsidR="007C1BAC" w:rsidRPr="007C1BAC" w:rsidRDefault="007C1BAC" w:rsidP="007E5921">
            <w:pPr>
              <w:rPr>
                <w:b/>
                <w:bCs/>
                <w:sz w:val="24"/>
                <w:szCs w:val="24"/>
              </w:rPr>
            </w:pPr>
            <w:r w:rsidRPr="007C1BAC">
              <w:rPr>
                <w:sz w:val="24"/>
                <w:szCs w:val="24"/>
              </w:rPr>
              <w:t xml:space="preserve">Creación de una oficina de zona y centro de innovación tecnológica de la UIT para Asia Meridional </w:t>
            </w:r>
          </w:p>
        </w:tc>
        <w:tc>
          <w:tcPr>
            <w:tcW w:w="1731" w:type="dxa"/>
          </w:tcPr>
          <w:p w:rsidR="007C1BAC" w:rsidRPr="007C1BAC" w:rsidRDefault="005A5F05" w:rsidP="007E5921">
            <w:pPr>
              <w:jc w:val="center"/>
              <w:rPr>
                <w:sz w:val="24"/>
                <w:szCs w:val="24"/>
              </w:rPr>
            </w:pPr>
            <w:hyperlink r:id="rId11" w:history="1">
              <w:r w:rsidR="007C1BAC" w:rsidRPr="007C1BAC">
                <w:rPr>
                  <w:rStyle w:val="Hyperlink"/>
                  <w:sz w:val="24"/>
                  <w:szCs w:val="24"/>
                </w:rPr>
                <w:t>C18/122</w:t>
              </w:r>
            </w:hyperlink>
          </w:p>
        </w:tc>
      </w:tr>
      <w:tr w:rsidR="0035037D" w:rsidRPr="007C1BAC" w:rsidTr="007E5921">
        <w:trPr>
          <w:trHeight w:val="432"/>
        </w:trPr>
        <w:tc>
          <w:tcPr>
            <w:tcW w:w="693" w:type="dxa"/>
          </w:tcPr>
          <w:p w:rsidR="0035037D" w:rsidRPr="007C1BAC" w:rsidRDefault="0035037D" w:rsidP="007E5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607" w:type="dxa"/>
          </w:tcPr>
          <w:p w:rsidR="0035037D" w:rsidRPr="007C1BAC" w:rsidRDefault="0035037D" w:rsidP="007E5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Informe </w:t>
            </w:r>
            <w:r w:rsidRPr="0035037D">
              <w:rPr>
                <w:sz w:val="24"/>
                <w:szCs w:val="24"/>
              </w:rPr>
              <w:t>sobre los avances del Proyecto de Sede de la UIT</w:t>
            </w:r>
          </w:p>
        </w:tc>
        <w:tc>
          <w:tcPr>
            <w:tcW w:w="1731" w:type="dxa"/>
          </w:tcPr>
          <w:p w:rsidR="0035037D" w:rsidRPr="007C1BAC" w:rsidRDefault="005A5F05" w:rsidP="007E5921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hyperlink r:id="rId12" w:history="1">
              <w:r w:rsidR="00B2381A" w:rsidRPr="009360F9">
                <w:rPr>
                  <w:rStyle w:val="Hyperlink"/>
                  <w:sz w:val="24"/>
                  <w:szCs w:val="24"/>
                  <w:lang w:val="en-US"/>
                </w:rPr>
                <w:t>C18/</w:t>
              </w:r>
              <w:r w:rsidR="00B2381A" w:rsidRPr="0003079C">
                <w:rPr>
                  <w:rStyle w:val="Hyperlink"/>
                  <w:sz w:val="24"/>
                  <w:szCs w:val="24"/>
                  <w:lang w:val="en-CA"/>
                </w:rPr>
                <w:t>123</w:t>
              </w:r>
            </w:hyperlink>
          </w:p>
        </w:tc>
      </w:tr>
      <w:tr w:rsidR="007C1BAC" w:rsidRPr="007C1BAC" w:rsidTr="007E5921">
        <w:trPr>
          <w:trHeight w:val="432"/>
        </w:trPr>
        <w:tc>
          <w:tcPr>
            <w:tcW w:w="693" w:type="dxa"/>
          </w:tcPr>
          <w:p w:rsidR="007C1BAC" w:rsidRPr="007C1BAC" w:rsidRDefault="00CA4FF3" w:rsidP="007E5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607" w:type="dxa"/>
          </w:tcPr>
          <w:p w:rsidR="007C1BAC" w:rsidRPr="007C1BAC" w:rsidRDefault="007C1BAC" w:rsidP="007E5921">
            <w:pPr>
              <w:rPr>
                <w:sz w:val="24"/>
                <w:szCs w:val="24"/>
              </w:rPr>
            </w:pPr>
            <w:r w:rsidRPr="007C1BAC">
              <w:rPr>
                <w:sz w:val="24"/>
                <w:szCs w:val="24"/>
              </w:rPr>
              <w:t>Otros asuntos</w:t>
            </w:r>
          </w:p>
        </w:tc>
        <w:tc>
          <w:tcPr>
            <w:tcW w:w="1731" w:type="dxa"/>
          </w:tcPr>
          <w:p w:rsidR="007C1BAC" w:rsidRPr="007C1BAC" w:rsidRDefault="007C1BAC" w:rsidP="007E5921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7C1BAC">
              <w:rPr>
                <w:sz w:val="24"/>
                <w:szCs w:val="24"/>
              </w:rPr>
              <w:t>–</w:t>
            </w:r>
          </w:p>
        </w:tc>
      </w:tr>
    </w:tbl>
    <w:p w:rsidR="007C1BAC" w:rsidRPr="00D50837" w:rsidRDefault="007C1BAC" w:rsidP="007C1BAC">
      <w:pPr>
        <w:tabs>
          <w:tab w:val="clear" w:pos="794"/>
          <w:tab w:val="clear" w:pos="1191"/>
          <w:tab w:val="clear" w:pos="1588"/>
          <w:tab w:val="clear" w:pos="1985"/>
          <w:tab w:val="center" w:pos="6804"/>
        </w:tabs>
        <w:spacing w:before="840"/>
        <w:rPr>
          <w:rFonts w:eastAsia="MS Mincho"/>
          <w:szCs w:val="24"/>
        </w:rPr>
      </w:pPr>
      <w:r w:rsidRPr="00D50837">
        <w:rPr>
          <w:rFonts w:eastAsia="MS Mincho"/>
          <w:szCs w:val="24"/>
        </w:rPr>
        <w:tab/>
        <w:t>Houlin ZHAO</w:t>
      </w:r>
    </w:p>
    <w:p w:rsidR="007C1BAC" w:rsidRPr="00AE3035" w:rsidRDefault="007C1BAC" w:rsidP="007C1BAC">
      <w:pPr>
        <w:tabs>
          <w:tab w:val="clear" w:pos="794"/>
          <w:tab w:val="clear" w:pos="1191"/>
          <w:tab w:val="clear" w:pos="1588"/>
          <w:tab w:val="clear" w:pos="1985"/>
          <w:tab w:val="center" w:pos="6804"/>
        </w:tabs>
        <w:spacing w:before="0"/>
        <w:rPr>
          <w:rFonts w:eastAsia="MS Mincho"/>
          <w:szCs w:val="24"/>
        </w:rPr>
      </w:pPr>
      <w:r w:rsidRPr="00D50837">
        <w:rPr>
          <w:rFonts w:eastAsia="MS Mincho"/>
          <w:szCs w:val="24"/>
        </w:rPr>
        <w:tab/>
      </w:r>
      <w:r>
        <w:rPr>
          <w:rFonts w:eastAsia="MS Mincho"/>
          <w:szCs w:val="24"/>
        </w:rPr>
        <w:t>Secretario General</w:t>
      </w:r>
    </w:p>
    <w:p w:rsidR="00572364" w:rsidRDefault="00572364">
      <w:bookmarkStart w:id="4" w:name="_GoBack"/>
      <w:bookmarkEnd w:id="4"/>
    </w:p>
    <w:sectPr w:rsidR="00572364" w:rsidSect="00235A29">
      <w:headerReference w:type="even" r:id="rId13"/>
      <w:headerReference w:type="default" r:id="rId14"/>
      <w:footerReference w:type="first" r:id="rId15"/>
      <w:pgSz w:w="11907" w:h="16834" w:code="9"/>
      <w:pgMar w:top="1134" w:right="1134" w:bottom="1134" w:left="1134" w:header="567" w:footer="567" w:gutter="0"/>
      <w:paperSrc w:first="4" w:other="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DBF" w:rsidRDefault="00006AB6">
      <w:pPr>
        <w:spacing w:before="0" w:line="240" w:lineRule="auto"/>
      </w:pPr>
      <w:r>
        <w:separator/>
      </w:r>
    </w:p>
  </w:endnote>
  <w:endnote w:type="continuationSeparator" w:id="0">
    <w:p w:rsidR="003F3DBF" w:rsidRDefault="00006AB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81A" w:rsidRPr="00B2381A" w:rsidRDefault="00B2381A" w:rsidP="00B2381A">
    <w:pPr>
      <w:spacing w:after="120"/>
      <w:jc w:val="center"/>
      <w:rPr>
        <w:rFonts w:eastAsia="MS Mincho"/>
        <w:lang w:val="en-US"/>
      </w:rPr>
    </w:pPr>
    <w:r w:rsidRPr="00B2381A">
      <w:rPr>
        <w:rFonts w:eastAsia="MS Mincho"/>
        <w:lang w:val="en-US"/>
      </w:rPr>
      <w:t xml:space="preserve">• </w:t>
    </w:r>
    <w:hyperlink r:id="rId1" w:history="1">
      <w:r w:rsidRPr="00B2381A">
        <w:rPr>
          <w:rFonts w:eastAsia="MS Mincho"/>
          <w:color w:val="0000FF"/>
          <w:u w:val="single"/>
          <w:lang w:val="en-US"/>
        </w:rPr>
        <w:t>http://www.itu.int/council</w:t>
      </w:r>
    </w:hyperlink>
    <w:r w:rsidRPr="00B2381A">
      <w:rPr>
        <w:rFonts w:eastAsia="MS Mincho"/>
        <w:lang w:val="en-US"/>
      </w:rPr>
      <w:t xml:space="preserve"> •</w:t>
    </w:r>
  </w:p>
  <w:p w:rsidR="00B2381A" w:rsidRPr="009D33C8" w:rsidRDefault="00C64CB9">
    <w:pPr>
      <w:pStyle w:val="Footer"/>
      <w:rPr>
        <w:sz w:val="18"/>
        <w:szCs w:val="18"/>
        <w:lang w:val="en-US"/>
      </w:rPr>
    </w:pPr>
    <w:r w:rsidRPr="005A5F05">
      <w:rPr>
        <w:noProof/>
        <w:color w:val="D9D9D9" w:themeColor="background1" w:themeShade="D9"/>
        <w:sz w:val="18"/>
        <w:szCs w:val="18"/>
      </w:rPr>
      <w:fldChar w:fldCharType="begin"/>
    </w:r>
    <w:r w:rsidRPr="005A5F05">
      <w:rPr>
        <w:noProof/>
        <w:color w:val="D9D9D9" w:themeColor="background1" w:themeShade="D9"/>
        <w:sz w:val="18"/>
        <w:szCs w:val="18"/>
        <w:lang w:val="en-US"/>
      </w:rPr>
      <w:instrText xml:space="preserve"> FILENAME  \p  \* MERGEFORMAT </w:instrText>
    </w:r>
    <w:r w:rsidRPr="005A5F05">
      <w:rPr>
        <w:noProof/>
        <w:color w:val="D9D9D9" w:themeColor="background1" w:themeShade="D9"/>
        <w:sz w:val="18"/>
        <w:szCs w:val="18"/>
      </w:rPr>
      <w:fldChar w:fldCharType="separate"/>
    </w:r>
    <w:r w:rsidR="009D33C8" w:rsidRPr="005A5F05">
      <w:rPr>
        <w:noProof/>
        <w:color w:val="D9D9D9" w:themeColor="background1" w:themeShade="D9"/>
        <w:sz w:val="18"/>
        <w:szCs w:val="18"/>
        <w:lang w:val="en-US"/>
      </w:rPr>
      <w:t>P:\ESP\SG\CONSEIL\C18\ADM\003REV1S.docx</w:t>
    </w:r>
    <w:r w:rsidRPr="005A5F05">
      <w:rPr>
        <w:noProof/>
        <w:color w:val="D9D9D9" w:themeColor="background1" w:themeShade="D9"/>
        <w:sz w:val="18"/>
        <w:szCs w:val="18"/>
      </w:rPr>
      <w:fldChar w:fldCharType="end"/>
    </w:r>
    <w:r w:rsidR="009D33C8" w:rsidRPr="005A5F05">
      <w:rPr>
        <w:noProof/>
        <w:color w:val="D9D9D9" w:themeColor="background1" w:themeShade="D9"/>
        <w:sz w:val="18"/>
        <w:szCs w:val="18"/>
      </w:rPr>
      <w:t xml:space="preserve"> (443742)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DBF" w:rsidRDefault="00006AB6">
      <w:pPr>
        <w:spacing w:before="0" w:line="240" w:lineRule="auto"/>
      </w:pPr>
      <w:r>
        <w:separator/>
      </w:r>
    </w:p>
  </w:footnote>
  <w:footnote w:type="continuationSeparator" w:id="0">
    <w:p w:rsidR="003F3DBF" w:rsidRDefault="00006AB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431161326"/>
      <w:docPartObj>
        <w:docPartGallery w:val="Page Numbers (Top of Page)"/>
        <w:docPartUnique/>
      </w:docPartObj>
    </w:sdtPr>
    <w:sdtEndPr>
      <w:rPr>
        <w:noProof/>
      </w:rPr>
    </w:sdtEndPr>
    <w:sdtContent>
      <w:p w:rsidR="00026CF8" w:rsidRPr="007471F4" w:rsidRDefault="007C1BAC" w:rsidP="007471F4">
        <w:pPr>
          <w:pStyle w:val="Header"/>
          <w:jc w:val="center"/>
          <w:rPr>
            <w:sz w:val="18"/>
            <w:szCs w:val="18"/>
          </w:rPr>
        </w:pPr>
        <w:r w:rsidRPr="007471F4">
          <w:rPr>
            <w:sz w:val="18"/>
            <w:szCs w:val="18"/>
          </w:rPr>
          <w:fldChar w:fldCharType="begin"/>
        </w:r>
        <w:r w:rsidRPr="007471F4">
          <w:rPr>
            <w:sz w:val="18"/>
            <w:szCs w:val="18"/>
          </w:rPr>
          <w:instrText xml:space="preserve"> PAGE   \* MERGEFORMAT </w:instrText>
        </w:r>
        <w:r w:rsidRPr="007471F4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2</w:t>
        </w:r>
        <w:r w:rsidRPr="007471F4">
          <w:rPr>
            <w:noProof/>
            <w:sz w:val="18"/>
            <w:szCs w:val="1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CF8" w:rsidRPr="00AF3325" w:rsidRDefault="007C1BAC">
    <w:pPr>
      <w:pStyle w:val="Header"/>
    </w:pPr>
    <w:r>
      <w:tab/>
    </w:r>
    <w:r>
      <w:tab/>
    </w:r>
    <w:r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Pr="00AF3325">
      <w:rPr>
        <w:i/>
      </w:rPr>
      <w:fldChar w:fldCharType="separate"/>
    </w:r>
    <w:r>
      <w:rPr>
        <w:i/>
        <w:noProof/>
      </w:rPr>
      <w:t>1</w:t>
    </w:r>
    <w:r w:rsidRPr="00AF3325">
      <w:rPr>
        <w:i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BAC"/>
    <w:rsid w:val="00006AB6"/>
    <w:rsid w:val="0035037D"/>
    <w:rsid w:val="003F3DBF"/>
    <w:rsid w:val="00492A79"/>
    <w:rsid w:val="00572364"/>
    <w:rsid w:val="005911A8"/>
    <w:rsid w:val="005A5F05"/>
    <w:rsid w:val="007C1BAC"/>
    <w:rsid w:val="009D33C8"/>
    <w:rsid w:val="00A75102"/>
    <w:rsid w:val="00B2381A"/>
    <w:rsid w:val="00C64CB9"/>
    <w:rsid w:val="00CA4FF3"/>
    <w:rsid w:val="00D7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B6139-E42D-41B9-8359-201B20A8C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BA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after="0" w:line="280" w:lineRule="exact"/>
      <w:jc w:val="both"/>
      <w:textAlignment w:val="baseline"/>
    </w:pPr>
    <w:rPr>
      <w:rFonts w:ascii="Calibri" w:eastAsia="Times New Roman" w:hAnsi="Calibri" w:cs="Calibri"/>
      <w:lang w:val="es-ES_tradn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C1BAC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customStyle="1" w:styleId="HeaderChar">
    <w:name w:val="Header Char"/>
    <w:basedOn w:val="DefaultParagraphFont"/>
    <w:link w:val="Header"/>
    <w:uiPriority w:val="99"/>
    <w:rsid w:val="007C1BAC"/>
    <w:rPr>
      <w:rFonts w:ascii="Calibri" w:eastAsia="Times New Roman" w:hAnsi="Calibri" w:cs="Calibri"/>
      <w:lang w:val="es-ES_tradnl" w:eastAsia="en-US"/>
    </w:rPr>
  </w:style>
  <w:style w:type="paragraph" w:customStyle="1" w:styleId="FirstFooter">
    <w:name w:val="FirstFooter"/>
    <w:basedOn w:val="Normal"/>
    <w:rsid w:val="007C1BA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Source">
    <w:name w:val="Source"/>
    <w:basedOn w:val="Normal"/>
    <w:next w:val="Normal"/>
    <w:rsid w:val="007C1BAC"/>
    <w:pPr>
      <w:spacing w:before="840" w:after="20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7C1BAC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character" w:styleId="Hyperlink">
    <w:name w:val="Hyperlink"/>
    <w:basedOn w:val="DefaultParagraphFont"/>
    <w:uiPriority w:val="99"/>
    <w:rsid w:val="007C1BAC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7C1BAC"/>
    <w:pPr>
      <w:spacing w:after="0" w:line="240" w:lineRule="auto"/>
    </w:pPr>
    <w:rPr>
      <w:rFonts w:ascii="Calibri" w:eastAsia="SimSun" w:hAnsi="Calibri" w:cs="Arial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7C1BAC"/>
    <w:pPr>
      <w:spacing w:after="0" w:line="240" w:lineRule="auto"/>
    </w:pPr>
    <w:rPr>
      <w:rFonts w:ascii="Calibri" w:eastAsia="MS Mincho" w:hAnsi="Calibri" w:cs="Calibri"/>
      <w:sz w:val="20"/>
      <w:szCs w:val="20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06AB6"/>
    <w:pPr>
      <w:tabs>
        <w:tab w:val="clear" w:pos="794"/>
        <w:tab w:val="clear" w:pos="1191"/>
        <w:tab w:val="clear" w:pos="1588"/>
        <w:tab w:val="clear" w:pos="1985"/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AB6"/>
    <w:rPr>
      <w:rFonts w:ascii="Calibri" w:eastAsia="Times New Roman" w:hAnsi="Calibri" w:cs="Calibri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md/S18-CL-C-0040/es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itu.int/md/S18-CL-C-0043/es" TargetMode="External"/><Relationship Id="rId12" Type="http://schemas.openxmlformats.org/officeDocument/2006/relationships/hyperlink" Target="http://www.itu.int/md/S18-CL-C-0123/en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itu.int/md/S18-CL-C-0122/en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www.itu.int/md/S18-CL-C-0022/e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itu.int/md/S18-CL-C-0041/es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Orden del día de la sesión final</vt:lpstr>
    </vt:vector>
  </TitlesOfParts>
  <Company>ITU</Company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 del día de la sesión final</dc:title>
  <dc:subject/>
  <dc:creator>Janin</dc:creator>
  <cp:keywords>C18, C2018</cp:keywords>
  <dc:description/>
  <cp:lastModifiedBy>Botalla, Sabine</cp:lastModifiedBy>
  <cp:revision>2</cp:revision>
  <dcterms:created xsi:type="dcterms:W3CDTF">2018-09-25T10:07:00Z</dcterms:created>
  <dcterms:modified xsi:type="dcterms:W3CDTF">2018-09-25T10:07:00Z</dcterms:modified>
</cp:coreProperties>
</file>