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612"/>
        <w:bidiVisual/>
        <w:tblW w:w="5017" w:type="pct"/>
        <w:tblLayout w:type="fixed"/>
        <w:tblLook w:val="0000" w:firstRow="0" w:lastRow="0" w:firstColumn="0" w:lastColumn="0" w:noHBand="0" w:noVBand="0"/>
      </w:tblPr>
      <w:tblGrid>
        <w:gridCol w:w="6618"/>
        <w:gridCol w:w="3054"/>
      </w:tblGrid>
      <w:tr w:rsidR="007E0CDE" w:rsidTr="00D2539E">
        <w:trPr>
          <w:cantSplit/>
          <w:trHeight w:val="20"/>
        </w:trPr>
        <w:tc>
          <w:tcPr>
            <w:tcW w:w="6769" w:type="dxa"/>
          </w:tcPr>
          <w:p w:rsidR="007E0CDE" w:rsidRPr="00E22C9B" w:rsidRDefault="007E0CDE" w:rsidP="00B77E39">
            <w:pPr>
              <w:pStyle w:val="LOGO"/>
              <w:framePr w:hSpace="0" w:wrap="auto" w:xAlign="left" w:yAlign="inline"/>
              <w:spacing w:line="192" w:lineRule="auto"/>
              <w:rPr>
                <w:rtl/>
              </w:rPr>
            </w:pPr>
            <w:r w:rsidRPr="00A07132">
              <w:rPr>
                <w:rFonts w:ascii="Calibri" w:eastAsia="ヒラギノ角ゴ Pro W3" w:hAnsi="Calibri" w:hint="cs"/>
                <w:w w:val="110"/>
                <w:sz w:val="32"/>
                <w:szCs w:val="44"/>
                <w:rtl/>
              </w:rPr>
              <w:t>ا</w:t>
            </w:r>
            <w:r w:rsidR="00D2539E">
              <w:rPr>
                <w:rFonts w:ascii="Calibri" w:eastAsia="ヒラギノ角ゴ Pro W3" w:hAnsi="Calibri" w:hint="cs"/>
                <w:w w:val="110"/>
                <w:sz w:val="32"/>
                <w:szCs w:val="44"/>
                <w:rtl/>
              </w:rPr>
              <w:t>لدورة الاستثنائية ل</w:t>
            </w:r>
            <w:r w:rsidRPr="00A07132">
              <w:rPr>
                <w:rFonts w:ascii="Calibri" w:eastAsia="ヒラギノ角ゴ Pro W3" w:hAnsi="Calibri" w:hint="cs"/>
                <w:w w:val="110"/>
                <w:sz w:val="32"/>
                <w:szCs w:val="44"/>
                <w:rtl/>
              </w:rPr>
              <w:t>ل‍مجلس</w:t>
            </w:r>
            <w:r w:rsidRPr="00E22C9B">
              <w:rPr>
                <w:rFonts w:ascii="Calibri" w:hAnsi="Calibri"/>
                <w:w w:val="110"/>
              </w:rPr>
              <w:br/>
            </w:r>
            <w:r w:rsidR="00B77E39">
              <w:rPr>
                <w:rFonts w:ascii="Calibri" w:hAnsi="Calibri" w:hint="cs"/>
                <w:sz w:val="22"/>
                <w:szCs w:val="30"/>
                <w:rtl/>
              </w:rPr>
              <w:t>دبي</w:t>
            </w:r>
            <w:r w:rsidRPr="00A07132">
              <w:rPr>
                <w:rFonts w:ascii="Calibri" w:hAnsi="Calibri" w:hint="cs"/>
                <w:sz w:val="22"/>
                <w:szCs w:val="30"/>
                <w:rtl/>
              </w:rPr>
              <w:t xml:space="preserve">، </w:t>
            </w:r>
            <w:r w:rsidR="00B77E39">
              <w:rPr>
                <w:rFonts w:ascii="Calibri" w:hAnsi="Calibri"/>
                <w:sz w:val="22"/>
                <w:szCs w:val="30"/>
              </w:rPr>
              <w:t>16</w:t>
            </w:r>
            <w:r w:rsidRPr="00A07132">
              <w:rPr>
                <w:rFonts w:ascii="Calibri" w:hAnsi="Calibri"/>
                <w:sz w:val="22"/>
                <w:szCs w:val="30"/>
                <w:rtl/>
              </w:rPr>
              <w:t xml:space="preserve"> </w:t>
            </w:r>
            <w:r w:rsidR="00D2539E">
              <w:rPr>
                <w:rFonts w:ascii="Calibri" w:hAnsi="Calibri" w:hint="cs"/>
                <w:sz w:val="22"/>
                <w:szCs w:val="30"/>
                <w:rtl/>
              </w:rPr>
              <w:t>نوفمبر</w:t>
            </w:r>
            <w:r w:rsidRPr="00A07132">
              <w:rPr>
                <w:rFonts w:ascii="Calibri" w:hAnsi="Calibri" w:hint="cs"/>
                <w:sz w:val="22"/>
                <w:szCs w:val="30"/>
                <w:rtl/>
              </w:rPr>
              <w:t xml:space="preserve"> </w:t>
            </w:r>
            <w:r w:rsidR="00B77E39">
              <w:rPr>
                <w:rFonts w:ascii="Calibri" w:hAnsi="Calibri"/>
                <w:sz w:val="22"/>
                <w:szCs w:val="30"/>
              </w:rPr>
              <w:t>2018</w:t>
            </w:r>
          </w:p>
        </w:tc>
        <w:tc>
          <w:tcPr>
            <w:tcW w:w="3120" w:type="dxa"/>
          </w:tcPr>
          <w:p w:rsidR="007E0CDE" w:rsidRDefault="007E0CDE" w:rsidP="00E274B3">
            <w:pPr>
              <w:rPr>
                <w:rtl/>
                <w:lang w:bidi="ar-EG"/>
              </w:rPr>
            </w:pPr>
            <w:bookmarkStart w:id="0" w:name="ditulogo"/>
            <w:bookmarkEnd w:id="0"/>
            <w:r w:rsidRPr="00A71FE1">
              <w:rPr>
                <w:noProof/>
                <w:rtl/>
                <w:lang w:val="en-US" w:eastAsia="zh-CN"/>
              </w:rPr>
              <w:drawing>
                <wp:inline distT="0" distB="0" distL="0" distR="0" wp14:anchorId="6FC77788" wp14:editId="52418814">
                  <wp:extent cx="1839600" cy="723600"/>
                  <wp:effectExtent l="0" t="0" r="8255" b="635"/>
                  <wp:docPr id="2" name="Picture 2"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7" cstate="print"/>
                          <a:srcRect/>
                          <a:stretch>
                            <a:fillRect/>
                          </a:stretch>
                        </pic:blipFill>
                        <pic:spPr bwMode="auto">
                          <a:xfrm>
                            <a:off x="0" y="0"/>
                            <a:ext cx="1839600" cy="723600"/>
                          </a:xfrm>
                          <a:prstGeom prst="rect">
                            <a:avLst/>
                          </a:prstGeom>
                          <a:noFill/>
                          <a:ln w="9525">
                            <a:noFill/>
                            <a:miter lim="800000"/>
                            <a:headEnd/>
                            <a:tailEnd/>
                          </a:ln>
                        </pic:spPr>
                      </pic:pic>
                    </a:graphicData>
                  </a:graphic>
                </wp:inline>
              </w:drawing>
            </w:r>
          </w:p>
        </w:tc>
      </w:tr>
      <w:tr w:rsidR="007E0CDE" w:rsidTr="00D2539E">
        <w:trPr>
          <w:cantSplit/>
          <w:trHeight w:val="20"/>
        </w:trPr>
        <w:tc>
          <w:tcPr>
            <w:tcW w:w="6769" w:type="dxa"/>
            <w:tcBorders>
              <w:bottom w:val="single" w:sz="12" w:space="0" w:color="auto"/>
            </w:tcBorders>
          </w:tcPr>
          <w:p w:rsidR="007E0CDE" w:rsidRPr="00960962" w:rsidRDefault="007E0CDE" w:rsidP="00E274B3">
            <w:pPr>
              <w:rPr>
                <w:rtl/>
                <w:lang w:bidi="ar-EG"/>
              </w:rPr>
            </w:pPr>
          </w:p>
        </w:tc>
        <w:tc>
          <w:tcPr>
            <w:tcW w:w="3120" w:type="dxa"/>
            <w:tcBorders>
              <w:bottom w:val="single" w:sz="12" w:space="0" w:color="auto"/>
            </w:tcBorders>
          </w:tcPr>
          <w:p w:rsidR="007E0CDE" w:rsidRPr="00A9645C" w:rsidRDefault="007E0CDE" w:rsidP="00E274B3">
            <w:pPr>
              <w:rPr>
                <w:lang w:bidi="ar-EG"/>
              </w:rPr>
            </w:pPr>
          </w:p>
        </w:tc>
      </w:tr>
      <w:tr w:rsidR="007E0CDE" w:rsidTr="00D2539E">
        <w:trPr>
          <w:cantSplit/>
          <w:trHeight w:val="20"/>
        </w:trPr>
        <w:tc>
          <w:tcPr>
            <w:tcW w:w="6769" w:type="dxa"/>
            <w:tcBorders>
              <w:top w:val="single" w:sz="12" w:space="0" w:color="auto"/>
            </w:tcBorders>
          </w:tcPr>
          <w:p w:rsidR="007E0CDE" w:rsidRPr="002D28A9" w:rsidRDefault="007E0CDE" w:rsidP="00E274B3">
            <w:pPr>
              <w:pStyle w:val="Adress"/>
              <w:framePr w:hSpace="0" w:wrap="auto" w:yAlign="inline"/>
              <w:rPr>
                <w:rtl/>
              </w:rPr>
            </w:pPr>
          </w:p>
        </w:tc>
        <w:tc>
          <w:tcPr>
            <w:tcW w:w="3120" w:type="dxa"/>
            <w:tcBorders>
              <w:top w:val="single" w:sz="12" w:space="0" w:color="auto"/>
            </w:tcBorders>
          </w:tcPr>
          <w:p w:rsidR="007E0CDE" w:rsidRPr="002D28A9" w:rsidRDefault="007E0CDE" w:rsidP="00E274B3">
            <w:pPr>
              <w:pStyle w:val="Adress"/>
              <w:framePr w:hSpace="0" w:wrap="auto" w:yAlign="inline"/>
            </w:pPr>
          </w:p>
        </w:tc>
      </w:tr>
      <w:tr w:rsidR="007E0CDE" w:rsidTr="00D2539E">
        <w:trPr>
          <w:cantSplit/>
        </w:trPr>
        <w:tc>
          <w:tcPr>
            <w:tcW w:w="6769" w:type="dxa"/>
          </w:tcPr>
          <w:p w:rsidR="007E0CDE" w:rsidRPr="002D28A9" w:rsidRDefault="007E0CDE" w:rsidP="00E274B3">
            <w:pPr>
              <w:pStyle w:val="Adress"/>
              <w:framePr w:hSpace="0" w:wrap="auto" w:yAlign="inline"/>
              <w:rPr>
                <w:rtl/>
              </w:rPr>
            </w:pPr>
          </w:p>
        </w:tc>
        <w:tc>
          <w:tcPr>
            <w:tcW w:w="3120" w:type="dxa"/>
            <w:vAlign w:val="center"/>
          </w:tcPr>
          <w:p w:rsidR="007E0CDE" w:rsidRPr="00A07132" w:rsidRDefault="007E0CDE" w:rsidP="00C67663">
            <w:pPr>
              <w:pStyle w:val="Adress"/>
              <w:framePr w:hSpace="0" w:wrap="auto" w:yAlign="inline"/>
              <w:rPr>
                <w:rtl/>
              </w:rPr>
            </w:pPr>
            <w:r>
              <w:rPr>
                <w:rFonts w:hint="cs"/>
                <w:rtl/>
              </w:rPr>
              <w:t>ال</w:t>
            </w:r>
            <w:r w:rsidRPr="00A07132">
              <w:rPr>
                <w:rFonts w:hint="cs"/>
                <w:rtl/>
              </w:rPr>
              <w:t xml:space="preserve">وثيقة: </w:t>
            </w:r>
            <w:r w:rsidR="00D2539E">
              <w:rPr>
                <w:rFonts w:asciiTheme="minorHAnsi" w:hAnsiTheme="minorHAnsi" w:cs="Calibri"/>
                <w:szCs w:val="24"/>
              </w:rPr>
              <w:t>C1</w:t>
            </w:r>
            <w:r w:rsidR="00C67663">
              <w:rPr>
                <w:rFonts w:asciiTheme="minorHAnsi" w:hAnsiTheme="minorHAnsi" w:cs="Calibri"/>
                <w:szCs w:val="24"/>
              </w:rPr>
              <w:t>9</w:t>
            </w:r>
            <w:bookmarkStart w:id="1" w:name="_GoBack"/>
            <w:bookmarkEnd w:id="1"/>
            <w:r w:rsidR="00D2539E">
              <w:rPr>
                <w:rFonts w:asciiTheme="minorHAnsi" w:hAnsiTheme="minorHAnsi" w:cs="Calibri"/>
                <w:szCs w:val="24"/>
              </w:rPr>
              <w:t>-EXT/</w:t>
            </w:r>
            <w:r w:rsidR="00B77E39">
              <w:rPr>
                <w:rFonts w:asciiTheme="minorHAnsi" w:hAnsiTheme="minorHAnsi" w:cs="Calibri"/>
                <w:szCs w:val="24"/>
              </w:rPr>
              <w:t>2</w:t>
            </w:r>
            <w:r>
              <w:t>-A</w:t>
            </w:r>
          </w:p>
        </w:tc>
      </w:tr>
      <w:tr w:rsidR="007E0CDE" w:rsidTr="00D2539E">
        <w:trPr>
          <w:cantSplit/>
        </w:trPr>
        <w:tc>
          <w:tcPr>
            <w:tcW w:w="6769" w:type="dxa"/>
          </w:tcPr>
          <w:p w:rsidR="007E0CDE" w:rsidRPr="002D28A9" w:rsidRDefault="007E0CDE" w:rsidP="00E274B3">
            <w:pPr>
              <w:pStyle w:val="Adress"/>
              <w:framePr w:hSpace="0" w:wrap="auto" w:yAlign="inline"/>
              <w:rPr>
                <w:rtl/>
              </w:rPr>
            </w:pPr>
          </w:p>
        </w:tc>
        <w:tc>
          <w:tcPr>
            <w:tcW w:w="3120" w:type="dxa"/>
            <w:vAlign w:val="center"/>
          </w:tcPr>
          <w:p w:rsidR="007E0CDE" w:rsidRPr="00A07132" w:rsidRDefault="00202F04" w:rsidP="00B77E39">
            <w:pPr>
              <w:pStyle w:val="Adress"/>
              <w:framePr w:hSpace="0" w:wrap="auto" w:yAlign="inline"/>
            </w:pPr>
            <w:r>
              <w:t>16</w:t>
            </w:r>
            <w:r w:rsidR="00D2539E">
              <w:rPr>
                <w:rFonts w:hint="cs"/>
                <w:rtl/>
              </w:rPr>
              <w:t xml:space="preserve"> نوفمبر </w:t>
            </w:r>
            <w:r w:rsidR="00B77E39">
              <w:t>2018</w:t>
            </w:r>
          </w:p>
        </w:tc>
      </w:tr>
      <w:tr w:rsidR="007E0CDE" w:rsidTr="00D2539E">
        <w:trPr>
          <w:cantSplit/>
        </w:trPr>
        <w:tc>
          <w:tcPr>
            <w:tcW w:w="6769" w:type="dxa"/>
          </w:tcPr>
          <w:p w:rsidR="007E0CDE" w:rsidRPr="002D28A9" w:rsidRDefault="007E0CDE" w:rsidP="00E274B3">
            <w:pPr>
              <w:pStyle w:val="Adress"/>
              <w:framePr w:hSpace="0" w:wrap="auto" w:yAlign="inline"/>
              <w:rPr>
                <w:rtl/>
              </w:rPr>
            </w:pPr>
          </w:p>
        </w:tc>
        <w:tc>
          <w:tcPr>
            <w:tcW w:w="3120" w:type="dxa"/>
            <w:vAlign w:val="center"/>
          </w:tcPr>
          <w:p w:rsidR="007E0CDE" w:rsidRPr="00A07132" w:rsidRDefault="007E0CDE" w:rsidP="00E274B3">
            <w:pPr>
              <w:pStyle w:val="Adress"/>
              <w:framePr w:hSpace="0" w:wrap="auto" w:yAlign="inline"/>
              <w:rPr>
                <w:rFonts w:eastAsia="SimSun"/>
              </w:rPr>
            </w:pPr>
            <w:r w:rsidRPr="00A07132">
              <w:rPr>
                <w:rFonts w:eastAsia="SimSun"/>
                <w:rtl/>
              </w:rPr>
              <w:t xml:space="preserve">الأصل: </w:t>
            </w:r>
            <w:r>
              <w:rPr>
                <w:rFonts w:eastAsia="SimSun" w:hint="cs"/>
                <w:rtl/>
              </w:rPr>
              <w:t>بالإنكليزية</w:t>
            </w:r>
          </w:p>
        </w:tc>
      </w:tr>
      <w:tr w:rsidR="007E0CDE" w:rsidRPr="008D2D2B" w:rsidTr="00D2539E">
        <w:trPr>
          <w:cantSplit/>
        </w:trPr>
        <w:tc>
          <w:tcPr>
            <w:tcW w:w="9889" w:type="dxa"/>
            <w:gridSpan w:val="2"/>
          </w:tcPr>
          <w:p w:rsidR="007E0CDE" w:rsidRPr="008D2D2B" w:rsidRDefault="00D2539E" w:rsidP="00E274B3">
            <w:pPr>
              <w:pStyle w:val="Source"/>
              <w:keepNext/>
              <w:spacing w:before="840" w:after="240" w:line="192" w:lineRule="auto"/>
              <w:rPr>
                <w:w w:val="120"/>
                <w:sz w:val="32"/>
                <w:szCs w:val="44"/>
                <w:rtl/>
                <w:lang w:val="en-US"/>
              </w:rPr>
            </w:pPr>
            <w:r>
              <w:rPr>
                <w:rFonts w:ascii="Calibri" w:hAnsi="Calibri" w:hint="cs"/>
                <w:w w:val="120"/>
                <w:sz w:val="28"/>
                <w:szCs w:val="40"/>
                <w:rtl/>
                <w:lang w:val="en-US"/>
              </w:rPr>
              <w:t>مذكرة</w:t>
            </w:r>
            <w:r w:rsidRPr="00B65EB5">
              <w:rPr>
                <w:rFonts w:ascii="Calibri" w:hAnsi="Calibri" w:hint="cs"/>
                <w:w w:val="120"/>
                <w:sz w:val="28"/>
                <w:szCs w:val="40"/>
                <w:rtl/>
                <w:lang w:val="en-US"/>
              </w:rPr>
              <w:t xml:space="preserve"> من الأمين العام</w:t>
            </w:r>
          </w:p>
        </w:tc>
      </w:tr>
      <w:tr w:rsidR="007E0CDE" w:rsidTr="00D2539E">
        <w:trPr>
          <w:cantSplit/>
        </w:trPr>
        <w:tc>
          <w:tcPr>
            <w:tcW w:w="9889" w:type="dxa"/>
            <w:gridSpan w:val="2"/>
          </w:tcPr>
          <w:p w:rsidR="007E0CDE" w:rsidRPr="00107FC8" w:rsidRDefault="00107FC8" w:rsidP="00107FC8">
            <w:pPr>
              <w:pStyle w:val="Title1"/>
              <w:bidi/>
              <w:rPr>
                <w:rFonts w:eastAsia="SimSun"/>
                <w:rtl/>
              </w:rPr>
            </w:pPr>
            <w:r w:rsidRPr="00107FC8">
              <w:rPr>
                <w:rFonts w:hint="cs"/>
                <w:rtl/>
              </w:rPr>
              <w:t>تعيين ممثلي الدول الأعضاء في المجلس</w:t>
            </w:r>
            <w:r w:rsidRPr="00107FC8">
              <w:rPr>
                <w:rFonts w:hint="cs"/>
                <w:rtl/>
              </w:rPr>
              <w:br/>
              <w:t>في لجنة المعاشات التقاعدية للاتحاد</w:t>
            </w:r>
          </w:p>
        </w:tc>
      </w:tr>
    </w:tbl>
    <w:p w:rsidR="00E2735D" w:rsidRDefault="00E2735D" w:rsidP="00107FC8">
      <w:pPr>
        <w:rPr>
          <w:rtl/>
        </w:rPr>
      </w:pPr>
    </w:p>
    <w:tbl>
      <w:tblPr>
        <w:tblStyle w:val="TableGrid"/>
        <w:bidiVisual/>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7938"/>
      </w:tblGrid>
      <w:tr w:rsidR="00107FC8" w:rsidTr="00B40E6F">
        <w:trPr>
          <w:jc w:val="center"/>
        </w:trPr>
        <w:tc>
          <w:tcPr>
            <w:tcW w:w="7938" w:type="dxa"/>
          </w:tcPr>
          <w:p w:rsidR="00107FC8" w:rsidRPr="00BA3817" w:rsidRDefault="00107FC8" w:rsidP="00B40E6F">
            <w:pPr>
              <w:pStyle w:val="Headingb"/>
              <w:rPr>
                <w:rtl/>
              </w:rPr>
            </w:pPr>
            <w:r w:rsidRPr="00BA3817">
              <w:rPr>
                <w:rFonts w:hint="cs"/>
                <w:rtl/>
              </w:rPr>
              <w:t>ملخص</w:t>
            </w:r>
          </w:p>
          <w:p w:rsidR="00107FC8" w:rsidRPr="00BA3817" w:rsidRDefault="00107FC8" w:rsidP="00B40E6F">
            <w:pPr>
              <w:rPr>
                <w:rtl/>
                <w:lang w:val="en-US"/>
              </w:rPr>
            </w:pPr>
            <w:r w:rsidRPr="003004C1">
              <w:rPr>
                <w:rFonts w:hint="cs"/>
                <w:rtl/>
                <w:lang w:val="en-US"/>
              </w:rPr>
              <w:t xml:space="preserve">لجنة المعاشات التقاعدية </w:t>
            </w:r>
            <w:r w:rsidRPr="003004C1">
              <w:rPr>
                <w:lang w:val="en-US"/>
              </w:rPr>
              <w:t>(SPC)</w:t>
            </w:r>
            <w:r w:rsidRPr="003004C1">
              <w:rPr>
                <w:rFonts w:hint="cs"/>
                <w:rtl/>
                <w:lang w:val="en-US"/>
              </w:rPr>
              <w:t xml:space="preserve"> لموظفي الاتحاد</w:t>
            </w:r>
            <w:r>
              <w:rPr>
                <w:rFonts w:hint="cs"/>
                <w:rtl/>
                <w:lang w:val="en-US"/>
              </w:rPr>
              <w:t xml:space="preserve"> هي</w:t>
            </w:r>
            <w:r w:rsidRPr="003004C1">
              <w:rPr>
                <w:rFonts w:hint="cs"/>
                <w:rtl/>
                <w:lang w:val="en-US"/>
              </w:rPr>
              <w:t xml:space="preserve"> لجنة قانونية تتألف من أعضاء يمثلون ثلاث مجموعات مكونة لها تشمل هيئات إدارية (الدول الأعضاء)، ورؤساء تنفيذيين (الإدارة) ومشاركين (الموظفون). ويدعى المجلس إلى تعيين ممثليه في هذه اللجنة لفترة السنوات الأربع التالية، إلى حين انعقاد دورة المجلس الاستثنائية التي تلي مؤتمر المندوبين المفوضين المقبل.</w:t>
            </w:r>
          </w:p>
          <w:p w:rsidR="00107FC8" w:rsidRPr="00B76209" w:rsidRDefault="00107FC8" w:rsidP="00B40E6F">
            <w:pPr>
              <w:pStyle w:val="Headingb"/>
              <w:rPr>
                <w:rtl/>
              </w:rPr>
            </w:pPr>
            <w:r w:rsidRPr="00B76209">
              <w:rPr>
                <w:rFonts w:hint="cs"/>
                <w:rtl/>
              </w:rPr>
              <w:t>الإجراء المطلوب</w:t>
            </w:r>
          </w:p>
          <w:p w:rsidR="00107FC8" w:rsidRPr="00BA3817" w:rsidRDefault="00107FC8" w:rsidP="00B40E6F">
            <w:pPr>
              <w:rPr>
                <w:rtl/>
                <w:lang w:val="fr-FR"/>
              </w:rPr>
            </w:pPr>
            <w:r w:rsidRPr="0080378F">
              <w:rPr>
                <w:rFonts w:hint="cs"/>
                <w:rtl/>
                <w:lang w:val="en-US"/>
              </w:rPr>
              <w:t xml:space="preserve">يدعى المجلس إلى </w:t>
            </w:r>
            <w:r w:rsidRPr="001C10E6">
              <w:rPr>
                <w:rFonts w:hint="cs"/>
                <w:b/>
                <w:bCs/>
                <w:rtl/>
                <w:lang w:val="en-US"/>
              </w:rPr>
              <w:t>الموافقة</w:t>
            </w:r>
            <w:r>
              <w:rPr>
                <w:rFonts w:hint="cs"/>
                <w:rtl/>
                <w:lang w:val="en-US"/>
              </w:rPr>
              <w:t xml:space="preserve"> على مشروع القرار المرفق في ملحق هذه الوثيقة.</w:t>
            </w:r>
          </w:p>
          <w:p w:rsidR="00107FC8" w:rsidRPr="00BA3817" w:rsidRDefault="00107FC8" w:rsidP="00B40E6F">
            <w:pPr>
              <w:spacing w:before="240"/>
              <w:jc w:val="center"/>
              <w:rPr>
                <w:rtl/>
                <w:lang w:val="en-US"/>
              </w:rPr>
            </w:pPr>
            <w:r>
              <w:rPr>
                <w:rFonts w:hint="cs"/>
                <w:rtl/>
                <w:lang w:val="en-US"/>
              </w:rPr>
              <w:t>__________</w:t>
            </w:r>
          </w:p>
          <w:p w:rsidR="00107FC8" w:rsidRPr="00BA3817" w:rsidRDefault="00107FC8" w:rsidP="00B40E6F">
            <w:pPr>
              <w:pStyle w:val="Headingb"/>
              <w:rPr>
                <w:b w:val="0"/>
                <w:bCs w:val="0"/>
                <w:rtl/>
                <w:lang w:val="en-US"/>
              </w:rPr>
            </w:pPr>
            <w:r w:rsidRPr="00B76209">
              <w:rPr>
                <w:rFonts w:hint="cs"/>
                <w:rtl/>
              </w:rPr>
              <w:t>المراجع</w:t>
            </w:r>
          </w:p>
          <w:p w:rsidR="00107FC8" w:rsidRPr="000F0F8A" w:rsidRDefault="00107FC8" w:rsidP="00B40E6F">
            <w:pPr>
              <w:spacing w:after="120"/>
              <w:rPr>
                <w:rtl/>
              </w:rPr>
            </w:pPr>
            <w:r>
              <w:rPr>
                <w:rFonts w:hint="cs"/>
                <w:rtl/>
              </w:rPr>
              <w:t>القوانين واللوائح الإدارية للصندوق المشترك للمعاشات التقاعدية لموظفي الأمم المتحدة.</w:t>
            </w:r>
          </w:p>
        </w:tc>
      </w:tr>
    </w:tbl>
    <w:p w:rsidR="00107FC8" w:rsidRDefault="00107FC8" w:rsidP="00107FC8">
      <w:pPr>
        <w:rPr>
          <w:rtl/>
        </w:rPr>
      </w:pPr>
    </w:p>
    <w:p w:rsidR="00E2735D" w:rsidRPr="00FD4C4C" w:rsidRDefault="00E2735D" w:rsidP="00E2735D">
      <w:pPr>
        <w:rPr>
          <w:rtl/>
        </w:rPr>
      </w:pPr>
      <w:r w:rsidRPr="00FD4C4C">
        <w:rPr>
          <w:lang w:val="en-US"/>
        </w:rPr>
        <w:t>1</w:t>
      </w:r>
      <w:r w:rsidRPr="00FD4C4C">
        <w:rPr>
          <w:rFonts w:hint="cs"/>
          <w:rtl/>
        </w:rPr>
        <w:tab/>
        <w:t>يخضع الصندوق المشترك للمعاشات التقاعدية لموظفي الأمم المتحدة للجنة معاشات تقاعدية ثلاثية تتألف من جهات مكوِّنة تشمل هيئات إدارية ورؤساء تنفيذيين ومشاركين من</w:t>
      </w:r>
      <w:r>
        <w:rPr>
          <w:rFonts w:hint="eastAsia"/>
          <w:rtl/>
        </w:rPr>
        <w:t> </w:t>
      </w:r>
      <w:r w:rsidRPr="00FD4C4C">
        <w:rPr>
          <w:lang w:val="en-US"/>
        </w:rPr>
        <w:t>21</w:t>
      </w:r>
      <w:r w:rsidRPr="00FD4C4C">
        <w:rPr>
          <w:rFonts w:hint="cs"/>
          <w:rtl/>
        </w:rPr>
        <w:t xml:space="preserve"> منظمة عضواً. ويتكرر هذا الهيكل الإداري داخلياً في كل منظمة عضو في شكل لجنة معاشات تقاعدية للموظفين.</w:t>
      </w:r>
    </w:p>
    <w:p w:rsidR="00E2735D" w:rsidRPr="00FD4C4C" w:rsidRDefault="00E2735D" w:rsidP="00E2735D">
      <w:pPr>
        <w:rPr>
          <w:rtl/>
          <w:lang w:bidi="ar-EG"/>
        </w:rPr>
      </w:pPr>
      <w:r w:rsidRPr="00FD4C4C">
        <w:rPr>
          <w:lang w:val="en-US"/>
        </w:rPr>
        <w:t>2</w:t>
      </w:r>
      <w:r w:rsidRPr="00FD4C4C">
        <w:rPr>
          <w:rFonts w:hint="cs"/>
          <w:rtl/>
        </w:rPr>
        <w:tab/>
        <w:t xml:space="preserve">لجنة المعاشات التقاعدية لموظفي الاتحاد </w:t>
      </w:r>
      <w:r>
        <w:rPr>
          <w:rFonts w:hint="cs"/>
          <w:rtl/>
        </w:rPr>
        <w:t xml:space="preserve">هي </w:t>
      </w:r>
      <w:r w:rsidRPr="00FD4C4C">
        <w:rPr>
          <w:rFonts w:hint="cs"/>
          <w:rtl/>
        </w:rPr>
        <w:t>لجنة قانونية تتألف من أعضاء يمثلون ثلاث مجموعات مكونة لها تشمل هيئات إدارية (الدول الأعضاء</w:t>
      </w:r>
      <w:proofErr w:type="gramStart"/>
      <w:r w:rsidRPr="00FD4C4C">
        <w:rPr>
          <w:rFonts w:hint="cs"/>
          <w:rtl/>
        </w:rPr>
        <w:t>)،</w:t>
      </w:r>
      <w:proofErr w:type="gramEnd"/>
      <w:r w:rsidRPr="00FD4C4C">
        <w:rPr>
          <w:rFonts w:hint="cs"/>
          <w:rtl/>
        </w:rPr>
        <w:t xml:space="preserve"> ورؤساء تنفيذيين (الإدارة) ومشاركين (الموظفون).</w:t>
      </w:r>
    </w:p>
    <w:p w:rsidR="00E2735D" w:rsidRPr="00FD4C4C" w:rsidRDefault="00E2735D" w:rsidP="00E2735D">
      <w:pPr>
        <w:keepNext/>
        <w:keepLines/>
        <w:rPr>
          <w:rtl/>
        </w:rPr>
      </w:pPr>
      <w:r w:rsidRPr="00FD4C4C">
        <w:rPr>
          <w:lang w:val="en-US"/>
        </w:rPr>
        <w:lastRenderedPageBreak/>
        <w:t>3</w:t>
      </w:r>
      <w:r>
        <w:rPr>
          <w:rFonts w:hint="cs"/>
          <w:rtl/>
        </w:rPr>
        <w:tab/>
      </w:r>
      <w:r w:rsidRPr="00FD4C4C">
        <w:rPr>
          <w:rFonts w:hint="cs"/>
          <w:rtl/>
        </w:rPr>
        <w:t>يقوم المجلس الذي ينتخبه مؤتمر المندوبين المفوضين بتعيين (مع مراعاة التوازن الإقليمي) ست دول أعضاء في المجلس من أعضائه في لجنة المعاشات التقاعدية للموظفين (ثلاثة أعضاء وثلاثة ممثل</w:t>
      </w:r>
      <w:r>
        <w:rPr>
          <w:rFonts w:hint="cs"/>
          <w:rtl/>
        </w:rPr>
        <w:t>ي</w:t>
      </w:r>
      <w:r w:rsidRPr="00FD4C4C">
        <w:rPr>
          <w:rFonts w:hint="cs"/>
          <w:rtl/>
        </w:rPr>
        <w:t>ن مناوب</w:t>
      </w:r>
      <w:r>
        <w:rPr>
          <w:rFonts w:hint="cs"/>
          <w:rtl/>
        </w:rPr>
        <w:t>ي</w:t>
      </w:r>
      <w:r w:rsidRPr="00FD4C4C">
        <w:rPr>
          <w:rFonts w:hint="cs"/>
          <w:rtl/>
        </w:rPr>
        <w:t xml:space="preserve">ن). ويكون لكل دولة عضو ولاية مدتها أربع سنوات قابلة للتجديد </w:t>
      </w:r>
      <w:r>
        <w:rPr>
          <w:rFonts w:hint="cs"/>
          <w:rtl/>
        </w:rPr>
        <w:t>و</w:t>
      </w:r>
      <w:r w:rsidRPr="00FD4C4C">
        <w:rPr>
          <w:rFonts w:hint="cs"/>
          <w:rtl/>
        </w:rPr>
        <w:t>تكون الدولة العضو مسؤولة عن تعيين الشخص الذي يمثلها. ويكون للممثلين فترات ولاية مدتها ثلاثة أعوام قابلة للتجديد طالما ظلت هذه الدولة العضو من أعضاء مجلس</w:t>
      </w:r>
      <w:r>
        <w:rPr>
          <w:rFonts w:hint="eastAsia"/>
          <w:rtl/>
        </w:rPr>
        <w:t> </w:t>
      </w:r>
      <w:r>
        <w:rPr>
          <w:rFonts w:hint="cs"/>
          <w:rtl/>
        </w:rPr>
        <w:t>الاتحاد.</w:t>
      </w:r>
    </w:p>
    <w:p w:rsidR="00E2735D" w:rsidRPr="00FD4C4C" w:rsidRDefault="00E2735D" w:rsidP="00E2735D">
      <w:pPr>
        <w:rPr>
          <w:rtl/>
        </w:rPr>
      </w:pPr>
      <w:r>
        <w:rPr>
          <w:lang w:val="en-US"/>
        </w:rPr>
        <w:t>4</w:t>
      </w:r>
      <w:r w:rsidRPr="00FD4C4C">
        <w:rPr>
          <w:rFonts w:hint="cs"/>
          <w:rtl/>
        </w:rPr>
        <w:tab/>
        <w:t>ولضمان توافر النصاب، تعقد الاجتماعات العادية للجنة المعاشات التقاعدية للموظفين أثناء اجتماعات المجلس السنوية. ومع ذلك، بغية ضمان توافر النصاب لأي اجتماع من الاجتماعات الاستثنائية التي قد تعقد خارج دورة المجلس، سيكون من الأفضل، إذا أمكن، أن تضم البعثة الدائمة للدولة العضو لدى مكتب الأمم المتحدة بجنيف أشخاصاً معينين لهذا</w:t>
      </w:r>
      <w:r>
        <w:rPr>
          <w:rFonts w:hint="eastAsia"/>
          <w:rtl/>
        </w:rPr>
        <w:t> </w:t>
      </w:r>
      <w:r w:rsidRPr="00FD4C4C">
        <w:rPr>
          <w:rFonts w:hint="cs"/>
          <w:rtl/>
        </w:rPr>
        <w:t>الغرض.</w:t>
      </w:r>
    </w:p>
    <w:p w:rsidR="00E2735D" w:rsidRPr="00FD4C4C" w:rsidRDefault="00E2735D" w:rsidP="00E2735D">
      <w:pPr>
        <w:spacing w:before="1440"/>
        <w:rPr>
          <w:b/>
          <w:bCs/>
          <w:rtl/>
        </w:rPr>
      </w:pPr>
      <w:r w:rsidRPr="00FD4C4C">
        <w:rPr>
          <w:rFonts w:hint="cs"/>
          <w:b/>
          <w:bCs/>
          <w:rtl/>
        </w:rPr>
        <w:t xml:space="preserve">الملحقات: </w:t>
      </w:r>
      <w:r w:rsidRPr="00FD4C4C">
        <w:rPr>
          <w:b/>
          <w:bCs/>
          <w:lang w:val="en-US"/>
        </w:rPr>
        <w:t>1</w:t>
      </w:r>
    </w:p>
    <w:p w:rsidR="00E2735D" w:rsidRDefault="00E2735D" w:rsidP="00E2735D">
      <w:pPr>
        <w:pStyle w:val="AnnexNO"/>
        <w:rPr>
          <w:rtl/>
        </w:rPr>
      </w:pPr>
      <w:r w:rsidRPr="00FD4C4C">
        <w:rPr>
          <w:rtl/>
        </w:rPr>
        <w:br w:type="page"/>
      </w:r>
      <w:r w:rsidRPr="00FD4C4C">
        <w:rPr>
          <w:rFonts w:hint="cs"/>
          <w:rtl/>
        </w:rPr>
        <w:lastRenderedPageBreak/>
        <w:t>الملحـق</w:t>
      </w:r>
    </w:p>
    <w:p w:rsidR="00E2735D" w:rsidRPr="00E2735D" w:rsidRDefault="00E2735D" w:rsidP="00E2735D">
      <w:pPr>
        <w:pStyle w:val="ResNo"/>
        <w:keepLines w:val="0"/>
        <w:tabs>
          <w:tab w:val="clear" w:pos="794"/>
          <w:tab w:val="clear" w:pos="1191"/>
          <w:tab w:val="clear" w:pos="1588"/>
          <w:tab w:val="clear" w:pos="1985"/>
          <w:tab w:val="left" w:pos="567"/>
          <w:tab w:val="left" w:pos="1134"/>
          <w:tab w:val="left" w:pos="1701"/>
          <w:tab w:val="left" w:pos="2268"/>
          <w:tab w:val="left" w:pos="2835"/>
        </w:tabs>
        <w:bidi/>
        <w:spacing w:before="720" w:line="192" w:lineRule="auto"/>
        <w:rPr>
          <w:rFonts w:ascii="Calibri" w:eastAsia="SimSun" w:hAnsi="Calibri" w:cs="Traditional Arabic"/>
          <w:caps w:val="0"/>
          <w:position w:val="2"/>
          <w:szCs w:val="40"/>
          <w:rtl/>
          <w:lang w:val="en-US" w:bidi="ar-EG"/>
        </w:rPr>
      </w:pPr>
      <w:r w:rsidRPr="00E2735D">
        <w:rPr>
          <w:rFonts w:ascii="Calibri" w:eastAsia="SimSun" w:hAnsi="Calibri" w:cs="Traditional Arabic" w:hint="cs"/>
          <w:caps w:val="0"/>
          <w:position w:val="2"/>
          <w:szCs w:val="40"/>
          <w:rtl/>
          <w:lang w:val="en-US" w:bidi="ar-EG"/>
        </w:rPr>
        <w:t xml:space="preserve">مشـروع قـرار </w:t>
      </w:r>
      <w:r w:rsidRPr="00E2735D">
        <w:rPr>
          <w:rFonts w:ascii="Calibri" w:eastAsia="SimSun" w:hAnsi="Calibri" w:cs="Traditional Arabic"/>
          <w:caps w:val="0"/>
          <w:position w:val="2"/>
          <w:szCs w:val="40"/>
          <w:lang w:val="en-US" w:bidi="ar-EG"/>
        </w:rPr>
        <w:t>...</w:t>
      </w:r>
    </w:p>
    <w:p w:rsidR="00E2735D" w:rsidRPr="00FD4C4C" w:rsidRDefault="00E2735D" w:rsidP="00E2735D">
      <w:pPr>
        <w:pStyle w:val="Restitle"/>
        <w:rPr>
          <w:rtl/>
        </w:rPr>
      </w:pPr>
      <w:r w:rsidRPr="00FD4C4C">
        <w:rPr>
          <w:rFonts w:hint="cs"/>
          <w:rtl/>
        </w:rPr>
        <w:t>أعضاء</w:t>
      </w:r>
      <w:r w:rsidRPr="00FD4C4C">
        <w:rPr>
          <w:rtl/>
        </w:rPr>
        <w:t xml:space="preserve"> لجنة المعاشات التقاعدية لموظفي الاتحاد</w:t>
      </w:r>
    </w:p>
    <w:p w:rsidR="00E2735D" w:rsidRPr="00FD4C4C" w:rsidRDefault="00E2735D" w:rsidP="00E2735D">
      <w:pPr>
        <w:pStyle w:val="Normalaftertitle0"/>
        <w:rPr>
          <w:rtl/>
        </w:rPr>
      </w:pPr>
      <w:r w:rsidRPr="00FD4C4C">
        <w:rPr>
          <w:rtl/>
        </w:rPr>
        <w:t>إن المجلس،</w:t>
      </w:r>
    </w:p>
    <w:p w:rsidR="00E2735D" w:rsidRPr="00FD4C4C" w:rsidRDefault="00E2735D" w:rsidP="00E2735D">
      <w:pPr>
        <w:pStyle w:val="Call"/>
        <w:rPr>
          <w:rtl/>
        </w:rPr>
      </w:pPr>
      <w:r w:rsidRPr="00FD4C4C">
        <w:rPr>
          <w:rtl/>
        </w:rPr>
        <w:t>إذ يأخذ في الحسبان</w:t>
      </w:r>
    </w:p>
    <w:p w:rsidR="00E2735D" w:rsidRPr="00FD4C4C" w:rsidRDefault="00E2735D" w:rsidP="00E2735D">
      <w:pPr>
        <w:rPr>
          <w:rtl/>
        </w:rPr>
      </w:pPr>
      <w:r w:rsidRPr="00FD4C4C">
        <w:rPr>
          <w:rtl/>
        </w:rPr>
        <w:t>أحكام النظام الأساسي للصندوق المشترك للمعاشات التقاعدية لموظفي الأمم المتحدة،</w:t>
      </w:r>
    </w:p>
    <w:p w:rsidR="00E2735D" w:rsidRPr="00FD4C4C" w:rsidRDefault="00E2735D" w:rsidP="00E2735D">
      <w:pPr>
        <w:pStyle w:val="Call"/>
        <w:rPr>
          <w:rtl/>
        </w:rPr>
      </w:pPr>
      <w:r w:rsidRPr="00FD4C4C">
        <w:rPr>
          <w:rtl/>
        </w:rPr>
        <w:t>وإذ يضع في اعتباره</w:t>
      </w:r>
    </w:p>
    <w:p w:rsidR="00E2735D" w:rsidRPr="00FD4C4C" w:rsidRDefault="00E2735D" w:rsidP="00E2735D">
      <w:pPr>
        <w:rPr>
          <w:rtl/>
        </w:rPr>
      </w:pPr>
      <w:r w:rsidRPr="00FD4C4C">
        <w:rPr>
          <w:rtl/>
        </w:rPr>
        <w:t>الحاجة إلى استبدال ممثلي المجلس الذين أصبحت مقاعدهم شاغرة في لجنة المعاشات التقاعدية لموظفي</w:t>
      </w:r>
      <w:r>
        <w:rPr>
          <w:rFonts w:hint="cs"/>
          <w:rtl/>
        </w:rPr>
        <w:t> </w:t>
      </w:r>
      <w:r w:rsidRPr="00FD4C4C">
        <w:rPr>
          <w:rtl/>
        </w:rPr>
        <w:t>الاتحاد،</w:t>
      </w:r>
    </w:p>
    <w:p w:rsidR="00E2735D" w:rsidRPr="00FD4C4C" w:rsidRDefault="00E2735D" w:rsidP="00E2735D">
      <w:pPr>
        <w:pStyle w:val="Call"/>
        <w:rPr>
          <w:rtl/>
        </w:rPr>
      </w:pPr>
      <w:r w:rsidRPr="00FD4C4C">
        <w:rPr>
          <w:rtl/>
        </w:rPr>
        <w:t>يقـرر</w:t>
      </w:r>
    </w:p>
    <w:p w:rsidR="00E2735D" w:rsidRPr="00FD4C4C" w:rsidRDefault="00E2735D" w:rsidP="00BA7CF2">
      <w:pPr>
        <w:rPr>
          <w:rtl/>
        </w:rPr>
      </w:pPr>
      <w:r w:rsidRPr="00FD4C4C">
        <w:rPr>
          <w:rtl/>
        </w:rPr>
        <w:t xml:space="preserve">تعيين </w:t>
      </w:r>
      <w:r w:rsidRPr="00FD4C4C">
        <w:rPr>
          <w:rFonts w:hint="cs"/>
          <w:rtl/>
        </w:rPr>
        <w:t>الدول الأعضاء التالية</w:t>
      </w:r>
      <w:r w:rsidRPr="00FD4C4C">
        <w:rPr>
          <w:rtl/>
        </w:rPr>
        <w:t xml:space="preserve"> لتمثيل المجلس في لجنة المعاشات التقاعدية لموظفي الاتحاد</w:t>
      </w:r>
      <w:r w:rsidRPr="00FD4C4C">
        <w:rPr>
          <w:rFonts w:hint="cs"/>
          <w:rtl/>
        </w:rPr>
        <w:t>، إلى حين انعقاد دورة المجلس الاستثنائية التي</w:t>
      </w:r>
      <w:r w:rsidR="00BA7CF2">
        <w:rPr>
          <w:rFonts w:hint="eastAsia"/>
          <w:rtl/>
        </w:rPr>
        <w:t> </w:t>
      </w:r>
      <w:r w:rsidRPr="00FD4C4C">
        <w:rPr>
          <w:rFonts w:hint="cs"/>
          <w:rtl/>
        </w:rPr>
        <w:t>تلي مؤتمر المندوبين المفوضين</w:t>
      </w:r>
      <w:r>
        <w:rPr>
          <w:rFonts w:hint="eastAsia"/>
          <w:rtl/>
        </w:rPr>
        <w:t> </w:t>
      </w:r>
      <w:r w:rsidRPr="00FD4C4C">
        <w:rPr>
          <w:rFonts w:hint="cs"/>
          <w:rtl/>
        </w:rPr>
        <w:t>القادم:</w:t>
      </w:r>
    </w:p>
    <w:p w:rsidR="00E2735D" w:rsidRPr="00FD4C4C" w:rsidRDefault="00E2735D" w:rsidP="00E2735D">
      <w:pPr>
        <w:pStyle w:val="enumlev1"/>
        <w:rPr>
          <w:rtl/>
        </w:rPr>
      </w:pPr>
      <w:r w:rsidRPr="00FD4C4C">
        <w:t>1</w:t>
      </w:r>
      <w:r w:rsidRPr="00FD4C4C">
        <w:rPr>
          <w:rFonts w:hint="cs"/>
          <w:rtl/>
        </w:rPr>
        <w:tab/>
        <w:t>الأعضاء</w:t>
      </w:r>
    </w:p>
    <w:p w:rsidR="00E2735D" w:rsidRPr="00FD4C4C" w:rsidRDefault="00E2735D" w:rsidP="00E2735D">
      <w:pPr>
        <w:pStyle w:val="enumlev2"/>
        <w:rPr>
          <w:rtl/>
        </w:rPr>
      </w:pPr>
      <w:r w:rsidRPr="00FD4C4C">
        <w:rPr>
          <w:rFonts w:hint="cs"/>
          <w:rtl/>
        </w:rPr>
        <w:t>-</w:t>
      </w:r>
      <w:r>
        <w:rPr>
          <w:rFonts w:hint="cs"/>
          <w:rtl/>
        </w:rPr>
        <w:tab/>
        <w:t>...</w:t>
      </w:r>
    </w:p>
    <w:p w:rsidR="00E2735D" w:rsidRPr="00FD4C4C" w:rsidRDefault="00E2735D" w:rsidP="00E2735D">
      <w:pPr>
        <w:pStyle w:val="enumlev2"/>
        <w:rPr>
          <w:rtl/>
        </w:rPr>
      </w:pPr>
      <w:r w:rsidRPr="00FD4C4C">
        <w:rPr>
          <w:rFonts w:hint="cs"/>
          <w:rtl/>
        </w:rPr>
        <w:t>-</w:t>
      </w:r>
      <w:r>
        <w:rPr>
          <w:rFonts w:hint="cs"/>
          <w:rtl/>
        </w:rPr>
        <w:tab/>
        <w:t>...</w:t>
      </w:r>
    </w:p>
    <w:p w:rsidR="00E2735D" w:rsidRPr="00FD4C4C" w:rsidRDefault="00E2735D" w:rsidP="00E2735D">
      <w:pPr>
        <w:pStyle w:val="enumlev2"/>
        <w:rPr>
          <w:rtl/>
        </w:rPr>
      </w:pPr>
      <w:r w:rsidRPr="00FD4C4C">
        <w:rPr>
          <w:rFonts w:hint="cs"/>
          <w:rtl/>
        </w:rPr>
        <w:t>-</w:t>
      </w:r>
      <w:r>
        <w:rPr>
          <w:rFonts w:hint="cs"/>
          <w:rtl/>
        </w:rPr>
        <w:tab/>
        <w:t>...</w:t>
      </w:r>
    </w:p>
    <w:p w:rsidR="00E2735D" w:rsidRPr="00FD4C4C" w:rsidRDefault="00E2735D" w:rsidP="00E2735D">
      <w:pPr>
        <w:pStyle w:val="enumlev1"/>
        <w:rPr>
          <w:rtl/>
        </w:rPr>
      </w:pPr>
      <w:r w:rsidRPr="00FD4C4C">
        <w:t>2</w:t>
      </w:r>
      <w:r w:rsidRPr="00FD4C4C">
        <w:rPr>
          <w:rFonts w:hint="cs"/>
          <w:rtl/>
        </w:rPr>
        <w:tab/>
        <w:t>الممثلون المناوبون</w:t>
      </w:r>
    </w:p>
    <w:p w:rsidR="00E2735D" w:rsidRPr="00FD4C4C" w:rsidRDefault="00E2735D" w:rsidP="00E2735D">
      <w:pPr>
        <w:pStyle w:val="enumlev2"/>
        <w:rPr>
          <w:rtl/>
        </w:rPr>
      </w:pPr>
      <w:r w:rsidRPr="00FD4C4C">
        <w:rPr>
          <w:rFonts w:hint="cs"/>
          <w:rtl/>
        </w:rPr>
        <w:t>-</w:t>
      </w:r>
      <w:r>
        <w:rPr>
          <w:rFonts w:hint="cs"/>
          <w:rtl/>
        </w:rPr>
        <w:tab/>
        <w:t>...</w:t>
      </w:r>
    </w:p>
    <w:p w:rsidR="00E2735D" w:rsidRPr="00FD4C4C" w:rsidRDefault="00E2735D" w:rsidP="00E2735D">
      <w:pPr>
        <w:pStyle w:val="enumlev2"/>
        <w:rPr>
          <w:rtl/>
        </w:rPr>
      </w:pPr>
      <w:r w:rsidRPr="00FD4C4C">
        <w:rPr>
          <w:rFonts w:hint="cs"/>
          <w:rtl/>
        </w:rPr>
        <w:t>-</w:t>
      </w:r>
      <w:r>
        <w:rPr>
          <w:rFonts w:hint="cs"/>
          <w:rtl/>
        </w:rPr>
        <w:tab/>
        <w:t>...</w:t>
      </w:r>
    </w:p>
    <w:p w:rsidR="00E2735D" w:rsidRPr="00FD4C4C" w:rsidRDefault="00E2735D" w:rsidP="00E2735D">
      <w:pPr>
        <w:pStyle w:val="enumlev2"/>
        <w:rPr>
          <w:rtl/>
        </w:rPr>
      </w:pPr>
      <w:r w:rsidRPr="00FD4C4C">
        <w:rPr>
          <w:rFonts w:hint="cs"/>
          <w:rtl/>
        </w:rPr>
        <w:t>-</w:t>
      </w:r>
      <w:r>
        <w:rPr>
          <w:rFonts w:hint="cs"/>
          <w:rtl/>
        </w:rPr>
        <w:tab/>
        <w:t>...</w:t>
      </w:r>
    </w:p>
    <w:p w:rsidR="00E2735D" w:rsidRPr="00FD4C4C" w:rsidRDefault="00C67BA8" w:rsidP="00E2735D">
      <w:pPr>
        <w:pStyle w:val="Call"/>
        <w:rPr>
          <w:rtl/>
        </w:rPr>
      </w:pPr>
      <w:r>
        <w:rPr>
          <w:rFonts w:hint="cs"/>
          <w:rtl/>
        </w:rPr>
        <w:t>يدعو هذه الدول الأعضاء إلى</w:t>
      </w:r>
    </w:p>
    <w:p w:rsidR="00107FC8" w:rsidRDefault="00E2735D" w:rsidP="00E2735D">
      <w:pPr>
        <w:pStyle w:val="enumlev1"/>
        <w:rPr>
          <w:lang w:bidi="ar-SA"/>
        </w:rPr>
      </w:pPr>
      <w:r w:rsidRPr="00FD4C4C">
        <w:rPr>
          <w:rFonts w:hint="cs"/>
          <w:rtl/>
          <w:lang w:bidi="ar-SA"/>
        </w:rPr>
        <w:t>تعيين ممثلين لفترة ولاية مدتها ثلاثة أعوام قابلة للتجديد طالما ظلت هذه الدول الأعضاء من أعضاء مجلس الاتحاد.</w:t>
      </w:r>
    </w:p>
    <w:p w:rsidR="00E2735D" w:rsidRDefault="00E2735D" w:rsidP="00E2735D">
      <w:pPr>
        <w:pStyle w:val="Reasons"/>
        <w:bidi/>
        <w:rPr>
          <w:rtl/>
          <w:lang w:val="en-US"/>
        </w:rPr>
      </w:pPr>
    </w:p>
    <w:p w:rsidR="00C67BA8" w:rsidRPr="00E2735D" w:rsidRDefault="00C67BA8" w:rsidP="00B77E39">
      <w:pPr>
        <w:spacing w:before="600"/>
        <w:jc w:val="center"/>
        <w:rPr>
          <w:rtl/>
          <w:lang w:val="en-US"/>
        </w:rPr>
      </w:pPr>
      <w:r>
        <w:rPr>
          <w:rFonts w:hint="cs"/>
          <w:rtl/>
          <w:lang w:val="en-US"/>
        </w:rPr>
        <w:t>__________</w:t>
      </w:r>
    </w:p>
    <w:sectPr w:rsidR="00C67BA8" w:rsidRPr="00E2735D" w:rsidSect="000D7DF0">
      <w:headerReference w:type="default" r:id="rId8"/>
      <w:footerReference w:type="default" r:id="rId9"/>
      <w:footerReference w:type="first" r:id="rId10"/>
      <w:pgSz w:w="11907" w:h="16834"/>
      <w:pgMar w:top="1304" w:right="1134" w:bottom="1304" w:left="1134" w:header="720" w:footer="720" w:gutter="0"/>
      <w:paperSrc w:first="15" w:other="15"/>
      <w:pgNumType w:start="1"/>
      <w:cols w:space="720"/>
      <w:titlePg/>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5EEB" w:rsidRDefault="00D15EEB">
      <w:r>
        <w:separator/>
      </w:r>
    </w:p>
  </w:endnote>
  <w:endnote w:type="continuationSeparator" w:id="0">
    <w:p w:rsidR="00D15EEB" w:rsidRDefault="00D15E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raditional Arabic">
    <w:panose1 w:val="02020603050405020304"/>
    <w:charset w:val="00"/>
    <w:family w:val="roman"/>
    <w:pitch w:val="variable"/>
    <w:sig w:usb0="00002003" w:usb1="80000000" w:usb2="00000008" w:usb3="00000000" w:csb0="00000041" w:csb1="00000000"/>
  </w:font>
  <w:font w:name="Times New Roman Bold">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Verdana Bold">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ヒラギノ角ゴ Pro W3">
    <w:altName w:val="MS Mincho"/>
    <w:panose1 w:val="00000000000000000000"/>
    <w:charset w:val="80"/>
    <w:family w:val="auto"/>
    <w:notTrueType/>
    <w:pitch w:val="variable"/>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70D8" w:rsidRPr="00E2735D" w:rsidRDefault="00BA7CF2" w:rsidP="00E2735D">
    <w:pPr>
      <w:pStyle w:val="Footer"/>
      <w:tabs>
        <w:tab w:val="clear" w:pos="5954"/>
        <w:tab w:val="left" w:pos="4820"/>
      </w:tabs>
      <w:rPr>
        <w:rtl/>
      </w:rPr>
    </w:pPr>
    <w:fldSimple w:instr=" FILENAME \p \* MERGEFORMAT ">
      <w:r w:rsidR="001A42BD">
        <w:t>P:\ARA\SG\CONSEIL\C18\EXT\002A.docx</w:t>
      </w:r>
    </w:fldSimple>
    <w:r w:rsidR="00E2735D">
      <w:t xml:space="preserve">  </w:t>
    </w:r>
    <w:r w:rsidR="00E2735D" w:rsidRPr="00B662DB">
      <w:t xml:space="preserve"> (</w:t>
    </w:r>
    <w:r w:rsidR="00E2735D">
      <w:t>372353</w:t>
    </w:r>
    <w:r w:rsidR="00E2735D" w:rsidRPr="00B662DB">
      <w:t>)</w:t>
    </w:r>
    <w:r w:rsidR="00E2735D" w:rsidRPr="00B662DB">
      <w:tab/>
    </w:r>
    <w:r w:rsidR="00E2735D" w:rsidRPr="00B662DB">
      <w:fldChar w:fldCharType="begin"/>
    </w:r>
    <w:r w:rsidR="00E2735D" w:rsidRPr="00B662DB">
      <w:instrText xml:space="preserve"> savedate \@ dd.MM.yy </w:instrText>
    </w:r>
    <w:r w:rsidR="00E2735D" w:rsidRPr="00B662DB">
      <w:fldChar w:fldCharType="separate"/>
    </w:r>
    <w:r w:rsidR="00C67663">
      <w:t>15.11.18</w:t>
    </w:r>
    <w:r w:rsidR="00E2735D" w:rsidRPr="00B662DB">
      <w:fldChar w:fldCharType="end"/>
    </w:r>
    <w:r w:rsidR="00E2735D" w:rsidRPr="00B662DB">
      <w:tab/>
    </w:r>
    <w:r w:rsidR="00E2735D" w:rsidRPr="00B662DB">
      <w:fldChar w:fldCharType="begin"/>
    </w:r>
    <w:r w:rsidR="00E2735D" w:rsidRPr="00B662DB">
      <w:instrText xml:space="preserve"> printdate \@ dd.MM.yy </w:instrText>
    </w:r>
    <w:r w:rsidR="00E2735D" w:rsidRPr="00B662DB">
      <w:fldChar w:fldCharType="separate"/>
    </w:r>
    <w:r w:rsidR="00E2735D">
      <w:t>04.05.09</w:t>
    </w:r>
    <w:r w:rsidR="00E2735D" w:rsidRPr="00B662DB">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70D8" w:rsidRPr="00B662DB" w:rsidRDefault="001470D8" w:rsidP="000D7DF0">
    <w:pPr>
      <w:pStyle w:val="Footer"/>
      <w:jc w:val="center"/>
      <w:rPr>
        <w:sz w:val="12"/>
        <w:szCs w:val="12"/>
      </w:rPr>
    </w:pPr>
    <w:r w:rsidRPr="00B662DB">
      <w:rPr>
        <w:sz w:val="20"/>
        <w:szCs w:val="20"/>
      </w:rPr>
      <w:t xml:space="preserve">• </w:t>
    </w:r>
    <w:hyperlink r:id="rId1" w:history="1">
      <w:r w:rsidRPr="00B662DB">
        <w:rPr>
          <w:rStyle w:val="Hyperlink"/>
          <w:noProof w:val="0"/>
          <w:sz w:val="20"/>
          <w:szCs w:val="20"/>
        </w:rPr>
        <w:t>http://www.itu.int/council</w:t>
      </w:r>
    </w:hyperlink>
    <w:r w:rsidRPr="00B662DB">
      <w:rPr>
        <w:sz w:val="12"/>
        <w:szCs w:val="12"/>
      </w:rPr>
      <w:t xml:space="preserve"> </w:t>
    </w:r>
    <w:r w:rsidRPr="00B662DB">
      <w:rPr>
        <w:sz w:val="20"/>
        <w:szCs w:val="20"/>
      </w:rPr>
      <w:t>•</w:t>
    </w:r>
  </w:p>
  <w:p w:rsidR="001470D8" w:rsidRPr="00B662DB" w:rsidRDefault="00D15EEB" w:rsidP="00B77E39">
    <w:pPr>
      <w:pStyle w:val="Footer"/>
      <w:tabs>
        <w:tab w:val="clear" w:pos="5954"/>
        <w:tab w:val="left" w:pos="4820"/>
      </w:tabs>
    </w:pPr>
    <w:r>
      <w:fldChar w:fldCharType="begin"/>
    </w:r>
    <w:r>
      <w:instrText xml:space="preserve"> FILENAME \p \* MERGEFORMAT </w:instrText>
    </w:r>
    <w:r>
      <w:fldChar w:fldCharType="separate"/>
    </w:r>
    <w:r w:rsidR="001A42BD">
      <w:t>P:\ARA\SG\CONSEIL\C18\EXT\002A.docx</w:t>
    </w:r>
    <w:r>
      <w:fldChar w:fldCharType="end"/>
    </w:r>
    <w:r w:rsidR="00E2735D">
      <w:t xml:space="preserve">  </w:t>
    </w:r>
    <w:r w:rsidR="001470D8" w:rsidRPr="00B662DB">
      <w:t xml:space="preserve"> (</w:t>
    </w:r>
    <w:r w:rsidR="00B77E39">
      <w:t>447423</w:t>
    </w:r>
    <w:r w:rsidR="001470D8" w:rsidRPr="00B662DB">
      <w:t>)</w:t>
    </w:r>
    <w:r w:rsidR="001470D8" w:rsidRPr="00B662DB">
      <w:tab/>
    </w:r>
    <w:r w:rsidR="00900228" w:rsidRPr="00B662DB">
      <w:fldChar w:fldCharType="begin"/>
    </w:r>
    <w:r w:rsidR="001470D8" w:rsidRPr="00B662DB">
      <w:instrText xml:space="preserve"> savedate \@ dd.MM.yy </w:instrText>
    </w:r>
    <w:r w:rsidR="00900228" w:rsidRPr="00B662DB">
      <w:fldChar w:fldCharType="separate"/>
    </w:r>
    <w:r w:rsidR="00C67663">
      <w:t>15.11.18</w:t>
    </w:r>
    <w:r w:rsidR="00900228" w:rsidRPr="00B662DB">
      <w:fldChar w:fldCharType="end"/>
    </w:r>
    <w:r w:rsidR="001470D8" w:rsidRPr="00B662DB">
      <w:tab/>
    </w:r>
    <w:r w:rsidR="00900228" w:rsidRPr="00B662DB">
      <w:fldChar w:fldCharType="begin"/>
    </w:r>
    <w:r w:rsidR="001470D8" w:rsidRPr="00B662DB">
      <w:instrText xml:space="preserve"> printdate \@ dd.MM.yy </w:instrText>
    </w:r>
    <w:r w:rsidR="00900228" w:rsidRPr="00B662DB">
      <w:fldChar w:fldCharType="separate"/>
    </w:r>
    <w:r w:rsidR="00D2539E">
      <w:t>04.05.09</w:t>
    </w:r>
    <w:r w:rsidR="00900228" w:rsidRPr="00B662DB">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5EEB" w:rsidRDefault="00D15EEB">
      <w:pPr>
        <w:spacing w:before="180" w:after="60" w:line="168" w:lineRule="auto"/>
        <w:jc w:val="left"/>
      </w:pPr>
      <w:r>
        <w:t>__________________</w:t>
      </w:r>
    </w:p>
  </w:footnote>
  <w:footnote w:type="continuationSeparator" w:id="0">
    <w:p w:rsidR="00D15EEB" w:rsidRDefault="00D15E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70D8" w:rsidRPr="00E2735D" w:rsidRDefault="00900228" w:rsidP="0022358F">
    <w:pPr>
      <w:pStyle w:val="Header"/>
      <w:bidi w:val="0"/>
      <w:spacing w:after="360" w:line="240" w:lineRule="auto"/>
      <w:rPr>
        <w:szCs w:val="18"/>
        <w:rtl/>
      </w:rPr>
    </w:pPr>
    <w:r w:rsidRPr="00B662DB">
      <w:rPr>
        <w:szCs w:val="18"/>
      </w:rPr>
      <w:fldChar w:fldCharType="begin"/>
    </w:r>
    <w:r w:rsidR="001470D8" w:rsidRPr="00B662DB">
      <w:rPr>
        <w:szCs w:val="18"/>
      </w:rPr>
      <w:instrText>PAGE</w:instrText>
    </w:r>
    <w:r w:rsidRPr="00B662DB">
      <w:rPr>
        <w:szCs w:val="18"/>
      </w:rPr>
      <w:fldChar w:fldCharType="separate"/>
    </w:r>
    <w:r w:rsidR="00C67663">
      <w:rPr>
        <w:noProof/>
        <w:szCs w:val="18"/>
      </w:rPr>
      <w:t>3</w:t>
    </w:r>
    <w:r w:rsidRPr="00B662DB">
      <w:rPr>
        <w:szCs w:val="18"/>
      </w:rPr>
      <w:fldChar w:fldCharType="end"/>
    </w:r>
    <w:r w:rsidR="001470D8" w:rsidRPr="00B662DB">
      <w:rPr>
        <w:szCs w:val="18"/>
        <w:rtl/>
        <w:lang w:val="en-US" w:bidi="ar-EG"/>
      </w:rPr>
      <w:br/>
    </w:r>
    <w:r w:rsidR="001470D8" w:rsidRPr="00B662DB">
      <w:rPr>
        <w:szCs w:val="18"/>
      </w:rPr>
      <w:t>C</w:t>
    </w:r>
    <w:r w:rsidR="004B478A" w:rsidRPr="00B662DB">
      <w:rPr>
        <w:szCs w:val="18"/>
      </w:rPr>
      <w:t>1</w:t>
    </w:r>
    <w:r w:rsidR="0022358F">
      <w:rPr>
        <w:szCs w:val="18"/>
      </w:rPr>
      <w:t>8</w:t>
    </w:r>
    <w:r w:rsidR="003C42AB">
      <w:rPr>
        <w:szCs w:val="18"/>
      </w:rPr>
      <w:t>-</w:t>
    </w:r>
    <w:r w:rsidR="00E2735D" w:rsidRPr="00E2735D">
      <w:rPr>
        <w:szCs w:val="18"/>
      </w:rPr>
      <w:t>EXT/</w:t>
    </w:r>
    <w:r w:rsidR="00B77E39">
      <w:rPr>
        <w:szCs w:val="18"/>
      </w:rPr>
      <w:t>2</w:t>
    </w:r>
    <w:r w:rsidR="001470D8" w:rsidRPr="00B662DB">
      <w:rPr>
        <w:szCs w:val="18"/>
      </w:rPr>
      <w:t>-A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hideGrammaticalErrors/>
  <w:activeWritingStyle w:appName="MSWord" w:lang="en-GB" w:vendorID="64" w:dllVersion="131077" w:nlCheck="1" w:checkStyle="1"/>
  <w:activeWritingStyle w:appName="MSWord" w:lang="en-US" w:vendorID="64" w:dllVersion="131077" w:nlCheck="1" w:checkStyle="1"/>
  <w:activeWritingStyle w:appName="MSWord" w:lang="en-GB" w:vendorID="64" w:dllVersion="131078" w:nlCheck="1" w:checkStyle="1"/>
  <w:activeWritingStyle w:appName="MSWord" w:lang="fr-FR" w:vendorID="64" w:dllVersion="131078" w:nlCheck="1" w:checkStyle="1"/>
  <w:activeWritingStyle w:appName="MSWord" w:lang="en-US" w:vendorID="64" w:dllVersion="131078" w:nlCheck="1" w:checkStyle="1"/>
  <w:activeWritingStyle w:appName="MSWord" w:lang="ar-EG" w:vendorID="64" w:dllVersion="131078" w:nlCheck="1" w:checkStyle="0"/>
  <w:activeWritingStyle w:appName="MSWord" w:lang="ar-SA" w:vendorID="64" w:dllVersion="131078"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doNotHyphenateCaps/>
  <w:drawingGridHorizontalSpacing w:val="11"/>
  <w:drawingGridVerticalSpacing w:val="11"/>
  <w:displayVerticalDrawingGridEvery w:val="0"/>
  <w:doNotUseMarginsForDrawingGridOrigin/>
  <w:drawingGridVerticalOrigin w:val="1985"/>
  <w:doNotShadeFormData/>
  <w:noPunctuationKerning/>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39E"/>
    <w:rsid w:val="00035898"/>
    <w:rsid w:val="000C1953"/>
    <w:rsid w:val="000C5942"/>
    <w:rsid w:val="000D4652"/>
    <w:rsid w:val="000D7DF0"/>
    <w:rsid w:val="000E7741"/>
    <w:rsid w:val="00107FC8"/>
    <w:rsid w:val="001470D8"/>
    <w:rsid w:val="001A42BD"/>
    <w:rsid w:val="001A6A08"/>
    <w:rsid w:val="001B2EDA"/>
    <w:rsid w:val="00202F04"/>
    <w:rsid w:val="0022358F"/>
    <w:rsid w:val="0028021F"/>
    <w:rsid w:val="002F5CA1"/>
    <w:rsid w:val="00330B10"/>
    <w:rsid w:val="003A4C9E"/>
    <w:rsid w:val="003C42AB"/>
    <w:rsid w:val="00462954"/>
    <w:rsid w:val="00464164"/>
    <w:rsid w:val="004B478A"/>
    <w:rsid w:val="004D2BB1"/>
    <w:rsid w:val="004F2B86"/>
    <w:rsid w:val="005553C6"/>
    <w:rsid w:val="005A1F68"/>
    <w:rsid w:val="005B3D6C"/>
    <w:rsid w:val="00606EFA"/>
    <w:rsid w:val="006334A4"/>
    <w:rsid w:val="006750F1"/>
    <w:rsid w:val="00712D6C"/>
    <w:rsid w:val="00742C53"/>
    <w:rsid w:val="00756BFC"/>
    <w:rsid w:val="0077235E"/>
    <w:rsid w:val="007C472D"/>
    <w:rsid w:val="007D0AFD"/>
    <w:rsid w:val="007E0CDE"/>
    <w:rsid w:val="008162C0"/>
    <w:rsid w:val="008575CE"/>
    <w:rsid w:val="008B359E"/>
    <w:rsid w:val="00900228"/>
    <w:rsid w:val="00913E79"/>
    <w:rsid w:val="0096590B"/>
    <w:rsid w:val="00996C66"/>
    <w:rsid w:val="009C469F"/>
    <w:rsid w:val="00A00AE8"/>
    <w:rsid w:val="00A6273D"/>
    <w:rsid w:val="00AF64D5"/>
    <w:rsid w:val="00B15548"/>
    <w:rsid w:val="00B577AD"/>
    <w:rsid w:val="00B65A66"/>
    <w:rsid w:val="00B662DB"/>
    <w:rsid w:val="00B74902"/>
    <w:rsid w:val="00B77E39"/>
    <w:rsid w:val="00BA7CF2"/>
    <w:rsid w:val="00BE14EB"/>
    <w:rsid w:val="00BF7E18"/>
    <w:rsid w:val="00C06374"/>
    <w:rsid w:val="00C2475A"/>
    <w:rsid w:val="00C401E0"/>
    <w:rsid w:val="00C55BC0"/>
    <w:rsid w:val="00C67663"/>
    <w:rsid w:val="00C67BA8"/>
    <w:rsid w:val="00CA32F6"/>
    <w:rsid w:val="00D15EEB"/>
    <w:rsid w:val="00D2539E"/>
    <w:rsid w:val="00D41105"/>
    <w:rsid w:val="00D73EDC"/>
    <w:rsid w:val="00D82A50"/>
    <w:rsid w:val="00D86F2D"/>
    <w:rsid w:val="00E2735D"/>
    <w:rsid w:val="00E97EA9"/>
    <w:rsid w:val="00ED1C2A"/>
    <w:rsid w:val="00F7541F"/>
    <w:rsid w:val="00F86E7D"/>
    <w:rsid w:val="00FD620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shapedefaults>
    <o:shapelayout v:ext="edit">
      <o:idmap v:ext="edit" data="1"/>
    </o:shapelayout>
  </w:shapeDefaults>
  <w:decimalSymbol w:val="."/>
  <w:listSeparator w:val=","/>
  <w15:docId w15:val="{156D6BA1-DAF5-40A4-8041-00FFFC71C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2EDA"/>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rPr>
      <w:rFonts w:ascii="Calibri" w:hAnsi="Calibri" w:cs="Traditional Arabic"/>
      <w:sz w:val="22"/>
      <w:szCs w:val="30"/>
      <w:lang w:val="en-GB" w:eastAsia="en-US"/>
    </w:rPr>
  </w:style>
  <w:style w:type="paragraph" w:styleId="Heading1">
    <w:name w:val="heading 1"/>
    <w:basedOn w:val="Normal"/>
    <w:next w:val="Normal"/>
    <w:qFormat/>
    <w:rsid w:val="001B2EDA"/>
    <w:pPr>
      <w:keepNext/>
      <w:spacing w:before="240"/>
      <w:ind w:left="794" w:hanging="794"/>
      <w:outlineLvl w:val="0"/>
    </w:pPr>
    <w:rPr>
      <w:b/>
      <w:bCs/>
      <w:sz w:val="26"/>
      <w:szCs w:val="36"/>
      <w:lang w:val="en-US" w:bidi="ar-EG"/>
    </w:rPr>
  </w:style>
  <w:style w:type="paragraph" w:styleId="Heading2">
    <w:name w:val="heading 2"/>
    <w:basedOn w:val="Normal"/>
    <w:next w:val="Normal"/>
    <w:qFormat/>
    <w:rsid w:val="00900228"/>
    <w:pPr>
      <w:keepNext/>
      <w:tabs>
        <w:tab w:val="clear" w:pos="794"/>
        <w:tab w:val="clear" w:pos="1191"/>
        <w:tab w:val="clear" w:pos="1588"/>
        <w:tab w:val="clear" w:pos="1985"/>
      </w:tabs>
      <w:outlineLvl w:val="1"/>
    </w:pPr>
    <w:rPr>
      <w:rFonts w:ascii="Times New Roman Bold" w:hAnsi="Times New Roman Bold"/>
      <w:b/>
      <w:bCs/>
      <w:sz w:val="24"/>
      <w:szCs w:val="32"/>
      <w:lang w:val="en-US"/>
    </w:rPr>
  </w:style>
  <w:style w:type="paragraph" w:styleId="Heading3">
    <w:name w:val="heading 3"/>
    <w:basedOn w:val="Heading1"/>
    <w:next w:val="Normal"/>
    <w:qFormat/>
    <w:rsid w:val="00900228"/>
    <w:pPr>
      <w:tabs>
        <w:tab w:val="clear" w:pos="794"/>
        <w:tab w:val="clear" w:pos="1191"/>
        <w:tab w:val="clear" w:pos="1588"/>
        <w:tab w:val="clear" w:pos="1985"/>
      </w:tabs>
      <w:spacing w:before="120"/>
      <w:ind w:left="0" w:firstLine="0"/>
      <w:outlineLvl w:val="2"/>
    </w:pPr>
    <w:rPr>
      <w:sz w:val="22"/>
      <w:szCs w:val="30"/>
    </w:rPr>
  </w:style>
  <w:style w:type="paragraph" w:styleId="Heading4">
    <w:name w:val="heading 4"/>
    <w:basedOn w:val="Heading3"/>
    <w:next w:val="Normal"/>
    <w:qFormat/>
    <w:rsid w:val="00900228"/>
    <w:pPr>
      <w:outlineLvl w:val="3"/>
    </w:pPr>
    <w:rPr>
      <w:b w:val="0"/>
    </w:rPr>
  </w:style>
  <w:style w:type="paragraph" w:styleId="Heading5">
    <w:name w:val="heading 5"/>
    <w:basedOn w:val="Heading4"/>
    <w:next w:val="Normal"/>
    <w:qFormat/>
    <w:rsid w:val="00900228"/>
    <w:pPr>
      <w:outlineLvl w:val="4"/>
    </w:pPr>
  </w:style>
  <w:style w:type="paragraph" w:styleId="Heading6">
    <w:name w:val="heading 6"/>
    <w:basedOn w:val="Heading4"/>
    <w:next w:val="Normal"/>
    <w:qFormat/>
    <w:rsid w:val="00900228"/>
    <w:pPr>
      <w:outlineLvl w:val="5"/>
    </w:pPr>
  </w:style>
  <w:style w:type="paragraph" w:styleId="Heading7">
    <w:name w:val="heading 7"/>
    <w:basedOn w:val="Heading6"/>
    <w:next w:val="Normal"/>
    <w:qFormat/>
    <w:rsid w:val="00900228"/>
    <w:pPr>
      <w:outlineLvl w:val="6"/>
    </w:pPr>
  </w:style>
  <w:style w:type="paragraph" w:styleId="Heading8">
    <w:name w:val="heading 8"/>
    <w:basedOn w:val="Heading6"/>
    <w:next w:val="Normal"/>
    <w:qFormat/>
    <w:rsid w:val="00900228"/>
    <w:pPr>
      <w:outlineLvl w:val="7"/>
    </w:pPr>
  </w:style>
  <w:style w:type="paragraph" w:styleId="Heading9">
    <w:name w:val="heading 9"/>
    <w:basedOn w:val="Heading6"/>
    <w:next w:val="Normal"/>
    <w:qFormat/>
    <w:rsid w:val="0090022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4">
    <w:name w:val="toc 4"/>
    <w:basedOn w:val="TOC3"/>
    <w:semiHidden/>
    <w:rsid w:val="00900228"/>
    <w:pPr>
      <w:spacing w:before="80"/>
      <w:ind w:left="567"/>
      <w:jc w:val="both"/>
    </w:pPr>
  </w:style>
  <w:style w:type="paragraph" w:styleId="TOC3">
    <w:name w:val="toc 3"/>
    <w:basedOn w:val="TOC2"/>
    <w:autoRedefine/>
    <w:semiHidden/>
    <w:rsid w:val="00900228"/>
    <w:pPr>
      <w:spacing w:before="20" w:after="60"/>
      <w:ind w:left="1058" w:hanging="1058"/>
      <w:jc w:val="left"/>
    </w:pPr>
  </w:style>
  <w:style w:type="paragraph" w:styleId="TOC2">
    <w:name w:val="toc 2"/>
    <w:basedOn w:val="TOC1"/>
    <w:autoRedefine/>
    <w:rsid w:val="00900228"/>
    <w:pPr>
      <w:spacing w:before="60" w:after="80" w:line="300" w:lineRule="exact"/>
      <w:ind w:left="919" w:hanging="919"/>
    </w:pPr>
    <w:rPr>
      <w:lang w:val="en-US" w:bidi="ar-EG"/>
    </w:rPr>
  </w:style>
  <w:style w:type="paragraph" w:styleId="TOC1">
    <w:name w:val="toc 1"/>
    <w:basedOn w:val="Normal"/>
    <w:autoRedefine/>
    <w:rsid w:val="00900228"/>
    <w:pPr>
      <w:keepLines/>
      <w:tabs>
        <w:tab w:val="clear" w:pos="794"/>
        <w:tab w:val="clear" w:pos="1191"/>
        <w:tab w:val="clear" w:pos="1588"/>
        <w:tab w:val="clear" w:pos="1985"/>
        <w:tab w:val="left" w:leader="dot" w:pos="8646"/>
        <w:tab w:val="right" w:pos="9639"/>
      </w:tabs>
      <w:spacing w:before="480"/>
      <w:ind w:left="567" w:hanging="567"/>
    </w:pPr>
  </w:style>
  <w:style w:type="paragraph" w:styleId="Index1">
    <w:name w:val="index 1"/>
    <w:basedOn w:val="Normal"/>
    <w:next w:val="Normal"/>
    <w:semiHidden/>
    <w:rsid w:val="00900228"/>
    <w:pPr>
      <w:bidi w:val="0"/>
      <w:spacing w:line="300" w:lineRule="exact"/>
      <w:jc w:val="right"/>
    </w:pPr>
    <w:rPr>
      <w:rFonts w:ascii="Times New Roman Bold" w:hAnsi="Times New Roman Bold"/>
      <w:b/>
      <w:bCs/>
    </w:rPr>
  </w:style>
  <w:style w:type="character" w:styleId="LineNumber">
    <w:name w:val="line number"/>
    <w:basedOn w:val="DefaultParagraphFont"/>
    <w:semiHidden/>
    <w:rsid w:val="00900228"/>
  </w:style>
  <w:style w:type="paragraph" w:styleId="Footer">
    <w:name w:val="footer"/>
    <w:basedOn w:val="Normal"/>
    <w:rsid w:val="00F86E7D"/>
    <w:pPr>
      <w:tabs>
        <w:tab w:val="clear" w:pos="794"/>
        <w:tab w:val="clear" w:pos="1191"/>
        <w:tab w:val="clear" w:pos="1588"/>
        <w:tab w:val="clear" w:pos="1985"/>
        <w:tab w:val="left" w:pos="5954"/>
        <w:tab w:val="right" w:pos="9639"/>
      </w:tabs>
      <w:bidi w:val="0"/>
      <w:spacing w:line="240" w:lineRule="auto"/>
    </w:pPr>
    <w:rPr>
      <w:rFonts w:cs="Times New Roman"/>
      <w:noProof/>
      <w:sz w:val="16"/>
      <w:szCs w:val="16"/>
      <w:lang w:val="fr-FR"/>
    </w:rPr>
  </w:style>
  <w:style w:type="paragraph" w:styleId="Header">
    <w:name w:val="header"/>
    <w:basedOn w:val="Normal"/>
    <w:rsid w:val="00900228"/>
    <w:pPr>
      <w:tabs>
        <w:tab w:val="clear" w:pos="794"/>
        <w:tab w:val="clear" w:pos="1191"/>
        <w:tab w:val="clear" w:pos="1588"/>
        <w:tab w:val="clear" w:pos="1985"/>
      </w:tabs>
      <w:spacing w:before="0"/>
      <w:jc w:val="center"/>
    </w:pPr>
    <w:rPr>
      <w:sz w:val="18"/>
    </w:rPr>
  </w:style>
  <w:style w:type="character" w:styleId="FootnoteReference">
    <w:name w:val="footnote reference"/>
    <w:basedOn w:val="DefaultParagraphFont"/>
    <w:rsid w:val="00900228"/>
    <w:rPr>
      <w:rFonts w:ascii="Times New Roman" w:hAnsi="Times New Roman" w:cs="Times New Roman"/>
      <w:position w:val="0"/>
      <w:sz w:val="22"/>
      <w:szCs w:val="22"/>
      <w:vertAlign w:val="superscript"/>
    </w:rPr>
  </w:style>
  <w:style w:type="paragraph" w:styleId="FootnoteText">
    <w:name w:val="footnote text"/>
    <w:basedOn w:val="Normal"/>
    <w:rsid w:val="00900228"/>
    <w:pPr>
      <w:keepLines/>
      <w:spacing w:before="60" w:after="60" w:line="180" w:lineRule="auto"/>
      <w:ind w:left="340" w:hanging="340"/>
    </w:pPr>
    <w:rPr>
      <w:sz w:val="20"/>
      <w:szCs w:val="26"/>
    </w:rPr>
  </w:style>
  <w:style w:type="paragraph" w:customStyle="1" w:styleId="enumlev1">
    <w:name w:val="enumlev1"/>
    <w:basedOn w:val="Normal"/>
    <w:link w:val="enumlev1Char"/>
    <w:qFormat/>
    <w:rsid w:val="00F86E7D"/>
    <w:pPr>
      <w:tabs>
        <w:tab w:val="clear" w:pos="794"/>
        <w:tab w:val="clear" w:pos="1191"/>
        <w:tab w:val="clear" w:pos="1588"/>
        <w:tab w:val="clear" w:pos="1985"/>
        <w:tab w:val="left" w:pos="1134"/>
        <w:tab w:val="left" w:pos="1842"/>
      </w:tabs>
      <w:spacing w:before="80"/>
      <w:ind w:left="567" w:hanging="567"/>
    </w:pPr>
    <w:rPr>
      <w:lang w:val="en-US" w:bidi="ar-EG"/>
    </w:rPr>
  </w:style>
  <w:style w:type="paragraph" w:customStyle="1" w:styleId="enumlev2">
    <w:name w:val="enumlev2"/>
    <w:basedOn w:val="enumlev1"/>
    <w:link w:val="enumlev2Char"/>
    <w:qFormat/>
    <w:rsid w:val="00900228"/>
    <w:pPr>
      <w:ind w:left="1134"/>
    </w:pPr>
  </w:style>
  <w:style w:type="paragraph" w:customStyle="1" w:styleId="Equation">
    <w:name w:val="Equation"/>
    <w:basedOn w:val="Normal"/>
    <w:rsid w:val="00900228"/>
    <w:pPr>
      <w:tabs>
        <w:tab w:val="clear" w:pos="1191"/>
        <w:tab w:val="clear" w:pos="1588"/>
        <w:tab w:val="clear" w:pos="1985"/>
        <w:tab w:val="center" w:pos="4820"/>
        <w:tab w:val="right" w:pos="9639"/>
      </w:tabs>
    </w:pPr>
  </w:style>
  <w:style w:type="paragraph" w:customStyle="1" w:styleId="Head">
    <w:name w:val="Head"/>
    <w:basedOn w:val="Normal"/>
    <w:rsid w:val="00900228"/>
    <w:pPr>
      <w:tabs>
        <w:tab w:val="left" w:pos="6663"/>
      </w:tabs>
      <w:overflowPunct/>
      <w:autoSpaceDE/>
      <w:autoSpaceDN/>
      <w:adjustRightInd/>
      <w:spacing w:before="0"/>
      <w:textAlignment w:val="auto"/>
    </w:pPr>
  </w:style>
  <w:style w:type="paragraph" w:customStyle="1" w:styleId="toc0">
    <w:name w:val="toc 0"/>
    <w:basedOn w:val="Normal"/>
    <w:next w:val="TOC1"/>
    <w:rsid w:val="00900228"/>
    <w:pPr>
      <w:tabs>
        <w:tab w:val="center" w:pos="8789"/>
      </w:tabs>
      <w:spacing w:line="300" w:lineRule="exact"/>
      <w:jc w:val="left"/>
    </w:pPr>
    <w:rPr>
      <w:rFonts w:ascii="Times New Roman Bold" w:hAnsi="Times New Roman Bold"/>
      <w:b/>
      <w:bCs/>
    </w:rPr>
  </w:style>
  <w:style w:type="paragraph" w:customStyle="1" w:styleId="Tabletext">
    <w:name w:val="Table_text"/>
    <w:basedOn w:val="Normal"/>
    <w:rsid w:val="008162C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40" w:line="280" w:lineRule="exact"/>
    </w:pPr>
    <w:rPr>
      <w:sz w:val="20"/>
      <w:szCs w:val="26"/>
    </w:rPr>
  </w:style>
  <w:style w:type="paragraph" w:customStyle="1" w:styleId="Object">
    <w:name w:val="Object"/>
    <w:basedOn w:val="Normal"/>
    <w:next w:val="Normal"/>
    <w:semiHidden/>
    <w:rsid w:val="00900228"/>
    <w:pPr>
      <w:tabs>
        <w:tab w:val="clear" w:pos="794"/>
        <w:tab w:val="clear" w:pos="1191"/>
        <w:tab w:val="clear" w:pos="1588"/>
        <w:tab w:val="clear" w:pos="1985"/>
        <w:tab w:val="left" w:pos="1134"/>
      </w:tabs>
      <w:spacing w:before="0"/>
      <w:ind w:left="1134" w:hanging="1134"/>
    </w:pPr>
  </w:style>
  <w:style w:type="paragraph" w:customStyle="1" w:styleId="Data">
    <w:name w:val="Data"/>
    <w:basedOn w:val="Normal"/>
    <w:next w:val="Normal"/>
    <w:rsid w:val="00900228"/>
    <w:pPr>
      <w:tabs>
        <w:tab w:val="clear" w:pos="794"/>
        <w:tab w:val="clear" w:pos="1191"/>
        <w:tab w:val="clear" w:pos="1588"/>
        <w:tab w:val="clear" w:pos="1985"/>
        <w:tab w:val="left" w:pos="1134"/>
      </w:tabs>
      <w:spacing w:before="0"/>
      <w:ind w:left="1134" w:hanging="1134"/>
    </w:pPr>
  </w:style>
  <w:style w:type="paragraph" w:customStyle="1" w:styleId="Headingb">
    <w:name w:val="Heading_b"/>
    <w:basedOn w:val="Normal"/>
    <w:next w:val="Normal"/>
    <w:rsid w:val="001B2EDA"/>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pPr>
    <w:rPr>
      <w:b/>
      <w:bCs/>
    </w:rPr>
  </w:style>
  <w:style w:type="paragraph" w:customStyle="1" w:styleId="dnum">
    <w:name w:val="dnum"/>
    <w:basedOn w:val="Normal"/>
    <w:rsid w:val="00900228"/>
    <w:pPr>
      <w:framePr w:hSpace="180" w:wrap="around" w:vAnchor="text" w:hAnchor="page" w:x="1140" w:y="-598"/>
      <w:shd w:val="solid" w:color="FFFFFF" w:fill="FFFFFF"/>
      <w:tabs>
        <w:tab w:val="clear" w:pos="794"/>
        <w:tab w:val="clear" w:pos="1191"/>
        <w:tab w:val="clear" w:pos="1588"/>
        <w:tab w:val="clear" w:pos="1985"/>
        <w:tab w:val="left" w:pos="1134"/>
        <w:tab w:val="left" w:pos="1871"/>
        <w:tab w:val="left" w:pos="2268"/>
      </w:tabs>
      <w:spacing w:before="40" w:after="40" w:line="300" w:lineRule="exact"/>
    </w:pPr>
    <w:rPr>
      <w:rFonts w:ascii="Times New Roman Bold" w:hAnsi="Times New Roman Bold"/>
      <w:b/>
      <w:bCs/>
    </w:rPr>
  </w:style>
  <w:style w:type="paragraph" w:customStyle="1" w:styleId="ddate">
    <w:name w:val="ddate"/>
    <w:basedOn w:val="Normal"/>
    <w:rsid w:val="00900228"/>
    <w:pPr>
      <w:framePr w:hSpace="180" w:wrap="around" w:vAnchor="text" w:hAnchor="page" w:x="1140" w:y="-598"/>
      <w:shd w:val="solid" w:color="FFFFFF" w:fill="FFFFFF"/>
      <w:tabs>
        <w:tab w:val="clear" w:pos="794"/>
        <w:tab w:val="clear" w:pos="1191"/>
        <w:tab w:val="clear" w:pos="1588"/>
        <w:tab w:val="clear" w:pos="1985"/>
        <w:tab w:val="left" w:pos="1134"/>
        <w:tab w:val="left" w:pos="1871"/>
        <w:tab w:val="left" w:pos="2268"/>
      </w:tabs>
      <w:spacing w:before="40" w:after="40" w:line="300" w:lineRule="exact"/>
    </w:pPr>
    <w:rPr>
      <w:rFonts w:ascii="Times New Roman Bold" w:hAnsi="Times New Roman Bold"/>
      <w:b/>
      <w:bCs/>
    </w:rPr>
  </w:style>
  <w:style w:type="paragraph" w:customStyle="1" w:styleId="dorlang">
    <w:name w:val="dorlang"/>
    <w:basedOn w:val="Normal"/>
    <w:rsid w:val="00900228"/>
    <w:pPr>
      <w:framePr w:hSpace="180" w:wrap="around" w:vAnchor="text" w:hAnchor="page" w:x="1140" w:y="-598"/>
      <w:shd w:val="solid" w:color="FFFFFF" w:fill="FFFFFF"/>
      <w:tabs>
        <w:tab w:val="clear" w:pos="794"/>
        <w:tab w:val="clear" w:pos="1191"/>
        <w:tab w:val="clear" w:pos="1588"/>
        <w:tab w:val="clear" w:pos="1985"/>
        <w:tab w:val="left" w:pos="1134"/>
        <w:tab w:val="left" w:pos="1871"/>
        <w:tab w:val="left" w:pos="2268"/>
      </w:tabs>
      <w:spacing w:before="40" w:after="40" w:line="300" w:lineRule="exact"/>
    </w:pPr>
    <w:rPr>
      <w:rFonts w:ascii="Times New Roman Bold" w:hAnsi="Times New Roman Bold"/>
      <w:b/>
      <w:bCs/>
    </w:rPr>
  </w:style>
  <w:style w:type="paragraph" w:customStyle="1" w:styleId="Annextitle">
    <w:name w:val="Annex_title"/>
    <w:basedOn w:val="Normal"/>
    <w:next w:val="Normal"/>
    <w:rsid w:val="008162C0"/>
    <w:pPr>
      <w:keepNext/>
      <w:keepLines/>
      <w:spacing w:before="360"/>
      <w:jc w:val="center"/>
    </w:pPr>
    <w:rPr>
      <w:rFonts w:ascii="Times New Roman Bold" w:hAnsi="Times New Roman Bold"/>
      <w:b/>
      <w:bCs/>
      <w:sz w:val="28"/>
      <w:szCs w:val="40"/>
    </w:rPr>
  </w:style>
  <w:style w:type="paragraph" w:customStyle="1" w:styleId="Appendixtitle">
    <w:name w:val="Appendix_title"/>
    <w:basedOn w:val="Annextitle"/>
    <w:next w:val="Normal"/>
    <w:rsid w:val="008162C0"/>
  </w:style>
  <w:style w:type="character" w:styleId="EndnoteReference">
    <w:name w:val="endnote reference"/>
    <w:basedOn w:val="DefaultParagraphFont"/>
    <w:rsid w:val="00900228"/>
    <w:rPr>
      <w:vertAlign w:val="superscript"/>
    </w:rPr>
  </w:style>
  <w:style w:type="paragraph" w:customStyle="1" w:styleId="Figure">
    <w:name w:val="Figure"/>
    <w:basedOn w:val="Normal"/>
    <w:next w:val="Figuretitle"/>
    <w:rsid w:val="00900228"/>
    <w:pPr>
      <w:keepNext/>
      <w:keepLines/>
      <w:spacing w:after="120"/>
      <w:jc w:val="center"/>
    </w:pPr>
  </w:style>
  <w:style w:type="paragraph" w:customStyle="1" w:styleId="Figuretitle">
    <w:name w:val="Figure_title"/>
    <w:basedOn w:val="Normal"/>
    <w:next w:val="Normal"/>
    <w:rsid w:val="001B2EDA"/>
    <w:pPr>
      <w:keepNext/>
      <w:spacing w:before="240" w:after="480"/>
      <w:jc w:val="center"/>
    </w:pPr>
    <w:rPr>
      <w:b/>
    </w:rPr>
  </w:style>
  <w:style w:type="paragraph" w:customStyle="1" w:styleId="Headingi">
    <w:name w:val="Heading_i"/>
    <w:basedOn w:val="Normal"/>
    <w:next w:val="Normal"/>
    <w:rsid w:val="00CA32F6"/>
    <w:pPr>
      <w:spacing w:before="160"/>
    </w:pPr>
    <w:rPr>
      <w:i/>
      <w:iCs/>
    </w:rPr>
  </w:style>
  <w:style w:type="character" w:styleId="PageNumber">
    <w:name w:val="page number"/>
    <w:basedOn w:val="DefaultParagraphFont"/>
    <w:rsid w:val="00900228"/>
  </w:style>
  <w:style w:type="paragraph" w:customStyle="1" w:styleId="Parttitle">
    <w:name w:val="Part_title"/>
    <w:basedOn w:val="Annextitle"/>
    <w:next w:val="Normal"/>
    <w:rsid w:val="008162C0"/>
    <w:pPr>
      <w:spacing w:before="480" w:after="120"/>
    </w:pPr>
    <w:rPr>
      <w:sz w:val="30"/>
      <w:szCs w:val="44"/>
    </w:rPr>
  </w:style>
  <w:style w:type="paragraph" w:styleId="DocumentMap">
    <w:name w:val="Document Map"/>
    <w:basedOn w:val="Normal"/>
    <w:semiHidden/>
    <w:rsid w:val="00900228"/>
    <w:pPr>
      <w:shd w:val="clear" w:color="auto" w:fill="000080"/>
    </w:pPr>
    <w:rPr>
      <w:rFonts w:ascii="Tahoma" w:hAnsi="Tahoma" w:cs="Tahoma"/>
    </w:rPr>
  </w:style>
  <w:style w:type="paragraph" w:customStyle="1" w:styleId="Table">
    <w:name w:val="Table"/>
    <w:basedOn w:val="Normal"/>
    <w:rsid w:val="00900228"/>
    <w:pPr>
      <w:spacing w:before="0" w:after="20" w:line="300" w:lineRule="exact"/>
      <w:ind w:left="68"/>
    </w:pPr>
    <w:rPr>
      <w:szCs w:val="28"/>
      <w:lang w:val="fr-FR"/>
    </w:rPr>
  </w:style>
  <w:style w:type="paragraph" w:styleId="BodyText">
    <w:name w:val="Body Text"/>
    <w:basedOn w:val="Normal"/>
    <w:rsid w:val="00900228"/>
    <w:pPr>
      <w:ind w:right="2552"/>
    </w:pPr>
    <w:rPr>
      <w:lang w:val="en-US" w:bidi="ar-EG"/>
    </w:rPr>
  </w:style>
  <w:style w:type="paragraph" w:customStyle="1" w:styleId="heading0">
    <w:name w:val="heading 0"/>
    <w:basedOn w:val="Heading7"/>
    <w:rsid w:val="00900228"/>
    <w:pPr>
      <w:keepNext w:val="0"/>
      <w:bidi w:val="0"/>
      <w:spacing w:before="0" w:line="240" w:lineRule="auto"/>
      <w:ind w:left="720" w:right="1633"/>
      <w:outlineLvl w:val="9"/>
    </w:pPr>
    <w:rPr>
      <w:rFonts w:ascii="Times New Roman" w:hAnsi="Times New Roman" w:cs="Times New Roman"/>
      <w:bCs w:val="0"/>
      <w:i/>
      <w:sz w:val="20"/>
      <w:szCs w:val="20"/>
      <w:lang w:bidi="ar-SA"/>
    </w:rPr>
  </w:style>
  <w:style w:type="paragraph" w:customStyle="1" w:styleId="heading-ib">
    <w:name w:val="heading-i_b"/>
    <w:basedOn w:val="Normal"/>
    <w:next w:val="Normal"/>
    <w:rsid w:val="00CA32F6"/>
    <w:pPr>
      <w:tabs>
        <w:tab w:val="clear" w:pos="794"/>
        <w:tab w:val="clear" w:pos="1191"/>
        <w:tab w:val="clear" w:pos="1588"/>
        <w:tab w:val="clear" w:pos="1985"/>
        <w:tab w:val="left" w:pos="567"/>
        <w:tab w:val="left" w:pos="1134"/>
        <w:tab w:val="left" w:pos="1701"/>
        <w:tab w:val="left" w:pos="2268"/>
        <w:tab w:val="left" w:pos="2835"/>
      </w:tabs>
      <w:spacing w:before="160"/>
      <w:jc w:val="left"/>
    </w:pPr>
    <w:rPr>
      <w:rFonts w:ascii="Times New Roman Bold" w:eastAsia="Batang" w:hAnsi="Times New Roman Bold"/>
      <w:b/>
      <w:bCs/>
      <w:i/>
      <w:iCs/>
    </w:rPr>
  </w:style>
  <w:style w:type="paragraph" w:styleId="Title">
    <w:name w:val="Title"/>
    <w:basedOn w:val="Normal"/>
    <w:qFormat/>
    <w:rsid w:val="008162C0"/>
    <w:pPr>
      <w:tabs>
        <w:tab w:val="clear" w:pos="794"/>
        <w:tab w:val="clear" w:pos="1191"/>
        <w:tab w:val="clear" w:pos="1588"/>
        <w:tab w:val="clear" w:pos="1985"/>
      </w:tabs>
      <w:spacing w:before="240" w:after="240" w:line="180" w:lineRule="auto"/>
      <w:jc w:val="center"/>
    </w:pPr>
    <w:rPr>
      <w:sz w:val="30"/>
      <w:szCs w:val="44"/>
      <w:lang w:val="en-US"/>
    </w:rPr>
  </w:style>
  <w:style w:type="character" w:styleId="Hyperlink">
    <w:name w:val="Hyperlink"/>
    <w:basedOn w:val="DefaultParagraphFont"/>
    <w:uiPriority w:val="99"/>
    <w:rsid w:val="001B2EDA"/>
    <w:rPr>
      <w:rFonts w:ascii="Calibri" w:hAnsi="Calibri"/>
      <w:color w:val="0000FF"/>
      <w:u w:val="single"/>
    </w:rPr>
  </w:style>
  <w:style w:type="paragraph" w:customStyle="1" w:styleId="TableTitle">
    <w:name w:val="Table_Title"/>
    <w:basedOn w:val="Normal"/>
    <w:next w:val="Tabletext"/>
    <w:rsid w:val="001B2EDA"/>
    <w:pPr>
      <w:keepNext/>
      <w:keepLines/>
      <w:tabs>
        <w:tab w:val="clear" w:pos="794"/>
        <w:tab w:val="clear" w:pos="1191"/>
        <w:tab w:val="clear" w:pos="1588"/>
        <w:tab w:val="clear" w:pos="1985"/>
      </w:tabs>
      <w:spacing w:before="240" w:after="120"/>
      <w:jc w:val="center"/>
    </w:pPr>
    <w:rPr>
      <w:b/>
      <w:bCs/>
      <w:lang w:val="fr-FR"/>
    </w:rPr>
  </w:style>
  <w:style w:type="paragraph" w:customStyle="1" w:styleId="Source">
    <w:name w:val="Source"/>
    <w:basedOn w:val="Normal"/>
    <w:next w:val="Normal"/>
    <w:qFormat/>
    <w:rsid w:val="008162C0"/>
    <w:pPr>
      <w:spacing w:line="168" w:lineRule="auto"/>
      <w:jc w:val="center"/>
    </w:pPr>
    <w:rPr>
      <w:rFonts w:ascii="Times New Roman Bold" w:hAnsi="Times New Roman Bold"/>
      <w:b/>
      <w:bCs/>
      <w:sz w:val="26"/>
      <w:szCs w:val="36"/>
    </w:rPr>
  </w:style>
  <w:style w:type="paragraph" w:customStyle="1" w:styleId="Title1">
    <w:name w:val="Title 1"/>
    <w:basedOn w:val="Source"/>
    <w:next w:val="Normalaftertitle"/>
    <w:qFormat/>
    <w:rsid w:val="008162C0"/>
    <w:pPr>
      <w:tabs>
        <w:tab w:val="clear" w:pos="794"/>
        <w:tab w:val="clear" w:pos="1191"/>
        <w:tab w:val="clear" w:pos="1588"/>
        <w:tab w:val="clear" w:pos="1985"/>
        <w:tab w:val="left" w:pos="567"/>
        <w:tab w:val="left" w:pos="1134"/>
        <w:tab w:val="left" w:pos="1701"/>
        <w:tab w:val="left" w:pos="2268"/>
        <w:tab w:val="left" w:pos="2835"/>
      </w:tabs>
      <w:bidi w:val="0"/>
      <w:spacing w:before="240" w:line="240" w:lineRule="auto"/>
    </w:pPr>
    <w:rPr>
      <w:rFonts w:ascii="Times New Roman" w:hAnsi="Times New Roman"/>
      <w:b w:val="0"/>
      <w:bCs w:val="0"/>
      <w:caps/>
    </w:rPr>
  </w:style>
  <w:style w:type="table" w:styleId="TableGrid">
    <w:name w:val="Table Grid"/>
    <w:basedOn w:val="TableNormal"/>
    <w:uiPriority w:val="59"/>
    <w:rsid w:val="000D7DF0"/>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title">
    <w:name w:val="Normal after title"/>
    <w:basedOn w:val="Normal"/>
    <w:next w:val="Normal"/>
    <w:rsid w:val="0096590B"/>
    <w:pPr>
      <w:tabs>
        <w:tab w:val="clear" w:pos="794"/>
        <w:tab w:val="clear" w:pos="1191"/>
        <w:tab w:val="clear" w:pos="1588"/>
        <w:tab w:val="clear" w:pos="1985"/>
      </w:tabs>
      <w:spacing w:before="240" w:line="240" w:lineRule="auto"/>
      <w:jc w:val="left"/>
    </w:pPr>
    <w:rPr>
      <w:sz w:val="20"/>
      <w:szCs w:val="26"/>
      <w:lang w:val="en-US"/>
    </w:rPr>
  </w:style>
  <w:style w:type="paragraph" w:customStyle="1" w:styleId="Adress">
    <w:name w:val="Adress"/>
    <w:qFormat/>
    <w:rsid w:val="007E0CDE"/>
    <w:pPr>
      <w:framePr w:hSpace="180" w:wrap="around" w:hAnchor="text" w:y="-612"/>
      <w:bidi/>
      <w:spacing w:before="20" w:line="168" w:lineRule="auto"/>
    </w:pPr>
    <w:rPr>
      <w:rFonts w:ascii="Calibri" w:hAnsi="Calibri" w:cs="Traditional Arabic"/>
      <w:b/>
      <w:bCs/>
      <w:sz w:val="22"/>
      <w:szCs w:val="30"/>
      <w:lang w:eastAsia="en-US" w:bidi="ar-EG"/>
    </w:rPr>
  </w:style>
  <w:style w:type="paragraph" w:customStyle="1" w:styleId="LOGO">
    <w:name w:val="LOGO"/>
    <w:qFormat/>
    <w:rsid w:val="007E0CDE"/>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ppendixTitle0">
    <w:name w:val="Appendix_Title"/>
    <w:basedOn w:val="Annextitle"/>
    <w:next w:val="Normalaftertitle"/>
    <w:rsid w:val="00D2539E"/>
    <w:pPr>
      <w:widowControl w:val="0"/>
      <w:overflowPunct/>
      <w:spacing w:before="240" w:after="280"/>
      <w:textAlignment w:val="auto"/>
    </w:pPr>
    <w:rPr>
      <w:sz w:val="26"/>
      <w:szCs w:val="36"/>
    </w:rPr>
  </w:style>
  <w:style w:type="character" w:customStyle="1" w:styleId="enumlev1Char">
    <w:name w:val="enumlev1 Char"/>
    <w:basedOn w:val="DefaultParagraphFont"/>
    <w:link w:val="enumlev1"/>
    <w:rsid w:val="00D2539E"/>
    <w:rPr>
      <w:rFonts w:ascii="Calibri" w:hAnsi="Calibri" w:cs="Traditional Arabic"/>
      <w:sz w:val="22"/>
      <w:szCs w:val="30"/>
      <w:lang w:eastAsia="en-US" w:bidi="ar-EG"/>
    </w:rPr>
  </w:style>
  <w:style w:type="paragraph" w:styleId="TOC5">
    <w:name w:val="toc 5"/>
    <w:basedOn w:val="Normal"/>
    <w:next w:val="Normal"/>
    <w:rsid w:val="00E2735D"/>
    <w:pPr>
      <w:tabs>
        <w:tab w:val="clear" w:pos="794"/>
        <w:tab w:val="clear" w:pos="1191"/>
        <w:tab w:val="clear" w:pos="1588"/>
        <w:tab w:val="clear" w:pos="1985"/>
        <w:tab w:val="left" w:pos="964"/>
        <w:tab w:val="left" w:leader="dot" w:pos="8789"/>
        <w:tab w:val="right" w:pos="9639"/>
      </w:tabs>
      <w:ind w:left="964" w:hanging="964"/>
    </w:pPr>
    <w:rPr>
      <w:lang w:bidi="ar-EG"/>
    </w:rPr>
  </w:style>
  <w:style w:type="character" w:customStyle="1" w:styleId="enumlev2Char">
    <w:name w:val="enumlev2 Char"/>
    <w:basedOn w:val="enumlev1Char"/>
    <w:link w:val="enumlev2"/>
    <w:rsid w:val="00E2735D"/>
    <w:rPr>
      <w:rFonts w:ascii="Calibri" w:hAnsi="Calibri" w:cs="Traditional Arabic"/>
      <w:sz w:val="22"/>
      <w:szCs w:val="30"/>
      <w:lang w:eastAsia="en-US" w:bidi="ar-EG"/>
    </w:rPr>
  </w:style>
  <w:style w:type="paragraph" w:customStyle="1" w:styleId="Call">
    <w:name w:val="Call"/>
    <w:basedOn w:val="Normal"/>
    <w:next w:val="Normal"/>
    <w:link w:val="CallChar"/>
    <w:rsid w:val="00E2735D"/>
    <w:pPr>
      <w:keepNext/>
      <w:keepLines/>
      <w:tabs>
        <w:tab w:val="clear" w:pos="794"/>
        <w:tab w:val="clear" w:pos="1191"/>
        <w:tab w:val="clear" w:pos="1588"/>
        <w:tab w:val="clear" w:pos="1985"/>
        <w:tab w:val="left" w:pos="567"/>
      </w:tabs>
      <w:spacing w:before="160"/>
      <w:ind w:left="567"/>
    </w:pPr>
    <w:rPr>
      <w:i/>
      <w:iCs/>
      <w:lang w:bidi="ar-EG"/>
    </w:rPr>
  </w:style>
  <w:style w:type="paragraph" w:customStyle="1" w:styleId="Normalaftertitle0">
    <w:name w:val="Normal_after_title"/>
    <w:basedOn w:val="Normal"/>
    <w:next w:val="Normal"/>
    <w:rsid w:val="00E2735D"/>
    <w:pPr>
      <w:tabs>
        <w:tab w:val="clear" w:pos="794"/>
        <w:tab w:val="clear" w:pos="1191"/>
        <w:tab w:val="clear" w:pos="1588"/>
        <w:tab w:val="clear" w:pos="1985"/>
        <w:tab w:val="left" w:pos="567"/>
        <w:tab w:val="left" w:pos="1134"/>
        <w:tab w:val="left" w:pos="1701"/>
        <w:tab w:val="left" w:pos="2268"/>
        <w:tab w:val="left" w:pos="2835"/>
      </w:tabs>
      <w:spacing w:before="360"/>
    </w:pPr>
    <w:rPr>
      <w:lang w:bidi="ar-EG"/>
    </w:rPr>
  </w:style>
  <w:style w:type="paragraph" w:customStyle="1" w:styleId="AnnexNO">
    <w:name w:val="Annex_NO"/>
    <w:basedOn w:val="Normal"/>
    <w:qFormat/>
    <w:rsid w:val="00E2735D"/>
    <w:pPr>
      <w:keepNext/>
      <w:tabs>
        <w:tab w:val="clear" w:pos="794"/>
        <w:tab w:val="clear" w:pos="1191"/>
        <w:tab w:val="clear" w:pos="1588"/>
        <w:tab w:val="clear" w:pos="1985"/>
        <w:tab w:val="left" w:pos="567"/>
        <w:tab w:val="left" w:pos="1134"/>
        <w:tab w:val="left" w:pos="1701"/>
        <w:tab w:val="left" w:pos="2268"/>
        <w:tab w:val="left" w:pos="2835"/>
      </w:tabs>
      <w:spacing w:before="360"/>
      <w:jc w:val="center"/>
    </w:pPr>
    <w:rPr>
      <w:sz w:val="28"/>
      <w:szCs w:val="40"/>
      <w:lang w:bidi="ar-EG"/>
    </w:rPr>
  </w:style>
  <w:style w:type="character" w:customStyle="1" w:styleId="CallChar">
    <w:name w:val="Call Char"/>
    <w:basedOn w:val="DefaultParagraphFont"/>
    <w:link w:val="Call"/>
    <w:locked/>
    <w:rsid w:val="00E2735D"/>
    <w:rPr>
      <w:rFonts w:ascii="Calibri" w:hAnsi="Calibri" w:cs="Traditional Arabic"/>
      <w:i/>
      <w:iCs/>
      <w:sz w:val="22"/>
      <w:szCs w:val="30"/>
      <w:lang w:val="en-GB" w:eastAsia="en-US" w:bidi="ar-EG"/>
    </w:rPr>
  </w:style>
  <w:style w:type="paragraph" w:customStyle="1" w:styleId="ResNo">
    <w:name w:val="Res_No"/>
    <w:basedOn w:val="Normal"/>
    <w:next w:val="Normal"/>
    <w:link w:val="ResNoChar"/>
    <w:rsid w:val="00E2735D"/>
    <w:pPr>
      <w:keepNext/>
      <w:keepLines/>
      <w:bidi w:val="0"/>
      <w:spacing w:before="480" w:line="240" w:lineRule="auto"/>
      <w:jc w:val="center"/>
    </w:pPr>
    <w:rPr>
      <w:rFonts w:ascii="Times New Roman" w:hAnsi="Times New Roman" w:cs="Times New Roman"/>
      <w:caps/>
      <w:sz w:val="28"/>
      <w:szCs w:val="20"/>
    </w:rPr>
  </w:style>
  <w:style w:type="character" w:customStyle="1" w:styleId="ResNoChar">
    <w:name w:val="Res_No Char"/>
    <w:basedOn w:val="DefaultParagraphFont"/>
    <w:link w:val="ResNo"/>
    <w:locked/>
    <w:rsid w:val="00E2735D"/>
    <w:rPr>
      <w:rFonts w:ascii="Times New Roman" w:hAnsi="Times New Roman"/>
      <w:caps/>
      <w:sz w:val="28"/>
      <w:lang w:val="en-GB" w:eastAsia="en-US"/>
    </w:rPr>
  </w:style>
  <w:style w:type="paragraph" w:customStyle="1" w:styleId="Restitle">
    <w:name w:val="Res_title"/>
    <w:basedOn w:val="Normal"/>
    <w:next w:val="Normal"/>
    <w:link w:val="RestitleChar"/>
    <w:rsid w:val="00E2735D"/>
    <w:pPr>
      <w:keepNext/>
      <w:tabs>
        <w:tab w:val="clear" w:pos="794"/>
        <w:tab w:val="clear" w:pos="1191"/>
        <w:tab w:val="clear" w:pos="1588"/>
        <w:tab w:val="clear" w:pos="1985"/>
        <w:tab w:val="left" w:pos="567"/>
        <w:tab w:val="left" w:pos="1134"/>
        <w:tab w:val="left" w:pos="1701"/>
        <w:tab w:val="left" w:pos="2268"/>
        <w:tab w:val="left" w:pos="2835"/>
      </w:tabs>
      <w:spacing w:before="240"/>
      <w:jc w:val="center"/>
    </w:pPr>
    <w:rPr>
      <w:rFonts w:eastAsia="SimSun"/>
      <w:b/>
      <w:bCs/>
      <w:sz w:val="28"/>
      <w:szCs w:val="40"/>
      <w:lang w:val="en-US"/>
    </w:rPr>
  </w:style>
  <w:style w:type="character" w:customStyle="1" w:styleId="RestitleChar">
    <w:name w:val="Res_title Char"/>
    <w:basedOn w:val="DefaultParagraphFont"/>
    <w:link w:val="Restitle"/>
    <w:rsid w:val="00E2735D"/>
    <w:rPr>
      <w:rFonts w:ascii="Calibri" w:eastAsia="SimSun" w:hAnsi="Calibri" w:cs="Traditional Arabic"/>
      <w:b/>
      <w:bCs/>
      <w:sz w:val="28"/>
      <w:szCs w:val="40"/>
      <w:lang w:eastAsia="en-US"/>
    </w:rPr>
  </w:style>
  <w:style w:type="paragraph" w:customStyle="1" w:styleId="Reasons">
    <w:name w:val="Reasons"/>
    <w:basedOn w:val="Normal"/>
    <w:qFormat/>
    <w:rsid w:val="00E2735D"/>
    <w:pPr>
      <w:tabs>
        <w:tab w:val="clear" w:pos="794"/>
        <w:tab w:val="clear" w:pos="1191"/>
        <w:tab w:val="clear" w:pos="1588"/>
        <w:tab w:val="clear" w:pos="1985"/>
        <w:tab w:val="left" w:pos="567"/>
        <w:tab w:val="left" w:pos="1134"/>
        <w:tab w:val="left" w:pos="1701"/>
        <w:tab w:val="left" w:pos="2268"/>
        <w:tab w:val="left" w:pos="2835"/>
      </w:tabs>
      <w:bidi w:val="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midani\AppData\Roaming\Microsoft\Templates\POOL%20A%20-%20ITU\PA_C14.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0809A6-FCE2-41D5-89E4-6B58E8ECE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PA_C14.dotm</Template>
  <TotalTime>0</TotalTime>
  <Pages>3</Pages>
  <Words>393</Words>
  <Characters>2244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الاتحـاد الدولــي للاتصــالات</vt:lpstr>
    </vt:vector>
  </TitlesOfParts>
  <Manager>General Secretariat - Pool</Manager>
  <Company>International Telecommunication Union (ITU)</Company>
  <LinksUpToDate>false</LinksUpToDate>
  <CharactersWithSpaces>2632</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الاتحـاد الدولــي للاتصــالات</dc:title>
  <dc:subject>Council 2003</dc:subject>
  <dc:creator>Al-Midani, Mohammad Haitham</dc:creator>
  <cp:keywords>C2003, C03</cp:keywords>
  <dc:description>002A.doc  For: _x000d_Document date: _x000d_Saved by LAR38595 at 11:19:18 on 18/09/2003</dc:description>
  <cp:lastModifiedBy>Janin</cp:lastModifiedBy>
  <cp:revision>2</cp:revision>
  <cp:lastPrinted>2009-05-04T08:57:00Z</cp:lastPrinted>
  <dcterms:created xsi:type="dcterms:W3CDTF">2018-11-30T10:26:00Z</dcterms:created>
  <dcterms:modified xsi:type="dcterms:W3CDTF">2018-11-30T10:26:00Z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002A.doc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