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6FD21" w14:textId="77777777" w:rsidR="00B915C1" w:rsidRPr="00A26F1B" w:rsidRDefault="00B915C1" w:rsidP="00B915C1">
      <w:pPr>
        <w:rPr>
          <w:rFonts w:cs="Arial"/>
          <w:sz w:val="20"/>
          <w:szCs w:val="20"/>
          <w:lang w:val="en-GB"/>
        </w:rPr>
      </w:pPr>
    </w:p>
    <w:p w14:paraId="2A09919D" w14:textId="0E30B774" w:rsidR="0043737B" w:rsidRPr="00A26F1B" w:rsidRDefault="0043737B" w:rsidP="0043737B">
      <w:pPr>
        <w:jc w:val="center"/>
        <w:rPr>
          <w:rFonts w:cs="Arial"/>
          <w:b/>
          <w:bCs/>
          <w:sz w:val="20"/>
          <w:szCs w:val="20"/>
          <w:lang w:val="en-GB"/>
        </w:rPr>
      </w:pPr>
      <w:r w:rsidRPr="00A26F1B">
        <w:rPr>
          <w:b/>
          <w:bCs/>
          <w:lang w:val="en-GB"/>
        </w:rPr>
        <w:t xml:space="preserve">ITU’s activities in relation to 2030 Agenda for Sustainable Development </w:t>
      </w:r>
    </w:p>
    <w:tbl>
      <w:tblPr>
        <w:tblpPr w:leftFromText="181" w:rightFromText="181" w:horzAnchor="margin" w:tblpY="-674"/>
        <w:tblW w:w="10314" w:type="dxa"/>
        <w:tblLayout w:type="fixed"/>
        <w:tblLook w:val="0000" w:firstRow="0" w:lastRow="0" w:firstColumn="0" w:lastColumn="0" w:noHBand="0" w:noVBand="0"/>
      </w:tblPr>
      <w:tblGrid>
        <w:gridCol w:w="6521"/>
        <w:gridCol w:w="3793"/>
      </w:tblGrid>
      <w:tr w:rsidR="005F153A" w:rsidRPr="00A26F1B" w14:paraId="1336D45A" w14:textId="77777777" w:rsidTr="000F2E67">
        <w:trPr>
          <w:cantSplit/>
        </w:trPr>
        <w:tc>
          <w:tcPr>
            <w:tcW w:w="6521" w:type="dxa"/>
          </w:tcPr>
          <w:p w14:paraId="4C23F778" w14:textId="77777777" w:rsidR="004E5922" w:rsidRPr="00A26F1B" w:rsidRDefault="000F2E67" w:rsidP="00717461">
            <w:pPr>
              <w:spacing w:before="240" w:after="48"/>
              <w:rPr>
                <w:rFonts w:asciiTheme="minorHAnsi" w:hAnsiTheme="minorHAnsi"/>
                <w:b/>
                <w:position w:val="6"/>
                <w:sz w:val="30"/>
                <w:szCs w:val="30"/>
                <w:lang w:val="en-GB"/>
              </w:rPr>
            </w:pPr>
            <w:bookmarkStart w:id="0" w:name="dc06"/>
            <w:bookmarkEnd w:id="0"/>
            <w:r w:rsidRPr="00A26F1B">
              <w:rPr>
                <w:rFonts w:asciiTheme="minorHAnsi" w:hAnsiTheme="minorHAnsi"/>
                <w:b/>
                <w:position w:val="6"/>
                <w:sz w:val="30"/>
                <w:szCs w:val="30"/>
                <w:lang w:val="en-GB"/>
              </w:rPr>
              <w:t xml:space="preserve">Council Working Group on </w:t>
            </w:r>
            <w:r w:rsidR="00717461" w:rsidRPr="00A26F1B">
              <w:rPr>
                <w:rFonts w:asciiTheme="minorHAnsi" w:hAnsiTheme="minorHAnsi"/>
                <w:b/>
                <w:position w:val="6"/>
                <w:sz w:val="30"/>
                <w:szCs w:val="30"/>
                <w:lang w:val="en-GB"/>
              </w:rPr>
              <w:t>the</w:t>
            </w:r>
            <w:r w:rsidRPr="00A26F1B">
              <w:rPr>
                <w:rFonts w:asciiTheme="minorHAnsi" w:hAnsiTheme="minorHAnsi"/>
                <w:b/>
                <w:position w:val="6"/>
                <w:sz w:val="30"/>
                <w:szCs w:val="30"/>
                <w:lang w:val="en-GB"/>
              </w:rPr>
              <w:br/>
            </w:r>
            <w:r w:rsidR="00717461" w:rsidRPr="00A26F1B">
              <w:rPr>
                <w:rFonts w:asciiTheme="minorHAnsi" w:hAnsiTheme="minorHAnsi"/>
                <w:b/>
                <w:position w:val="6"/>
                <w:sz w:val="30"/>
                <w:szCs w:val="30"/>
                <w:lang w:val="en-GB"/>
              </w:rPr>
              <w:t>World Summit on the Information Society</w:t>
            </w:r>
          </w:p>
          <w:p w14:paraId="1AD9A2B8" w14:textId="77777777" w:rsidR="005F153A" w:rsidRPr="00A26F1B" w:rsidRDefault="00717461" w:rsidP="00717461">
            <w:pPr>
              <w:spacing w:after="120"/>
              <w:rPr>
                <w:rFonts w:asciiTheme="minorHAnsi" w:hAnsiTheme="minorHAnsi"/>
                <w:b/>
                <w:position w:val="6"/>
                <w:sz w:val="26"/>
                <w:szCs w:val="26"/>
                <w:lang w:val="en-GB"/>
              </w:rPr>
            </w:pPr>
            <w:r w:rsidRPr="00A26F1B">
              <w:rPr>
                <w:rFonts w:asciiTheme="minorHAnsi" w:hAnsiTheme="minorHAnsi" w:cs="Times New Roman Bold"/>
                <w:b/>
                <w:sz w:val="24"/>
                <w:lang w:val="en-GB"/>
              </w:rPr>
              <w:t>31st</w:t>
            </w:r>
            <w:r w:rsidR="001B506B" w:rsidRPr="00A26F1B">
              <w:rPr>
                <w:rFonts w:asciiTheme="minorHAnsi" w:hAnsiTheme="minorHAnsi" w:cs="Times New Roman Bold"/>
                <w:b/>
                <w:sz w:val="24"/>
                <w:lang w:val="en-GB"/>
              </w:rPr>
              <w:t xml:space="preserve"> meeting </w:t>
            </w:r>
            <w:r w:rsidR="001B506B" w:rsidRPr="00A26F1B">
              <w:rPr>
                <w:rFonts w:ascii="Calibri" w:eastAsia="Calibri" w:hAnsi="Calibri" w:cs="Calibri"/>
                <w:b/>
                <w:color w:val="000000"/>
                <w:sz w:val="24"/>
                <w:lang w:val="en-GB"/>
              </w:rPr>
              <w:t>–</w:t>
            </w:r>
            <w:r w:rsidR="005F153A" w:rsidRPr="00A26F1B">
              <w:rPr>
                <w:rFonts w:asciiTheme="minorHAnsi" w:hAnsiTheme="minorHAnsi" w:cs="Times New Roman Bold"/>
                <w:b/>
                <w:sz w:val="24"/>
                <w:lang w:val="en-GB"/>
              </w:rPr>
              <w:t xml:space="preserve"> Geneva, </w:t>
            </w:r>
            <w:r w:rsidRPr="00A26F1B">
              <w:rPr>
                <w:rFonts w:asciiTheme="minorHAnsi" w:hAnsiTheme="minorHAnsi" w:cs="Times New Roman Bold"/>
                <w:b/>
                <w:sz w:val="24"/>
                <w:lang w:val="en-GB"/>
              </w:rPr>
              <w:t>19-20</w:t>
            </w:r>
            <w:r w:rsidR="000F2E67" w:rsidRPr="00A26F1B">
              <w:rPr>
                <w:rFonts w:asciiTheme="minorHAnsi" w:hAnsiTheme="minorHAnsi" w:cs="Times New Roman Bold"/>
                <w:b/>
                <w:sz w:val="24"/>
                <w:lang w:val="en-GB"/>
              </w:rPr>
              <w:t xml:space="preserve"> September</w:t>
            </w:r>
            <w:r w:rsidR="005F153A" w:rsidRPr="00A26F1B">
              <w:rPr>
                <w:rFonts w:asciiTheme="minorHAnsi" w:hAnsiTheme="minorHAnsi" w:cs="Times New Roman Bold"/>
                <w:b/>
                <w:sz w:val="24"/>
                <w:lang w:val="en-GB"/>
              </w:rPr>
              <w:t xml:space="preserve"> 2017</w:t>
            </w:r>
          </w:p>
        </w:tc>
        <w:tc>
          <w:tcPr>
            <w:tcW w:w="3793" w:type="dxa"/>
          </w:tcPr>
          <w:p w14:paraId="2A442471" w14:textId="77777777" w:rsidR="005F153A" w:rsidRPr="00A26F1B" w:rsidRDefault="005F153A" w:rsidP="001B506B">
            <w:pPr>
              <w:spacing w:before="120" w:line="240" w:lineRule="atLeast"/>
              <w:rPr>
                <w:lang w:val="en-GB"/>
              </w:rPr>
            </w:pPr>
            <w:bookmarkStart w:id="1" w:name="ditulogo"/>
            <w:bookmarkEnd w:id="1"/>
            <w:r w:rsidRPr="00A26F1B">
              <w:rPr>
                <w:noProof/>
              </w:rPr>
              <w:drawing>
                <wp:inline distT="0" distB="0" distL="0" distR="0" wp14:anchorId="1E58EAFA" wp14:editId="543B4B9D">
                  <wp:extent cx="1765300" cy="74422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5300" cy="744220"/>
                          </a:xfrm>
                          <a:prstGeom prst="rect">
                            <a:avLst/>
                          </a:prstGeom>
                          <a:noFill/>
                          <a:ln>
                            <a:noFill/>
                          </a:ln>
                        </pic:spPr>
                      </pic:pic>
                    </a:graphicData>
                  </a:graphic>
                </wp:inline>
              </w:drawing>
            </w:r>
          </w:p>
        </w:tc>
      </w:tr>
      <w:tr w:rsidR="005F153A" w:rsidRPr="00A26F1B" w14:paraId="5AC1F4F0" w14:textId="77777777" w:rsidTr="000F2E67">
        <w:trPr>
          <w:cantSplit/>
        </w:trPr>
        <w:tc>
          <w:tcPr>
            <w:tcW w:w="6521" w:type="dxa"/>
            <w:tcBorders>
              <w:top w:val="single" w:sz="12" w:space="0" w:color="auto"/>
            </w:tcBorders>
          </w:tcPr>
          <w:p w14:paraId="397D373E" w14:textId="77777777" w:rsidR="005F153A" w:rsidRPr="00A26F1B" w:rsidRDefault="005F153A" w:rsidP="000F2E67">
            <w:pPr>
              <w:snapToGrid w:val="0"/>
              <w:rPr>
                <w:b/>
                <w:smallCaps/>
                <w:lang w:val="en-GB"/>
              </w:rPr>
            </w:pPr>
          </w:p>
        </w:tc>
        <w:tc>
          <w:tcPr>
            <w:tcW w:w="3793" w:type="dxa"/>
            <w:tcBorders>
              <w:top w:val="single" w:sz="12" w:space="0" w:color="auto"/>
            </w:tcBorders>
          </w:tcPr>
          <w:p w14:paraId="13BD285B" w14:textId="77777777" w:rsidR="005F153A" w:rsidRPr="00A26F1B" w:rsidRDefault="005F153A" w:rsidP="000F2E67">
            <w:pPr>
              <w:snapToGrid w:val="0"/>
              <w:ind w:left="209"/>
              <w:rPr>
                <w:rFonts w:ascii="Verdana" w:hAnsi="Verdana"/>
                <w:lang w:val="en-GB"/>
              </w:rPr>
            </w:pPr>
          </w:p>
        </w:tc>
      </w:tr>
      <w:tr w:rsidR="005F153A" w:rsidRPr="00A26F1B" w14:paraId="42DE48E7" w14:textId="77777777" w:rsidTr="000F2E67">
        <w:trPr>
          <w:cantSplit/>
          <w:trHeight w:val="23"/>
        </w:trPr>
        <w:tc>
          <w:tcPr>
            <w:tcW w:w="6521" w:type="dxa"/>
            <w:vMerge w:val="restart"/>
          </w:tcPr>
          <w:p w14:paraId="5DDE78C5" w14:textId="77777777" w:rsidR="005F153A" w:rsidRPr="00A26F1B" w:rsidRDefault="005F153A" w:rsidP="000F2E67">
            <w:pPr>
              <w:snapToGrid w:val="0"/>
              <w:rPr>
                <w:rFonts w:asciiTheme="minorHAnsi" w:hAnsiTheme="minorHAnsi"/>
                <w:b/>
                <w:lang w:val="en-GB"/>
              </w:rPr>
            </w:pPr>
            <w:bookmarkStart w:id="2" w:name="dmeeting" w:colFirst="0" w:colLast="0"/>
            <w:bookmarkStart w:id="3" w:name="dnum" w:colFirst="1" w:colLast="1"/>
          </w:p>
        </w:tc>
        <w:tc>
          <w:tcPr>
            <w:tcW w:w="3793" w:type="dxa"/>
          </w:tcPr>
          <w:p w14:paraId="3ACC18C0" w14:textId="5A2DF911" w:rsidR="005F153A" w:rsidRPr="00A26F1B" w:rsidRDefault="005F153A" w:rsidP="00717461">
            <w:pPr>
              <w:snapToGrid w:val="0"/>
              <w:ind w:left="57"/>
              <w:rPr>
                <w:rFonts w:asciiTheme="minorHAnsi" w:hAnsiTheme="minorHAnsi" w:cs="Times New Roman Bold"/>
                <w:b/>
                <w:spacing w:val="-4"/>
                <w:sz w:val="24"/>
                <w:lang w:val="en-GB"/>
              </w:rPr>
            </w:pPr>
            <w:r w:rsidRPr="00A26F1B">
              <w:rPr>
                <w:rFonts w:asciiTheme="minorHAnsi" w:hAnsiTheme="minorHAnsi" w:cs="Times New Roman Bold"/>
                <w:b/>
                <w:spacing w:val="-4"/>
                <w:sz w:val="24"/>
                <w:lang w:val="en-GB"/>
              </w:rPr>
              <w:t>Document WG-</w:t>
            </w:r>
            <w:r w:rsidR="00717461" w:rsidRPr="00A26F1B">
              <w:rPr>
                <w:rFonts w:asciiTheme="minorHAnsi" w:hAnsiTheme="minorHAnsi" w:cs="Times New Roman Bold"/>
                <w:b/>
                <w:spacing w:val="-4"/>
                <w:sz w:val="24"/>
                <w:lang w:val="en-GB"/>
              </w:rPr>
              <w:t>WSIS-31</w:t>
            </w:r>
            <w:r w:rsidRPr="00A26F1B">
              <w:rPr>
                <w:rFonts w:asciiTheme="minorHAnsi" w:hAnsiTheme="minorHAnsi" w:cs="Times New Roman Bold"/>
                <w:b/>
                <w:spacing w:val="-4"/>
                <w:sz w:val="24"/>
                <w:lang w:val="en-GB"/>
              </w:rPr>
              <w:t>/</w:t>
            </w:r>
            <w:r w:rsidR="009821C5">
              <w:rPr>
                <w:rFonts w:asciiTheme="minorHAnsi" w:hAnsiTheme="minorHAnsi" w:cs="Times New Roman Bold"/>
                <w:b/>
                <w:spacing w:val="-4"/>
                <w:sz w:val="24"/>
                <w:lang w:val="en-GB"/>
              </w:rPr>
              <w:t>12</w:t>
            </w:r>
            <w:r w:rsidR="006B460D" w:rsidRPr="00A26F1B">
              <w:rPr>
                <w:rFonts w:asciiTheme="minorHAnsi" w:hAnsiTheme="minorHAnsi" w:cs="Times New Roman Bold"/>
                <w:b/>
                <w:spacing w:val="-4"/>
                <w:sz w:val="24"/>
                <w:lang w:val="en-GB"/>
              </w:rPr>
              <w:t>-E</w:t>
            </w:r>
          </w:p>
        </w:tc>
      </w:tr>
      <w:tr w:rsidR="005F153A" w:rsidRPr="00A26F1B" w14:paraId="17FA81CF" w14:textId="77777777" w:rsidTr="000F2E67">
        <w:trPr>
          <w:cantSplit/>
          <w:trHeight w:val="23"/>
        </w:trPr>
        <w:tc>
          <w:tcPr>
            <w:tcW w:w="6521" w:type="dxa"/>
            <w:vMerge/>
          </w:tcPr>
          <w:p w14:paraId="649FA6E0" w14:textId="77777777" w:rsidR="005F153A" w:rsidRPr="00A26F1B" w:rsidRDefault="005F153A" w:rsidP="000F2E67">
            <w:pPr>
              <w:snapToGrid w:val="0"/>
              <w:rPr>
                <w:rFonts w:asciiTheme="minorHAnsi" w:hAnsiTheme="minorHAnsi"/>
                <w:b/>
                <w:lang w:val="en-GB"/>
              </w:rPr>
            </w:pPr>
            <w:bookmarkStart w:id="4" w:name="ddate" w:colFirst="1" w:colLast="1"/>
            <w:bookmarkEnd w:id="2"/>
            <w:bookmarkEnd w:id="3"/>
          </w:p>
        </w:tc>
        <w:tc>
          <w:tcPr>
            <w:tcW w:w="3793" w:type="dxa"/>
          </w:tcPr>
          <w:p w14:paraId="5BD1BADC" w14:textId="77777777" w:rsidR="005F153A" w:rsidRPr="00A26F1B" w:rsidRDefault="005403BA" w:rsidP="005403BA">
            <w:pPr>
              <w:snapToGrid w:val="0"/>
              <w:ind w:left="57"/>
              <w:rPr>
                <w:rFonts w:asciiTheme="minorHAnsi" w:hAnsiTheme="minorHAnsi"/>
                <w:b/>
                <w:sz w:val="24"/>
                <w:lang w:val="en-GB"/>
              </w:rPr>
            </w:pPr>
            <w:r w:rsidRPr="00A26F1B">
              <w:rPr>
                <w:rFonts w:asciiTheme="minorHAnsi" w:hAnsiTheme="minorHAnsi"/>
                <w:b/>
                <w:sz w:val="24"/>
                <w:lang w:val="en-GB"/>
              </w:rPr>
              <w:t>14</w:t>
            </w:r>
            <w:r w:rsidR="000F2E67" w:rsidRPr="00A26F1B">
              <w:rPr>
                <w:rFonts w:asciiTheme="minorHAnsi" w:hAnsiTheme="minorHAnsi"/>
                <w:b/>
                <w:sz w:val="24"/>
                <w:lang w:val="en-GB"/>
              </w:rPr>
              <w:t xml:space="preserve"> </w:t>
            </w:r>
            <w:r w:rsidRPr="00A26F1B">
              <w:rPr>
                <w:rFonts w:asciiTheme="minorHAnsi" w:hAnsiTheme="minorHAnsi"/>
                <w:b/>
                <w:sz w:val="24"/>
                <w:lang w:val="en-GB"/>
              </w:rPr>
              <w:t xml:space="preserve">July </w:t>
            </w:r>
            <w:r w:rsidR="000F2E67" w:rsidRPr="00A26F1B">
              <w:rPr>
                <w:rFonts w:asciiTheme="minorHAnsi" w:hAnsiTheme="minorHAnsi"/>
                <w:b/>
                <w:sz w:val="24"/>
                <w:lang w:val="en-GB"/>
              </w:rPr>
              <w:t>2017</w:t>
            </w:r>
          </w:p>
        </w:tc>
      </w:tr>
      <w:tr w:rsidR="005F153A" w:rsidRPr="00A26F1B" w14:paraId="744427B7" w14:textId="77777777" w:rsidTr="000F2E67">
        <w:trPr>
          <w:cantSplit/>
          <w:trHeight w:val="80"/>
        </w:trPr>
        <w:tc>
          <w:tcPr>
            <w:tcW w:w="6521" w:type="dxa"/>
            <w:vMerge/>
          </w:tcPr>
          <w:p w14:paraId="0052ADA8" w14:textId="77777777" w:rsidR="005F153A" w:rsidRPr="00A26F1B" w:rsidRDefault="005F153A" w:rsidP="000F2E67">
            <w:pPr>
              <w:snapToGrid w:val="0"/>
              <w:rPr>
                <w:rFonts w:asciiTheme="minorHAnsi" w:hAnsiTheme="minorHAnsi"/>
                <w:b/>
                <w:lang w:val="en-GB"/>
              </w:rPr>
            </w:pPr>
            <w:bookmarkStart w:id="5" w:name="dorlang" w:colFirst="1" w:colLast="1"/>
            <w:bookmarkEnd w:id="4"/>
          </w:p>
        </w:tc>
        <w:tc>
          <w:tcPr>
            <w:tcW w:w="3793" w:type="dxa"/>
          </w:tcPr>
          <w:p w14:paraId="7EDCB622" w14:textId="77777777" w:rsidR="005F153A" w:rsidRPr="00A26F1B" w:rsidRDefault="005F153A" w:rsidP="000F2E67">
            <w:pPr>
              <w:snapToGrid w:val="0"/>
              <w:ind w:left="57"/>
              <w:rPr>
                <w:rFonts w:asciiTheme="minorHAnsi" w:hAnsiTheme="minorHAnsi"/>
                <w:b/>
                <w:sz w:val="24"/>
                <w:lang w:val="en-GB"/>
              </w:rPr>
            </w:pPr>
            <w:r w:rsidRPr="00A26F1B">
              <w:rPr>
                <w:rFonts w:asciiTheme="minorHAnsi" w:hAnsiTheme="minorHAnsi"/>
                <w:b/>
                <w:sz w:val="24"/>
                <w:lang w:val="en-GB"/>
              </w:rPr>
              <w:t>English only</w:t>
            </w:r>
          </w:p>
        </w:tc>
      </w:tr>
      <w:bookmarkEnd w:id="5"/>
    </w:tbl>
    <w:p w14:paraId="75B49F53" w14:textId="77777777" w:rsidR="006B2C31" w:rsidRPr="00A26F1B" w:rsidRDefault="006B2C31" w:rsidP="00D62164">
      <w:pPr>
        <w:rPr>
          <w:lang w:val="en-GB"/>
        </w:rPr>
      </w:pPr>
    </w:p>
    <w:p w14:paraId="2D511922" w14:textId="77777777" w:rsidR="0043737B" w:rsidRPr="00A26F1B" w:rsidRDefault="0043737B" w:rsidP="00DE27C7">
      <w:pPr>
        <w:rPr>
          <w:lang w:val="en-GB"/>
        </w:rPr>
      </w:pPr>
    </w:p>
    <w:p w14:paraId="1B3DE912" w14:textId="77777777" w:rsidR="0043737B" w:rsidRPr="00A26F1B" w:rsidRDefault="0043737B" w:rsidP="00533BEB">
      <w:pPr>
        <w:pStyle w:val="ListParagraph"/>
        <w:numPr>
          <w:ilvl w:val="0"/>
          <w:numId w:val="15"/>
        </w:numPr>
        <w:rPr>
          <w:b/>
          <w:bCs/>
          <w:lang w:val="en-GB"/>
        </w:rPr>
      </w:pPr>
      <w:r w:rsidRPr="00A26F1B">
        <w:rPr>
          <w:b/>
          <w:bCs/>
          <w:lang w:val="en-GB"/>
        </w:rPr>
        <w:t>Update on the global follow-up and review to the 2030 Agenda for Sustainable Development</w:t>
      </w:r>
    </w:p>
    <w:p w14:paraId="31232876" w14:textId="77777777" w:rsidR="0043737B" w:rsidRPr="00A26F1B" w:rsidRDefault="0043737B" w:rsidP="0043737B">
      <w:pPr>
        <w:jc w:val="center"/>
        <w:rPr>
          <w:lang w:val="en-GB"/>
        </w:rPr>
      </w:pPr>
    </w:p>
    <w:p w14:paraId="2CD4174D" w14:textId="77777777" w:rsidR="00DE27C7" w:rsidRPr="00A26F1B" w:rsidRDefault="0043737B" w:rsidP="00161E39">
      <w:pPr>
        <w:rPr>
          <w:lang w:val="en-GB"/>
        </w:rPr>
      </w:pPr>
      <w:r w:rsidRPr="00A26F1B">
        <w:rPr>
          <w:lang w:val="en-GB"/>
        </w:rPr>
        <w:t>The 2017 High Level Political Forum (HLPF), convened under the auspices of the Economic and Social Council, was held from 10-20 July, 2017, at the United Nations Headquarters in New York.</w:t>
      </w:r>
      <w:r w:rsidR="00DE27C7" w:rsidRPr="00A26F1B">
        <w:rPr>
          <w:lang w:val="en-GB"/>
        </w:rPr>
        <w:t xml:space="preserve"> </w:t>
      </w:r>
      <w:r w:rsidRPr="00A26F1B">
        <w:rPr>
          <w:lang w:val="en-GB"/>
        </w:rPr>
        <w:t>The HLP</w:t>
      </w:r>
      <w:r w:rsidR="00DE27C7" w:rsidRPr="00A26F1B">
        <w:rPr>
          <w:lang w:val="en-GB"/>
        </w:rPr>
        <w:t>F</w:t>
      </w:r>
      <w:r w:rsidRPr="00A26F1B">
        <w:rPr>
          <w:lang w:val="en-GB"/>
        </w:rPr>
        <w:t xml:space="preserve"> is the central UN platform for the follow-up and review of the 2030 Agenda for Sustainable Development and the Sustainable Development Goa</w:t>
      </w:r>
      <w:r w:rsidR="00107FD7" w:rsidRPr="00A26F1B">
        <w:rPr>
          <w:lang w:val="en-GB"/>
        </w:rPr>
        <w:t>ls (SDGs) adopted in 2015. The event held over 8 days, was attended by 77 Ministers, Cabinet Secretaries and Deputy Ministers,</w:t>
      </w:r>
      <w:r w:rsidR="00161E39" w:rsidRPr="00A26F1B">
        <w:rPr>
          <w:lang w:val="en-GB"/>
        </w:rPr>
        <w:t xml:space="preserve"> </w:t>
      </w:r>
      <w:r w:rsidR="00107FD7" w:rsidRPr="00A26F1B">
        <w:rPr>
          <w:lang w:val="en-GB"/>
        </w:rPr>
        <w:t>2458 registered stakeholder representatives, and included 36 sessions, 3 special events and over 147 side events.</w:t>
      </w:r>
    </w:p>
    <w:p w14:paraId="5F8EB60B" w14:textId="77777777" w:rsidR="00DE27C7" w:rsidRPr="00A26F1B" w:rsidRDefault="00DE27C7" w:rsidP="00DE27C7">
      <w:pPr>
        <w:rPr>
          <w:lang w:val="en-GB"/>
        </w:rPr>
      </w:pPr>
    </w:p>
    <w:p w14:paraId="00EAB25F" w14:textId="77777777" w:rsidR="00533BEB" w:rsidRPr="00A26F1B" w:rsidRDefault="0043737B" w:rsidP="00533BEB">
      <w:pPr>
        <w:rPr>
          <w:lang w:val="en-GB"/>
        </w:rPr>
      </w:pPr>
      <w:r w:rsidRPr="00A26F1B">
        <w:rPr>
          <w:lang w:val="en-GB"/>
        </w:rPr>
        <w:t>The 2017 edition of the HLPF, held under the theme of “Eradicating poverty and promoting prosperity in a changing world”, reviewed in depth: Goal 1 (no poverty); Goal 2 (zero hunger); Goal 3 (good health and well-being); Goal 5 (gender equality); Goal 9 (industry, innovation and infrastructure); Goal 14 (life below water) and Goal 17, on means of implementation and partnershi</w:t>
      </w:r>
      <w:r w:rsidR="00DE27C7" w:rsidRPr="00A26F1B">
        <w:rPr>
          <w:lang w:val="en-GB"/>
        </w:rPr>
        <w:t xml:space="preserve">ps, and included a high-level Ministerial segment, a General Debate and the presentation of </w:t>
      </w:r>
      <w:r w:rsidR="00533BEB" w:rsidRPr="00A26F1B">
        <w:rPr>
          <w:lang w:val="en-GB"/>
        </w:rPr>
        <w:t xml:space="preserve">the following </w:t>
      </w:r>
      <w:r w:rsidR="00DE27C7" w:rsidRPr="00A26F1B">
        <w:rPr>
          <w:lang w:val="en-GB"/>
        </w:rPr>
        <w:t>4</w:t>
      </w:r>
      <w:r w:rsidR="002513F5" w:rsidRPr="00A26F1B">
        <w:rPr>
          <w:lang w:val="en-GB"/>
        </w:rPr>
        <w:t>3</w:t>
      </w:r>
      <w:r w:rsidR="00C96AE6" w:rsidRPr="00A26F1B">
        <w:rPr>
          <w:rStyle w:val="FootnoteReference"/>
          <w:lang w:val="en-GB"/>
        </w:rPr>
        <w:footnoteReference w:id="2"/>
      </w:r>
      <w:r w:rsidR="00DE27C7" w:rsidRPr="00A26F1B">
        <w:rPr>
          <w:lang w:val="en-GB"/>
        </w:rPr>
        <w:t xml:space="preserve"> Voluntary National Reviews (VNRs) on the im</w:t>
      </w:r>
      <w:r w:rsidR="00533BEB" w:rsidRPr="00A26F1B">
        <w:rPr>
          <w:lang w:val="en-GB"/>
        </w:rPr>
        <w:t>plementation of the 2030 Agenda:</w:t>
      </w:r>
      <w:r w:rsidR="00DE27C7" w:rsidRPr="00A26F1B">
        <w:rPr>
          <w:lang w:val="en-GB"/>
        </w:rPr>
        <w:t xml:space="preserve"> </w:t>
      </w:r>
    </w:p>
    <w:p w14:paraId="46C988FB" w14:textId="77777777" w:rsidR="00533BEB" w:rsidRPr="00A26F1B" w:rsidRDefault="00533BEB" w:rsidP="003901C3">
      <w:pPr>
        <w:rPr>
          <w:lang w:val="en-GB"/>
        </w:rPr>
      </w:pPr>
    </w:p>
    <w:p w14:paraId="3C98CDF1" w14:textId="77777777" w:rsidR="00533BEB" w:rsidRPr="00A26F1B" w:rsidRDefault="00533BEB" w:rsidP="00533BEB">
      <w:pPr>
        <w:rPr>
          <w:rFonts w:asciiTheme="minorHAnsi" w:eastAsiaTheme="minorEastAsia" w:hAnsiTheme="minorHAnsi" w:cstheme="minorBidi"/>
          <w:szCs w:val="22"/>
          <w:lang w:val="en-GB"/>
        </w:rPr>
        <w:sectPr w:rsidR="00533BEB" w:rsidRPr="00A26F1B" w:rsidSect="009821C5">
          <w:headerReference w:type="default" r:id="rId13"/>
          <w:pgSz w:w="11901" w:h="16840" w:code="9"/>
          <w:pgMar w:top="1418" w:right="1077" w:bottom="851" w:left="1077" w:header="142" w:footer="720" w:gutter="0"/>
          <w:paperSrc w:first="7" w:other="7"/>
          <w:cols w:space="720"/>
          <w:titlePg/>
          <w:docGrid w:linePitch="360"/>
        </w:sectPr>
      </w:pPr>
    </w:p>
    <w:p w14:paraId="4D2163CD" w14:textId="77777777" w:rsidR="006258CF" w:rsidRPr="00A26F1B" w:rsidRDefault="00BA13B3" w:rsidP="00533BEB">
      <w:pPr>
        <w:rPr>
          <w:rFonts w:asciiTheme="minorHAnsi" w:eastAsiaTheme="minorEastAsia" w:hAnsiTheme="minorHAnsi" w:cstheme="minorBidi"/>
          <w:color w:val="0563C1" w:themeColor="hyperlink"/>
          <w:szCs w:val="22"/>
          <w:u w:val="single"/>
          <w:lang w:val="en-GB"/>
        </w:rPr>
      </w:pPr>
      <w:hyperlink r:id="rId14" w:history="1">
        <w:r w:rsidR="006258CF" w:rsidRPr="00A26F1B">
          <w:rPr>
            <w:rFonts w:asciiTheme="minorHAnsi" w:eastAsiaTheme="minorEastAsia" w:hAnsiTheme="minorHAnsi" w:cstheme="minorBidi"/>
            <w:color w:val="0563C1" w:themeColor="hyperlink"/>
            <w:szCs w:val="22"/>
            <w:u w:val="single"/>
            <w:lang w:val="en-GB"/>
          </w:rPr>
          <w:t>Afghanistan</w:t>
        </w:r>
      </w:hyperlink>
      <w:r w:rsidR="00533BEB" w:rsidRPr="00A26F1B">
        <w:rPr>
          <w:rFonts w:asciiTheme="minorHAnsi" w:eastAsiaTheme="minorEastAsia" w:hAnsiTheme="minorHAnsi" w:cstheme="minorBidi"/>
          <w:szCs w:val="22"/>
          <w:lang w:val="en-GB"/>
        </w:rPr>
        <w:t xml:space="preserve"> </w:t>
      </w:r>
      <w:r w:rsidR="00533BEB" w:rsidRPr="00A26F1B">
        <w:rPr>
          <w:rFonts w:asciiTheme="minorHAnsi" w:eastAsiaTheme="minorEastAsia" w:hAnsiTheme="minorHAnsi" w:cstheme="minorBidi"/>
          <w:szCs w:val="22"/>
          <w:lang w:val="en-GB"/>
        </w:rPr>
        <w:fldChar w:fldCharType="begin"/>
      </w:r>
      <w:r w:rsidR="00533BEB" w:rsidRPr="00A26F1B">
        <w:rPr>
          <w:rFonts w:asciiTheme="minorHAnsi" w:eastAsiaTheme="minorEastAsia" w:hAnsiTheme="minorHAnsi" w:cstheme="minorBidi"/>
          <w:szCs w:val="22"/>
          <w:lang w:val="en-GB"/>
        </w:rPr>
        <w:instrText xml:space="preserve"> HYPERLINK "https://sustainabledevelopment.un.org/index.php?page=view&amp;type=30022&amp;nr=348&amp;menu=3170" </w:instrText>
      </w:r>
      <w:r w:rsidR="00533BEB" w:rsidRPr="00A26F1B">
        <w:rPr>
          <w:rFonts w:asciiTheme="minorHAnsi" w:eastAsiaTheme="minorEastAsia" w:hAnsiTheme="minorHAnsi" w:cstheme="minorBidi"/>
          <w:szCs w:val="22"/>
          <w:lang w:val="en-GB"/>
        </w:rPr>
        <w:fldChar w:fldCharType="separate"/>
      </w:r>
    </w:p>
    <w:p w14:paraId="14FE93BB" w14:textId="77777777" w:rsidR="006258CF" w:rsidRPr="00A26F1B" w:rsidRDefault="006258CF" w:rsidP="00533BEB">
      <w:pPr>
        <w:rPr>
          <w:rFonts w:asciiTheme="minorHAnsi" w:eastAsiaTheme="minorEastAsia" w:hAnsiTheme="minorHAnsi" w:cstheme="minorBidi"/>
          <w:color w:val="0563C1" w:themeColor="hyperlink"/>
          <w:szCs w:val="22"/>
          <w:u w:val="single"/>
          <w:lang w:val="en-GB"/>
        </w:rPr>
      </w:pPr>
      <w:r w:rsidRPr="00A26F1B">
        <w:rPr>
          <w:rFonts w:asciiTheme="minorHAnsi" w:eastAsiaTheme="minorEastAsia" w:hAnsiTheme="minorHAnsi" w:cstheme="minorBidi"/>
          <w:color w:val="0563C1" w:themeColor="hyperlink"/>
          <w:szCs w:val="22"/>
          <w:u w:val="single"/>
          <w:lang w:val="en-GB"/>
        </w:rPr>
        <w:t xml:space="preserve">Argentina </w:t>
      </w:r>
      <w:r w:rsidR="00533BEB" w:rsidRPr="00A26F1B">
        <w:rPr>
          <w:rFonts w:asciiTheme="minorHAnsi" w:eastAsiaTheme="minorEastAsia" w:hAnsiTheme="minorHAnsi" w:cstheme="minorBidi"/>
          <w:szCs w:val="22"/>
          <w:lang w:val="en-GB"/>
        </w:rPr>
        <w:fldChar w:fldCharType="end"/>
      </w:r>
      <w:r w:rsidR="00533BEB" w:rsidRPr="00A26F1B">
        <w:rPr>
          <w:rFonts w:asciiTheme="minorHAnsi" w:eastAsiaTheme="minorEastAsia" w:hAnsiTheme="minorHAnsi" w:cstheme="minorBidi"/>
          <w:szCs w:val="22"/>
          <w:lang w:val="en-GB"/>
        </w:rPr>
        <w:fldChar w:fldCharType="begin"/>
      </w:r>
      <w:r w:rsidR="00533BEB" w:rsidRPr="00A26F1B">
        <w:rPr>
          <w:rFonts w:asciiTheme="minorHAnsi" w:eastAsiaTheme="minorEastAsia" w:hAnsiTheme="minorHAnsi" w:cstheme="minorBidi"/>
          <w:szCs w:val="22"/>
          <w:lang w:val="en-GB"/>
        </w:rPr>
        <w:instrText xml:space="preserve"> HYPERLINK "https://sustainabledevelopment.un.org/index.php?page=view&amp;type=30022&amp;nr=520&amp;menu=3170" </w:instrText>
      </w:r>
      <w:r w:rsidR="00533BEB" w:rsidRPr="00A26F1B">
        <w:rPr>
          <w:rFonts w:asciiTheme="minorHAnsi" w:eastAsiaTheme="minorEastAsia" w:hAnsiTheme="minorHAnsi" w:cstheme="minorBidi"/>
          <w:szCs w:val="22"/>
          <w:lang w:val="en-GB"/>
        </w:rPr>
        <w:fldChar w:fldCharType="separate"/>
      </w:r>
    </w:p>
    <w:p w14:paraId="057621C3" w14:textId="77777777" w:rsidR="006258CF" w:rsidRPr="00A26F1B" w:rsidRDefault="006258CF" w:rsidP="00533BEB">
      <w:pPr>
        <w:rPr>
          <w:rFonts w:asciiTheme="minorHAnsi" w:eastAsiaTheme="minorEastAsia" w:hAnsiTheme="minorHAnsi" w:cstheme="minorBidi"/>
          <w:color w:val="0563C1" w:themeColor="hyperlink"/>
          <w:szCs w:val="22"/>
          <w:u w:val="single"/>
          <w:lang w:val="en-GB"/>
        </w:rPr>
      </w:pPr>
      <w:r w:rsidRPr="00A26F1B">
        <w:rPr>
          <w:rFonts w:asciiTheme="minorHAnsi" w:eastAsiaTheme="minorEastAsia" w:hAnsiTheme="minorHAnsi" w:cstheme="minorBidi"/>
          <w:color w:val="0563C1" w:themeColor="hyperlink"/>
          <w:szCs w:val="22"/>
          <w:u w:val="single"/>
          <w:lang w:val="en-GB"/>
        </w:rPr>
        <w:t>Azerbaijan</w:t>
      </w:r>
      <w:r w:rsidR="00533BEB" w:rsidRPr="00A26F1B">
        <w:rPr>
          <w:rFonts w:asciiTheme="minorHAnsi" w:eastAsiaTheme="minorEastAsia" w:hAnsiTheme="minorHAnsi" w:cstheme="minorBidi"/>
          <w:szCs w:val="22"/>
          <w:lang w:val="en-GB"/>
        </w:rPr>
        <w:fldChar w:fldCharType="end"/>
      </w:r>
      <w:r w:rsidR="00533BEB" w:rsidRPr="00A26F1B">
        <w:rPr>
          <w:rFonts w:asciiTheme="minorHAnsi" w:eastAsiaTheme="minorEastAsia" w:hAnsiTheme="minorHAnsi" w:cstheme="minorBidi"/>
          <w:szCs w:val="22"/>
          <w:lang w:val="en-GB"/>
        </w:rPr>
        <w:fldChar w:fldCharType="begin"/>
      </w:r>
      <w:r w:rsidR="00533BEB" w:rsidRPr="00A26F1B">
        <w:rPr>
          <w:rFonts w:asciiTheme="minorHAnsi" w:eastAsiaTheme="minorEastAsia" w:hAnsiTheme="minorHAnsi" w:cstheme="minorBidi"/>
          <w:szCs w:val="22"/>
          <w:lang w:val="en-GB"/>
        </w:rPr>
        <w:instrText xml:space="preserve"> HYPERLINK "https://sustainabledevelopment.un.org/index.php?page=view&amp;type=30022&amp;nr=467&amp;menu=3170" </w:instrText>
      </w:r>
      <w:r w:rsidR="00533BEB" w:rsidRPr="00A26F1B">
        <w:rPr>
          <w:rFonts w:asciiTheme="minorHAnsi" w:eastAsiaTheme="minorEastAsia" w:hAnsiTheme="minorHAnsi" w:cstheme="minorBidi"/>
          <w:szCs w:val="22"/>
          <w:lang w:val="en-GB"/>
        </w:rPr>
        <w:fldChar w:fldCharType="separate"/>
      </w:r>
    </w:p>
    <w:p w14:paraId="1FF9EB7E" w14:textId="77777777" w:rsidR="006258CF" w:rsidRPr="00A26F1B" w:rsidRDefault="006258CF" w:rsidP="00533BEB">
      <w:pPr>
        <w:rPr>
          <w:rFonts w:asciiTheme="minorHAnsi" w:eastAsiaTheme="minorEastAsia" w:hAnsiTheme="minorHAnsi" w:cstheme="minorBidi"/>
          <w:color w:val="0563C1" w:themeColor="hyperlink"/>
          <w:szCs w:val="22"/>
          <w:u w:val="single"/>
          <w:lang w:val="en-GB"/>
        </w:rPr>
      </w:pPr>
      <w:r w:rsidRPr="00A26F1B">
        <w:rPr>
          <w:rFonts w:asciiTheme="minorHAnsi" w:eastAsiaTheme="minorEastAsia" w:hAnsiTheme="minorHAnsi" w:cstheme="minorBidi"/>
          <w:color w:val="0563C1" w:themeColor="hyperlink"/>
          <w:szCs w:val="22"/>
          <w:u w:val="single"/>
          <w:lang w:val="en-GB"/>
        </w:rPr>
        <w:t>Bangladesh</w:t>
      </w:r>
    </w:p>
    <w:p w14:paraId="51CBF659" w14:textId="77777777" w:rsidR="006258CF" w:rsidRPr="00A26F1B" w:rsidRDefault="00533BEB" w:rsidP="00533BEB">
      <w:pPr>
        <w:rPr>
          <w:rFonts w:asciiTheme="minorHAnsi" w:eastAsiaTheme="minorEastAsia" w:hAnsiTheme="minorHAnsi" w:cstheme="minorBidi"/>
          <w:color w:val="0563C1" w:themeColor="hyperlink"/>
          <w:szCs w:val="22"/>
          <w:u w:val="single"/>
          <w:lang w:val="en-GB"/>
        </w:rPr>
      </w:pPr>
      <w:r w:rsidRPr="00A26F1B">
        <w:rPr>
          <w:rFonts w:asciiTheme="minorHAnsi" w:eastAsiaTheme="minorEastAsia" w:hAnsiTheme="minorHAnsi" w:cstheme="minorBidi"/>
          <w:szCs w:val="22"/>
          <w:lang w:val="en-GB"/>
        </w:rPr>
        <w:fldChar w:fldCharType="end"/>
      </w:r>
      <w:hyperlink r:id="rId15" w:history="1">
        <w:r w:rsidR="006258CF" w:rsidRPr="00A26F1B">
          <w:rPr>
            <w:rFonts w:asciiTheme="minorHAnsi" w:eastAsiaTheme="minorEastAsia" w:hAnsiTheme="minorHAnsi" w:cstheme="minorBidi"/>
            <w:color w:val="0563C1" w:themeColor="hyperlink"/>
            <w:szCs w:val="22"/>
            <w:u w:val="single"/>
            <w:lang w:val="en-GB"/>
          </w:rPr>
          <w:t>Belarus</w:t>
        </w:r>
      </w:hyperlink>
      <w:r w:rsidRPr="00A26F1B">
        <w:rPr>
          <w:rFonts w:asciiTheme="minorHAnsi" w:eastAsiaTheme="minorEastAsia" w:hAnsiTheme="minorHAnsi" w:cstheme="minorBidi"/>
          <w:szCs w:val="22"/>
          <w:lang w:val="en-GB"/>
        </w:rPr>
        <w:fldChar w:fldCharType="begin"/>
      </w:r>
      <w:r w:rsidRPr="00A26F1B">
        <w:rPr>
          <w:rFonts w:asciiTheme="minorHAnsi" w:eastAsiaTheme="minorEastAsia" w:hAnsiTheme="minorHAnsi" w:cstheme="minorBidi"/>
          <w:szCs w:val="22"/>
          <w:lang w:val="en-GB"/>
        </w:rPr>
        <w:instrText xml:space="preserve"> HYPERLINK "https://sustainabledevelopment.un.org/index.php?page=view&amp;type=30022&amp;nr=412&amp;menu=3170" </w:instrText>
      </w:r>
      <w:r w:rsidRPr="00A26F1B">
        <w:rPr>
          <w:rFonts w:asciiTheme="minorHAnsi" w:eastAsiaTheme="minorEastAsia" w:hAnsiTheme="minorHAnsi" w:cstheme="minorBidi"/>
          <w:szCs w:val="22"/>
          <w:lang w:val="en-GB"/>
        </w:rPr>
        <w:fldChar w:fldCharType="separate"/>
      </w:r>
    </w:p>
    <w:p w14:paraId="18B6894E" w14:textId="77777777" w:rsidR="006258CF" w:rsidRPr="00A26F1B" w:rsidRDefault="006258CF" w:rsidP="00533BEB">
      <w:pPr>
        <w:rPr>
          <w:rFonts w:asciiTheme="minorHAnsi" w:eastAsiaTheme="minorEastAsia" w:hAnsiTheme="minorHAnsi" w:cstheme="minorBidi"/>
          <w:color w:val="0563C1" w:themeColor="hyperlink"/>
          <w:szCs w:val="22"/>
          <w:u w:val="single"/>
          <w:lang w:val="en-GB"/>
        </w:rPr>
      </w:pPr>
      <w:r w:rsidRPr="00A26F1B">
        <w:rPr>
          <w:rFonts w:asciiTheme="minorHAnsi" w:eastAsiaTheme="minorEastAsia" w:hAnsiTheme="minorHAnsi" w:cstheme="minorBidi"/>
          <w:color w:val="0563C1" w:themeColor="hyperlink"/>
          <w:szCs w:val="22"/>
          <w:u w:val="single"/>
          <w:lang w:val="en-GB"/>
        </w:rPr>
        <w:t>Belgium</w:t>
      </w:r>
      <w:r w:rsidR="00533BEB" w:rsidRPr="00A26F1B">
        <w:rPr>
          <w:rFonts w:asciiTheme="minorHAnsi" w:eastAsiaTheme="minorEastAsia" w:hAnsiTheme="minorHAnsi" w:cstheme="minorBidi"/>
          <w:szCs w:val="22"/>
          <w:lang w:val="en-GB"/>
        </w:rPr>
        <w:fldChar w:fldCharType="end"/>
      </w:r>
      <w:r w:rsidR="00533BEB" w:rsidRPr="00A26F1B">
        <w:rPr>
          <w:rFonts w:asciiTheme="minorHAnsi" w:eastAsiaTheme="minorEastAsia" w:hAnsiTheme="minorHAnsi" w:cstheme="minorBidi"/>
          <w:szCs w:val="22"/>
          <w:lang w:val="en-GB"/>
        </w:rPr>
        <w:fldChar w:fldCharType="begin"/>
      </w:r>
      <w:r w:rsidR="00533BEB" w:rsidRPr="00A26F1B">
        <w:rPr>
          <w:rFonts w:asciiTheme="minorHAnsi" w:eastAsiaTheme="minorEastAsia" w:hAnsiTheme="minorHAnsi" w:cstheme="minorBidi"/>
          <w:szCs w:val="22"/>
          <w:lang w:val="en-GB"/>
        </w:rPr>
        <w:instrText xml:space="preserve"> HYPERLINK "https://sustainabledevelopment.un.org/index.php?page=view&amp;type=30022&amp;nr=483&amp;menu=3170" </w:instrText>
      </w:r>
      <w:r w:rsidR="00533BEB" w:rsidRPr="00A26F1B">
        <w:rPr>
          <w:rFonts w:asciiTheme="minorHAnsi" w:eastAsiaTheme="minorEastAsia" w:hAnsiTheme="minorHAnsi" w:cstheme="minorBidi"/>
          <w:szCs w:val="22"/>
          <w:lang w:val="en-GB"/>
        </w:rPr>
        <w:fldChar w:fldCharType="separate"/>
      </w:r>
    </w:p>
    <w:p w14:paraId="2DBE2810" w14:textId="77777777" w:rsidR="006258CF" w:rsidRPr="00A26F1B" w:rsidRDefault="006258CF" w:rsidP="00533BEB">
      <w:pPr>
        <w:rPr>
          <w:rFonts w:asciiTheme="minorHAnsi" w:eastAsiaTheme="minorEastAsia" w:hAnsiTheme="minorHAnsi" w:cstheme="minorBidi"/>
          <w:color w:val="0563C1" w:themeColor="hyperlink"/>
          <w:szCs w:val="22"/>
          <w:u w:val="single"/>
          <w:lang w:val="en-GB"/>
        </w:rPr>
      </w:pPr>
      <w:r w:rsidRPr="00A26F1B">
        <w:rPr>
          <w:rFonts w:asciiTheme="minorHAnsi" w:eastAsiaTheme="minorEastAsia" w:hAnsiTheme="minorHAnsi" w:cstheme="minorBidi"/>
          <w:color w:val="0563C1" w:themeColor="hyperlink"/>
          <w:szCs w:val="22"/>
          <w:u w:val="single"/>
          <w:lang w:val="en-GB"/>
        </w:rPr>
        <w:t>Belize</w:t>
      </w:r>
      <w:r w:rsidR="00533BEB" w:rsidRPr="00A26F1B">
        <w:rPr>
          <w:rFonts w:asciiTheme="minorHAnsi" w:eastAsiaTheme="minorEastAsia" w:hAnsiTheme="minorHAnsi" w:cstheme="minorBidi"/>
          <w:szCs w:val="22"/>
          <w:lang w:val="en-GB"/>
        </w:rPr>
        <w:fldChar w:fldCharType="end"/>
      </w:r>
      <w:r w:rsidR="00533BEB" w:rsidRPr="00A26F1B">
        <w:rPr>
          <w:rFonts w:asciiTheme="minorHAnsi" w:eastAsiaTheme="minorEastAsia" w:hAnsiTheme="minorHAnsi" w:cstheme="minorBidi"/>
          <w:szCs w:val="22"/>
          <w:lang w:val="en-GB"/>
        </w:rPr>
        <w:fldChar w:fldCharType="begin"/>
      </w:r>
      <w:r w:rsidR="00533BEB" w:rsidRPr="00A26F1B">
        <w:rPr>
          <w:rFonts w:asciiTheme="minorHAnsi" w:eastAsiaTheme="minorEastAsia" w:hAnsiTheme="minorHAnsi" w:cstheme="minorBidi"/>
          <w:szCs w:val="22"/>
          <w:lang w:val="en-GB"/>
        </w:rPr>
        <w:instrText xml:space="preserve"> HYPERLINK "https://sustainabledevelopment.un.org/index.php?page=view&amp;type=30022&amp;nr=522&amp;menu=3170" </w:instrText>
      </w:r>
      <w:r w:rsidR="00533BEB" w:rsidRPr="00A26F1B">
        <w:rPr>
          <w:rFonts w:asciiTheme="minorHAnsi" w:eastAsiaTheme="minorEastAsia" w:hAnsiTheme="minorHAnsi" w:cstheme="minorBidi"/>
          <w:szCs w:val="22"/>
          <w:lang w:val="en-GB"/>
        </w:rPr>
        <w:fldChar w:fldCharType="separate"/>
      </w:r>
    </w:p>
    <w:p w14:paraId="7313C686" w14:textId="77777777" w:rsidR="006258CF" w:rsidRPr="00302FBE" w:rsidRDefault="006258CF" w:rsidP="00533BEB">
      <w:pPr>
        <w:rPr>
          <w:rFonts w:asciiTheme="minorHAnsi" w:eastAsiaTheme="minorEastAsia" w:hAnsiTheme="minorHAnsi" w:cstheme="minorBidi"/>
          <w:color w:val="0563C1" w:themeColor="hyperlink"/>
          <w:szCs w:val="22"/>
          <w:u w:val="single"/>
          <w:lang w:val="es-ES"/>
        </w:rPr>
      </w:pPr>
      <w:proofErr w:type="spellStart"/>
      <w:r w:rsidRPr="00302FBE">
        <w:rPr>
          <w:rFonts w:asciiTheme="minorHAnsi" w:eastAsiaTheme="minorEastAsia" w:hAnsiTheme="minorHAnsi" w:cstheme="minorBidi"/>
          <w:color w:val="0563C1" w:themeColor="hyperlink"/>
          <w:szCs w:val="22"/>
          <w:u w:val="single"/>
          <w:lang w:val="es-ES"/>
        </w:rPr>
        <w:t>Benin</w:t>
      </w:r>
      <w:proofErr w:type="spellEnd"/>
      <w:r w:rsidR="00533BEB" w:rsidRPr="00A26F1B">
        <w:rPr>
          <w:rFonts w:asciiTheme="minorHAnsi" w:eastAsiaTheme="minorEastAsia" w:hAnsiTheme="minorHAnsi" w:cstheme="minorBidi"/>
          <w:szCs w:val="22"/>
          <w:lang w:val="en-GB"/>
        </w:rPr>
        <w:fldChar w:fldCharType="end"/>
      </w:r>
      <w:r w:rsidR="00533BEB" w:rsidRPr="00A26F1B">
        <w:rPr>
          <w:rFonts w:asciiTheme="minorHAnsi" w:eastAsiaTheme="minorEastAsia" w:hAnsiTheme="minorHAnsi" w:cstheme="minorBidi"/>
          <w:szCs w:val="22"/>
          <w:lang w:val="en-GB"/>
        </w:rPr>
        <w:fldChar w:fldCharType="begin"/>
      </w:r>
      <w:r w:rsidR="00533BEB" w:rsidRPr="00302FBE">
        <w:rPr>
          <w:rFonts w:asciiTheme="minorHAnsi" w:eastAsiaTheme="minorEastAsia" w:hAnsiTheme="minorHAnsi" w:cstheme="minorBidi"/>
          <w:szCs w:val="22"/>
          <w:lang w:val="es-ES"/>
        </w:rPr>
        <w:instrText xml:space="preserve"> HYPERLINK "https://sustainabledevelopment.un.org/index.php?page=view&amp;type=30022&amp;nr=487&amp;menu=3170" </w:instrText>
      </w:r>
      <w:r w:rsidR="00533BEB" w:rsidRPr="00A26F1B">
        <w:rPr>
          <w:rFonts w:asciiTheme="minorHAnsi" w:eastAsiaTheme="minorEastAsia" w:hAnsiTheme="minorHAnsi" w:cstheme="minorBidi"/>
          <w:szCs w:val="22"/>
          <w:lang w:val="en-GB"/>
        </w:rPr>
        <w:fldChar w:fldCharType="separate"/>
      </w:r>
    </w:p>
    <w:p w14:paraId="58B40547" w14:textId="77777777" w:rsidR="006258CF" w:rsidRPr="00302FBE" w:rsidRDefault="006258CF" w:rsidP="00533BEB">
      <w:pPr>
        <w:rPr>
          <w:rFonts w:asciiTheme="minorHAnsi" w:eastAsiaTheme="minorEastAsia" w:hAnsiTheme="minorHAnsi" w:cstheme="minorBidi"/>
          <w:color w:val="0563C1" w:themeColor="hyperlink"/>
          <w:szCs w:val="22"/>
          <w:u w:val="single"/>
          <w:lang w:val="es-ES"/>
        </w:rPr>
      </w:pPr>
      <w:proofErr w:type="spellStart"/>
      <w:r w:rsidRPr="00302FBE">
        <w:rPr>
          <w:rFonts w:asciiTheme="minorHAnsi" w:eastAsiaTheme="minorEastAsia" w:hAnsiTheme="minorHAnsi" w:cstheme="minorBidi"/>
          <w:color w:val="0563C1" w:themeColor="hyperlink"/>
          <w:szCs w:val="22"/>
          <w:u w:val="single"/>
          <w:lang w:val="es-ES"/>
        </w:rPr>
        <w:t>Botswana</w:t>
      </w:r>
      <w:proofErr w:type="spellEnd"/>
      <w:r w:rsidR="00533BEB" w:rsidRPr="00A26F1B">
        <w:rPr>
          <w:rFonts w:asciiTheme="minorHAnsi" w:eastAsiaTheme="minorEastAsia" w:hAnsiTheme="minorHAnsi" w:cstheme="minorBidi"/>
          <w:szCs w:val="22"/>
          <w:lang w:val="en-GB"/>
        </w:rPr>
        <w:fldChar w:fldCharType="end"/>
      </w:r>
      <w:r w:rsidR="00533BEB" w:rsidRPr="00A26F1B">
        <w:rPr>
          <w:rFonts w:asciiTheme="minorHAnsi" w:eastAsiaTheme="minorEastAsia" w:hAnsiTheme="minorHAnsi" w:cstheme="minorBidi"/>
          <w:szCs w:val="22"/>
          <w:lang w:val="en-GB"/>
        </w:rPr>
        <w:fldChar w:fldCharType="begin"/>
      </w:r>
      <w:r w:rsidR="00533BEB" w:rsidRPr="00302FBE">
        <w:rPr>
          <w:rFonts w:asciiTheme="minorHAnsi" w:eastAsiaTheme="minorEastAsia" w:hAnsiTheme="minorHAnsi" w:cstheme="minorBidi"/>
          <w:szCs w:val="22"/>
          <w:lang w:val="es-ES"/>
        </w:rPr>
        <w:instrText xml:space="preserve"> HYPERLINK "https://sustainabledevelopment.un.org/index.php?page=view&amp;type=30022&amp;nr=491&amp;menu=3170" </w:instrText>
      </w:r>
      <w:r w:rsidR="00533BEB" w:rsidRPr="00A26F1B">
        <w:rPr>
          <w:rFonts w:asciiTheme="minorHAnsi" w:eastAsiaTheme="minorEastAsia" w:hAnsiTheme="minorHAnsi" w:cstheme="minorBidi"/>
          <w:szCs w:val="22"/>
          <w:lang w:val="en-GB"/>
        </w:rPr>
        <w:fldChar w:fldCharType="separate"/>
      </w:r>
    </w:p>
    <w:p w14:paraId="0D3B65B7" w14:textId="77777777" w:rsidR="006258CF" w:rsidRPr="00302FBE" w:rsidRDefault="006258CF" w:rsidP="00533BEB">
      <w:pPr>
        <w:rPr>
          <w:rFonts w:asciiTheme="minorHAnsi" w:eastAsiaTheme="minorEastAsia" w:hAnsiTheme="minorHAnsi" w:cstheme="minorBidi"/>
          <w:color w:val="0563C1" w:themeColor="hyperlink"/>
          <w:szCs w:val="22"/>
          <w:u w:val="single"/>
          <w:lang w:val="es-ES"/>
        </w:rPr>
      </w:pPr>
      <w:r w:rsidRPr="00302FBE">
        <w:rPr>
          <w:rFonts w:asciiTheme="minorHAnsi" w:eastAsiaTheme="minorEastAsia" w:hAnsiTheme="minorHAnsi" w:cstheme="minorBidi"/>
          <w:color w:val="0563C1" w:themeColor="hyperlink"/>
          <w:szCs w:val="22"/>
          <w:u w:val="single"/>
          <w:lang w:val="es-ES"/>
        </w:rPr>
        <w:t> </w:t>
      </w:r>
      <w:proofErr w:type="spellStart"/>
      <w:r w:rsidRPr="00302FBE">
        <w:rPr>
          <w:rFonts w:asciiTheme="minorHAnsi" w:eastAsiaTheme="minorEastAsia" w:hAnsiTheme="minorHAnsi" w:cstheme="minorBidi"/>
          <w:color w:val="0563C1" w:themeColor="hyperlink"/>
          <w:szCs w:val="22"/>
          <w:u w:val="single"/>
          <w:lang w:val="es-ES"/>
        </w:rPr>
        <w:t>Brazil</w:t>
      </w:r>
      <w:proofErr w:type="spellEnd"/>
      <w:r w:rsidR="00533BEB" w:rsidRPr="00A26F1B">
        <w:rPr>
          <w:rFonts w:asciiTheme="minorHAnsi" w:eastAsiaTheme="minorEastAsia" w:hAnsiTheme="minorHAnsi" w:cstheme="minorBidi"/>
          <w:szCs w:val="22"/>
          <w:lang w:val="en-GB"/>
        </w:rPr>
        <w:fldChar w:fldCharType="end"/>
      </w:r>
      <w:r w:rsidR="00533BEB" w:rsidRPr="00A26F1B">
        <w:rPr>
          <w:rFonts w:asciiTheme="minorHAnsi" w:eastAsiaTheme="minorEastAsia" w:hAnsiTheme="minorHAnsi" w:cstheme="minorBidi"/>
          <w:szCs w:val="22"/>
          <w:lang w:val="en-GB"/>
        </w:rPr>
        <w:fldChar w:fldCharType="begin"/>
      </w:r>
      <w:r w:rsidR="00533BEB" w:rsidRPr="00302FBE">
        <w:rPr>
          <w:rFonts w:asciiTheme="minorHAnsi" w:eastAsiaTheme="minorEastAsia" w:hAnsiTheme="minorHAnsi" w:cstheme="minorBidi"/>
          <w:szCs w:val="22"/>
          <w:lang w:val="es-ES"/>
        </w:rPr>
        <w:instrText xml:space="preserve"> HYPERLINK "https://sustainabledevelopment.un.org/index.php?page=view&amp;type=30022&amp;nr=336&amp;menu=3170" </w:instrText>
      </w:r>
      <w:r w:rsidR="00533BEB" w:rsidRPr="00A26F1B">
        <w:rPr>
          <w:rFonts w:asciiTheme="minorHAnsi" w:eastAsiaTheme="minorEastAsia" w:hAnsiTheme="minorHAnsi" w:cstheme="minorBidi"/>
          <w:szCs w:val="22"/>
          <w:lang w:val="en-GB"/>
        </w:rPr>
        <w:fldChar w:fldCharType="separate"/>
      </w:r>
    </w:p>
    <w:p w14:paraId="3AB9C6B1" w14:textId="77777777" w:rsidR="006258CF" w:rsidRPr="00302FBE" w:rsidRDefault="006258CF" w:rsidP="00533BEB">
      <w:pPr>
        <w:rPr>
          <w:rFonts w:asciiTheme="minorHAnsi" w:eastAsiaTheme="minorEastAsia" w:hAnsiTheme="minorHAnsi" w:cstheme="minorBidi"/>
          <w:color w:val="0563C1" w:themeColor="hyperlink"/>
          <w:szCs w:val="22"/>
          <w:u w:val="single"/>
          <w:lang w:val="es-ES"/>
        </w:rPr>
      </w:pPr>
      <w:r w:rsidRPr="00302FBE">
        <w:rPr>
          <w:rFonts w:asciiTheme="minorHAnsi" w:eastAsiaTheme="minorEastAsia" w:hAnsiTheme="minorHAnsi" w:cstheme="minorBidi"/>
          <w:color w:val="0563C1" w:themeColor="hyperlink"/>
          <w:szCs w:val="22"/>
          <w:u w:val="single"/>
          <w:lang w:val="es-ES"/>
        </w:rPr>
        <w:t>Chile</w:t>
      </w:r>
      <w:r w:rsidR="00533BEB" w:rsidRPr="00A26F1B">
        <w:rPr>
          <w:rFonts w:asciiTheme="minorHAnsi" w:eastAsiaTheme="minorEastAsia" w:hAnsiTheme="minorHAnsi" w:cstheme="minorBidi"/>
          <w:szCs w:val="22"/>
          <w:lang w:val="en-GB"/>
        </w:rPr>
        <w:fldChar w:fldCharType="end"/>
      </w:r>
      <w:r w:rsidR="00533BEB" w:rsidRPr="00A26F1B">
        <w:rPr>
          <w:rFonts w:asciiTheme="minorHAnsi" w:eastAsiaTheme="minorEastAsia" w:hAnsiTheme="minorHAnsi" w:cstheme="minorBidi"/>
          <w:szCs w:val="22"/>
          <w:lang w:val="en-GB"/>
        </w:rPr>
        <w:fldChar w:fldCharType="begin"/>
      </w:r>
      <w:r w:rsidR="00533BEB" w:rsidRPr="00302FBE">
        <w:rPr>
          <w:rFonts w:asciiTheme="minorHAnsi" w:eastAsiaTheme="minorEastAsia" w:hAnsiTheme="minorHAnsi" w:cstheme="minorBidi"/>
          <w:szCs w:val="22"/>
          <w:lang w:val="es-ES"/>
        </w:rPr>
        <w:instrText xml:space="preserve"> HYPERLINK "https://sustainabledevelopment.un.org/index.php?page=view&amp;type=30022&amp;nr=328&amp;menu=3170" </w:instrText>
      </w:r>
      <w:r w:rsidR="00533BEB" w:rsidRPr="00A26F1B">
        <w:rPr>
          <w:rFonts w:asciiTheme="minorHAnsi" w:eastAsiaTheme="minorEastAsia" w:hAnsiTheme="minorHAnsi" w:cstheme="minorBidi"/>
          <w:szCs w:val="22"/>
          <w:lang w:val="en-GB"/>
        </w:rPr>
        <w:fldChar w:fldCharType="separate"/>
      </w:r>
    </w:p>
    <w:p w14:paraId="04084A66" w14:textId="77777777" w:rsidR="006258CF" w:rsidRPr="009C1CE0" w:rsidRDefault="006258CF" w:rsidP="00533BEB">
      <w:pPr>
        <w:rPr>
          <w:rFonts w:asciiTheme="minorHAnsi" w:eastAsiaTheme="minorEastAsia" w:hAnsiTheme="minorHAnsi" w:cstheme="minorBidi"/>
          <w:color w:val="0563C1" w:themeColor="hyperlink"/>
          <w:szCs w:val="22"/>
          <w:u w:val="single"/>
          <w:lang w:val="es-ES_tradnl"/>
        </w:rPr>
      </w:pPr>
      <w:r w:rsidRPr="009C1CE0">
        <w:rPr>
          <w:rFonts w:asciiTheme="minorHAnsi" w:eastAsiaTheme="minorEastAsia" w:hAnsiTheme="minorHAnsi" w:cstheme="minorBidi"/>
          <w:color w:val="0563C1" w:themeColor="hyperlink"/>
          <w:szCs w:val="22"/>
          <w:u w:val="single"/>
          <w:lang w:val="es-ES_tradnl"/>
        </w:rPr>
        <w:t>Costa Rica</w:t>
      </w:r>
      <w:r w:rsidR="00533BEB" w:rsidRPr="00A26F1B">
        <w:rPr>
          <w:rFonts w:asciiTheme="minorHAnsi" w:eastAsiaTheme="minorEastAsia" w:hAnsiTheme="minorHAnsi" w:cstheme="minorBidi"/>
          <w:szCs w:val="22"/>
          <w:lang w:val="en-GB"/>
        </w:rPr>
        <w:fldChar w:fldCharType="end"/>
      </w:r>
      <w:r w:rsidR="00533BEB" w:rsidRPr="00A26F1B">
        <w:rPr>
          <w:rFonts w:asciiTheme="minorHAnsi" w:eastAsiaTheme="minorEastAsia" w:hAnsiTheme="minorHAnsi" w:cstheme="minorBidi"/>
          <w:szCs w:val="22"/>
          <w:lang w:val="en-GB"/>
        </w:rPr>
        <w:fldChar w:fldCharType="begin"/>
      </w:r>
      <w:r w:rsidR="00533BEB" w:rsidRPr="009C1CE0">
        <w:rPr>
          <w:rFonts w:asciiTheme="minorHAnsi" w:eastAsiaTheme="minorEastAsia" w:hAnsiTheme="minorHAnsi" w:cstheme="minorBidi"/>
          <w:szCs w:val="22"/>
          <w:lang w:val="es-ES_tradnl"/>
        </w:rPr>
        <w:instrText xml:space="preserve"> HYPERLINK "https://sustainabledevelopment.un.org/index.php?page=view&amp;type=30022&amp;nr=392&amp;menu=3170" </w:instrText>
      </w:r>
      <w:r w:rsidR="00533BEB" w:rsidRPr="00A26F1B">
        <w:rPr>
          <w:rFonts w:asciiTheme="minorHAnsi" w:eastAsiaTheme="minorEastAsia" w:hAnsiTheme="minorHAnsi" w:cstheme="minorBidi"/>
          <w:szCs w:val="22"/>
          <w:lang w:val="en-GB"/>
        </w:rPr>
        <w:fldChar w:fldCharType="separate"/>
      </w:r>
    </w:p>
    <w:p w14:paraId="4D1AD337" w14:textId="77777777" w:rsidR="006258CF" w:rsidRPr="009C1CE0" w:rsidRDefault="006258CF" w:rsidP="00533BEB">
      <w:pPr>
        <w:rPr>
          <w:rFonts w:asciiTheme="minorHAnsi" w:eastAsiaTheme="minorEastAsia" w:hAnsiTheme="minorHAnsi" w:cstheme="minorBidi"/>
          <w:color w:val="0563C1" w:themeColor="hyperlink"/>
          <w:szCs w:val="22"/>
          <w:u w:val="single"/>
          <w:lang w:val="es-ES_tradnl"/>
        </w:rPr>
      </w:pPr>
      <w:proofErr w:type="spellStart"/>
      <w:r w:rsidRPr="009C1CE0">
        <w:rPr>
          <w:rFonts w:asciiTheme="minorHAnsi" w:eastAsiaTheme="minorEastAsia" w:hAnsiTheme="minorHAnsi" w:cstheme="minorBidi"/>
          <w:color w:val="0563C1" w:themeColor="hyperlink"/>
          <w:szCs w:val="22"/>
          <w:u w:val="single"/>
          <w:lang w:val="es-ES_tradnl"/>
        </w:rPr>
        <w:t>Cypru</w:t>
      </w:r>
      <w:proofErr w:type="spellEnd"/>
      <w:r w:rsidRPr="009C1CE0">
        <w:rPr>
          <w:rFonts w:asciiTheme="minorHAnsi" w:eastAsiaTheme="minorEastAsia" w:hAnsiTheme="minorHAnsi" w:cstheme="minorBidi"/>
          <w:color w:val="0563C1" w:themeColor="hyperlink"/>
          <w:szCs w:val="22"/>
          <w:u w:val="single"/>
          <w:lang w:val="es-ES_tradnl"/>
        </w:rPr>
        <w:t>s</w:t>
      </w:r>
      <w:r w:rsidR="00533BEB" w:rsidRPr="00A26F1B">
        <w:rPr>
          <w:rFonts w:asciiTheme="minorHAnsi" w:eastAsiaTheme="minorEastAsia" w:hAnsiTheme="minorHAnsi" w:cstheme="minorBidi"/>
          <w:szCs w:val="22"/>
          <w:lang w:val="en-GB"/>
        </w:rPr>
        <w:fldChar w:fldCharType="end"/>
      </w:r>
      <w:r w:rsidR="00533BEB" w:rsidRPr="00A26F1B">
        <w:rPr>
          <w:rFonts w:asciiTheme="minorHAnsi" w:eastAsiaTheme="minorEastAsia" w:hAnsiTheme="minorHAnsi" w:cstheme="minorBidi"/>
          <w:szCs w:val="22"/>
          <w:lang w:val="en-GB"/>
        </w:rPr>
        <w:fldChar w:fldCharType="begin"/>
      </w:r>
      <w:r w:rsidR="00533BEB" w:rsidRPr="009C1CE0">
        <w:rPr>
          <w:rFonts w:asciiTheme="minorHAnsi" w:eastAsiaTheme="minorEastAsia" w:hAnsiTheme="minorHAnsi" w:cstheme="minorBidi"/>
          <w:szCs w:val="22"/>
          <w:lang w:val="es-ES_tradnl"/>
        </w:rPr>
        <w:instrText xml:space="preserve"> HYPERLINK "https://sustainabledevelopment.un.org/index.php?page=view&amp;type=30022&amp;nr=387&amp;menu=3170" </w:instrText>
      </w:r>
      <w:r w:rsidR="00533BEB" w:rsidRPr="00A26F1B">
        <w:rPr>
          <w:rFonts w:asciiTheme="minorHAnsi" w:eastAsiaTheme="minorEastAsia" w:hAnsiTheme="minorHAnsi" w:cstheme="minorBidi"/>
          <w:szCs w:val="22"/>
          <w:lang w:val="en-GB"/>
        </w:rPr>
        <w:fldChar w:fldCharType="separate"/>
      </w:r>
    </w:p>
    <w:p w14:paraId="1925CC9C" w14:textId="77777777" w:rsidR="006258CF" w:rsidRPr="009C1CE0" w:rsidRDefault="006258CF" w:rsidP="00533BEB">
      <w:pPr>
        <w:rPr>
          <w:rFonts w:asciiTheme="minorHAnsi" w:eastAsiaTheme="minorEastAsia" w:hAnsiTheme="minorHAnsi" w:cstheme="minorBidi"/>
          <w:color w:val="0563C1" w:themeColor="hyperlink"/>
          <w:szCs w:val="22"/>
          <w:u w:val="single"/>
          <w:lang w:val="es-ES_tradnl"/>
        </w:rPr>
      </w:pPr>
      <w:proofErr w:type="spellStart"/>
      <w:r w:rsidRPr="009C1CE0">
        <w:rPr>
          <w:rFonts w:asciiTheme="minorHAnsi" w:eastAsiaTheme="minorEastAsia" w:hAnsiTheme="minorHAnsi" w:cstheme="minorBidi"/>
          <w:color w:val="0563C1" w:themeColor="hyperlink"/>
          <w:szCs w:val="22"/>
          <w:u w:val="single"/>
          <w:lang w:val="es-ES_tradnl"/>
        </w:rPr>
        <w:t>Czech</w:t>
      </w:r>
      <w:proofErr w:type="spellEnd"/>
      <w:r w:rsidRPr="009C1CE0">
        <w:rPr>
          <w:rFonts w:asciiTheme="minorHAnsi" w:eastAsiaTheme="minorEastAsia" w:hAnsiTheme="minorHAnsi" w:cstheme="minorBidi"/>
          <w:color w:val="0563C1" w:themeColor="hyperlink"/>
          <w:szCs w:val="22"/>
          <w:u w:val="single"/>
          <w:lang w:val="es-ES_tradnl"/>
        </w:rPr>
        <w:t xml:space="preserve"> </w:t>
      </w:r>
      <w:proofErr w:type="spellStart"/>
      <w:r w:rsidRPr="009C1CE0">
        <w:rPr>
          <w:rFonts w:asciiTheme="minorHAnsi" w:eastAsiaTheme="minorEastAsia" w:hAnsiTheme="minorHAnsi" w:cstheme="minorBidi"/>
          <w:color w:val="0563C1" w:themeColor="hyperlink"/>
          <w:szCs w:val="22"/>
          <w:u w:val="single"/>
          <w:lang w:val="es-ES_tradnl"/>
        </w:rPr>
        <w:t>Republic</w:t>
      </w:r>
      <w:proofErr w:type="spellEnd"/>
      <w:r w:rsidR="00533BEB" w:rsidRPr="00A26F1B">
        <w:rPr>
          <w:rFonts w:asciiTheme="minorHAnsi" w:eastAsiaTheme="minorEastAsia" w:hAnsiTheme="minorHAnsi" w:cstheme="minorBidi"/>
          <w:szCs w:val="22"/>
          <w:lang w:val="en-GB"/>
        </w:rPr>
        <w:fldChar w:fldCharType="end"/>
      </w:r>
      <w:r w:rsidR="00533BEB" w:rsidRPr="00A26F1B">
        <w:rPr>
          <w:rFonts w:asciiTheme="minorHAnsi" w:eastAsiaTheme="minorEastAsia" w:hAnsiTheme="minorHAnsi" w:cstheme="minorBidi"/>
          <w:szCs w:val="22"/>
          <w:lang w:val="en-GB"/>
        </w:rPr>
        <w:fldChar w:fldCharType="begin"/>
      </w:r>
      <w:r w:rsidR="00533BEB" w:rsidRPr="009C1CE0">
        <w:rPr>
          <w:rFonts w:asciiTheme="minorHAnsi" w:eastAsiaTheme="minorEastAsia" w:hAnsiTheme="minorHAnsi" w:cstheme="minorBidi"/>
          <w:szCs w:val="22"/>
          <w:lang w:val="es-ES_tradnl"/>
        </w:rPr>
        <w:instrText xml:space="preserve"> HYPERLINK "https://sustainabledevelopment.un.org/index.php?page=view&amp;type=30022&amp;nr=378&amp;menu=3170" </w:instrText>
      </w:r>
      <w:r w:rsidR="00533BEB" w:rsidRPr="00A26F1B">
        <w:rPr>
          <w:rFonts w:asciiTheme="minorHAnsi" w:eastAsiaTheme="minorEastAsia" w:hAnsiTheme="minorHAnsi" w:cstheme="minorBidi"/>
          <w:szCs w:val="22"/>
          <w:lang w:val="en-GB"/>
        </w:rPr>
        <w:fldChar w:fldCharType="separate"/>
      </w:r>
    </w:p>
    <w:p w14:paraId="5A27382A" w14:textId="77777777" w:rsidR="006258CF" w:rsidRPr="009C1CE0" w:rsidRDefault="006258CF" w:rsidP="00533BEB">
      <w:pPr>
        <w:rPr>
          <w:rFonts w:asciiTheme="minorHAnsi" w:eastAsiaTheme="minorEastAsia" w:hAnsiTheme="minorHAnsi" w:cstheme="minorBidi"/>
          <w:color w:val="0563C1" w:themeColor="hyperlink"/>
          <w:szCs w:val="22"/>
          <w:u w:val="single"/>
          <w:lang w:val="es-ES_tradnl"/>
        </w:rPr>
      </w:pPr>
      <w:proofErr w:type="spellStart"/>
      <w:r w:rsidRPr="009C1CE0">
        <w:rPr>
          <w:rFonts w:asciiTheme="minorHAnsi" w:eastAsiaTheme="minorEastAsia" w:hAnsiTheme="minorHAnsi" w:cstheme="minorBidi"/>
          <w:color w:val="0563C1" w:themeColor="hyperlink"/>
          <w:szCs w:val="22"/>
          <w:u w:val="single"/>
          <w:lang w:val="es-ES_tradnl"/>
        </w:rPr>
        <w:t>Denmark</w:t>
      </w:r>
      <w:proofErr w:type="spellEnd"/>
      <w:r w:rsidR="00533BEB" w:rsidRPr="00A26F1B">
        <w:rPr>
          <w:rFonts w:asciiTheme="minorHAnsi" w:eastAsiaTheme="minorEastAsia" w:hAnsiTheme="minorHAnsi" w:cstheme="minorBidi"/>
          <w:szCs w:val="22"/>
          <w:lang w:val="en-GB"/>
        </w:rPr>
        <w:fldChar w:fldCharType="end"/>
      </w:r>
      <w:r w:rsidR="00533BEB" w:rsidRPr="00A26F1B">
        <w:rPr>
          <w:rFonts w:asciiTheme="minorHAnsi" w:eastAsiaTheme="minorEastAsia" w:hAnsiTheme="minorHAnsi" w:cstheme="minorBidi"/>
          <w:szCs w:val="22"/>
          <w:lang w:val="en-GB"/>
        </w:rPr>
        <w:fldChar w:fldCharType="begin"/>
      </w:r>
      <w:r w:rsidR="00533BEB" w:rsidRPr="009C1CE0">
        <w:rPr>
          <w:rFonts w:asciiTheme="minorHAnsi" w:eastAsiaTheme="minorEastAsia" w:hAnsiTheme="minorHAnsi" w:cstheme="minorBidi"/>
          <w:szCs w:val="22"/>
          <w:lang w:val="es-ES_tradnl"/>
        </w:rPr>
        <w:instrText xml:space="preserve"> HYPERLINK "https://sustainabledevelopment.un.org/index.php?page=view&amp;type=30022&amp;nr=475&amp;menu=3170" </w:instrText>
      </w:r>
      <w:r w:rsidR="00533BEB" w:rsidRPr="00A26F1B">
        <w:rPr>
          <w:rFonts w:asciiTheme="minorHAnsi" w:eastAsiaTheme="minorEastAsia" w:hAnsiTheme="minorHAnsi" w:cstheme="minorBidi"/>
          <w:szCs w:val="22"/>
          <w:lang w:val="en-GB"/>
        </w:rPr>
        <w:fldChar w:fldCharType="separate"/>
      </w:r>
    </w:p>
    <w:p w14:paraId="2DA285A4" w14:textId="77777777" w:rsidR="006258CF" w:rsidRPr="009C1CE0" w:rsidRDefault="006258CF" w:rsidP="00533BEB">
      <w:pPr>
        <w:rPr>
          <w:rFonts w:asciiTheme="minorHAnsi" w:eastAsiaTheme="minorEastAsia" w:hAnsiTheme="minorHAnsi" w:cstheme="minorBidi"/>
          <w:color w:val="0563C1" w:themeColor="hyperlink"/>
          <w:szCs w:val="22"/>
          <w:u w:val="single"/>
          <w:lang w:val="es-ES_tradnl"/>
        </w:rPr>
      </w:pPr>
      <w:r w:rsidRPr="009C1CE0">
        <w:rPr>
          <w:rFonts w:asciiTheme="minorHAnsi" w:eastAsiaTheme="minorEastAsia" w:hAnsiTheme="minorHAnsi" w:cstheme="minorBidi"/>
          <w:color w:val="0563C1" w:themeColor="hyperlink"/>
          <w:szCs w:val="22"/>
          <w:u w:val="single"/>
          <w:lang w:val="es-ES_tradnl"/>
        </w:rPr>
        <w:t>El Salvador</w:t>
      </w:r>
      <w:r w:rsidR="00533BEB" w:rsidRPr="00A26F1B">
        <w:rPr>
          <w:rFonts w:asciiTheme="minorHAnsi" w:eastAsiaTheme="minorEastAsia" w:hAnsiTheme="minorHAnsi" w:cstheme="minorBidi"/>
          <w:szCs w:val="22"/>
          <w:lang w:val="en-GB"/>
        </w:rPr>
        <w:fldChar w:fldCharType="end"/>
      </w:r>
      <w:r w:rsidR="00533BEB" w:rsidRPr="00A26F1B">
        <w:rPr>
          <w:rFonts w:asciiTheme="minorHAnsi" w:eastAsiaTheme="minorEastAsia" w:hAnsiTheme="minorHAnsi" w:cstheme="minorBidi"/>
          <w:szCs w:val="22"/>
          <w:lang w:val="en-GB"/>
        </w:rPr>
        <w:fldChar w:fldCharType="begin"/>
      </w:r>
      <w:r w:rsidR="00533BEB" w:rsidRPr="009C1CE0">
        <w:rPr>
          <w:rFonts w:asciiTheme="minorHAnsi" w:eastAsiaTheme="minorEastAsia" w:hAnsiTheme="minorHAnsi" w:cstheme="minorBidi"/>
          <w:szCs w:val="22"/>
          <w:lang w:val="es-ES_tradnl"/>
        </w:rPr>
        <w:instrText xml:space="preserve"> HYPERLINK "https://sustainabledevelopment.un.org/index.php?page=view&amp;type=30022&amp;nr=368&amp;menu=3170" </w:instrText>
      </w:r>
      <w:r w:rsidR="00533BEB" w:rsidRPr="00A26F1B">
        <w:rPr>
          <w:rFonts w:asciiTheme="minorHAnsi" w:eastAsiaTheme="minorEastAsia" w:hAnsiTheme="minorHAnsi" w:cstheme="minorBidi"/>
          <w:szCs w:val="22"/>
          <w:lang w:val="en-GB"/>
        </w:rPr>
        <w:fldChar w:fldCharType="separate"/>
      </w:r>
    </w:p>
    <w:p w14:paraId="4EEDAB03" w14:textId="77777777" w:rsidR="006258CF" w:rsidRPr="009C1CE0" w:rsidRDefault="006258CF" w:rsidP="00533BEB">
      <w:pPr>
        <w:rPr>
          <w:rFonts w:asciiTheme="minorHAnsi" w:eastAsiaTheme="minorEastAsia" w:hAnsiTheme="minorHAnsi" w:cstheme="minorBidi"/>
          <w:color w:val="0563C1" w:themeColor="hyperlink"/>
          <w:szCs w:val="22"/>
          <w:u w:val="single"/>
          <w:lang w:val="es-ES_tradnl"/>
        </w:rPr>
      </w:pPr>
      <w:proofErr w:type="spellStart"/>
      <w:r w:rsidRPr="009C1CE0">
        <w:rPr>
          <w:rFonts w:asciiTheme="minorHAnsi" w:eastAsiaTheme="minorEastAsia" w:hAnsiTheme="minorHAnsi" w:cstheme="minorBidi"/>
          <w:color w:val="0563C1" w:themeColor="hyperlink"/>
          <w:szCs w:val="22"/>
          <w:u w:val="single"/>
          <w:lang w:val="es-ES_tradnl"/>
        </w:rPr>
        <w:t>Ethiopia</w:t>
      </w:r>
      <w:proofErr w:type="spellEnd"/>
      <w:r w:rsidR="00533BEB" w:rsidRPr="00A26F1B">
        <w:rPr>
          <w:rFonts w:asciiTheme="minorHAnsi" w:eastAsiaTheme="minorEastAsia" w:hAnsiTheme="minorHAnsi" w:cstheme="minorBidi"/>
          <w:szCs w:val="22"/>
          <w:lang w:val="en-GB"/>
        </w:rPr>
        <w:fldChar w:fldCharType="end"/>
      </w:r>
      <w:r w:rsidR="00533BEB" w:rsidRPr="00A26F1B">
        <w:rPr>
          <w:rFonts w:asciiTheme="minorHAnsi" w:eastAsiaTheme="minorEastAsia" w:hAnsiTheme="minorHAnsi" w:cstheme="minorBidi"/>
          <w:szCs w:val="22"/>
          <w:lang w:val="en-GB"/>
        </w:rPr>
        <w:fldChar w:fldCharType="begin"/>
      </w:r>
      <w:r w:rsidR="00533BEB" w:rsidRPr="009C1CE0">
        <w:rPr>
          <w:rFonts w:asciiTheme="minorHAnsi" w:eastAsiaTheme="minorEastAsia" w:hAnsiTheme="minorHAnsi" w:cstheme="minorBidi"/>
          <w:szCs w:val="22"/>
          <w:lang w:val="es-ES_tradnl"/>
        </w:rPr>
        <w:instrText xml:space="preserve"> HYPERLINK "https://sustainabledevelopment.un.org/index.php?page=view&amp;type=30022&amp;nr=356&amp;menu=3170" </w:instrText>
      </w:r>
      <w:r w:rsidR="00533BEB" w:rsidRPr="00A26F1B">
        <w:rPr>
          <w:rFonts w:asciiTheme="minorHAnsi" w:eastAsiaTheme="minorEastAsia" w:hAnsiTheme="minorHAnsi" w:cstheme="minorBidi"/>
          <w:szCs w:val="22"/>
          <w:lang w:val="en-GB"/>
        </w:rPr>
        <w:fldChar w:fldCharType="separate"/>
      </w:r>
    </w:p>
    <w:p w14:paraId="0EC6620B" w14:textId="77777777" w:rsidR="006258CF" w:rsidRPr="009C1CE0" w:rsidRDefault="006258CF" w:rsidP="00533BEB">
      <w:pPr>
        <w:rPr>
          <w:rFonts w:asciiTheme="minorHAnsi" w:eastAsiaTheme="minorEastAsia" w:hAnsiTheme="minorHAnsi" w:cstheme="minorBidi"/>
          <w:color w:val="0563C1" w:themeColor="hyperlink"/>
          <w:szCs w:val="22"/>
          <w:u w:val="single"/>
          <w:lang w:val="es-ES_tradnl"/>
        </w:rPr>
      </w:pPr>
      <w:r w:rsidRPr="009C1CE0">
        <w:rPr>
          <w:rFonts w:asciiTheme="minorHAnsi" w:eastAsiaTheme="minorEastAsia" w:hAnsiTheme="minorHAnsi" w:cstheme="minorBidi"/>
          <w:color w:val="0563C1" w:themeColor="hyperlink"/>
          <w:szCs w:val="22"/>
          <w:u w:val="single"/>
          <w:lang w:val="es-ES_tradnl"/>
        </w:rPr>
        <w:t>Guatemala</w:t>
      </w:r>
      <w:r w:rsidR="00533BEB" w:rsidRPr="00A26F1B">
        <w:rPr>
          <w:rFonts w:asciiTheme="minorHAnsi" w:eastAsiaTheme="minorEastAsia" w:hAnsiTheme="minorHAnsi" w:cstheme="minorBidi"/>
          <w:szCs w:val="22"/>
          <w:lang w:val="en-GB"/>
        </w:rPr>
        <w:fldChar w:fldCharType="end"/>
      </w:r>
      <w:r w:rsidR="00533BEB" w:rsidRPr="00A26F1B">
        <w:rPr>
          <w:rFonts w:asciiTheme="minorHAnsi" w:eastAsiaTheme="minorEastAsia" w:hAnsiTheme="minorHAnsi" w:cstheme="minorBidi"/>
          <w:szCs w:val="22"/>
          <w:lang w:val="en-GB"/>
        </w:rPr>
        <w:fldChar w:fldCharType="begin"/>
      </w:r>
      <w:r w:rsidR="00533BEB" w:rsidRPr="009C1CE0">
        <w:rPr>
          <w:rFonts w:asciiTheme="minorHAnsi" w:eastAsiaTheme="minorEastAsia" w:hAnsiTheme="minorHAnsi" w:cstheme="minorBidi"/>
          <w:szCs w:val="22"/>
          <w:lang w:val="es-ES_tradnl"/>
        </w:rPr>
        <w:instrText xml:space="preserve"> HYPERLINK "https://sustainabledevelopment.un.org/index.php?page=view&amp;type=30022&amp;nr=432&amp;menu=3170" </w:instrText>
      </w:r>
      <w:r w:rsidR="00533BEB" w:rsidRPr="00A26F1B">
        <w:rPr>
          <w:rFonts w:asciiTheme="minorHAnsi" w:eastAsiaTheme="minorEastAsia" w:hAnsiTheme="minorHAnsi" w:cstheme="minorBidi"/>
          <w:szCs w:val="22"/>
          <w:lang w:val="en-GB"/>
        </w:rPr>
        <w:fldChar w:fldCharType="separate"/>
      </w:r>
    </w:p>
    <w:p w14:paraId="6BABEC34" w14:textId="77777777" w:rsidR="006258CF" w:rsidRPr="009C1CE0" w:rsidRDefault="006258CF" w:rsidP="00533BEB">
      <w:pPr>
        <w:rPr>
          <w:rFonts w:asciiTheme="minorHAnsi" w:eastAsiaTheme="minorEastAsia" w:hAnsiTheme="minorHAnsi" w:cstheme="minorBidi"/>
          <w:color w:val="0563C1" w:themeColor="hyperlink"/>
          <w:szCs w:val="22"/>
          <w:u w:val="single"/>
          <w:lang w:val="es-ES_tradnl"/>
        </w:rPr>
      </w:pPr>
      <w:r w:rsidRPr="009C1CE0">
        <w:rPr>
          <w:rFonts w:asciiTheme="minorHAnsi" w:eastAsiaTheme="minorEastAsia" w:hAnsiTheme="minorHAnsi" w:cstheme="minorBidi"/>
          <w:color w:val="0563C1" w:themeColor="hyperlink"/>
          <w:szCs w:val="22"/>
          <w:u w:val="single"/>
          <w:lang w:val="es-ES_tradnl"/>
        </w:rPr>
        <w:t>Honduras</w:t>
      </w:r>
      <w:r w:rsidR="00533BEB" w:rsidRPr="00A26F1B">
        <w:rPr>
          <w:rFonts w:asciiTheme="minorHAnsi" w:eastAsiaTheme="minorEastAsia" w:hAnsiTheme="minorHAnsi" w:cstheme="minorBidi"/>
          <w:szCs w:val="22"/>
          <w:lang w:val="en-GB"/>
        </w:rPr>
        <w:fldChar w:fldCharType="end"/>
      </w:r>
      <w:r w:rsidR="00533BEB" w:rsidRPr="00A26F1B">
        <w:rPr>
          <w:rFonts w:asciiTheme="minorHAnsi" w:eastAsiaTheme="minorEastAsia" w:hAnsiTheme="minorHAnsi" w:cstheme="minorBidi"/>
          <w:szCs w:val="22"/>
          <w:lang w:val="en-GB"/>
        </w:rPr>
        <w:fldChar w:fldCharType="begin"/>
      </w:r>
      <w:r w:rsidR="00533BEB" w:rsidRPr="009C1CE0">
        <w:rPr>
          <w:rFonts w:asciiTheme="minorHAnsi" w:eastAsiaTheme="minorEastAsia" w:hAnsiTheme="minorHAnsi" w:cstheme="minorBidi"/>
          <w:szCs w:val="22"/>
          <w:lang w:val="es-ES_tradnl"/>
        </w:rPr>
        <w:instrText xml:space="preserve"> HYPERLINK "https://sustainabledevelopment.un.org/index.php?page=view&amp;type=30022&amp;nr=507&amp;menu=3170" </w:instrText>
      </w:r>
      <w:r w:rsidR="00533BEB" w:rsidRPr="00A26F1B">
        <w:rPr>
          <w:rFonts w:asciiTheme="minorHAnsi" w:eastAsiaTheme="minorEastAsia" w:hAnsiTheme="minorHAnsi" w:cstheme="minorBidi"/>
          <w:szCs w:val="22"/>
          <w:lang w:val="en-GB"/>
        </w:rPr>
        <w:fldChar w:fldCharType="separate"/>
      </w:r>
    </w:p>
    <w:p w14:paraId="3D91672D" w14:textId="77777777" w:rsidR="006258CF" w:rsidRPr="009C1CE0" w:rsidRDefault="006258CF" w:rsidP="00533BEB">
      <w:pPr>
        <w:rPr>
          <w:rFonts w:asciiTheme="minorHAnsi" w:eastAsiaTheme="minorEastAsia" w:hAnsiTheme="minorHAnsi" w:cstheme="minorBidi"/>
          <w:color w:val="0563C1" w:themeColor="hyperlink"/>
          <w:szCs w:val="22"/>
          <w:u w:val="single"/>
          <w:lang w:val="es-ES_tradnl"/>
        </w:rPr>
      </w:pPr>
      <w:r w:rsidRPr="009C1CE0">
        <w:rPr>
          <w:rFonts w:asciiTheme="minorHAnsi" w:eastAsiaTheme="minorEastAsia" w:hAnsiTheme="minorHAnsi" w:cstheme="minorBidi"/>
          <w:color w:val="0563C1" w:themeColor="hyperlink"/>
          <w:szCs w:val="22"/>
          <w:u w:val="single"/>
          <w:lang w:val="es-ES_tradnl"/>
        </w:rPr>
        <w:t>India</w:t>
      </w:r>
      <w:r w:rsidR="00533BEB" w:rsidRPr="00A26F1B">
        <w:rPr>
          <w:rFonts w:asciiTheme="minorHAnsi" w:eastAsiaTheme="minorEastAsia" w:hAnsiTheme="minorHAnsi" w:cstheme="minorBidi"/>
          <w:szCs w:val="22"/>
          <w:lang w:val="en-GB"/>
        </w:rPr>
        <w:fldChar w:fldCharType="end"/>
      </w:r>
      <w:r w:rsidR="00533BEB" w:rsidRPr="00A26F1B">
        <w:rPr>
          <w:rFonts w:asciiTheme="minorHAnsi" w:eastAsiaTheme="minorEastAsia" w:hAnsiTheme="minorHAnsi" w:cstheme="minorBidi"/>
          <w:szCs w:val="22"/>
          <w:lang w:val="en-GB"/>
        </w:rPr>
        <w:fldChar w:fldCharType="begin"/>
      </w:r>
      <w:r w:rsidR="00533BEB" w:rsidRPr="009C1CE0">
        <w:rPr>
          <w:rFonts w:asciiTheme="minorHAnsi" w:eastAsiaTheme="minorEastAsia" w:hAnsiTheme="minorHAnsi" w:cstheme="minorBidi"/>
          <w:szCs w:val="22"/>
          <w:lang w:val="es-ES_tradnl"/>
        </w:rPr>
        <w:instrText xml:space="preserve"> HYPERLINK "https://sustainabledevelopment.un.org/index.php?page=view&amp;type=30022&amp;nr=479&amp;menu=3170" </w:instrText>
      </w:r>
      <w:r w:rsidR="00533BEB" w:rsidRPr="00A26F1B">
        <w:rPr>
          <w:rFonts w:asciiTheme="minorHAnsi" w:eastAsiaTheme="minorEastAsia" w:hAnsiTheme="minorHAnsi" w:cstheme="minorBidi"/>
          <w:szCs w:val="22"/>
          <w:lang w:val="en-GB"/>
        </w:rPr>
        <w:fldChar w:fldCharType="separate"/>
      </w:r>
    </w:p>
    <w:p w14:paraId="0E2FEC90" w14:textId="77777777" w:rsidR="006258CF" w:rsidRPr="009C1CE0" w:rsidRDefault="006258CF" w:rsidP="00533BEB">
      <w:pPr>
        <w:rPr>
          <w:rFonts w:asciiTheme="minorHAnsi" w:eastAsiaTheme="minorEastAsia" w:hAnsiTheme="minorHAnsi" w:cstheme="minorBidi"/>
          <w:color w:val="0563C1" w:themeColor="hyperlink"/>
          <w:szCs w:val="22"/>
          <w:u w:val="single"/>
          <w:lang w:val="es-ES_tradnl"/>
        </w:rPr>
      </w:pPr>
      <w:r w:rsidRPr="009C1CE0">
        <w:rPr>
          <w:rFonts w:asciiTheme="minorHAnsi" w:eastAsiaTheme="minorEastAsia" w:hAnsiTheme="minorHAnsi" w:cstheme="minorBidi"/>
          <w:color w:val="0563C1" w:themeColor="hyperlink"/>
          <w:szCs w:val="22"/>
          <w:u w:val="single"/>
          <w:lang w:val="es-ES_tradnl"/>
        </w:rPr>
        <w:t>Indonesia</w:t>
      </w:r>
      <w:r w:rsidR="00533BEB" w:rsidRPr="00A26F1B">
        <w:rPr>
          <w:rFonts w:asciiTheme="minorHAnsi" w:eastAsiaTheme="minorEastAsia" w:hAnsiTheme="minorHAnsi" w:cstheme="minorBidi"/>
          <w:szCs w:val="22"/>
          <w:lang w:val="en-GB"/>
        </w:rPr>
        <w:fldChar w:fldCharType="end"/>
      </w:r>
      <w:r w:rsidR="00533BEB" w:rsidRPr="00A26F1B">
        <w:rPr>
          <w:rFonts w:asciiTheme="minorHAnsi" w:eastAsiaTheme="minorEastAsia" w:hAnsiTheme="minorHAnsi" w:cstheme="minorBidi"/>
          <w:szCs w:val="22"/>
          <w:lang w:val="en-GB"/>
        </w:rPr>
        <w:fldChar w:fldCharType="begin"/>
      </w:r>
      <w:r w:rsidR="00533BEB" w:rsidRPr="009C1CE0">
        <w:rPr>
          <w:rFonts w:asciiTheme="minorHAnsi" w:eastAsiaTheme="minorEastAsia" w:hAnsiTheme="minorHAnsi" w:cstheme="minorBidi"/>
          <w:szCs w:val="22"/>
          <w:lang w:val="es-ES_tradnl"/>
        </w:rPr>
        <w:instrText xml:space="preserve"> HYPERLINK "https://sustainabledevelopment.un.org/index.php?page=view&amp;type=30022&amp;nr=380&amp;menu=3170" </w:instrText>
      </w:r>
      <w:r w:rsidR="00533BEB" w:rsidRPr="00A26F1B">
        <w:rPr>
          <w:rFonts w:asciiTheme="minorHAnsi" w:eastAsiaTheme="minorEastAsia" w:hAnsiTheme="minorHAnsi" w:cstheme="minorBidi"/>
          <w:szCs w:val="22"/>
          <w:lang w:val="en-GB"/>
        </w:rPr>
        <w:fldChar w:fldCharType="separate"/>
      </w:r>
    </w:p>
    <w:p w14:paraId="5F93012A" w14:textId="77777777" w:rsidR="006258CF" w:rsidRPr="00302FBE" w:rsidRDefault="006258CF" w:rsidP="00533BEB">
      <w:pPr>
        <w:rPr>
          <w:rFonts w:asciiTheme="minorHAnsi" w:eastAsiaTheme="minorEastAsia" w:hAnsiTheme="minorHAnsi" w:cstheme="minorBidi"/>
          <w:color w:val="0563C1" w:themeColor="hyperlink"/>
          <w:szCs w:val="22"/>
          <w:u w:val="single"/>
          <w:lang w:val="es-ES"/>
        </w:rPr>
      </w:pPr>
      <w:proofErr w:type="spellStart"/>
      <w:r w:rsidRPr="00302FBE">
        <w:rPr>
          <w:rFonts w:asciiTheme="minorHAnsi" w:eastAsiaTheme="minorEastAsia" w:hAnsiTheme="minorHAnsi" w:cstheme="minorBidi"/>
          <w:color w:val="0563C1" w:themeColor="hyperlink"/>
          <w:szCs w:val="22"/>
          <w:u w:val="single"/>
          <w:lang w:val="es-ES"/>
        </w:rPr>
        <w:t>Italy</w:t>
      </w:r>
      <w:proofErr w:type="spellEnd"/>
      <w:r w:rsidR="00533BEB" w:rsidRPr="00A26F1B">
        <w:rPr>
          <w:rFonts w:asciiTheme="minorHAnsi" w:eastAsiaTheme="minorEastAsia" w:hAnsiTheme="minorHAnsi" w:cstheme="minorBidi"/>
          <w:szCs w:val="22"/>
          <w:lang w:val="en-GB"/>
        </w:rPr>
        <w:fldChar w:fldCharType="end"/>
      </w:r>
      <w:r w:rsidR="00533BEB" w:rsidRPr="00A26F1B">
        <w:rPr>
          <w:rFonts w:asciiTheme="minorHAnsi" w:eastAsiaTheme="minorEastAsia" w:hAnsiTheme="minorHAnsi" w:cstheme="minorBidi"/>
          <w:szCs w:val="22"/>
          <w:lang w:val="en-GB"/>
        </w:rPr>
        <w:fldChar w:fldCharType="begin"/>
      </w:r>
      <w:r w:rsidR="00533BEB" w:rsidRPr="00302FBE">
        <w:rPr>
          <w:rFonts w:asciiTheme="minorHAnsi" w:eastAsiaTheme="minorEastAsia" w:hAnsiTheme="minorHAnsi" w:cstheme="minorBidi"/>
          <w:szCs w:val="22"/>
          <w:lang w:val="es-ES"/>
        </w:rPr>
        <w:instrText xml:space="preserve"> HYPERLINK "https://sustainabledevelopment.un.org/index.php?page=view&amp;type=30022&amp;nr=420&amp;menu=3170" </w:instrText>
      </w:r>
      <w:r w:rsidR="00533BEB" w:rsidRPr="00A26F1B">
        <w:rPr>
          <w:rFonts w:asciiTheme="minorHAnsi" w:eastAsiaTheme="minorEastAsia" w:hAnsiTheme="minorHAnsi" w:cstheme="minorBidi"/>
          <w:szCs w:val="22"/>
          <w:lang w:val="en-GB"/>
        </w:rPr>
        <w:fldChar w:fldCharType="separate"/>
      </w:r>
    </w:p>
    <w:p w14:paraId="25A09295" w14:textId="77777777" w:rsidR="006258CF" w:rsidRPr="00D10621" w:rsidRDefault="006258CF" w:rsidP="00533BEB">
      <w:pPr>
        <w:rPr>
          <w:rFonts w:asciiTheme="minorHAnsi" w:eastAsiaTheme="minorEastAsia" w:hAnsiTheme="minorHAnsi" w:cstheme="minorBidi"/>
          <w:color w:val="0563C1" w:themeColor="hyperlink"/>
          <w:szCs w:val="22"/>
          <w:u w:val="single"/>
          <w:lang w:val="es-ES_tradnl"/>
        </w:rPr>
      </w:pPr>
      <w:proofErr w:type="spellStart"/>
      <w:r w:rsidRPr="00D10621">
        <w:rPr>
          <w:rFonts w:asciiTheme="minorHAnsi" w:eastAsiaTheme="minorEastAsia" w:hAnsiTheme="minorHAnsi" w:cstheme="minorBidi"/>
          <w:color w:val="0563C1" w:themeColor="hyperlink"/>
          <w:szCs w:val="22"/>
          <w:u w:val="single"/>
          <w:lang w:val="es-ES_tradnl"/>
        </w:rPr>
        <w:t>Japan</w:t>
      </w:r>
      <w:proofErr w:type="spellEnd"/>
      <w:r w:rsidR="00533BEB" w:rsidRPr="00A26F1B">
        <w:rPr>
          <w:rFonts w:asciiTheme="minorHAnsi" w:eastAsiaTheme="minorEastAsia" w:hAnsiTheme="minorHAnsi" w:cstheme="minorBidi"/>
          <w:szCs w:val="22"/>
          <w:lang w:val="en-GB"/>
        </w:rPr>
        <w:fldChar w:fldCharType="end"/>
      </w:r>
      <w:r w:rsidR="00533BEB" w:rsidRPr="00A26F1B">
        <w:rPr>
          <w:rFonts w:asciiTheme="minorHAnsi" w:eastAsiaTheme="minorEastAsia" w:hAnsiTheme="minorHAnsi" w:cstheme="minorBidi"/>
          <w:szCs w:val="22"/>
          <w:lang w:val="en-GB"/>
        </w:rPr>
        <w:fldChar w:fldCharType="begin"/>
      </w:r>
      <w:r w:rsidR="00533BEB" w:rsidRPr="00D10621">
        <w:rPr>
          <w:rFonts w:asciiTheme="minorHAnsi" w:eastAsiaTheme="minorEastAsia" w:hAnsiTheme="minorHAnsi" w:cstheme="minorBidi"/>
          <w:szCs w:val="22"/>
          <w:lang w:val="es-ES_tradnl"/>
        </w:rPr>
        <w:instrText xml:space="preserve"> HYPERLINK "https://sustainabledevelopment.un.org/index.php?page=view&amp;type=30022&amp;nr=344&amp;menu=3170" </w:instrText>
      </w:r>
      <w:r w:rsidR="00533BEB" w:rsidRPr="00A26F1B">
        <w:rPr>
          <w:rFonts w:asciiTheme="minorHAnsi" w:eastAsiaTheme="minorEastAsia" w:hAnsiTheme="minorHAnsi" w:cstheme="minorBidi"/>
          <w:szCs w:val="22"/>
          <w:lang w:val="en-GB"/>
        </w:rPr>
        <w:fldChar w:fldCharType="separate"/>
      </w:r>
    </w:p>
    <w:p w14:paraId="1C242E4E" w14:textId="77777777" w:rsidR="006258CF" w:rsidRPr="00D10621" w:rsidRDefault="006258CF" w:rsidP="00533BEB">
      <w:pPr>
        <w:rPr>
          <w:rFonts w:asciiTheme="minorHAnsi" w:eastAsiaTheme="minorEastAsia" w:hAnsiTheme="minorHAnsi" w:cstheme="minorBidi"/>
          <w:color w:val="0563C1" w:themeColor="hyperlink"/>
          <w:szCs w:val="22"/>
          <w:u w:val="single"/>
          <w:lang w:val="es-ES_tradnl"/>
        </w:rPr>
      </w:pPr>
      <w:r w:rsidRPr="00D10621">
        <w:rPr>
          <w:rFonts w:asciiTheme="minorHAnsi" w:eastAsiaTheme="minorEastAsia" w:hAnsiTheme="minorHAnsi" w:cstheme="minorBidi"/>
          <w:color w:val="0563C1" w:themeColor="hyperlink"/>
          <w:szCs w:val="22"/>
          <w:u w:val="single"/>
          <w:lang w:val="es-ES_tradnl"/>
        </w:rPr>
        <w:t>Jordan</w:t>
      </w:r>
      <w:r w:rsidR="00533BEB" w:rsidRPr="00A26F1B">
        <w:rPr>
          <w:rFonts w:asciiTheme="minorHAnsi" w:eastAsiaTheme="minorEastAsia" w:hAnsiTheme="minorHAnsi" w:cstheme="minorBidi"/>
          <w:szCs w:val="22"/>
          <w:lang w:val="en-GB"/>
        </w:rPr>
        <w:fldChar w:fldCharType="end"/>
      </w:r>
      <w:r w:rsidR="00533BEB" w:rsidRPr="00A26F1B">
        <w:rPr>
          <w:rFonts w:asciiTheme="minorHAnsi" w:eastAsiaTheme="minorEastAsia" w:hAnsiTheme="minorHAnsi" w:cstheme="minorBidi"/>
          <w:szCs w:val="22"/>
          <w:lang w:val="en-GB"/>
        </w:rPr>
        <w:fldChar w:fldCharType="begin"/>
      </w:r>
      <w:r w:rsidR="00533BEB" w:rsidRPr="00D10621">
        <w:rPr>
          <w:rFonts w:asciiTheme="minorHAnsi" w:eastAsiaTheme="minorEastAsia" w:hAnsiTheme="minorHAnsi" w:cstheme="minorBidi"/>
          <w:szCs w:val="22"/>
          <w:lang w:val="es-ES_tradnl"/>
        </w:rPr>
        <w:instrText xml:space="preserve"> HYPERLINK "https://sustainabledevelopment.un.org/index.php?page=view&amp;type=30022&amp;nr=372&amp;menu=3170" </w:instrText>
      </w:r>
      <w:r w:rsidR="00533BEB" w:rsidRPr="00A26F1B">
        <w:rPr>
          <w:rFonts w:asciiTheme="minorHAnsi" w:eastAsiaTheme="minorEastAsia" w:hAnsiTheme="minorHAnsi" w:cstheme="minorBidi"/>
          <w:szCs w:val="22"/>
          <w:lang w:val="en-GB"/>
        </w:rPr>
        <w:fldChar w:fldCharType="separate"/>
      </w:r>
    </w:p>
    <w:p w14:paraId="33112773" w14:textId="77777777" w:rsidR="006258CF" w:rsidRPr="00D10621" w:rsidRDefault="006258CF" w:rsidP="00533BEB">
      <w:pPr>
        <w:rPr>
          <w:rFonts w:asciiTheme="minorHAnsi" w:eastAsiaTheme="minorEastAsia" w:hAnsiTheme="minorHAnsi" w:cstheme="minorBidi"/>
          <w:color w:val="0563C1" w:themeColor="hyperlink"/>
          <w:szCs w:val="22"/>
          <w:u w:val="single"/>
          <w:lang w:val="es-ES_tradnl"/>
        </w:rPr>
      </w:pPr>
      <w:proofErr w:type="spellStart"/>
      <w:r w:rsidRPr="00D10621">
        <w:rPr>
          <w:rFonts w:asciiTheme="minorHAnsi" w:eastAsiaTheme="minorEastAsia" w:hAnsiTheme="minorHAnsi" w:cstheme="minorBidi"/>
          <w:color w:val="0563C1" w:themeColor="hyperlink"/>
          <w:szCs w:val="22"/>
          <w:u w:val="single"/>
          <w:lang w:val="es-ES_tradnl"/>
        </w:rPr>
        <w:t>Kenya</w:t>
      </w:r>
      <w:proofErr w:type="spellEnd"/>
      <w:r w:rsidR="00533BEB" w:rsidRPr="00A26F1B">
        <w:rPr>
          <w:rFonts w:asciiTheme="minorHAnsi" w:eastAsiaTheme="minorEastAsia" w:hAnsiTheme="minorHAnsi" w:cstheme="minorBidi"/>
          <w:szCs w:val="22"/>
          <w:lang w:val="en-GB"/>
        </w:rPr>
        <w:fldChar w:fldCharType="end"/>
      </w:r>
      <w:r w:rsidR="00533BEB" w:rsidRPr="00A26F1B">
        <w:rPr>
          <w:rFonts w:asciiTheme="minorHAnsi" w:eastAsiaTheme="minorEastAsia" w:hAnsiTheme="minorHAnsi" w:cstheme="minorBidi"/>
          <w:szCs w:val="22"/>
          <w:lang w:val="en-GB"/>
        </w:rPr>
        <w:fldChar w:fldCharType="begin"/>
      </w:r>
      <w:r w:rsidR="00533BEB" w:rsidRPr="00D10621">
        <w:rPr>
          <w:rFonts w:asciiTheme="minorHAnsi" w:eastAsiaTheme="minorEastAsia" w:hAnsiTheme="minorHAnsi" w:cstheme="minorBidi"/>
          <w:szCs w:val="22"/>
          <w:lang w:val="es-ES_tradnl"/>
        </w:rPr>
        <w:instrText xml:space="preserve"> HYPERLINK "https://sustainabledevelopment.un.org/index.php?page=view&amp;type=30022&amp;nr=370&amp;menu=3170" </w:instrText>
      </w:r>
      <w:r w:rsidR="00533BEB" w:rsidRPr="00A26F1B">
        <w:rPr>
          <w:rFonts w:asciiTheme="minorHAnsi" w:eastAsiaTheme="minorEastAsia" w:hAnsiTheme="minorHAnsi" w:cstheme="minorBidi"/>
          <w:szCs w:val="22"/>
          <w:lang w:val="en-GB"/>
        </w:rPr>
        <w:fldChar w:fldCharType="separate"/>
      </w:r>
    </w:p>
    <w:p w14:paraId="34233AB3" w14:textId="77777777" w:rsidR="006258CF" w:rsidRPr="00D10621" w:rsidRDefault="006258CF" w:rsidP="00533BEB">
      <w:pPr>
        <w:rPr>
          <w:rFonts w:asciiTheme="minorHAnsi" w:eastAsiaTheme="minorEastAsia" w:hAnsiTheme="minorHAnsi" w:cstheme="minorBidi"/>
          <w:color w:val="0563C1" w:themeColor="hyperlink"/>
          <w:szCs w:val="22"/>
          <w:u w:val="single"/>
          <w:lang w:val="es-ES_tradnl"/>
        </w:rPr>
      </w:pPr>
      <w:proofErr w:type="spellStart"/>
      <w:r w:rsidRPr="00D10621">
        <w:rPr>
          <w:rFonts w:asciiTheme="minorHAnsi" w:eastAsiaTheme="minorEastAsia" w:hAnsiTheme="minorHAnsi" w:cstheme="minorBidi"/>
          <w:color w:val="0563C1" w:themeColor="hyperlink"/>
          <w:szCs w:val="22"/>
          <w:u w:val="single"/>
          <w:lang w:val="es-ES_tradnl"/>
        </w:rPr>
        <w:t>Luxembourg</w:t>
      </w:r>
      <w:proofErr w:type="spellEnd"/>
      <w:r w:rsidR="00533BEB" w:rsidRPr="00A26F1B">
        <w:rPr>
          <w:rFonts w:asciiTheme="minorHAnsi" w:eastAsiaTheme="minorEastAsia" w:hAnsiTheme="minorHAnsi" w:cstheme="minorBidi"/>
          <w:szCs w:val="22"/>
          <w:lang w:val="en-GB"/>
        </w:rPr>
        <w:fldChar w:fldCharType="end"/>
      </w:r>
      <w:r w:rsidR="00533BEB" w:rsidRPr="00A26F1B">
        <w:rPr>
          <w:rFonts w:asciiTheme="minorHAnsi" w:eastAsiaTheme="minorEastAsia" w:hAnsiTheme="minorHAnsi" w:cstheme="minorBidi"/>
          <w:szCs w:val="22"/>
          <w:lang w:val="en-GB"/>
        </w:rPr>
        <w:fldChar w:fldCharType="begin"/>
      </w:r>
      <w:r w:rsidR="00533BEB" w:rsidRPr="00D10621">
        <w:rPr>
          <w:rFonts w:asciiTheme="minorHAnsi" w:eastAsiaTheme="minorEastAsia" w:hAnsiTheme="minorHAnsi" w:cstheme="minorBidi"/>
          <w:szCs w:val="22"/>
          <w:lang w:val="es-ES_tradnl"/>
        </w:rPr>
        <w:instrText xml:space="preserve"> HYPERLINK "https://sustainabledevelopment.un.org/index.php?page=view&amp;type=30022&amp;nr=375&amp;menu=3170" </w:instrText>
      </w:r>
      <w:r w:rsidR="00533BEB" w:rsidRPr="00A26F1B">
        <w:rPr>
          <w:rFonts w:asciiTheme="minorHAnsi" w:eastAsiaTheme="minorEastAsia" w:hAnsiTheme="minorHAnsi" w:cstheme="minorBidi"/>
          <w:szCs w:val="22"/>
          <w:lang w:val="en-GB"/>
        </w:rPr>
        <w:fldChar w:fldCharType="separate"/>
      </w:r>
    </w:p>
    <w:p w14:paraId="468FA949" w14:textId="77777777" w:rsidR="006258CF" w:rsidRPr="00D10621" w:rsidRDefault="006258CF" w:rsidP="00533BEB">
      <w:pPr>
        <w:rPr>
          <w:rFonts w:asciiTheme="minorHAnsi" w:eastAsiaTheme="minorEastAsia" w:hAnsiTheme="minorHAnsi" w:cstheme="minorBidi"/>
          <w:color w:val="0563C1" w:themeColor="hyperlink"/>
          <w:szCs w:val="22"/>
          <w:u w:val="single"/>
          <w:lang w:val="es-ES_tradnl"/>
        </w:rPr>
      </w:pPr>
      <w:r w:rsidRPr="00D10621">
        <w:rPr>
          <w:rFonts w:asciiTheme="minorHAnsi" w:eastAsiaTheme="minorEastAsia" w:hAnsiTheme="minorHAnsi" w:cstheme="minorBidi"/>
          <w:color w:val="0563C1" w:themeColor="hyperlink"/>
          <w:szCs w:val="22"/>
          <w:u w:val="single"/>
          <w:lang w:val="es-ES_tradnl"/>
        </w:rPr>
        <w:t>Malaysia</w:t>
      </w:r>
      <w:r w:rsidR="00533BEB" w:rsidRPr="00A26F1B">
        <w:rPr>
          <w:rFonts w:asciiTheme="minorHAnsi" w:eastAsiaTheme="minorEastAsia" w:hAnsiTheme="minorHAnsi" w:cstheme="minorBidi"/>
          <w:szCs w:val="22"/>
          <w:lang w:val="en-GB"/>
        </w:rPr>
        <w:fldChar w:fldCharType="end"/>
      </w:r>
      <w:r w:rsidR="00533BEB" w:rsidRPr="00A26F1B">
        <w:rPr>
          <w:rFonts w:asciiTheme="minorHAnsi" w:eastAsiaTheme="minorEastAsia" w:hAnsiTheme="minorHAnsi" w:cstheme="minorBidi"/>
          <w:szCs w:val="22"/>
          <w:lang w:val="en-GB"/>
        </w:rPr>
        <w:fldChar w:fldCharType="begin"/>
      </w:r>
      <w:r w:rsidR="00533BEB" w:rsidRPr="00D10621">
        <w:rPr>
          <w:rFonts w:asciiTheme="minorHAnsi" w:eastAsiaTheme="minorEastAsia" w:hAnsiTheme="minorHAnsi" w:cstheme="minorBidi"/>
          <w:szCs w:val="22"/>
          <w:lang w:val="es-ES_tradnl"/>
        </w:rPr>
        <w:instrText xml:space="preserve"> HYPERLINK "https://sustainabledevelopment.un.org/index.php?page=view&amp;type=30022&amp;nr=374&amp;menu=3170" </w:instrText>
      </w:r>
      <w:r w:rsidR="00533BEB" w:rsidRPr="00A26F1B">
        <w:rPr>
          <w:rFonts w:asciiTheme="minorHAnsi" w:eastAsiaTheme="minorEastAsia" w:hAnsiTheme="minorHAnsi" w:cstheme="minorBidi"/>
          <w:szCs w:val="22"/>
          <w:lang w:val="en-GB"/>
        </w:rPr>
        <w:fldChar w:fldCharType="separate"/>
      </w:r>
    </w:p>
    <w:p w14:paraId="105E4192" w14:textId="77777777" w:rsidR="006258CF" w:rsidRPr="009C1CE0" w:rsidRDefault="006258CF" w:rsidP="00533BEB">
      <w:pPr>
        <w:rPr>
          <w:rFonts w:asciiTheme="minorHAnsi" w:eastAsiaTheme="minorEastAsia" w:hAnsiTheme="minorHAnsi" w:cstheme="minorBidi"/>
          <w:color w:val="0563C1" w:themeColor="hyperlink"/>
          <w:szCs w:val="22"/>
          <w:u w:val="single"/>
          <w:lang w:val="es-ES_tradnl"/>
        </w:rPr>
      </w:pPr>
      <w:r w:rsidRPr="00D10621">
        <w:rPr>
          <w:rFonts w:asciiTheme="minorHAnsi" w:eastAsiaTheme="minorEastAsia" w:hAnsiTheme="minorHAnsi" w:cstheme="minorBidi"/>
          <w:color w:val="0563C1" w:themeColor="hyperlink"/>
          <w:szCs w:val="22"/>
          <w:u w:val="single"/>
          <w:lang w:val="es-ES_tradnl"/>
        </w:rPr>
        <w:t> </w:t>
      </w:r>
      <w:r w:rsidRPr="009C1CE0">
        <w:rPr>
          <w:rFonts w:asciiTheme="minorHAnsi" w:eastAsiaTheme="minorEastAsia" w:hAnsiTheme="minorHAnsi" w:cstheme="minorBidi"/>
          <w:color w:val="0563C1" w:themeColor="hyperlink"/>
          <w:szCs w:val="22"/>
          <w:u w:val="single"/>
          <w:lang w:val="es-ES_tradnl"/>
        </w:rPr>
        <w:t>Maldives</w:t>
      </w:r>
      <w:r w:rsidR="00533BEB" w:rsidRPr="00A26F1B">
        <w:rPr>
          <w:rFonts w:asciiTheme="minorHAnsi" w:eastAsiaTheme="minorEastAsia" w:hAnsiTheme="minorHAnsi" w:cstheme="minorBidi"/>
          <w:szCs w:val="22"/>
          <w:lang w:val="en-GB"/>
        </w:rPr>
        <w:fldChar w:fldCharType="end"/>
      </w:r>
      <w:r w:rsidR="00533BEB" w:rsidRPr="00A26F1B">
        <w:rPr>
          <w:rFonts w:asciiTheme="minorHAnsi" w:eastAsiaTheme="minorEastAsia" w:hAnsiTheme="minorHAnsi" w:cstheme="minorBidi"/>
          <w:szCs w:val="22"/>
          <w:lang w:val="en-GB"/>
        </w:rPr>
        <w:fldChar w:fldCharType="begin"/>
      </w:r>
      <w:r w:rsidR="00533BEB" w:rsidRPr="009C1CE0">
        <w:rPr>
          <w:rFonts w:asciiTheme="minorHAnsi" w:eastAsiaTheme="minorEastAsia" w:hAnsiTheme="minorHAnsi" w:cstheme="minorBidi"/>
          <w:szCs w:val="22"/>
          <w:lang w:val="es-ES_tradnl"/>
        </w:rPr>
        <w:instrText xml:space="preserve"> HYPERLINK "https://sustainabledevelopment.un.org/index.php?page=view&amp;type=30022&amp;nr=366&amp;menu=3170" </w:instrText>
      </w:r>
      <w:r w:rsidR="00533BEB" w:rsidRPr="00A26F1B">
        <w:rPr>
          <w:rFonts w:asciiTheme="minorHAnsi" w:eastAsiaTheme="minorEastAsia" w:hAnsiTheme="minorHAnsi" w:cstheme="minorBidi"/>
          <w:szCs w:val="22"/>
          <w:lang w:val="en-GB"/>
        </w:rPr>
        <w:fldChar w:fldCharType="separate"/>
      </w:r>
    </w:p>
    <w:p w14:paraId="0B062EAC" w14:textId="77777777" w:rsidR="006258CF" w:rsidRPr="009C1CE0" w:rsidRDefault="006258CF" w:rsidP="00533BEB">
      <w:pPr>
        <w:rPr>
          <w:rFonts w:asciiTheme="minorHAnsi" w:eastAsiaTheme="minorEastAsia" w:hAnsiTheme="minorHAnsi" w:cstheme="minorBidi"/>
          <w:color w:val="0563C1" w:themeColor="hyperlink"/>
          <w:szCs w:val="22"/>
          <w:u w:val="single"/>
          <w:lang w:val="es-ES_tradnl"/>
        </w:rPr>
      </w:pPr>
      <w:proofErr w:type="spellStart"/>
      <w:r w:rsidRPr="009C1CE0">
        <w:rPr>
          <w:rFonts w:asciiTheme="minorHAnsi" w:eastAsiaTheme="minorEastAsia" w:hAnsiTheme="minorHAnsi" w:cstheme="minorBidi"/>
          <w:color w:val="0563C1" w:themeColor="hyperlink"/>
          <w:szCs w:val="22"/>
          <w:u w:val="single"/>
          <w:lang w:val="es-ES_tradnl"/>
        </w:rPr>
        <w:t>Monaco</w:t>
      </w:r>
      <w:proofErr w:type="spellEnd"/>
      <w:r w:rsidR="00533BEB" w:rsidRPr="00A26F1B">
        <w:rPr>
          <w:rFonts w:asciiTheme="minorHAnsi" w:eastAsiaTheme="minorEastAsia" w:hAnsiTheme="minorHAnsi" w:cstheme="minorBidi"/>
          <w:szCs w:val="22"/>
          <w:lang w:val="en-GB"/>
        </w:rPr>
        <w:fldChar w:fldCharType="end"/>
      </w:r>
      <w:r w:rsidR="00533BEB" w:rsidRPr="00A26F1B">
        <w:rPr>
          <w:rFonts w:asciiTheme="minorHAnsi" w:eastAsiaTheme="minorEastAsia" w:hAnsiTheme="minorHAnsi" w:cstheme="minorBidi"/>
          <w:szCs w:val="22"/>
          <w:lang w:val="en-GB"/>
        </w:rPr>
        <w:fldChar w:fldCharType="begin"/>
      </w:r>
      <w:r w:rsidR="00533BEB" w:rsidRPr="009C1CE0">
        <w:rPr>
          <w:rFonts w:asciiTheme="minorHAnsi" w:eastAsiaTheme="minorEastAsia" w:hAnsiTheme="minorHAnsi" w:cstheme="minorBidi"/>
          <w:szCs w:val="22"/>
          <w:lang w:val="es-ES_tradnl"/>
        </w:rPr>
        <w:instrText xml:space="preserve"> HYPERLINK "https://sustainabledevelopment.un.org/index.php?page=view&amp;type=30022&amp;nr=495&amp;menu=3170" </w:instrText>
      </w:r>
      <w:r w:rsidR="00533BEB" w:rsidRPr="00A26F1B">
        <w:rPr>
          <w:rFonts w:asciiTheme="minorHAnsi" w:eastAsiaTheme="minorEastAsia" w:hAnsiTheme="minorHAnsi" w:cstheme="minorBidi"/>
          <w:szCs w:val="22"/>
          <w:lang w:val="en-GB"/>
        </w:rPr>
        <w:fldChar w:fldCharType="separate"/>
      </w:r>
    </w:p>
    <w:p w14:paraId="07392B8B" w14:textId="77777777" w:rsidR="006258CF" w:rsidRPr="009C1CE0" w:rsidRDefault="006258CF" w:rsidP="00533BEB">
      <w:pPr>
        <w:rPr>
          <w:rFonts w:asciiTheme="minorHAnsi" w:eastAsiaTheme="minorEastAsia" w:hAnsiTheme="minorHAnsi" w:cstheme="minorBidi"/>
          <w:color w:val="0563C1" w:themeColor="hyperlink"/>
          <w:szCs w:val="22"/>
          <w:u w:val="single"/>
          <w:lang w:val="es-ES_tradnl"/>
        </w:rPr>
      </w:pPr>
      <w:r w:rsidRPr="009C1CE0">
        <w:rPr>
          <w:rFonts w:asciiTheme="minorHAnsi" w:eastAsiaTheme="minorEastAsia" w:hAnsiTheme="minorHAnsi" w:cstheme="minorBidi"/>
          <w:color w:val="0563C1" w:themeColor="hyperlink"/>
          <w:szCs w:val="22"/>
          <w:u w:val="single"/>
          <w:lang w:val="es-ES_tradnl"/>
        </w:rPr>
        <w:t>Nepal</w:t>
      </w:r>
      <w:r w:rsidR="00533BEB" w:rsidRPr="00A26F1B">
        <w:rPr>
          <w:rFonts w:asciiTheme="minorHAnsi" w:eastAsiaTheme="minorEastAsia" w:hAnsiTheme="minorHAnsi" w:cstheme="minorBidi"/>
          <w:szCs w:val="22"/>
          <w:lang w:val="en-GB"/>
        </w:rPr>
        <w:fldChar w:fldCharType="end"/>
      </w:r>
      <w:r w:rsidR="00533BEB" w:rsidRPr="00A26F1B">
        <w:rPr>
          <w:rFonts w:asciiTheme="minorHAnsi" w:eastAsiaTheme="minorEastAsia" w:hAnsiTheme="minorHAnsi" w:cstheme="minorBidi"/>
          <w:szCs w:val="22"/>
          <w:lang w:val="en-GB"/>
        </w:rPr>
        <w:fldChar w:fldCharType="begin"/>
      </w:r>
      <w:r w:rsidR="00533BEB" w:rsidRPr="009C1CE0">
        <w:rPr>
          <w:rFonts w:asciiTheme="minorHAnsi" w:eastAsiaTheme="minorEastAsia" w:hAnsiTheme="minorHAnsi" w:cstheme="minorBidi"/>
          <w:szCs w:val="22"/>
          <w:lang w:val="es-ES_tradnl"/>
        </w:rPr>
        <w:instrText xml:space="preserve"> HYPERLINK "https://sustainabledevelopment.un.org/index.php?page=view&amp;type=30022&amp;nr=332&amp;menu=3170" </w:instrText>
      </w:r>
      <w:r w:rsidR="00533BEB" w:rsidRPr="00A26F1B">
        <w:rPr>
          <w:rFonts w:asciiTheme="minorHAnsi" w:eastAsiaTheme="minorEastAsia" w:hAnsiTheme="minorHAnsi" w:cstheme="minorBidi"/>
          <w:szCs w:val="22"/>
          <w:lang w:val="en-GB"/>
        </w:rPr>
        <w:fldChar w:fldCharType="separate"/>
      </w:r>
    </w:p>
    <w:p w14:paraId="374829AC" w14:textId="77777777" w:rsidR="006258CF" w:rsidRPr="009C1CE0" w:rsidRDefault="006258CF" w:rsidP="00533BEB">
      <w:pPr>
        <w:rPr>
          <w:rFonts w:asciiTheme="minorHAnsi" w:eastAsiaTheme="minorEastAsia" w:hAnsiTheme="minorHAnsi" w:cstheme="minorBidi"/>
          <w:color w:val="0563C1" w:themeColor="hyperlink"/>
          <w:szCs w:val="22"/>
          <w:u w:val="single"/>
          <w:lang w:val="es-ES_tradnl"/>
        </w:rPr>
      </w:pPr>
      <w:proofErr w:type="spellStart"/>
      <w:r w:rsidRPr="009C1CE0">
        <w:rPr>
          <w:rFonts w:asciiTheme="minorHAnsi" w:eastAsiaTheme="minorEastAsia" w:hAnsiTheme="minorHAnsi" w:cstheme="minorBidi"/>
          <w:color w:val="0563C1" w:themeColor="hyperlink"/>
          <w:szCs w:val="22"/>
          <w:u w:val="single"/>
          <w:lang w:val="es-ES_tradnl"/>
        </w:rPr>
        <w:t>Netherlands</w:t>
      </w:r>
      <w:proofErr w:type="spellEnd"/>
      <w:r w:rsidR="00533BEB" w:rsidRPr="00A26F1B">
        <w:rPr>
          <w:rFonts w:asciiTheme="minorHAnsi" w:eastAsiaTheme="minorEastAsia" w:hAnsiTheme="minorHAnsi" w:cstheme="minorBidi"/>
          <w:szCs w:val="22"/>
          <w:lang w:val="en-GB"/>
        </w:rPr>
        <w:fldChar w:fldCharType="end"/>
      </w:r>
      <w:r w:rsidR="00533BEB" w:rsidRPr="00A26F1B">
        <w:rPr>
          <w:rFonts w:asciiTheme="minorHAnsi" w:eastAsiaTheme="minorEastAsia" w:hAnsiTheme="minorHAnsi" w:cstheme="minorBidi"/>
          <w:szCs w:val="22"/>
          <w:lang w:val="en-GB"/>
        </w:rPr>
        <w:fldChar w:fldCharType="begin"/>
      </w:r>
      <w:r w:rsidR="00533BEB" w:rsidRPr="009C1CE0">
        <w:rPr>
          <w:rFonts w:asciiTheme="minorHAnsi" w:eastAsiaTheme="minorEastAsia" w:hAnsiTheme="minorHAnsi" w:cstheme="minorBidi"/>
          <w:szCs w:val="22"/>
          <w:lang w:val="es-ES_tradnl"/>
        </w:rPr>
        <w:instrText xml:space="preserve"> HYPERLINK "https://sustainabledevelopment.un.org/index.php?page=view&amp;type=30022&amp;nr=524&amp;menu=3170" </w:instrText>
      </w:r>
      <w:r w:rsidR="00533BEB" w:rsidRPr="00A26F1B">
        <w:rPr>
          <w:rFonts w:asciiTheme="minorHAnsi" w:eastAsiaTheme="minorEastAsia" w:hAnsiTheme="minorHAnsi" w:cstheme="minorBidi"/>
          <w:szCs w:val="22"/>
          <w:lang w:val="en-GB"/>
        </w:rPr>
        <w:fldChar w:fldCharType="separate"/>
      </w:r>
    </w:p>
    <w:p w14:paraId="66736B79" w14:textId="77777777" w:rsidR="006258CF" w:rsidRPr="009C1CE0" w:rsidRDefault="006258CF" w:rsidP="00533BEB">
      <w:pPr>
        <w:rPr>
          <w:rFonts w:asciiTheme="minorHAnsi" w:eastAsiaTheme="minorEastAsia" w:hAnsiTheme="minorHAnsi" w:cstheme="minorBidi"/>
          <w:color w:val="0563C1" w:themeColor="hyperlink"/>
          <w:szCs w:val="22"/>
          <w:u w:val="single"/>
          <w:lang w:val="es-ES_tradnl"/>
        </w:rPr>
      </w:pPr>
      <w:r w:rsidRPr="009C1CE0">
        <w:rPr>
          <w:rFonts w:asciiTheme="minorHAnsi" w:eastAsiaTheme="minorEastAsia" w:hAnsiTheme="minorHAnsi" w:cstheme="minorBidi"/>
          <w:color w:val="0563C1" w:themeColor="hyperlink"/>
          <w:szCs w:val="22"/>
          <w:u w:val="single"/>
          <w:lang w:val="es-ES_tradnl"/>
        </w:rPr>
        <w:t>Nigeria</w:t>
      </w:r>
      <w:r w:rsidR="00533BEB" w:rsidRPr="00A26F1B">
        <w:rPr>
          <w:rFonts w:asciiTheme="minorHAnsi" w:eastAsiaTheme="minorEastAsia" w:hAnsiTheme="minorHAnsi" w:cstheme="minorBidi"/>
          <w:szCs w:val="22"/>
          <w:lang w:val="en-GB"/>
        </w:rPr>
        <w:fldChar w:fldCharType="end"/>
      </w:r>
      <w:r w:rsidR="00533BEB" w:rsidRPr="00A26F1B">
        <w:rPr>
          <w:rFonts w:asciiTheme="minorHAnsi" w:eastAsiaTheme="minorEastAsia" w:hAnsiTheme="minorHAnsi" w:cstheme="minorBidi"/>
          <w:szCs w:val="22"/>
          <w:lang w:val="en-GB"/>
        </w:rPr>
        <w:fldChar w:fldCharType="begin"/>
      </w:r>
      <w:r w:rsidR="00533BEB" w:rsidRPr="009C1CE0">
        <w:rPr>
          <w:rFonts w:asciiTheme="minorHAnsi" w:eastAsiaTheme="minorEastAsia" w:hAnsiTheme="minorHAnsi" w:cstheme="minorBidi"/>
          <w:szCs w:val="22"/>
          <w:lang w:val="es-ES_tradnl"/>
        </w:rPr>
        <w:instrText xml:space="preserve"> HYPERLINK "https://sustainabledevelopment.un.org/index.php?page=view&amp;type=30022&amp;nr=340&amp;menu=3170" </w:instrText>
      </w:r>
      <w:r w:rsidR="00533BEB" w:rsidRPr="00A26F1B">
        <w:rPr>
          <w:rFonts w:asciiTheme="minorHAnsi" w:eastAsiaTheme="minorEastAsia" w:hAnsiTheme="minorHAnsi" w:cstheme="minorBidi"/>
          <w:szCs w:val="22"/>
          <w:lang w:val="en-GB"/>
        </w:rPr>
        <w:fldChar w:fldCharType="separate"/>
      </w:r>
    </w:p>
    <w:p w14:paraId="74EEDF70" w14:textId="77777777" w:rsidR="006258CF" w:rsidRPr="009C1CE0" w:rsidRDefault="006258CF" w:rsidP="00533BEB">
      <w:pPr>
        <w:rPr>
          <w:rFonts w:asciiTheme="minorHAnsi" w:eastAsiaTheme="minorEastAsia" w:hAnsiTheme="minorHAnsi" w:cstheme="minorBidi"/>
          <w:color w:val="0563C1" w:themeColor="hyperlink"/>
          <w:szCs w:val="22"/>
          <w:u w:val="single"/>
          <w:lang w:val="es-ES_tradnl"/>
        </w:rPr>
      </w:pPr>
      <w:proofErr w:type="spellStart"/>
      <w:r w:rsidRPr="009C1CE0">
        <w:rPr>
          <w:rFonts w:asciiTheme="minorHAnsi" w:eastAsiaTheme="minorEastAsia" w:hAnsiTheme="minorHAnsi" w:cstheme="minorBidi"/>
          <w:color w:val="0563C1" w:themeColor="hyperlink"/>
          <w:szCs w:val="22"/>
          <w:u w:val="single"/>
          <w:lang w:val="es-ES_tradnl"/>
        </w:rPr>
        <w:t>Panama</w:t>
      </w:r>
      <w:proofErr w:type="spellEnd"/>
      <w:r w:rsidR="00533BEB" w:rsidRPr="00A26F1B">
        <w:rPr>
          <w:rFonts w:asciiTheme="minorHAnsi" w:eastAsiaTheme="minorEastAsia" w:hAnsiTheme="minorHAnsi" w:cstheme="minorBidi"/>
          <w:szCs w:val="22"/>
          <w:lang w:val="en-GB"/>
        </w:rPr>
        <w:fldChar w:fldCharType="end"/>
      </w:r>
      <w:r w:rsidR="00533BEB" w:rsidRPr="00A26F1B">
        <w:rPr>
          <w:rFonts w:asciiTheme="minorHAnsi" w:eastAsiaTheme="minorEastAsia" w:hAnsiTheme="minorHAnsi" w:cstheme="minorBidi"/>
          <w:szCs w:val="22"/>
          <w:lang w:val="en-GB"/>
        </w:rPr>
        <w:fldChar w:fldCharType="begin"/>
      </w:r>
      <w:r w:rsidR="00533BEB" w:rsidRPr="009C1CE0">
        <w:rPr>
          <w:rFonts w:asciiTheme="minorHAnsi" w:eastAsiaTheme="minorEastAsia" w:hAnsiTheme="minorHAnsi" w:cstheme="minorBidi"/>
          <w:szCs w:val="22"/>
          <w:lang w:val="es-ES_tradnl"/>
        </w:rPr>
        <w:instrText xml:space="preserve"> HYPERLINK "https://sustainabledevelopment.un.org/index.php?page=view&amp;type=30022&amp;nr=408&amp;menu=3170" </w:instrText>
      </w:r>
      <w:r w:rsidR="00533BEB" w:rsidRPr="00A26F1B">
        <w:rPr>
          <w:rFonts w:asciiTheme="minorHAnsi" w:eastAsiaTheme="minorEastAsia" w:hAnsiTheme="minorHAnsi" w:cstheme="minorBidi"/>
          <w:szCs w:val="22"/>
          <w:lang w:val="en-GB"/>
        </w:rPr>
        <w:fldChar w:fldCharType="separate"/>
      </w:r>
    </w:p>
    <w:p w14:paraId="0AFECDC4" w14:textId="77777777" w:rsidR="006258CF" w:rsidRPr="009C1CE0" w:rsidRDefault="006258CF" w:rsidP="00533BEB">
      <w:pPr>
        <w:rPr>
          <w:rFonts w:asciiTheme="minorHAnsi" w:eastAsiaTheme="minorEastAsia" w:hAnsiTheme="minorHAnsi" w:cstheme="minorBidi"/>
          <w:color w:val="0563C1" w:themeColor="hyperlink"/>
          <w:szCs w:val="22"/>
          <w:u w:val="single"/>
          <w:lang w:val="es-ES_tradnl"/>
        </w:rPr>
      </w:pPr>
      <w:proofErr w:type="spellStart"/>
      <w:r w:rsidRPr="009C1CE0">
        <w:rPr>
          <w:rFonts w:asciiTheme="minorHAnsi" w:eastAsiaTheme="minorEastAsia" w:hAnsiTheme="minorHAnsi" w:cstheme="minorBidi"/>
          <w:color w:val="0563C1" w:themeColor="hyperlink"/>
          <w:szCs w:val="22"/>
          <w:u w:val="single"/>
          <w:lang w:val="es-ES_tradnl"/>
        </w:rPr>
        <w:t>Peru</w:t>
      </w:r>
      <w:proofErr w:type="spellEnd"/>
      <w:r w:rsidR="00533BEB" w:rsidRPr="00A26F1B">
        <w:rPr>
          <w:rFonts w:asciiTheme="minorHAnsi" w:eastAsiaTheme="minorEastAsia" w:hAnsiTheme="minorHAnsi" w:cstheme="minorBidi"/>
          <w:szCs w:val="22"/>
          <w:lang w:val="en-GB"/>
        </w:rPr>
        <w:fldChar w:fldCharType="end"/>
      </w:r>
      <w:r w:rsidR="00533BEB" w:rsidRPr="00A26F1B">
        <w:rPr>
          <w:rFonts w:asciiTheme="minorHAnsi" w:eastAsiaTheme="minorEastAsia" w:hAnsiTheme="minorHAnsi" w:cstheme="minorBidi"/>
          <w:szCs w:val="22"/>
          <w:lang w:val="en-GB"/>
        </w:rPr>
        <w:fldChar w:fldCharType="begin"/>
      </w:r>
      <w:r w:rsidR="00533BEB" w:rsidRPr="009C1CE0">
        <w:rPr>
          <w:rFonts w:asciiTheme="minorHAnsi" w:eastAsiaTheme="minorEastAsia" w:hAnsiTheme="minorHAnsi" w:cstheme="minorBidi"/>
          <w:szCs w:val="22"/>
          <w:lang w:val="es-ES_tradnl"/>
        </w:rPr>
        <w:instrText xml:space="preserve"> HYPERLINK "https://sustainabledevelopment.un.org/index.php?page=view&amp;type=30022&amp;nr=464&amp;menu=3170" </w:instrText>
      </w:r>
      <w:r w:rsidR="00533BEB" w:rsidRPr="00A26F1B">
        <w:rPr>
          <w:rFonts w:asciiTheme="minorHAnsi" w:eastAsiaTheme="minorEastAsia" w:hAnsiTheme="minorHAnsi" w:cstheme="minorBidi"/>
          <w:szCs w:val="22"/>
          <w:lang w:val="en-GB"/>
        </w:rPr>
        <w:fldChar w:fldCharType="separate"/>
      </w:r>
    </w:p>
    <w:p w14:paraId="6C289844" w14:textId="77777777" w:rsidR="006258CF" w:rsidRPr="009C1CE0" w:rsidRDefault="006258CF" w:rsidP="00533BEB">
      <w:pPr>
        <w:rPr>
          <w:rFonts w:asciiTheme="minorHAnsi" w:eastAsiaTheme="minorEastAsia" w:hAnsiTheme="minorHAnsi" w:cstheme="minorBidi"/>
          <w:color w:val="0563C1" w:themeColor="hyperlink"/>
          <w:szCs w:val="22"/>
          <w:u w:val="single"/>
          <w:lang w:val="es-ES_tradnl"/>
        </w:rPr>
      </w:pPr>
      <w:r w:rsidRPr="009C1CE0">
        <w:rPr>
          <w:rFonts w:asciiTheme="minorHAnsi" w:eastAsiaTheme="minorEastAsia" w:hAnsiTheme="minorHAnsi" w:cstheme="minorBidi"/>
          <w:color w:val="0563C1" w:themeColor="hyperlink"/>
          <w:szCs w:val="22"/>
          <w:u w:val="single"/>
          <w:lang w:val="es-ES_tradnl"/>
        </w:rPr>
        <w:t>Portugal</w:t>
      </w:r>
      <w:r w:rsidR="00533BEB" w:rsidRPr="00A26F1B">
        <w:rPr>
          <w:rFonts w:asciiTheme="minorHAnsi" w:eastAsiaTheme="minorEastAsia" w:hAnsiTheme="minorHAnsi" w:cstheme="minorBidi"/>
          <w:szCs w:val="22"/>
          <w:lang w:val="en-GB"/>
        </w:rPr>
        <w:fldChar w:fldCharType="end"/>
      </w:r>
      <w:r w:rsidR="00533BEB" w:rsidRPr="00A26F1B">
        <w:rPr>
          <w:rFonts w:asciiTheme="minorHAnsi" w:eastAsiaTheme="minorEastAsia" w:hAnsiTheme="minorHAnsi" w:cstheme="minorBidi"/>
          <w:szCs w:val="22"/>
          <w:lang w:val="en-GB"/>
        </w:rPr>
        <w:fldChar w:fldCharType="begin"/>
      </w:r>
      <w:r w:rsidR="00533BEB" w:rsidRPr="009C1CE0">
        <w:rPr>
          <w:rFonts w:asciiTheme="minorHAnsi" w:eastAsiaTheme="minorEastAsia" w:hAnsiTheme="minorHAnsi" w:cstheme="minorBidi"/>
          <w:szCs w:val="22"/>
          <w:lang w:val="es-ES_tradnl"/>
        </w:rPr>
        <w:instrText xml:space="preserve"> HYPERLINK "https://sustainabledevelopment.un.org/index.php?page=view&amp;type=30022&amp;nr=456&amp;menu=3170" </w:instrText>
      </w:r>
      <w:r w:rsidR="00533BEB" w:rsidRPr="00A26F1B">
        <w:rPr>
          <w:rFonts w:asciiTheme="minorHAnsi" w:eastAsiaTheme="minorEastAsia" w:hAnsiTheme="minorHAnsi" w:cstheme="minorBidi"/>
          <w:szCs w:val="22"/>
          <w:lang w:val="en-GB"/>
        </w:rPr>
        <w:fldChar w:fldCharType="separate"/>
      </w:r>
    </w:p>
    <w:p w14:paraId="6C664E27" w14:textId="77777777" w:rsidR="006258CF" w:rsidRPr="009C1CE0" w:rsidRDefault="006258CF" w:rsidP="00533BEB">
      <w:pPr>
        <w:rPr>
          <w:rFonts w:asciiTheme="minorHAnsi" w:eastAsiaTheme="minorEastAsia" w:hAnsiTheme="minorHAnsi" w:cstheme="minorBidi"/>
          <w:color w:val="0563C1" w:themeColor="hyperlink"/>
          <w:szCs w:val="22"/>
          <w:u w:val="single"/>
          <w:lang w:val="es-ES_tradnl"/>
        </w:rPr>
      </w:pPr>
      <w:r w:rsidRPr="009C1CE0">
        <w:rPr>
          <w:rFonts w:asciiTheme="minorHAnsi" w:eastAsiaTheme="minorEastAsia" w:hAnsiTheme="minorHAnsi" w:cstheme="minorBidi"/>
          <w:color w:val="0563C1" w:themeColor="hyperlink"/>
          <w:szCs w:val="22"/>
          <w:u w:val="single"/>
          <w:lang w:val="es-ES_tradnl"/>
        </w:rPr>
        <w:t>Qatar</w:t>
      </w:r>
      <w:r w:rsidR="00533BEB" w:rsidRPr="00A26F1B">
        <w:rPr>
          <w:rFonts w:asciiTheme="minorHAnsi" w:eastAsiaTheme="minorEastAsia" w:hAnsiTheme="minorHAnsi" w:cstheme="minorBidi"/>
          <w:szCs w:val="22"/>
          <w:lang w:val="en-GB"/>
        </w:rPr>
        <w:fldChar w:fldCharType="end"/>
      </w:r>
      <w:r w:rsidR="00533BEB" w:rsidRPr="00A26F1B">
        <w:rPr>
          <w:rFonts w:asciiTheme="minorHAnsi" w:eastAsiaTheme="minorEastAsia" w:hAnsiTheme="minorHAnsi" w:cstheme="minorBidi"/>
          <w:szCs w:val="22"/>
          <w:lang w:val="en-GB"/>
        </w:rPr>
        <w:fldChar w:fldCharType="begin"/>
      </w:r>
      <w:r w:rsidR="00533BEB" w:rsidRPr="009C1CE0">
        <w:rPr>
          <w:rFonts w:asciiTheme="minorHAnsi" w:eastAsiaTheme="minorEastAsia" w:hAnsiTheme="minorHAnsi" w:cstheme="minorBidi"/>
          <w:szCs w:val="22"/>
          <w:lang w:val="es-ES_tradnl"/>
        </w:rPr>
        <w:instrText xml:space="preserve"> HYPERLINK "https://sustainabledevelopment.un.org/index.php?page=view&amp;type=30022&amp;nr=396&amp;menu=3170" </w:instrText>
      </w:r>
      <w:r w:rsidR="00533BEB" w:rsidRPr="00A26F1B">
        <w:rPr>
          <w:rFonts w:asciiTheme="minorHAnsi" w:eastAsiaTheme="minorEastAsia" w:hAnsiTheme="minorHAnsi" w:cstheme="minorBidi"/>
          <w:szCs w:val="22"/>
          <w:lang w:val="en-GB"/>
        </w:rPr>
        <w:fldChar w:fldCharType="separate"/>
      </w:r>
    </w:p>
    <w:p w14:paraId="2BD12C46" w14:textId="77777777" w:rsidR="006258CF" w:rsidRPr="009C1CE0" w:rsidRDefault="006258CF" w:rsidP="00533BEB">
      <w:pPr>
        <w:rPr>
          <w:rFonts w:asciiTheme="minorHAnsi" w:eastAsiaTheme="minorEastAsia" w:hAnsiTheme="minorHAnsi" w:cstheme="minorBidi"/>
          <w:color w:val="0563C1" w:themeColor="hyperlink"/>
          <w:szCs w:val="22"/>
          <w:u w:val="single"/>
          <w:lang w:val="es-ES_tradnl"/>
        </w:rPr>
      </w:pPr>
      <w:proofErr w:type="spellStart"/>
      <w:r w:rsidRPr="009C1CE0">
        <w:rPr>
          <w:rFonts w:asciiTheme="minorHAnsi" w:eastAsiaTheme="minorEastAsia" w:hAnsiTheme="minorHAnsi" w:cstheme="minorBidi"/>
          <w:color w:val="0563C1" w:themeColor="hyperlink"/>
          <w:szCs w:val="22"/>
          <w:u w:val="single"/>
          <w:lang w:val="es-ES_tradnl"/>
        </w:rPr>
        <w:t>Slovenia</w:t>
      </w:r>
      <w:proofErr w:type="spellEnd"/>
      <w:r w:rsidR="00533BEB" w:rsidRPr="00A26F1B">
        <w:rPr>
          <w:rFonts w:asciiTheme="minorHAnsi" w:eastAsiaTheme="minorEastAsia" w:hAnsiTheme="minorHAnsi" w:cstheme="minorBidi"/>
          <w:szCs w:val="22"/>
          <w:lang w:val="en-GB"/>
        </w:rPr>
        <w:fldChar w:fldCharType="end"/>
      </w:r>
      <w:r w:rsidR="00533BEB" w:rsidRPr="00A26F1B">
        <w:rPr>
          <w:rFonts w:asciiTheme="minorHAnsi" w:eastAsiaTheme="minorEastAsia" w:hAnsiTheme="minorHAnsi" w:cstheme="minorBidi"/>
          <w:szCs w:val="22"/>
          <w:lang w:val="en-GB"/>
        </w:rPr>
        <w:fldChar w:fldCharType="begin"/>
      </w:r>
      <w:r w:rsidR="00533BEB" w:rsidRPr="009C1CE0">
        <w:rPr>
          <w:rFonts w:asciiTheme="minorHAnsi" w:eastAsiaTheme="minorEastAsia" w:hAnsiTheme="minorHAnsi" w:cstheme="minorBidi"/>
          <w:szCs w:val="22"/>
          <w:lang w:val="es-ES_tradnl"/>
        </w:rPr>
        <w:instrText xml:space="preserve"> HYPERLINK "https://sustainabledevelopment.un.org/index.php?page=view&amp;type=30022&amp;nr=384&amp;menu=3170" </w:instrText>
      </w:r>
      <w:r w:rsidR="00533BEB" w:rsidRPr="00A26F1B">
        <w:rPr>
          <w:rFonts w:asciiTheme="minorHAnsi" w:eastAsiaTheme="minorEastAsia" w:hAnsiTheme="minorHAnsi" w:cstheme="minorBidi"/>
          <w:szCs w:val="22"/>
          <w:lang w:val="en-GB"/>
        </w:rPr>
        <w:fldChar w:fldCharType="separate"/>
      </w:r>
    </w:p>
    <w:p w14:paraId="129C47E2" w14:textId="77777777" w:rsidR="006258CF" w:rsidRPr="00CC2F8A" w:rsidRDefault="006258CF" w:rsidP="00533BEB">
      <w:pPr>
        <w:rPr>
          <w:rFonts w:asciiTheme="minorHAnsi" w:eastAsiaTheme="minorEastAsia" w:hAnsiTheme="minorHAnsi" w:cstheme="minorBidi"/>
          <w:color w:val="0563C1" w:themeColor="hyperlink"/>
          <w:szCs w:val="22"/>
          <w:u w:val="single"/>
          <w:lang w:val="es-ES_tradnl"/>
        </w:rPr>
      </w:pPr>
      <w:proofErr w:type="spellStart"/>
      <w:r w:rsidRPr="00CC2F8A">
        <w:rPr>
          <w:rFonts w:asciiTheme="minorHAnsi" w:eastAsiaTheme="minorEastAsia" w:hAnsiTheme="minorHAnsi" w:cstheme="minorBidi"/>
          <w:color w:val="0563C1" w:themeColor="hyperlink"/>
          <w:szCs w:val="22"/>
          <w:u w:val="single"/>
          <w:lang w:val="es-ES_tradnl"/>
        </w:rPr>
        <w:t>Sweden</w:t>
      </w:r>
      <w:proofErr w:type="spellEnd"/>
      <w:r w:rsidR="00533BEB" w:rsidRPr="00A26F1B">
        <w:rPr>
          <w:rFonts w:asciiTheme="minorHAnsi" w:eastAsiaTheme="minorEastAsia" w:hAnsiTheme="minorHAnsi" w:cstheme="minorBidi"/>
          <w:szCs w:val="22"/>
          <w:lang w:val="en-GB"/>
        </w:rPr>
        <w:fldChar w:fldCharType="end"/>
      </w:r>
      <w:r w:rsidR="00533BEB" w:rsidRPr="00A26F1B">
        <w:rPr>
          <w:rFonts w:asciiTheme="minorHAnsi" w:eastAsiaTheme="minorEastAsia" w:hAnsiTheme="minorHAnsi" w:cstheme="minorBidi"/>
          <w:szCs w:val="22"/>
          <w:lang w:val="en-GB"/>
        </w:rPr>
        <w:fldChar w:fldCharType="begin"/>
      </w:r>
      <w:r w:rsidR="00533BEB" w:rsidRPr="00CC2F8A">
        <w:rPr>
          <w:rFonts w:asciiTheme="minorHAnsi" w:eastAsiaTheme="minorEastAsia" w:hAnsiTheme="minorHAnsi" w:cstheme="minorBidi"/>
          <w:szCs w:val="22"/>
          <w:lang w:val="es-ES_tradnl"/>
        </w:rPr>
        <w:instrText xml:space="preserve"> HYPERLINK "https://sustainabledevelopment.un.org/index.php?page=view&amp;type=30022&amp;nr=539&amp;menu=3170" </w:instrText>
      </w:r>
      <w:r w:rsidR="00533BEB" w:rsidRPr="00A26F1B">
        <w:rPr>
          <w:rFonts w:asciiTheme="minorHAnsi" w:eastAsiaTheme="minorEastAsia" w:hAnsiTheme="minorHAnsi" w:cstheme="minorBidi"/>
          <w:szCs w:val="22"/>
          <w:lang w:val="en-GB"/>
        </w:rPr>
        <w:fldChar w:fldCharType="separate"/>
      </w:r>
    </w:p>
    <w:p w14:paraId="107E6366" w14:textId="77777777" w:rsidR="006258CF" w:rsidRPr="00CC2F8A" w:rsidRDefault="006258CF" w:rsidP="00533BEB">
      <w:pPr>
        <w:rPr>
          <w:rFonts w:asciiTheme="minorHAnsi" w:eastAsiaTheme="minorEastAsia" w:hAnsiTheme="minorHAnsi" w:cstheme="minorBidi"/>
          <w:color w:val="0563C1" w:themeColor="hyperlink"/>
          <w:szCs w:val="22"/>
          <w:u w:val="single"/>
          <w:lang w:val="es-ES_tradnl"/>
        </w:rPr>
      </w:pPr>
      <w:proofErr w:type="spellStart"/>
      <w:r w:rsidRPr="00CC2F8A">
        <w:rPr>
          <w:rFonts w:asciiTheme="minorHAnsi" w:eastAsiaTheme="minorEastAsia" w:hAnsiTheme="minorHAnsi" w:cstheme="minorBidi"/>
          <w:color w:val="0563C1" w:themeColor="hyperlink"/>
          <w:szCs w:val="22"/>
          <w:u w:val="single"/>
          <w:lang w:val="es-ES_tradnl"/>
        </w:rPr>
        <w:t>Tajikistan</w:t>
      </w:r>
      <w:proofErr w:type="spellEnd"/>
      <w:r w:rsidR="00533BEB" w:rsidRPr="00A26F1B">
        <w:rPr>
          <w:rFonts w:asciiTheme="minorHAnsi" w:eastAsiaTheme="minorEastAsia" w:hAnsiTheme="minorHAnsi" w:cstheme="minorBidi"/>
          <w:szCs w:val="22"/>
          <w:lang w:val="en-GB"/>
        </w:rPr>
        <w:fldChar w:fldCharType="end"/>
      </w:r>
      <w:r w:rsidR="00533BEB" w:rsidRPr="00A26F1B">
        <w:rPr>
          <w:rFonts w:asciiTheme="minorHAnsi" w:eastAsiaTheme="minorEastAsia" w:hAnsiTheme="minorHAnsi" w:cstheme="minorBidi"/>
          <w:szCs w:val="22"/>
          <w:lang w:val="en-GB"/>
        </w:rPr>
        <w:fldChar w:fldCharType="begin"/>
      </w:r>
      <w:r w:rsidR="00533BEB" w:rsidRPr="00CC2F8A">
        <w:rPr>
          <w:rFonts w:asciiTheme="minorHAnsi" w:eastAsiaTheme="minorEastAsia" w:hAnsiTheme="minorHAnsi" w:cstheme="minorBidi"/>
          <w:szCs w:val="22"/>
          <w:lang w:val="es-ES_tradnl"/>
        </w:rPr>
        <w:instrText xml:space="preserve"> HYPERLINK "https://sustainabledevelopment.un.org/index.php?page=view&amp;type=30022&amp;nr=428&amp;menu=3170" </w:instrText>
      </w:r>
      <w:r w:rsidR="00533BEB" w:rsidRPr="00A26F1B">
        <w:rPr>
          <w:rFonts w:asciiTheme="minorHAnsi" w:eastAsiaTheme="minorEastAsia" w:hAnsiTheme="minorHAnsi" w:cstheme="minorBidi"/>
          <w:szCs w:val="22"/>
          <w:lang w:val="en-GB"/>
        </w:rPr>
        <w:fldChar w:fldCharType="separate"/>
      </w:r>
    </w:p>
    <w:p w14:paraId="5BB7FFAB" w14:textId="77777777" w:rsidR="006258CF" w:rsidRPr="00A26F1B" w:rsidRDefault="006258CF" w:rsidP="00533BEB">
      <w:pPr>
        <w:rPr>
          <w:rFonts w:asciiTheme="minorHAnsi" w:eastAsiaTheme="minorEastAsia" w:hAnsiTheme="minorHAnsi" w:cstheme="minorBidi"/>
          <w:color w:val="0563C1" w:themeColor="hyperlink"/>
          <w:szCs w:val="22"/>
          <w:u w:val="single"/>
          <w:lang w:val="en-GB"/>
        </w:rPr>
      </w:pPr>
      <w:r w:rsidRPr="00A26F1B">
        <w:rPr>
          <w:rFonts w:asciiTheme="minorHAnsi" w:eastAsiaTheme="minorEastAsia" w:hAnsiTheme="minorHAnsi" w:cstheme="minorBidi"/>
          <w:color w:val="0563C1" w:themeColor="hyperlink"/>
          <w:szCs w:val="22"/>
          <w:u w:val="single"/>
          <w:lang w:val="en-GB"/>
        </w:rPr>
        <w:t>Thailand</w:t>
      </w:r>
    </w:p>
    <w:p w14:paraId="3CD82521" w14:textId="77777777" w:rsidR="006258CF" w:rsidRPr="00A26F1B" w:rsidRDefault="00533BEB" w:rsidP="00533BEB">
      <w:pPr>
        <w:rPr>
          <w:rFonts w:asciiTheme="minorHAnsi" w:eastAsiaTheme="minorEastAsia" w:hAnsiTheme="minorHAnsi" w:cstheme="minorBidi"/>
          <w:color w:val="0563C1" w:themeColor="hyperlink"/>
          <w:szCs w:val="22"/>
          <w:u w:val="single"/>
          <w:lang w:val="en-GB"/>
        </w:rPr>
      </w:pPr>
      <w:r w:rsidRPr="00A26F1B">
        <w:rPr>
          <w:rFonts w:asciiTheme="minorHAnsi" w:eastAsiaTheme="minorEastAsia" w:hAnsiTheme="minorHAnsi" w:cstheme="minorBidi"/>
          <w:szCs w:val="22"/>
          <w:lang w:val="en-GB"/>
        </w:rPr>
        <w:fldChar w:fldCharType="end"/>
      </w:r>
      <w:r w:rsidRPr="00A26F1B">
        <w:rPr>
          <w:rFonts w:asciiTheme="minorHAnsi" w:eastAsiaTheme="minorEastAsia" w:hAnsiTheme="minorHAnsi" w:cstheme="minorBidi"/>
          <w:szCs w:val="22"/>
          <w:lang w:val="en-GB"/>
        </w:rPr>
        <w:fldChar w:fldCharType="begin"/>
      </w:r>
      <w:r w:rsidRPr="00A26F1B">
        <w:rPr>
          <w:rFonts w:asciiTheme="minorHAnsi" w:eastAsiaTheme="minorEastAsia" w:hAnsiTheme="minorHAnsi" w:cstheme="minorBidi"/>
          <w:szCs w:val="22"/>
          <w:lang w:val="en-GB"/>
        </w:rPr>
        <w:instrText xml:space="preserve"> HYPERLINK "https://sustainabledevelopment.un.org/index.php?page=view&amp;type=30022&amp;nr=400&amp;menu=3170" </w:instrText>
      </w:r>
      <w:r w:rsidRPr="00A26F1B">
        <w:rPr>
          <w:rFonts w:asciiTheme="minorHAnsi" w:eastAsiaTheme="minorEastAsia" w:hAnsiTheme="minorHAnsi" w:cstheme="minorBidi"/>
          <w:szCs w:val="22"/>
          <w:lang w:val="en-GB"/>
        </w:rPr>
        <w:fldChar w:fldCharType="separate"/>
      </w:r>
      <w:r w:rsidR="006258CF" w:rsidRPr="00A26F1B">
        <w:rPr>
          <w:rFonts w:asciiTheme="minorHAnsi" w:eastAsiaTheme="minorEastAsia" w:hAnsiTheme="minorHAnsi" w:cstheme="minorBidi"/>
          <w:color w:val="0563C1" w:themeColor="hyperlink"/>
          <w:szCs w:val="22"/>
          <w:u w:val="single"/>
          <w:lang w:val="en-GB"/>
        </w:rPr>
        <w:t xml:space="preserve">Togo   </w:t>
      </w:r>
    </w:p>
    <w:p w14:paraId="4B152CF1" w14:textId="77777777" w:rsidR="006258CF" w:rsidRPr="00A26F1B" w:rsidRDefault="006258CF" w:rsidP="00533BEB">
      <w:pPr>
        <w:rPr>
          <w:rFonts w:asciiTheme="minorHAnsi" w:eastAsiaTheme="minorEastAsia" w:hAnsiTheme="minorHAnsi" w:cstheme="minorBidi"/>
          <w:color w:val="0563C1" w:themeColor="hyperlink"/>
          <w:szCs w:val="22"/>
          <w:u w:val="single"/>
          <w:lang w:val="en-GB"/>
        </w:rPr>
      </w:pPr>
      <w:r w:rsidRPr="00A26F1B">
        <w:rPr>
          <w:rFonts w:asciiTheme="minorHAnsi" w:eastAsiaTheme="minorEastAsia" w:hAnsiTheme="minorHAnsi" w:cstheme="minorBidi"/>
          <w:color w:val="0563C1" w:themeColor="hyperlink"/>
          <w:szCs w:val="22"/>
          <w:u w:val="single"/>
          <w:lang w:val="en-GB"/>
        </w:rPr>
        <w:t xml:space="preserve"> </w:t>
      </w:r>
      <w:hyperlink r:id="rId16" w:history="1">
        <w:r w:rsidRPr="00A26F1B">
          <w:rPr>
            <w:rFonts w:asciiTheme="minorHAnsi" w:eastAsiaTheme="minorEastAsia" w:hAnsiTheme="minorHAnsi" w:cstheme="minorBidi"/>
            <w:color w:val="0563C1" w:themeColor="hyperlink"/>
            <w:szCs w:val="22"/>
            <w:u w:val="single"/>
            <w:lang w:val="en-GB"/>
          </w:rPr>
          <w:t>Uruguay</w:t>
        </w:r>
      </w:hyperlink>
      <w:r w:rsidR="00533BEB" w:rsidRPr="00A26F1B">
        <w:rPr>
          <w:rFonts w:asciiTheme="minorHAnsi" w:eastAsiaTheme="minorEastAsia" w:hAnsiTheme="minorHAnsi" w:cstheme="minorBidi"/>
          <w:szCs w:val="22"/>
          <w:lang w:val="en-GB"/>
        </w:rPr>
        <w:fldChar w:fldCharType="end"/>
      </w:r>
      <w:r w:rsidR="00533BEB" w:rsidRPr="00A26F1B">
        <w:rPr>
          <w:rFonts w:asciiTheme="minorHAnsi" w:eastAsiaTheme="minorEastAsia" w:hAnsiTheme="minorHAnsi" w:cstheme="minorBidi"/>
          <w:szCs w:val="22"/>
          <w:lang w:val="en-GB"/>
        </w:rPr>
        <w:fldChar w:fldCharType="begin"/>
      </w:r>
      <w:r w:rsidR="00533BEB" w:rsidRPr="00A26F1B">
        <w:rPr>
          <w:rFonts w:asciiTheme="minorHAnsi" w:eastAsiaTheme="minorEastAsia" w:hAnsiTheme="minorHAnsi" w:cstheme="minorBidi"/>
          <w:szCs w:val="22"/>
          <w:lang w:val="en-GB"/>
        </w:rPr>
        <w:instrText xml:space="preserve"> HYPERLINK "https://sustainabledevelopment.un.org/index.php?page=view&amp;type=30022&amp;nr=503&amp;menu=3170" </w:instrText>
      </w:r>
      <w:r w:rsidR="00533BEB" w:rsidRPr="00A26F1B">
        <w:rPr>
          <w:rFonts w:asciiTheme="minorHAnsi" w:eastAsiaTheme="minorEastAsia" w:hAnsiTheme="minorHAnsi" w:cstheme="minorBidi"/>
          <w:szCs w:val="22"/>
          <w:lang w:val="en-GB"/>
        </w:rPr>
        <w:fldChar w:fldCharType="separate"/>
      </w:r>
    </w:p>
    <w:p w14:paraId="0669FE1C" w14:textId="77777777" w:rsidR="006258CF" w:rsidRPr="00A26F1B" w:rsidRDefault="006258CF" w:rsidP="00533BEB">
      <w:pPr>
        <w:rPr>
          <w:rFonts w:asciiTheme="minorHAnsi" w:eastAsiaTheme="minorEastAsia" w:hAnsiTheme="minorHAnsi" w:cstheme="minorBidi"/>
          <w:color w:val="0563C1" w:themeColor="hyperlink"/>
          <w:szCs w:val="22"/>
          <w:u w:val="single"/>
          <w:lang w:val="en-GB"/>
        </w:rPr>
      </w:pPr>
      <w:r w:rsidRPr="00A26F1B">
        <w:rPr>
          <w:rFonts w:asciiTheme="minorHAnsi" w:eastAsiaTheme="minorEastAsia" w:hAnsiTheme="minorHAnsi" w:cstheme="minorBidi"/>
          <w:color w:val="0563C1" w:themeColor="hyperlink"/>
          <w:szCs w:val="22"/>
          <w:u w:val="single"/>
          <w:lang w:val="en-GB"/>
        </w:rPr>
        <w:t>Zimbabwe</w:t>
      </w:r>
    </w:p>
    <w:p w14:paraId="2B462282" w14:textId="77777777" w:rsidR="00533BEB" w:rsidRPr="00A26F1B" w:rsidRDefault="00533BEB" w:rsidP="00533BEB">
      <w:pPr>
        <w:rPr>
          <w:rFonts w:asciiTheme="minorHAnsi" w:eastAsiaTheme="minorEastAsia" w:hAnsiTheme="minorHAnsi" w:cstheme="minorBidi"/>
          <w:szCs w:val="22"/>
          <w:lang w:val="en-GB"/>
        </w:rPr>
        <w:sectPr w:rsidR="00533BEB" w:rsidRPr="00A26F1B" w:rsidSect="00533BEB">
          <w:type w:val="continuous"/>
          <w:pgSz w:w="11901" w:h="16840" w:code="9"/>
          <w:pgMar w:top="1418" w:right="1077" w:bottom="851" w:left="1077" w:header="142" w:footer="720" w:gutter="0"/>
          <w:paperSrc w:first="7" w:other="7"/>
          <w:cols w:num="5" w:space="709"/>
          <w:docGrid w:linePitch="360"/>
        </w:sectPr>
      </w:pPr>
      <w:r w:rsidRPr="00A26F1B">
        <w:rPr>
          <w:rFonts w:asciiTheme="minorHAnsi" w:eastAsiaTheme="minorEastAsia" w:hAnsiTheme="minorHAnsi" w:cstheme="minorBidi"/>
          <w:szCs w:val="22"/>
          <w:lang w:val="en-GB"/>
        </w:rPr>
        <w:fldChar w:fldCharType="end"/>
      </w:r>
    </w:p>
    <w:p w14:paraId="3CA6A0C1" w14:textId="77777777" w:rsidR="00533BEB" w:rsidRPr="00A26F1B" w:rsidRDefault="00533BEB" w:rsidP="00533BEB">
      <w:pPr>
        <w:rPr>
          <w:lang w:val="en-GB"/>
        </w:rPr>
      </w:pPr>
    </w:p>
    <w:p w14:paraId="5F71E98C" w14:textId="77777777" w:rsidR="0043737B" w:rsidRPr="00A26F1B" w:rsidRDefault="00DE27C7" w:rsidP="003901C3">
      <w:pPr>
        <w:rPr>
          <w:lang w:val="en-GB"/>
        </w:rPr>
      </w:pPr>
      <w:r w:rsidRPr="00A26F1B">
        <w:rPr>
          <w:lang w:val="en-GB"/>
        </w:rPr>
        <w:t>T</w:t>
      </w:r>
      <w:r w:rsidR="0043737B" w:rsidRPr="00A26F1B">
        <w:rPr>
          <w:lang w:val="en-GB"/>
        </w:rPr>
        <w:t>hree</w:t>
      </w:r>
      <w:r w:rsidRPr="00A26F1B">
        <w:rPr>
          <w:lang w:val="en-GB"/>
        </w:rPr>
        <w:t xml:space="preserve"> </w:t>
      </w:r>
      <w:r w:rsidR="003901C3" w:rsidRPr="00A26F1B">
        <w:rPr>
          <w:lang w:val="en-GB"/>
        </w:rPr>
        <w:t>dedicated</w:t>
      </w:r>
      <w:r w:rsidRPr="00A26F1B">
        <w:rPr>
          <w:lang w:val="en-GB"/>
        </w:rPr>
        <w:t xml:space="preserve"> </w:t>
      </w:r>
      <w:r w:rsidR="0043737B" w:rsidRPr="00A26F1B">
        <w:rPr>
          <w:lang w:val="en-GB"/>
        </w:rPr>
        <w:t>sessions were also programmed around this year’s theme</w:t>
      </w:r>
      <w:r w:rsidRPr="00A26F1B">
        <w:rPr>
          <w:lang w:val="en-GB"/>
        </w:rPr>
        <w:t xml:space="preserve"> on the following</w:t>
      </w:r>
      <w:r w:rsidR="0043737B" w:rsidRPr="00A26F1B">
        <w:rPr>
          <w:lang w:val="en-GB"/>
        </w:rPr>
        <w:t>:</w:t>
      </w:r>
    </w:p>
    <w:p w14:paraId="30198D1B" w14:textId="77777777" w:rsidR="00DE27C7" w:rsidRPr="00A26F1B" w:rsidRDefault="00DE27C7" w:rsidP="00DE27C7">
      <w:pPr>
        <w:rPr>
          <w:lang w:val="en-GB"/>
        </w:rPr>
      </w:pPr>
    </w:p>
    <w:p w14:paraId="5F471834" w14:textId="77777777" w:rsidR="0043737B" w:rsidRPr="009C1CE0" w:rsidRDefault="0043737B" w:rsidP="00DE27C7">
      <w:pPr>
        <w:pStyle w:val="ListParagraph"/>
        <w:numPr>
          <w:ilvl w:val="0"/>
          <w:numId w:val="9"/>
        </w:numPr>
        <w:rPr>
          <w:rFonts w:cs="Arial"/>
          <w:szCs w:val="22"/>
          <w:lang w:val="en-GB"/>
        </w:rPr>
      </w:pPr>
      <w:r w:rsidRPr="009C1CE0">
        <w:rPr>
          <w:rFonts w:cs="Arial"/>
          <w:szCs w:val="22"/>
          <w:lang w:val="en-GB"/>
        </w:rPr>
        <w:t xml:space="preserve">“Eradicating Poverty and promoting prosperity in a changing world-taking forward the SAMOA Pathway” </w:t>
      </w:r>
    </w:p>
    <w:p w14:paraId="45786319" w14:textId="77777777" w:rsidR="0043737B" w:rsidRPr="009C1CE0" w:rsidRDefault="0043737B" w:rsidP="00DE27C7">
      <w:pPr>
        <w:pStyle w:val="ListParagraph"/>
        <w:numPr>
          <w:ilvl w:val="0"/>
          <w:numId w:val="7"/>
        </w:numPr>
        <w:rPr>
          <w:rFonts w:cs="Arial"/>
          <w:szCs w:val="22"/>
          <w:lang w:val="en-GB"/>
        </w:rPr>
      </w:pPr>
      <w:r w:rsidRPr="009C1CE0">
        <w:rPr>
          <w:rFonts w:cs="Arial"/>
          <w:szCs w:val="22"/>
          <w:lang w:val="en-GB"/>
        </w:rPr>
        <w:t>“Leveraging interlinkages for effective implementation of SDGs”</w:t>
      </w:r>
    </w:p>
    <w:p w14:paraId="367E989D" w14:textId="77777777" w:rsidR="0043737B" w:rsidRPr="009C1CE0" w:rsidRDefault="0043737B" w:rsidP="00DE27C7">
      <w:pPr>
        <w:pStyle w:val="ListParagraph"/>
        <w:numPr>
          <w:ilvl w:val="0"/>
          <w:numId w:val="7"/>
        </w:numPr>
        <w:rPr>
          <w:rFonts w:cs="Arial"/>
          <w:szCs w:val="22"/>
          <w:lang w:val="en-GB"/>
        </w:rPr>
      </w:pPr>
      <w:r w:rsidRPr="009C1CE0">
        <w:rPr>
          <w:rFonts w:cs="Arial"/>
          <w:szCs w:val="22"/>
          <w:lang w:val="en-GB"/>
        </w:rPr>
        <w:t>“Eradicating Poverty and promoting prosperity in a changing world- how it affects countries in special situations: LDCs and LLDCs”</w:t>
      </w:r>
    </w:p>
    <w:p w14:paraId="31B19368" w14:textId="77777777" w:rsidR="00DE27C7" w:rsidRPr="00A26F1B" w:rsidRDefault="00DE27C7" w:rsidP="0043737B">
      <w:pPr>
        <w:rPr>
          <w:lang w:val="en-GB"/>
        </w:rPr>
      </w:pPr>
    </w:p>
    <w:p w14:paraId="0470C47E" w14:textId="77777777" w:rsidR="003901C3" w:rsidRPr="00A26F1B" w:rsidRDefault="000772B7" w:rsidP="00161E39">
      <w:pPr>
        <w:rPr>
          <w:lang w:val="en-GB"/>
        </w:rPr>
      </w:pPr>
      <w:r w:rsidRPr="00A26F1B">
        <w:rPr>
          <w:lang w:val="en-GB"/>
        </w:rPr>
        <w:t xml:space="preserve">The need to harness technology, including ICTs, as a key driver was stressed in </w:t>
      </w:r>
      <w:r w:rsidR="00161E39" w:rsidRPr="00A26F1B">
        <w:rPr>
          <w:lang w:val="en-GB"/>
        </w:rPr>
        <w:t xml:space="preserve">most sessions, in particular during the </w:t>
      </w:r>
      <w:r w:rsidR="003901C3" w:rsidRPr="00A26F1B">
        <w:rPr>
          <w:lang w:val="en-GB"/>
        </w:rPr>
        <w:t>Voluntary National Reviews (VNRs)</w:t>
      </w:r>
      <w:r w:rsidR="00161E39" w:rsidRPr="00A26F1B">
        <w:rPr>
          <w:lang w:val="en-GB"/>
        </w:rPr>
        <w:t xml:space="preserve"> which</w:t>
      </w:r>
      <w:r w:rsidR="003901C3" w:rsidRPr="00A26F1B">
        <w:rPr>
          <w:lang w:val="en-GB"/>
        </w:rPr>
        <w:t xml:space="preserve"> featured ICTs more prominently this year. The majority of the 43 countries presenting their reports made references in their full reports or orally in various areas, not only to demonstrate how ICTs cut across issues, but how they are increasingly relying on ICTs to accelerate the implementation of the SDGs. </w:t>
      </w:r>
      <w:r w:rsidR="00C96AE6" w:rsidRPr="00A26F1B">
        <w:rPr>
          <w:lang w:val="en-GB"/>
        </w:rPr>
        <w:t xml:space="preserve"> A non-exhaustive e</w:t>
      </w:r>
      <w:r w:rsidR="003901C3" w:rsidRPr="00A26F1B">
        <w:rPr>
          <w:lang w:val="en-GB"/>
        </w:rPr>
        <w:t>xample</w:t>
      </w:r>
      <w:r w:rsidR="00C96AE6" w:rsidRPr="00A26F1B">
        <w:rPr>
          <w:lang w:val="en-GB"/>
        </w:rPr>
        <w:t>s</w:t>
      </w:r>
      <w:r w:rsidR="003901C3" w:rsidRPr="00A26F1B">
        <w:rPr>
          <w:lang w:val="en-GB"/>
        </w:rPr>
        <w:t xml:space="preserve"> of references as follow:</w:t>
      </w:r>
      <w:r w:rsidR="00C96AE6" w:rsidRPr="00A26F1B">
        <w:rPr>
          <w:lang w:val="en-GB"/>
        </w:rPr>
        <w:t xml:space="preserve"> </w:t>
      </w:r>
      <w:r w:rsidR="003901C3" w:rsidRPr="00A26F1B">
        <w:rPr>
          <w:lang w:val="en-GB"/>
        </w:rPr>
        <w:t xml:space="preserve">Digital literacy (e.g., India, Italy); smart cities (e.g., Benin, Brazil, </w:t>
      </w:r>
      <w:r w:rsidR="003901C3" w:rsidRPr="00A26F1B">
        <w:rPr>
          <w:lang w:val="en-GB"/>
        </w:rPr>
        <w:lastRenderedPageBreak/>
        <w:t xml:space="preserve">Sweden; Thailand), digital infrastructure (e.g., Luxembourg, Maldives, Togo), cybersecurity (e.g., Belgium, Slovenia), digital entrepreneurship (e.g., Cyprus, Malaysia), data collection (e.g., Malaysia, Qatar), health (e.g., Botswana, Zimbabwe), youth (e.g., Nigeria), agriculture (e.g., Togo), gender (e.g., Azerbaijan; Bangladesh, Belgium, Costa Rica, Chile, India, Indonesia, Luxembourg, Nigeria); financial inclusion (e.g., Bangladesh, Kenya, Maldives). </w:t>
      </w:r>
    </w:p>
    <w:p w14:paraId="752EC2BA" w14:textId="77777777" w:rsidR="003901C3" w:rsidRPr="00A26F1B" w:rsidRDefault="003901C3" w:rsidP="003901C3">
      <w:pPr>
        <w:rPr>
          <w:lang w:val="en-GB"/>
        </w:rPr>
      </w:pPr>
    </w:p>
    <w:p w14:paraId="1DF1592D" w14:textId="77777777" w:rsidR="003901C3" w:rsidRPr="00A26F1B" w:rsidRDefault="003901C3" w:rsidP="003901C3">
      <w:pPr>
        <w:rPr>
          <w:lang w:val="en-GB"/>
        </w:rPr>
      </w:pPr>
      <w:r w:rsidRPr="00A26F1B">
        <w:rPr>
          <w:lang w:val="en-GB"/>
        </w:rPr>
        <w:t>A number of countries outlined the need for multi-stakeholder partnerships in their VNRs to help transition to a digital future (e.g., Botswana, Indonesia, Sweden, Thailand; Turkey), implementing measures to attract private investment (e.g., Bangladesh, Portugal). Others have made digital tools an integral part of their development cooperation strategies, be it trying to facilitate Internet access in least developed countries (Monaco) or designing gender-based projects in war-torn regions (Belgium).  Countries like Costa Rica, Brazil, India, Maldives and Tajikistan emphasized the need to reach people living in remote regions, while Bangladesh, Ethiopia, Indonesia and Thailand to reduce differences between communities in urban and rural areas. Digital inclusion of the population has become a priority for Malaysia, Portugal and Uruguay.  Some countries like Botswana, made clear that inadequate ICT infrastructure is “a significant impediment to economic growth and poverty alleviation”.</w:t>
      </w:r>
    </w:p>
    <w:p w14:paraId="4EF6D3B6" w14:textId="77777777" w:rsidR="000772B7" w:rsidRPr="00A26F1B" w:rsidRDefault="000772B7" w:rsidP="0043737B">
      <w:pPr>
        <w:rPr>
          <w:lang w:val="en-GB"/>
        </w:rPr>
      </w:pPr>
    </w:p>
    <w:p w14:paraId="6E24C814" w14:textId="77777777" w:rsidR="00DE27C7" w:rsidRPr="00A26F1B" w:rsidRDefault="00DE27C7" w:rsidP="00CC2BDC">
      <w:pPr>
        <w:rPr>
          <w:lang w:val="en-GB"/>
        </w:rPr>
      </w:pPr>
      <w:r w:rsidRPr="00A26F1B">
        <w:rPr>
          <w:lang w:val="en-GB"/>
        </w:rPr>
        <w:t>The main outcome of the HLPF was the Joint Ministerial Declaration of the HLPF and ECOSOC High-level Segment, adopted</w:t>
      </w:r>
      <w:r w:rsidR="00CC2BDC" w:rsidRPr="00A26F1B">
        <w:rPr>
          <w:lang w:val="en-GB"/>
        </w:rPr>
        <w:t xml:space="preserve"> as a whole, without a vote</w:t>
      </w:r>
      <w:r w:rsidR="003901C3" w:rsidRPr="00A26F1B">
        <w:rPr>
          <w:rStyle w:val="FootnoteReference"/>
          <w:lang w:val="en-GB"/>
        </w:rPr>
        <w:footnoteReference w:id="3"/>
      </w:r>
      <w:r w:rsidR="00CC2BDC" w:rsidRPr="00A26F1B">
        <w:rPr>
          <w:lang w:val="en-GB"/>
        </w:rPr>
        <w:t>, which addresses a number of 2030 Agenda-related issues, touching upon the 17 Goals.  The Declaration recognizes the role that infrastructure, industry and innovation could play in transforming and improving the quality of life for millions.</w:t>
      </w:r>
      <w:r w:rsidRPr="00A26F1B">
        <w:rPr>
          <w:lang w:val="en-GB"/>
        </w:rPr>
        <w:t xml:space="preserve"> </w:t>
      </w:r>
      <w:r w:rsidR="00CC2BDC" w:rsidRPr="00A26F1B">
        <w:rPr>
          <w:lang w:val="en-GB"/>
        </w:rPr>
        <w:t>Of particular interest p</w:t>
      </w:r>
      <w:r w:rsidRPr="00A26F1B">
        <w:rPr>
          <w:lang w:val="en-GB"/>
        </w:rPr>
        <w:t xml:space="preserve">aragraphs 18 and 22 </w:t>
      </w:r>
      <w:r w:rsidR="00CC2BDC" w:rsidRPr="00A26F1B">
        <w:rPr>
          <w:lang w:val="en-GB"/>
        </w:rPr>
        <w:t xml:space="preserve">underline the </w:t>
      </w:r>
      <w:r w:rsidRPr="00A26F1B">
        <w:rPr>
          <w:lang w:val="en-GB"/>
        </w:rPr>
        <w:t>fact that more than half of the worl</w:t>
      </w:r>
      <w:r w:rsidR="00CC2BDC" w:rsidRPr="00A26F1B">
        <w:rPr>
          <w:lang w:val="en-GB"/>
        </w:rPr>
        <w:t xml:space="preserve">d’s population is still offline and the poor access to infrastructure, including </w:t>
      </w:r>
      <w:r w:rsidRPr="00A26F1B">
        <w:rPr>
          <w:lang w:val="en-GB"/>
        </w:rPr>
        <w:t>information</w:t>
      </w:r>
      <w:r w:rsidR="00CC2BDC" w:rsidRPr="00A26F1B">
        <w:rPr>
          <w:lang w:val="en-GB"/>
        </w:rPr>
        <w:t xml:space="preserve"> and communications technology, and </w:t>
      </w:r>
      <w:r w:rsidRPr="00A26F1B">
        <w:rPr>
          <w:lang w:val="en-GB"/>
        </w:rPr>
        <w:t>emphasize</w:t>
      </w:r>
      <w:r w:rsidR="00CC2BDC" w:rsidRPr="00A26F1B">
        <w:rPr>
          <w:lang w:val="en-GB"/>
        </w:rPr>
        <w:t>s</w:t>
      </w:r>
      <w:r w:rsidRPr="00A26F1B">
        <w:rPr>
          <w:lang w:val="en-GB"/>
        </w:rPr>
        <w:t xml:space="preserve"> that the spread of information and communications technology and global interconnectedness has great potential to accelerate human progress, to bridge the digital divide, including the gender digital divide, and to develop knowledge societies, as does scientific and technological innovation across diverse areas. </w:t>
      </w:r>
      <w:r w:rsidR="00CC2BDC" w:rsidRPr="00A26F1B">
        <w:rPr>
          <w:lang w:val="en-GB"/>
        </w:rPr>
        <w:t xml:space="preserve">The Declaration also </w:t>
      </w:r>
      <w:r w:rsidRPr="00A26F1B">
        <w:rPr>
          <w:lang w:val="en-GB"/>
        </w:rPr>
        <w:t>recognize</w:t>
      </w:r>
      <w:r w:rsidR="00CC2BDC" w:rsidRPr="00A26F1B">
        <w:rPr>
          <w:lang w:val="en-GB"/>
        </w:rPr>
        <w:t>s</w:t>
      </w:r>
      <w:r w:rsidRPr="00A26F1B">
        <w:rPr>
          <w:lang w:val="en-GB"/>
        </w:rPr>
        <w:t xml:space="preserve"> that the creation, development and diffusion of innovations and new technologies and associated know-how are powerful drivers of economic growth and sustainable development</w:t>
      </w:r>
      <w:r w:rsidR="00CC2BDC" w:rsidRPr="00A26F1B">
        <w:rPr>
          <w:lang w:val="en-GB"/>
        </w:rPr>
        <w:t>, and a</w:t>
      </w:r>
      <w:r w:rsidRPr="00A26F1B">
        <w:rPr>
          <w:lang w:val="en-GB"/>
        </w:rPr>
        <w:t>cknowledge</w:t>
      </w:r>
      <w:r w:rsidR="00CC2BDC" w:rsidRPr="00A26F1B">
        <w:rPr>
          <w:lang w:val="en-GB"/>
        </w:rPr>
        <w:t>s</w:t>
      </w:r>
      <w:r w:rsidRPr="00A26F1B">
        <w:rPr>
          <w:lang w:val="en-GB"/>
        </w:rPr>
        <w:t xml:space="preserve"> both the transformative and disruptive potential of new technologies</w:t>
      </w:r>
      <w:r w:rsidR="00CC2BDC" w:rsidRPr="00A26F1B">
        <w:rPr>
          <w:lang w:val="en-GB"/>
        </w:rPr>
        <w:t>.</w:t>
      </w:r>
    </w:p>
    <w:p w14:paraId="141C94BD" w14:textId="77777777" w:rsidR="00DE27C7" w:rsidRPr="00A26F1B" w:rsidRDefault="00DE27C7" w:rsidP="00DE27C7">
      <w:pPr>
        <w:rPr>
          <w:lang w:val="en-GB"/>
        </w:rPr>
      </w:pPr>
    </w:p>
    <w:p w14:paraId="2782D8AC" w14:textId="77777777" w:rsidR="00DE27C7" w:rsidRPr="00A26F1B" w:rsidRDefault="00DE27C7" w:rsidP="00DE27C7">
      <w:pPr>
        <w:rPr>
          <w:lang w:val="en-GB"/>
        </w:rPr>
      </w:pPr>
    </w:p>
    <w:p w14:paraId="61BF194C" w14:textId="77777777" w:rsidR="00DE27C7" w:rsidRPr="00A26F1B" w:rsidRDefault="00926AA1" w:rsidP="00926AA1">
      <w:pPr>
        <w:pStyle w:val="ListParagraph"/>
        <w:numPr>
          <w:ilvl w:val="0"/>
          <w:numId w:val="10"/>
        </w:numPr>
        <w:rPr>
          <w:b/>
          <w:bCs/>
          <w:lang w:val="en-GB"/>
        </w:rPr>
      </w:pPr>
      <w:r w:rsidRPr="00A26F1B">
        <w:rPr>
          <w:b/>
          <w:bCs/>
          <w:lang w:val="en-GB"/>
        </w:rPr>
        <w:t>Update on ITU input to and activities at the High Level Political Forum 2017</w:t>
      </w:r>
    </w:p>
    <w:p w14:paraId="7B3A5824" w14:textId="77777777" w:rsidR="00DE27C7" w:rsidRPr="00A26F1B" w:rsidRDefault="00DE27C7" w:rsidP="00DE27C7">
      <w:pPr>
        <w:rPr>
          <w:lang w:val="en-GB"/>
        </w:rPr>
      </w:pPr>
    </w:p>
    <w:p w14:paraId="08544DA0" w14:textId="77777777" w:rsidR="00B45D3A" w:rsidRPr="00A26F1B" w:rsidRDefault="00B45D3A" w:rsidP="00800DA8">
      <w:pPr>
        <w:rPr>
          <w:b/>
          <w:bCs/>
          <w:u w:val="single"/>
          <w:lang w:val="en-GB"/>
        </w:rPr>
      </w:pPr>
      <w:r w:rsidRPr="00A26F1B">
        <w:rPr>
          <w:b/>
          <w:bCs/>
          <w:u w:val="single"/>
          <w:lang w:val="en-GB"/>
        </w:rPr>
        <w:t>Inputs:</w:t>
      </w:r>
    </w:p>
    <w:p w14:paraId="2532A002" w14:textId="77777777" w:rsidR="00B45D3A" w:rsidRPr="00A26F1B" w:rsidRDefault="00B45D3A" w:rsidP="00800DA8">
      <w:pPr>
        <w:rPr>
          <w:lang w:val="en-GB"/>
        </w:rPr>
      </w:pPr>
    </w:p>
    <w:p w14:paraId="22313F00" w14:textId="77777777" w:rsidR="00926AA1" w:rsidRPr="00A26F1B" w:rsidRDefault="00C96AE6" w:rsidP="00056FCA">
      <w:pPr>
        <w:pStyle w:val="ListParagraph"/>
        <w:numPr>
          <w:ilvl w:val="0"/>
          <w:numId w:val="9"/>
        </w:numPr>
        <w:rPr>
          <w:lang w:val="en-GB"/>
        </w:rPr>
      </w:pPr>
      <w:r w:rsidRPr="00A26F1B">
        <w:rPr>
          <w:lang w:val="en-GB"/>
        </w:rPr>
        <w:t xml:space="preserve">ITU’s main input to the HLPF consisted of the </w:t>
      </w:r>
      <w:hyperlink r:id="rId17" w:history="1">
        <w:r w:rsidRPr="00A26F1B">
          <w:rPr>
            <w:rStyle w:val="Hyperlink"/>
            <w:lang w:val="en-GB"/>
          </w:rPr>
          <w:t xml:space="preserve">ITU Council </w:t>
        </w:r>
        <w:r w:rsidR="00800DA8" w:rsidRPr="00A26F1B">
          <w:rPr>
            <w:rStyle w:val="Hyperlink"/>
            <w:lang w:val="en-GB"/>
          </w:rPr>
          <w:t>contribution to the 2017 HLPF</w:t>
        </w:r>
      </w:hyperlink>
      <w:r w:rsidR="006750E8" w:rsidRPr="00A26F1B">
        <w:rPr>
          <w:lang w:val="en-GB"/>
        </w:rPr>
        <w:t>;</w:t>
      </w:r>
    </w:p>
    <w:p w14:paraId="564AA769" w14:textId="77777777" w:rsidR="00635B8B" w:rsidRPr="00A26F1B" w:rsidRDefault="00635B8B" w:rsidP="00635B8B">
      <w:pPr>
        <w:rPr>
          <w:rFonts w:cs="Arial"/>
          <w:szCs w:val="22"/>
          <w:lang w:val="en-GB"/>
        </w:rPr>
      </w:pPr>
    </w:p>
    <w:p w14:paraId="09053AC5" w14:textId="77777777" w:rsidR="00635B8B" w:rsidRDefault="00635B8B" w:rsidP="00056FCA">
      <w:pPr>
        <w:pStyle w:val="ListParagraph"/>
        <w:numPr>
          <w:ilvl w:val="0"/>
          <w:numId w:val="9"/>
        </w:numPr>
        <w:rPr>
          <w:rFonts w:cs="Arial"/>
          <w:szCs w:val="22"/>
          <w:lang w:val="en-GB"/>
        </w:rPr>
      </w:pPr>
      <w:r w:rsidRPr="00A26F1B">
        <w:rPr>
          <w:rFonts w:cs="Arial"/>
          <w:szCs w:val="22"/>
          <w:lang w:val="en-GB"/>
        </w:rPr>
        <w:t>In addition, the ITU coordinated report  “</w:t>
      </w:r>
      <w:hyperlink r:id="rId18" w:history="1">
        <w:r w:rsidRPr="004A0985">
          <w:rPr>
            <w:rStyle w:val="Hyperlink"/>
            <w:rFonts w:cs="Arial"/>
            <w:szCs w:val="22"/>
            <w:lang w:val="en-GB"/>
          </w:rPr>
          <w:t>Fast-Forward Progress: Leveraging Tech to Achieve the Global Goals</w:t>
        </w:r>
      </w:hyperlink>
      <w:r w:rsidRPr="00A26F1B">
        <w:rPr>
          <w:rFonts w:cs="Arial"/>
          <w:szCs w:val="22"/>
          <w:lang w:val="en-GB"/>
        </w:rPr>
        <w:t xml:space="preserve">”, a collective effort of the UN system to articulate how ICTs are being applied to achieve the 17 Goals, was presented as a contribution to this year’s HLPF, </w:t>
      </w:r>
      <w:hyperlink r:id="rId19" w:history="1">
        <w:r w:rsidRPr="004A0985">
          <w:rPr>
            <w:rStyle w:val="Hyperlink"/>
            <w:rFonts w:cs="Arial"/>
            <w:szCs w:val="22"/>
            <w:lang w:val="en-GB"/>
          </w:rPr>
          <w:t>officially launched</w:t>
        </w:r>
      </w:hyperlink>
      <w:r w:rsidRPr="00A26F1B">
        <w:rPr>
          <w:rFonts w:cs="Arial"/>
          <w:szCs w:val="22"/>
          <w:lang w:val="en-GB"/>
        </w:rPr>
        <w:t xml:space="preserve"> on the 13 of J</w:t>
      </w:r>
      <w:r w:rsidR="006750E8" w:rsidRPr="00A26F1B">
        <w:rPr>
          <w:rFonts w:cs="Arial"/>
          <w:szCs w:val="22"/>
          <w:lang w:val="en-GB"/>
        </w:rPr>
        <w:t>uly 2017 in Geneva and New York;</w:t>
      </w:r>
    </w:p>
    <w:p w14:paraId="28AC3FF4" w14:textId="77777777" w:rsidR="009C1CE0" w:rsidRPr="009C1CE0" w:rsidRDefault="009C1CE0" w:rsidP="009C1CE0">
      <w:pPr>
        <w:pStyle w:val="ListParagraph"/>
        <w:rPr>
          <w:rFonts w:cs="Arial"/>
          <w:szCs w:val="22"/>
          <w:lang w:val="en-GB"/>
        </w:rPr>
      </w:pPr>
    </w:p>
    <w:p w14:paraId="731E49CE" w14:textId="77777777" w:rsidR="009C1CE0" w:rsidRPr="00CA04B6" w:rsidRDefault="009C1CE0" w:rsidP="000257C8">
      <w:pPr>
        <w:pStyle w:val="ListParagraph"/>
        <w:numPr>
          <w:ilvl w:val="0"/>
          <w:numId w:val="9"/>
        </w:numPr>
        <w:rPr>
          <w:rFonts w:cs="Arial"/>
          <w:szCs w:val="22"/>
          <w:lang w:val="en-GB"/>
        </w:rPr>
      </w:pPr>
      <w:r w:rsidRPr="00CA04B6">
        <w:rPr>
          <w:rFonts w:cs="Arial"/>
          <w:szCs w:val="22"/>
          <w:lang w:val="en-GB"/>
        </w:rPr>
        <w:t>ITU Secretary-General and UN Women Executive Director joint letter</w:t>
      </w:r>
      <w:r w:rsidR="000257C8" w:rsidRPr="00CA04B6">
        <w:rPr>
          <w:rFonts w:cs="Arial"/>
          <w:szCs w:val="22"/>
          <w:lang w:val="en-GB"/>
        </w:rPr>
        <w:t xml:space="preserve"> of 1 May 2017, addressed </w:t>
      </w:r>
      <w:r w:rsidRPr="00CA04B6">
        <w:rPr>
          <w:rFonts w:cs="Arial"/>
          <w:szCs w:val="22"/>
          <w:lang w:val="en-GB"/>
        </w:rPr>
        <w:t>to the 44 Member States presenting VNRs</w:t>
      </w:r>
      <w:r w:rsidR="000257C8" w:rsidRPr="00CA04B6">
        <w:rPr>
          <w:rFonts w:cs="Arial"/>
          <w:szCs w:val="22"/>
          <w:lang w:val="en-GB"/>
        </w:rPr>
        <w:t>,</w:t>
      </w:r>
      <w:r w:rsidRPr="00CA04B6">
        <w:rPr>
          <w:rFonts w:cs="Arial"/>
          <w:szCs w:val="22"/>
          <w:lang w:val="en-GB"/>
        </w:rPr>
        <w:t xml:space="preserve"> </w:t>
      </w:r>
      <w:r w:rsidR="000257C8" w:rsidRPr="00CA04B6">
        <w:rPr>
          <w:rFonts w:cs="Arial"/>
          <w:szCs w:val="22"/>
          <w:lang w:val="en-GB"/>
        </w:rPr>
        <w:t xml:space="preserve">encouraging to highlight in the reports the important role of ICTs in developing both gender equality and gender empowerment, policy measures, including universal service </w:t>
      </w:r>
      <w:proofErr w:type="gramStart"/>
      <w:r w:rsidR="000257C8" w:rsidRPr="00CA04B6">
        <w:rPr>
          <w:rFonts w:cs="Arial"/>
          <w:szCs w:val="22"/>
          <w:lang w:val="en-GB"/>
        </w:rPr>
        <w:t>funds, that</w:t>
      </w:r>
      <w:proofErr w:type="gramEnd"/>
      <w:r w:rsidR="000257C8" w:rsidRPr="00CA04B6">
        <w:rPr>
          <w:rFonts w:cs="Arial"/>
          <w:szCs w:val="22"/>
          <w:lang w:val="en-GB"/>
        </w:rPr>
        <w:t xml:space="preserve"> the countries have undertaken to bridge the gender divide.</w:t>
      </w:r>
    </w:p>
    <w:p w14:paraId="6C025FB1" w14:textId="77777777" w:rsidR="0014140B" w:rsidRPr="00A26F1B" w:rsidRDefault="0014140B" w:rsidP="0014140B">
      <w:pPr>
        <w:rPr>
          <w:lang w:val="en-GB"/>
        </w:rPr>
      </w:pPr>
    </w:p>
    <w:p w14:paraId="321DECE2" w14:textId="77777777" w:rsidR="00635B8B" w:rsidRPr="00A26F1B" w:rsidRDefault="006750E8" w:rsidP="006750E8">
      <w:pPr>
        <w:pStyle w:val="ListParagraph"/>
        <w:numPr>
          <w:ilvl w:val="0"/>
          <w:numId w:val="9"/>
        </w:numPr>
        <w:rPr>
          <w:lang w:val="en-GB"/>
        </w:rPr>
      </w:pPr>
      <w:r w:rsidRPr="00A26F1B">
        <w:rPr>
          <w:lang w:val="en-GB"/>
        </w:rPr>
        <w:t>T</w:t>
      </w:r>
      <w:r w:rsidR="0014140B" w:rsidRPr="00A26F1B">
        <w:rPr>
          <w:lang w:val="en-GB"/>
        </w:rPr>
        <w:t xml:space="preserve">he </w:t>
      </w:r>
      <w:hyperlink r:id="rId20" w:anchor="outcomes" w:history="1">
        <w:r w:rsidR="0014140B" w:rsidRPr="00A26F1B">
          <w:rPr>
            <w:rStyle w:val="Hyperlink"/>
            <w:lang w:val="en-GB"/>
          </w:rPr>
          <w:t>outcomes of the WSIS Forum 2017</w:t>
        </w:r>
      </w:hyperlink>
      <w:r w:rsidR="0014140B" w:rsidRPr="00A26F1B">
        <w:rPr>
          <w:lang w:val="en-GB"/>
        </w:rPr>
        <w:t>, were also submitted to the President of ECOSOC</w:t>
      </w:r>
      <w:r w:rsidRPr="00A26F1B">
        <w:rPr>
          <w:lang w:val="en-GB"/>
        </w:rPr>
        <w:t xml:space="preserve"> as input to the HLPF</w:t>
      </w:r>
      <w:r w:rsidR="0014140B" w:rsidRPr="00A26F1B">
        <w:rPr>
          <w:lang w:val="en-GB"/>
        </w:rPr>
        <w:t>,</w:t>
      </w:r>
      <w:r w:rsidR="00635B8B" w:rsidRPr="00A26F1B">
        <w:rPr>
          <w:lang w:val="en-GB"/>
        </w:rPr>
        <w:t xml:space="preserve"> including the action-oriented partnership with UNIDO, that aims to build coalitions and drive collaboration that will help accelerate the advancement of SDG9 of </w:t>
      </w:r>
      <w:r w:rsidRPr="00A26F1B">
        <w:rPr>
          <w:lang w:val="en-GB"/>
        </w:rPr>
        <w:t>the 2030 Agenda;</w:t>
      </w:r>
    </w:p>
    <w:p w14:paraId="41155D03" w14:textId="77777777" w:rsidR="006750E8" w:rsidRPr="00A26F1B" w:rsidRDefault="006750E8" w:rsidP="00056FCA">
      <w:pPr>
        <w:pStyle w:val="ListParagraph"/>
        <w:numPr>
          <w:ilvl w:val="0"/>
          <w:numId w:val="9"/>
        </w:numPr>
        <w:rPr>
          <w:lang w:val="en-GB"/>
        </w:rPr>
      </w:pPr>
      <w:r w:rsidRPr="00A26F1B">
        <w:rPr>
          <w:lang w:val="en-GB"/>
        </w:rPr>
        <w:t>ITU also contributed by means of the following inter-agency activity:</w:t>
      </w:r>
    </w:p>
    <w:p w14:paraId="6B9E1DCB" w14:textId="77777777" w:rsidR="006750E8" w:rsidRPr="00A26F1B" w:rsidRDefault="00A26F1B" w:rsidP="00A26F1B">
      <w:pPr>
        <w:pStyle w:val="ListParagraph"/>
        <w:numPr>
          <w:ilvl w:val="0"/>
          <w:numId w:val="17"/>
        </w:numPr>
        <w:rPr>
          <w:lang w:val="en-GB"/>
        </w:rPr>
      </w:pPr>
      <w:r w:rsidRPr="00A26F1B">
        <w:rPr>
          <w:lang w:val="en-GB"/>
        </w:rPr>
        <w:t>T</w:t>
      </w:r>
      <w:r w:rsidR="006750E8" w:rsidRPr="00A26F1B">
        <w:rPr>
          <w:lang w:val="en-GB"/>
        </w:rPr>
        <w:t>hematic background notes provided by members of Executive Committee on Economic and Social Affairs (ECESA Plus) as a coordinated contribution by the UN system to the 2017 HLPF:</w:t>
      </w:r>
    </w:p>
    <w:p w14:paraId="2BE9EF8E" w14:textId="77777777" w:rsidR="006750E8" w:rsidRPr="00A26F1B" w:rsidRDefault="006750E8" w:rsidP="006750E8">
      <w:pPr>
        <w:rPr>
          <w:lang w:val="en-GB"/>
        </w:rPr>
      </w:pPr>
    </w:p>
    <w:p w14:paraId="4897E956" w14:textId="77777777" w:rsidR="006750E8" w:rsidRPr="00A26F1B" w:rsidRDefault="00BA13B3" w:rsidP="00A26F1B">
      <w:pPr>
        <w:numPr>
          <w:ilvl w:val="0"/>
          <w:numId w:val="18"/>
        </w:numPr>
        <w:rPr>
          <w:lang w:val="en-GB"/>
        </w:rPr>
      </w:pPr>
      <w:hyperlink r:id="rId21" w:tgtFrame="_blank" w:history="1">
        <w:r w:rsidR="006750E8" w:rsidRPr="00A26F1B">
          <w:rPr>
            <w:rStyle w:val="Hyperlink"/>
            <w:lang w:val="en-GB"/>
          </w:rPr>
          <w:t>2017 HLFP Thematic Review of SDG 1: End Poverty in All its Forms Everywhere</w:t>
        </w:r>
      </w:hyperlink>
    </w:p>
    <w:p w14:paraId="06DF5E6A" w14:textId="77777777" w:rsidR="006750E8" w:rsidRPr="00A26F1B" w:rsidRDefault="00BA13B3" w:rsidP="00A26F1B">
      <w:pPr>
        <w:numPr>
          <w:ilvl w:val="0"/>
          <w:numId w:val="18"/>
        </w:numPr>
        <w:rPr>
          <w:lang w:val="en-GB"/>
        </w:rPr>
      </w:pPr>
      <w:hyperlink r:id="rId22" w:tgtFrame="_blank" w:history="1">
        <w:r w:rsidR="006750E8" w:rsidRPr="00A26F1B">
          <w:rPr>
            <w:rStyle w:val="Hyperlink"/>
            <w:lang w:val="en-GB"/>
          </w:rPr>
          <w:t>2017 HLFP Thematic Review of SDG 2: End hunger, achieve food security and improved nutrition, and promote sustainable agriculture</w:t>
        </w:r>
      </w:hyperlink>
    </w:p>
    <w:p w14:paraId="4235B7A3" w14:textId="77777777" w:rsidR="006750E8" w:rsidRPr="00A26F1B" w:rsidRDefault="00BA13B3" w:rsidP="00A26F1B">
      <w:pPr>
        <w:numPr>
          <w:ilvl w:val="0"/>
          <w:numId w:val="18"/>
        </w:numPr>
        <w:rPr>
          <w:lang w:val="en-GB"/>
        </w:rPr>
      </w:pPr>
      <w:hyperlink r:id="rId23" w:tgtFrame="_blank" w:history="1">
        <w:r w:rsidR="006750E8" w:rsidRPr="00A26F1B">
          <w:rPr>
            <w:rStyle w:val="Hyperlink"/>
            <w:lang w:val="en-GB"/>
          </w:rPr>
          <w:t>2017 HLFP Thematic Review of SDG 3: Ensure healthy lives and promote well-being for all at all ages</w:t>
        </w:r>
      </w:hyperlink>
    </w:p>
    <w:p w14:paraId="21D2CBB9" w14:textId="77777777" w:rsidR="006750E8" w:rsidRPr="00A26F1B" w:rsidRDefault="00BA13B3" w:rsidP="00A26F1B">
      <w:pPr>
        <w:numPr>
          <w:ilvl w:val="0"/>
          <w:numId w:val="18"/>
        </w:numPr>
        <w:rPr>
          <w:rFonts w:cs="Arial"/>
          <w:szCs w:val="22"/>
          <w:lang w:val="en-GB"/>
        </w:rPr>
      </w:pPr>
      <w:hyperlink r:id="rId24" w:tgtFrame="_blank" w:history="1">
        <w:r w:rsidR="006750E8" w:rsidRPr="00A26F1B">
          <w:rPr>
            <w:rStyle w:val="Hyperlink"/>
            <w:rFonts w:cs="Arial"/>
            <w:szCs w:val="22"/>
            <w:lang w:val="en-GB"/>
          </w:rPr>
          <w:t>2017 HLFP Thematic Review of SDG 5: Achieve gender equality and empower all women and girls</w:t>
        </w:r>
      </w:hyperlink>
    </w:p>
    <w:p w14:paraId="2EDE3413" w14:textId="77777777" w:rsidR="006750E8" w:rsidRPr="00A26F1B" w:rsidRDefault="00BA13B3" w:rsidP="00A26F1B">
      <w:pPr>
        <w:numPr>
          <w:ilvl w:val="0"/>
          <w:numId w:val="18"/>
        </w:numPr>
        <w:rPr>
          <w:rFonts w:cs="Arial"/>
          <w:szCs w:val="22"/>
          <w:lang w:val="en-GB"/>
        </w:rPr>
      </w:pPr>
      <w:hyperlink r:id="rId25" w:tgtFrame="_blank" w:history="1">
        <w:r w:rsidR="006750E8" w:rsidRPr="00A26F1B">
          <w:rPr>
            <w:rStyle w:val="Hyperlink"/>
            <w:rFonts w:cs="Arial"/>
            <w:szCs w:val="22"/>
            <w:lang w:val="en-GB"/>
          </w:rPr>
          <w:t>2017 HLFP Thematic Review of SDG 9: Build resilient infrastructure, promote inclusive and sustainable industrialization and foster innovation</w:t>
        </w:r>
      </w:hyperlink>
      <w:r w:rsidR="006750E8" w:rsidRPr="00A26F1B">
        <w:rPr>
          <w:rFonts w:cs="Arial"/>
          <w:szCs w:val="22"/>
          <w:lang w:val="en-GB"/>
        </w:rPr>
        <w:t xml:space="preserve"> (co-lead by ITU, WIPO, UNCTAD, UNIDO and the World Bank)</w:t>
      </w:r>
    </w:p>
    <w:p w14:paraId="1D809BC4" w14:textId="77777777" w:rsidR="006750E8" w:rsidRPr="00A26F1B" w:rsidRDefault="00BA13B3" w:rsidP="00A26F1B">
      <w:pPr>
        <w:numPr>
          <w:ilvl w:val="0"/>
          <w:numId w:val="18"/>
        </w:numPr>
        <w:rPr>
          <w:rFonts w:cs="Arial"/>
          <w:szCs w:val="22"/>
          <w:lang w:val="en-GB"/>
        </w:rPr>
      </w:pPr>
      <w:hyperlink r:id="rId26" w:tgtFrame="_blank" w:history="1">
        <w:r w:rsidR="006750E8" w:rsidRPr="00A26F1B">
          <w:rPr>
            <w:rStyle w:val="Hyperlink"/>
            <w:rFonts w:cs="Arial"/>
            <w:szCs w:val="22"/>
            <w:lang w:val="en-GB"/>
          </w:rPr>
          <w:t>2017 HLFP Thematic Review of SDG 14: Conserve and sustainably use the oceans, seas and marine resources for sustainable development</w:t>
        </w:r>
      </w:hyperlink>
    </w:p>
    <w:p w14:paraId="69E46007" w14:textId="77777777" w:rsidR="0063056A" w:rsidRPr="00A26F1B" w:rsidRDefault="006750E8" w:rsidP="00A26F1B">
      <w:pPr>
        <w:pStyle w:val="ListParagraph"/>
        <w:numPr>
          <w:ilvl w:val="1"/>
          <w:numId w:val="16"/>
        </w:numPr>
        <w:rPr>
          <w:lang w:val="en-GB"/>
        </w:rPr>
      </w:pPr>
      <w:r w:rsidRPr="00A26F1B">
        <w:rPr>
          <w:lang w:val="en-GB"/>
        </w:rPr>
        <w:t xml:space="preserve"> “</w:t>
      </w:r>
      <w:hyperlink r:id="rId27" w:history="1">
        <w:r w:rsidR="00051EDF" w:rsidRPr="00A26F1B">
          <w:rPr>
            <w:rStyle w:val="Hyperlink"/>
            <w:lang w:val="en-GB"/>
          </w:rPr>
          <w:t>Thematic review of the SDGs at HLPF: Input of cross-cutting issue of information and communication technologies (ICT) for development</w:t>
        </w:r>
      </w:hyperlink>
      <w:r w:rsidRPr="00A26F1B">
        <w:rPr>
          <w:lang w:val="en-GB"/>
        </w:rPr>
        <w:t>”</w:t>
      </w:r>
      <w:r w:rsidR="00051EDF" w:rsidRPr="00A26F1B">
        <w:rPr>
          <w:lang w:val="en-GB"/>
        </w:rPr>
        <w:t xml:space="preserve"> by the Partnership on Measuring ICT for Development</w:t>
      </w:r>
      <w:r w:rsidR="00A26F1B" w:rsidRPr="00A26F1B">
        <w:rPr>
          <w:lang w:val="en-GB"/>
        </w:rPr>
        <w:t>;</w:t>
      </w:r>
    </w:p>
    <w:p w14:paraId="7944E4BA" w14:textId="77777777" w:rsidR="00051EDF" w:rsidRPr="00A26F1B" w:rsidRDefault="00BA13B3" w:rsidP="006750E8">
      <w:pPr>
        <w:pStyle w:val="ListParagraph"/>
        <w:numPr>
          <w:ilvl w:val="1"/>
          <w:numId w:val="16"/>
        </w:numPr>
        <w:rPr>
          <w:lang w:val="en-GB"/>
        </w:rPr>
      </w:pPr>
      <w:hyperlink r:id="rId28" w:history="1">
        <w:r w:rsidR="00051EDF" w:rsidRPr="00A26F1B">
          <w:rPr>
            <w:rStyle w:val="Hyperlink"/>
            <w:lang w:val="en-GB"/>
          </w:rPr>
          <w:t>Financing for Development: Progress and Prospects, Report of the Inter-agency Task Force on Financing for Development 2017</w:t>
        </w:r>
      </w:hyperlink>
      <w:r w:rsidR="009C1CE0">
        <w:rPr>
          <w:rStyle w:val="Hyperlink"/>
          <w:lang w:val="en-GB"/>
        </w:rPr>
        <w:t>;</w:t>
      </w:r>
    </w:p>
    <w:p w14:paraId="63079AE5" w14:textId="77777777" w:rsidR="00635B8B" w:rsidRPr="00A26F1B" w:rsidRDefault="00BA13B3" w:rsidP="00A26F1B">
      <w:pPr>
        <w:pStyle w:val="ListParagraph"/>
        <w:numPr>
          <w:ilvl w:val="1"/>
          <w:numId w:val="16"/>
        </w:numPr>
        <w:rPr>
          <w:lang w:val="en-GB"/>
        </w:rPr>
      </w:pPr>
      <w:hyperlink r:id="rId29" w:history="1">
        <w:r w:rsidR="00056FCA" w:rsidRPr="00A26F1B">
          <w:rPr>
            <w:rStyle w:val="Hyperlink"/>
            <w:lang w:val="en-GB"/>
          </w:rPr>
          <w:t>Outcome document of the Multi-stakeholder forum on science, technology and innovation for the Sustainable Development Goals</w:t>
        </w:r>
      </w:hyperlink>
      <w:r w:rsidR="00056FCA" w:rsidRPr="00A26F1B">
        <w:rPr>
          <w:lang w:val="en-GB"/>
        </w:rPr>
        <w:t xml:space="preserve"> (STI-Forum held annually), where ITU contributed to the discussions and </w:t>
      </w:r>
      <w:r w:rsidR="0063056A" w:rsidRPr="00A26F1B">
        <w:rPr>
          <w:lang w:val="en-GB"/>
        </w:rPr>
        <w:t>organized a side event</w:t>
      </w:r>
      <w:r w:rsidR="00A26F1B" w:rsidRPr="00A26F1B">
        <w:rPr>
          <w:lang w:val="en-GB"/>
        </w:rPr>
        <w:t xml:space="preserve"> o</w:t>
      </w:r>
      <w:r w:rsidR="0063056A" w:rsidRPr="00A26F1B">
        <w:rPr>
          <w:lang w:val="en-GB"/>
        </w:rPr>
        <w:t>n Innovation strategies:  Designing national policies that use innovation to meet the SDGs, together with UNCTAD, WIPO and the World Bank, as well as a speaker at side event organized by Finland and UNIDO  on the  “Implications of Technology and Innovation for the futu</w:t>
      </w:r>
      <w:r w:rsidR="009C1CE0">
        <w:rPr>
          <w:lang w:val="en-GB"/>
        </w:rPr>
        <w:t>re of Manufacturing".</w:t>
      </w:r>
    </w:p>
    <w:p w14:paraId="35CE2F9D" w14:textId="77777777" w:rsidR="00A26F1B" w:rsidRPr="00A26F1B" w:rsidRDefault="00A26F1B" w:rsidP="00A26F1B">
      <w:pPr>
        <w:pStyle w:val="ListParagraph"/>
        <w:rPr>
          <w:lang w:val="en-GB"/>
        </w:rPr>
      </w:pPr>
    </w:p>
    <w:p w14:paraId="42056D81" w14:textId="77777777" w:rsidR="00800DA8" w:rsidRPr="00A26F1B" w:rsidRDefault="00635B8B" w:rsidP="00056FCA">
      <w:pPr>
        <w:pStyle w:val="ListParagraph"/>
        <w:numPr>
          <w:ilvl w:val="0"/>
          <w:numId w:val="9"/>
        </w:numPr>
        <w:rPr>
          <w:lang w:val="en-GB"/>
        </w:rPr>
      </w:pPr>
      <w:r w:rsidRPr="00A26F1B">
        <w:rPr>
          <w:lang w:val="en-GB"/>
        </w:rPr>
        <w:t xml:space="preserve">An </w:t>
      </w:r>
      <w:hyperlink r:id="rId30" w:history="1">
        <w:r w:rsidR="00800DA8" w:rsidRPr="00A26F1B">
          <w:rPr>
            <w:rStyle w:val="Hyperlink"/>
            <w:lang w:val="en-GB"/>
          </w:rPr>
          <w:t>Open Letter from the Broadband Commission for Sustainable Development to the 2017 HLPF</w:t>
        </w:r>
      </w:hyperlink>
      <w:r w:rsidR="00B45D3A" w:rsidRPr="00A26F1B">
        <w:rPr>
          <w:lang w:val="en-GB"/>
        </w:rPr>
        <w:t xml:space="preserve"> was also submitted to the United Nations Secretary-General and the President of ECOSOC</w:t>
      </w:r>
      <w:r w:rsidR="0014140B" w:rsidRPr="00A26F1B">
        <w:rPr>
          <w:lang w:val="en-GB"/>
        </w:rPr>
        <w:t>.</w:t>
      </w:r>
    </w:p>
    <w:p w14:paraId="6546D50A" w14:textId="77777777" w:rsidR="00056FCA" w:rsidRPr="00A26F1B" w:rsidRDefault="00056FCA" w:rsidP="0014140B">
      <w:pPr>
        <w:rPr>
          <w:lang w:val="en-GB"/>
        </w:rPr>
      </w:pPr>
    </w:p>
    <w:p w14:paraId="6967BF0A" w14:textId="77777777" w:rsidR="00B45D3A" w:rsidRPr="00A26F1B" w:rsidRDefault="00C96AE6" w:rsidP="00B45D3A">
      <w:pPr>
        <w:spacing w:line="240" w:lineRule="atLeast"/>
        <w:rPr>
          <w:rFonts w:ascii="Calibri" w:hAnsi="Calibri"/>
          <w:b/>
          <w:bCs/>
          <w:u w:val="single"/>
          <w:lang w:val="en-GB"/>
        </w:rPr>
      </w:pPr>
      <w:r w:rsidRPr="00A26F1B">
        <w:rPr>
          <w:rFonts w:ascii="Calibri" w:hAnsi="Calibri"/>
          <w:b/>
          <w:bCs/>
          <w:u w:val="single"/>
          <w:lang w:val="en-GB"/>
        </w:rPr>
        <w:t>Statements</w:t>
      </w:r>
      <w:r w:rsidR="00B45D3A" w:rsidRPr="00A26F1B">
        <w:rPr>
          <w:rFonts w:ascii="Calibri" w:hAnsi="Calibri"/>
          <w:b/>
          <w:bCs/>
          <w:u w:val="single"/>
          <w:lang w:val="en-GB"/>
        </w:rPr>
        <w:t>:</w:t>
      </w:r>
    </w:p>
    <w:p w14:paraId="4C18DDBD" w14:textId="77777777" w:rsidR="00B45D3A" w:rsidRPr="00A26F1B" w:rsidRDefault="00B45D3A" w:rsidP="00B45D3A">
      <w:pPr>
        <w:spacing w:line="240" w:lineRule="atLeast"/>
        <w:rPr>
          <w:rFonts w:ascii="Calibri" w:hAnsi="Calibri"/>
          <w:b/>
          <w:bCs/>
          <w:lang w:val="en-GB"/>
        </w:rPr>
      </w:pPr>
    </w:p>
    <w:p w14:paraId="70FF8635" w14:textId="77777777" w:rsidR="00C96AE6" w:rsidRPr="00A26F1B" w:rsidRDefault="00C96AE6" w:rsidP="00161E39">
      <w:pPr>
        <w:spacing w:line="240" w:lineRule="atLeast"/>
        <w:rPr>
          <w:rFonts w:cs="Arial"/>
          <w:szCs w:val="22"/>
          <w:lang w:val="en-GB"/>
        </w:rPr>
      </w:pPr>
      <w:r w:rsidRPr="00A26F1B">
        <w:rPr>
          <w:rFonts w:cs="Arial"/>
          <w:szCs w:val="22"/>
          <w:lang w:val="en-GB"/>
        </w:rPr>
        <w:t xml:space="preserve">ITU provided </w:t>
      </w:r>
      <w:r w:rsidR="00B45D3A" w:rsidRPr="00A26F1B">
        <w:rPr>
          <w:rFonts w:cs="Arial"/>
          <w:szCs w:val="22"/>
          <w:lang w:val="en-GB"/>
        </w:rPr>
        <w:t xml:space="preserve">oral and written </w:t>
      </w:r>
      <w:r w:rsidRPr="00A26F1B">
        <w:rPr>
          <w:rFonts w:cs="Arial"/>
          <w:szCs w:val="22"/>
          <w:lang w:val="en-GB"/>
        </w:rPr>
        <w:t>statements under agenda items covering the reviews of Goal 5, Goal 9</w:t>
      </w:r>
      <w:r w:rsidR="00161E39" w:rsidRPr="00A26F1B">
        <w:rPr>
          <w:rFonts w:cs="Arial"/>
          <w:szCs w:val="22"/>
          <w:lang w:val="en-GB"/>
        </w:rPr>
        <w:t xml:space="preserve"> and Goal 17</w:t>
      </w:r>
      <w:r w:rsidR="00B45D3A" w:rsidRPr="00A26F1B">
        <w:rPr>
          <w:rFonts w:cs="Arial"/>
          <w:szCs w:val="22"/>
          <w:lang w:val="en-GB"/>
        </w:rPr>
        <w:t xml:space="preserve"> during the deliberations</w:t>
      </w:r>
      <w:r w:rsidRPr="00A26F1B">
        <w:rPr>
          <w:rFonts w:cs="Arial"/>
          <w:szCs w:val="22"/>
          <w:lang w:val="en-GB"/>
        </w:rPr>
        <w:t xml:space="preserve">, highlighting the role of ICTs as an enabling tool to meet the respective goal.  ITU delivered its main statement </w:t>
      </w:r>
      <w:r w:rsidR="00161E39" w:rsidRPr="00A26F1B">
        <w:rPr>
          <w:rFonts w:cs="Arial"/>
          <w:szCs w:val="22"/>
          <w:lang w:val="en-GB"/>
        </w:rPr>
        <w:t xml:space="preserve">on behalf of the Secretary-General </w:t>
      </w:r>
      <w:r w:rsidRPr="00A26F1B">
        <w:rPr>
          <w:rFonts w:cs="Arial"/>
          <w:szCs w:val="22"/>
          <w:lang w:val="en-GB"/>
        </w:rPr>
        <w:t>during the General Debate to reaffirm its commitment to leverage the power of ICTs to fast-forward progress on the SDGs and to work with all to eradicate poverty and promote prosperity in today’s changing world. The statement also highlights and takes note of the increased emphasis on ICTs in this year’s VNRs.</w:t>
      </w:r>
    </w:p>
    <w:p w14:paraId="15CC8456" w14:textId="77777777" w:rsidR="00C96AE6" w:rsidRPr="00A26F1B" w:rsidRDefault="00C96AE6" w:rsidP="00C96AE6">
      <w:pPr>
        <w:spacing w:line="240" w:lineRule="atLeast"/>
        <w:rPr>
          <w:rFonts w:ascii="Calibri" w:hAnsi="Calibri"/>
          <w:b/>
          <w:bCs/>
          <w:lang w:val="en-GB"/>
        </w:rPr>
      </w:pPr>
    </w:p>
    <w:p w14:paraId="61FD8C11" w14:textId="77777777" w:rsidR="00C96AE6" w:rsidRPr="00A26F1B" w:rsidRDefault="00B45D3A" w:rsidP="00161E39">
      <w:pPr>
        <w:spacing w:line="240" w:lineRule="atLeast"/>
        <w:rPr>
          <w:rFonts w:ascii="Calibri" w:hAnsi="Calibri"/>
          <w:b/>
          <w:bCs/>
          <w:u w:val="single"/>
          <w:lang w:val="en-GB"/>
        </w:rPr>
      </w:pPr>
      <w:r w:rsidRPr="00A26F1B">
        <w:rPr>
          <w:rFonts w:ascii="Calibri" w:hAnsi="Calibri"/>
          <w:b/>
          <w:bCs/>
          <w:u w:val="single"/>
          <w:lang w:val="en-GB"/>
        </w:rPr>
        <w:t>Special events and side events</w:t>
      </w:r>
      <w:r w:rsidR="009E2311" w:rsidRPr="00A26F1B">
        <w:rPr>
          <w:rFonts w:ascii="Calibri" w:hAnsi="Calibri"/>
          <w:b/>
          <w:bCs/>
          <w:u w:val="single"/>
          <w:lang w:val="en-GB"/>
        </w:rPr>
        <w:t xml:space="preserve"> with ITU </w:t>
      </w:r>
      <w:r w:rsidR="00161E39" w:rsidRPr="00A26F1B">
        <w:rPr>
          <w:rFonts w:ascii="Calibri" w:hAnsi="Calibri"/>
          <w:b/>
          <w:bCs/>
          <w:u w:val="single"/>
          <w:lang w:val="en-GB"/>
        </w:rPr>
        <w:t>collaboration</w:t>
      </w:r>
      <w:r w:rsidR="00C96AE6" w:rsidRPr="00A26F1B">
        <w:rPr>
          <w:rFonts w:ascii="Calibri" w:hAnsi="Calibri"/>
          <w:b/>
          <w:bCs/>
          <w:u w:val="single"/>
          <w:lang w:val="en-GB"/>
        </w:rPr>
        <w:t>:</w:t>
      </w:r>
    </w:p>
    <w:p w14:paraId="56F34430" w14:textId="77777777" w:rsidR="00B45D3A" w:rsidRPr="00A26F1B" w:rsidRDefault="00B45D3A" w:rsidP="00B45D3A">
      <w:pPr>
        <w:spacing w:line="240" w:lineRule="atLeast"/>
        <w:rPr>
          <w:rFonts w:ascii="Calibri" w:hAnsi="Calibri"/>
          <w:b/>
          <w:bCs/>
          <w:lang w:val="en-GB"/>
        </w:rPr>
      </w:pPr>
    </w:p>
    <w:p w14:paraId="4D8BC160" w14:textId="77777777" w:rsidR="00C96AE6" w:rsidRPr="00A26F1B" w:rsidRDefault="00BA13B3" w:rsidP="00054392">
      <w:pPr>
        <w:numPr>
          <w:ilvl w:val="0"/>
          <w:numId w:val="13"/>
        </w:numPr>
        <w:spacing w:before="120" w:line="240" w:lineRule="atLeast"/>
        <w:rPr>
          <w:rFonts w:cs="Arial"/>
          <w:lang w:val="en-GB"/>
        </w:rPr>
      </w:pPr>
      <w:hyperlink r:id="rId31" w:history="1">
        <w:r w:rsidR="00C96AE6" w:rsidRPr="00A26F1B">
          <w:rPr>
            <w:rStyle w:val="Hyperlink"/>
            <w:rFonts w:cs="Arial"/>
            <w:lang w:val="en-GB"/>
          </w:rPr>
          <w:t>ITU organized</w:t>
        </w:r>
        <w:r w:rsidR="00B45D3A" w:rsidRPr="00A26F1B">
          <w:rPr>
            <w:rStyle w:val="Hyperlink"/>
            <w:rFonts w:cs="Arial"/>
            <w:lang w:val="en-GB"/>
          </w:rPr>
          <w:t xml:space="preserve"> the </w:t>
        </w:r>
        <w:r w:rsidR="00C96AE6" w:rsidRPr="00A26F1B">
          <w:rPr>
            <w:rStyle w:val="Hyperlink"/>
            <w:rFonts w:cs="Arial"/>
            <w:lang w:val="en-GB"/>
          </w:rPr>
          <w:t>side event: “ICT for sustainable development-  How digital solutions can drive progress towards the SDGs</w:t>
        </w:r>
      </w:hyperlink>
      <w:r w:rsidR="00161E39" w:rsidRPr="00A26F1B">
        <w:rPr>
          <w:rFonts w:cs="Arial"/>
          <w:lang w:val="en-GB"/>
        </w:rPr>
        <w:t>”</w:t>
      </w:r>
      <w:r w:rsidR="009E2311" w:rsidRPr="00A26F1B">
        <w:rPr>
          <w:rFonts w:cs="Arial"/>
          <w:lang w:val="en-GB"/>
        </w:rPr>
        <w:t xml:space="preserve"> held on 13 July</w:t>
      </w:r>
      <w:r w:rsidR="00C96AE6" w:rsidRPr="00A26F1B">
        <w:rPr>
          <w:rFonts w:cs="Arial"/>
          <w:lang w:val="en-GB"/>
        </w:rPr>
        <w:t>, with the participation of</w:t>
      </w:r>
      <w:r w:rsidR="00B45D3A" w:rsidRPr="00A26F1B">
        <w:rPr>
          <w:rFonts w:cs="Arial"/>
          <w:lang w:val="en-GB"/>
        </w:rPr>
        <w:t xml:space="preserve"> </w:t>
      </w:r>
      <w:hyperlink r:id="rId32" w:history="1">
        <w:r w:rsidR="00B45D3A" w:rsidRPr="00A26F1B">
          <w:rPr>
            <w:rStyle w:val="Hyperlink"/>
            <w:rFonts w:cs="Arial"/>
            <w:lang w:val="en-GB"/>
          </w:rPr>
          <w:t>ITU</w:t>
        </w:r>
      </w:hyperlink>
      <w:r w:rsidR="00B45D3A" w:rsidRPr="00A26F1B">
        <w:rPr>
          <w:rFonts w:cs="Arial"/>
          <w:lang w:val="en-GB"/>
        </w:rPr>
        <w:t xml:space="preserve">, </w:t>
      </w:r>
      <w:r w:rsidR="00C96AE6" w:rsidRPr="00A26F1B">
        <w:rPr>
          <w:rFonts w:cs="Arial"/>
          <w:lang w:val="en-GB"/>
        </w:rPr>
        <w:t xml:space="preserve"> </w:t>
      </w:r>
      <w:hyperlink r:id="rId33" w:history="1">
        <w:proofErr w:type="spellStart"/>
        <w:r w:rsidR="00C96AE6" w:rsidRPr="00A26F1B">
          <w:rPr>
            <w:rStyle w:val="Hyperlink"/>
            <w:rFonts w:cs="Arial"/>
            <w:lang w:val="en-GB"/>
          </w:rPr>
          <w:t>GeSI</w:t>
        </w:r>
        <w:proofErr w:type="spellEnd"/>
      </w:hyperlink>
      <w:r w:rsidR="00C96AE6" w:rsidRPr="00A26F1B">
        <w:rPr>
          <w:rFonts w:cs="Arial"/>
          <w:lang w:val="en-GB"/>
        </w:rPr>
        <w:t xml:space="preserve">,  </w:t>
      </w:r>
      <w:hyperlink r:id="rId34" w:history="1">
        <w:r w:rsidR="00C96AE6" w:rsidRPr="00A26F1B">
          <w:rPr>
            <w:rStyle w:val="Hyperlink"/>
            <w:rFonts w:cs="Arial"/>
            <w:lang w:val="en-GB"/>
          </w:rPr>
          <w:t>Nokia</w:t>
        </w:r>
      </w:hyperlink>
      <w:r w:rsidR="00C96AE6" w:rsidRPr="00A26F1B">
        <w:rPr>
          <w:rFonts w:cs="Arial"/>
          <w:lang w:val="en-GB"/>
        </w:rPr>
        <w:t xml:space="preserve"> (Broadband Commission for Sustainable Development WG on Digital Health), </w:t>
      </w:r>
      <w:hyperlink r:id="rId35" w:history="1">
        <w:r w:rsidR="00C96AE6" w:rsidRPr="00A26F1B">
          <w:rPr>
            <w:rStyle w:val="Hyperlink"/>
            <w:rFonts w:cs="Arial"/>
            <w:lang w:val="en-GB"/>
          </w:rPr>
          <w:t>UNIDO</w:t>
        </w:r>
      </w:hyperlink>
      <w:r w:rsidR="00C96AE6" w:rsidRPr="00A26F1B">
        <w:rPr>
          <w:rFonts w:cs="Arial"/>
          <w:lang w:val="en-GB"/>
        </w:rPr>
        <w:t xml:space="preserve"> and Bangladesh.  The event</w:t>
      </w:r>
      <w:r w:rsidR="00247FB0" w:rsidRPr="00A26F1B">
        <w:rPr>
          <w:rFonts w:cs="Arial"/>
          <w:lang w:val="en-GB"/>
        </w:rPr>
        <w:t xml:space="preserve"> was attended by over 60 participants and </w:t>
      </w:r>
      <w:r w:rsidR="00C96AE6" w:rsidRPr="00A26F1B">
        <w:rPr>
          <w:rFonts w:cs="Arial"/>
          <w:lang w:val="en-GB"/>
        </w:rPr>
        <w:t xml:space="preserve">served to launch the ITU </w:t>
      </w:r>
      <w:r w:rsidR="00054392">
        <w:rPr>
          <w:rFonts w:cs="Arial"/>
          <w:lang w:val="en-GB"/>
        </w:rPr>
        <w:t>“</w:t>
      </w:r>
      <w:hyperlink r:id="rId36" w:history="1">
        <w:r w:rsidR="00054392" w:rsidRPr="00054392">
          <w:rPr>
            <w:rStyle w:val="Hyperlink"/>
            <w:rFonts w:cs="Arial"/>
            <w:lang w:val="en-GB"/>
          </w:rPr>
          <w:t>Fast Forward Progress: Leveraging Tech to Achieve the Global Goals”</w:t>
        </w:r>
      </w:hyperlink>
      <w:r w:rsidR="00054392">
        <w:rPr>
          <w:rFonts w:cs="Arial"/>
          <w:lang w:val="en-GB"/>
        </w:rPr>
        <w:t>.</w:t>
      </w:r>
    </w:p>
    <w:p w14:paraId="058654D9" w14:textId="77777777" w:rsidR="009E2311" w:rsidRPr="00A26F1B" w:rsidRDefault="009E2311" w:rsidP="009E2311">
      <w:pPr>
        <w:pStyle w:val="ListParagraph"/>
        <w:numPr>
          <w:ilvl w:val="0"/>
          <w:numId w:val="13"/>
        </w:numPr>
        <w:spacing w:line="240" w:lineRule="atLeast"/>
        <w:rPr>
          <w:rFonts w:cs="Arial"/>
          <w:b/>
          <w:bCs/>
          <w:lang w:val="en-GB"/>
        </w:rPr>
      </w:pPr>
      <w:r w:rsidRPr="00A26F1B">
        <w:rPr>
          <w:rFonts w:cs="Arial"/>
          <w:lang w:val="en-GB"/>
        </w:rPr>
        <w:t xml:space="preserve">ITU was invited to participate in the </w:t>
      </w:r>
      <w:hyperlink r:id="rId37" w:history="1">
        <w:r w:rsidRPr="00A26F1B">
          <w:rPr>
            <w:rStyle w:val="Hyperlink"/>
            <w:rFonts w:cs="Arial"/>
            <w:lang w:val="en-GB"/>
          </w:rPr>
          <w:t>Partnership Exchange Special Event</w:t>
        </w:r>
      </w:hyperlink>
      <w:r w:rsidRPr="00A26F1B">
        <w:rPr>
          <w:rFonts w:cs="Arial"/>
          <w:lang w:val="en-GB"/>
        </w:rPr>
        <w:t xml:space="preserve"> held on 17 July to announce the EQUALS: Global Partnership for Gender Equality in the Digital Age; </w:t>
      </w:r>
    </w:p>
    <w:p w14:paraId="0D71BB90" w14:textId="77777777" w:rsidR="00B45D3A" w:rsidRPr="00A26F1B" w:rsidRDefault="00C96AE6" w:rsidP="009E2311">
      <w:pPr>
        <w:pStyle w:val="ListParagraph"/>
        <w:numPr>
          <w:ilvl w:val="0"/>
          <w:numId w:val="13"/>
        </w:numPr>
        <w:spacing w:line="240" w:lineRule="atLeast"/>
        <w:rPr>
          <w:rFonts w:cs="Arial"/>
          <w:b/>
          <w:bCs/>
          <w:lang w:val="en-GB"/>
        </w:rPr>
      </w:pPr>
      <w:r w:rsidRPr="00A26F1B">
        <w:rPr>
          <w:rFonts w:cs="Arial"/>
          <w:lang w:val="en-GB"/>
        </w:rPr>
        <w:t xml:space="preserve">ITU </w:t>
      </w:r>
      <w:r w:rsidR="00B45D3A" w:rsidRPr="00A26F1B">
        <w:rPr>
          <w:rFonts w:cs="Arial"/>
          <w:lang w:val="en-GB"/>
        </w:rPr>
        <w:t xml:space="preserve">was a </w:t>
      </w:r>
      <w:r w:rsidRPr="00A26F1B">
        <w:rPr>
          <w:rFonts w:cs="Arial"/>
          <w:lang w:val="en-GB"/>
        </w:rPr>
        <w:t>co-organize</w:t>
      </w:r>
      <w:r w:rsidR="00B45D3A" w:rsidRPr="00A26F1B">
        <w:rPr>
          <w:rFonts w:cs="Arial"/>
          <w:lang w:val="en-GB"/>
        </w:rPr>
        <w:t>r of the</w:t>
      </w:r>
      <w:r w:rsidRPr="00A26F1B">
        <w:rPr>
          <w:rFonts w:cs="Arial"/>
          <w:lang w:val="en-GB"/>
        </w:rPr>
        <w:t xml:space="preserve"> side event </w:t>
      </w:r>
      <w:r w:rsidR="00B45D3A" w:rsidRPr="00A26F1B">
        <w:rPr>
          <w:rFonts w:cs="Arial"/>
          <w:lang w:val="en-GB"/>
        </w:rPr>
        <w:t>“High-Level Panel Discussion on ICTs and Poverty Eradication”</w:t>
      </w:r>
      <w:r w:rsidR="009E2311" w:rsidRPr="00A26F1B">
        <w:rPr>
          <w:rFonts w:cs="Arial"/>
          <w:lang w:val="en-GB"/>
        </w:rPr>
        <w:t xml:space="preserve">, held on </w:t>
      </w:r>
      <w:r w:rsidR="00B45D3A" w:rsidRPr="00A26F1B">
        <w:rPr>
          <w:rFonts w:cs="Arial"/>
          <w:lang w:val="en-GB"/>
        </w:rPr>
        <w:t>17 July,</w:t>
      </w:r>
      <w:r w:rsidR="009E2311" w:rsidRPr="00A26F1B">
        <w:rPr>
          <w:rFonts w:cs="Arial"/>
          <w:lang w:val="en-GB"/>
        </w:rPr>
        <w:t xml:space="preserve"> together with</w:t>
      </w:r>
      <w:r w:rsidRPr="00A26F1B">
        <w:rPr>
          <w:rFonts w:cs="Arial"/>
          <w:lang w:val="en-GB"/>
        </w:rPr>
        <w:t xml:space="preserve"> Vietnam, Italy</w:t>
      </w:r>
      <w:r w:rsidR="00B45D3A" w:rsidRPr="00A26F1B">
        <w:rPr>
          <w:rFonts w:cs="Arial"/>
          <w:lang w:val="en-GB"/>
        </w:rPr>
        <w:t>, Bangla</w:t>
      </w:r>
      <w:r w:rsidR="009E2311" w:rsidRPr="00A26F1B">
        <w:rPr>
          <w:rFonts w:cs="Arial"/>
          <w:lang w:val="en-GB"/>
        </w:rPr>
        <w:t>desh, Zimbabwe and UNDP</w:t>
      </w:r>
    </w:p>
    <w:p w14:paraId="5F3535AA" w14:textId="77777777" w:rsidR="009E2311" w:rsidRPr="00A26F1B" w:rsidRDefault="009E2311" w:rsidP="006258CF">
      <w:pPr>
        <w:pStyle w:val="ListParagraph"/>
        <w:numPr>
          <w:ilvl w:val="0"/>
          <w:numId w:val="13"/>
        </w:numPr>
        <w:spacing w:line="240" w:lineRule="atLeast"/>
        <w:rPr>
          <w:rFonts w:cs="Arial"/>
          <w:b/>
          <w:bCs/>
          <w:lang w:val="en-GB"/>
        </w:rPr>
      </w:pPr>
      <w:r w:rsidRPr="00A26F1B">
        <w:rPr>
          <w:rFonts w:cs="Arial"/>
          <w:lang w:val="en-GB"/>
        </w:rPr>
        <w:t xml:space="preserve">ITU was invited as a </w:t>
      </w:r>
      <w:r w:rsidR="00A26F1B" w:rsidRPr="00A26F1B">
        <w:rPr>
          <w:rFonts w:cs="Arial"/>
          <w:lang w:val="en-GB"/>
        </w:rPr>
        <w:t>panellist</w:t>
      </w:r>
      <w:r w:rsidRPr="00A26F1B">
        <w:rPr>
          <w:rFonts w:cs="Arial"/>
          <w:lang w:val="en-GB"/>
        </w:rPr>
        <w:t xml:space="preserve"> in the side event “Accelerating Women’s Economic Empowerment to Achieve the 2030 Agenda” held on 17, hosted by UN Women, ICC, Costa Rica and UK side event  (17 July, 13:15-14:30). </w:t>
      </w:r>
    </w:p>
    <w:p w14:paraId="175896FF" w14:textId="77777777" w:rsidR="00247FB0" w:rsidRPr="00A26F1B" w:rsidRDefault="00247FB0" w:rsidP="00247FB0">
      <w:pPr>
        <w:pStyle w:val="ListParagraph"/>
        <w:numPr>
          <w:ilvl w:val="0"/>
          <w:numId w:val="13"/>
        </w:numPr>
        <w:rPr>
          <w:rFonts w:cs="Arial"/>
          <w:lang w:val="en-GB"/>
        </w:rPr>
      </w:pPr>
      <w:r w:rsidRPr="00A26F1B">
        <w:rPr>
          <w:rFonts w:cs="Arial"/>
          <w:lang w:val="en-GB"/>
        </w:rPr>
        <w:t>ITU organized a working meeting of focal points of the partners for Equals on 18 July, with over 50 participants attending from the hub in NY (held in WIPO), the hub in ITU Geneva, and several others joined remotely.  ITU SG joined the meeting at the closing to thank all members to their support to bridge the growing digital gender gap.</w:t>
      </w:r>
    </w:p>
    <w:p w14:paraId="3CA57F1E" w14:textId="77777777" w:rsidR="009E2311" w:rsidRPr="00A26F1B" w:rsidRDefault="009E2311" w:rsidP="00C96AE6">
      <w:pPr>
        <w:spacing w:line="240" w:lineRule="atLeast"/>
        <w:rPr>
          <w:rFonts w:cs="Arial"/>
          <w:b/>
          <w:bCs/>
          <w:lang w:val="en-GB"/>
        </w:rPr>
      </w:pPr>
    </w:p>
    <w:p w14:paraId="340A6A81" w14:textId="77777777" w:rsidR="00C96AE6" w:rsidRPr="00A26F1B" w:rsidRDefault="00C96AE6" w:rsidP="009C1CE0">
      <w:pPr>
        <w:spacing w:line="240" w:lineRule="atLeast"/>
        <w:rPr>
          <w:rFonts w:cs="Arial"/>
          <w:b/>
          <w:bCs/>
          <w:u w:val="single"/>
          <w:lang w:val="en-GB"/>
        </w:rPr>
      </w:pPr>
      <w:r w:rsidRPr="00CA04B6">
        <w:rPr>
          <w:rFonts w:cs="Arial"/>
          <w:b/>
          <w:bCs/>
          <w:u w:val="single"/>
          <w:lang w:val="en-GB"/>
        </w:rPr>
        <w:t>Other side events</w:t>
      </w:r>
      <w:r w:rsidR="009C1CE0" w:rsidRPr="00CA04B6">
        <w:rPr>
          <w:rFonts w:cs="Arial"/>
          <w:b/>
          <w:bCs/>
          <w:u w:val="single"/>
          <w:lang w:val="en-GB"/>
        </w:rPr>
        <w:t xml:space="preserve"> where ITU participated</w:t>
      </w:r>
      <w:r w:rsidRPr="00CA04B6">
        <w:rPr>
          <w:rFonts w:cs="Arial"/>
          <w:b/>
          <w:bCs/>
          <w:u w:val="single"/>
          <w:lang w:val="en-GB"/>
        </w:rPr>
        <w:t>:</w:t>
      </w:r>
    </w:p>
    <w:p w14:paraId="0EA4B115" w14:textId="77777777" w:rsidR="00C96AE6" w:rsidRPr="00A26F1B" w:rsidRDefault="00247FB0" w:rsidP="00247FB0">
      <w:pPr>
        <w:pStyle w:val="ListParagraph"/>
        <w:numPr>
          <w:ilvl w:val="0"/>
          <w:numId w:val="14"/>
        </w:numPr>
        <w:spacing w:line="240" w:lineRule="atLeast"/>
        <w:rPr>
          <w:rFonts w:cs="Arial"/>
          <w:lang w:val="en-GB"/>
        </w:rPr>
      </w:pPr>
      <w:r w:rsidRPr="00A26F1B">
        <w:rPr>
          <w:rFonts w:cs="Arial"/>
          <w:lang w:val="en-GB"/>
        </w:rPr>
        <w:t>“</w:t>
      </w:r>
      <w:r w:rsidR="00C96AE6" w:rsidRPr="00A26F1B">
        <w:rPr>
          <w:rFonts w:cs="Arial"/>
          <w:lang w:val="en-GB"/>
        </w:rPr>
        <w:t>Science- technology- innovation: Closing the gender gap to meet the SD</w:t>
      </w:r>
      <w:r w:rsidR="009E2311" w:rsidRPr="00A26F1B">
        <w:rPr>
          <w:rFonts w:cs="Arial"/>
          <w:lang w:val="en-GB"/>
        </w:rPr>
        <w:t>Gs</w:t>
      </w:r>
      <w:r w:rsidRPr="00A26F1B">
        <w:rPr>
          <w:rFonts w:cs="Arial"/>
          <w:lang w:val="en-GB"/>
        </w:rPr>
        <w:t>” hosted by WIPO, UNESCO and UN WOMEN,</w:t>
      </w:r>
      <w:r w:rsidR="009E2311" w:rsidRPr="00A26F1B">
        <w:rPr>
          <w:rFonts w:cs="Arial"/>
          <w:lang w:val="en-GB"/>
        </w:rPr>
        <w:t xml:space="preserve"> held on 12 July;</w:t>
      </w:r>
    </w:p>
    <w:p w14:paraId="5F2A1A6A" w14:textId="77777777" w:rsidR="00C96AE6" w:rsidRPr="00A26F1B" w:rsidRDefault="00247FB0" w:rsidP="00247FB0">
      <w:pPr>
        <w:pStyle w:val="ListParagraph"/>
        <w:numPr>
          <w:ilvl w:val="0"/>
          <w:numId w:val="14"/>
        </w:numPr>
        <w:spacing w:line="240" w:lineRule="atLeast"/>
        <w:rPr>
          <w:rFonts w:cs="Arial"/>
          <w:lang w:val="en-GB"/>
        </w:rPr>
      </w:pPr>
      <w:r w:rsidRPr="00A26F1B">
        <w:rPr>
          <w:rFonts w:cs="Arial"/>
          <w:lang w:val="en-GB"/>
        </w:rPr>
        <w:t>“</w:t>
      </w:r>
      <w:r w:rsidR="00C96AE6" w:rsidRPr="00A26F1B">
        <w:rPr>
          <w:rFonts w:cs="Arial"/>
          <w:lang w:val="en-GB"/>
        </w:rPr>
        <w:t>G-STIC 2017: the first in a series of Global Science, Technology &amp; Innovation Conferences</w:t>
      </w:r>
      <w:r w:rsidRPr="00A26F1B">
        <w:rPr>
          <w:rFonts w:cs="Arial"/>
          <w:lang w:val="en-GB"/>
        </w:rPr>
        <w:t xml:space="preserve">” hosted by Belgium and </w:t>
      </w:r>
      <w:r w:rsidR="00C96AE6" w:rsidRPr="00A26F1B">
        <w:rPr>
          <w:rFonts w:cs="Arial"/>
          <w:lang w:val="en-GB"/>
        </w:rPr>
        <w:t>G-STIC -VITO Flemish Institute for Technological Research</w:t>
      </w:r>
      <w:r w:rsidRPr="00A26F1B">
        <w:rPr>
          <w:rFonts w:cs="Arial"/>
          <w:lang w:val="en-GB"/>
        </w:rPr>
        <w:t xml:space="preserve">, </w:t>
      </w:r>
      <w:r w:rsidR="009E2311" w:rsidRPr="00A26F1B">
        <w:rPr>
          <w:rFonts w:cs="Arial"/>
          <w:lang w:val="en-GB"/>
        </w:rPr>
        <w:t>held on 12 July;</w:t>
      </w:r>
    </w:p>
    <w:p w14:paraId="6D443FA7" w14:textId="77777777" w:rsidR="009E2311" w:rsidRPr="00A26F1B" w:rsidRDefault="00247FB0" w:rsidP="009E2311">
      <w:pPr>
        <w:pStyle w:val="ListParagraph"/>
        <w:numPr>
          <w:ilvl w:val="0"/>
          <w:numId w:val="14"/>
        </w:numPr>
        <w:rPr>
          <w:rFonts w:cs="Arial"/>
          <w:lang w:val="en-GB"/>
        </w:rPr>
      </w:pPr>
      <w:r w:rsidRPr="00A26F1B">
        <w:rPr>
          <w:rFonts w:cs="Arial"/>
          <w:lang w:val="en-GB"/>
        </w:rPr>
        <w:t>“</w:t>
      </w:r>
      <w:r w:rsidR="00C96AE6" w:rsidRPr="00A26F1B">
        <w:rPr>
          <w:rFonts w:cs="Arial"/>
          <w:lang w:val="en-GB"/>
        </w:rPr>
        <w:t>Eradicating Poverty and Promoting Prosperity in a Changing World: the use of space-based technologies and applications for Sustainable Development</w:t>
      </w:r>
      <w:r w:rsidRPr="00A26F1B">
        <w:rPr>
          <w:rFonts w:cs="Arial"/>
          <w:lang w:val="en-GB"/>
        </w:rPr>
        <w:t>”</w:t>
      </w:r>
      <w:r w:rsidR="00C96AE6" w:rsidRPr="00A26F1B">
        <w:rPr>
          <w:rFonts w:cs="Arial"/>
          <w:lang w:val="en-GB"/>
        </w:rPr>
        <w:t xml:space="preserve"> </w:t>
      </w:r>
      <w:r w:rsidR="009E2311" w:rsidRPr="00A26F1B">
        <w:rPr>
          <w:rFonts w:cs="Arial"/>
          <w:lang w:val="en-GB"/>
        </w:rPr>
        <w:t>hosted Austria, UNOOSA and</w:t>
      </w:r>
      <w:r w:rsidR="00C96AE6" w:rsidRPr="00A26F1B">
        <w:rPr>
          <w:rFonts w:cs="Arial"/>
          <w:lang w:val="en-GB"/>
        </w:rPr>
        <w:t xml:space="preserve"> Ethiopia</w:t>
      </w:r>
      <w:r w:rsidRPr="00A26F1B">
        <w:rPr>
          <w:rFonts w:cs="Arial"/>
          <w:lang w:val="en-GB"/>
        </w:rPr>
        <w:t>,</w:t>
      </w:r>
      <w:r w:rsidR="009E2311" w:rsidRPr="00A26F1B">
        <w:rPr>
          <w:rFonts w:cs="Arial"/>
          <w:lang w:val="en-GB"/>
        </w:rPr>
        <w:t xml:space="preserve"> held on 18 July;</w:t>
      </w:r>
    </w:p>
    <w:p w14:paraId="6E4AE021" w14:textId="77777777" w:rsidR="00C96AE6" w:rsidRPr="00A26F1B" w:rsidRDefault="00C96AE6" w:rsidP="00247FB0">
      <w:pPr>
        <w:pStyle w:val="ListParagraph"/>
        <w:numPr>
          <w:ilvl w:val="0"/>
          <w:numId w:val="14"/>
        </w:numPr>
        <w:rPr>
          <w:rFonts w:cs="Arial"/>
          <w:lang w:val="en-GB"/>
        </w:rPr>
      </w:pPr>
      <w:r w:rsidRPr="00A26F1B">
        <w:rPr>
          <w:rFonts w:cs="Arial"/>
          <w:lang w:val="en-GB"/>
        </w:rPr>
        <w:t>Locals2030: Hub for Sustainability Solutions</w:t>
      </w:r>
      <w:r w:rsidR="00247FB0" w:rsidRPr="00A26F1B">
        <w:rPr>
          <w:rFonts w:cs="Arial"/>
          <w:lang w:val="en-GB"/>
        </w:rPr>
        <w:t xml:space="preserve"> special</w:t>
      </w:r>
      <w:r w:rsidRPr="00A26F1B">
        <w:rPr>
          <w:rFonts w:cs="Arial"/>
          <w:lang w:val="en-GB"/>
        </w:rPr>
        <w:t xml:space="preserve"> event</w:t>
      </w:r>
      <w:r w:rsidR="009E2311" w:rsidRPr="00A26F1B">
        <w:rPr>
          <w:rFonts w:cs="Arial"/>
          <w:lang w:val="en-GB"/>
        </w:rPr>
        <w:t xml:space="preserve"> where a p</w:t>
      </w:r>
      <w:r w:rsidRPr="00A26F1B">
        <w:rPr>
          <w:rFonts w:cs="Arial"/>
          <w:lang w:val="en-GB"/>
        </w:rPr>
        <w:t xml:space="preserve">resentation of KPI’s of the United for Smart Sustainable Cities (U4SSC) initiative </w:t>
      </w:r>
      <w:r w:rsidR="009E2311" w:rsidRPr="00A26F1B">
        <w:rPr>
          <w:rFonts w:cs="Arial"/>
          <w:lang w:val="en-GB"/>
        </w:rPr>
        <w:t xml:space="preserve">was made </w:t>
      </w:r>
      <w:r w:rsidRPr="00A26F1B">
        <w:rPr>
          <w:rFonts w:cs="Arial"/>
          <w:lang w:val="en-GB"/>
        </w:rPr>
        <w:t xml:space="preserve">by Kari </w:t>
      </w:r>
      <w:proofErr w:type="spellStart"/>
      <w:r w:rsidRPr="00A26F1B">
        <w:rPr>
          <w:rFonts w:cs="Arial"/>
          <w:lang w:val="en-GB"/>
        </w:rPr>
        <w:t>Aina</w:t>
      </w:r>
      <w:proofErr w:type="spellEnd"/>
      <w:r w:rsidRPr="00A26F1B">
        <w:rPr>
          <w:rFonts w:cs="Arial"/>
          <w:lang w:val="en-GB"/>
        </w:rPr>
        <w:t xml:space="preserve"> EIK / John </w:t>
      </w:r>
      <w:proofErr w:type="spellStart"/>
      <w:r w:rsidRPr="00A26F1B">
        <w:rPr>
          <w:rFonts w:cs="Arial"/>
          <w:lang w:val="en-GB"/>
        </w:rPr>
        <w:t>Smiciklas</w:t>
      </w:r>
      <w:proofErr w:type="spellEnd"/>
      <w:r w:rsidRPr="00A26F1B">
        <w:rPr>
          <w:rFonts w:cs="Arial"/>
          <w:lang w:val="en-GB"/>
        </w:rPr>
        <w:t>, Chairman of the working group on key performance indicators</w:t>
      </w:r>
      <w:r w:rsidR="009E2311" w:rsidRPr="00A26F1B">
        <w:rPr>
          <w:rFonts w:cs="Arial"/>
          <w:lang w:val="en-GB"/>
        </w:rPr>
        <w:t>;</w:t>
      </w:r>
    </w:p>
    <w:p w14:paraId="49853292" w14:textId="77777777" w:rsidR="00C96AE6" w:rsidRPr="00A26F1B" w:rsidRDefault="00247FB0" w:rsidP="00247FB0">
      <w:pPr>
        <w:pStyle w:val="ListParagraph"/>
        <w:numPr>
          <w:ilvl w:val="0"/>
          <w:numId w:val="14"/>
        </w:numPr>
        <w:rPr>
          <w:rFonts w:cs="Arial"/>
          <w:lang w:val="en-GB"/>
        </w:rPr>
      </w:pPr>
      <w:r w:rsidRPr="00A26F1B">
        <w:rPr>
          <w:rFonts w:cs="Arial"/>
          <w:lang w:val="en-GB"/>
        </w:rPr>
        <w:t>“</w:t>
      </w:r>
      <w:r w:rsidR="00C96AE6" w:rsidRPr="00A26F1B">
        <w:rPr>
          <w:rFonts w:cs="Arial"/>
          <w:lang w:val="en-GB"/>
        </w:rPr>
        <w:t>The SDGs in Action – Eradicating poverty &amp; promoting inclusive prosperity in a changing world</w:t>
      </w:r>
      <w:r w:rsidRPr="00A26F1B">
        <w:rPr>
          <w:rFonts w:cs="Arial"/>
          <w:lang w:val="en-GB"/>
        </w:rPr>
        <w:t>” o</w:t>
      </w:r>
      <w:r w:rsidR="00C96AE6" w:rsidRPr="00A26F1B">
        <w:rPr>
          <w:rFonts w:cs="Arial"/>
          <w:lang w:val="en-GB"/>
        </w:rPr>
        <w:t>rganized under the aegis of the Sustainable Development and Sustaining Peace Results Group, co-chaired by UNDP and PBSO</w:t>
      </w:r>
      <w:r w:rsidRPr="00A26F1B">
        <w:rPr>
          <w:rFonts w:cs="Arial"/>
          <w:lang w:val="en-GB"/>
        </w:rPr>
        <w:t>, held on 18 July;</w:t>
      </w:r>
    </w:p>
    <w:p w14:paraId="15F1EA20" w14:textId="77777777" w:rsidR="00C96AE6" w:rsidRPr="00A26F1B" w:rsidRDefault="00C96AE6" w:rsidP="00247FB0">
      <w:pPr>
        <w:pStyle w:val="ListParagraph"/>
        <w:numPr>
          <w:ilvl w:val="0"/>
          <w:numId w:val="14"/>
        </w:numPr>
        <w:rPr>
          <w:rFonts w:cs="Arial"/>
          <w:lang w:val="en-GB"/>
        </w:rPr>
      </w:pPr>
      <w:r w:rsidRPr="00A26F1B">
        <w:rPr>
          <w:rFonts w:cs="Arial"/>
          <w:lang w:val="en-GB"/>
        </w:rPr>
        <w:t>“ICT Integrated Innovative Education for Global Citizenship to Eliminate Poverty”</w:t>
      </w:r>
      <w:r w:rsidR="00247FB0" w:rsidRPr="00A26F1B">
        <w:rPr>
          <w:rFonts w:cs="Arial"/>
          <w:lang w:val="en-GB"/>
        </w:rPr>
        <w:t>, o</w:t>
      </w:r>
      <w:r w:rsidRPr="00A26F1B">
        <w:rPr>
          <w:rFonts w:cs="Arial"/>
          <w:lang w:val="en-GB"/>
        </w:rPr>
        <w:t xml:space="preserve">rganized by the </w:t>
      </w:r>
      <w:proofErr w:type="spellStart"/>
      <w:r w:rsidRPr="00A26F1B">
        <w:rPr>
          <w:rFonts w:cs="Arial"/>
          <w:lang w:val="en-GB"/>
        </w:rPr>
        <w:t>Baha’I</w:t>
      </w:r>
      <w:proofErr w:type="spellEnd"/>
      <w:r w:rsidRPr="00A26F1B">
        <w:rPr>
          <w:rFonts w:cs="Arial"/>
          <w:lang w:val="en-GB"/>
        </w:rPr>
        <w:t xml:space="preserve"> International</w:t>
      </w:r>
      <w:r w:rsidR="00247FB0" w:rsidRPr="00A26F1B">
        <w:rPr>
          <w:rFonts w:cs="Arial"/>
          <w:lang w:val="en-GB"/>
        </w:rPr>
        <w:t>, held on 19 July.</w:t>
      </w:r>
    </w:p>
    <w:p w14:paraId="7CAF945B" w14:textId="77777777" w:rsidR="00056FCA" w:rsidRPr="00A26F1B" w:rsidRDefault="00056FCA" w:rsidP="00056FCA">
      <w:pPr>
        <w:rPr>
          <w:rFonts w:cs="Arial"/>
          <w:lang w:val="en-GB"/>
        </w:rPr>
      </w:pPr>
    </w:p>
    <w:p w14:paraId="76DB52E1" w14:textId="77777777" w:rsidR="00C96AE6" w:rsidRPr="00A26F1B" w:rsidRDefault="00C96AE6" w:rsidP="009E2311">
      <w:pPr>
        <w:pStyle w:val="ListParagraph"/>
        <w:rPr>
          <w:lang w:val="en-GB"/>
        </w:rPr>
      </w:pPr>
    </w:p>
    <w:p w14:paraId="57076A43" w14:textId="77777777" w:rsidR="0043737B" w:rsidRPr="00A26F1B" w:rsidRDefault="0043737B" w:rsidP="00533BEB">
      <w:pPr>
        <w:rPr>
          <w:b/>
          <w:bCs/>
          <w:lang w:val="en-GB"/>
        </w:rPr>
      </w:pPr>
      <w:r w:rsidRPr="00A26F1B">
        <w:rPr>
          <w:b/>
          <w:bCs/>
          <w:lang w:val="en-GB"/>
        </w:rPr>
        <w:t>ii.</w:t>
      </w:r>
      <w:r w:rsidRPr="00A26F1B">
        <w:rPr>
          <w:b/>
          <w:bCs/>
          <w:lang w:val="en-GB"/>
        </w:rPr>
        <w:tab/>
        <w:t>ITU activities towards High Level Political Forum 2018</w:t>
      </w:r>
    </w:p>
    <w:p w14:paraId="5284752A" w14:textId="77777777" w:rsidR="00533BEB" w:rsidRPr="00A26F1B" w:rsidRDefault="00533BEB" w:rsidP="00533BEB">
      <w:pPr>
        <w:rPr>
          <w:lang w:val="en-GB"/>
        </w:rPr>
      </w:pPr>
    </w:p>
    <w:p w14:paraId="3E8FAA85" w14:textId="77777777" w:rsidR="001842AC" w:rsidRPr="00A26F1B" w:rsidRDefault="001842AC" w:rsidP="006258CF">
      <w:pPr>
        <w:rPr>
          <w:lang w:val="en-GB"/>
        </w:rPr>
      </w:pPr>
      <w:r w:rsidRPr="00A26F1B">
        <w:rPr>
          <w:lang w:val="en-GB"/>
        </w:rPr>
        <w:t>ITU will continue to provide inputs and participate actively during the 2018 HLPF</w:t>
      </w:r>
      <w:r w:rsidR="006258CF" w:rsidRPr="00A26F1B">
        <w:rPr>
          <w:lang w:val="en-GB"/>
        </w:rPr>
        <w:t xml:space="preserve"> with similar contributions as in 2017.  The 2018 HLPF</w:t>
      </w:r>
      <w:r w:rsidRPr="00A26F1B">
        <w:rPr>
          <w:lang w:val="en-GB"/>
        </w:rPr>
        <w:t xml:space="preserve"> will be convened under the theme “</w:t>
      </w:r>
      <w:r w:rsidRPr="00A26F1B">
        <w:rPr>
          <w:b/>
          <w:bCs/>
          <w:lang w:val="en-GB"/>
        </w:rPr>
        <w:t>Transformation towards sustainable and resilient societies</w:t>
      </w:r>
      <w:r w:rsidRPr="00A26F1B">
        <w:rPr>
          <w:lang w:val="en-GB"/>
        </w:rPr>
        <w:t>” and will provide the opportunity to focus on the following SDGs:</w:t>
      </w:r>
    </w:p>
    <w:p w14:paraId="288D7720" w14:textId="77777777" w:rsidR="001842AC" w:rsidRPr="00A26F1B" w:rsidRDefault="001842AC" w:rsidP="001842AC">
      <w:pPr>
        <w:rPr>
          <w:lang w:val="en-GB"/>
        </w:rPr>
      </w:pPr>
    </w:p>
    <w:p w14:paraId="561FD30D" w14:textId="77777777" w:rsidR="001842AC" w:rsidRPr="00A26F1B" w:rsidRDefault="001842AC" w:rsidP="001842AC">
      <w:pPr>
        <w:pStyle w:val="ListParagraph"/>
        <w:rPr>
          <w:lang w:val="en-GB"/>
        </w:rPr>
      </w:pPr>
      <w:r w:rsidRPr="00A26F1B">
        <w:rPr>
          <w:lang w:val="en-GB"/>
        </w:rPr>
        <w:t xml:space="preserve">Goal 6: Ensure availability and sustainable management of water and sanitation for all </w:t>
      </w:r>
    </w:p>
    <w:p w14:paraId="5D2B69D9" w14:textId="77777777" w:rsidR="00D10621" w:rsidRDefault="001842AC" w:rsidP="001842AC">
      <w:pPr>
        <w:pStyle w:val="ListParagraph"/>
        <w:rPr>
          <w:rFonts w:cs="Calibri Light"/>
          <w:color w:val="000000"/>
          <w:sz w:val="19"/>
          <w:szCs w:val="19"/>
        </w:rPr>
      </w:pPr>
      <w:r w:rsidRPr="00A26F1B">
        <w:rPr>
          <w:lang w:val="en-GB"/>
        </w:rPr>
        <w:t>Goal 7: Ensure access to affordable, reliable, sustainable and modern energy for all</w:t>
      </w:r>
    </w:p>
    <w:p w14:paraId="2E209AE1" w14:textId="65888611" w:rsidR="001842AC" w:rsidRPr="00A26F1B" w:rsidRDefault="001842AC" w:rsidP="001842AC">
      <w:pPr>
        <w:pStyle w:val="ListParagraph"/>
        <w:rPr>
          <w:lang w:val="en-GB"/>
        </w:rPr>
      </w:pPr>
      <w:r w:rsidRPr="00A26F1B">
        <w:rPr>
          <w:lang w:val="en-GB"/>
        </w:rPr>
        <w:t xml:space="preserve">Goal 11: Make cities and human settlements inclusive, safe, resilient and sustainable </w:t>
      </w:r>
    </w:p>
    <w:p w14:paraId="33E281A1" w14:textId="77777777" w:rsidR="001842AC" w:rsidRPr="00A26F1B" w:rsidRDefault="001842AC" w:rsidP="001842AC">
      <w:pPr>
        <w:pStyle w:val="ListParagraph"/>
        <w:rPr>
          <w:lang w:val="en-GB"/>
        </w:rPr>
      </w:pPr>
      <w:r w:rsidRPr="00A26F1B">
        <w:rPr>
          <w:lang w:val="en-GB"/>
        </w:rPr>
        <w:t xml:space="preserve">Goal 12: Ensure sustainable consumption and production patterns </w:t>
      </w:r>
    </w:p>
    <w:p w14:paraId="1393D9CE" w14:textId="77777777" w:rsidR="006258CF" w:rsidRPr="00A26F1B" w:rsidRDefault="001842AC" w:rsidP="006258CF">
      <w:pPr>
        <w:ind w:firstLine="709"/>
        <w:rPr>
          <w:lang w:val="en-GB"/>
        </w:rPr>
      </w:pPr>
      <w:r w:rsidRPr="00A26F1B">
        <w:rPr>
          <w:lang w:val="en-GB"/>
        </w:rPr>
        <w:t xml:space="preserve">Goal 15: Protect, restore and promote sustainable use of terrestrial ecosystems, </w:t>
      </w:r>
      <w:r w:rsidR="006258CF" w:rsidRPr="00A26F1B">
        <w:rPr>
          <w:lang w:val="en-GB"/>
        </w:rPr>
        <w:t xml:space="preserve">  </w:t>
      </w:r>
    </w:p>
    <w:p w14:paraId="2A175EEC" w14:textId="77777777" w:rsidR="006258CF" w:rsidRPr="00A26F1B" w:rsidRDefault="006258CF" w:rsidP="006258CF">
      <w:pPr>
        <w:pStyle w:val="ListParagraph"/>
        <w:ind w:left="851"/>
        <w:rPr>
          <w:lang w:val="en-GB"/>
        </w:rPr>
      </w:pPr>
      <w:r w:rsidRPr="00A26F1B">
        <w:rPr>
          <w:lang w:val="en-GB"/>
        </w:rPr>
        <w:t xml:space="preserve">            </w:t>
      </w:r>
      <w:proofErr w:type="gramStart"/>
      <w:r w:rsidR="001842AC" w:rsidRPr="00A26F1B">
        <w:rPr>
          <w:lang w:val="en-GB"/>
        </w:rPr>
        <w:t>sustainably</w:t>
      </w:r>
      <w:proofErr w:type="gramEnd"/>
      <w:r w:rsidR="001842AC" w:rsidRPr="00A26F1B">
        <w:rPr>
          <w:lang w:val="en-GB"/>
        </w:rPr>
        <w:t xml:space="preserve"> manage forests, combat desertification, and halt and reverse land </w:t>
      </w:r>
      <w:r w:rsidRPr="00A26F1B">
        <w:rPr>
          <w:lang w:val="en-GB"/>
        </w:rPr>
        <w:t xml:space="preserve"> </w:t>
      </w:r>
    </w:p>
    <w:p w14:paraId="5DA14838" w14:textId="77777777" w:rsidR="001842AC" w:rsidRPr="00A26F1B" w:rsidRDefault="006258CF" w:rsidP="006258CF">
      <w:pPr>
        <w:pStyle w:val="ListParagraph"/>
        <w:ind w:left="851"/>
        <w:rPr>
          <w:lang w:val="en-GB"/>
        </w:rPr>
      </w:pPr>
      <w:r w:rsidRPr="00A26F1B">
        <w:rPr>
          <w:lang w:val="en-GB"/>
        </w:rPr>
        <w:t xml:space="preserve">            </w:t>
      </w:r>
      <w:proofErr w:type="gramStart"/>
      <w:r w:rsidR="001842AC" w:rsidRPr="00A26F1B">
        <w:rPr>
          <w:lang w:val="en-GB"/>
        </w:rPr>
        <w:t>degradation</w:t>
      </w:r>
      <w:proofErr w:type="gramEnd"/>
      <w:r w:rsidR="001842AC" w:rsidRPr="00A26F1B">
        <w:rPr>
          <w:lang w:val="en-GB"/>
        </w:rPr>
        <w:t xml:space="preserve"> and halt biodiversity loss </w:t>
      </w:r>
    </w:p>
    <w:p w14:paraId="0F5C66EF" w14:textId="77777777" w:rsidR="001842AC" w:rsidRPr="00A26F1B" w:rsidRDefault="001842AC" w:rsidP="006258CF">
      <w:pPr>
        <w:pStyle w:val="ListParagraph"/>
        <w:rPr>
          <w:lang w:val="en-GB"/>
        </w:rPr>
      </w:pPr>
      <w:bookmarkStart w:id="6" w:name="_GoBack"/>
      <w:bookmarkEnd w:id="6"/>
      <w:proofErr w:type="gramStart"/>
      <w:r w:rsidRPr="00A26F1B">
        <w:rPr>
          <w:lang w:val="en-GB"/>
        </w:rPr>
        <w:t>and</w:t>
      </w:r>
      <w:proofErr w:type="gramEnd"/>
      <w:r w:rsidRPr="00A26F1B">
        <w:rPr>
          <w:lang w:val="en-GB"/>
        </w:rPr>
        <w:t xml:space="preserve"> </w:t>
      </w:r>
    </w:p>
    <w:p w14:paraId="66E5A973" w14:textId="77777777" w:rsidR="006258CF" w:rsidRPr="00A26F1B" w:rsidRDefault="006258CF" w:rsidP="006258CF">
      <w:pPr>
        <w:pStyle w:val="ListParagraph"/>
        <w:rPr>
          <w:lang w:val="en-GB"/>
        </w:rPr>
      </w:pPr>
    </w:p>
    <w:p w14:paraId="13A29DB0" w14:textId="77777777" w:rsidR="006258CF" w:rsidRPr="00A26F1B" w:rsidRDefault="001842AC" w:rsidP="006258CF">
      <w:pPr>
        <w:pStyle w:val="ListParagraph"/>
        <w:rPr>
          <w:lang w:val="en-GB"/>
        </w:rPr>
      </w:pPr>
      <w:r w:rsidRPr="00A26F1B">
        <w:rPr>
          <w:lang w:val="en-GB"/>
        </w:rPr>
        <w:t>Goal 17</w:t>
      </w:r>
      <w:r w:rsidR="006258CF" w:rsidRPr="00A26F1B">
        <w:rPr>
          <w:lang w:val="en-GB"/>
        </w:rPr>
        <w:t xml:space="preserve">: </w:t>
      </w:r>
      <w:r w:rsidRPr="00A26F1B">
        <w:rPr>
          <w:lang w:val="en-GB"/>
        </w:rPr>
        <w:t xml:space="preserve">Strengthen the means of implementation and revitalize the global partnership for </w:t>
      </w:r>
    </w:p>
    <w:p w14:paraId="6088148B" w14:textId="77777777" w:rsidR="001842AC" w:rsidRPr="00A26F1B" w:rsidRDefault="006258CF" w:rsidP="006258CF">
      <w:pPr>
        <w:pStyle w:val="ListParagraph"/>
        <w:rPr>
          <w:lang w:val="en-GB"/>
        </w:rPr>
      </w:pPr>
      <w:r w:rsidRPr="00A26F1B">
        <w:rPr>
          <w:lang w:val="en-GB"/>
        </w:rPr>
        <w:t xml:space="preserve">               </w:t>
      </w:r>
      <w:proofErr w:type="gramStart"/>
      <w:r w:rsidR="001842AC" w:rsidRPr="00A26F1B">
        <w:rPr>
          <w:lang w:val="en-GB"/>
        </w:rPr>
        <w:t>sustainable</w:t>
      </w:r>
      <w:proofErr w:type="gramEnd"/>
      <w:r w:rsidR="001842AC" w:rsidRPr="00A26F1B">
        <w:rPr>
          <w:lang w:val="en-GB"/>
        </w:rPr>
        <w:t xml:space="preserve"> development </w:t>
      </w:r>
      <w:r w:rsidRPr="00A26F1B">
        <w:rPr>
          <w:lang w:val="en-GB"/>
        </w:rPr>
        <w:t>(</w:t>
      </w:r>
      <w:r w:rsidR="001842AC" w:rsidRPr="00A26F1B">
        <w:rPr>
          <w:lang w:val="en-GB"/>
        </w:rPr>
        <w:t>reviewe</w:t>
      </w:r>
      <w:r w:rsidRPr="00A26F1B">
        <w:rPr>
          <w:lang w:val="en-GB"/>
        </w:rPr>
        <w:t>d</w:t>
      </w:r>
      <w:r w:rsidR="001842AC" w:rsidRPr="00A26F1B">
        <w:rPr>
          <w:lang w:val="en-GB"/>
        </w:rPr>
        <w:t xml:space="preserve"> annually</w:t>
      </w:r>
      <w:r w:rsidRPr="00A26F1B">
        <w:rPr>
          <w:lang w:val="en-GB"/>
        </w:rPr>
        <w:t>)</w:t>
      </w:r>
    </w:p>
    <w:p w14:paraId="5F890DC2" w14:textId="77777777" w:rsidR="006258CF" w:rsidRPr="00A26F1B" w:rsidRDefault="006258CF" w:rsidP="006258CF">
      <w:pPr>
        <w:rPr>
          <w:lang w:val="en-GB"/>
        </w:rPr>
      </w:pPr>
    </w:p>
    <w:p w14:paraId="27E1AF95" w14:textId="77777777" w:rsidR="006258CF" w:rsidRPr="00A26F1B" w:rsidRDefault="006258CF" w:rsidP="006258CF">
      <w:pPr>
        <w:rPr>
          <w:lang w:val="en-GB"/>
        </w:rPr>
      </w:pPr>
      <w:r w:rsidRPr="00A26F1B">
        <w:rPr>
          <w:lang w:val="en-GB"/>
        </w:rPr>
        <w:t>To date, the following 20 countries have announced they will be presenting their VNRs during the 2018 HLPF (the list is expected to grow):</w:t>
      </w:r>
    </w:p>
    <w:p w14:paraId="1819B462" w14:textId="77777777" w:rsidR="001842AC" w:rsidRPr="00A26F1B" w:rsidRDefault="001842AC" w:rsidP="00533BEB">
      <w:pPr>
        <w:rPr>
          <w:lang w:val="en-GB"/>
        </w:rPr>
      </w:pPr>
    </w:p>
    <w:p w14:paraId="2D29D17E" w14:textId="77777777" w:rsidR="001842AC" w:rsidRPr="00A26F1B" w:rsidRDefault="001842AC" w:rsidP="00533BEB">
      <w:pPr>
        <w:rPr>
          <w:lang w:val="en-GB"/>
        </w:rPr>
      </w:pPr>
    </w:p>
    <w:p w14:paraId="3856A9F6" w14:textId="77777777" w:rsidR="001842AC" w:rsidRPr="00A26F1B" w:rsidRDefault="001842AC" w:rsidP="00533BEB">
      <w:pPr>
        <w:rPr>
          <w:lang w:val="en-GB"/>
        </w:rPr>
        <w:sectPr w:rsidR="001842AC" w:rsidRPr="00A26F1B" w:rsidSect="00533BEB">
          <w:type w:val="continuous"/>
          <w:pgSz w:w="11901" w:h="16840" w:code="9"/>
          <w:pgMar w:top="1418" w:right="1077" w:bottom="851" w:left="1077" w:header="142" w:footer="720" w:gutter="0"/>
          <w:paperSrc w:first="7" w:other="7"/>
          <w:cols w:space="720"/>
          <w:docGrid w:linePitch="360"/>
        </w:sectPr>
      </w:pPr>
    </w:p>
    <w:p w14:paraId="6FC31E60" w14:textId="77777777" w:rsidR="00533BEB" w:rsidRPr="00A26F1B" w:rsidRDefault="00533BEB" w:rsidP="00533BEB">
      <w:pPr>
        <w:rPr>
          <w:lang w:val="en-GB"/>
        </w:rPr>
      </w:pPr>
      <w:r w:rsidRPr="00A26F1B">
        <w:rPr>
          <w:lang w:val="en-GB"/>
        </w:rPr>
        <w:t>Armenia</w:t>
      </w:r>
    </w:p>
    <w:p w14:paraId="2B714B2D" w14:textId="77777777" w:rsidR="00533BEB" w:rsidRPr="00A26F1B" w:rsidRDefault="00533BEB" w:rsidP="00533BEB">
      <w:pPr>
        <w:rPr>
          <w:lang w:val="en-GB"/>
        </w:rPr>
      </w:pPr>
      <w:r w:rsidRPr="00A26F1B">
        <w:rPr>
          <w:lang w:val="en-GB"/>
        </w:rPr>
        <w:t>Bahamas</w:t>
      </w:r>
    </w:p>
    <w:p w14:paraId="345DD264" w14:textId="77777777" w:rsidR="00533BEB" w:rsidRPr="00A26F1B" w:rsidRDefault="00533BEB" w:rsidP="00533BEB">
      <w:pPr>
        <w:rPr>
          <w:lang w:val="en-GB"/>
        </w:rPr>
      </w:pPr>
      <w:r w:rsidRPr="00A26F1B">
        <w:rPr>
          <w:lang w:val="en-GB"/>
        </w:rPr>
        <w:t>Bahrain</w:t>
      </w:r>
    </w:p>
    <w:p w14:paraId="0E5D2664" w14:textId="77777777" w:rsidR="00533BEB" w:rsidRPr="00A26F1B" w:rsidRDefault="00533BEB" w:rsidP="00533BEB">
      <w:pPr>
        <w:rPr>
          <w:lang w:val="en-GB"/>
        </w:rPr>
      </w:pPr>
      <w:r w:rsidRPr="00A26F1B">
        <w:rPr>
          <w:lang w:val="en-GB"/>
        </w:rPr>
        <w:t>Bhutan</w:t>
      </w:r>
    </w:p>
    <w:p w14:paraId="26967890" w14:textId="77777777" w:rsidR="00533BEB" w:rsidRPr="00A26F1B" w:rsidRDefault="00533BEB" w:rsidP="00533BEB">
      <w:pPr>
        <w:rPr>
          <w:lang w:val="en-GB"/>
        </w:rPr>
      </w:pPr>
      <w:r w:rsidRPr="00A26F1B">
        <w:rPr>
          <w:lang w:val="en-GB"/>
        </w:rPr>
        <w:t>Greece</w:t>
      </w:r>
    </w:p>
    <w:p w14:paraId="759BE28F" w14:textId="77777777" w:rsidR="00533BEB" w:rsidRPr="00A26F1B" w:rsidRDefault="00533BEB" w:rsidP="00533BEB">
      <w:pPr>
        <w:rPr>
          <w:lang w:val="en-GB"/>
        </w:rPr>
      </w:pPr>
      <w:r w:rsidRPr="00A26F1B">
        <w:rPr>
          <w:lang w:val="en-GB"/>
        </w:rPr>
        <w:t>Hungary</w:t>
      </w:r>
    </w:p>
    <w:p w14:paraId="784F7544" w14:textId="77777777" w:rsidR="00533BEB" w:rsidRPr="00A26F1B" w:rsidRDefault="00533BEB" w:rsidP="00533BEB">
      <w:pPr>
        <w:rPr>
          <w:lang w:val="en-GB"/>
        </w:rPr>
      </w:pPr>
      <w:r w:rsidRPr="00A26F1B">
        <w:rPr>
          <w:lang w:val="en-GB"/>
        </w:rPr>
        <w:t>Iceland</w:t>
      </w:r>
    </w:p>
    <w:p w14:paraId="1B52B282" w14:textId="77777777" w:rsidR="00533BEB" w:rsidRPr="009C1CE0" w:rsidRDefault="00533BEB" w:rsidP="00533BEB">
      <w:pPr>
        <w:rPr>
          <w:lang w:val="es-ES_tradnl"/>
        </w:rPr>
      </w:pPr>
      <w:proofErr w:type="spellStart"/>
      <w:r w:rsidRPr="009C1CE0">
        <w:rPr>
          <w:lang w:val="es-ES_tradnl"/>
        </w:rPr>
        <w:t>Ireland</w:t>
      </w:r>
      <w:proofErr w:type="spellEnd"/>
    </w:p>
    <w:p w14:paraId="4E96E1FE" w14:textId="77777777" w:rsidR="00533BEB" w:rsidRPr="009C1CE0" w:rsidRDefault="00533BEB" w:rsidP="00533BEB">
      <w:pPr>
        <w:rPr>
          <w:lang w:val="es-ES_tradnl"/>
        </w:rPr>
      </w:pPr>
      <w:r w:rsidRPr="009C1CE0">
        <w:rPr>
          <w:lang w:val="es-ES_tradnl"/>
        </w:rPr>
        <w:t>Jamaica</w:t>
      </w:r>
    </w:p>
    <w:p w14:paraId="0D68B308" w14:textId="77777777" w:rsidR="00533BEB" w:rsidRPr="009C1CE0" w:rsidRDefault="00533BEB" w:rsidP="006258CF">
      <w:pPr>
        <w:rPr>
          <w:lang w:val="es-ES_tradnl"/>
        </w:rPr>
      </w:pPr>
      <w:r w:rsidRPr="009C1CE0">
        <w:rPr>
          <w:lang w:val="es-ES_tradnl"/>
        </w:rPr>
        <w:t xml:space="preserve">Lao </w:t>
      </w:r>
    </w:p>
    <w:p w14:paraId="04A8E0A6" w14:textId="77777777" w:rsidR="00533BEB" w:rsidRPr="00D7049D" w:rsidRDefault="00533BEB" w:rsidP="00533BEB">
      <w:pPr>
        <w:rPr>
          <w:lang w:val="es-ES_tradnl"/>
        </w:rPr>
      </w:pPr>
      <w:proofErr w:type="spellStart"/>
      <w:r w:rsidRPr="00D7049D">
        <w:rPr>
          <w:lang w:val="es-ES_tradnl"/>
        </w:rPr>
        <w:t>Latvia</w:t>
      </w:r>
      <w:proofErr w:type="spellEnd"/>
    </w:p>
    <w:p w14:paraId="5DBEF042" w14:textId="77777777" w:rsidR="00533BEB" w:rsidRPr="00A21AE6" w:rsidRDefault="00533BEB" w:rsidP="00533BEB">
      <w:pPr>
        <w:rPr>
          <w:lang w:val="es-ES"/>
        </w:rPr>
      </w:pPr>
      <w:proofErr w:type="spellStart"/>
      <w:r w:rsidRPr="00A21AE6">
        <w:rPr>
          <w:lang w:val="es-ES"/>
        </w:rPr>
        <w:t>Niger</w:t>
      </w:r>
      <w:proofErr w:type="spellEnd"/>
    </w:p>
    <w:p w14:paraId="0113F769" w14:textId="77777777" w:rsidR="00533BEB" w:rsidRPr="00A21AE6" w:rsidRDefault="00533BEB" w:rsidP="00533BEB">
      <w:pPr>
        <w:rPr>
          <w:lang w:val="es-ES"/>
        </w:rPr>
      </w:pPr>
      <w:r w:rsidRPr="00A21AE6">
        <w:rPr>
          <w:lang w:val="es-ES"/>
        </w:rPr>
        <w:t>Paraguay</w:t>
      </w:r>
    </w:p>
    <w:p w14:paraId="76072C0A" w14:textId="77777777" w:rsidR="00533BEB" w:rsidRPr="00A26F1B" w:rsidRDefault="00533BEB" w:rsidP="00533BEB">
      <w:pPr>
        <w:rPr>
          <w:lang w:val="en-GB"/>
        </w:rPr>
      </w:pPr>
      <w:r w:rsidRPr="00A26F1B">
        <w:rPr>
          <w:lang w:val="en-GB"/>
        </w:rPr>
        <w:t>Poland</w:t>
      </w:r>
    </w:p>
    <w:p w14:paraId="0C3184FB" w14:textId="77777777" w:rsidR="00533BEB" w:rsidRPr="00A26F1B" w:rsidRDefault="00533BEB" w:rsidP="006258CF">
      <w:pPr>
        <w:rPr>
          <w:lang w:val="en-GB"/>
        </w:rPr>
      </w:pPr>
      <w:r w:rsidRPr="00A26F1B">
        <w:rPr>
          <w:lang w:val="en-GB"/>
        </w:rPr>
        <w:t>Congo</w:t>
      </w:r>
      <w:r w:rsidR="006258CF" w:rsidRPr="00A26F1B">
        <w:rPr>
          <w:lang w:val="en-GB"/>
        </w:rPr>
        <w:t xml:space="preserve"> (Rep. of) </w:t>
      </w:r>
    </w:p>
    <w:p w14:paraId="62C74E40" w14:textId="77777777" w:rsidR="00533BEB" w:rsidRPr="00A26F1B" w:rsidRDefault="00533BEB" w:rsidP="00533BEB">
      <w:pPr>
        <w:rPr>
          <w:lang w:val="en-GB"/>
        </w:rPr>
      </w:pPr>
      <w:r w:rsidRPr="00A26F1B">
        <w:rPr>
          <w:lang w:val="en-GB"/>
        </w:rPr>
        <w:t>Senegal</w:t>
      </w:r>
    </w:p>
    <w:p w14:paraId="1311C884" w14:textId="77777777" w:rsidR="00533BEB" w:rsidRPr="00A26F1B" w:rsidRDefault="00533BEB" w:rsidP="00533BEB">
      <w:pPr>
        <w:rPr>
          <w:lang w:val="en-GB"/>
        </w:rPr>
      </w:pPr>
      <w:r w:rsidRPr="00A26F1B">
        <w:rPr>
          <w:lang w:val="en-GB"/>
        </w:rPr>
        <w:t>Singapore</w:t>
      </w:r>
    </w:p>
    <w:p w14:paraId="2C462C92" w14:textId="77777777" w:rsidR="00533BEB" w:rsidRPr="00A26F1B" w:rsidRDefault="00533BEB" w:rsidP="00533BEB">
      <w:pPr>
        <w:rPr>
          <w:lang w:val="en-GB"/>
        </w:rPr>
      </w:pPr>
      <w:r w:rsidRPr="00A26F1B">
        <w:rPr>
          <w:lang w:val="en-GB"/>
        </w:rPr>
        <w:t>Spain</w:t>
      </w:r>
    </w:p>
    <w:p w14:paraId="1B28B4DC" w14:textId="77777777" w:rsidR="00533BEB" w:rsidRPr="00A26F1B" w:rsidRDefault="00533BEB" w:rsidP="00533BEB">
      <w:pPr>
        <w:rPr>
          <w:lang w:val="en-GB"/>
        </w:rPr>
      </w:pPr>
      <w:r w:rsidRPr="00A26F1B">
        <w:rPr>
          <w:lang w:val="en-GB"/>
        </w:rPr>
        <w:t>Switzerland</w:t>
      </w:r>
    </w:p>
    <w:p w14:paraId="03AF0AE8" w14:textId="77777777" w:rsidR="00533BEB" w:rsidRPr="00A26F1B" w:rsidRDefault="00533BEB" w:rsidP="00533BEB">
      <w:pPr>
        <w:rPr>
          <w:lang w:val="en-GB"/>
        </w:rPr>
      </w:pPr>
      <w:r w:rsidRPr="00A26F1B">
        <w:rPr>
          <w:lang w:val="en-GB"/>
        </w:rPr>
        <w:t>Vietnam</w:t>
      </w:r>
    </w:p>
    <w:p w14:paraId="6D42157C" w14:textId="77777777" w:rsidR="00533BEB" w:rsidRPr="00A26F1B" w:rsidRDefault="00533BEB" w:rsidP="00533BEB">
      <w:pPr>
        <w:rPr>
          <w:lang w:val="en-GB"/>
        </w:rPr>
        <w:sectPr w:rsidR="00533BEB" w:rsidRPr="00A26F1B" w:rsidSect="006258CF">
          <w:type w:val="continuous"/>
          <w:pgSz w:w="11901" w:h="16840" w:code="9"/>
          <w:pgMar w:top="1418" w:right="1077" w:bottom="851" w:left="1077" w:header="142" w:footer="720" w:gutter="0"/>
          <w:paperSrc w:first="7" w:other="7"/>
          <w:cols w:num="5" w:space="321"/>
          <w:docGrid w:linePitch="360"/>
        </w:sectPr>
      </w:pPr>
    </w:p>
    <w:p w14:paraId="1B3F2086" w14:textId="77777777" w:rsidR="00533BEB" w:rsidRPr="00A26F1B" w:rsidRDefault="00533BEB" w:rsidP="00533BEB">
      <w:pPr>
        <w:rPr>
          <w:lang w:val="en-GB"/>
        </w:rPr>
      </w:pPr>
    </w:p>
    <w:p w14:paraId="5FCF6C80" w14:textId="77777777" w:rsidR="00533BEB" w:rsidRPr="00A26F1B" w:rsidRDefault="00533BEB" w:rsidP="00533BEB">
      <w:pPr>
        <w:rPr>
          <w:lang w:val="en-GB"/>
        </w:rPr>
      </w:pPr>
    </w:p>
    <w:p w14:paraId="338250B4" w14:textId="77777777" w:rsidR="0043737B" w:rsidRPr="00A26F1B" w:rsidRDefault="0043737B" w:rsidP="00533BEB">
      <w:pPr>
        <w:pStyle w:val="ListParagraph"/>
        <w:numPr>
          <w:ilvl w:val="0"/>
          <w:numId w:val="15"/>
        </w:numPr>
        <w:ind w:left="0"/>
        <w:jc w:val="both"/>
        <w:rPr>
          <w:b/>
          <w:bCs/>
          <w:lang w:val="en-GB"/>
        </w:rPr>
      </w:pPr>
      <w:r w:rsidRPr="00A26F1B">
        <w:rPr>
          <w:b/>
          <w:bCs/>
          <w:lang w:val="en-GB"/>
        </w:rPr>
        <w:t xml:space="preserve">ITU contribution to the implementation of the 2030 Agenda for Sustainable Development </w:t>
      </w:r>
    </w:p>
    <w:p w14:paraId="295ED9F1" w14:textId="77777777" w:rsidR="00533BEB" w:rsidRPr="00A26F1B" w:rsidRDefault="00533BEB" w:rsidP="00533BEB">
      <w:pPr>
        <w:pStyle w:val="ListParagraph"/>
        <w:ind w:left="360"/>
        <w:jc w:val="both"/>
        <w:rPr>
          <w:b/>
          <w:bCs/>
          <w:lang w:val="en-GB"/>
        </w:rPr>
      </w:pPr>
    </w:p>
    <w:p w14:paraId="5C3D933A" w14:textId="228DD797" w:rsidR="00F8654C" w:rsidRPr="00506164" w:rsidRDefault="00F8654C" w:rsidP="00F8654C">
      <w:pPr>
        <w:pStyle w:val="ListParagraph"/>
        <w:numPr>
          <w:ilvl w:val="0"/>
          <w:numId w:val="9"/>
        </w:numPr>
        <w:jc w:val="both"/>
        <w:rPr>
          <w:lang w:val="en-GB"/>
        </w:rPr>
      </w:pPr>
      <w:r>
        <w:rPr>
          <w:lang w:val="en-GB"/>
        </w:rPr>
        <w:t>C</w:t>
      </w:r>
      <w:r w:rsidRPr="00A159B5">
        <w:rPr>
          <w:lang w:val="en-GB"/>
        </w:rPr>
        <w:t>omprehensive report</w:t>
      </w:r>
      <w:r>
        <w:rPr>
          <w:lang w:val="en-GB"/>
        </w:rPr>
        <w:t>ing on</w:t>
      </w:r>
      <w:r w:rsidRPr="00A159B5">
        <w:rPr>
          <w:lang w:val="en-GB"/>
        </w:rPr>
        <w:t xml:space="preserve"> detailing the activities, actions, and engagements that the Union is undertaking in context to the WSIS Implementation and 2030 Agenda for Sustainable Development</w:t>
      </w:r>
      <w:r>
        <w:rPr>
          <w:lang w:val="en-GB"/>
        </w:rPr>
        <w:t xml:space="preserve"> was presented during Council in Doc. </w:t>
      </w:r>
      <w:hyperlink r:id="rId38" w:history="1">
        <w:r w:rsidRPr="00A159B5">
          <w:rPr>
            <w:rStyle w:val="Hyperlink"/>
            <w:lang w:val="en-GB"/>
          </w:rPr>
          <w:t>C17/47</w:t>
        </w:r>
      </w:hyperlink>
      <w:r>
        <w:rPr>
          <w:lang w:val="en-GB"/>
        </w:rPr>
        <w:t>.</w:t>
      </w:r>
    </w:p>
    <w:p w14:paraId="36948A02" w14:textId="77777777" w:rsidR="00F8654C" w:rsidRDefault="00F50A60">
      <w:pPr>
        <w:pStyle w:val="ListParagraph"/>
        <w:numPr>
          <w:ilvl w:val="0"/>
          <w:numId w:val="9"/>
        </w:numPr>
        <w:jc w:val="both"/>
        <w:rPr>
          <w:lang w:val="en-GB"/>
        </w:rPr>
      </w:pPr>
      <w:r w:rsidRPr="00ED2A49">
        <w:rPr>
          <w:lang w:val="en-GB"/>
        </w:rPr>
        <w:t xml:space="preserve">As of Council 2017, reporting on the contribution of ITU to the implementation of the 2030 Agenda for Sustainable Development has </w:t>
      </w:r>
      <w:r w:rsidR="00F8654C">
        <w:rPr>
          <w:lang w:val="en-GB"/>
        </w:rPr>
        <w:t xml:space="preserve">also </w:t>
      </w:r>
      <w:r w:rsidRPr="00ED2A49">
        <w:rPr>
          <w:lang w:val="en-GB"/>
        </w:rPr>
        <w:t>become an integral p</w:t>
      </w:r>
      <w:r w:rsidRPr="00CE43BB">
        <w:rPr>
          <w:lang w:val="en-GB"/>
        </w:rPr>
        <w:t xml:space="preserve">art of the ITU Annual Report (please refer to the Report on the Implementation of the Strategic Plan and Activities of the Union / ITU Annual Progress Report </w:t>
      </w:r>
      <w:hyperlink r:id="rId39" w:history="1">
        <w:r w:rsidRPr="00ED2A49">
          <w:rPr>
            <w:rStyle w:val="Hyperlink"/>
            <w:lang w:val="en-GB"/>
          </w:rPr>
          <w:t>C17/35</w:t>
        </w:r>
      </w:hyperlink>
      <w:r w:rsidRPr="00ED2A49">
        <w:rPr>
          <w:lang w:val="en-GB"/>
        </w:rPr>
        <w:t xml:space="preserve">, also available online at </w:t>
      </w:r>
      <w:hyperlink r:id="rId40" w:history="1">
        <w:r w:rsidRPr="00ED2A49">
          <w:rPr>
            <w:rStyle w:val="Hyperlink"/>
            <w:lang w:val="en-GB"/>
          </w:rPr>
          <w:t>www.itu.int/annual-report-2016</w:t>
        </w:r>
      </w:hyperlink>
      <w:r w:rsidRPr="00ED2A49">
        <w:rPr>
          <w:lang w:val="en-GB"/>
        </w:rPr>
        <w:t xml:space="preserve">). </w:t>
      </w:r>
      <w:r w:rsidR="00F8654C">
        <w:rPr>
          <w:lang w:val="en-GB"/>
        </w:rPr>
        <w:t>In t</w:t>
      </w:r>
      <w:r w:rsidRPr="00ED2A49">
        <w:rPr>
          <w:lang w:val="en-GB"/>
        </w:rPr>
        <w:t>his latest version of the report</w:t>
      </w:r>
      <w:r w:rsidR="00ED2A49">
        <w:rPr>
          <w:lang w:val="en-GB"/>
        </w:rPr>
        <w:t xml:space="preserve">, every activity of the ITU, </w:t>
      </w:r>
      <w:r w:rsidRPr="00ED2A49">
        <w:rPr>
          <w:lang w:val="en-GB"/>
        </w:rPr>
        <w:t xml:space="preserve">includes </w:t>
      </w:r>
      <w:r w:rsidR="00CE43BB" w:rsidRPr="00ED2A49">
        <w:rPr>
          <w:lang w:val="en-GB"/>
        </w:rPr>
        <w:t xml:space="preserve">a reference to the SDG and </w:t>
      </w:r>
      <w:r w:rsidR="00CE43BB" w:rsidRPr="00CE43BB">
        <w:rPr>
          <w:lang w:val="en-GB"/>
        </w:rPr>
        <w:t xml:space="preserve">the specific Target this activity contributes to. Reference to Resolutions of the World Conferences and the </w:t>
      </w:r>
      <w:r w:rsidRPr="00CE43BB">
        <w:rPr>
          <w:lang w:val="en-GB"/>
        </w:rPr>
        <w:t xml:space="preserve">WSIS Action Lines </w:t>
      </w:r>
      <w:r w:rsidR="00CE43BB">
        <w:rPr>
          <w:lang w:val="en-GB"/>
        </w:rPr>
        <w:t xml:space="preserve">have also been incorporated in </w:t>
      </w:r>
      <w:r w:rsidRPr="00ED2A49">
        <w:rPr>
          <w:lang w:val="en-GB"/>
        </w:rPr>
        <w:t>the document</w:t>
      </w:r>
      <w:r w:rsidR="00CE43BB">
        <w:rPr>
          <w:lang w:val="en-GB"/>
        </w:rPr>
        <w:t>.</w:t>
      </w:r>
      <w:r w:rsidR="00F8654C">
        <w:rPr>
          <w:lang w:val="en-GB"/>
        </w:rPr>
        <w:t xml:space="preserve"> </w:t>
      </w:r>
    </w:p>
    <w:p w14:paraId="6F968562" w14:textId="7B7F3382" w:rsidR="00F50A60" w:rsidRDefault="00F8654C">
      <w:pPr>
        <w:pStyle w:val="ListParagraph"/>
        <w:numPr>
          <w:ilvl w:val="0"/>
          <w:numId w:val="9"/>
        </w:numPr>
        <w:jc w:val="both"/>
        <w:rPr>
          <w:lang w:val="en-GB"/>
        </w:rPr>
      </w:pPr>
      <w:r>
        <w:rPr>
          <w:lang w:val="en-GB"/>
        </w:rPr>
        <w:t>All updated information from this report has also been reflected in the ITU SDG Mapping tool (see Section C below).</w:t>
      </w:r>
    </w:p>
    <w:p w14:paraId="3B37EA9C" w14:textId="0891F6ED" w:rsidR="00AE3228" w:rsidRDefault="00CA7E5B" w:rsidP="00B61E21">
      <w:pPr>
        <w:pStyle w:val="ListParagraph"/>
        <w:numPr>
          <w:ilvl w:val="0"/>
          <w:numId w:val="9"/>
        </w:numPr>
        <w:jc w:val="both"/>
        <w:rPr>
          <w:lang w:val="en-GB"/>
        </w:rPr>
      </w:pPr>
      <w:r w:rsidRPr="00F8654C">
        <w:rPr>
          <w:lang w:val="en-GB"/>
        </w:rPr>
        <w:t>Planning on the way forward, ITU activities contributing to the 2030 Agenda are all incorporated in the Four-year rolling Operational Plans of the 3 Sectors and the GS (</w:t>
      </w:r>
      <w:hyperlink r:id="rId41" w:history="1">
        <w:r w:rsidR="00AE3228" w:rsidRPr="00F8654C">
          <w:rPr>
            <w:rStyle w:val="Hyperlink"/>
            <w:lang w:val="en-GB"/>
          </w:rPr>
          <w:t>Resolution 1385</w:t>
        </w:r>
      </w:hyperlink>
      <w:r w:rsidR="00AE3228" w:rsidRPr="00F8654C">
        <w:rPr>
          <w:lang w:val="en-GB"/>
        </w:rPr>
        <w:t xml:space="preserve"> - Four-year rolling Operational Plans for the ITU-R, ITU-T, ITU-D and the General Secretariat for 2018-2021</w:t>
      </w:r>
      <w:r w:rsidRPr="00F8654C">
        <w:rPr>
          <w:lang w:val="en-GB"/>
        </w:rPr>
        <w:t>:</w:t>
      </w:r>
    </w:p>
    <w:p w14:paraId="6B303D1C" w14:textId="77777777" w:rsidR="00AE3228" w:rsidRDefault="00AE3228" w:rsidP="00ED2A49">
      <w:pPr>
        <w:pStyle w:val="ListParagraph"/>
        <w:numPr>
          <w:ilvl w:val="1"/>
          <w:numId w:val="9"/>
        </w:numPr>
        <w:jc w:val="both"/>
        <w:rPr>
          <w:lang w:val="en-GB"/>
        </w:rPr>
      </w:pPr>
      <w:r w:rsidRPr="00AE3228">
        <w:rPr>
          <w:lang w:val="en-GB"/>
        </w:rPr>
        <w:t xml:space="preserve">Radiocommunication Sector, as presented in Document </w:t>
      </w:r>
      <w:hyperlink r:id="rId42" w:history="1">
        <w:r w:rsidRPr="00AB3ED3">
          <w:rPr>
            <w:rStyle w:val="Hyperlink"/>
            <w:lang w:val="en-GB"/>
          </w:rPr>
          <w:t>C17/28(Rev1)</w:t>
        </w:r>
      </w:hyperlink>
      <w:r w:rsidRPr="00AE3228">
        <w:rPr>
          <w:lang w:val="en-GB"/>
        </w:rPr>
        <w:t>;</w:t>
      </w:r>
    </w:p>
    <w:p w14:paraId="34A53E3A" w14:textId="77777777" w:rsidR="00AB3ED3" w:rsidRDefault="00AE3228" w:rsidP="00ED2A49">
      <w:pPr>
        <w:pStyle w:val="ListParagraph"/>
        <w:numPr>
          <w:ilvl w:val="1"/>
          <w:numId w:val="9"/>
        </w:numPr>
        <w:jc w:val="both"/>
        <w:rPr>
          <w:lang w:val="en-GB"/>
        </w:rPr>
      </w:pPr>
      <w:r w:rsidRPr="00AE3228">
        <w:rPr>
          <w:lang w:val="en-GB"/>
        </w:rPr>
        <w:t xml:space="preserve">Telecommunication Standardization Sector, as presented in Document </w:t>
      </w:r>
      <w:hyperlink r:id="rId43" w:history="1">
        <w:r w:rsidRPr="00AB3ED3">
          <w:rPr>
            <w:rStyle w:val="Hyperlink"/>
            <w:lang w:val="en-GB"/>
          </w:rPr>
          <w:t>C17/29</w:t>
        </w:r>
      </w:hyperlink>
      <w:r w:rsidRPr="00AE3228">
        <w:rPr>
          <w:lang w:val="en-GB"/>
        </w:rPr>
        <w:t>;</w:t>
      </w:r>
    </w:p>
    <w:p w14:paraId="42511601" w14:textId="77777777" w:rsidR="00AB3ED3" w:rsidRDefault="00AE3228" w:rsidP="00ED2A49">
      <w:pPr>
        <w:pStyle w:val="ListParagraph"/>
        <w:numPr>
          <w:ilvl w:val="1"/>
          <w:numId w:val="9"/>
        </w:numPr>
        <w:jc w:val="both"/>
        <w:rPr>
          <w:lang w:val="en-GB"/>
        </w:rPr>
      </w:pPr>
      <w:r w:rsidRPr="00AE3228">
        <w:rPr>
          <w:lang w:val="en-GB"/>
        </w:rPr>
        <w:t xml:space="preserve">Telecommunication Development Sector, as presented in Document </w:t>
      </w:r>
      <w:hyperlink r:id="rId44" w:history="1">
        <w:r w:rsidRPr="00AB3ED3">
          <w:rPr>
            <w:rStyle w:val="Hyperlink"/>
            <w:lang w:val="en-GB"/>
          </w:rPr>
          <w:t>C17/30(Rev.1)</w:t>
        </w:r>
      </w:hyperlink>
      <w:r w:rsidRPr="00AE3228">
        <w:rPr>
          <w:lang w:val="en-GB"/>
        </w:rPr>
        <w:t xml:space="preserve">, </w:t>
      </w:r>
    </w:p>
    <w:p w14:paraId="3BC60386" w14:textId="1E8669B5" w:rsidR="00AE3228" w:rsidRDefault="00AE3228" w:rsidP="00ED2A49">
      <w:pPr>
        <w:pStyle w:val="ListParagraph"/>
        <w:numPr>
          <w:ilvl w:val="1"/>
          <w:numId w:val="9"/>
        </w:numPr>
        <w:jc w:val="both"/>
        <w:rPr>
          <w:lang w:val="en-GB"/>
        </w:rPr>
      </w:pPr>
      <w:r w:rsidRPr="00AE3228">
        <w:rPr>
          <w:lang w:val="en-GB"/>
        </w:rPr>
        <w:t xml:space="preserve">General Secretariat, as presented in Document </w:t>
      </w:r>
      <w:hyperlink r:id="rId45" w:history="1">
        <w:r w:rsidRPr="00AB3ED3">
          <w:rPr>
            <w:rStyle w:val="Hyperlink"/>
            <w:lang w:val="en-GB"/>
          </w:rPr>
          <w:t>C17/31</w:t>
        </w:r>
      </w:hyperlink>
      <w:r w:rsidR="00CA7E5B">
        <w:rPr>
          <w:lang w:val="en-GB"/>
        </w:rPr>
        <w:t>)</w:t>
      </w:r>
      <w:r w:rsidR="00AB3ED3">
        <w:rPr>
          <w:lang w:val="en-GB"/>
        </w:rPr>
        <w:t>.</w:t>
      </w:r>
    </w:p>
    <w:p w14:paraId="6C2B95A7" w14:textId="30583D78" w:rsidR="00F8654C" w:rsidRPr="00F8654C" w:rsidRDefault="00CA7E5B" w:rsidP="00F8654C">
      <w:pPr>
        <w:pStyle w:val="ListParagraph"/>
        <w:numPr>
          <w:ilvl w:val="0"/>
          <w:numId w:val="9"/>
        </w:numPr>
        <w:jc w:val="both"/>
        <w:rPr>
          <w:lang w:val="en-GB"/>
        </w:rPr>
      </w:pPr>
      <w:r>
        <w:rPr>
          <w:lang w:val="en-GB"/>
        </w:rPr>
        <w:t>The</w:t>
      </w:r>
      <w:r w:rsidR="00ED2A49">
        <w:rPr>
          <w:lang w:val="en-GB"/>
        </w:rPr>
        <w:t xml:space="preserve"> </w:t>
      </w:r>
      <w:r w:rsidR="00F8654C" w:rsidRPr="00F8654C">
        <w:rPr>
          <w:lang w:val="en-GB"/>
        </w:rPr>
        <w:t xml:space="preserve">Internal preparations of ITU secretariat’s input to the work of the Council Working Group on Strategic and Financial Plans have also </w:t>
      </w:r>
      <w:r w:rsidR="00F8654C" w:rsidRPr="00683679">
        <w:rPr>
          <w:lang w:val="en-GB"/>
        </w:rPr>
        <w:t>endeavoured to ensure that the ITU strategic plan for 2020-2023 gives due consideration to the SDGs and highlights the catalytic role of ICTs on the implementation of the SDGs.</w:t>
      </w:r>
    </w:p>
    <w:p w14:paraId="55B92DE7" w14:textId="526E27E9" w:rsidR="00ED2A49" w:rsidRPr="00ED2A49" w:rsidRDefault="00ED2A49" w:rsidP="00ED2A49">
      <w:pPr>
        <w:jc w:val="both"/>
        <w:rPr>
          <w:lang w:val="en-GB"/>
        </w:rPr>
      </w:pPr>
      <w:r w:rsidRPr="00ED2A49">
        <w:rPr>
          <w:lang w:val="en-GB"/>
        </w:rPr>
        <w:t xml:space="preserve">Notable activities </w:t>
      </w:r>
      <w:r>
        <w:rPr>
          <w:lang w:val="en-GB"/>
        </w:rPr>
        <w:t xml:space="preserve">of ITU </w:t>
      </w:r>
      <w:r w:rsidRPr="00ED2A49">
        <w:rPr>
          <w:lang w:val="en-GB"/>
        </w:rPr>
        <w:t>collaboratin</w:t>
      </w:r>
      <w:r>
        <w:rPr>
          <w:lang w:val="en-GB"/>
        </w:rPr>
        <w:t>g with other UN Agencies within the SDG framework include:</w:t>
      </w:r>
      <w:r w:rsidRPr="00ED2A49">
        <w:rPr>
          <w:lang w:val="en-GB"/>
        </w:rPr>
        <w:t xml:space="preserve"> </w:t>
      </w:r>
    </w:p>
    <w:p w14:paraId="0EAA1104" w14:textId="77777777" w:rsidR="00EE2245" w:rsidRDefault="006258CF" w:rsidP="00B61E21">
      <w:pPr>
        <w:pStyle w:val="ListParagraph"/>
        <w:numPr>
          <w:ilvl w:val="0"/>
          <w:numId w:val="9"/>
        </w:numPr>
        <w:jc w:val="both"/>
        <w:rPr>
          <w:lang w:val="en-GB"/>
        </w:rPr>
      </w:pPr>
      <w:r w:rsidRPr="00506164">
        <w:rPr>
          <w:lang w:val="en-GB"/>
        </w:rPr>
        <w:t>ITU/UNIDO collaboration</w:t>
      </w:r>
      <w:r w:rsidR="00340BB6" w:rsidRPr="00506164">
        <w:rPr>
          <w:lang w:val="en-GB"/>
        </w:rPr>
        <w:t xml:space="preserve"> through the signing of a Joint Declaration on the 25th of April is focused on the implementation of the SDGs and the mandate focus of both Agencies on SDG</w:t>
      </w:r>
      <w:r w:rsidR="00611A06">
        <w:rPr>
          <w:lang w:val="en-GB"/>
        </w:rPr>
        <w:t xml:space="preserve"> </w:t>
      </w:r>
      <w:r w:rsidR="00340BB6" w:rsidRPr="00506164">
        <w:rPr>
          <w:lang w:val="en-GB"/>
        </w:rPr>
        <w:t>9. This is a broad collaboration</w:t>
      </w:r>
      <w:r w:rsidR="003D103B" w:rsidRPr="00506164">
        <w:rPr>
          <w:lang w:val="en-GB"/>
        </w:rPr>
        <w:t xml:space="preserve"> with country-focused activi</w:t>
      </w:r>
      <w:r w:rsidR="00EE2245">
        <w:rPr>
          <w:lang w:val="en-GB"/>
        </w:rPr>
        <w:t>ties and thematic partnerships. Examples of collaboration with UNIDO to date:</w:t>
      </w:r>
    </w:p>
    <w:p w14:paraId="2D5B7E5A" w14:textId="77777777" w:rsidR="00EE2245" w:rsidRDefault="003D103B" w:rsidP="00054392">
      <w:pPr>
        <w:pStyle w:val="ListParagraph"/>
        <w:numPr>
          <w:ilvl w:val="1"/>
          <w:numId w:val="9"/>
        </w:numPr>
        <w:jc w:val="both"/>
        <w:rPr>
          <w:lang w:val="en-GB"/>
        </w:rPr>
      </w:pPr>
      <w:r w:rsidRPr="00506164">
        <w:rPr>
          <w:lang w:val="en-GB"/>
        </w:rPr>
        <w:t>The first public visibility of this partnership was the co-organization by both agencies of the Special SDG9 Session at this year’s WSIS.</w:t>
      </w:r>
    </w:p>
    <w:p w14:paraId="2A0B0981" w14:textId="77777777" w:rsidR="00EE2245" w:rsidRDefault="003D103B" w:rsidP="00054392">
      <w:pPr>
        <w:pStyle w:val="ListParagraph"/>
        <w:numPr>
          <w:ilvl w:val="1"/>
          <w:numId w:val="9"/>
        </w:numPr>
        <w:jc w:val="both"/>
        <w:rPr>
          <w:lang w:val="en-GB"/>
        </w:rPr>
      </w:pPr>
      <w:r w:rsidRPr="00506164">
        <w:rPr>
          <w:lang w:val="en-GB"/>
        </w:rPr>
        <w:t>UNOG event with UNIDO and the World Bank</w:t>
      </w:r>
      <w:r w:rsidR="00EE2245">
        <w:rPr>
          <w:lang w:val="en-GB"/>
        </w:rPr>
        <w:t xml:space="preserve"> at the Informal SDG Group,</w:t>
      </w:r>
    </w:p>
    <w:p w14:paraId="0478664B" w14:textId="77777777" w:rsidR="00EE2245" w:rsidRDefault="00EE2245" w:rsidP="00054392">
      <w:pPr>
        <w:pStyle w:val="ListParagraph"/>
        <w:numPr>
          <w:ilvl w:val="1"/>
          <w:numId w:val="9"/>
        </w:numPr>
        <w:jc w:val="both"/>
        <w:rPr>
          <w:lang w:val="en-GB"/>
        </w:rPr>
      </w:pPr>
      <w:r>
        <w:rPr>
          <w:lang w:val="en-GB"/>
        </w:rPr>
        <w:t>C</w:t>
      </w:r>
      <w:r w:rsidR="003D103B" w:rsidRPr="00506164">
        <w:rPr>
          <w:lang w:val="en-GB"/>
        </w:rPr>
        <w:t>o-organization of a session at the WTO Global Review 2017 of Aid for Trade conference.</w:t>
      </w:r>
    </w:p>
    <w:p w14:paraId="19F90937" w14:textId="77777777" w:rsidR="00EE2245" w:rsidRDefault="00EE2245" w:rsidP="00054392">
      <w:pPr>
        <w:pStyle w:val="ListParagraph"/>
        <w:numPr>
          <w:ilvl w:val="1"/>
          <w:numId w:val="9"/>
        </w:numPr>
        <w:jc w:val="both"/>
        <w:rPr>
          <w:lang w:val="en-GB"/>
        </w:rPr>
      </w:pPr>
      <w:r>
        <w:rPr>
          <w:lang w:val="en-GB"/>
        </w:rPr>
        <w:t>Side event at HLPF (see HLPF section for more details)</w:t>
      </w:r>
    </w:p>
    <w:p w14:paraId="01E33EC7" w14:textId="77777777" w:rsidR="00B61E21" w:rsidRPr="00506164" w:rsidRDefault="003D103B" w:rsidP="00054392">
      <w:pPr>
        <w:pStyle w:val="ListParagraph"/>
        <w:numPr>
          <w:ilvl w:val="1"/>
          <w:numId w:val="9"/>
        </w:numPr>
        <w:jc w:val="both"/>
        <w:rPr>
          <w:lang w:val="en-GB"/>
        </w:rPr>
      </w:pPr>
      <w:r w:rsidRPr="00506164">
        <w:rPr>
          <w:lang w:val="en-GB"/>
        </w:rPr>
        <w:t>Detailed discussions on further collaboration are ongoing.</w:t>
      </w:r>
    </w:p>
    <w:p w14:paraId="7A0C5575" w14:textId="443ADEAA" w:rsidR="006258CF" w:rsidRPr="00A26F1B" w:rsidRDefault="006258CF" w:rsidP="00533BEB">
      <w:pPr>
        <w:pStyle w:val="ListParagraph"/>
        <w:ind w:left="360"/>
        <w:jc w:val="both"/>
        <w:rPr>
          <w:b/>
          <w:bCs/>
          <w:lang w:val="en-GB"/>
        </w:rPr>
      </w:pPr>
      <w:r w:rsidRPr="00A26F1B">
        <w:rPr>
          <w:lang w:val="en-GB"/>
        </w:rPr>
        <w:t xml:space="preserve">ITU/FAO </w:t>
      </w:r>
      <w:r w:rsidR="00B61E21" w:rsidRPr="00A26F1B">
        <w:rPr>
          <w:lang w:val="en-GB"/>
        </w:rPr>
        <w:t xml:space="preserve">Collaboration Agreement:  ITU is to sign a Collaboration Agreement with the Food and Agriculture Organization of the United Nations (FAO), considering both, i) that WSIS designated ITU and FAO as co-Facilitator of WSIS Action Lines c7 on ICT Applications (including </w:t>
      </w:r>
      <w:proofErr w:type="spellStart"/>
      <w:r w:rsidR="00B61E21" w:rsidRPr="00A26F1B">
        <w:rPr>
          <w:lang w:val="en-GB"/>
        </w:rPr>
        <w:t>e-agriculture</w:t>
      </w:r>
      <w:proofErr w:type="spellEnd"/>
      <w:r w:rsidR="00B61E21" w:rsidRPr="00A26F1B">
        <w:rPr>
          <w:lang w:val="en-GB"/>
        </w:rPr>
        <w:t>) and, ii) whereas FAO and ITU wish to jointly support the implementation of the 2030 Agenda for Sustainable Development and the SDGs, recognising the relevant role and great potential that connectivity, information systems, devices and digital content have into promoting progress in the social, economic and cultural sectors of humankind, reducing inequality and for the democratization of knowledge.</w:t>
      </w:r>
    </w:p>
    <w:p w14:paraId="4637692F" w14:textId="77777777" w:rsidR="006B2C31" w:rsidRPr="00A26F1B" w:rsidRDefault="0043737B" w:rsidP="00533BEB">
      <w:pPr>
        <w:pStyle w:val="ListParagraph"/>
        <w:numPr>
          <w:ilvl w:val="0"/>
          <w:numId w:val="15"/>
        </w:numPr>
        <w:ind w:left="0"/>
        <w:rPr>
          <w:b/>
          <w:bCs/>
          <w:lang w:val="en-GB"/>
        </w:rPr>
      </w:pPr>
      <w:r w:rsidRPr="00A26F1B">
        <w:rPr>
          <w:b/>
          <w:bCs/>
          <w:lang w:val="en-GB"/>
        </w:rPr>
        <w:t>Update on the roadmap on SDGs</w:t>
      </w:r>
    </w:p>
    <w:p w14:paraId="56CAF754" w14:textId="77777777" w:rsidR="006258CF" w:rsidRPr="00A26F1B" w:rsidRDefault="006258CF" w:rsidP="006258CF">
      <w:pPr>
        <w:pStyle w:val="ListParagraph"/>
        <w:ind w:left="0"/>
        <w:rPr>
          <w:b/>
          <w:bCs/>
          <w:lang w:val="en-GB"/>
        </w:rPr>
      </w:pPr>
    </w:p>
    <w:p w14:paraId="065BBA09" w14:textId="248F9BAD" w:rsidR="00F8654C" w:rsidRDefault="00F8654C" w:rsidP="00F8654C">
      <w:pPr>
        <w:pStyle w:val="ListParagraph"/>
        <w:numPr>
          <w:ilvl w:val="0"/>
          <w:numId w:val="20"/>
        </w:numPr>
        <w:rPr>
          <w:lang w:val="en-GB"/>
        </w:rPr>
      </w:pPr>
      <w:r>
        <w:rPr>
          <w:lang w:val="en-GB"/>
        </w:rPr>
        <w:t xml:space="preserve">The </w:t>
      </w:r>
      <w:hyperlink r:id="rId46" w:history="1">
        <w:r w:rsidRPr="00893377">
          <w:rPr>
            <w:rStyle w:val="Hyperlink"/>
            <w:lang w:val="en-GB"/>
          </w:rPr>
          <w:t>ITU SDG Mapping Tool</w:t>
        </w:r>
      </w:hyperlink>
      <w:r>
        <w:rPr>
          <w:lang w:val="en-GB"/>
        </w:rPr>
        <w:t xml:space="preserve"> (</w:t>
      </w:r>
      <w:hyperlink r:id="rId47" w:history="1">
        <w:r w:rsidRPr="00713F71">
          <w:rPr>
            <w:rStyle w:val="Hyperlink"/>
            <w:lang w:val="en-GB"/>
          </w:rPr>
          <w:t>https://www.itu.int/sdgmappingtool</w:t>
        </w:r>
      </w:hyperlink>
      <w:r>
        <w:rPr>
          <w:lang w:val="en-GB"/>
        </w:rPr>
        <w:t xml:space="preserve">) has been updated with the latest information from the </w:t>
      </w:r>
      <w:r w:rsidRPr="00F8654C">
        <w:rPr>
          <w:lang w:val="en-GB"/>
        </w:rPr>
        <w:t>ITU Annual Report (</w:t>
      </w:r>
      <w:hyperlink r:id="rId48" w:history="1">
        <w:r w:rsidRPr="00893377">
          <w:rPr>
            <w:rStyle w:val="Hyperlink"/>
            <w:lang w:val="en-GB"/>
          </w:rPr>
          <w:t>C17/35</w:t>
        </w:r>
      </w:hyperlink>
      <w:r>
        <w:rPr>
          <w:lang w:val="en-GB"/>
        </w:rPr>
        <w:t>), providing</w:t>
      </w:r>
      <w:r w:rsidRPr="00CE43BB">
        <w:rPr>
          <w:lang w:val="en-GB"/>
        </w:rPr>
        <w:t xml:space="preserve"> a </w:t>
      </w:r>
      <w:r>
        <w:rPr>
          <w:lang w:val="en-GB"/>
        </w:rPr>
        <w:t xml:space="preserve">more </w:t>
      </w:r>
      <w:r w:rsidRPr="00CE43BB">
        <w:rPr>
          <w:lang w:val="en-GB"/>
        </w:rPr>
        <w:t xml:space="preserve">comprehensive visual overview of </w:t>
      </w:r>
      <w:r>
        <w:rPr>
          <w:lang w:val="en-GB"/>
        </w:rPr>
        <w:t xml:space="preserve">the </w:t>
      </w:r>
      <w:r w:rsidRPr="00CE43BB">
        <w:rPr>
          <w:lang w:val="en-GB"/>
        </w:rPr>
        <w:t>ITU contribution</w:t>
      </w:r>
      <w:r>
        <w:rPr>
          <w:lang w:val="en-GB"/>
        </w:rPr>
        <w:t xml:space="preserve"> to the SDGs.</w:t>
      </w:r>
    </w:p>
    <w:p w14:paraId="437F47C1" w14:textId="5894B189" w:rsidR="003B1C63" w:rsidRDefault="00A159B5" w:rsidP="00893377">
      <w:pPr>
        <w:pStyle w:val="ListParagraph"/>
        <w:numPr>
          <w:ilvl w:val="0"/>
          <w:numId w:val="20"/>
        </w:numPr>
        <w:rPr>
          <w:lang w:val="en-GB"/>
        </w:rPr>
      </w:pPr>
      <w:r>
        <w:rPr>
          <w:lang w:val="en-GB"/>
        </w:rPr>
        <w:t xml:space="preserve">The </w:t>
      </w:r>
      <w:hyperlink r:id="rId49" w:history="1">
        <w:r w:rsidRPr="00893377">
          <w:rPr>
            <w:rStyle w:val="Hyperlink"/>
            <w:lang w:val="en-GB"/>
          </w:rPr>
          <w:t xml:space="preserve">SDG </w:t>
        </w:r>
        <w:r w:rsidR="006258CF" w:rsidRPr="00893377">
          <w:rPr>
            <w:rStyle w:val="Hyperlink"/>
            <w:lang w:val="en-GB"/>
          </w:rPr>
          <w:t>Mapping Tool</w:t>
        </w:r>
      </w:hyperlink>
      <w:r>
        <w:rPr>
          <w:lang w:val="en-GB"/>
        </w:rPr>
        <w:t xml:space="preserve"> </w:t>
      </w:r>
      <w:r w:rsidR="008470A4">
        <w:rPr>
          <w:lang w:val="en-GB"/>
        </w:rPr>
        <w:t>is</w:t>
      </w:r>
      <w:r w:rsidR="003B1C63">
        <w:rPr>
          <w:lang w:val="en-GB"/>
        </w:rPr>
        <w:t xml:space="preserve"> be</w:t>
      </w:r>
      <w:r w:rsidR="008470A4">
        <w:rPr>
          <w:lang w:val="en-GB"/>
        </w:rPr>
        <w:t>ing</w:t>
      </w:r>
      <w:r w:rsidR="003B1C63">
        <w:rPr>
          <w:lang w:val="en-GB"/>
        </w:rPr>
        <w:t xml:space="preserve"> further developed</w:t>
      </w:r>
      <w:r w:rsidR="00893377">
        <w:rPr>
          <w:lang w:val="en-GB"/>
        </w:rPr>
        <w:t>,</w:t>
      </w:r>
      <w:r w:rsidR="003B1C63">
        <w:rPr>
          <w:lang w:val="en-GB"/>
        </w:rPr>
        <w:t xml:space="preserve"> including:</w:t>
      </w:r>
    </w:p>
    <w:p w14:paraId="04F082B8" w14:textId="03D7FBDE" w:rsidR="003B1C63" w:rsidRDefault="00CA7E5B">
      <w:pPr>
        <w:pStyle w:val="ListParagraph"/>
        <w:numPr>
          <w:ilvl w:val="1"/>
          <w:numId w:val="20"/>
        </w:numPr>
        <w:rPr>
          <w:lang w:val="en-GB"/>
        </w:rPr>
      </w:pPr>
      <w:r>
        <w:rPr>
          <w:lang w:val="en-GB"/>
        </w:rPr>
        <w:t xml:space="preserve">Significant improvements in the </w:t>
      </w:r>
      <w:r w:rsidR="003B1C63">
        <w:rPr>
          <w:lang w:val="en-GB"/>
        </w:rPr>
        <w:t>storage of data</w:t>
      </w:r>
      <w:r>
        <w:rPr>
          <w:lang w:val="en-GB"/>
        </w:rPr>
        <w:t>;</w:t>
      </w:r>
    </w:p>
    <w:p w14:paraId="19D38AE3" w14:textId="0FE63570" w:rsidR="003B1C63" w:rsidRDefault="00CA7E5B" w:rsidP="00CA7E5B">
      <w:pPr>
        <w:pStyle w:val="ListParagraph"/>
        <w:numPr>
          <w:ilvl w:val="1"/>
          <w:numId w:val="20"/>
        </w:numPr>
        <w:rPr>
          <w:lang w:val="en-GB"/>
        </w:rPr>
      </w:pPr>
      <w:r>
        <w:rPr>
          <w:lang w:val="en-GB"/>
        </w:rPr>
        <w:t>Development of a more u</w:t>
      </w:r>
      <w:r w:rsidR="003B1C63">
        <w:rPr>
          <w:lang w:val="en-GB"/>
        </w:rPr>
        <w:t>ser-friendly data entry interface</w:t>
      </w:r>
      <w:r>
        <w:rPr>
          <w:lang w:val="en-GB"/>
        </w:rPr>
        <w:t>;</w:t>
      </w:r>
    </w:p>
    <w:p w14:paraId="6383E939" w14:textId="0D9CCF99" w:rsidR="003B1C63" w:rsidRDefault="00CA7E5B" w:rsidP="00CA7E5B">
      <w:pPr>
        <w:pStyle w:val="ListParagraph"/>
        <w:numPr>
          <w:ilvl w:val="1"/>
          <w:numId w:val="20"/>
        </w:numPr>
        <w:rPr>
          <w:lang w:val="en-GB"/>
        </w:rPr>
      </w:pPr>
      <w:r>
        <w:rPr>
          <w:lang w:val="en-GB"/>
        </w:rPr>
        <w:t>Development of an i</w:t>
      </w:r>
      <w:r w:rsidR="003B1C63">
        <w:rPr>
          <w:lang w:val="en-GB"/>
        </w:rPr>
        <w:t>nteractive world map to demonstrate coverage of ITU activities</w:t>
      </w:r>
    </w:p>
    <w:p w14:paraId="2BBF322F" w14:textId="77777777" w:rsidR="00C42AEF" w:rsidRDefault="003B1C63" w:rsidP="00C42AEF">
      <w:pPr>
        <w:pStyle w:val="ListParagraph"/>
        <w:numPr>
          <w:ilvl w:val="1"/>
          <w:numId w:val="20"/>
        </w:numPr>
        <w:rPr>
          <w:lang w:val="en-GB"/>
        </w:rPr>
      </w:pPr>
      <w:r>
        <w:rPr>
          <w:lang w:val="en-GB"/>
        </w:rPr>
        <w:t>Integration with the WSIS Stocktaking database</w:t>
      </w:r>
    </w:p>
    <w:p w14:paraId="002CF9CC" w14:textId="60F4FE94" w:rsidR="00E943A3" w:rsidRPr="00C42AEF" w:rsidRDefault="006258CF" w:rsidP="00C42AEF">
      <w:pPr>
        <w:pStyle w:val="ListParagraph"/>
        <w:numPr>
          <w:ilvl w:val="1"/>
          <w:numId w:val="20"/>
        </w:numPr>
        <w:rPr>
          <w:lang w:val="en-GB"/>
        </w:rPr>
      </w:pPr>
      <w:r w:rsidRPr="00C42AEF">
        <w:rPr>
          <w:lang w:val="en-GB"/>
        </w:rPr>
        <w:t xml:space="preserve">Communications </w:t>
      </w:r>
      <w:r w:rsidR="00506164" w:rsidRPr="00C42AEF">
        <w:rPr>
          <w:lang w:val="en-GB"/>
        </w:rPr>
        <w:t>heavily highlight</w:t>
      </w:r>
      <w:r w:rsidR="00E943A3" w:rsidRPr="00C42AEF">
        <w:rPr>
          <w:lang w:val="en-GB"/>
        </w:rPr>
        <w:t xml:space="preserve"> the SDGs.</w:t>
      </w:r>
    </w:p>
    <w:p w14:paraId="5877AEAC" w14:textId="1683613E" w:rsidR="00E943A3" w:rsidRPr="00054392" w:rsidRDefault="00BA13B3" w:rsidP="00893377">
      <w:pPr>
        <w:pStyle w:val="ListParagraph"/>
        <w:numPr>
          <w:ilvl w:val="1"/>
          <w:numId w:val="19"/>
        </w:numPr>
        <w:rPr>
          <w:lang w:val="en-GB"/>
        </w:rPr>
      </w:pPr>
      <w:hyperlink r:id="rId50" w:history="1">
        <w:r w:rsidR="00E943A3" w:rsidRPr="00893377">
          <w:rPr>
            <w:rStyle w:val="Hyperlink"/>
            <w:lang w:val="en-GB"/>
          </w:rPr>
          <w:t>ITU News</w:t>
        </w:r>
      </w:hyperlink>
      <w:r w:rsidR="00E943A3" w:rsidRPr="00054392">
        <w:rPr>
          <w:lang w:val="en-GB"/>
        </w:rPr>
        <w:t xml:space="preserve"> dedicated an edition of the magazine entirely on ICT4SDG</w:t>
      </w:r>
      <w:r w:rsidR="00893377">
        <w:rPr>
          <w:lang w:val="en-GB"/>
        </w:rPr>
        <w:t xml:space="preserve"> entitled “</w:t>
      </w:r>
      <w:hyperlink r:id="rId51" w:history="1">
        <w:r w:rsidR="00893377" w:rsidRPr="00893377">
          <w:rPr>
            <w:rStyle w:val="Hyperlink"/>
            <w:lang w:val="en-GB"/>
          </w:rPr>
          <w:t>How ICTs are accelerating the SDGs</w:t>
        </w:r>
      </w:hyperlink>
      <w:r w:rsidR="00893377">
        <w:rPr>
          <w:lang w:val="en-GB"/>
        </w:rPr>
        <w:t>”.</w:t>
      </w:r>
      <w:r w:rsidR="009E0A34" w:rsidRPr="00054392">
        <w:rPr>
          <w:lang w:val="en-GB"/>
        </w:rPr>
        <w:t xml:space="preserve"> </w:t>
      </w:r>
      <w:r w:rsidR="00893377">
        <w:rPr>
          <w:lang w:val="en-GB"/>
        </w:rPr>
        <w:t>I</w:t>
      </w:r>
      <w:r w:rsidR="009E0A34" w:rsidRPr="00054392">
        <w:rPr>
          <w:lang w:val="en-GB"/>
        </w:rPr>
        <w:t>nclude</w:t>
      </w:r>
      <w:r w:rsidR="00893377">
        <w:rPr>
          <w:lang w:val="en-GB"/>
        </w:rPr>
        <w:t>s</w:t>
      </w:r>
      <w:r w:rsidR="009E0A34" w:rsidRPr="00054392">
        <w:rPr>
          <w:lang w:val="en-GB"/>
        </w:rPr>
        <w:t xml:space="preserve"> many articles based on a fact-finding mission to South-East Asia to highlight the role of ICTs in achieving the SDGs with concrete examples</w:t>
      </w:r>
      <w:r w:rsidR="003D317B" w:rsidRPr="00054392">
        <w:rPr>
          <w:lang w:val="en-GB"/>
        </w:rPr>
        <w:t xml:space="preserve"> from the field</w:t>
      </w:r>
      <w:r w:rsidR="009E0A34" w:rsidRPr="00054392">
        <w:rPr>
          <w:lang w:val="en-GB"/>
        </w:rPr>
        <w:t>.</w:t>
      </w:r>
    </w:p>
    <w:p w14:paraId="0274D2BB" w14:textId="1D92D522" w:rsidR="009E0A34" w:rsidRPr="00054392" w:rsidRDefault="009E0A34" w:rsidP="00893377">
      <w:pPr>
        <w:pStyle w:val="ListParagraph"/>
        <w:numPr>
          <w:ilvl w:val="1"/>
          <w:numId w:val="19"/>
        </w:numPr>
        <w:rPr>
          <w:lang w:val="en-GB"/>
        </w:rPr>
      </w:pPr>
      <w:r w:rsidRPr="00054392">
        <w:rPr>
          <w:lang w:val="en-GB"/>
        </w:rPr>
        <w:t xml:space="preserve">The </w:t>
      </w:r>
      <w:hyperlink r:id="rId52" w:history="1">
        <w:r w:rsidRPr="00893377">
          <w:rPr>
            <w:rStyle w:val="Hyperlink"/>
            <w:lang w:val="en-GB"/>
          </w:rPr>
          <w:t>ICT4SDG microsite</w:t>
        </w:r>
      </w:hyperlink>
      <w:r w:rsidRPr="00054392">
        <w:rPr>
          <w:lang w:val="en-GB"/>
        </w:rPr>
        <w:t xml:space="preserve"> includes regular updates on the ITU activities on the SDGs and other relevant content on the SDGs</w:t>
      </w:r>
    </w:p>
    <w:p w14:paraId="56C5146B" w14:textId="77777777" w:rsidR="00506164" w:rsidRDefault="00E943A3" w:rsidP="00E943A3">
      <w:pPr>
        <w:pStyle w:val="ListParagraph"/>
        <w:numPr>
          <w:ilvl w:val="1"/>
          <w:numId w:val="19"/>
        </w:numPr>
        <w:rPr>
          <w:lang w:val="en-GB"/>
        </w:rPr>
      </w:pPr>
      <w:r w:rsidRPr="00054392">
        <w:rPr>
          <w:lang w:val="en-GB"/>
        </w:rPr>
        <w:t>The blogs: Depending on events, trends and content availability 40 to 80% of blog entries directly reference the SDGs</w:t>
      </w:r>
      <w:r w:rsidR="00054392">
        <w:rPr>
          <w:lang w:val="en-GB"/>
        </w:rPr>
        <w:t>.</w:t>
      </w:r>
    </w:p>
    <w:p w14:paraId="06FD6DBC" w14:textId="77777777" w:rsidR="00D7049D" w:rsidRDefault="00054392" w:rsidP="00D7049D">
      <w:pPr>
        <w:pStyle w:val="ListParagraph"/>
        <w:numPr>
          <w:ilvl w:val="1"/>
          <w:numId w:val="19"/>
        </w:numPr>
        <w:rPr>
          <w:lang w:val="en-GB"/>
        </w:rPr>
      </w:pPr>
      <w:r>
        <w:rPr>
          <w:lang w:val="en-GB"/>
        </w:rPr>
        <w:t>All ICT4SDG posters are available for members to use and adapt to their needs.</w:t>
      </w:r>
    </w:p>
    <w:p w14:paraId="4ACFBB80" w14:textId="563598C2" w:rsidR="006258CF" w:rsidRPr="00A21AE6" w:rsidRDefault="00506164" w:rsidP="00D7049D">
      <w:pPr>
        <w:pStyle w:val="ListParagraph"/>
        <w:numPr>
          <w:ilvl w:val="1"/>
          <w:numId w:val="19"/>
        </w:numPr>
        <w:rPr>
          <w:lang w:val="en-GB"/>
        </w:rPr>
      </w:pPr>
      <w:r w:rsidRPr="00D7049D">
        <w:rPr>
          <w:lang w:val="en-GB"/>
        </w:rPr>
        <w:t xml:space="preserve">Social media </w:t>
      </w:r>
      <w:r w:rsidR="00D7049D" w:rsidRPr="00D7049D">
        <w:rPr>
          <w:lang w:val="en-GB"/>
        </w:rPr>
        <w:t>The hashtag #ICT4SDG has had since February 9966</w:t>
      </w:r>
      <w:r w:rsidR="00D7049D">
        <w:t xml:space="preserve"> tweets from 4447 contributors, reaching 44,106,324 accounts</w:t>
      </w:r>
    </w:p>
    <w:sectPr w:rsidR="006258CF" w:rsidRPr="00A21AE6" w:rsidSect="00533BEB">
      <w:type w:val="continuous"/>
      <w:pgSz w:w="11901" w:h="16840" w:code="9"/>
      <w:pgMar w:top="1418" w:right="1077" w:bottom="851" w:left="1077" w:header="142" w:footer="720"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D7FEB" w14:textId="77777777" w:rsidR="00BA13B3" w:rsidRDefault="00BA13B3">
      <w:r>
        <w:separator/>
      </w:r>
    </w:p>
  </w:endnote>
  <w:endnote w:type="continuationSeparator" w:id="0">
    <w:p w14:paraId="48936AD5" w14:textId="77777777" w:rsidR="00BA13B3" w:rsidRDefault="00BA13B3">
      <w:r>
        <w:continuationSeparator/>
      </w:r>
    </w:p>
  </w:endnote>
  <w:endnote w:type="continuationNotice" w:id="1">
    <w:p w14:paraId="06496483" w14:textId="77777777" w:rsidR="00BA13B3" w:rsidRDefault="00BA13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24DFC" w14:textId="77777777" w:rsidR="00BA13B3" w:rsidRDefault="00BA13B3">
      <w:r>
        <w:separator/>
      </w:r>
    </w:p>
  </w:footnote>
  <w:footnote w:type="continuationSeparator" w:id="0">
    <w:p w14:paraId="0116C986" w14:textId="77777777" w:rsidR="00BA13B3" w:rsidRDefault="00BA13B3">
      <w:r>
        <w:continuationSeparator/>
      </w:r>
    </w:p>
  </w:footnote>
  <w:footnote w:type="continuationNotice" w:id="1">
    <w:p w14:paraId="768739A0" w14:textId="77777777" w:rsidR="00BA13B3" w:rsidRDefault="00BA13B3"/>
  </w:footnote>
  <w:footnote w:id="2">
    <w:p w14:paraId="7CE58491" w14:textId="77777777" w:rsidR="006258CF" w:rsidRDefault="006258CF">
      <w:pPr>
        <w:pStyle w:val="FootnoteText"/>
        <w:rPr>
          <w:sz w:val="16"/>
          <w:szCs w:val="16"/>
        </w:rPr>
      </w:pPr>
      <w:r>
        <w:rPr>
          <w:rStyle w:val="FootnoteReference"/>
        </w:rPr>
        <w:footnoteRef/>
      </w:r>
      <w:r>
        <w:t xml:space="preserve"> </w:t>
      </w:r>
      <w:r w:rsidRPr="00C96AE6">
        <w:t xml:space="preserve">  </w:t>
      </w:r>
      <w:r w:rsidRPr="00C96AE6">
        <w:rPr>
          <w:sz w:val="16"/>
          <w:szCs w:val="16"/>
        </w:rPr>
        <w:t>Originally programmed 44 countries (Iran did note present its VNR).</w:t>
      </w:r>
    </w:p>
    <w:p w14:paraId="0C1B982E" w14:textId="77777777" w:rsidR="006258CF" w:rsidRDefault="006258CF">
      <w:pPr>
        <w:pStyle w:val="FootnoteText"/>
      </w:pPr>
    </w:p>
  </w:footnote>
  <w:footnote w:id="3">
    <w:p w14:paraId="19A9C699" w14:textId="77777777" w:rsidR="006258CF" w:rsidRPr="00C96AE6" w:rsidRDefault="006258CF" w:rsidP="003901C3">
      <w:pPr>
        <w:pStyle w:val="FootnoteText"/>
        <w:rPr>
          <w:sz w:val="16"/>
          <w:szCs w:val="16"/>
        </w:rPr>
      </w:pPr>
      <w:r w:rsidRPr="00C96AE6">
        <w:rPr>
          <w:rStyle w:val="FootnoteReference"/>
          <w:sz w:val="16"/>
          <w:szCs w:val="16"/>
        </w:rPr>
        <w:footnoteRef/>
      </w:r>
      <w:r w:rsidRPr="00C96AE6">
        <w:rPr>
          <w:sz w:val="16"/>
          <w:szCs w:val="16"/>
        </w:rPr>
        <w:t xml:space="preserve"> Prior to adopting the Declaration, the Forum decided, by separate recorded vote, to retain two paragraphs.  (By a recorded vote of 104 in </w:t>
      </w:r>
      <w:proofErr w:type="spellStart"/>
      <w:r w:rsidRPr="00C96AE6">
        <w:rPr>
          <w:sz w:val="16"/>
          <w:szCs w:val="16"/>
        </w:rPr>
        <w:t>favour</w:t>
      </w:r>
      <w:proofErr w:type="spellEnd"/>
      <w:r w:rsidRPr="00C96AE6">
        <w:rPr>
          <w:sz w:val="16"/>
          <w:szCs w:val="16"/>
        </w:rPr>
        <w:t xml:space="preserve"> to 8 against with 48 abstentions, the Forum decided to retain paragraph 4, which called for further effective measures and actions to remove the obstacles to full realization of the right of self-determination of peoples living under colonial and foreign occupation, which continued to adversely affect their economic and social development and their environment; With 112 in </w:t>
      </w:r>
      <w:proofErr w:type="spellStart"/>
      <w:r w:rsidRPr="00C96AE6">
        <w:rPr>
          <w:sz w:val="16"/>
          <w:szCs w:val="16"/>
        </w:rPr>
        <w:t>favour</w:t>
      </w:r>
      <w:proofErr w:type="spellEnd"/>
      <w:r w:rsidRPr="00C96AE6">
        <w:rPr>
          <w:sz w:val="16"/>
          <w:szCs w:val="16"/>
        </w:rPr>
        <w:t>, 1 against, and with 46 abstentions, the Forum decided to retain paragraph 21.  That paragraph stated that efforts would continue to promote a universal, rules-based, open, transparent, predictable, inclusive, non-discriminatory and equitable multilateral trading system under the World Trade Organization as well as meaningful trade liberalization).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4336284"/>
      <w:docPartObj>
        <w:docPartGallery w:val="Page Numbers (Top of Page)"/>
        <w:docPartUnique/>
      </w:docPartObj>
    </w:sdtPr>
    <w:sdtEndPr>
      <w:rPr>
        <w:noProof/>
      </w:rPr>
    </w:sdtEndPr>
    <w:sdtContent>
      <w:p w14:paraId="11B7AA63" w14:textId="629B1AAD" w:rsidR="009821C5" w:rsidRDefault="009821C5" w:rsidP="009821C5">
        <w:pPr>
          <w:pStyle w:val="Header"/>
          <w:jc w:val="center"/>
        </w:pPr>
        <w:r>
          <w:fldChar w:fldCharType="begin"/>
        </w:r>
        <w:r>
          <w:instrText xml:space="preserve"> PAGE   \* MERGEFORMAT </w:instrText>
        </w:r>
        <w:r>
          <w:fldChar w:fldCharType="separate"/>
        </w:r>
        <w:r w:rsidR="00D10621">
          <w:rPr>
            <w:noProof/>
          </w:rPr>
          <w:t>2</w:t>
        </w:r>
        <w:r>
          <w:rPr>
            <w:noProof/>
          </w:rPr>
          <w:fldChar w:fldCharType="end"/>
        </w:r>
      </w:p>
    </w:sdtContent>
  </w:sdt>
  <w:p w14:paraId="6930A2AD" w14:textId="77777777" w:rsidR="009821C5" w:rsidRDefault="009821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911D6"/>
    <w:multiLevelType w:val="hybridMultilevel"/>
    <w:tmpl w:val="F6BAF3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657D3"/>
    <w:multiLevelType w:val="hybridMultilevel"/>
    <w:tmpl w:val="B2ACDD16"/>
    <w:lvl w:ilvl="0" w:tplc="3EDE5920">
      <w:numFmt w:val="bullet"/>
      <w:lvlText w:val="-"/>
      <w:lvlJc w:val="left"/>
      <w:pPr>
        <w:ind w:left="1065" w:hanging="705"/>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A72DB"/>
    <w:multiLevelType w:val="hybridMultilevel"/>
    <w:tmpl w:val="3D068C60"/>
    <w:lvl w:ilvl="0" w:tplc="4DCA9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F2CEE"/>
    <w:multiLevelType w:val="hybridMultilevel"/>
    <w:tmpl w:val="AE1870AC"/>
    <w:lvl w:ilvl="0" w:tplc="4DCA9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6545F"/>
    <w:multiLevelType w:val="multilevel"/>
    <w:tmpl w:val="EE4ED3A4"/>
    <w:lvl w:ilvl="0">
      <w:start w:val="1"/>
      <w:numFmt w:val="bullet"/>
      <w:lvlText w:val=""/>
      <w:lvlJc w:val="left"/>
      <w:pPr>
        <w:tabs>
          <w:tab w:val="num" w:pos="1778"/>
        </w:tabs>
        <w:ind w:left="1778" w:hanging="360"/>
      </w:pPr>
      <w:rPr>
        <w:rFonts w:ascii="Symbol" w:hAnsi="Symbol" w:hint="default"/>
        <w:sz w:val="20"/>
      </w:rPr>
    </w:lvl>
    <w:lvl w:ilvl="1" w:tentative="1">
      <w:start w:val="1"/>
      <w:numFmt w:val="bullet"/>
      <w:lvlText w:val="o"/>
      <w:lvlJc w:val="left"/>
      <w:pPr>
        <w:tabs>
          <w:tab w:val="num" w:pos="2498"/>
        </w:tabs>
        <w:ind w:left="2498" w:hanging="360"/>
      </w:pPr>
      <w:rPr>
        <w:rFonts w:ascii="Courier New" w:hAnsi="Courier New" w:hint="default"/>
        <w:sz w:val="20"/>
      </w:rPr>
    </w:lvl>
    <w:lvl w:ilvl="2" w:tentative="1">
      <w:start w:val="1"/>
      <w:numFmt w:val="bullet"/>
      <w:lvlText w:val=""/>
      <w:lvlJc w:val="left"/>
      <w:pPr>
        <w:tabs>
          <w:tab w:val="num" w:pos="3218"/>
        </w:tabs>
        <w:ind w:left="3218" w:hanging="360"/>
      </w:pPr>
      <w:rPr>
        <w:rFonts w:ascii="Wingdings" w:hAnsi="Wingdings" w:hint="default"/>
        <w:sz w:val="20"/>
      </w:rPr>
    </w:lvl>
    <w:lvl w:ilvl="3" w:tentative="1">
      <w:start w:val="1"/>
      <w:numFmt w:val="bullet"/>
      <w:lvlText w:val=""/>
      <w:lvlJc w:val="left"/>
      <w:pPr>
        <w:tabs>
          <w:tab w:val="num" w:pos="3938"/>
        </w:tabs>
        <w:ind w:left="3938" w:hanging="360"/>
      </w:pPr>
      <w:rPr>
        <w:rFonts w:ascii="Wingdings" w:hAnsi="Wingdings" w:hint="default"/>
        <w:sz w:val="20"/>
      </w:rPr>
    </w:lvl>
    <w:lvl w:ilvl="4" w:tentative="1">
      <w:start w:val="1"/>
      <w:numFmt w:val="bullet"/>
      <w:lvlText w:val=""/>
      <w:lvlJc w:val="left"/>
      <w:pPr>
        <w:tabs>
          <w:tab w:val="num" w:pos="4658"/>
        </w:tabs>
        <w:ind w:left="4658" w:hanging="360"/>
      </w:pPr>
      <w:rPr>
        <w:rFonts w:ascii="Wingdings" w:hAnsi="Wingdings" w:hint="default"/>
        <w:sz w:val="20"/>
      </w:rPr>
    </w:lvl>
    <w:lvl w:ilvl="5" w:tentative="1">
      <w:start w:val="1"/>
      <w:numFmt w:val="bullet"/>
      <w:lvlText w:val=""/>
      <w:lvlJc w:val="left"/>
      <w:pPr>
        <w:tabs>
          <w:tab w:val="num" w:pos="5378"/>
        </w:tabs>
        <w:ind w:left="5378" w:hanging="360"/>
      </w:pPr>
      <w:rPr>
        <w:rFonts w:ascii="Wingdings" w:hAnsi="Wingdings" w:hint="default"/>
        <w:sz w:val="20"/>
      </w:rPr>
    </w:lvl>
    <w:lvl w:ilvl="6" w:tentative="1">
      <w:start w:val="1"/>
      <w:numFmt w:val="bullet"/>
      <w:lvlText w:val=""/>
      <w:lvlJc w:val="left"/>
      <w:pPr>
        <w:tabs>
          <w:tab w:val="num" w:pos="6098"/>
        </w:tabs>
        <w:ind w:left="6098" w:hanging="360"/>
      </w:pPr>
      <w:rPr>
        <w:rFonts w:ascii="Wingdings" w:hAnsi="Wingdings" w:hint="default"/>
        <w:sz w:val="20"/>
      </w:rPr>
    </w:lvl>
    <w:lvl w:ilvl="7" w:tentative="1">
      <w:start w:val="1"/>
      <w:numFmt w:val="bullet"/>
      <w:lvlText w:val=""/>
      <w:lvlJc w:val="left"/>
      <w:pPr>
        <w:tabs>
          <w:tab w:val="num" w:pos="6818"/>
        </w:tabs>
        <w:ind w:left="6818" w:hanging="360"/>
      </w:pPr>
      <w:rPr>
        <w:rFonts w:ascii="Wingdings" w:hAnsi="Wingdings" w:hint="default"/>
        <w:sz w:val="20"/>
      </w:rPr>
    </w:lvl>
    <w:lvl w:ilvl="8" w:tentative="1">
      <w:start w:val="1"/>
      <w:numFmt w:val="bullet"/>
      <w:lvlText w:val=""/>
      <w:lvlJc w:val="left"/>
      <w:pPr>
        <w:tabs>
          <w:tab w:val="num" w:pos="7538"/>
        </w:tabs>
        <w:ind w:left="7538" w:hanging="360"/>
      </w:pPr>
      <w:rPr>
        <w:rFonts w:ascii="Wingdings" w:hAnsi="Wingdings" w:hint="default"/>
        <w:sz w:val="20"/>
      </w:rPr>
    </w:lvl>
  </w:abstractNum>
  <w:abstractNum w:abstractNumId="5" w15:restartNumberingAfterBreak="0">
    <w:nsid w:val="131C48DC"/>
    <w:multiLevelType w:val="hybridMultilevel"/>
    <w:tmpl w:val="3690B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756785"/>
    <w:multiLevelType w:val="hybridMultilevel"/>
    <w:tmpl w:val="700CD588"/>
    <w:lvl w:ilvl="0" w:tplc="166EBF74">
      <w:start w:val="1"/>
      <w:numFmt w:val="bullet"/>
      <w:lvlText w:val="-"/>
      <w:lvlJc w:val="left"/>
      <w:pPr>
        <w:ind w:left="720" w:hanging="360"/>
      </w:pPr>
      <w:rPr>
        <w:rFonts w:ascii="Arial" w:eastAsia="SimSun" w:hAnsi="Arial" w:cs="Aria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EB50FD"/>
    <w:multiLevelType w:val="hybridMultilevel"/>
    <w:tmpl w:val="4650CB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802C85"/>
    <w:multiLevelType w:val="hybridMultilevel"/>
    <w:tmpl w:val="4F3886E2"/>
    <w:lvl w:ilvl="0" w:tplc="166EBF74">
      <w:start w:val="1"/>
      <w:numFmt w:val="bullet"/>
      <w:lvlText w:val="-"/>
      <w:lvlJc w:val="left"/>
      <w:pPr>
        <w:ind w:left="720" w:hanging="360"/>
      </w:pPr>
      <w:rPr>
        <w:rFonts w:ascii="Arial" w:eastAsia="SimSun" w:hAnsi="Arial" w:cs="Aria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E70136"/>
    <w:multiLevelType w:val="hybridMultilevel"/>
    <w:tmpl w:val="409AA122"/>
    <w:lvl w:ilvl="0" w:tplc="4DCA9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F50BBC"/>
    <w:multiLevelType w:val="hybridMultilevel"/>
    <w:tmpl w:val="D74C4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BE4139"/>
    <w:multiLevelType w:val="hybridMultilevel"/>
    <w:tmpl w:val="E9248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0E5980"/>
    <w:multiLevelType w:val="hybridMultilevel"/>
    <w:tmpl w:val="42845618"/>
    <w:lvl w:ilvl="0" w:tplc="8398C5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A57044"/>
    <w:multiLevelType w:val="hybridMultilevel"/>
    <w:tmpl w:val="4A145C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FD2BC9"/>
    <w:multiLevelType w:val="hybridMultilevel"/>
    <w:tmpl w:val="CC64D58E"/>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E2752F6"/>
    <w:multiLevelType w:val="hybridMultilevel"/>
    <w:tmpl w:val="DA0823D4"/>
    <w:lvl w:ilvl="0" w:tplc="AB461F82">
      <w:numFmt w:val="bullet"/>
      <w:lvlText w:val="-"/>
      <w:lvlJc w:val="left"/>
      <w:pPr>
        <w:ind w:left="720" w:hanging="360"/>
      </w:pPr>
      <w:rPr>
        <w:rFonts w:ascii="Calibri" w:eastAsia="Times New Roman" w:hAnsi="Calibri" w:cs="Times New Roman"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E53142"/>
    <w:multiLevelType w:val="hybridMultilevel"/>
    <w:tmpl w:val="C8921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693508"/>
    <w:multiLevelType w:val="multilevel"/>
    <w:tmpl w:val="5636C59E"/>
    <w:lvl w:ilvl="0">
      <w:start w:val="1"/>
      <w:numFmt w:val="bullet"/>
      <w:lvlText w:val="o"/>
      <w:lvlJc w:val="left"/>
      <w:pPr>
        <w:tabs>
          <w:tab w:val="num" w:pos="1778"/>
        </w:tabs>
        <w:ind w:left="1778" w:hanging="360"/>
      </w:pPr>
      <w:rPr>
        <w:rFonts w:ascii="Courier New" w:hAnsi="Courier New" w:cs="Courier New" w:hint="default"/>
        <w:sz w:val="20"/>
      </w:rPr>
    </w:lvl>
    <w:lvl w:ilvl="1" w:tentative="1">
      <w:start w:val="1"/>
      <w:numFmt w:val="bullet"/>
      <w:lvlText w:val="o"/>
      <w:lvlJc w:val="left"/>
      <w:pPr>
        <w:tabs>
          <w:tab w:val="num" w:pos="2498"/>
        </w:tabs>
        <w:ind w:left="2498" w:hanging="360"/>
      </w:pPr>
      <w:rPr>
        <w:rFonts w:ascii="Courier New" w:hAnsi="Courier New" w:hint="default"/>
        <w:sz w:val="20"/>
      </w:rPr>
    </w:lvl>
    <w:lvl w:ilvl="2" w:tentative="1">
      <w:start w:val="1"/>
      <w:numFmt w:val="bullet"/>
      <w:lvlText w:val=""/>
      <w:lvlJc w:val="left"/>
      <w:pPr>
        <w:tabs>
          <w:tab w:val="num" w:pos="3218"/>
        </w:tabs>
        <w:ind w:left="3218" w:hanging="360"/>
      </w:pPr>
      <w:rPr>
        <w:rFonts w:ascii="Wingdings" w:hAnsi="Wingdings" w:hint="default"/>
        <w:sz w:val="20"/>
      </w:rPr>
    </w:lvl>
    <w:lvl w:ilvl="3" w:tentative="1">
      <w:start w:val="1"/>
      <w:numFmt w:val="bullet"/>
      <w:lvlText w:val=""/>
      <w:lvlJc w:val="left"/>
      <w:pPr>
        <w:tabs>
          <w:tab w:val="num" w:pos="3938"/>
        </w:tabs>
        <w:ind w:left="3938" w:hanging="360"/>
      </w:pPr>
      <w:rPr>
        <w:rFonts w:ascii="Wingdings" w:hAnsi="Wingdings" w:hint="default"/>
        <w:sz w:val="20"/>
      </w:rPr>
    </w:lvl>
    <w:lvl w:ilvl="4" w:tentative="1">
      <w:start w:val="1"/>
      <w:numFmt w:val="bullet"/>
      <w:lvlText w:val=""/>
      <w:lvlJc w:val="left"/>
      <w:pPr>
        <w:tabs>
          <w:tab w:val="num" w:pos="4658"/>
        </w:tabs>
        <w:ind w:left="4658" w:hanging="360"/>
      </w:pPr>
      <w:rPr>
        <w:rFonts w:ascii="Wingdings" w:hAnsi="Wingdings" w:hint="default"/>
        <w:sz w:val="20"/>
      </w:rPr>
    </w:lvl>
    <w:lvl w:ilvl="5" w:tentative="1">
      <w:start w:val="1"/>
      <w:numFmt w:val="bullet"/>
      <w:lvlText w:val=""/>
      <w:lvlJc w:val="left"/>
      <w:pPr>
        <w:tabs>
          <w:tab w:val="num" w:pos="5378"/>
        </w:tabs>
        <w:ind w:left="5378" w:hanging="360"/>
      </w:pPr>
      <w:rPr>
        <w:rFonts w:ascii="Wingdings" w:hAnsi="Wingdings" w:hint="default"/>
        <w:sz w:val="20"/>
      </w:rPr>
    </w:lvl>
    <w:lvl w:ilvl="6" w:tentative="1">
      <w:start w:val="1"/>
      <w:numFmt w:val="bullet"/>
      <w:lvlText w:val=""/>
      <w:lvlJc w:val="left"/>
      <w:pPr>
        <w:tabs>
          <w:tab w:val="num" w:pos="6098"/>
        </w:tabs>
        <w:ind w:left="6098" w:hanging="360"/>
      </w:pPr>
      <w:rPr>
        <w:rFonts w:ascii="Wingdings" w:hAnsi="Wingdings" w:hint="default"/>
        <w:sz w:val="20"/>
      </w:rPr>
    </w:lvl>
    <w:lvl w:ilvl="7" w:tentative="1">
      <w:start w:val="1"/>
      <w:numFmt w:val="bullet"/>
      <w:lvlText w:val=""/>
      <w:lvlJc w:val="left"/>
      <w:pPr>
        <w:tabs>
          <w:tab w:val="num" w:pos="6818"/>
        </w:tabs>
        <w:ind w:left="6818" w:hanging="360"/>
      </w:pPr>
      <w:rPr>
        <w:rFonts w:ascii="Wingdings" w:hAnsi="Wingdings" w:hint="default"/>
        <w:sz w:val="20"/>
      </w:rPr>
    </w:lvl>
    <w:lvl w:ilvl="8" w:tentative="1">
      <w:start w:val="1"/>
      <w:numFmt w:val="bullet"/>
      <w:lvlText w:val=""/>
      <w:lvlJc w:val="left"/>
      <w:pPr>
        <w:tabs>
          <w:tab w:val="num" w:pos="7538"/>
        </w:tabs>
        <w:ind w:left="7538" w:hanging="360"/>
      </w:pPr>
      <w:rPr>
        <w:rFonts w:ascii="Wingdings" w:hAnsi="Wingdings" w:hint="default"/>
        <w:sz w:val="20"/>
      </w:rPr>
    </w:lvl>
  </w:abstractNum>
  <w:abstractNum w:abstractNumId="18" w15:restartNumberingAfterBreak="0">
    <w:nsid w:val="6479532A"/>
    <w:multiLevelType w:val="hybridMultilevel"/>
    <w:tmpl w:val="A8D6B996"/>
    <w:lvl w:ilvl="0" w:tplc="31ACDF0E">
      <w:start w:val="1"/>
      <w:numFmt w:val="bullet"/>
      <w:lvlText w:val="-"/>
      <w:lvlJc w:val="left"/>
      <w:pPr>
        <w:ind w:left="360" w:hanging="360"/>
      </w:pPr>
      <w:rPr>
        <w:rFonts w:ascii="Calibri" w:eastAsia="SimSun" w:hAnsi="Calibri" w:cs="Trebuchet M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D93349B"/>
    <w:multiLevelType w:val="hybridMultilevel"/>
    <w:tmpl w:val="2CD8B864"/>
    <w:lvl w:ilvl="0" w:tplc="93885ADC">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6"/>
  </w:num>
  <w:num w:numId="2">
    <w:abstractNumId w:val="11"/>
  </w:num>
  <w:num w:numId="3">
    <w:abstractNumId w:val="5"/>
  </w:num>
  <w:num w:numId="4">
    <w:abstractNumId w:val="0"/>
  </w:num>
  <w:num w:numId="5">
    <w:abstractNumId w:val="10"/>
  </w:num>
  <w:num w:numId="6">
    <w:abstractNumId w:val="13"/>
  </w:num>
  <w:num w:numId="7">
    <w:abstractNumId w:val="9"/>
  </w:num>
  <w:num w:numId="8">
    <w:abstractNumId w:val="1"/>
  </w:num>
  <w:num w:numId="9">
    <w:abstractNumId w:val="6"/>
  </w:num>
  <w:num w:numId="10">
    <w:abstractNumId w:val="12"/>
  </w:num>
  <w:num w:numId="11">
    <w:abstractNumId w:val="18"/>
  </w:num>
  <w:num w:numId="12">
    <w:abstractNumId w:val="4"/>
  </w:num>
  <w:num w:numId="13">
    <w:abstractNumId w:val="3"/>
  </w:num>
  <w:num w:numId="14">
    <w:abstractNumId w:val="2"/>
  </w:num>
  <w:num w:numId="15">
    <w:abstractNumId w:val="19"/>
  </w:num>
  <w:num w:numId="16">
    <w:abstractNumId w:val="8"/>
  </w:num>
  <w:num w:numId="17">
    <w:abstractNumId w:val="14"/>
  </w:num>
  <w:num w:numId="18">
    <w:abstractNumId w:val="17"/>
  </w:num>
  <w:num w:numId="19">
    <w:abstractNumId w:val="7"/>
  </w:num>
  <w:num w:numId="20">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0C6"/>
    <w:rsid w:val="00000257"/>
    <w:rsid w:val="00001A9C"/>
    <w:rsid w:val="000038C4"/>
    <w:rsid w:val="00007F7F"/>
    <w:rsid w:val="00010C32"/>
    <w:rsid w:val="00010F48"/>
    <w:rsid w:val="000147CA"/>
    <w:rsid w:val="0001781D"/>
    <w:rsid w:val="0002197D"/>
    <w:rsid w:val="00021DF9"/>
    <w:rsid w:val="000257C8"/>
    <w:rsid w:val="0002607F"/>
    <w:rsid w:val="000264BE"/>
    <w:rsid w:val="000268B0"/>
    <w:rsid w:val="00027767"/>
    <w:rsid w:val="0003282D"/>
    <w:rsid w:val="00047F0D"/>
    <w:rsid w:val="00051EDF"/>
    <w:rsid w:val="00052578"/>
    <w:rsid w:val="00052886"/>
    <w:rsid w:val="00052EB0"/>
    <w:rsid w:val="00053C26"/>
    <w:rsid w:val="00053FE3"/>
    <w:rsid w:val="00054392"/>
    <w:rsid w:val="00054724"/>
    <w:rsid w:val="000548E3"/>
    <w:rsid w:val="00056FCA"/>
    <w:rsid w:val="0006023C"/>
    <w:rsid w:val="00060990"/>
    <w:rsid w:val="0006108F"/>
    <w:rsid w:val="00061780"/>
    <w:rsid w:val="00065E3D"/>
    <w:rsid w:val="000720AB"/>
    <w:rsid w:val="000772B7"/>
    <w:rsid w:val="0007733F"/>
    <w:rsid w:val="000811C5"/>
    <w:rsid w:val="0008236A"/>
    <w:rsid w:val="000878D5"/>
    <w:rsid w:val="000929FF"/>
    <w:rsid w:val="00093ACA"/>
    <w:rsid w:val="000A1688"/>
    <w:rsid w:val="000A5071"/>
    <w:rsid w:val="000B4C95"/>
    <w:rsid w:val="000C20DC"/>
    <w:rsid w:val="000C2A2E"/>
    <w:rsid w:val="000C2C28"/>
    <w:rsid w:val="000C4839"/>
    <w:rsid w:val="000D1EC9"/>
    <w:rsid w:val="000D746E"/>
    <w:rsid w:val="000E0B2E"/>
    <w:rsid w:val="000E6444"/>
    <w:rsid w:val="000E6F49"/>
    <w:rsid w:val="000E738E"/>
    <w:rsid w:val="000F2E67"/>
    <w:rsid w:val="000F366F"/>
    <w:rsid w:val="000F7587"/>
    <w:rsid w:val="0010077D"/>
    <w:rsid w:val="00100FFB"/>
    <w:rsid w:val="001012BC"/>
    <w:rsid w:val="0010361A"/>
    <w:rsid w:val="0010375B"/>
    <w:rsid w:val="001054A9"/>
    <w:rsid w:val="00107FD7"/>
    <w:rsid w:val="00111A8A"/>
    <w:rsid w:val="001158FB"/>
    <w:rsid w:val="001164E6"/>
    <w:rsid w:val="001217CF"/>
    <w:rsid w:val="00121D0F"/>
    <w:rsid w:val="00122205"/>
    <w:rsid w:val="0012737C"/>
    <w:rsid w:val="0012767B"/>
    <w:rsid w:val="00130BEC"/>
    <w:rsid w:val="0014140B"/>
    <w:rsid w:val="0014173E"/>
    <w:rsid w:val="00143AFF"/>
    <w:rsid w:val="00151F6B"/>
    <w:rsid w:val="00157559"/>
    <w:rsid w:val="00161E39"/>
    <w:rsid w:val="00164D73"/>
    <w:rsid w:val="00165265"/>
    <w:rsid w:val="001668F0"/>
    <w:rsid w:val="0017057A"/>
    <w:rsid w:val="001743A1"/>
    <w:rsid w:val="001842AC"/>
    <w:rsid w:val="00193826"/>
    <w:rsid w:val="00194AC8"/>
    <w:rsid w:val="001962CD"/>
    <w:rsid w:val="001A1E52"/>
    <w:rsid w:val="001B0D22"/>
    <w:rsid w:val="001B17B9"/>
    <w:rsid w:val="001B3FBE"/>
    <w:rsid w:val="001B506B"/>
    <w:rsid w:val="001B5EDA"/>
    <w:rsid w:val="001B776D"/>
    <w:rsid w:val="001B7A37"/>
    <w:rsid w:val="001C230E"/>
    <w:rsid w:val="001C2863"/>
    <w:rsid w:val="001C36A8"/>
    <w:rsid w:val="001C4440"/>
    <w:rsid w:val="001C533D"/>
    <w:rsid w:val="001D16E1"/>
    <w:rsid w:val="001D27FE"/>
    <w:rsid w:val="001D6882"/>
    <w:rsid w:val="001D69BE"/>
    <w:rsid w:val="001D6BE4"/>
    <w:rsid w:val="001E4BD2"/>
    <w:rsid w:val="001E5885"/>
    <w:rsid w:val="001E5B3B"/>
    <w:rsid w:val="00200486"/>
    <w:rsid w:val="00200CD5"/>
    <w:rsid w:val="0020692F"/>
    <w:rsid w:val="002070AD"/>
    <w:rsid w:val="00207123"/>
    <w:rsid w:val="002079BE"/>
    <w:rsid w:val="0021145F"/>
    <w:rsid w:val="00212BF7"/>
    <w:rsid w:val="00214150"/>
    <w:rsid w:val="0022078A"/>
    <w:rsid w:val="002228D5"/>
    <w:rsid w:val="0022556C"/>
    <w:rsid w:val="00231E1D"/>
    <w:rsid w:val="00234D49"/>
    <w:rsid w:val="00236174"/>
    <w:rsid w:val="0024200E"/>
    <w:rsid w:val="002427C0"/>
    <w:rsid w:val="002427C5"/>
    <w:rsid w:val="00243040"/>
    <w:rsid w:val="00247FB0"/>
    <w:rsid w:val="002513F5"/>
    <w:rsid w:val="00251AC8"/>
    <w:rsid w:val="00253185"/>
    <w:rsid w:val="00253744"/>
    <w:rsid w:val="0026019F"/>
    <w:rsid w:val="00260D49"/>
    <w:rsid w:val="00261ACE"/>
    <w:rsid w:val="0026646E"/>
    <w:rsid w:val="00266D8D"/>
    <w:rsid w:val="002773E1"/>
    <w:rsid w:val="0028438C"/>
    <w:rsid w:val="00287A13"/>
    <w:rsid w:val="00291555"/>
    <w:rsid w:val="00291F7C"/>
    <w:rsid w:val="00292EB7"/>
    <w:rsid w:val="002A09B4"/>
    <w:rsid w:val="002A173B"/>
    <w:rsid w:val="002A264E"/>
    <w:rsid w:val="002A6B9A"/>
    <w:rsid w:val="002B4498"/>
    <w:rsid w:val="002B4C20"/>
    <w:rsid w:val="002B7F6E"/>
    <w:rsid w:val="002D0F7E"/>
    <w:rsid w:val="002E04CE"/>
    <w:rsid w:val="002E581D"/>
    <w:rsid w:val="002E5B9B"/>
    <w:rsid w:val="002F150A"/>
    <w:rsid w:val="003010A1"/>
    <w:rsid w:val="00302584"/>
    <w:rsid w:val="00302B27"/>
    <w:rsid w:val="00302FBE"/>
    <w:rsid w:val="00306388"/>
    <w:rsid w:val="00307AF2"/>
    <w:rsid w:val="00312766"/>
    <w:rsid w:val="00315C60"/>
    <w:rsid w:val="0031621F"/>
    <w:rsid w:val="00332B82"/>
    <w:rsid w:val="003341A5"/>
    <w:rsid w:val="00340BB6"/>
    <w:rsid w:val="00342898"/>
    <w:rsid w:val="00344CAA"/>
    <w:rsid w:val="00344DC5"/>
    <w:rsid w:val="0034736F"/>
    <w:rsid w:val="00347E04"/>
    <w:rsid w:val="003573BA"/>
    <w:rsid w:val="00366DC6"/>
    <w:rsid w:val="00374AC1"/>
    <w:rsid w:val="00374C2C"/>
    <w:rsid w:val="0037552B"/>
    <w:rsid w:val="0038108B"/>
    <w:rsid w:val="003834F8"/>
    <w:rsid w:val="00383935"/>
    <w:rsid w:val="0038562C"/>
    <w:rsid w:val="00390067"/>
    <w:rsid w:val="003901C3"/>
    <w:rsid w:val="00391655"/>
    <w:rsid w:val="003917D7"/>
    <w:rsid w:val="00394C20"/>
    <w:rsid w:val="003A4FC0"/>
    <w:rsid w:val="003B0017"/>
    <w:rsid w:val="003B1C63"/>
    <w:rsid w:val="003B306B"/>
    <w:rsid w:val="003B63AE"/>
    <w:rsid w:val="003C1B04"/>
    <w:rsid w:val="003C441A"/>
    <w:rsid w:val="003D103B"/>
    <w:rsid w:val="003D1349"/>
    <w:rsid w:val="003D1F22"/>
    <w:rsid w:val="003D317B"/>
    <w:rsid w:val="003D38E2"/>
    <w:rsid w:val="003D7FD9"/>
    <w:rsid w:val="003E071A"/>
    <w:rsid w:val="003E247A"/>
    <w:rsid w:val="003E74D8"/>
    <w:rsid w:val="003E7E4F"/>
    <w:rsid w:val="003F36AF"/>
    <w:rsid w:val="003F38D6"/>
    <w:rsid w:val="003F6014"/>
    <w:rsid w:val="003F7794"/>
    <w:rsid w:val="00401FA7"/>
    <w:rsid w:val="00403A79"/>
    <w:rsid w:val="00405880"/>
    <w:rsid w:val="00405A0C"/>
    <w:rsid w:val="004061AF"/>
    <w:rsid w:val="00406379"/>
    <w:rsid w:val="00406503"/>
    <w:rsid w:val="00406D07"/>
    <w:rsid w:val="004110D2"/>
    <w:rsid w:val="0041154D"/>
    <w:rsid w:val="00412020"/>
    <w:rsid w:val="00417936"/>
    <w:rsid w:val="00423041"/>
    <w:rsid w:val="004232D9"/>
    <w:rsid w:val="004268D5"/>
    <w:rsid w:val="004303C3"/>
    <w:rsid w:val="00431D53"/>
    <w:rsid w:val="00431EA7"/>
    <w:rsid w:val="00434926"/>
    <w:rsid w:val="0043494A"/>
    <w:rsid w:val="004351D8"/>
    <w:rsid w:val="0043737B"/>
    <w:rsid w:val="0043742A"/>
    <w:rsid w:val="00441E09"/>
    <w:rsid w:val="00442719"/>
    <w:rsid w:val="00453636"/>
    <w:rsid w:val="00455626"/>
    <w:rsid w:val="0045624E"/>
    <w:rsid w:val="00457B00"/>
    <w:rsid w:val="00463A64"/>
    <w:rsid w:val="00464391"/>
    <w:rsid w:val="00471036"/>
    <w:rsid w:val="00473B64"/>
    <w:rsid w:val="00477A11"/>
    <w:rsid w:val="004812CB"/>
    <w:rsid w:val="004855FD"/>
    <w:rsid w:val="00486CB6"/>
    <w:rsid w:val="004944DB"/>
    <w:rsid w:val="00496213"/>
    <w:rsid w:val="004A0985"/>
    <w:rsid w:val="004A0CD0"/>
    <w:rsid w:val="004C1A8E"/>
    <w:rsid w:val="004C4DBE"/>
    <w:rsid w:val="004C53CF"/>
    <w:rsid w:val="004C72E3"/>
    <w:rsid w:val="004D3913"/>
    <w:rsid w:val="004D48DF"/>
    <w:rsid w:val="004E1E16"/>
    <w:rsid w:val="004E2A9A"/>
    <w:rsid w:val="004E5922"/>
    <w:rsid w:val="004E59D9"/>
    <w:rsid w:val="004F5D70"/>
    <w:rsid w:val="00502CCA"/>
    <w:rsid w:val="00506164"/>
    <w:rsid w:val="005070D4"/>
    <w:rsid w:val="00510FAF"/>
    <w:rsid w:val="00513A75"/>
    <w:rsid w:val="00524EF4"/>
    <w:rsid w:val="00530D10"/>
    <w:rsid w:val="005325DA"/>
    <w:rsid w:val="00532C41"/>
    <w:rsid w:val="00533490"/>
    <w:rsid w:val="00533519"/>
    <w:rsid w:val="0053382F"/>
    <w:rsid w:val="00533BEB"/>
    <w:rsid w:val="005364C3"/>
    <w:rsid w:val="00536CF3"/>
    <w:rsid w:val="005403BA"/>
    <w:rsid w:val="0054047D"/>
    <w:rsid w:val="00545DD0"/>
    <w:rsid w:val="005523DF"/>
    <w:rsid w:val="00555C6E"/>
    <w:rsid w:val="00566BFF"/>
    <w:rsid w:val="00570FC0"/>
    <w:rsid w:val="00571DB9"/>
    <w:rsid w:val="00575631"/>
    <w:rsid w:val="0057653D"/>
    <w:rsid w:val="00580A4A"/>
    <w:rsid w:val="00581062"/>
    <w:rsid w:val="005816C5"/>
    <w:rsid w:val="00582047"/>
    <w:rsid w:val="00586ABC"/>
    <w:rsid w:val="005940F0"/>
    <w:rsid w:val="0059492C"/>
    <w:rsid w:val="005A000B"/>
    <w:rsid w:val="005A09AC"/>
    <w:rsid w:val="005A39BB"/>
    <w:rsid w:val="005A3ABC"/>
    <w:rsid w:val="005A58DC"/>
    <w:rsid w:val="005B231B"/>
    <w:rsid w:val="005B5D4C"/>
    <w:rsid w:val="005C295A"/>
    <w:rsid w:val="005C3310"/>
    <w:rsid w:val="005C3678"/>
    <w:rsid w:val="005C510E"/>
    <w:rsid w:val="005C51C0"/>
    <w:rsid w:val="005C55D0"/>
    <w:rsid w:val="005C6602"/>
    <w:rsid w:val="005D010A"/>
    <w:rsid w:val="005D23BD"/>
    <w:rsid w:val="005D55E2"/>
    <w:rsid w:val="005D676E"/>
    <w:rsid w:val="005D7FBC"/>
    <w:rsid w:val="005E16A7"/>
    <w:rsid w:val="005E4B0A"/>
    <w:rsid w:val="005E6248"/>
    <w:rsid w:val="005F0DAC"/>
    <w:rsid w:val="005F153A"/>
    <w:rsid w:val="005F3C9A"/>
    <w:rsid w:val="005F42CA"/>
    <w:rsid w:val="005F43BC"/>
    <w:rsid w:val="005F6E60"/>
    <w:rsid w:val="005F716F"/>
    <w:rsid w:val="005F7189"/>
    <w:rsid w:val="005F7C2E"/>
    <w:rsid w:val="006006FD"/>
    <w:rsid w:val="00602355"/>
    <w:rsid w:val="00607F0B"/>
    <w:rsid w:val="00611188"/>
    <w:rsid w:val="00611A06"/>
    <w:rsid w:val="00616D37"/>
    <w:rsid w:val="006204DB"/>
    <w:rsid w:val="00623E67"/>
    <w:rsid w:val="00624887"/>
    <w:rsid w:val="006258CF"/>
    <w:rsid w:val="00626262"/>
    <w:rsid w:val="0063056A"/>
    <w:rsid w:val="00630805"/>
    <w:rsid w:val="00635161"/>
    <w:rsid w:val="00635B8B"/>
    <w:rsid w:val="006367B6"/>
    <w:rsid w:val="0064055B"/>
    <w:rsid w:val="00642B5B"/>
    <w:rsid w:val="006463AB"/>
    <w:rsid w:val="006477FD"/>
    <w:rsid w:val="00656B2D"/>
    <w:rsid w:val="00665F5E"/>
    <w:rsid w:val="0066704D"/>
    <w:rsid w:val="00671D68"/>
    <w:rsid w:val="0067474B"/>
    <w:rsid w:val="006750E8"/>
    <w:rsid w:val="00675798"/>
    <w:rsid w:val="00683733"/>
    <w:rsid w:val="00683C44"/>
    <w:rsid w:val="00692A3E"/>
    <w:rsid w:val="00692FA4"/>
    <w:rsid w:val="00696709"/>
    <w:rsid w:val="006978E5"/>
    <w:rsid w:val="006A02E2"/>
    <w:rsid w:val="006A079F"/>
    <w:rsid w:val="006A0E15"/>
    <w:rsid w:val="006A15AC"/>
    <w:rsid w:val="006A2F0C"/>
    <w:rsid w:val="006A6D99"/>
    <w:rsid w:val="006B2C31"/>
    <w:rsid w:val="006B361F"/>
    <w:rsid w:val="006B39E1"/>
    <w:rsid w:val="006B460D"/>
    <w:rsid w:val="006C1682"/>
    <w:rsid w:val="006C2B40"/>
    <w:rsid w:val="006C364F"/>
    <w:rsid w:val="006C5D53"/>
    <w:rsid w:val="006D18A0"/>
    <w:rsid w:val="006D42F1"/>
    <w:rsid w:val="006D5D09"/>
    <w:rsid w:val="006D70C6"/>
    <w:rsid w:val="006D78B6"/>
    <w:rsid w:val="006E0FF3"/>
    <w:rsid w:val="006E36F1"/>
    <w:rsid w:val="006E39B8"/>
    <w:rsid w:val="006F2163"/>
    <w:rsid w:val="006F5ACB"/>
    <w:rsid w:val="007003D6"/>
    <w:rsid w:val="0070262F"/>
    <w:rsid w:val="00704271"/>
    <w:rsid w:val="00713A1D"/>
    <w:rsid w:val="007156E4"/>
    <w:rsid w:val="00717461"/>
    <w:rsid w:val="00717F6C"/>
    <w:rsid w:val="0072067D"/>
    <w:rsid w:val="00721EED"/>
    <w:rsid w:val="007270D0"/>
    <w:rsid w:val="00733871"/>
    <w:rsid w:val="007339D5"/>
    <w:rsid w:val="00734285"/>
    <w:rsid w:val="00750401"/>
    <w:rsid w:val="0076010E"/>
    <w:rsid w:val="00764696"/>
    <w:rsid w:val="0077353C"/>
    <w:rsid w:val="00775A12"/>
    <w:rsid w:val="00776D75"/>
    <w:rsid w:val="00783E51"/>
    <w:rsid w:val="0078643F"/>
    <w:rsid w:val="00790E9D"/>
    <w:rsid w:val="007944BB"/>
    <w:rsid w:val="0079453B"/>
    <w:rsid w:val="007962C2"/>
    <w:rsid w:val="00797D46"/>
    <w:rsid w:val="007A5462"/>
    <w:rsid w:val="007A54BE"/>
    <w:rsid w:val="007B1D6C"/>
    <w:rsid w:val="007B3243"/>
    <w:rsid w:val="007B3BF2"/>
    <w:rsid w:val="007B7E45"/>
    <w:rsid w:val="007C05A7"/>
    <w:rsid w:val="007C102C"/>
    <w:rsid w:val="007C34B0"/>
    <w:rsid w:val="007C5CDF"/>
    <w:rsid w:val="007C7752"/>
    <w:rsid w:val="007D6F84"/>
    <w:rsid w:val="007E1149"/>
    <w:rsid w:val="007E33CE"/>
    <w:rsid w:val="007E6398"/>
    <w:rsid w:val="007E754E"/>
    <w:rsid w:val="007E77C1"/>
    <w:rsid w:val="007E7C49"/>
    <w:rsid w:val="007F1EAE"/>
    <w:rsid w:val="007F5448"/>
    <w:rsid w:val="007F5590"/>
    <w:rsid w:val="007F7EDA"/>
    <w:rsid w:val="0080022A"/>
    <w:rsid w:val="008002FF"/>
    <w:rsid w:val="00800DA8"/>
    <w:rsid w:val="00802ED1"/>
    <w:rsid w:val="00803EC9"/>
    <w:rsid w:val="0080441F"/>
    <w:rsid w:val="00804996"/>
    <w:rsid w:val="0080713C"/>
    <w:rsid w:val="00811AE1"/>
    <w:rsid w:val="008151AA"/>
    <w:rsid w:val="00816221"/>
    <w:rsid w:val="00816507"/>
    <w:rsid w:val="00821976"/>
    <w:rsid w:val="0082335C"/>
    <w:rsid w:val="008233F9"/>
    <w:rsid w:val="00831D35"/>
    <w:rsid w:val="0083200C"/>
    <w:rsid w:val="00833DC2"/>
    <w:rsid w:val="00835CD6"/>
    <w:rsid w:val="0084292A"/>
    <w:rsid w:val="00842DFD"/>
    <w:rsid w:val="008446CA"/>
    <w:rsid w:val="0084622B"/>
    <w:rsid w:val="008470A4"/>
    <w:rsid w:val="00853371"/>
    <w:rsid w:val="008543CD"/>
    <w:rsid w:val="00861F9C"/>
    <w:rsid w:val="00872804"/>
    <w:rsid w:val="008749C8"/>
    <w:rsid w:val="0088059A"/>
    <w:rsid w:val="00887F43"/>
    <w:rsid w:val="00891BFC"/>
    <w:rsid w:val="00893377"/>
    <w:rsid w:val="00893BBD"/>
    <w:rsid w:val="00894A9C"/>
    <w:rsid w:val="00897007"/>
    <w:rsid w:val="008A0AAD"/>
    <w:rsid w:val="008A0F72"/>
    <w:rsid w:val="008A2445"/>
    <w:rsid w:val="008A292E"/>
    <w:rsid w:val="008A4F01"/>
    <w:rsid w:val="008B2C85"/>
    <w:rsid w:val="008B56C2"/>
    <w:rsid w:val="008C173B"/>
    <w:rsid w:val="008C2C8E"/>
    <w:rsid w:val="008D18C5"/>
    <w:rsid w:val="008D1B8D"/>
    <w:rsid w:val="008D1DB1"/>
    <w:rsid w:val="008D45D6"/>
    <w:rsid w:val="008E27E9"/>
    <w:rsid w:val="008E28FB"/>
    <w:rsid w:val="008E3915"/>
    <w:rsid w:val="008E74F8"/>
    <w:rsid w:val="008F0348"/>
    <w:rsid w:val="00902E96"/>
    <w:rsid w:val="009039E6"/>
    <w:rsid w:val="0090735D"/>
    <w:rsid w:val="00907F6E"/>
    <w:rsid w:val="00911D35"/>
    <w:rsid w:val="0091462A"/>
    <w:rsid w:val="009152F8"/>
    <w:rsid w:val="009158E2"/>
    <w:rsid w:val="0091691F"/>
    <w:rsid w:val="009208B2"/>
    <w:rsid w:val="00921BD2"/>
    <w:rsid w:val="00926AA1"/>
    <w:rsid w:val="009325E5"/>
    <w:rsid w:val="00932DC2"/>
    <w:rsid w:val="00933184"/>
    <w:rsid w:val="00941F8F"/>
    <w:rsid w:val="009468B8"/>
    <w:rsid w:val="00946B12"/>
    <w:rsid w:val="00946D2C"/>
    <w:rsid w:val="00952D9C"/>
    <w:rsid w:val="009537F8"/>
    <w:rsid w:val="009538DC"/>
    <w:rsid w:val="009579CD"/>
    <w:rsid w:val="00957F67"/>
    <w:rsid w:val="009605B2"/>
    <w:rsid w:val="00960A81"/>
    <w:rsid w:val="00962DE5"/>
    <w:rsid w:val="00964048"/>
    <w:rsid w:val="009640AB"/>
    <w:rsid w:val="00967173"/>
    <w:rsid w:val="00973FB5"/>
    <w:rsid w:val="00977945"/>
    <w:rsid w:val="00981751"/>
    <w:rsid w:val="00981C18"/>
    <w:rsid w:val="009821C5"/>
    <w:rsid w:val="00990CB4"/>
    <w:rsid w:val="009914AD"/>
    <w:rsid w:val="00996F68"/>
    <w:rsid w:val="009A0436"/>
    <w:rsid w:val="009A5599"/>
    <w:rsid w:val="009A68D0"/>
    <w:rsid w:val="009A7E6E"/>
    <w:rsid w:val="009B00EE"/>
    <w:rsid w:val="009B2CB2"/>
    <w:rsid w:val="009B7A6D"/>
    <w:rsid w:val="009C1CE0"/>
    <w:rsid w:val="009C38EC"/>
    <w:rsid w:val="009C53AB"/>
    <w:rsid w:val="009C7808"/>
    <w:rsid w:val="009D06FA"/>
    <w:rsid w:val="009D6E05"/>
    <w:rsid w:val="009E0A34"/>
    <w:rsid w:val="009E0E57"/>
    <w:rsid w:val="009E2311"/>
    <w:rsid w:val="009E6DA4"/>
    <w:rsid w:val="009E788E"/>
    <w:rsid w:val="009F6474"/>
    <w:rsid w:val="00A004BB"/>
    <w:rsid w:val="00A01278"/>
    <w:rsid w:val="00A017C1"/>
    <w:rsid w:val="00A03373"/>
    <w:rsid w:val="00A034D1"/>
    <w:rsid w:val="00A036B8"/>
    <w:rsid w:val="00A10925"/>
    <w:rsid w:val="00A10EFD"/>
    <w:rsid w:val="00A10EFE"/>
    <w:rsid w:val="00A12C2C"/>
    <w:rsid w:val="00A14D06"/>
    <w:rsid w:val="00A159B5"/>
    <w:rsid w:val="00A21AE6"/>
    <w:rsid w:val="00A241C3"/>
    <w:rsid w:val="00A26C2E"/>
    <w:rsid w:val="00A26EF2"/>
    <w:rsid w:val="00A26F1B"/>
    <w:rsid w:val="00A3221E"/>
    <w:rsid w:val="00A37145"/>
    <w:rsid w:val="00A40EC9"/>
    <w:rsid w:val="00A4220F"/>
    <w:rsid w:val="00A4381A"/>
    <w:rsid w:val="00A43E66"/>
    <w:rsid w:val="00A46705"/>
    <w:rsid w:val="00A467F7"/>
    <w:rsid w:val="00A47D6B"/>
    <w:rsid w:val="00A53763"/>
    <w:rsid w:val="00A538E3"/>
    <w:rsid w:val="00A5763D"/>
    <w:rsid w:val="00A60890"/>
    <w:rsid w:val="00A62722"/>
    <w:rsid w:val="00A64709"/>
    <w:rsid w:val="00A66A91"/>
    <w:rsid w:val="00A66CCC"/>
    <w:rsid w:val="00A70CB6"/>
    <w:rsid w:val="00A714BD"/>
    <w:rsid w:val="00A77A06"/>
    <w:rsid w:val="00A819C3"/>
    <w:rsid w:val="00A8726B"/>
    <w:rsid w:val="00A93C72"/>
    <w:rsid w:val="00A95D42"/>
    <w:rsid w:val="00A962C3"/>
    <w:rsid w:val="00A973E2"/>
    <w:rsid w:val="00AA5CFE"/>
    <w:rsid w:val="00AB1A29"/>
    <w:rsid w:val="00AB3ED3"/>
    <w:rsid w:val="00AC37B1"/>
    <w:rsid w:val="00AC6047"/>
    <w:rsid w:val="00AC7956"/>
    <w:rsid w:val="00AD6268"/>
    <w:rsid w:val="00AE3228"/>
    <w:rsid w:val="00AE72AF"/>
    <w:rsid w:val="00AF1DCD"/>
    <w:rsid w:val="00AF2C12"/>
    <w:rsid w:val="00AF50A8"/>
    <w:rsid w:val="00B012E8"/>
    <w:rsid w:val="00B02AB0"/>
    <w:rsid w:val="00B10A54"/>
    <w:rsid w:val="00B13CEA"/>
    <w:rsid w:val="00B15C66"/>
    <w:rsid w:val="00B22946"/>
    <w:rsid w:val="00B25573"/>
    <w:rsid w:val="00B32122"/>
    <w:rsid w:val="00B33E2C"/>
    <w:rsid w:val="00B36FB3"/>
    <w:rsid w:val="00B45D3A"/>
    <w:rsid w:val="00B46BB7"/>
    <w:rsid w:val="00B50536"/>
    <w:rsid w:val="00B52617"/>
    <w:rsid w:val="00B548BE"/>
    <w:rsid w:val="00B60E2E"/>
    <w:rsid w:val="00B61E21"/>
    <w:rsid w:val="00B628B6"/>
    <w:rsid w:val="00B648E7"/>
    <w:rsid w:val="00B660AC"/>
    <w:rsid w:val="00B70A2D"/>
    <w:rsid w:val="00B70AF5"/>
    <w:rsid w:val="00B70B6B"/>
    <w:rsid w:val="00B71491"/>
    <w:rsid w:val="00B7485F"/>
    <w:rsid w:val="00B83F99"/>
    <w:rsid w:val="00B915C1"/>
    <w:rsid w:val="00B921B1"/>
    <w:rsid w:val="00B92D6B"/>
    <w:rsid w:val="00B9352F"/>
    <w:rsid w:val="00B97A98"/>
    <w:rsid w:val="00BA02C1"/>
    <w:rsid w:val="00BA13B3"/>
    <w:rsid w:val="00BA35EC"/>
    <w:rsid w:val="00BA4B96"/>
    <w:rsid w:val="00BA7BE0"/>
    <w:rsid w:val="00BB09A2"/>
    <w:rsid w:val="00BB0AE6"/>
    <w:rsid w:val="00BB1545"/>
    <w:rsid w:val="00BB16E4"/>
    <w:rsid w:val="00BB21AD"/>
    <w:rsid w:val="00BB46DF"/>
    <w:rsid w:val="00BB4B1A"/>
    <w:rsid w:val="00BB611D"/>
    <w:rsid w:val="00BC1480"/>
    <w:rsid w:val="00BC30E9"/>
    <w:rsid w:val="00BC4228"/>
    <w:rsid w:val="00BD6AF4"/>
    <w:rsid w:val="00BD6DF5"/>
    <w:rsid w:val="00BE175D"/>
    <w:rsid w:val="00BE364F"/>
    <w:rsid w:val="00BE4BC7"/>
    <w:rsid w:val="00BE5EDE"/>
    <w:rsid w:val="00BE71E9"/>
    <w:rsid w:val="00BE7737"/>
    <w:rsid w:val="00BF3543"/>
    <w:rsid w:val="00BF3A0C"/>
    <w:rsid w:val="00BF6565"/>
    <w:rsid w:val="00C03ACA"/>
    <w:rsid w:val="00C07674"/>
    <w:rsid w:val="00C077B4"/>
    <w:rsid w:val="00C13CAA"/>
    <w:rsid w:val="00C13CBB"/>
    <w:rsid w:val="00C16177"/>
    <w:rsid w:val="00C201B9"/>
    <w:rsid w:val="00C24302"/>
    <w:rsid w:val="00C243FF"/>
    <w:rsid w:val="00C25ADC"/>
    <w:rsid w:val="00C25D00"/>
    <w:rsid w:val="00C318C0"/>
    <w:rsid w:val="00C37F17"/>
    <w:rsid w:val="00C40E80"/>
    <w:rsid w:val="00C42AEF"/>
    <w:rsid w:val="00C4710B"/>
    <w:rsid w:val="00C621E5"/>
    <w:rsid w:val="00C62E1A"/>
    <w:rsid w:val="00C64BBF"/>
    <w:rsid w:val="00C64EB2"/>
    <w:rsid w:val="00C657EE"/>
    <w:rsid w:val="00C70729"/>
    <w:rsid w:val="00C71595"/>
    <w:rsid w:val="00C73FEA"/>
    <w:rsid w:val="00C863F7"/>
    <w:rsid w:val="00C86BA0"/>
    <w:rsid w:val="00C87720"/>
    <w:rsid w:val="00C9084A"/>
    <w:rsid w:val="00C96AE6"/>
    <w:rsid w:val="00CA04B6"/>
    <w:rsid w:val="00CA2A06"/>
    <w:rsid w:val="00CA3CB2"/>
    <w:rsid w:val="00CA3F8B"/>
    <w:rsid w:val="00CA5798"/>
    <w:rsid w:val="00CA59F0"/>
    <w:rsid w:val="00CA7E5B"/>
    <w:rsid w:val="00CA7F9F"/>
    <w:rsid w:val="00CB0190"/>
    <w:rsid w:val="00CB5E62"/>
    <w:rsid w:val="00CB6567"/>
    <w:rsid w:val="00CB7672"/>
    <w:rsid w:val="00CB7CCD"/>
    <w:rsid w:val="00CC2BDC"/>
    <w:rsid w:val="00CC2C8B"/>
    <w:rsid w:val="00CC2F8A"/>
    <w:rsid w:val="00CD01A7"/>
    <w:rsid w:val="00CD04E4"/>
    <w:rsid w:val="00CD098D"/>
    <w:rsid w:val="00CD6E42"/>
    <w:rsid w:val="00CE036F"/>
    <w:rsid w:val="00CE43BB"/>
    <w:rsid w:val="00CF049D"/>
    <w:rsid w:val="00CF1CD3"/>
    <w:rsid w:val="00CF3EA5"/>
    <w:rsid w:val="00D02CC5"/>
    <w:rsid w:val="00D03809"/>
    <w:rsid w:val="00D03FE6"/>
    <w:rsid w:val="00D078F2"/>
    <w:rsid w:val="00D10621"/>
    <w:rsid w:val="00D13E8A"/>
    <w:rsid w:val="00D14744"/>
    <w:rsid w:val="00D15326"/>
    <w:rsid w:val="00D15F1E"/>
    <w:rsid w:val="00D1632D"/>
    <w:rsid w:val="00D24CF3"/>
    <w:rsid w:val="00D35A9D"/>
    <w:rsid w:val="00D44BB2"/>
    <w:rsid w:val="00D45050"/>
    <w:rsid w:val="00D452A3"/>
    <w:rsid w:val="00D50491"/>
    <w:rsid w:val="00D5205D"/>
    <w:rsid w:val="00D55BA5"/>
    <w:rsid w:val="00D565B5"/>
    <w:rsid w:val="00D56BEF"/>
    <w:rsid w:val="00D57D04"/>
    <w:rsid w:val="00D60A90"/>
    <w:rsid w:val="00D62164"/>
    <w:rsid w:val="00D626A2"/>
    <w:rsid w:val="00D65D0F"/>
    <w:rsid w:val="00D67FAE"/>
    <w:rsid w:val="00D7049D"/>
    <w:rsid w:val="00D70819"/>
    <w:rsid w:val="00D70C72"/>
    <w:rsid w:val="00D70EE0"/>
    <w:rsid w:val="00D73265"/>
    <w:rsid w:val="00D82F11"/>
    <w:rsid w:val="00D834CC"/>
    <w:rsid w:val="00D8573B"/>
    <w:rsid w:val="00D91684"/>
    <w:rsid w:val="00D93F41"/>
    <w:rsid w:val="00D96222"/>
    <w:rsid w:val="00D97EE0"/>
    <w:rsid w:val="00DA0B97"/>
    <w:rsid w:val="00DA2A5C"/>
    <w:rsid w:val="00DA5BBE"/>
    <w:rsid w:val="00DAE366"/>
    <w:rsid w:val="00DB00C3"/>
    <w:rsid w:val="00DB054A"/>
    <w:rsid w:val="00DB37C3"/>
    <w:rsid w:val="00DB5C1D"/>
    <w:rsid w:val="00DB6291"/>
    <w:rsid w:val="00DB701F"/>
    <w:rsid w:val="00DC740F"/>
    <w:rsid w:val="00DD0E84"/>
    <w:rsid w:val="00DD0F20"/>
    <w:rsid w:val="00DD4270"/>
    <w:rsid w:val="00DD551F"/>
    <w:rsid w:val="00DD7F74"/>
    <w:rsid w:val="00DE0161"/>
    <w:rsid w:val="00DE27C7"/>
    <w:rsid w:val="00DE2E35"/>
    <w:rsid w:val="00DF7B4D"/>
    <w:rsid w:val="00E00223"/>
    <w:rsid w:val="00E01D38"/>
    <w:rsid w:val="00E023F8"/>
    <w:rsid w:val="00E02AF4"/>
    <w:rsid w:val="00E04BBC"/>
    <w:rsid w:val="00E0648E"/>
    <w:rsid w:val="00E06E45"/>
    <w:rsid w:val="00E1258E"/>
    <w:rsid w:val="00E1668A"/>
    <w:rsid w:val="00E30DF6"/>
    <w:rsid w:val="00E33E37"/>
    <w:rsid w:val="00E44ED4"/>
    <w:rsid w:val="00E450ED"/>
    <w:rsid w:val="00E50795"/>
    <w:rsid w:val="00E507AC"/>
    <w:rsid w:val="00E5592F"/>
    <w:rsid w:val="00E55EFC"/>
    <w:rsid w:val="00E57DBA"/>
    <w:rsid w:val="00E6031C"/>
    <w:rsid w:val="00E6198A"/>
    <w:rsid w:val="00E652C7"/>
    <w:rsid w:val="00E8066A"/>
    <w:rsid w:val="00E87721"/>
    <w:rsid w:val="00E90EA7"/>
    <w:rsid w:val="00E943A3"/>
    <w:rsid w:val="00E950B1"/>
    <w:rsid w:val="00E95A03"/>
    <w:rsid w:val="00E97D5E"/>
    <w:rsid w:val="00EA1E39"/>
    <w:rsid w:val="00EA3A6C"/>
    <w:rsid w:val="00EA5FFD"/>
    <w:rsid w:val="00EA751F"/>
    <w:rsid w:val="00EB1578"/>
    <w:rsid w:val="00EB47FF"/>
    <w:rsid w:val="00EB67D1"/>
    <w:rsid w:val="00EB7CDE"/>
    <w:rsid w:val="00EC7457"/>
    <w:rsid w:val="00ED2A49"/>
    <w:rsid w:val="00EE2245"/>
    <w:rsid w:val="00EE27ED"/>
    <w:rsid w:val="00EE2DD2"/>
    <w:rsid w:val="00EF1113"/>
    <w:rsid w:val="00EF3901"/>
    <w:rsid w:val="00EF430C"/>
    <w:rsid w:val="00EF4B60"/>
    <w:rsid w:val="00F0400A"/>
    <w:rsid w:val="00F05197"/>
    <w:rsid w:val="00F06256"/>
    <w:rsid w:val="00F063E8"/>
    <w:rsid w:val="00F06CEE"/>
    <w:rsid w:val="00F07006"/>
    <w:rsid w:val="00F13DB9"/>
    <w:rsid w:val="00F147F9"/>
    <w:rsid w:val="00F1697D"/>
    <w:rsid w:val="00F2080E"/>
    <w:rsid w:val="00F22AF9"/>
    <w:rsid w:val="00F339FB"/>
    <w:rsid w:val="00F37B8E"/>
    <w:rsid w:val="00F40E12"/>
    <w:rsid w:val="00F41285"/>
    <w:rsid w:val="00F45331"/>
    <w:rsid w:val="00F47396"/>
    <w:rsid w:val="00F50A60"/>
    <w:rsid w:val="00F52927"/>
    <w:rsid w:val="00F55548"/>
    <w:rsid w:val="00F567E9"/>
    <w:rsid w:val="00F57E7D"/>
    <w:rsid w:val="00F60D6B"/>
    <w:rsid w:val="00F63237"/>
    <w:rsid w:val="00F63983"/>
    <w:rsid w:val="00F70AE5"/>
    <w:rsid w:val="00F739A8"/>
    <w:rsid w:val="00F810B3"/>
    <w:rsid w:val="00F81790"/>
    <w:rsid w:val="00F84989"/>
    <w:rsid w:val="00F8521F"/>
    <w:rsid w:val="00F85428"/>
    <w:rsid w:val="00F8654C"/>
    <w:rsid w:val="00F87D4E"/>
    <w:rsid w:val="00F91073"/>
    <w:rsid w:val="00F91B39"/>
    <w:rsid w:val="00F93469"/>
    <w:rsid w:val="00F93F8E"/>
    <w:rsid w:val="00FA0E59"/>
    <w:rsid w:val="00FA1C6D"/>
    <w:rsid w:val="00FA3BE3"/>
    <w:rsid w:val="00FA473A"/>
    <w:rsid w:val="00FB022C"/>
    <w:rsid w:val="00FB0912"/>
    <w:rsid w:val="00FB21E2"/>
    <w:rsid w:val="00FC30CC"/>
    <w:rsid w:val="00FD1433"/>
    <w:rsid w:val="00FE1C5A"/>
    <w:rsid w:val="00FE5D70"/>
    <w:rsid w:val="00FE6802"/>
    <w:rsid w:val="00FE6FD2"/>
    <w:rsid w:val="00FF24B1"/>
    <w:rsid w:val="00FF2F3B"/>
    <w:rsid w:val="110F5302"/>
    <w:rsid w:val="15C3A95A"/>
    <w:rsid w:val="16F19F33"/>
    <w:rsid w:val="185BC5BC"/>
    <w:rsid w:val="22840125"/>
    <w:rsid w:val="26DAC713"/>
    <w:rsid w:val="28BA3A05"/>
    <w:rsid w:val="30A6A90C"/>
    <w:rsid w:val="339DDA52"/>
    <w:rsid w:val="4C68464B"/>
    <w:rsid w:val="4E3A59D8"/>
    <w:rsid w:val="4F58EA65"/>
    <w:rsid w:val="56F54D2E"/>
    <w:rsid w:val="572BA27D"/>
    <w:rsid w:val="57862F0F"/>
    <w:rsid w:val="5A0CEEAA"/>
    <w:rsid w:val="63439E3F"/>
    <w:rsid w:val="65F44738"/>
    <w:rsid w:val="68491161"/>
    <w:rsid w:val="6AA986DF"/>
    <w:rsid w:val="6E11A738"/>
    <w:rsid w:val="6FAB1117"/>
    <w:rsid w:val="777A961E"/>
    <w:rsid w:val="77E4E901"/>
    <w:rsid w:val="786D4323"/>
    <w:rsid w:val="7DE090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8BB296"/>
  <w15:docId w15:val="{ABF04F1B-6CAB-4823-85FD-2AEC424F7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705"/>
    <w:rPr>
      <w:rFonts w:ascii="Arial" w:hAnsi="Arial"/>
      <w:sz w:val="22"/>
      <w:szCs w:val="24"/>
      <w:lang w:eastAsia="zh-CN"/>
    </w:rPr>
  </w:style>
  <w:style w:type="paragraph" w:styleId="Heading1">
    <w:name w:val="heading 1"/>
    <w:basedOn w:val="Normal"/>
    <w:next w:val="Normal"/>
    <w:link w:val="Heading1Char"/>
    <w:qFormat/>
    <w:rsid w:val="00BF354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49621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F716F"/>
    <w:pPr>
      <w:spacing w:before="100" w:beforeAutospacing="1" w:after="100" w:afterAutospacing="1"/>
      <w:outlineLvl w:val="2"/>
    </w:pPr>
    <w:rPr>
      <w:rFonts w:ascii="Times New Roman" w:eastAsia="Times New Roman" w:hAnsi="Times New Roman"/>
      <w:b/>
      <w:bCs/>
      <w:sz w:val="27"/>
      <w:szCs w:val="27"/>
    </w:rPr>
  </w:style>
  <w:style w:type="paragraph" w:styleId="Heading4">
    <w:name w:val="heading 4"/>
    <w:basedOn w:val="Normal"/>
    <w:next w:val="Normal"/>
    <w:link w:val="Heading4Char"/>
    <w:semiHidden/>
    <w:unhideWhenUsed/>
    <w:qFormat/>
    <w:rsid w:val="0049621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703"/>
        <w:tab w:val="right" w:pos="9406"/>
      </w:tabs>
    </w:pPr>
  </w:style>
  <w:style w:type="paragraph" w:styleId="Footer">
    <w:name w:val="footer"/>
    <w:basedOn w:val="Normal"/>
    <w:pPr>
      <w:tabs>
        <w:tab w:val="center" w:pos="4703"/>
        <w:tab w:val="right" w:pos="9406"/>
      </w:tabs>
    </w:pPr>
  </w:style>
  <w:style w:type="character" w:styleId="Hyperlink">
    <w:name w:val="Hyperlink"/>
    <w:rsid w:val="006D70C6"/>
    <w:rPr>
      <w:color w:val="0000FF"/>
      <w:u w:val="single"/>
    </w:rPr>
  </w:style>
  <w:style w:type="table" w:styleId="TableGrid">
    <w:name w:val="Table Grid"/>
    <w:basedOn w:val="TableNormal"/>
    <w:rsid w:val="00B91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1EED"/>
    <w:rPr>
      <w:rFonts w:ascii="Tahoma" w:hAnsi="Tahoma" w:cs="Tahoma"/>
      <w:sz w:val="16"/>
      <w:szCs w:val="16"/>
    </w:rPr>
  </w:style>
  <w:style w:type="character" w:styleId="FollowedHyperlink">
    <w:name w:val="FollowedHyperlink"/>
    <w:rsid w:val="005A000B"/>
    <w:rPr>
      <w:color w:val="800080"/>
      <w:u w:val="single"/>
    </w:rPr>
  </w:style>
  <w:style w:type="character" w:customStyle="1" w:styleId="apple-style-span">
    <w:name w:val="apple-style-span"/>
    <w:basedOn w:val="DefaultParagraphFont"/>
    <w:rsid w:val="005A3ABC"/>
  </w:style>
  <w:style w:type="paragraph" w:styleId="NormalWeb">
    <w:name w:val="Normal (Web)"/>
    <w:basedOn w:val="Normal"/>
    <w:uiPriority w:val="99"/>
    <w:rsid w:val="00AC7956"/>
    <w:pPr>
      <w:spacing w:after="150" w:line="348" w:lineRule="auto"/>
    </w:pPr>
    <w:rPr>
      <w:rFonts w:ascii="Times New Roman" w:hAnsi="Times New Roman"/>
      <w:color w:val="303030"/>
      <w:sz w:val="24"/>
    </w:rPr>
  </w:style>
  <w:style w:type="character" w:styleId="Strong">
    <w:name w:val="Strong"/>
    <w:uiPriority w:val="22"/>
    <w:qFormat/>
    <w:rsid w:val="00AC7956"/>
    <w:rPr>
      <w:b/>
      <w:bCs/>
    </w:rPr>
  </w:style>
  <w:style w:type="character" w:styleId="CommentReference">
    <w:name w:val="annotation reference"/>
    <w:semiHidden/>
    <w:rsid w:val="006367B6"/>
    <w:rPr>
      <w:sz w:val="16"/>
      <w:szCs w:val="16"/>
    </w:rPr>
  </w:style>
  <w:style w:type="paragraph" w:styleId="CommentText">
    <w:name w:val="annotation text"/>
    <w:basedOn w:val="Normal"/>
    <w:semiHidden/>
    <w:rsid w:val="006367B6"/>
    <w:rPr>
      <w:sz w:val="20"/>
      <w:szCs w:val="20"/>
    </w:rPr>
  </w:style>
  <w:style w:type="paragraph" w:styleId="CommentSubject">
    <w:name w:val="annotation subject"/>
    <w:basedOn w:val="CommentText"/>
    <w:next w:val="CommentText"/>
    <w:semiHidden/>
    <w:rsid w:val="006367B6"/>
    <w:rPr>
      <w:b/>
      <w:bCs/>
    </w:rPr>
  </w:style>
  <w:style w:type="character" w:customStyle="1" w:styleId="stdnobr">
    <w:name w:val="std nobr"/>
    <w:basedOn w:val="DefaultParagraphFont"/>
    <w:rsid w:val="00B13CEA"/>
  </w:style>
  <w:style w:type="paragraph" w:styleId="ListParagraph">
    <w:name w:val="List Paragraph"/>
    <w:basedOn w:val="Normal"/>
    <w:uiPriority w:val="34"/>
    <w:qFormat/>
    <w:rsid w:val="0080713C"/>
    <w:pPr>
      <w:ind w:left="720"/>
    </w:pPr>
  </w:style>
  <w:style w:type="character" w:customStyle="1" w:styleId="Heading3Char">
    <w:name w:val="Heading 3 Char"/>
    <w:link w:val="Heading3"/>
    <w:uiPriority w:val="9"/>
    <w:rsid w:val="005F716F"/>
    <w:rPr>
      <w:rFonts w:eastAsia="Times New Roman"/>
      <w:b/>
      <w:bCs/>
      <w:sz w:val="27"/>
      <w:szCs w:val="27"/>
    </w:rPr>
  </w:style>
  <w:style w:type="character" w:customStyle="1" w:styleId="apple-converted-space">
    <w:name w:val="apple-converted-space"/>
    <w:basedOn w:val="DefaultParagraphFont"/>
    <w:rsid w:val="008002FF"/>
  </w:style>
  <w:style w:type="character" w:styleId="Emphasis">
    <w:name w:val="Emphasis"/>
    <w:uiPriority w:val="20"/>
    <w:qFormat/>
    <w:rsid w:val="008002FF"/>
    <w:rPr>
      <w:i/>
      <w:iCs/>
    </w:rPr>
  </w:style>
  <w:style w:type="paragraph" w:styleId="Revision">
    <w:name w:val="Revision"/>
    <w:hidden/>
    <w:uiPriority w:val="99"/>
    <w:semiHidden/>
    <w:rsid w:val="00962DE5"/>
    <w:rPr>
      <w:rFonts w:ascii="Arial" w:hAnsi="Arial"/>
      <w:sz w:val="22"/>
      <w:szCs w:val="24"/>
      <w:lang w:eastAsia="zh-CN"/>
    </w:rPr>
  </w:style>
  <w:style w:type="character" w:customStyle="1" w:styleId="Heading1Char">
    <w:name w:val="Heading 1 Char"/>
    <w:basedOn w:val="DefaultParagraphFont"/>
    <w:link w:val="Heading1"/>
    <w:rsid w:val="00BF3543"/>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link w:val="Heading2"/>
    <w:semiHidden/>
    <w:rsid w:val="00496213"/>
    <w:rPr>
      <w:rFonts w:asciiTheme="majorHAnsi" w:eastAsiaTheme="majorEastAsia" w:hAnsiTheme="majorHAnsi" w:cstheme="majorBidi"/>
      <w:color w:val="2E74B5" w:themeColor="accent1" w:themeShade="BF"/>
      <w:sz w:val="26"/>
      <w:szCs w:val="26"/>
      <w:lang w:eastAsia="zh-CN"/>
    </w:rPr>
  </w:style>
  <w:style w:type="character" w:customStyle="1" w:styleId="Heading4Char">
    <w:name w:val="Heading 4 Char"/>
    <w:basedOn w:val="DefaultParagraphFont"/>
    <w:link w:val="Heading4"/>
    <w:semiHidden/>
    <w:rsid w:val="00496213"/>
    <w:rPr>
      <w:rFonts w:asciiTheme="majorHAnsi" w:eastAsiaTheme="majorEastAsia" w:hAnsiTheme="majorHAnsi" w:cstheme="majorBidi"/>
      <w:i/>
      <w:iCs/>
      <w:color w:val="2E74B5" w:themeColor="accent1" w:themeShade="BF"/>
      <w:sz w:val="22"/>
      <w:szCs w:val="24"/>
      <w:lang w:eastAsia="zh-CN"/>
    </w:rPr>
  </w:style>
  <w:style w:type="paragraph" w:customStyle="1" w:styleId="text-sm-justify">
    <w:name w:val="text-sm-justify"/>
    <w:basedOn w:val="Normal"/>
    <w:rsid w:val="00496213"/>
    <w:pPr>
      <w:spacing w:before="100" w:beforeAutospacing="1" w:after="100" w:afterAutospacing="1"/>
    </w:pPr>
    <w:rPr>
      <w:rFonts w:ascii="Times New Roman" w:eastAsia="Times New Roman" w:hAnsi="Times New Roman"/>
      <w:sz w:val="24"/>
    </w:rPr>
  </w:style>
  <w:style w:type="character" w:customStyle="1" w:styleId="icon">
    <w:name w:val="icon"/>
    <w:basedOn w:val="DefaultParagraphFont"/>
    <w:rsid w:val="00496213"/>
  </w:style>
  <w:style w:type="paragraph" w:styleId="NoSpacing">
    <w:name w:val="No Spacing"/>
    <w:uiPriority w:val="1"/>
    <w:qFormat/>
    <w:rsid w:val="00A4220F"/>
    <w:pPr>
      <w:tabs>
        <w:tab w:val="left" w:pos="794"/>
        <w:tab w:val="left" w:pos="1191"/>
        <w:tab w:val="left" w:pos="1588"/>
        <w:tab w:val="left" w:pos="1985"/>
      </w:tabs>
      <w:overflowPunct w:val="0"/>
      <w:autoSpaceDE w:val="0"/>
      <w:autoSpaceDN w:val="0"/>
      <w:adjustRightInd w:val="0"/>
      <w:textAlignment w:val="baseline"/>
    </w:pPr>
    <w:rPr>
      <w:rFonts w:eastAsia="Times New Roman"/>
      <w:sz w:val="24"/>
      <w:lang w:val="en-GB" w:eastAsia="en-US"/>
    </w:rPr>
  </w:style>
  <w:style w:type="paragraph" w:styleId="FootnoteText">
    <w:name w:val="footnote text"/>
    <w:basedOn w:val="Normal"/>
    <w:link w:val="FootnoteTextChar"/>
    <w:semiHidden/>
    <w:unhideWhenUsed/>
    <w:rsid w:val="003901C3"/>
    <w:rPr>
      <w:sz w:val="20"/>
      <w:szCs w:val="20"/>
    </w:rPr>
  </w:style>
  <w:style w:type="character" w:customStyle="1" w:styleId="FootnoteTextChar">
    <w:name w:val="Footnote Text Char"/>
    <w:basedOn w:val="DefaultParagraphFont"/>
    <w:link w:val="FootnoteText"/>
    <w:semiHidden/>
    <w:rsid w:val="003901C3"/>
    <w:rPr>
      <w:rFonts w:ascii="Arial" w:hAnsi="Arial"/>
      <w:lang w:eastAsia="zh-CN"/>
    </w:rPr>
  </w:style>
  <w:style w:type="character" w:styleId="FootnoteReference">
    <w:name w:val="footnote reference"/>
    <w:basedOn w:val="DefaultParagraphFont"/>
    <w:semiHidden/>
    <w:unhideWhenUsed/>
    <w:rsid w:val="003901C3"/>
    <w:rPr>
      <w:vertAlign w:val="superscript"/>
    </w:rPr>
  </w:style>
  <w:style w:type="character" w:customStyle="1" w:styleId="HeaderChar">
    <w:name w:val="Header Char"/>
    <w:basedOn w:val="DefaultParagraphFont"/>
    <w:link w:val="Header"/>
    <w:uiPriority w:val="99"/>
    <w:rsid w:val="009821C5"/>
    <w:rPr>
      <w:rFonts w:ascii="Arial" w:hAnsi="Arial"/>
      <w:sz w:val="22"/>
      <w:szCs w:val="24"/>
      <w:lang w:eastAsia="zh-CN"/>
    </w:rPr>
  </w:style>
  <w:style w:type="paragraph" w:customStyle="1" w:styleId="Pa12">
    <w:name w:val="Pa12"/>
    <w:basedOn w:val="Normal"/>
    <w:next w:val="Normal"/>
    <w:uiPriority w:val="99"/>
    <w:rsid w:val="00302FBE"/>
    <w:pPr>
      <w:autoSpaceDE w:val="0"/>
      <w:autoSpaceDN w:val="0"/>
      <w:adjustRightInd w:val="0"/>
      <w:spacing w:line="191" w:lineRule="atLeast"/>
    </w:pPr>
    <w:rPr>
      <w:rFonts w:ascii="Calibri Light" w:hAnsi="Calibri Light"/>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463">
      <w:bodyDiv w:val="1"/>
      <w:marLeft w:val="0"/>
      <w:marRight w:val="0"/>
      <w:marTop w:val="0"/>
      <w:marBottom w:val="0"/>
      <w:divBdr>
        <w:top w:val="none" w:sz="0" w:space="0" w:color="auto"/>
        <w:left w:val="none" w:sz="0" w:space="0" w:color="auto"/>
        <w:bottom w:val="none" w:sz="0" w:space="0" w:color="auto"/>
        <w:right w:val="none" w:sz="0" w:space="0" w:color="auto"/>
      </w:divBdr>
    </w:div>
    <w:div w:id="14624088">
      <w:bodyDiv w:val="1"/>
      <w:marLeft w:val="0"/>
      <w:marRight w:val="0"/>
      <w:marTop w:val="0"/>
      <w:marBottom w:val="0"/>
      <w:divBdr>
        <w:top w:val="none" w:sz="0" w:space="0" w:color="auto"/>
        <w:left w:val="none" w:sz="0" w:space="0" w:color="auto"/>
        <w:bottom w:val="none" w:sz="0" w:space="0" w:color="auto"/>
        <w:right w:val="none" w:sz="0" w:space="0" w:color="auto"/>
      </w:divBdr>
      <w:divsChild>
        <w:div w:id="560289657">
          <w:marLeft w:val="720"/>
          <w:marRight w:val="0"/>
          <w:marTop w:val="0"/>
          <w:marBottom w:val="0"/>
          <w:divBdr>
            <w:top w:val="none" w:sz="0" w:space="0" w:color="auto"/>
            <w:left w:val="none" w:sz="0" w:space="0" w:color="auto"/>
            <w:bottom w:val="none" w:sz="0" w:space="0" w:color="auto"/>
            <w:right w:val="none" w:sz="0" w:space="0" w:color="auto"/>
          </w:divBdr>
        </w:div>
        <w:div w:id="1279416137">
          <w:marLeft w:val="1440"/>
          <w:marRight w:val="0"/>
          <w:marTop w:val="0"/>
          <w:marBottom w:val="0"/>
          <w:divBdr>
            <w:top w:val="none" w:sz="0" w:space="0" w:color="auto"/>
            <w:left w:val="none" w:sz="0" w:space="0" w:color="auto"/>
            <w:bottom w:val="none" w:sz="0" w:space="0" w:color="auto"/>
            <w:right w:val="none" w:sz="0" w:space="0" w:color="auto"/>
          </w:divBdr>
        </w:div>
        <w:div w:id="612202739">
          <w:marLeft w:val="1440"/>
          <w:marRight w:val="0"/>
          <w:marTop w:val="0"/>
          <w:marBottom w:val="0"/>
          <w:divBdr>
            <w:top w:val="none" w:sz="0" w:space="0" w:color="auto"/>
            <w:left w:val="none" w:sz="0" w:space="0" w:color="auto"/>
            <w:bottom w:val="none" w:sz="0" w:space="0" w:color="auto"/>
            <w:right w:val="none" w:sz="0" w:space="0" w:color="auto"/>
          </w:divBdr>
        </w:div>
        <w:div w:id="1081830855">
          <w:marLeft w:val="1440"/>
          <w:marRight w:val="0"/>
          <w:marTop w:val="0"/>
          <w:marBottom w:val="0"/>
          <w:divBdr>
            <w:top w:val="none" w:sz="0" w:space="0" w:color="auto"/>
            <w:left w:val="none" w:sz="0" w:space="0" w:color="auto"/>
            <w:bottom w:val="none" w:sz="0" w:space="0" w:color="auto"/>
            <w:right w:val="none" w:sz="0" w:space="0" w:color="auto"/>
          </w:divBdr>
        </w:div>
        <w:div w:id="434440667">
          <w:marLeft w:val="1440"/>
          <w:marRight w:val="0"/>
          <w:marTop w:val="0"/>
          <w:marBottom w:val="0"/>
          <w:divBdr>
            <w:top w:val="none" w:sz="0" w:space="0" w:color="auto"/>
            <w:left w:val="none" w:sz="0" w:space="0" w:color="auto"/>
            <w:bottom w:val="none" w:sz="0" w:space="0" w:color="auto"/>
            <w:right w:val="none" w:sz="0" w:space="0" w:color="auto"/>
          </w:divBdr>
        </w:div>
        <w:div w:id="506557038">
          <w:marLeft w:val="1440"/>
          <w:marRight w:val="0"/>
          <w:marTop w:val="0"/>
          <w:marBottom w:val="0"/>
          <w:divBdr>
            <w:top w:val="none" w:sz="0" w:space="0" w:color="auto"/>
            <w:left w:val="none" w:sz="0" w:space="0" w:color="auto"/>
            <w:bottom w:val="none" w:sz="0" w:space="0" w:color="auto"/>
            <w:right w:val="none" w:sz="0" w:space="0" w:color="auto"/>
          </w:divBdr>
        </w:div>
        <w:div w:id="23290443">
          <w:marLeft w:val="720"/>
          <w:marRight w:val="0"/>
          <w:marTop w:val="0"/>
          <w:marBottom w:val="0"/>
          <w:divBdr>
            <w:top w:val="none" w:sz="0" w:space="0" w:color="auto"/>
            <w:left w:val="none" w:sz="0" w:space="0" w:color="auto"/>
            <w:bottom w:val="none" w:sz="0" w:space="0" w:color="auto"/>
            <w:right w:val="none" w:sz="0" w:space="0" w:color="auto"/>
          </w:divBdr>
        </w:div>
      </w:divsChild>
    </w:div>
    <w:div w:id="210532495">
      <w:bodyDiv w:val="1"/>
      <w:marLeft w:val="0"/>
      <w:marRight w:val="0"/>
      <w:marTop w:val="0"/>
      <w:marBottom w:val="0"/>
      <w:divBdr>
        <w:top w:val="none" w:sz="0" w:space="0" w:color="auto"/>
        <w:left w:val="none" w:sz="0" w:space="0" w:color="auto"/>
        <w:bottom w:val="none" w:sz="0" w:space="0" w:color="auto"/>
        <w:right w:val="none" w:sz="0" w:space="0" w:color="auto"/>
      </w:divBdr>
    </w:div>
    <w:div w:id="298147440">
      <w:bodyDiv w:val="1"/>
      <w:marLeft w:val="0"/>
      <w:marRight w:val="0"/>
      <w:marTop w:val="0"/>
      <w:marBottom w:val="0"/>
      <w:divBdr>
        <w:top w:val="none" w:sz="0" w:space="0" w:color="auto"/>
        <w:left w:val="none" w:sz="0" w:space="0" w:color="auto"/>
        <w:bottom w:val="none" w:sz="0" w:space="0" w:color="auto"/>
        <w:right w:val="none" w:sz="0" w:space="0" w:color="auto"/>
      </w:divBdr>
    </w:div>
    <w:div w:id="449052974">
      <w:bodyDiv w:val="1"/>
      <w:marLeft w:val="0"/>
      <w:marRight w:val="0"/>
      <w:marTop w:val="0"/>
      <w:marBottom w:val="0"/>
      <w:divBdr>
        <w:top w:val="none" w:sz="0" w:space="0" w:color="auto"/>
        <w:left w:val="none" w:sz="0" w:space="0" w:color="auto"/>
        <w:bottom w:val="none" w:sz="0" w:space="0" w:color="auto"/>
        <w:right w:val="none" w:sz="0" w:space="0" w:color="auto"/>
      </w:divBdr>
    </w:div>
    <w:div w:id="624963920">
      <w:bodyDiv w:val="1"/>
      <w:marLeft w:val="0"/>
      <w:marRight w:val="0"/>
      <w:marTop w:val="0"/>
      <w:marBottom w:val="0"/>
      <w:divBdr>
        <w:top w:val="none" w:sz="0" w:space="0" w:color="auto"/>
        <w:left w:val="none" w:sz="0" w:space="0" w:color="auto"/>
        <w:bottom w:val="none" w:sz="0" w:space="0" w:color="auto"/>
        <w:right w:val="none" w:sz="0" w:space="0" w:color="auto"/>
      </w:divBdr>
    </w:div>
    <w:div w:id="719013376">
      <w:bodyDiv w:val="1"/>
      <w:marLeft w:val="0"/>
      <w:marRight w:val="0"/>
      <w:marTop w:val="0"/>
      <w:marBottom w:val="0"/>
      <w:divBdr>
        <w:top w:val="none" w:sz="0" w:space="0" w:color="auto"/>
        <w:left w:val="none" w:sz="0" w:space="0" w:color="auto"/>
        <w:bottom w:val="none" w:sz="0" w:space="0" w:color="auto"/>
        <w:right w:val="none" w:sz="0" w:space="0" w:color="auto"/>
      </w:divBdr>
    </w:div>
    <w:div w:id="817303337">
      <w:bodyDiv w:val="1"/>
      <w:marLeft w:val="0"/>
      <w:marRight w:val="0"/>
      <w:marTop w:val="0"/>
      <w:marBottom w:val="0"/>
      <w:divBdr>
        <w:top w:val="none" w:sz="0" w:space="0" w:color="auto"/>
        <w:left w:val="none" w:sz="0" w:space="0" w:color="auto"/>
        <w:bottom w:val="none" w:sz="0" w:space="0" w:color="auto"/>
        <w:right w:val="none" w:sz="0" w:space="0" w:color="auto"/>
      </w:divBdr>
      <w:divsChild>
        <w:div w:id="610893335">
          <w:marLeft w:val="720"/>
          <w:marRight w:val="0"/>
          <w:marTop w:val="0"/>
          <w:marBottom w:val="0"/>
          <w:divBdr>
            <w:top w:val="none" w:sz="0" w:space="0" w:color="auto"/>
            <w:left w:val="none" w:sz="0" w:space="0" w:color="auto"/>
            <w:bottom w:val="none" w:sz="0" w:space="0" w:color="auto"/>
            <w:right w:val="none" w:sz="0" w:space="0" w:color="auto"/>
          </w:divBdr>
        </w:div>
        <w:div w:id="1724206928">
          <w:marLeft w:val="1440"/>
          <w:marRight w:val="0"/>
          <w:marTop w:val="0"/>
          <w:marBottom w:val="0"/>
          <w:divBdr>
            <w:top w:val="none" w:sz="0" w:space="0" w:color="auto"/>
            <w:left w:val="none" w:sz="0" w:space="0" w:color="auto"/>
            <w:bottom w:val="none" w:sz="0" w:space="0" w:color="auto"/>
            <w:right w:val="none" w:sz="0" w:space="0" w:color="auto"/>
          </w:divBdr>
        </w:div>
        <w:div w:id="1104496603">
          <w:marLeft w:val="2160"/>
          <w:marRight w:val="0"/>
          <w:marTop w:val="0"/>
          <w:marBottom w:val="0"/>
          <w:divBdr>
            <w:top w:val="none" w:sz="0" w:space="0" w:color="auto"/>
            <w:left w:val="none" w:sz="0" w:space="0" w:color="auto"/>
            <w:bottom w:val="none" w:sz="0" w:space="0" w:color="auto"/>
            <w:right w:val="none" w:sz="0" w:space="0" w:color="auto"/>
          </w:divBdr>
        </w:div>
        <w:div w:id="974064887">
          <w:marLeft w:val="2160"/>
          <w:marRight w:val="0"/>
          <w:marTop w:val="0"/>
          <w:marBottom w:val="0"/>
          <w:divBdr>
            <w:top w:val="none" w:sz="0" w:space="0" w:color="auto"/>
            <w:left w:val="none" w:sz="0" w:space="0" w:color="auto"/>
            <w:bottom w:val="none" w:sz="0" w:space="0" w:color="auto"/>
            <w:right w:val="none" w:sz="0" w:space="0" w:color="auto"/>
          </w:divBdr>
        </w:div>
        <w:div w:id="1949310228">
          <w:marLeft w:val="2160"/>
          <w:marRight w:val="0"/>
          <w:marTop w:val="0"/>
          <w:marBottom w:val="0"/>
          <w:divBdr>
            <w:top w:val="none" w:sz="0" w:space="0" w:color="auto"/>
            <w:left w:val="none" w:sz="0" w:space="0" w:color="auto"/>
            <w:bottom w:val="none" w:sz="0" w:space="0" w:color="auto"/>
            <w:right w:val="none" w:sz="0" w:space="0" w:color="auto"/>
          </w:divBdr>
        </w:div>
        <w:div w:id="407074131">
          <w:marLeft w:val="1440"/>
          <w:marRight w:val="0"/>
          <w:marTop w:val="0"/>
          <w:marBottom w:val="0"/>
          <w:divBdr>
            <w:top w:val="none" w:sz="0" w:space="0" w:color="auto"/>
            <w:left w:val="none" w:sz="0" w:space="0" w:color="auto"/>
            <w:bottom w:val="none" w:sz="0" w:space="0" w:color="auto"/>
            <w:right w:val="none" w:sz="0" w:space="0" w:color="auto"/>
          </w:divBdr>
        </w:div>
        <w:div w:id="431781739">
          <w:marLeft w:val="2160"/>
          <w:marRight w:val="0"/>
          <w:marTop w:val="0"/>
          <w:marBottom w:val="0"/>
          <w:divBdr>
            <w:top w:val="none" w:sz="0" w:space="0" w:color="auto"/>
            <w:left w:val="none" w:sz="0" w:space="0" w:color="auto"/>
            <w:bottom w:val="none" w:sz="0" w:space="0" w:color="auto"/>
            <w:right w:val="none" w:sz="0" w:space="0" w:color="auto"/>
          </w:divBdr>
        </w:div>
        <w:div w:id="1944797331">
          <w:marLeft w:val="2160"/>
          <w:marRight w:val="0"/>
          <w:marTop w:val="0"/>
          <w:marBottom w:val="0"/>
          <w:divBdr>
            <w:top w:val="none" w:sz="0" w:space="0" w:color="auto"/>
            <w:left w:val="none" w:sz="0" w:space="0" w:color="auto"/>
            <w:bottom w:val="none" w:sz="0" w:space="0" w:color="auto"/>
            <w:right w:val="none" w:sz="0" w:space="0" w:color="auto"/>
          </w:divBdr>
        </w:div>
        <w:div w:id="1492215275">
          <w:marLeft w:val="1440"/>
          <w:marRight w:val="0"/>
          <w:marTop w:val="0"/>
          <w:marBottom w:val="0"/>
          <w:divBdr>
            <w:top w:val="none" w:sz="0" w:space="0" w:color="auto"/>
            <w:left w:val="none" w:sz="0" w:space="0" w:color="auto"/>
            <w:bottom w:val="none" w:sz="0" w:space="0" w:color="auto"/>
            <w:right w:val="none" w:sz="0" w:space="0" w:color="auto"/>
          </w:divBdr>
        </w:div>
        <w:div w:id="387341964">
          <w:marLeft w:val="2160"/>
          <w:marRight w:val="0"/>
          <w:marTop w:val="0"/>
          <w:marBottom w:val="0"/>
          <w:divBdr>
            <w:top w:val="none" w:sz="0" w:space="0" w:color="auto"/>
            <w:left w:val="none" w:sz="0" w:space="0" w:color="auto"/>
            <w:bottom w:val="none" w:sz="0" w:space="0" w:color="auto"/>
            <w:right w:val="none" w:sz="0" w:space="0" w:color="auto"/>
          </w:divBdr>
        </w:div>
        <w:div w:id="953635578">
          <w:marLeft w:val="1440"/>
          <w:marRight w:val="0"/>
          <w:marTop w:val="0"/>
          <w:marBottom w:val="0"/>
          <w:divBdr>
            <w:top w:val="none" w:sz="0" w:space="0" w:color="auto"/>
            <w:left w:val="none" w:sz="0" w:space="0" w:color="auto"/>
            <w:bottom w:val="none" w:sz="0" w:space="0" w:color="auto"/>
            <w:right w:val="none" w:sz="0" w:space="0" w:color="auto"/>
          </w:divBdr>
        </w:div>
        <w:div w:id="1833182308">
          <w:marLeft w:val="2160"/>
          <w:marRight w:val="0"/>
          <w:marTop w:val="0"/>
          <w:marBottom w:val="0"/>
          <w:divBdr>
            <w:top w:val="none" w:sz="0" w:space="0" w:color="auto"/>
            <w:left w:val="none" w:sz="0" w:space="0" w:color="auto"/>
            <w:bottom w:val="none" w:sz="0" w:space="0" w:color="auto"/>
            <w:right w:val="none" w:sz="0" w:space="0" w:color="auto"/>
          </w:divBdr>
        </w:div>
        <w:div w:id="497842802">
          <w:marLeft w:val="2160"/>
          <w:marRight w:val="0"/>
          <w:marTop w:val="0"/>
          <w:marBottom w:val="0"/>
          <w:divBdr>
            <w:top w:val="none" w:sz="0" w:space="0" w:color="auto"/>
            <w:left w:val="none" w:sz="0" w:space="0" w:color="auto"/>
            <w:bottom w:val="none" w:sz="0" w:space="0" w:color="auto"/>
            <w:right w:val="none" w:sz="0" w:space="0" w:color="auto"/>
          </w:divBdr>
        </w:div>
        <w:div w:id="629870039">
          <w:marLeft w:val="1440"/>
          <w:marRight w:val="0"/>
          <w:marTop w:val="0"/>
          <w:marBottom w:val="0"/>
          <w:divBdr>
            <w:top w:val="none" w:sz="0" w:space="0" w:color="auto"/>
            <w:left w:val="none" w:sz="0" w:space="0" w:color="auto"/>
            <w:bottom w:val="none" w:sz="0" w:space="0" w:color="auto"/>
            <w:right w:val="none" w:sz="0" w:space="0" w:color="auto"/>
          </w:divBdr>
        </w:div>
        <w:div w:id="1957176778">
          <w:marLeft w:val="2160"/>
          <w:marRight w:val="0"/>
          <w:marTop w:val="0"/>
          <w:marBottom w:val="0"/>
          <w:divBdr>
            <w:top w:val="none" w:sz="0" w:space="0" w:color="auto"/>
            <w:left w:val="none" w:sz="0" w:space="0" w:color="auto"/>
            <w:bottom w:val="none" w:sz="0" w:space="0" w:color="auto"/>
            <w:right w:val="none" w:sz="0" w:space="0" w:color="auto"/>
          </w:divBdr>
        </w:div>
        <w:div w:id="1352951233">
          <w:marLeft w:val="2160"/>
          <w:marRight w:val="0"/>
          <w:marTop w:val="0"/>
          <w:marBottom w:val="0"/>
          <w:divBdr>
            <w:top w:val="none" w:sz="0" w:space="0" w:color="auto"/>
            <w:left w:val="none" w:sz="0" w:space="0" w:color="auto"/>
            <w:bottom w:val="none" w:sz="0" w:space="0" w:color="auto"/>
            <w:right w:val="none" w:sz="0" w:space="0" w:color="auto"/>
          </w:divBdr>
        </w:div>
        <w:div w:id="1090008566">
          <w:marLeft w:val="0"/>
          <w:marRight w:val="0"/>
          <w:marTop w:val="0"/>
          <w:marBottom w:val="0"/>
          <w:divBdr>
            <w:top w:val="none" w:sz="0" w:space="0" w:color="auto"/>
            <w:left w:val="none" w:sz="0" w:space="0" w:color="auto"/>
            <w:bottom w:val="none" w:sz="0" w:space="0" w:color="auto"/>
            <w:right w:val="none" w:sz="0" w:space="0" w:color="auto"/>
          </w:divBdr>
        </w:div>
      </w:divsChild>
    </w:div>
    <w:div w:id="948201498">
      <w:bodyDiv w:val="1"/>
      <w:marLeft w:val="0"/>
      <w:marRight w:val="0"/>
      <w:marTop w:val="0"/>
      <w:marBottom w:val="0"/>
      <w:divBdr>
        <w:top w:val="none" w:sz="0" w:space="0" w:color="auto"/>
        <w:left w:val="none" w:sz="0" w:space="0" w:color="auto"/>
        <w:bottom w:val="none" w:sz="0" w:space="0" w:color="auto"/>
        <w:right w:val="none" w:sz="0" w:space="0" w:color="auto"/>
      </w:divBdr>
    </w:div>
    <w:div w:id="1019040040">
      <w:bodyDiv w:val="1"/>
      <w:marLeft w:val="0"/>
      <w:marRight w:val="0"/>
      <w:marTop w:val="0"/>
      <w:marBottom w:val="0"/>
      <w:divBdr>
        <w:top w:val="none" w:sz="0" w:space="0" w:color="auto"/>
        <w:left w:val="none" w:sz="0" w:space="0" w:color="auto"/>
        <w:bottom w:val="none" w:sz="0" w:space="0" w:color="auto"/>
        <w:right w:val="none" w:sz="0" w:space="0" w:color="auto"/>
      </w:divBdr>
    </w:div>
    <w:div w:id="1129667439">
      <w:bodyDiv w:val="1"/>
      <w:marLeft w:val="0"/>
      <w:marRight w:val="0"/>
      <w:marTop w:val="0"/>
      <w:marBottom w:val="0"/>
      <w:divBdr>
        <w:top w:val="none" w:sz="0" w:space="0" w:color="auto"/>
        <w:left w:val="none" w:sz="0" w:space="0" w:color="auto"/>
        <w:bottom w:val="none" w:sz="0" w:space="0" w:color="auto"/>
        <w:right w:val="none" w:sz="0" w:space="0" w:color="auto"/>
      </w:divBdr>
    </w:div>
    <w:div w:id="1228613932">
      <w:bodyDiv w:val="1"/>
      <w:marLeft w:val="0"/>
      <w:marRight w:val="0"/>
      <w:marTop w:val="0"/>
      <w:marBottom w:val="0"/>
      <w:divBdr>
        <w:top w:val="none" w:sz="0" w:space="0" w:color="auto"/>
        <w:left w:val="none" w:sz="0" w:space="0" w:color="auto"/>
        <w:bottom w:val="none" w:sz="0" w:space="0" w:color="auto"/>
        <w:right w:val="none" w:sz="0" w:space="0" w:color="auto"/>
      </w:divBdr>
    </w:div>
    <w:div w:id="1551652610">
      <w:bodyDiv w:val="1"/>
      <w:marLeft w:val="0"/>
      <w:marRight w:val="0"/>
      <w:marTop w:val="0"/>
      <w:marBottom w:val="0"/>
      <w:divBdr>
        <w:top w:val="none" w:sz="0" w:space="0" w:color="auto"/>
        <w:left w:val="none" w:sz="0" w:space="0" w:color="auto"/>
        <w:bottom w:val="none" w:sz="0" w:space="0" w:color="auto"/>
        <w:right w:val="none" w:sz="0" w:space="0" w:color="auto"/>
      </w:divBdr>
    </w:div>
    <w:div w:id="1562252364">
      <w:bodyDiv w:val="1"/>
      <w:marLeft w:val="120"/>
      <w:marRight w:val="120"/>
      <w:marTop w:val="45"/>
      <w:marBottom w:val="45"/>
      <w:divBdr>
        <w:top w:val="none" w:sz="0" w:space="0" w:color="auto"/>
        <w:left w:val="none" w:sz="0" w:space="0" w:color="auto"/>
        <w:bottom w:val="none" w:sz="0" w:space="0" w:color="auto"/>
        <w:right w:val="none" w:sz="0" w:space="0" w:color="auto"/>
      </w:divBdr>
      <w:divsChild>
        <w:div w:id="1083919698">
          <w:marLeft w:val="0"/>
          <w:marRight w:val="0"/>
          <w:marTop w:val="0"/>
          <w:marBottom w:val="0"/>
          <w:divBdr>
            <w:top w:val="none" w:sz="0" w:space="0" w:color="auto"/>
            <w:left w:val="none" w:sz="0" w:space="0" w:color="auto"/>
            <w:bottom w:val="none" w:sz="0" w:space="0" w:color="auto"/>
            <w:right w:val="none" w:sz="0" w:space="0" w:color="auto"/>
          </w:divBdr>
          <w:divsChild>
            <w:div w:id="1418746611">
              <w:marLeft w:val="240"/>
              <w:marRight w:val="240"/>
              <w:marTop w:val="0"/>
              <w:marBottom w:val="0"/>
              <w:divBdr>
                <w:top w:val="none" w:sz="0" w:space="0" w:color="auto"/>
                <w:left w:val="none" w:sz="0" w:space="0" w:color="auto"/>
                <w:bottom w:val="none" w:sz="0" w:space="0" w:color="auto"/>
                <w:right w:val="none" w:sz="0" w:space="0" w:color="auto"/>
              </w:divBdr>
              <w:divsChild>
                <w:div w:id="3704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40439">
      <w:bodyDiv w:val="1"/>
      <w:marLeft w:val="0"/>
      <w:marRight w:val="0"/>
      <w:marTop w:val="0"/>
      <w:marBottom w:val="0"/>
      <w:divBdr>
        <w:top w:val="none" w:sz="0" w:space="0" w:color="auto"/>
        <w:left w:val="none" w:sz="0" w:space="0" w:color="auto"/>
        <w:bottom w:val="none" w:sz="0" w:space="0" w:color="auto"/>
        <w:right w:val="none" w:sz="0" w:space="0" w:color="auto"/>
      </w:divBdr>
      <w:divsChild>
        <w:div w:id="24720778">
          <w:marLeft w:val="0"/>
          <w:marRight w:val="0"/>
          <w:marTop w:val="0"/>
          <w:marBottom w:val="75"/>
          <w:divBdr>
            <w:top w:val="none" w:sz="0" w:space="0" w:color="auto"/>
            <w:left w:val="none" w:sz="0" w:space="0" w:color="auto"/>
            <w:bottom w:val="none" w:sz="0" w:space="0" w:color="auto"/>
            <w:right w:val="none" w:sz="0" w:space="0" w:color="auto"/>
          </w:divBdr>
        </w:div>
      </w:divsChild>
    </w:div>
    <w:div w:id="1590695250">
      <w:bodyDiv w:val="1"/>
      <w:marLeft w:val="0"/>
      <w:marRight w:val="0"/>
      <w:marTop w:val="0"/>
      <w:marBottom w:val="0"/>
      <w:divBdr>
        <w:top w:val="none" w:sz="0" w:space="0" w:color="auto"/>
        <w:left w:val="none" w:sz="0" w:space="0" w:color="auto"/>
        <w:bottom w:val="none" w:sz="0" w:space="0" w:color="auto"/>
        <w:right w:val="none" w:sz="0" w:space="0" w:color="auto"/>
      </w:divBdr>
    </w:div>
    <w:div w:id="1689212487">
      <w:bodyDiv w:val="1"/>
      <w:marLeft w:val="0"/>
      <w:marRight w:val="0"/>
      <w:marTop w:val="0"/>
      <w:marBottom w:val="0"/>
      <w:divBdr>
        <w:top w:val="none" w:sz="0" w:space="0" w:color="auto"/>
        <w:left w:val="none" w:sz="0" w:space="0" w:color="auto"/>
        <w:bottom w:val="none" w:sz="0" w:space="0" w:color="auto"/>
        <w:right w:val="none" w:sz="0" w:space="0" w:color="auto"/>
      </w:divBdr>
    </w:div>
    <w:div w:id="1692101829">
      <w:bodyDiv w:val="1"/>
      <w:marLeft w:val="0"/>
      <w:marRight w:val="0"/>
      <w:marTop w:val="0"/>
      <w:marBottom w:val="0"/>
      <w:divBdr>
        <w:top w:val="none" w:sz="0" w:space="0" w:color="auto"/>
        <w:left w:val="none" w:sz="0" w:space="0" w:color="auto"/>
        <w:bottom w:val="none" w:sz="0" w:space="0" w:color="auto"/>
        <w:right w:val="none" w:sz="0" w:space="0" w:color="auto"/>
      </w:divBdr>
    </w:div>
    <w:div w:id="1762606307">
      <w:bodyDiv w:val="1"/>
      <w:marLeft w:val="0"/>
      <w:marRight w:val="0"/>
      <w:marTop w:val="0"/>
      <w:marBottom w:val="0"/>
      <w:divBdr>
        <w:top w:val="none" w:sz="0" w:space="0" w:color="auto"/>
        <w:left w:val="none" w:sz="0" w:space="0" w:color="auto"/>
        <w:bottom w:val="none" w:sz="0" w:space="0" w:color="auto"/>
        <w:right w:val="none" w:sz="0" w:space="0" w:color="auto"/>
      </w:divBdr>
    </w:div>
    <w:div w:id="1904288572">
      <w:bodyDiv w:val="1"/>
      <w:marLeft w:val="0"/>
      <w:marRight w:val="0"/>
      <w:marTop w:val="0"/>
      <w:marBottom w:val="0"/>
      <w:divBdr>
        <w:top w:val="none" w:sz="0" w:space="0" w:color="auto"/>
        <w:left w:val="none" w:sz="0" w:space="0" w:color="auto"/>
        <w:bottom w:val="none" w:sz="0" w:space="0" w:color="auto"/>
        <w:right w:val="none" w:sz="0" w:space="0" w:color="auto"/>
      </w:divBdr>
    </w:div>
    <w:div w:id="2080788102">
      <w:bodyDiv w:val="1"/>
      <w:marLeft w:val="0"/>
      <w:marRight w:val="0"/>
      <w:marTop w:val="0"/>
      <w:marBottom w:val="0"/>
      <w:divBdr>
        <w:top w:val="none" w:sz="0" w:space="0" w:color="auto"/>
        <w:left w:val="none" w:sz="0" w:space="0" w:color="auto"/>
        <w:bottom w:val="none" w:sz="0" w:space="0" w:color="auto"/>
        <w:right w:val="none" w:sz="0" w:space="0" w:color="auto"/>
      </w:divBdr>
      <w:divsChild>
        <w:div w:id="1842699443">
          <w:marLeft w:val="0"/>
          <w:marRight w:val="0"/>
          <w:marTop w:val="0"/>
          <w:marBottom w:val="0"/>
          <w:divBdr>
            <w:top w:val="none" w:sz="0" w:space="0" w:color="555555"/>
            <w:left w:val="none" w:sz="0" w:space="11" w:color="555555"/>
            <w:bottom w:val="none" w:sz="0" w:space="0" w:color="555555"/>
            <w:right w:val="none" w:sz="0" w:space="11" w:color="555555"/>
          </w:divBdr>
          <w:divsChild>
            <w:div w:id="2135173052">
              <w:marLeft w:val="-225"/>
              <w:marRight w:val="-225"/>
              <w:marTop w:val="0"/>
              <w:marBottom w:val="0"/>
              <w:divBdr>
                <w:top w:val="none" w:sz="0" w:space="0" w:color="555555"/>
                <w:left w:val="none" w:sz="0" w:space="0" w:color="555555"/>
                <w:bottom w:val="none" w:sz="0" w:space="0" w:color="555555"/>
                <w:right w:val="none" w:sz="0" w:space="0" w:color="555555"/>
              </w:divBdr>
              <w:divsChild>
                <w:div w:id="389546352">
                  <w:marLeft w:val="0"/>
                  <w:marRight w:val="0"/>
                  <w:marTop w:val="0"/>
                  <w:marBottom w:val="0"/>
                  <w:divBdr>
                    <w:top w:val="none" w:sz="0" w:space="0" w:color="555555"/>
                    <w:left w:val="none" w:sz="0" w:space="11" w:color="555555"/>
                    <w:bottom w:val="none" w:sz="0" w:space="0" w:color="555555"/>
                    <w:right w:val="none" w:sz="0" w:space="11" w:color="555555"/>
                  </w:divBdr>
                </w:div>
                <w:div w:id="59253080">
                  <w:marLeft w:val="0"/>
                  <w:marRight w:val="0"/>
                  <w:marTop w:val="0"/>
                  <w:marBottom w:val="0"/>
                  <w:divBdr>
                    <w:top w:val="none" w:sz="0" w:space="0" w:color="555555"/>
                    <w:left w:val="none" w:sz="0" w:space="11" w:color="555555"/>
                    <w:bottom w:val="none" w:sz="0" w:space="0" w:color="555555"/>
                    <w:right w:val="none" w:sz="0" w:space="11" w:color="555555"/>
                  </w:divBdr>
                  <w:divsChild>
                    <w:div w:id="809976623">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 w:id="431364161">
                  <w:marLeft w:val="0"/>
                  <w:marRight w:val="0"/>
                  <w:marTop w:val="0"/>
                  <w:marBottom w:val="0"/>
                  <w:divBdr>
                    <w:top w:val="none" w:sz="0" w:space="0" w:color="555555"/>
                    <w:left w:val="none" w:sz="0" w:space="11" w:color="555555"/>
                    <w:bottom w:val="none" w:sz="0" w:space="0" w:color="555555"/>
                    <w:right w:val="none" w:sz="0" w:space="11" w:color="555555"/>
                  </w:divBdr>
                  <w:divsChild>
                    <w:div w:id="914244997">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sChild>
            </w:div>
          </w:divsChild>
        </w:div>
        <w:div w:id="547844424">
          <w:marLeft w:val="0"/>
          <w:marRight w:val="0"/>
          <w:marTop w:val="0"/>
          <w:marBottom w:val="0"/>
          <w:divBdr>
            <w:top w:val="none" w:sz="0" w:space="0" w:color="555555"/>
            <w:left w:val="none" w:sz="0" w:space="11" w:color="555555"/>
            <w:bottom w:val="none" w:sz="0" w:space="0" w:color="555555"/>
            <w:right w:val="none" w:sz="0" w:space="11" w:color="555555"/>
          </w:divBdr>
          <w:divsChild>
            <w:div w:id="989947031">
              <w:marLeft w:val="-225"/>
              <w:marRight w:val="-225"/>
              <w:marTop w:val="0"/>
              <w:marBottom w:val="0"/>
              <w:divBdr>
                <w:top w:val="none" w:sz="0" w:space="0" w:color="555555"/>
                <w:left w:val="none" w:sz="0" w:space="0" w:color="555555"/>
                <w:bottom w:val="none" w:sz="0" w:space="0" w:color="555555"/>
                <w:right w:val="none" w:sz="0" w:space="0" w:color="555555"/>
              </w:divBdr>
              <w:divsChild>
                <w:div w:id="1580015298">
                  <w:marLeft w:val="0"/>
                  <w:marRight w:val="0"/>
                  <w:marTop w:val="0"/>
                  <w:marBottom w:val="0"/>
                  <w:divBdr>
                    <w:top w:val="none" w:sz="0" w:space="0" w:color="555555"/>
                    <w:left w:val="none" w:sz="0" w:space="11" w:color="555555"/>
                    <w:bottom w:val="none" w:sz="0" w:space="0" w:color="555555"/>
                    <w:right w:val="none" w:sz="0" w:space="11" w:color="555555"/>
                  </w:divBdr>
                </w:div>
                <w:div w:id="1391539301">
                  <w:marLeft w:val="0"/>
                  <w:marRight w:val="0"/>
                  <w:marTop w:val="0"/>
                  <w:marBottom w:val="0"/>
                  <w:divBdr>
                    <w:top w:val="none" w:sz="0" w:space="0" w:color="555555"/>
                    <w:left w:val="none" w:sz="0" w:space="11" w:color="555555"/>
                    <w:bottom w:val="none" w:sz="0" w:space="0" w:color="555555"/>
                    <w:right w:val="none" w:sz="0" w:space="11" w:color="555555"/>
                  </w:divBdr>
                  <w:divsChild>
                    <w:div w:id="413160843">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58018041">
                  <w:marLeft w:val="0"/>
                  <w:marRight w:val="0"/>
                  <w:marTop w:val="0"/>
                  <w:marBottom w:val="0"/>
                  <w:divBdr>
                    <w:top w:val="none" w:sz="0" w:space="0" w:color="555555"/>
                    <w:left w:val="none" w:sz="0" w:space="11" w:color="555555"/>
                    <w:bottom w:val="none" w:sz="0" w:space="0" w:color="555555"/>
                    <w:right w:val="none" w:sz="0" w:space="11" w:color="555555"/>
                  </w:divBdr>
                  <w:divsChild>
                    <w:div w:id="78330267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724671198">
                  <w:marLeft w:val="0"/>
                  <w:marRight w:val="0"/>
                  <w:marTop w:val="0"/>
                  <w:marBottom w:val="0"/>
                  <w:divBdr>
                    <w:top w:val="none" w:sz="0" w:space="0" w:color="555555"/>
                    <w:left w:val="none" w:sz="0" w:space="11" w:color="555555"/>
                    <w:bottom w:val="none" w:sz="0" w:space="0" w:color="555555"/>
                    <w:right w:val="none" w:sz="0" w:space="11" w:color="555555"/>
                  </w:divBdr>
                  <w:divsChild>
                    <w:div w:id="131678829">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374883996">
                  <w:marLeft w:val="0"/>
                  <w:marRight w:val="0"/>
                  <w:marTop w:val="0"/>
                  <w:marBottom w:val="0"/>
                  <w:divBdr>
                    <w:top w:val="none" w:sz="0" w:space="0" w:color="555555"/>
                    <w:left w:val="none" w:sz="0" w:space="11" w:color="555555"/>
                    <w:bottom w:val="none" w:sz="0" w:space="0" w:color="555555"/>
                    <w:right w:val="none" w:sz="0" w:space="11" w:color="555555"/>
                  </w:divBdr>
                  <w:divsChild>
                    <w:div w:id="1232734027">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918132005">
                  <w:marLeft w:val="0"/>
                  <w:marRight w:val="0"/>
                  <w:marTop w:val="0"/>
                  <w:marBottom w:val="0"/>
                  <w:divBdr>
                    <w:top w:val="none" w:sz="0" w:space="0" w:color="555555"/>
                    <w:left w:val="none" w:sz="0" w:space="11" w:color="555555"/>
                    <w:bottom w:val="none" w:sz="0" w:space="0" w:color="555555"/>
                    <w:right w:val="none" w:sz="0" w:space="11" w:color="555555"/>
                  </w:divBdr>
                  <w:divsChild>
                    <w:div w:id="120324898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894584999">
                  <w:marLeft w:val="0"/>
                  <w:marRight w:val="0"/>
                  <w:marTop w:val="0"/>
                  <w:marBottom w:val="0"/>
                  <w:divBdr>
                    <w:top w:val="none" w:sz="0" w:space="0" w:color="555555"/>
                    <w:left w:val="none" w:sz="0" w:space="11" w:color="555555"/>
                    <w:bottom w:val="none" w:sz="0" w:space="0" w:color="555555"/>
                    <w:right w:val="none" w:sz="0" w:space="11" w:color="555555"/>
                  </w:divBdr>
                  <w:divsChild>
                    <w:div w:id="794719320">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55725615">
                  <w:marLeft w:val="0"/>
                  <w:marRight w:val="0"/>
                  <w:marTop w:val="0"/>
                  <w:marBottom w:val="0"/>
                  <w:divBdr>
                    <w:top w:val="none" w:sz="0" w:space="0" w:color="555555"/>
                    <w:left w:val="none" w:sz="0" w:space="11" w:color="555555"/>
                    <w:bottom w:val="none" w:sz="0" w:space="0" w:color="555555"/>
                    <w:right w:val="none" w:sz="0" w:space="11" w:color="555555"/>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itu.int/en/sustainable-world/Pages/report-hlpf-2017.aspx" TargetMode="External"/><Relationship Id="rId26" Type="http://schemas.openxmlformats.org/officeDocument/2006/relationships/hyperlink" Target="https://sustainabledevelopment.un.org/content/documents/14375SDG14format-revOD.pdf" TargetMode="External"/><Relationship Id="rId39" Type="http://schemas.openxmlformats.org/officeDocument/2006/relationships/hyperlink" Target="https://www.itu.int/md/S17-CL-C-0035/en" TargetMode="External"/><Relationship Id="rId3" Type="http://schemas.openxmlformats.org/officeDocument/2006/relationships/customXml" Target="../customXml/item3.xml"/><Relationship Id="rId21" Type="http://schemas.openxmlformats.org/officeDocument/2006/relationships/hyperlink" Target="https://sustainabledevelopment.un.org/content/documents/14379SDG1format-final_OD.pdf" TargetMode="External"/><Relationship Id="rId34" Type="http://schemas.openxmlformats.org/officeDocument/2006/relationships/hyperlink" Target="https://www.dropbox.com/s/nzex7saw8r6gf5x/UN-HLPF%20Presentation_NOKIA_ERL.pptx?dl=0" TargetMode="External"/><Relationship Id="rId42" Type="http://schemas.openxmlformats.org/officeDocument/2006/relationships/hyperlink" Target="http://www.itu.int/md/S17-CL-C-0028/en" TargetMode="External"/><Relationship Id="rId47" Type="http://schemas.openxmlformats.org/officeDocument/2006/relationships/hyperlink" Target="https://www.itu.int/sdgmappingtool" TargetMode="External"/><Relationship Id="rId50" Type="http://schemas.openxmlformats.org/officeDocument/2006/relationships/hyperlink" Target="http://www.itu.int/en/itunews/Pages/default.aspx"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sustainabledevelopment.un.org/content/documents/14295ITUCouncil.pdf" TargetMode="External"/><Relationship Id="rId25" Type="http://schemas.openxmlformats.org/officeDocument/2006/relationships/hyperlink" Target="https://sustainabledevelopment.un.org/content/documents/14363SDG9format-revOD.pdf" TargetMode="External"/><Relationship Id="rId33" Type="http://schemas.openxmlformats.org/officeDocument/2006/relationships/hyperlink" Target="https://www.dropbox.com/s/80xmen2v64sjou3/GeSI%20presentation%20for%20HLPF%20%28NYC%2C%2013%20July%202017%29_DRAFT.pptx?dl=0" TargetMode="External"/><Relationship Id="rId38" Type="http://schemas.openxmlformats.org/officeDocument/2006/relationships/hyperlink" Target="https://www.itu.int/md/S17-CL-C-0047/en" TargetMode="External"/><Relationship Id="rId46" Type="http://schemas.openxmlformats.org/officeDocument/2006/relationships/hyperlink" Target="https://www.itu.int/sdgmappingtool" TargetMode="External"/><Relationship Id="rId2" Type="http://schemas.openxmlformats.org/officeDocument/2006/relationships/customXml" Target="../customXml/item2.xml"/><Relationship Id="rId16" Type="http://schemas.openxmlformats.org/officeDocument/2006/relationships/hyperlink" Target="https://sustainabledevelopment.un.org/index.php?page=view&amp;type=30022&amp;nr=360&amp;menu=3170" TargetMode="External"/><Relationship Id="rId20" Type="http://schemas.openxmlformats.org/officeDocument/2006/relationships/hyperlink" Target="https://www.itu.int/net4/wsis/forum/2017/" TargetMode="External"/><Relationship Id="rId29" Type="http://schemas.openxmlformats.org/officeDocument/2006/relationships/hyperlink" Target="http://www.un.org/ga/search/view_doc.asp?symbol=E/HLPF/2017/4&amp;Lang=E" TargetMode="External"/><Relationship Id="rId41" Type="http://schemas.openxmlformats.org/officeDocument/2006/relationships/hyperlink" Target="https://www.itu.int/md/S17-CL-C-0125/en"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sustainabledevelopment.un.org/content/documents/14383SDG5format-revOD.pdf" TargetMode="External"/><Relationship Id="rId32" Type="http://schemas.openxmlformats.org/officeDocument/2006/relationships/hyperlink" Target="https://www.dropbox.com/s/l6ht3tag5d7zv8u/Fast-Forward%20Progress_rev.pptx?dl=0" TargetMode="External"/><Relationship Id="rId37" Type="http://schemas.openxmlformats.org/officeDocument/2006/relationships/hyperlink" Target="https://sustainabledevelopment.un.org/content/documents/14254Partnership_Exchange_2017_Concept_Note_and_Programme_13_July_web.pdf" TargetMode="External"/><Relationship Id="rId40" Type="http://schemas.openxmlformats.org/officeDocument/2006/relationships/hyperlink" Target="http://www.itu.int/annual-report-2016" TargetMode="External"/><Relationship Id="rId45" Type="http://schemas.openxmlformats.org/officeDocument/2006/relationships/hyperlink" Target="http://www.itu.int/md/S17-CL-C-0031/en" TargetMode="Externa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sustainabledevelopment.un.org/index.php?page=view&amp;type=30022&amp;nr=440&amp;menu=3170" TargetMode="External"/><Relationship Id="rId23" Type="http://schemas.openxmlformats.org/officeDocument/2006/relationships/hyperlink" Target="https://sustainabledevelopment.un.org/content/documents/14367SDG3format-rev_MD_OD.pdf" TargetMode="External"/><Relationship Id="rId28" Type="http://schemas.openxmlformats.org/officeDocument/2006/relationships/hyperlink" Target="https://developmentfinance.un.org/sites/developmentfinance.un.org/files/Report_IATF-2017.pdf" TargetMode="External"/><Relationship Id="rId36" Type="http://schemas.openxmlformats.org/officeDocument/2006/relationships/hyperlink" Target="http://www.itu.int/en/sustainable-world/Documents/Fast-forward_progress_report_414709%20FINAL.pdf" TargetMode="External"/><Relationship Id="rId49" Type="http://schemas.openxmlformats.org/officeDocument/2006/relationships/hyperlink" Target="https://www.itu.int/sdgmappingtool" TargetMode="External"/><Relationship Id="rId10" Type="http://schemas.openxmlformats.org/officeDocument/2006/relationships/footnotes" Target="footnotes.xml"/><Relationship Id="rId19" Type="http://schemas.openxmlformats.org/officeDocument/2006/relationships/hyperlink" Target="http://www.itu.int/en/sustainable-world/Pages/report-hlpf-2017.aspx" TargetMode="External"/><Relationship Id="rId31" Type="http://schemas.openxmlformats.org/officeDocument/2006/relationships/hyperlink" Target="https://www.dropbox.com/s/xgfu3l3zr02p2tm/HLPF%20ITU%20GeSI%20Side%20event%20Concept%20Note.docx?dl=0" TargetMode="External"/><Relationship Id="rId44" Type="http://schemas.openxmlformats.org/officeDocument/2006/relationships/hyperlink" Target="http://www.itu.int/md/S17-CL-C-0030/en" TargetMode="External"/><Relationship Id="rId52" Type="http://schemas.openxmlformats.org/officeDocument/2006/relationships/hyperlink" Target="http://www.itu.int/ict4sd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ustainabledevelopment.un.org/index.php?page=view&amp;type=30022&amp;nr=499&amp;menu=3170" TargetMode="External"/><Relationship Id="rId22" Type="http://schemas.openxmlformats.org/officeDocument/2006/relationships/hyperlink" Target="https://sustainabledevelopment.un.org/content/documents/14371SDG2_format.revised_FINAL_28_04.pdf" TargetMode="External"/><Relationship Id="rId27" Type="http://schemas.openxmlformats.org/officeDocument/2006/relationships/hyperlink" Target="https://sustainabledevelopment.un.org/content/documents/14826ict.pdf" TargetMode="External"/><Relationship Id="rId30" Type="http://schemas.openxmlformats.org/officeDocument/2006/relationships/hyperlink" Target="http://broadbandcommission.org/events/Documents/BBCom-HLPFOpenLetter2017-E.pdf" TargetMode="External"/><Relationship Id="rId35" Type="http://schemas.openxmlformats.org/officeDocument/2006/relationships/hyperlink" Target="https://www.dropbox.com/s/3vpds8zpkibq4z2/UNIDO%20NYO%20Patrick%20Gilabert%20-%20ITU%20side%20event%20at%20HLPF%202017.pptx?dl=0" TargetMode="External"/><Relationship Id="rId43" Type="http://schemas.openxmlformats.org/officeDocument/2006/relationships/hyperlink" Target="http://www.itu.int/md/S17-CL-C-0029/en" TargetMode="External"/><Relationship Id="rId48" Type="http://schemas.openxmlformats.org/officeDocument/2006/relationships/hyperlink" Target="https://www.itu.int/md/S17-CL-C-0035/en" TargetMode="External"/><Relationship Id="rId8" Type="http://schemas.openxmlformats.org/officeDocument/2006/relationships/settings" Target="settings.xml"/><Relationship Id="rId51" Type="http://schemas.openxmlformats.org/officeDocument/2006/relationships/hyperlink" Target="http://www.itu.int/en/itunews/Documents/2017/2017-03/2017_ITUNews03-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B0CC388B33F74A908FE526995B606B" ma:contentTypeVersion="0" ma:contentTypeDescription="Create a new document." ma:contentTypeScope="" ma:versionID="f8bc379bbd3eca3b2cf284620d6388a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D19C0-88F4-4209-AEC4-671848A5D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4953B8A-51B0-421C-9219-ED12AB0ADFCF}">
  <ds:schemaRefs>
    <ds:schemaRef ds:uri="http://schemas.microsoft.com/sharepoint/v3/contenttype/forms"/>
  </ds:schemaRefs>
</ds:datastoreItem>
</file>

<file path=customXml/itemProps3.xml><?xml version="1.0" encoding="utf-8"?>
<ds:datastoreItem xmlns:ds="http://schemas.openxmlformats.org/officeDocument/2006/customXml" ds:itemID="{0CBB7ADF-EB5F-4537-943F-279F722AEB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73C4A5-5915-410C-A8C0-F97177DD07F8}">
  <ds:schemaRefs>
    <ds:schemaRef ds:uri="http://schemas.openxmlformats.org/officeDocument/2006/bibliography"/>
  </ds:schemaRefs>
</ds:datastoreItem>
</file>

<file path=customXml/itemProps5.xml><?xml version="1.0" encoding="utf-8"?>
<ds:datastoreItem xmlns:ds="http://schemas.openxmlformats.org/officeDocument/2006/customXml" ds:itemID="{EED7E24C-38EF-4DA9-ACE8-D82DA6CAC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3813</Words>
  <Characters>21736</Characters>
  <Application>Microsoft Office Word</Application>
  <DocSecurity>0</DocSecurity>
  <Lines>181</Lines>
  <Paragraphs>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CWG-WSIS Report September 2017 meeting</vt:lpstr>
      <vt:lpstr>ITU Normal.dot</vt:lpstr>
    </vt:vector>
  </TitlesOfParts>
  <Company>ITU</Company>
  <LinksUpToDate>false</LinksUpToDate>
  <CharactersWithSpaces>25499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CWG-WSIS Report September 2017 meeting</dc:title>
  <dc:subject>Council Working Group on WSIS</dc:subject>
  <dc:creator>Brouard, Ricarda</dc:creator>
  <cp:keywords>CWG-WSIS</cp:keywords>
  <cp:lastModifiedBy>Sah, Gitanjali</cp:lastModifiedBy>
  <cp:revision>2</cp:revision>
  <cp:lastPrinted>2013-07-15T09:23:00Z</cp:lastPrinted>
  <dcterms:created xsi:type="dcterms:W3CDTF">2017-08-14T10:02:00Z</dcterms:created>
  <dcterms:modified xsi:type="dcterms:W3CDTF">2017-08-14T10:02:00Z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ocHome">
    <vt:i4>-1556540486</vt:i4>
  </property>
  <property fmtid="{D5CDD505-2E9C-101B-9397-08002B2CF9AE}" pid="4" name="ContentTypeId">
    <vt:lpwstr>0x0101004EB0CC388B33F74A908FE526995B606B</vt:lpwstr>
  </property>
</Properties>
</file>