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854" w:rsidRDefault="00660854" w:rsidP="00660854">
      <w:pPr>
        <w:rPr>
          <w:rFonts w:cs="Arial"/>
          <w:sz w:val="20"/>
          <w:szCs w:val="20"/>
        </w:rPr>
      </w:pPr>
    </w:p>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660854" w:rsidTr="009D5805">
        <w:trPr>
          <w:cantSplit/>
        </w:trPr>
        <w:tc>
          <w:tcPr>
            <w:tcW w:w="6521" w:type="dxa"/>
          </w:tcPr>
          <w:p w:rsidR="00660854" w:rsidRDefault="00660854" w:rsidP="009D5805">
            <w:pPr>
              <w:spacing w:before="240" w:after="48"/>
              <w:rPr>
                <w:rFonts w:asciiTheme="minorHAnsi" w:hAnsiTheme="minorHAnsi"/>
                <w:b/>
                <w:position w:val="6"/>
                <w:sz w:val="30"/>
                <w:szCs w:val="30"/>
              </w:rPr>
            </w:pPr>
            <w:bookmarkStart w:id="0" w:name="dc06"/>
            <w:bookmarkEnd w:id="0"/>
            <w:r w:rsidRPr="000F2E67">
              <w:rPr>
                <w:rFonts w:asciiTheme="minorHAnsi" w:hAnsiTheme="minorHAnsi"/>
                <w:b/>
                <w:position w:val="6"/>
                <w:sz w:val="30"/>
                <w:szCs w:val="30"/>
              </w:rPr>
              <w:t xml:space="preserve">Council Working Group on </w:t>
            </w:r>
            <w:r>
              <w:rPr>
                <w:rFonts w:asciiTheme="minorHAnsi" w:hAnsiTheme="minorHAnsi"/>
                <w:b/>
                <w:position w:val="6"/>
                <w:sz w:val="30"/>
                <w:szCs w:val="30"/>
              </w:rPr>
              <w:t>the</w:t>
            </w:r>
            <w:r w:rsidRPr="000F2E67">
              <w:rPr>
                <w:rFonts w:asciiTheme="minorHAnsi" w:hAnsiTheme="minorHAnsi"/>
                <w:b/>
                <w:position w:val="6"/>
                <w:sz w:val="30"/>
                <w:szCs w:val="30"/>
              </w:rPr>
              <w:br/>
            </w:r>
            <w:r>
              <w:rPr>
                <w:rFonts w:asciiTheme="minorHAnsi" w:hAnsiTheme="minorHAnsi"/>
                <w:b/>
                <w:position w:val="6"/>
                <w:sz w:val="30"/>
                <w:szCs w:val="30"/>
              </w:rPr>
              <w:t>World Summit on the Information Society</w:t>
            </w:r>
          </w:p>
          <w:p w:rsidR="00660854" w:rsidRPr="00D613F6" w:rsidRDefault="00660854" w:rsidP="009D5805">
            <w:pPr>
              <w:spacing w:after="120"/>
              <w:rPr>
                <w:rFonts w:asciiTheme="minorHAnsi" w:hAnsiTheme="minorHAnsi"/>
                <w:b/>
                <w:position w:val="6"/>
                <w:sz w:val="26"/>
                <w:szCs w:val="26"/>
              </w:rPr>
            </w:pPr>
            <w:r>
              <w:rPr>
                <w:rFonts w:asciiTheme="minorHAnsi" w:hAnsiTheme="minorHAnsi" w:cs="Times New Roman Bold"/>
                <w:b/>
                <w:sz w:val="24"/>
              </w:rPr>
              <w:t>31st meeting</w:t>
            </w:r>
            <w:r w:rsidRPr="001B506B">
              <w:rPr>
                <w:rFonts w:asciiTheme="minorHAnsi" w:hAnsiTheme="minorHAnsi" w:cs="Times New Roman Bold"/>
                <w:b/>
                <w:sz w:val="24"/>
              </w:rPr>
              <w:t xml:space="preserve"> </w:t>
            </w:r>
            <w:r w:rsidRPr="001B506B">
              <w:rPr>
                <w:rFonts w:ascii="Calibri" w:eastAsia="Calibri" w:hAnsi="Calibri" w:cs="Calibri"/>
                <w:b/>
                <w:color w:val="000000"/>
                <w:sz w:val="24"/>
              </w:rPr>
              <w:t>–</w:t>
            </w:r>
            <w:r w:rsidRPr="000F2E67">
              <w:rPr>
                <w:rFonts w:asciiTheme="minorHAnsi" w:hAnsiTheme="minorHAnsi" w:cs="Times New Roman Bold"/>
                <w:b/>
                <w:sz w:val="24"/>
              </w:rPr>
              <w:t xml:space="preserve"> Geneva, </w:t>
            </w:r>
            <w:r>
              <w:rPr>
                <w:rFonts w:asciiTheme="minorHAnsi" w:hAnsiTheme="minorHAnsi" w:cs="Times New Roman Bold"/>
                <w:b/>
                <w:sz w:val="24"/>
              </w:rPr>
              <w:t>19-20</w:t>
            </w:r>
            <w:r w:rsidRPr="000F2E67">
              <w:rPr>
                <w:rFonts w:asciiTheme="minorHAnsi" w:hAnsiTheme="minorHAnsi" w:cs="Times New Roman Bold"/>
                <w:b/>
                <w:sz w:val="24"/>
              </w:rPr>
              <w:t xml:space="preserve"> September 2017</w:t>
            </w:r>
          </w:p>
        </w:tc>
        <w:tc>
          <w:tcPr>
            <w:tcW w:w="3793" w:type="dxa"/>
          </w:tcPr>
          <w:p w:rsidR="00660854" w:rsidRPr="00D613F6" w:rsidRDefault="00660854" w:rsidP="009D5805">
            <w:pPr>
              <w:spacing w:before="120" w:line="240" w:lineRule="atLeast"/>
            </w:pPr>
            <w:bookmarkStart w:id="1" w:name="ditulogo"/>
            <w:bookmarkEnd w:id="1"/>
            <w:r>
              <w:rPr>
                <w:noProof/>
              </w:rPr>
              <w:drawing>
                <wp:inline distT="0" distB="0" distL="0" distR="0" wp14:anchorId="49544595" wp14:editId="40FE5213">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660854" w:rsidRPr="00617BE4" w:rsidTr="009D5805">
        <w:trPr>
          <w:cantSplit/>
        </w:trPr>
        <w:tc>
          <w:tcPr>
            <w:tcW w:w="6521" w:type="dxa"/>
            <w:tcBorders>
              <w:top w:val="single" w:sz="12" w:space="0" w:color="auto"/>
            </w:tcBorders>
          </w:tcPr>
          <w:p w:rsidR="00660854" w:rsidRPr="00D613F6" w:rsidRDefault="00660854" w:rsidP="009D5805">
            <w:pPr>
              <w:snapToGrid w:val="0"/>
              <w:rPr>
                <w:b/>
                <w:smallCaps/>
              </w:rPr>
            </w:pPr>
          </w:p>
        </w:tc>
        <w:tc>
          <w:tcPr>
            <w:tcW w:w="3793" w:type="dxa"/>
            <w:tcBorders>
              <w:top w:val="single" w:sz="12" w:space="0" w:color="auto"/>
            </w:tcBorders>
          </w:tcPr>
          <w:p w:rsidR="00660854" w:rsidRPr="00D613F6" w:rsidRDefault="00660854" w:rsidP="009D5805">
            <w:pPr>
              <w:snapToGrid w:val="0"/>
              <w:ind w:left="209"/>
              <w:rPr>
                <w:rFonts w:ascii="Verdana" w:hAnsi="Verdana"/>
              </w:rPr>
            </w:pPr>
          </w:p>
        </w:tc>
      </w:tr>
      <w:tr w:rsidR="00660854" w:rsidRPr="00D62164" w:rsidTr="009D5805">
        <w:trPr>
          <w:cantSplit/>
          <w:trHeight w:val="23"/>
        </w:trPr>
        <w:tc>
          <w:tcPr>
            <w:tcW w:w="6521" w:type="dxa"/>
            <w:vMerge w:val="restart"/>
          </w:tcPr>
          <w:p w:rsidR="00660854" w:rsidRPr="00D613F6" w:rsidRDefault="00660854" w:rsidP="009D5805">
            <w:pPr>
              <w:snapToGrid w:val="0"/>
              <w:rPr>
                <w:rFonts w:asciiTheme="minorHAnsi" w:hAnsiTheme="minorHAnsi"/>
                <w:b/>
              </w:rPr>
            </w:pPr>
            <w:bookmarkStart w:id="2" w:name="dmeeting" w:colFirst="0" w:colLast="0"/>
            <w:bookmarkStart w:id="3" w:name="dnum" w:colFirst="1" w:colLast="1"/>
          </w:p>
        </w:tc>
        <w:tc>
          <w:tcPr>
            <w:tcW w:w="3793" w:type="dxa"/>
          </w:tcPr>
          <w:p w:rsidR="00660854" w:rsidRPr="000F2E67" w:rsidRDefault="00660854" w:rsidP="009D5805">
            <w:pPr>
              <w:snapToGrid w:val="0"/>
              <w:ind w:left="57"/>
              <w:rPr>
                <w:rFonts w:asciiTheme="minorHAnsi" w:hAnsiTheme="minorHAnsi" w:cs="Times New Roman Bold"/>
                <w:b/>
                <w:spacing w:val="-4"/>
                <w:sz w:val="24"/>
                <w:lang w:val="de-CH"/>
              </w:rPr>
            </w:pPr>
            <w:r w:rsidRPr="000F2E67">
              <w:rPr>
                <w:rFonts w:asciiTheme="minorHAnsi" w:hAnsiTheme="minorHAnsi" w:cs="Times New Roman Bold"/>
                <w:b/>
                <w:spacing w:val="-4"/>
                <w:sz w:val="24"/>
                <w:lang w:val="de-CH"/>
              </w:rPr>
              <w:t>Document WG-</w:t>
            </w:r>
            <w:r>
              <w:rPr>
                <w:rFonts w:asciiTheme="minorHAnsi" w:hAnsiTheme="minorHAnsi" w:cs="Times New Roman Bold"/>
                <w:b/>
                <w:spacing w:val="-4"/>
                <w:sz w:val="24"/>
                <w:lang w:val="de-CH"/>
              </w:rPr>
              <w:t>WSIS-31</w:t>
            </w:r>
            <w:r w:rsidRPr="000F2E67">
              <w:rPr>
                <w:rFonts w:asciiTheme="minorHAnsi" w:hAnsiTheme="minorHAnsi" w:cs="Times New Roman Bold"/>
                <w:b/>
                <w:spacing w:val="-4"/>
                <w:sz w:val="24"/>
                <w:lang w:val="de-CH"/>
              </w:rPr>
              <w:t>/</w:t>
            </w:r>
            <w:r w:rsidR="003B4618">
              <w:rPr>
                <w:rFonts w:asciiTheme="minorHAnsi" w:hAnsiTheme="minorHAnsi" w:cs="Times New Roman Bold"/>
                <w:b/>
                <w:spacing w:val="-4"/>
                <w:sz w:val="24"/>
                <w:lang w:val="de-CH"/>
              </w:rPr>
              <w:t>02-E</w:t>
            </w:r>
            <w:bookmarkStart w:id="4" w:name="_GoBack"/>
            <w:bookmarkEnd w:id="4"/>
          </w:p>
        </w:tc>
      </w:tr>
      <w:tr w:rsidR="00660854" w:rsidRPr="00E544AC" w:rsidTr="009D5805">
        <w:trPr>
          <w:cantSplit/>
          <w:trHeight w:val="23"/>
        </w:trPr>
        <w:tc>
          <w:tcPr>
            <w:tcW w:w="6521" w:type="dxa"/>
            <w:vMerge/>
          </w:tcPr>
          <w:p w:rsidR="00660854" w:rsidRPr="00D613F6" w:rsidRDefault="00660854" w:rsidP="009D5805">
            <w:pPr>
              <w:snapToGrid w:val="0"/>
              <w:rPr>
                <w:rFonts w:asciiTheme="minorHAnsi" w:hAnsiTheme="minorHAnsi"/>
                <w:b/>
                <w:lang w:val="de-CH"/>
              </w:rPr>
            </w:pPr>
            <w:bookmarkStart w:id="5" w:name="ddate" w:colFirst="1" w:colLast="1"/>
            <w:bookmarkEnd w:id="2"/>
            <w:bookmarkEnd w:id="3"/>
          </w:p>
        </w:tc>
        <w:tc>
          <w:tcPr>
            <w:tcW w:w="3793" w:type="dxa"/>
          </w:tcPr>
          <w:p w:rsidR="00660854" w:rsidRPr="000F2E67" w:rsidRDefault="003B4618" w:rsidP="009D5805">
            <w:pPr>
              <w:snapToGrid w:val="0"/>
              <w:ind w:left="57"/>
              <w:rPr>
                <w:rFonts w:asciiTheme="minorHAnsi" w:hAnsiTheme="minorHAnsi"/>
                <w:b/>
                <w:sz w:val="24"/>
              </w:rPr>
            </w:pPr>
            <w:r w:rsidRPr="003B4618">
              <w:rPr>
                <w:rFonts w:asciiTheme="minorHAnsi" w:hAnsiTheme="minorHAnsi"/>
                <w:b/>
                <w:sz w:val="24"/>
              </w:rPr>
              <w:t xml:space="preserve">10 August </w:t>
            </w:r>
            <w:r w:rsidR="00660854">
              <w:rPr>
                <w:rFonts w:asciiTheme="minorHAnsi" w:hAnsiTheme="minorHAnsi"/>
                <w:b/>
                <w:sz w:val="24"/>
              </w:rPr>
              <w:t>2017</w:t>
            </w:r>
          </w:p>
        </w:tc>
      </w:tr>
      <w:tr w:rsidR="00660854" w:rsidRPr="00E544AC" w:rsidTr="009D5805">
        <w:trPr>
          <w:cantSplit/>
          <w:trHeight w:val="80"/>
        </w:trPr>
        <w:tc>
          <w:tcPr>
            <w:tcW w:w="6521" w:type="dxa"/>
            <w:vMerge/>
          </w:tcPr>
          <w:p w:rsidR="00660854" w:rsidRPr="00E544AC" w:rsidRDefault="00660854" w:rsidP="009D5805">
            <w:pPr>
              <w:snapToGrid w:val="0"/>
              <w:rPr>
                <w:rFonts w:asciiTheme="minorHAnsi" w:hAnsiTheme="minorHAnsi"/>
                <w:b/>
              </w:rPr>
            </w:pPr>
            <w:bookmarkStart w:id="6" w:name="dorlang" w:colFirst="1" w:colLast="1"/>
            <w:bookmarkEnd w:id="5"/>
          </w:p>
        </w:tc>
        <w:tc>
          <w:tcPr>
            <w:tcW w:w="3793" w:type="dxa"/>
          </w:tcPr>
          <w:p w:rsidR="00660854" w:rsidRPr="000F2E67" w:rsidRDefault="00660854" w:rsidP="009D5805">
            <w:pPr>
              <w:snapToGrid w:val="0"/>
              <w:ind w:left="57"/>
              <w:rPr>
                <w:rFonts w:asciiTheme="minorHAnsi" w:hAnsiTheme="minorHAnsi"/>
                <w:b/>
                <w:sz w:val="24"/>
              </w:rPr>
            </w:pPr>
            <w:r w:rsidRPr="000F2E67">
              <w:rPr>
                <w:rFonts w:asciiTheme="minorHAnsi" w:hAnsiTheme="minorHAnsi"/>
                <w:b/>
                <w:sz w:val="24"/>
              </w:rPr>
              <w:t>English only</w:t>
            </w:r>
          </w:p>
        </w:tc>
      </w:tr>
      <w:bookmarkEnd w:id="6"/>
    </w:tbl>
    <w:p w:rsidR="00660854" w:rsidRDefault="00660854" w:rsidP="00660854">
      <w:pPr>
        <w:jc w:val="center"/>
        <w:rPr>
          <w:rFonts w:asciiTheme="minorHAnsi" w:eastAsiaTheme="majorEastAsia" w:hAnsiTheme="minorHAnsi" w:cstheme="majorBidi"/>
          <w:b/>
          <w:bCs/>
          <w:color w:val="000000" w:themeColor="text1"/>
          <w:sz w:val="28"/>
          <w:szCs w:val="28"/>
          <w:lang w:val="en"/>
        </w:rPr>
      </w:pPr>
    </w:p>
    <w:p w:rsidR="00660854" w:rsidRDefault="00660854" w:rsidP="00660854">
      <w:pPr>
        <w:jc w:val="center"/>
        <w:rPr>
          <w:rFonts w:asciiTheme="minorHAnsi" w:eastAsiaTheme="majorEastAsia" w:hAnsiTheme="minorHAnsi" w:cstheme="majorBidi"/>
          <w:b/>
          <w:bCs/>
          <w:color w:val="000000" w:themeColor="text1"/>
          <w:sz w:val="28"/>
          <w:szCs w:val="28"/>
          <w:lang w:val="en"/>
        </w:rPr>
      </w:pPr>
      <w:r w:rsidRPr="003F5877">
        <w:rPr>
          <w:rFonts w:asciiTheme="minorHAnsi" w:eastAsiaTheme="majorEastAsia" w:hAnsiTheme="minorHAnsi" w:cstheme="majorBidi"/>
          <w:b/>
          <w:bCs/>
          <w:color w:val="000000" w:themeColor="text1"/>
          <w:sz w:val="28"/>
          <w:szCs w:val="28"/>
          <w:lang w:val="en"/>
        </w:rPr>
        <w:t>WSIS S</w:t>
      </w:r>
      <w:r>
        <w:rPr>
          <w:rFonts w:asciiTheme="minorHAnsi" w:eastAsiaTheme="majorEastAsia" w:hAnsiTheme="minorHAnsi" w:cstheme="majorBidi"/>
          <w:b/>
          <w:bCs/>
          <w:color w:val="000000" w:themeColor="text1"/>
          <w:sz w:val="28"/>
          <w:szCs w:val="28"/>
          <w:lang w:val="en"/>
        </w:rPr>
        <w:t>tocktaking: Success Stories 2017</w:t>
      </w:r>
      <w:r w:rsidRPr="003F5877">
        <w:rPr>
          <w:rFonts w:asciiTheme="minorHAnsi" w:eastAsiaTheme="majorEastAsia" w:hAnsiTheme="minorHAnsi" w:cstheme="majorBidi"/>
          <w:b/>
          <w:bCs/>
          <w:color w:val="000000" w:themeColor="text1"/>
          <w:sz w:val="28"/>
          <w:szCs w:val="28"/>
          <w:lang w:val="en"/>
        </w:rPr>
        <w:t xml:space="preserve"> Report</w:t>
      </w:r>
    </w:p>
    <w:p w:rsidR="00660854" w:rsidRDefault="00660854" w:rsidP="00660854">
      <w:pPr>
        <w:jc w:val="center"/>
        <w:rPr>
          <w:rFonts w:asciiTheme="minorHAnsi" w:eastAsiaTheme="majorEastAsia" w:hAnsiTheme="minorHAnsi" w:cstheme="majorBidi"/>
          <w:b/>
          <w:bCs/>
          <w:color w:val="000000" w:themeColor="text1"/>
          <w:sz w:val="28"/>
          <w:szCs w:val="28"/>
          <w:lang w:val="en"/>
        </w:rPr>
      </w:pPr>
    </w:p>
    <w:p w:rsidR="00660854" w:rsidRPr="00933EC8" w:rsidRDefault="00660854" w:rsidP="00660854">
      <w:pPr>
        <w:jc w:val="center"/>
        <w:rPr>
          <w:lang w:val="en"/>
        </w:rPr>
      </w:pPr>
    </w:p>
    <w:p w:rsidR="00660854" w:rsidRPr="003F5877" w:rsidRDefault="00660854" w:rsidP="00660854">
      <w:pPr>
        <w:spacing w:after="160" w:line="259" w:lineRule="auto"/>
        <w:contextualSpacing/>
        <w:jc w:val="both"/>
        <w:rPr>
          <w:rFonts w:asciiTheme="minorHAnsi" w:hAnsiTheme="minorHAnsi" w:cstheme="majorBidi"/>
          <w:color w:val="000000"/>
          <w:sz w:val="24"/>
        </w:rPr>
      </w:pPr>
      <w:r w:rsidRPr="003F5877">
        <w:rPr>
          <w:rFonts w:asciiTheme="minorHAnsi" w:hAnsiTheme="minorHAnsi" w:cstheme="majorBidi"/>
          <w:color w:val="000000"/>
          <w:sz w:val="24"/>
        </w:rPr>
        <w:t xml:space="preserve">Each year, on the occasion of the WSIS Forum, 18 WSIS stakeholders are awarded </w:t>
      </w:r>
      <w:r w:rsidRPr="003F5877">
        <w:rPr>
          <w:rFonts w:asciiTheme="minorHAnsi" w:hAnsiTheme="minorHAnsi" w:cstheme="majorBidi"/>
          <w:b/>
          <w:bCs/>
          <w:color w:val="000000"/>
          <w:sz w:val="24"/>
        </w:rPr>
        <w:t>WSIS Prizes</w:t>
      </w:r>
      <w:r w:rsidRPr="003F5877">
        <w:rPr>
          <w:rFonts w:asciiTheme="minorHAnsi" w:hAnsiTheme="minorHAnsi" w:cstheme="majorBidi"/>
          <w:color w:val="000000"/>
          <w:sz w:val="24"/>
        </w:rPr>
        <w:t xml:space="preserve">, as a unique mark of global recognition for excellence in the implementation of WSIS outcomes. WSIS Prizes </w:t>
      </w:r>
      <w:proofErr w:type="spellStart"/>
      <w:r w:rsidRPr="003F5877">
        <w:rPr>
          <w:rFonts w:asciiTheme="minorHAnsi" w:hAnsiTheme="minorHAnsi" w:cstheme="majorBidi"/>
          <w:color w:val="000000"/>
          <w:sz w:val="24"/>
        </w:rPr>
        <w:t>honour</w:t>
      </w:r>
      <w:proofErr w:type="spellEnd"/>
      <w:r w:rsidRPr="003F5877">
        <w:rPr>
          <w:rFonts w:asciiTheme="minorHAnsi" w:hAnsiTheme="minorHAnsi" w:cstheme="majorBidi"/>
          <w:color w:val="000000"/>
          <w:sz w:val="24"/>
        </w:rPr>
        <w:t xml:space="preserve"> outstanding projects that leverage the power of ICT to accelerate socio-economic development around the globe. To this end, 18 projects are selected as the most successful stories worldwide, under each category, to serve as best-practice models to be replicated by other stakeholders interested in information and communication technologies (ICTs) for development. These projects brilliantly demonstrate how established </w:t>
      </w:r>
      <w:r w:rsidRPr="003F5877">
        <w:rPr>
          <w:rFonts w:asciiTheme="minorHAnsi" w:hAnsiTheme="minorHAnsi" w:cstheme="majorBidi"/>
          <w:b/>
          <w:bCs/>
          <w:color w:val="000000"/>
          <w:sz w:val="24"/>
        </w:rPr>
        <w:t xml:space="preserve">Sustainable Development Goals (SDGs) </w:t>
      </w:r>
      <w:r w:rsidRPr="003F5877">
        <w:rPr>
          <w:rFonts w:asciiTheme="minorHAnsi" w:hAnsiTheme="minorHAnsi" w:cstheme="majorBidi"/>
          <w:color w:val="000000"/>
          <w:sz w:val="24"/>
        </w:rPr>
        <w:t xml:space="preserve">can be realized in concrete actions and inspire other stakeholders all over the world to follow their success. This year, we have continued to implement the </w:t>
      </w:r>
      <w:r w:rsidRPr="003F5877">
        <w:rPr>
          <w:rFonts w:asciiTheme="minorHAnsi" w:hAnsiTheme="minorHAnsi" w:cstheme="majorBidi"/>
          <w:b/>
          <w:bCs/>
          <w:color w:val="000000"/>
          <w:sz w:val="24"/>
        </w:rPr>
        <w:t xml:space="preserve">WSIS Prize Champions </w:t>
      </w:r>
      <w:r w:rsidRPr="003F5877">
        <w:rPr>
          <w:rFonts w:asciiTheme="minorHAnsi" w:hAnsiTheme="minorHAnsi" w:cstheme="majorBidi"/>
          <w:color w:val="000000"/>
          <w:sz w:val="24"/>
        </w:rPr>
        <w:t>category</w:t>
      </w:r>
      <w:r w:rsidRPr="003F5877">
        <w:rPr>
          <w:rFonts w:asciiTheme="minorHAnsi" w:hAnsiTheme="minorHAnsi" w:cstheme="majorBidi"/>
          <w:b/>
          <w:bCs/>
          <w:color w:val="000000"/>
          <w:sz w:val="24"/>
        </w:rPr>
        <w:t xml:space="preserve"> </w:t>
      </w:r>
      <w:r w:rsidRPr="003F5877">
        <w:rPr>
          <w:rFonts w:asciiTheme="minorHAnsi" w:hAnsiTheme="minorHAnsi" w:cstheme="majorBidi"/>
          <w:color w:val="000000"/>
          <w:sz w:val="24"/>
        </w:rPr>
        <w:t>for the</w:t>
      </w:r>
      <w:r w:rsidRPr="003F5877">
        <w:rPr>
          <w:rFonts w:asciiTheme="minorHAnsi" w:hAnsiTheme="minorHAnsi" w:cstheme="majorBidi"/>
          <w:b/>
          <w:bCs/>
          <w:color w:val="000000"/>
          <w:sz w:val="24"/>
        </w:rPr>
        <w:t xml:space="preserve"> </w:t>
      </w:r>
      <w:hyperlink r:id="rId6" w:history="1">
        <w:r w:rsidRPr="003F5877">
          <w:rPr>
            <w:rStyle w:val="Hyperlink"/>
            <w:rFonts w:asciiTheme="minorHAnsi" w:hAnsiTheme="minorHAnsi" w:cstheme="majorBidi"/>
            <w:b/>
            <w:bCs/>
            <w:sz w:val="24"/>
          </w:rPr>
          <w:t>WSIS Prizes 2017</w:t>
        </w:r>
      </w:hyperlink>
      <w:r w:rsidRPr="003F5877">
        <w:rPr>
          <w:rFonts w:asciiTheme="minorHAnsi" w:hAnsiTheme="minorHAnsi" w:cstheme="majorBidi"/>
          <w:b/>
          <w:bCs/>
          <w:color w:val="000000"/>
          <w:sz w:val="24"/>
        </w:rPr>
        <w:t xml:space="preserve"> </w:t>
      </w:r>
      <w:r w:rsidRPr="003F5877">
        <w:rPr>
          <w:rFonts w:asciiTheme="minorHAnsi" w:hAnsiTheme="minorHAnsi" w:cstheme="majorBidi"/>
          <w:color w:val="000000"/>
          <w:sz w:val="24"/>
        </w:rPr>
        <w:t xml:space="preserve">contest. </w:t>
      </w:r>
    </w:p>
    <w:p w:rsidR="00660854" w:rsidRPr="003F5877" w:rsidRDefault="00660854" w:rsidP="00660854">
      <w:pPr>
        <w:spacing w:after="160" w:line="259" w:lineRule="auto"/>
        <w:contextualSpacing/>
        <w:jc w:val="both"/>
        <w:rPr>
          <w:rFonts w:asciiTheme="minorHAnsi" w:hAnsiTheme="minorHAnsi" w:cstheme="majorBidi"/>
          <w:color w:val="000000"/>
          <w:sz w:val="24"/>
        </w:rPr>
      </w:pPr>
    </w:p>
    <w:p w:rsidR="00660854" w:rsidRPr="003F5877" w:rsidRDefault="00660854" w:rsidP="00660854">
      <w:pPr>
        <w:spacing w:after="160" w:line="259" w:lineRule="auto"/>
        <w:contextualSpacing/>
        <w:jc w:val="both"/>
        <w:rPr>
          <w:rFonts w:asciiTheme="minorHAnsi" w:hAnsiTheme="minorHAnsi" w:cstheme="majorBidi"/>
          <w:color w:val="000000"/>
          <w:sz w:val="24"/>
        </w:rPr>
      </w:pPr>
      <w:r w:rsidRPr="003F5877">
        <w:rPr>
          <w:rFonts w:asciiTheme="minorHAnsi" w:hAnsiTheme="minorHAnsi" w:cstheme="majorBidi"/>
          <w:color w:val="000000"/>
          <w:sz w:val="24"/>
        </w:rPr>
        <w:t xml:space="preserve">The International Telecommunication Union (ITU) has announced the top-90 winning Information and Communication Technology for Development (ICT4D) initiatives from around the world competing for prestigious WSIS Prizes 2017, from which one top Winner and four Champions emerged in each of the 18 prize categories. These 18 category Winners were announced and presented with their awards, and Champions </w:t>
      </w:r>
      <w:proofErr w:type="spellStart"/>
      <w:r w:rsidRPr="003F5877">
        <w:rPr>
          <w:rFonts w:asciiTheme="minorHAnsi" w:hAnsiTheme="minorHAnsi" w:cstheme="majorBidi"/>
          <w:color w:val="000000"/>
          <w:sz w:val="24"/>
        </w:rPr>
        <w:t>honoured</w:t>
      </w:r>
      <w:proofErr w:type="spellEnd"/>
      <w:r w:rsidRPr="003F5877">
        <w:rPr>
          <w:rFonts w:asciiTheme="minorHAnsi" w:hAnsiTheme="minorHAnsi" w:cstheme="majorBidi"/>
          <w:color w:val="000000"/>
          <w:sz w:val="24"/>
        </w:rPr>
        <w:t xml:space="preserve">, on 13 June at the WSIS Prizes 2017 ceremony held at the Geneva International Conference Centre during WSIS Forum 2017. </w:t>
      </w:r>
    </w:p>
    <w:p w:rsidR="00660854" w:rsidRPr="003F5877" w:rsidRDefault="00660854" w:rsidP="00660854">
      <w:pPr>
        <w:spacing w:after="160" w:line="259" w:lineRule="auto"/>
        <w:contextualSpacing/>
        <w:jc w:val="both"/>
        <w:rPr>
          <w:rFonts w:asciiTheme="minorHAnsi" w:hAnsiTheme="minorHAnsi" w:cstheme="majorBidi"/>
          <w:color w:val="000000"/>
          <w:sz w:val="24"/>
        </w:rPr>
      </w:pPr>
    </w:p>
    <w:p w:rsidR="00660854" w:rsidRPr="003F5877" w:rsidRDefault="00660854" w:rsidP="00660854">
      <w:pPr>
        <w:spacing w:after="160" w:line="259" w:lineRule="auto"/>
        <w:contextualSpacing/>
        <w:jc w:val="both"/>
        <w:rPr>
          <w:rFonts w:asciiTheme="minorHAnsi" w:hAnsiTheme="minorHAnsi" w:cstheme="majorBidi"/>
          <w:color w:val="000000"/>
          <w:sz w:val="24"/>
        </w:rPr>
      </w:pPr>
      <w:r w:rsidRPr="003F5877">
        <w:rPr>
          <w:rFonts w:asciiTheme="minorHAnsi" w:hAnsiTheme="minorHAnsi" w:cstheme="majorBidi"/>
          <w:color w:val="000000"/>
          <w:sz w:val="24"/>
        </w:rPr>
        <w:t xml:space="preserve">The WSIS Prizes contest is open to all stakeholders: governments, businesses, civil society, international organizations, academia and others. The contest comprises 18 categories directly linked to the WSIS Action Lines outlined in the Geneva Plan of Action. This year's final list of </w:t>
      </w:r>
      <w:r w:rsidRPr="003F5877">
        <w:rPr>
          <w:rFonts w:asciiTheme="minorHAnsi" w:hAnsiTheme="minorHAnsi" w:cstheme="majorBidi"/>
          <w:b/>
          <w:bCs/>
          <w:color w:val="000000"/>
          <w:sz w:val="24"/>
        </w:rPr>
        <w:t>345 nominated projects</w:t>
      </w:r>
      <w:r w:rsidRPr="003F5877">
        <w:rPr>
          <w:rFonts w:asciiTheme="minorHAnsi" w:hAnsiTheme="minorHAnsi" w:cstheme="majorBidi"/>
          <w:color w:val="000000"/>
          <w:sz w:val="24"/>
        </w:rPr>
        <w:t xml:space="preserve"> represented a wide range of stakeholders. </w:t>
      </w:r>
    </w:p>
    <w:p w:rsidR="00660854" w:rsidRPr="003F5877" w:rsidRDefault="00660854" w:rsidP="00660854">
      <w:pPr>
        <w:spacing w:after="160" w:line="259" w:lineRule="auto"/>
        <w:contextualSpacing/>
        <w:jc w:val="both"/>
        <w:rPr>
          <w:rFonts w:asciiTheme="minorHAnsi" w:hAnsiTheme="minorHAnsi" w:cstheme="majorBidi"/>
          <w:color w:val="000000"/>
          <w:sz w:val="24"/>
        </w:rPr>
      </w:pPr>
    </w:p>
    <w:p w:rsidR="00660854" w:rsidRPr="003F5877" w:rsidRDefault="00660854" w:rsidP="00660854">
      <w:pPr>
        <w:spacing w:after="160" w:line="259" w:lineRule="auto"/>
        <w:contextualSpacing/>
        <w:jc w:val="both"/>
        <w:rPr>
          <w:rFonts w:asciiTheme="minorHAnsi" w:hAnsiTheme="minorHAnsi" w:cstheme="majorBidi"/>
          <w:color w:val="000000"/>
          <w:sz w:val="24"/>
        </w:rPr>
      </w:pPr>
      <w:r w:rsidRPr="003F5877">
        <w:rPr>
          <w:rFonts w:asciiTheme="minorHAnsi" w:hAnsiTheme="minorHAnsi" w:cstheme="majorBidi"/>
          <w:color w:val="000000"/>
          <w:sz w:val="24"/>
        </w:rPr>
        <w:t>This includes, by region: 49 from Africa (14.1%), 45 from the Americas (12.9%), 78 from the Arab region (22.4%), 88 from Asia and the Pacific (25.3%), 41 from the CIS (11.8%), 42 from Europe (12.1%), and five international projects (1.4%); and by sector: 145 from governments (41.7%), 78 from businesses (22.4%),  56 from civil society (16.1%), 22 from international organizations (6.3%.), and 47 from other entities (13.5%).</w:t>
      </w:r>
    </w:p>
    <w:p w:rsidR="00660854" w:rsidRPr="003F5877" w:rsidRDefault="00660854" w:rsidP="00660854">
      <w:pPr>
        <w:spacing w:after="160" w:line="259" w:lineRule="auto"/>
        <w:contextualSpacing/>
        <w:jc w:val="both"/>
        <w:rPr>
          <w:rFonts w:asciiTheme="minorHAnsi" w:hAnsiTheme="minorHAnsi" w:cstheme="majorBidi"/>
          <w:color w:val="000000"/>
          <w:sz w:val="24"/>
        </w:rPr>
      </w:pPr>
    </w:p>
    <w:p w:rsidR="00660854" w:rsidRDefault="00660854" w:rsidP="00660854">
      <w:pPr>
        <w:spacing w:after="160" w:line="259" w:lineRule="auto"/>
        <w:contextualSpacing/>
        <w:jc w:val="both"/>
        <w:rPr>
          <w:rFonts w:asciiTheme="minorHAnsi" w:hAnsiTheme="minorHAnsi" w:cstheme="majorBidi"/>
          <w:color w:val="000000"/>
          <w:sz w:val="24"/>
        </w:rPr>
      </w:pPr>
      <w:r w:rsidRPr="003F5877">
        <w:rPr>
          <w:rFonts w:asciiTheme="minorHAnsi" w:hAnsiTheme="minorHAnsi" w:cstheme="majorBidi"/>
          <w:color w:val="000000"/>
          <w:sz w:val="24"/>
        </w:rPr>
        <w:t xml:space="preserve">The </w:t>
      </w:r>
      <w:r w:rsidRPr="003F5877">
        <w:rPr>
          <w:rFonts w:asciiTheme="minorHAnsi" w:hAnsiTheme="minorHAnsi" w:cstheme="majorBidi"/>
          <w:b/>
          <w:bCs/>
          <w:color w:val="000000"/>
          <w:sz w:val="24"/>
        </w:rPr>
        <w:t>WSIS Prize Champions</w:t>
      </w:r>
      <w:r w:rsidRPr="003F5877">
        <w:rPr>
          <w:rFonts w:asciiTheme="minorHAnsi" w:hAnsiTheme="minorHAnsi" w:cstheme="majorBidi"/>
          <w:color w:val="000000"/>
          <w:sz w:val="24"/>
        </w:rPr>
        <w:t xml:space="preserve"> category recognizes those contenders having emerged from the online voting phase with </w:t>
      </w:r>
      <w:r w:rsidRPr="003F5877">
        <w:rPr>
          <w:rFonts w:asciiTheme="minorHAnsi" w:hAnsiTheme="minorHAnsi" w:cstheme="majorBidi"/>
          <w:b/>
          <w:bCs/>
          <w:color w:val="000000"/>
          <w:sz w:val="24"/>
        </w:rPr>
        <w:t>1.1 million votes</w:t>
      </w:r>
      <w:r w:rsidRPr="003F5877">
        <w:rPr>
          <w:rFonts w:asciiTheme="minorHAnsi" w:hAnsiTheme="minorHAnsi" w:cstheme="majorBidi"/>
          <w:color w:val="000000"/>
          <w:sz w:val="24"/>
        </w:rPr>
        <w:t xml:space="preserve"> from the WSIS community. Their projects are among those having received the highest number of votes and having gained the best reviews by the members of the Expert Group. </w:t>
      </w:r>
    </w:p>
    <w:p w:rsidR="00660854" w:rsidRPr="003F5877" w:rsidRDefault="00660854" w:rsidP="00660854">
      <w:pPr>
        <w:spacing w:after="160" w:line="259" w:lineRule="auto"/>
        <w:contextualSpacing/>
        <w:jc w:val="both"/>
        <w:rPr>
          <w:rFonts w:asciiTheme="minorHAnsi" w:hAnsiTheme="minorHAnsi" w:cstheme="majorBidi"/>
          <w:color w:val="000000"/>
          <w:sz w:val="24"/>
        </w:rPr>
      </w:pPr>
    </w:p>
    <w:p w:rsidR="00660854" w:rsidRPr="003F5877" w:rsidRDefault="00660854" w:rsidP="00660854">
      <w:pPr>
        <w:spacing w:after="160" w:line="259" w:lineRule="auto"/>
        <w:contextualSpacing/>
        <w:jc w:val="both"/>
        <w:rPr>
          <w:rFonts w:asciiTheme="minorHAnsi" w:hAnsiTheme="minorHAnsi" w:cstheme="majorBidi"/>
          <w:color w:val="000000"/>
          <w:sz w:val="24"/>
        </w:rPr>
      </w:pPr>
      <w:r w:rsidRPr="003F5877">
        <w:rPr>
          <w:rFonts w:asciiTheme="minorHAnsi" w:hAnsiTheme="minorHAnsi" w:cstheme="majorBidi"/>
          <w:color w:val="000000"/>
          <w:sz w:val="24"/>
        </w:rPr>
        <w:lastRenderedPageBreak/>
        <w:t xml:space="preserve">More than 60,000 new members of the WSIS stakeholder community voted this year, and with this, ITU is proud to announce that the WSIS Stocktaking Platform has increased to 300,000 registered stakeholders. This sets a new high for the level of global multi-stakeholder engagement, and implementation of WSIS Action Lines in support of the United Nations Sustainable Development Goals. </w:t>
      </w:r>
    </w:p>
    <w:p w:rsidR="00660854" w:rsidRPr="003F5877" w:rsidRDefault="00660854" w:rsidP="00660854">
      <w:pPr>
        <w:spacing w:after="160" w:line="259" w:lineRule="auto"/>
        <w:contextualSpacing/>
        <w:jc w:val="both"/>
        <w:rPr>
          <w:rFonts w:asciiTheme="minorHAnsi" w:hAnsiTheme="minorHAnsi" w:cstheme="majorBidi"/>
          <w:color w:val="000000"/>
          <w:sz w:val="24"/>
          <w:lang w:val="en-GB"/>
        </w:rPr>
      </w:pPr>
    </w:p>
    <w:p w:rsidR="00660854" w:rsidRPr="003F5877" w:rsidRDefault="00660854" w:rsidP="00660854">
      <w:pPr>
        <w:spacing w:after="160" w:line="259" w:lineRule="auto"/>
        <w:contextualSpacing/>
        <w:jc w:val="both"/>
        <w:rPr>
          <w:rFonts w:asciiTheme="minorHAnsi" w:hAnsiTheme="minorHAnsi" w:cstheme="majorBidi"/>
          <w:color w:val="000000"/>
          <w:sz w:val="24"/>
        </w:rPr>
      </w:pPr>
      <w:r w:rsidRPr="003F5877">
        <w:rPr>
          <w:rFonts w:asciiTheme="minorHAnsi" w:hAnsiTheme="minorHAnsi" w:cstheme="majorBidi"/>
          <w:color w:val="000000"/>
          <w:sz w:val="24"/>
        </w:rPr>
        <w:t>In line with the inclusive, multi-stakeholder character of the WSIS Process, the prizes recognize the outstanding achievements of a wide range of organizations. This year's 18 Winners, by WSIS Action Line, are:</w:t>
      </w:r>
    </w:p>
    <w:p w:rsidR="00660854" w:rsidRDefault="00660854" w:rsidP="00660854">
      <w:pPr>
        <w:spacing w:after="160" w:line="259" w:lineRule="auto"/>
        <w:contextualSpacing/>
        <w:jc w:val="both"/>
        <w:rPr>
          <w:rFonts w:asciiTheme="minorHAnsi" w:hAnsiTheme="minorHAnsi" w:cstheme="majorBidi"/>
          <w:color w:val="000000"/>
        </w:rPr>
      </w:pPr>
    </w:p>
    <w:p w:rsidR="00660854" w:rsidRPr="003F5877" w:rsidRDefault="00660854" w:rsidP="00660854">
      <w:pPr>
        <w:numPr>
          <w:ilvl w:val="0"/>
          <w:numId w:val="1"/>
        </w:numPr>
        <w:shd w:val="clear" w:color="auto" w:fill="FFFFFF"/>
        <w:ind w:left="426"/>
        <w:textAlignment w:val="baseline"/>
        <w:rPr>
          <w:rFonts w:asciiTheme="minorHAnsi" w:hAnsiTheme="minorHAnsi" w:cstheme="majorBidi"/>
          <w:color w:val="000000"/>
          <w:sz w:val="24"/>
        </w:rPr>
      </w:pPr>
      <w:r w:rsidRPr="003F5877">
        <w:rPr>
          <w:rFonts w:asciiTheme="minorHAnsi" w:hAnsiTheme="minorHAnsi" w:cstheme="majorBidi"/>
          <w:color w:val="000000"/>
          <w:sz w:val="24"/>
        </w:rPr>
        <w:t>Action Line C1 </w:t>
      </w:r>
      <w:r w:rsidRPr="003F5877">
        <w:rPr>
          <w:rFonts w:asciiTheme="minorHAnsi" w:hAnsiTheme="minorHAnsi" w:cstheme="majorBidi"/>
          <w:i/>
          <w:iCs/>
          <w:color w:val="000000"/>
          <w:sz w:val="24"/>
        </w:rPr>
        <w:t>The role of government and all stakeholders in the promotion of ICTs for development</w:t>
      </w:r>
      <w:r w:rsidRPr="003F5877">
        <w:rPr>
          <w:rFonts w:asciiTheme="minorHAnsi" w:hAnsiTheme="minorHAnsi" w:cstheme="majorBidi"/>
          <w:color w:val="000000"/>
          <w:sz w:val="24"/>
        </w:rPr>
        <w:t> </w:t>
      </w:r>
      <w:r w:rsidRPr="003F5877">
        <w:rPr>
          <w:rFonts w:asciiTheme="minorHAnsi" w:hAnsiTheme="minorHAnsi" w:cstheme="majorBidi"/>
          <w:color w:val="000000"/>
          <w:sz w:val="24"/>
        </w:rPr>
        <w:br/>
      </w:r>
      <w:r w:rsidRPr="003F5877">
        <w:rPr>
          <w:rFonts w:asciiTheme="minorHAnsi" w:hAnsiTheme="minorHAnsi" w:cstheme="majorBidi"/>
          <w:b/>
          <w:bCs/>
          <w:color w:val="000000"/>
          <w:sz w:val="24"/>
        </w:rPr>
        <w:t>Winner</w:t>
      </w:r>
      <w:r w:rsidRPr="003F5877">
        <w:rPr>
          <w:rFonts w:asciiTheme="minorHAnsi" w:hAnsiTheme="minorHAnsi" w:cstheme="majorBidi"/>
          <w:color w:val="000000"/>
          <w:sz w:val="24"/>
        </w:rPr>
        <w:t xml:space="preserve">: </w:t>
      </w:r>
      <w:proofErr w:type="spellStart"/>
      <w:r w:rsidRPr="003F5877">
        <w:rPr>
          <w:rFonts w:asciiTheme="minorHAnsi" w:hAnsiTheme="minorHAnsi" w:cstheme="majorBidi"/>
          <w:color w:val="000000"/>
          <w:sz w:val="24"/>
        </w:rPr>
        <w:t>Adqar's</w:t>
      </w:r>
      <w:proofErr w:type="spellEnd"/>
      <w:r w:rsidRPr="003F5877">
        <w:rPr>
          <w:rFonts w:asciiTheme="minorHAnsi" w:hAnsiTheme="minorHAnsi" w:cstheme="majorBidi"/>
          <w:color w:val="000000"/>
          <w:sz w:val="24"/>
        </w:rPr>
        <w:t xml:space="preserve"> e-safe school online safety, </w:t>
      </w:r>
      <w:proofErr w:type="spellStart"/>
      <w:r w:rsidRPr="003F5877">
        <w:rPr>
          <w:rFonts w:asciiTheme="minorHAnsi" w:hAnsiTheme="minorHAnsi" w:cstheme="majorBidi"/>
          <w:color w:val="000000"/>
          <w:sz w:val="24"/>
        </w:rPr>
        <w:t>Kalifa</w:t>
      </w:r>
      <w:proofErr w:type="spellEnd"/>
      <w:r w:rsidRPr="003F5877">
        <w:rPr>
          <w:rFonts w:asciiTheme="minorHAnsi" w:hAnsiTheme="minorHAnsi" w:cstheme="majorBidi"/>
          <w:color w:val="000000"/>
          <w:sz w:val="24"/>
        </w:rPr>
        <w:t xml:space="preserve"> Empowerment Program for Students, United Arab Emirates</w:t>
      </w:r>
    </w:p>
    <w:p w:rsidR="00660854" w:rsidRPr="003F5877" w:rsidRDefault="00660854" w:rsidP="00660854">
      <w:pPr>
        <w:numPr>
          <w:ilvl w:val="0"/>
          <w:numId w:val="1"/>
        </w:numPr>
        <w:shd w:val="clear" w:color="auto" w:fill="FFFFFF"/>
        <w:ind w:left="426"/>
        <w:textAlignment w:val="baseline"/>
        <w:rPr>
          <w:rFonts w:asciiTheme="minorHAnsi" w:hAnsiTheme="minorHAnsi" w:cstheme="majorBidi"/>
          <w:color w:val="000000"/>
          <w:sz w:val="24"/>
        </w:rPr>
      </w:pPr>
      <w:r w:rsidRPr="003F5877">
        <w:rPr>
          <w:rFonts w:asciiTheme="minorHAnsi" w:hAnsiTheme="minorHAnsi" w:cstheme="majorBidi"/>
          <w:color w:val="000000"/>
          <w:sz w:val="24"/>
        </w:rPr>
        <w:t>Action Line C2 </w:t>
      </w:r>
      <w:r w:rsidRPr="003F5877">
        <w:rPr>
          <w:rFonts w:asciiTheme="minorHAnsi" w:hAnsiTheme="minorHAnsi" w:cstheme="majorBidi"/>
          <w:i/>
          <w:iCs/>
          <w:color w:val="000000"/>
          <w:sz w:val="24"/>
        </w:rPr>
        <w:t>Information and communication infrastructure </w:t>
      </w:r>
      <w:r w:rsidRPr="003F5877">
        <w:rPr>
          <w:rFonts w:asciiTheme="minorHAnsi" w:hAnsiTheme="minorHAnsi" w:cstheme="majorBidi"/>
          <w:color w:val="000000"/>
          <w:sz w:val="24"/>
        </w:rPr>
        <w:br/>
      </w:r>
      <w:r w:rsidRPr="003F5877">
        <w:rPr>
          <w:rFonts w:asciiTheme="minorHAnsi" w:hAnsiTheme="minorHAnsi" w:cstheme="majorBidi"/>
          <w:b/>
          <w:bCs/>
          <w:color w:val="000000"/>
          <w:sz w:val="24"/>
        </w:rPr>
        <w:t>Winner</w:t>
      </w:r>
      <w:r w:rsidRPr="003F5877">
        <w:rPr>
          <w:rFonts w:asciiTheme="minorHAnsi" w:hAnsiTheme="minorHAnsi" w:cstheme="majorBidi"/>
          <w:color w:val="000000"/>
          <w:sz w:val="24"/>
        </w:rPr>
        <w:t>: South-to North water diversion (Eastern route) communication optical cable project for the water resources dispatch and management system, China Communications Technology Co., Ltd., People's Republic of China</w:t>
      </w:r>
    </w:p>
    <w:p w:rsidR="00660854" w:rsidRPr="003F5877" w:rsidRDefault="00660854" w:rsidP="00660854">
      <w:pPr>
        <w:numPr>
          <w:ilvl w:val="0"/>
          <w:numId w:val="1"/>
        </w:numPr>
        <w:shd w:val="clear" w:color="auto" w:fill="FFFFFF"/>
        <w:ind w:left="426"/>
        <w:textAlignment w:val="baseline"/>
        <w:rPr>
          <w:rFonts w:asciiTheme="minorHAnsi" w:hAnsiTheme="minorHAnsi" w:cstheme="majorBidi"/>
          <w:color w:val="000000"/>
          <w:sz w:val="24"/>
        </w:rPr>
      </w:pPr>
      <w:r w:rsidRPr="003F5877">
        <w:rPr>
          <w:rFonts w:asciiTheme="minorHAnsi" w:hAnsiTheme="minorHAnsi" w:cstheme="majorBidi"/>
          <w:color w:val="000000"/>
          <w:sz w:val="24"/>
        </w:rPr>
        <w:t>Action Line C3 </w:t>
      </w:r>
      <w:r w:rsidRPr="003F5877">
        <w:rPr>
          <w:rFonts w:asciiTheme="minorHAnsi" w:hAnsiTheme="minorHAnsi" w:cstheme="majorBidi"/>
          <w:i/>
          <w:iCs/>
          <w:color w:val="000000"/>
          <w:sz w:val="24"/>
        </w:rPr>
        <w:t>Access to information and knowledge</w:t>
      </w:r>
      <w:r w:rsidRPr="003F5877">
        <w:rPr>
          <w:rFonts w:asciiTheme="minorHAnsi" w:hAnsiTheme="minorHAnsi" w:cstheme="majorBidi"/>
          <w:color w:val="000000"/>
          <w:sz w:val="24"/>
        </w:rPr>
        <w:t> </w:t>
      </w:r>
      <w:r w:rsidRPr="003F5877">
        <w:rPr>
          <w:rFonts w:asciiTheme="minorHAnsi" w:hAnsiTheme="minorHAnsi" w:cstheme="majorBidi"/>
          <w:color w:val="000000"/>
          <w:sz w:val="24"/>
        </w:rPr>
        <w:br/>
      </w:r>
      <w:r w:rsidRPr="003F5877">
        <w:rPr>
          <w:rFonts w:asciiTheme="minorHAnsi" w:hAnsiTheme="minorHAnsi" w:cstheme="majorBidi"/>
          <w:b/>
          <w:bCs/>
          <w:color w:val="000000"/>
          <w:sz w:val="24"/>
        </w:rPr>
        <w:t>Winner</w:t>
      </w:r>
      <w:r w:rsidRPr="003F5877">
        <w:rPr>
          <w:rFonts w:asciiTheme="minorHAnsi" w:hAnsiTheme="minorHAnsi" w:cstheme="majorBidi"/>
          <w:color w:val="000000"/>
          <w:sz w:val="24"/>
        </w:rPr>
        <w:t xml:space="preserve">: DAISY-standard accessible reading materials for students with visual and print disabilities, Access to Information (a2i) </w:t>
      </w:r>
      <w:proofErr w:type="spellStart"/>
      <w:r w:rsidRPr="003F5877">
        <w:rPr>
          <w:rFonts w:asciiTheme="minorHAnsi" w:hAnsiTheme="minorHAnsi" w:cstheme="majorBidi"/>
          <w:color w:val="000000"/>
          <w:sz w:val="24"/>
        </w:rPr>
        <w:t>Programme</w:t>
      </w:r>
      <w:proofErr w:type="spellEnd"/>
      <w:r w:rsidRPr="003F5877">
        <w:rPr>
          <w:rFonts w:asciiTheme="minorHAnsi" w:hAnsiTheme="minorHAnsi" w:cstheme="majorBidi"/>
          <w:color w:val="000000"/>
          <w:sz w:val="24"/>
        </w:rPr>
        <w:t>, Prime Minister's Office, People's Republic of Bangladesh</w:t>
      </w:r>
    </w:p>
    <w:p w:rsidR="00660854" w:rsidRPr="003F5877" w:rsidRDefault="00660854" w:rsidP="00660854">
      <w:pPr>
        <w:numPr>
          <w:ilvl w:val="0"/>
          <w:numId w:val="1"/>
        </w:numPr>
        <w:shd w:val="clear" w:color="auto" w:fill="FFFFFF"/>
        <w:ind w:left="426"/>
        <w:textAlignment w:val="baseline"/>
        <w:rPr>
          <w:rFonts w:asciiTheme="minorHAnsi" w:hAnsiTheme="minorHAnsi" w:cstheme="majorBidi"/>
          <w:color w:val="000000"/>
          <w:sz w:val="24"/>
        </w:rPr>
      </w:pPr>
      <w:r w:rsidRPr="003F5877">
        <w:rPr>
          <w:rFonts w:asciiTheme="minorHAnsi" w:hAnsiTheme="minorHAnsi" w:cstheme="majorBidi"/>
          <w:color w:val="000000"/>
          <w:sz w:val="24"/>
        </w:rPr>
        <w:t>Action Line C4 </w:t>
      </w:r>
      <w:r w:rsidRPr="003F5877">
        <w:rPr>
          <w:rFonts w:asciiTheme="minorHAnsi" w:hAnsiTheme="minorHAnsi" w:cstheme="majorBidi"/>
          <w:i/>
          <w:iCs/>
          <w:color w:val="000000"/>
          <w:sz w:val="24"/>
        </w:rPr>
        <w:t>Capacity building</w:t>
      </w:r>
      <w:r w:rsidRPr="003F5877">
        <w:rPr>
          <w:rFonts w:asciiTheme="minorHAnsi" w:hAnsiTheme="minorHAnsi" w:cstheme="majorBidi"/>
          <w:color w:val="000000"/>
          <w:sz w:val="24"/>
        </w:rPr>
        <w:t> </w:t>
      </w:r>
      <w:r w:rsidRPr="003F5877">
        <w:rPr>
          <w:rFonts w:asciiTheme="minorHAnsi" w:hAnsiTheme="minorHAnsi" w:cstheme="majorBidi"/>
          <w:color w:val="000000"/>
          <w:sz w:val="24"/>
        </w:rPr>
        <w:br/>
      </w:r>
      <w:r w:rsidRPr="003F5877">
        <w:rPr>
          <w:rFonts w:asciiTheme="minorHAnsi" w:hAnsiTheme="minorHAnsi" w:cstheme="majorBidi"/>
          <w:b/>
          <w:bCs/>
          <w:color w:val="000000"/>
          <w:sz w:val="24"/>
        </w:rPr>
        <w:t>Winner</w:t>
      </w:r>
      <w:r w:rsidRPr="003F5877">
        <w:rPr>
          <w:rFonts w:asciiTheme="minorHAnsi" w:hAnsiTheme="minorHAnsi" w:cstheme="majorBidi"/>
          <w:color w:val="000000"/>
          <w:sz w:val="24"/>
        </w:rPr>
        <w:t xml:space="preserve">: </w:t>
      </w:r>
      <w:proofErr w:type="spellStart"/>
      <w:r w:rsidRPr="003F5877">
        <w:rPr>
          <w:rFonts w:asciiTheme="minorHAnsi" w:hAnsiTheme="minorHAnsi" w:cstheme="majorBidi"/>
          <w:color w:val="000000"/>
          <w:sz w:val="24"/>
        </w:rPr>
        <w:t>Puntos</w:t>
      </w:r>
      <w:proofErr w:type="spellEnd"/>
      <w:r w:rsidRPr="003F5877">
        <w:rPr>
          <w:rFonts w:asciiTheme="minorHAnsi" w:hAnsiTheme="minorHAnsi" w:cstheme="majorBidi"/>
          <w:color w:val="000000"/>
          <w:sz w:val="24"/>
        </w:rPr>
        <w:t xml:space="preserve"> México </w:t>
      </w:r>
      <w:proofErr w:type="spellStart"/>
      <w:r w:rsidRPr="003F5877">
        <w:rPr>
          <w:rFonts w:asciiTheme="minorHAnsi" w:hAnsiTheme="minorHAnsi" w:cstheme="majorBidi"/>
          <w:color w:val="000000"/>
          <w:sz w:val="24"/>
        </w:rPr>
        <w:t>Conectado</w:t>
      </w:r>
      <w:proofErr w:type="spellEnd"/>
      <w:r w:rsidRPr="003F5877">
        <w:rPr>
          <w:rFonts w:asciiTheme="minorHAnsi" w:hAnsiTheme="minorHAnsi" w:cstheme="majorBidi"/>
          <w:color w:val="000000"/>
          <w:sz w:val="24"/>
        </w:rPr>
        <w:t xml:space="preserve"> </w:t>
      </w:r>
      <w:proofErr w:type="spellStart"/>
      <w:r w:rsidRPr="003F5877">
        <w:rPr>
          <w:rFonts w:asciiTheme="minorHAnsi" w:hAnsiTheme="minorHAnsi" w:cstheme="majorBidi"/>
          <w:color w:val="000000"/>
          <w:sz w:val="24"/>
        </w:rPr>
        <w:t>Programme</w:t>
      </w:r>
      <w:proofErr w:type="spellEnd"/>
      <w:r w:rsidRPr="003F5877">
        <w:rPr>
          <w:rFonts w:asciiTheme="minorHAnsi" w:hAnsiTheme="minorHAnsi" w:cstheme="majorBidi"/>
          <w:color w:val="000000"/>
          <w:sz w:val="24"/>
        </w:rPr>
        <w:t>, Ministry of Communications and Transportation, Mexico</w:t>
      </w:r>
    </w:p>
    <w:p w:rsidR="00660854" w:rsidRPr="003F5877" w:rsidRDefault="00660854" w:rsidP="00660854">
      <w:pPr>
        <w:numPr>
          <w:ilvl w:val="0"/>
          <w:numId w:val="1"/>
        </w:numPr>
        <w:shd w:val="clear" w:color="auto" w:fill="FFFFFF"/>
        <w:ind w:left="426"/>
        <w:textAlignment w:val="baseline"/>
        <w:rPr>
          <w:rFonts w:asciiTheme="minorHAnsi" w:hAnsiTheme="minorHAnsi" w:cstheme="majorBidi"/>
          <w:color w:val="000000"/>
          <w:sz w:val="24"/>
        </w:rPr>
      </w:pPr>
      <w:r w:rsidRPr="003F5877">
        <w:rPr>
          <w:rFonts w:asciiTheme="minorHAnsi" w:hAnsiTheme="minorHAnsi" w:cstheme="majorBidi"/>
          <w:color w:val="000000"/>
          <w:sz w:val="24"/>
        </w:rPr>
        <w:t>Action Line C5 </w:t>
      </w:r>
      <w:r w:rsidRPr="003F5877">
        <w:rPr>
          <w:rFonts w:asciiTheme="minorHAnsi" w:hAnsiTheme="minorHAnsi" w:cstheme="majorBidi"/>
          <w:i/>
          <w:iCs/>
          <w:color w:val="000000"/>
          <w:sz w:val="24"/>
        </w:rPr>
        <w:t>Building confidence &amp; security in the use of ICTs</w:t>
      </w:r>
      <w:r w:rsidRPr="003F5877">
        <w:rPr>
          <w:rFonts w:asciiTheme="minorHAnsi" w:hAnsiTheme="minorHAnsi" w:cstheme="majorBidi"/>
          <w:color w:val="000000"/>
          <w:sz w:val="24"/>
        </w:rPr>
        <w:t> </w:t>
      </w:r>
      <w:r w:rsidRPr="003F5877">
        <w:rPr>
          <w:rFonts w:asciiTheme="minorHAnsi" w:hAnsiTheme="minorHAnsi" w:cstheme="majorBidi"/>
          <w:color w:val="000000"/>
          <w:sz w:val="24"/>
        </w:rPr>
        <w:br/>
      </w:r>
      <w:r w:rsidRPr="003F5877">
        <w:rPr>
          <w:rFonts w:asciiTheme="minorHAnsi" w:hAnsiTheme="minorHAnsi" w:cstheme="majorBidi"/>
          <w:b/>
          <w:bCs/>
          <w:color w:val="000000"/>
          <w:sz w:val="24"/>
        </w:rPr>
        <w:t>Winner</w:t>
      </w:r>
      <w:r w:rsidRPr="003F5877">
        <w:rPr>
          <w:rFonts w:asciiTheme="minorHAnsi" w:hAnsiTheme="minorHAnsi" w:cstheme="majorBidi"/>
          <w:color w:val="000000"/>
          <w:sz w:val="24"/>
        </w:rPr>
        <w:t>: Multimedia distance-learning course on the safe use of Internet resources, A.S. Popov Odessa National Academy of Telecommunications, Ukraine</w:t>
      </w:r>
    </w:p>
    <w:p w:rsidR="00660854" w:rsidRPr="003F5877" w:rsidRDefault="00660854" w:rsidP="00660854">
      <w:pPr>
        <w:numPr>
          <w:ilvl w:val="0"/>
          <w:numId w:val="1"/>
        </w:numPr>
        <w:shd w:val="clear" w:color="auto" w:fill="FFFFFF"/>
        <w:ind w:left="426"/>
        <w:textAlignment w:val="baseline"/>
        <w:rPr>
          <w:rFonts w:asciiTheme="minorHAnsi" w:hAnsiTheme="minorHAnsi" w:cstheme="majorBidi"/>
          <w:color w:val="000000"/>
          <w:sz w:val="24"/>
        </w:rPr>
      </w:pPr>
      <w:r w:rsidRPr="003F5877">
        <w:rPr>
          <w:rFonts w:asciiTheme="minorHAnsi" w:hAnsiTheme="minorHAnsi" w:cstheme="majorBidi"/>
          <w:color w:val="000000"/>
          <w:sz w:val="24"/>
        </w:rPr>
        <w:t>Action Line C6 </w:t>
      </w:r>
      <w:r w:rsidRPr="003F5877">
        <w:rPr>
          <w:rFonts w:asciiTheme="minorHAnsi" w:hAnsiTheme="minorHAnsi" w:cstheme="majorBidi"/>
          <w:i/>
          <w:iCs/>
          <w:color w:val="000000"/>
          <w:sz w:val="24"/>
        </w:rPr>
        <w:t>Enabling environment</w:t>
      </w:r>
      <w:r w:rsidRPr="003F5877">
        <w:rPr>
          <w:rFonts w:asciiTheme="minorHAnsi" w:hAnsiTheme="minorHAnsi" w:cstheme="majorBidi"/>
          <w:color w:val="000000"/>
          <w:sz w:val="24"/>
        </w:rPr>
        <w:t> </w:t>
      </w:r>
      <w:r w:rsidRPr="003F5877">
        <w:rPr>
          <w:rFonts w:asciiTheme="minorHAnsi" w:hAnsiTheme="minorHAnsi" w:cstheme="majorBidi"/>
          <w:color w:val="000000"/>
          <w:sz w:val="24"/>
        </w:rPr>
        <w:br/>
      </w:r>
      <w:r w:rsidRPr="003F5877">
        <w:rPr>
          <w:rFonts w:asciiTheme="minorHAnsi" w:hAnsiTheme="minorHAnsi" w:cstheme="majorBidi"/>
          <w:b/>
          <w:bCs/>
          <w:color w:val="000000"/>
          <w:sz w:val="24"/>
        </w:rPr>
        <w:t>Winner</w:t>
      </w:r>
      <w:r w:rsidRPr="003F5877">
        <w:rPr>
          <w:rFonts w:asciiTheme="minorHAnsi" w:hAnsiTheme="minorHAnsi" w:cstheme="majorBidi"/>
          <w:color w:val="000000"/>
          <w:sz w:val="24"/>
        </w:rPr>
        <w:t>:  Egypt's National Program for ICT Accessibility in Education for Persons with Disabilities, Ministry of Communications and Information Technology, Arab Republic of Egypt</w:t>
      </w:r>
    </w:p>
    <w:p w:rsidR="00660854" w:rsidRPr="003F5877" w:rsidRDefault="00660854" w:rsidP="00660854">
      <w:pPr>
        <w:numPr>
          <w:ilvl w:val="0"/>
          <w:numId w:val="1"/>
        </w:numPr>
        <w:shd w:val="clear" w:color="auto" w:fill="FFFFFF"/>
        <w:ind w:left="426"/>
        <w:textAlignment w:val="baseline"/>
        <w:rPr>
          <w:rFonts w:asciiTheme="minorHAnsi" w:hAnsiTheme="minorHAnsi" w:cstheme="majorBidi"/>
          <w:color w:val="000000"/>
          <w:sz w:val="24"/>
        </w:rPr>
      </w:pPr>
      <w:r w:rsidRPr="003F5877">
        <w:rPr>
          <w:rFonts w:asciiTheme="minorHAnsi" w:hAnsiTheme="minorHAnsi" w:cstheme="majorBidi"/>
          <w:color w:val="000000"/>
          <w:sz w:val="24"/>
        </w:rPr>
        <w:t>Action Line C7 </w:t>
      </w:r>
      <w:r w:rsidRPr="003F5877">
        <w:rPr>
          <w:rFonts w:asciiTheme="minorHAnsi" w:hAnsiTheme="minorHAnsi" w:cstheme="majorBidi"/>
          <w:i/>
          <w:iCs/>
          <w:color w:val="000000"/>
          <w:sz w:val="24"/>
        </w:rPr>
        <w:t>E-government</w:t>
      </w:r>
      <w:r w:rsidRPr="003F5877">
        <w:rPr>
          <w:rFonts w:asciiTheme="minorHAnsi" w:hAnsiTheme="minorHAnsi" w:cstheme="majorBidi"/>
          <w:color w:val="000000"/>
          <w:sz w:val="24"/>
        </w:rPr>
        <w:t> </w:t>
      </w:r>
      <w:r w:rsidRPr="003F5877">
        <w:rPr>
          <w:rFonts w:asciiTheme="minorHAnsi" w:hAnsiTheme="minorHAnsi" w:cstheme="majorBidi"/>
          <w:color w:val="000000"/>
          <w:sz w:val="24"/>
        </w:rPr>
        <w:br/>
      </w:r>
      <w:r w:rsidRPr="003F5877">
        <w:rPr>
          <w:rFonts w:asciiTheme="minorHAnsi" w:hAnsiTheme="minorHAnsi" w:cstheme="majorBidi"/>
          <w:b/>
          <w:bCs/>
          <w:color w:val="000000"/>
          <w:sz w:val="24"/>
        </w:rPr>
        <w:t>Winner</w:t>
      </w:r>
      <w:r w:rsidRPr="003F5877">
        <w:rPr>
          <w:rFonts w:asciiTheme="minorHAnsi" w:hAnsiTheme="minorHAnsi" w:cstheme="majorBidi"/>
          <w:color w:val="000000"/>
          <w:sz w:val="24"/>
        </w:rPr>
        <w:t xml:space="preserve">: Rendering of state and municipal services in electronic format, Cabinet of Ministers of the Republic of </w:t>
      </w:r>
      <w:proofErr w:type="spellStart"/>
      <w:r w:rsidRPr="003F5877">
        <w:rPr>
          <w:rFonts w:asciiTheme="minorHAnsi" w:hAnsiTheme="minorHAnsi" w:cstheme="majorBidi"/>
          <w:color w:val="000000"/>
          <w:sz w:val="24"/>
        </w:rPr>
        <w:t>Tatarstan</w:t>
      </w:r>
      <w:proofErr w:type="spellEnd"/>
      <w:r w:rsidRPr="003F5877">
        <w:rPr>
          <w:rFonts w:asciiTheme="minorHAnsi" w:hAnsiTheme="minorHAnsi" w:cstheme="majorBidi"/>
          <w:color w:val="000000"/>
          <w:sz w:val="24"/>
        </w:rPr>
        <w:t>, Russian Federation</w:t>
      </w:r>
    </w:p>
    <w:p w:rsidR="00660854" w:rsidRPr="003F5877" w:rsidRDefault="00660854" w:rsidP="00660854">
      <w:pPr>
        <w:numPr>
          <w:ilvl w:val="0"/>
          <w:numId w:val="1"/>
        </w:numPr>
        <w:shd w:val="clear" w:color="auto" w:fill="FFFFFF"/>
        <w:ind w:left="426"/>
        <w:textAlignment w:val="baseline"/>
        <w:rPr>
          <w:rFonts w:asciiTheme="minorHAnsi" w:hAnsiTheme="minorHAnsi" w:cstheme="majorBidi"/>
          <w:color w:val="000000"/>
          <w:sz w:val="24"/>
        </w:rPr>
      </w:pPr>
      <w:r w:rsidRPr="003F5877">
        <w:rPr>
          <w:rFonts w:asciiTheme="minorHAnsi" w:hAnsiTheme="minorHAnsi" w:cstheme="majorBidi"/>
          <w:color w:val="000000"/>
          <w:sz w:val="24"/>
        </w:rPr>
        <w:t>Action Line C7 </w:t>
      </w:r>
      <w:r w:rsidRPr="003F5877">
        <w:rPr>
          <w:rFonts w:asciiTheme="minorHAnsi" w:hAnsiTheme="minorHAnsi" w:cstheme="majorBidi"/>
          <w:i/>
          <w:iCs/>
          <w:color w:val="000000"/>
          <w:sz w:val="24"/>
        </w:rPr>
        <w:t>E-business</w:t>
      </w:r>
      <w:r w:rsidRPr="003F5877">
        <w:rPr>
          <w:rFonts w:asciiTheme="minorHAnsi" w:hAnsiTheme="minorHAnsi" w:cstheme="majorBidi"/>
          <w:color w:val="000000"/>
          <w:sz w:val="24"/>
        </w:rPr>
        <w:t> </w:t>
      </w:r>
      <w:r w:rsidRPr="003F5877">
        <w:rPr>
          <w:rFonts w:asciiTheme="minorHAnsi" w:hAnsiTheme="minorHAnsi" w:cstheme="majorBidi"/>
          <w:color w:val="000000"/>
          <w:sz w:val="24"/>
        </w:rPr>
        <w:br/>
      </w:r>
      <w:r w:rsidRPr="003F5877">
        <w:rPr>
          <w:rFonts w:asciiTheme="minorHAnsi" w:hAnsiTheme="minorHAnsi" w:cstheme="majorBidi"/>
          <w:b/>
          <w:bCs/>
          <w:color w:val="000000"/>
          <w:sz w:val="24"/>
        </w:rPr>
        <w:t>Winner</w:t>
      </w:r>
      <w:r w:rsidRPr="003F5877">
        <w:rPr>
          <w:rFonts w:asciiTheme="minorHAnsi" w:hAnsiTheme="minorHAnsi" w:cstheme="majorBidi"/>
          <w:color w:val="000000"/>
          <w:sz w:val="24"/>
        </w:rPr>
        <w:t>: National Trade Platform, Singapore Customs, Republic of Singapore</w:t>
      </w:r>
    </w:p>
    <w:p w:rsidR="00660854" w:rsidRPr="003F5877" w:rsidRDefault="00660854" w:rsidP="00660854">
      <w:pPr>
        <w:numPr>
          <w:ilvl w:val="0"/>
          <w:numId w:val="1"/>
        </w:numPr>
        <w:shd w:val="clear" w:color="auto" w:fill="FFFFFF"/>
        <w:ind w:left="426"/>
        <w:textAlignment w:val="baseline"/>
        <w:rPr>
          <w:rFonts w:asciiTheme="minorHAnsi" w:hAnsiTheme="minorHAnsi" w:cstheme="majorBidi"/>
          <w:color w:val="000000"/>
          <w:sz w:val="24"/>
        </w:rPr>
      </w:pPr>
      <w:r w:rsidRPr="003F5877">
        <w:rPr>
          <w:rFonts w:asciiTheme="minorHAnsi" w:hAnsiTheme="minorHAnsi" w:cstheme="majorBidi"/>
          <w:color w:val="000000"/>
          <w:sz w:val="24"/>
        </w:rPr>
        <w:t>Action Line C7 </w:t>
      </w:r>
      <w:r w:rsidRPr="003F5877">
        <w:rPr>
          <w:rFonts w:asciiTheme="minorHAnsi" w:hAnsiTheme="minorHAnsi" w:cstheme="majorBidi"/>
          <w:i/>
          <w:iCs/>
          <w:color w:val="000000"/>
          <w:sz w:val="24"/>
        </w:rPr>
        <w:t>E-learning</w:t>
      </w:r>
      <w:r w:rsidRPr="003F5877">
        <w:rPr>
          <w:rFonts w:asciiTheme="minorHAnsi" w:hAnsiTheme="minorHAnsi" w:cstheme="majorBidi"/>
          <w:color w:val="000000"/>
          <w:sz w:val="24"/>
        </w:rPr>
        <w:t> </w:t>
      </w:r>
      <w:r w:rsidRPr="003F5877">
        <w:rPr>
          <w:rFonts w:asciiTheme="minorHAnsi" w:hAnsiTheme="minorHAnsi" w:cstheme="majorBidi"/>
          <w:color w:val="000000"/>
          <w:sz w:val="24"/>
        </w:rPr>
        <w:br/>
      </w:r>
      <w:r w:rsidRPr="003F5877">
        <w:rPr>
          <w:rFonts w:asciiTheme="minorHAnsi" w:hAnsiTheme="minorHAnsi" w:cstheme="majorBidi"/>
          <w:b/>
          <w:bCs/>
          <w:color w:val="000000"/>
          <w:sz w:val="24"/>
        </w:rPr>
        <w:t>Winner</w:t>
      </w:r>
      <w:r w:rsidRPr="003F5877">
        <w:rPr>
          <w:rFonts w:asciiTheme="minorHAnsi" w:hAnsiTheme="minorHAnsi" w:cstheme="majorBidi"/>
          <w:color w:val="000000"/>
          <w:sz w:val="24"/>
        </w:rPr>
        <w:t>: E-learning and Virtual Classroom System, Kuwait University, State of Kuwait</w:t>
      </w:r>
    </w:p>
    <w:p w:rsidR="00660854" w:rsidRPr="003F5877" w:rsidRDefault="00660854" w:rsidP="00660854">
      <w:pPr>
        <w:numPr>
          <w:ilvl w:val="0"/>
          <w:numId w:val="1"/>
        </w:numPr>
        <w:shd w:val="clear" w:color="auto" w:fill="FFFFFF"/>
        <w:ind w:left="426"/>
        <w:textAlignment w:val="baseline"/>
        <w:rPr>
          <w:rFonts w:asciiTheme="minorHAnsi" w:hAnsiTheme="minorHAnsi" w:cstheme="majorBidi"/>
          <w:color w:val="000000"/>
          <w:sz w:val="24"/>
        </w:rPr>
      </w:pPr>
      <w:r w:rsidRPr="003F5877">
        <w:rPr>
          <w:rFonts w:asciiTheme="minorHAnsi" w:hAnsiTheme="minorHAnsi" w:cstheme="majorBidi"/>
          <w:color w:val="000000"/>
          <w:sz w:val="24"/>
        </w:rPr>
        <w:t>Action Line C7 </w:t>
      </w:r>
      <w:r w:rsidRPr="003F5877">
        <w:rPr>
          <w:rFonts w:asciiTheme="minorHAnsi" w:hAnsiTheme="minorHAnsi" w:cstheme="majorBidi"/>
          <w:i/>
          <w:iCs/>
          <w:color w:val="000000"/>
          <w:sz w:val="24"/>
        </w:rPr>
        <w:t>E-health </w:t>
      </w:r>
      <w:r w:rsidRPr="003F5877">
        <w:rPr>
          <w:rFonts w:asciiTheme="minorHAnsi" w:hAnsiTheme="minorHAnsi" w:cstheme="majorBidi"/>
          <w:color w:val="000000"/>
          <w:sz w:val="24"/>
        </w:rPr>
        <w:br/>
      </w:r>
      <w:r w:rsidRPr="003F5877">
        <w:rPr>
          <w:rFonts w:asciiTheme="minorHAnsi" w:hAnsiTheme="minorHAnsi" w:cstheme="majorBidi"/>
          <w:b/>
          <w:bCs/>
          <w:color w:val="000000"/>
          <w:sz w:val="24"/>
        </w:rPr>
        <w:t>Winner</w:t>
      </w:r>
      <w:r w:rsidRPr="003F5877">
        <w:rPr>
          <w:rFonts w:asciiTheme="minorHAnsi" w:hAnsiTheme="minorHAnsi" w:cstheme="majorBidi"/>
          <w:color w:val="000000"/>
          <w:sz w:val="24"/>
        </w:rPr>
        <w:t>: Informed: an innovation, socializing project at the service of Cuban public health; National Information Center for the Medical Sciences, Cuba</w:t>
      </w:r>
    </w:p>
    <w:p w:rsidR="00660854" w:rsidRPr="003F5877" w:rsidRDefault="00660854" w:rsidP="00660854">
      <w:pPr>
        <w:numPr>
          <w:ilvl w:val="0"/>
          <w:numId w:val="1"/>
        </w:numPr>
        <w:shd w:val="clear" w:color="auto" w:fill="FFFFFF"/>
        <w:ind w:left="426"/>
        <w:textAlignment w:val="baseline"/>
        <w:rPr>
          <w:rFonts w:asciiTheme="minorHAnsi" w:hAnsiTheme="minorHAnsi" w:cstheme="majorBidi"/>
          <w:color w:val="000000"/>
          <w:sz w:val="24"/>
        </w:rPr>
      </w:pPr>
      <w:r w:rsidRPr="003F5877">
        <w:rPr>
          <w:rFonts w:asciiTheme="minorHAnsi" w:hAnsiTheme="minorHAnsi" w:cstheme="majorBidi"/>
          <w:color w:val="000000"/>
          <w:sz w:val="24"/>
        </w:rPr>
        <w:t>Action Line C7 </w:t>
      </w:r>
      <w:r w:rsidRPr="003F5877">
        <w:rPr>
          <w:rFonts w:asciiTheme="minorHAnsi" w:hAnsiTheme="minorHAnsi" w:cstheme="majorBidi"/>
          <w:i/>
          <w:iCs/>
          <w:color w:val="000000"/>
          <w:sz w:val="24"/>
        </w:rPr>
        <w:t>E-employment </w:t>
      </w:r>
      <w:r w:rsidRPr="003F5877">
        <w:rPr>
          <w:rFonts w:asciiTheme="minorHAnsi" w:hAnsiTheme="minorHAnsi" w:cstheme="majorBidi"/>
          <w:color w:val="000000"/>
          <w:sz w:val="24"/>
        </w:rPr>
        <w:br/>
      </w:r>
      <w:r w:rsidRPr="003F5877">
        <w:rPr>
          <w:rFonts w:asciiTheme="minorHAnsi" w:hAnsiTheme="minorHAnsi" w:cstheme="majorBidi"/>
          <w:b/>
          <w:bCs/>
          <w:color w:val="000000"/>
          <w:sz w:val="24"/>
        </w:rPr>
        <w:t>Winner</w:t>
      </w:r>
      <w:r w:rsidRPr="003F5877">
        <w:rPr>
          <w:rFonts w:asciiTheme="minorHAnsi" w:hAnsiTheme="minorHAnsi" w:cstheme="majorBidi"/>
          <w:color w:val="000000"/>
          <w:sz w:val="24"/>
        </w:rPr>
        <w:t>: Social Network for Health Promoting Hospital, Advanced Info Services, Thailand</w:t>
      </w:r>
    </w:p>
    <w:p w:rsidR="00660854" w:rsidRPr="003F5877" w:rsidRDefault="00660854" w:rsidP="00660854">
      <w:pPr>
        <w:numPr>
          <w:ilvl w:val="0"/>
          <w:numId w:val="1"/>
        </w:numPr>
        <w:shd w:val="clear" w:color="auto" w:fill="FFFFFF"/>
        <w:ind w:left="426"/>
        <w:textAlignment w:val="baseline"/>
        <w:rPr>
          <w:rFonts w:asciiTheme="minorHAnsi" w:hAnsiTheme="minorHAnsi" w:cstheme="majorBidi"/>
          <w:color w:val="000000"/>
          <w:sz w:val="24"/>
        </w:rPr>
      </w:pPr>
      <w:r w:rsidRPr="003F5877">
        <w:rPr>
          <w:rFonts w:asciiTheme="minorHAnsi" w:hAnsiTheme="minorHAnsi" w:cstheme="majorBidi"/>
          <w:color w:val="000000"/>
          <w:sz w:val="24"/>
        </w:rPr>
        <w:t>Action Line C7 E-environment </w:t>
      </w:r>
      <w:r w:rsidRPr="003F5877">
        <w:rPr>
          <w:rFonts w:asciiTheme="minorHAnsi" w:hAnsiTheme="minorHAnsi" w:cstheme="majorBidi"/>
          <w:color w:val="000000"/>
          <w:sz w:val="24"/>
        </w:rPr>
        <w:br/>
      </w:r>
      <w:r w:rsidRPr="003F5877">
        <w:rPr>
          <w:rFonts w:asciiTheme="minorHAnsi" w:hAnsiTheme="minorHAnsi" w:cstheme="majorBidi"/>
          <w:b/>
          <w:bCs/>
          <w:color w:val="000000"/>
          <w:sz w:val="24"/>
        </w:rPr>
        <w:t>Winner</w:t>
      </w:r>
      <w:r w:rsidRPr="003F5877">
        <w:rPr>
          <w:rFonts w:asciiTheme="minorHAnsi" w:hAnsiTheme="minorHAnsi" w:cstheme="majorBidi"/>
          <w:color w:val="000000"/>
          <w:sz w:val="24"/>
        </w:rPr>
        <w:t xml:space="preserve">: </w:t>
      </w:r>
      <w:proofErr w:type="spellStart"/>
      <w:r w:rsidRPr="003F5877">
        <w:rPr>
          <w:rFonts w:asciiTheme="minorHAnsi" w:hAnsiTheme="minorHAnsi" w:cstheme="majorBidi"/>
          <w:color w:val="000000"/>
          <w:sz w:val="24"/>
        </w:rPr>
        <w:t>Greenmap</w:t>
      </w:r>
      <w:proofErr w:type="spellEnd"/>
      <w:r w:rsidRPr="003F5877">
        <w:rPr>
          <w:rFonts w:asciiTheme="minorHAnsi" w:hAnsiTheme="minorHAnsi" w:cstheme="majorBidi"/>
          <w:color w:val="000000"/>
          <w:sz w:val="24"/>
        </w:rPr>
        <w:t xml:space="preserve"> Belarus, Ministry of Natural Resources and Environment Protection of the Republic of Belarus, Republic of Belarus</w:t>
      </w:r>
    </w:p>
    <w:p w:rsidR="00660854" w:rsidRPr="003F5877" w:rsidRDefault="00660854" w:rsidP="00660854">
      <w:pPr>
        <w:numPr>
          <w:ilvl w:val="0"/>
          <w:numId w:val="1"/>
        </w:numPr>
        <w:shd w:val="clear" w:color="auto" w:fill="FFFFFF"/>
        <w:ind w:left="426"/>
        <w:textAlignment w:val="baseline"/>
        <w:rPr>
          <w:rFonts w:asciiTheme="minorHAnsi" w:hAnsiTheme="minorHAnsi" w:cstheme="majorBidi"/>
          <w:color w:val="000000"/>
          <w:sz w:val="24"/>
        </w:rPr>
      </w:pPr>
      <w:r w:rsidRPr="003F5877">
        <w:rPr>
          <w:rFonts w:asciiTheme="minorHAnsi" w:hAnsiTheme="minorHAnsi" w:cstheme="majorBidi"/>
          <w:color w:val="000000"/>
          <w:sz w:val="24"/>
        </w:rPr>
        <w:t>Action Line C7 </w:t>
      </w:r>
      <w:r w:rsidRPr="003F5877">
        <w:rPr>
          <w:rFonts w:asciiTheme="minorHAnsi" w:hAnsiTheme="minorHAnsi" w:cstheme="majorBidi"/>
          <w:i/>
          <w:iCs/>
          <w:color w:val="000000"/>
          <w:sz w:val="24"/>
        </w:rPr>
        <w:t>E-agriculture</w:t>
      </w:r>
      <w:r w:rsidRPr="003F5877">
        <w:rPr>
          <w:rFonts w:asciiTheme="minorHAnsi" w:hAnsiTheme="minorHAnsi" w:cstheme="majorBidi"/>
          <w:color w:val="000000"/>
          <w:sz w:val="24"/>
        </w:rPr>
        <w:t> </w:t>
      </w:r>
      <w:r w:rsidRPr="003F5877">
        <w:rPr>
          <w:rFonts w:asciiTheme="minorHAnsi" w:hAnsiTheme="minorHAnsi" w:cstheme="majorBidi"/>
          <w:color w:val="000000"/>
          <w:sz w:val="24"/>
        </w:rPr>
        <w:br/>
      </w:r>
      <w:r w:rsidRPr="003F5877">
        <w:rPr>
          <w:rFonts w:asciiTheme="minorHAnsi" w:hAnsiTheme="minorHAnsi" w:cstheme="majorBidi"/>
          <w:b/>
          <w:bCs/>
          <w:color w:val="000000"/>
          <w:sz w:val="24"/>
        </w:rPr>
        <w:t>Winner</w:t>
      </w:r>
      <w:r w:rsidRPr="003F5877">
        <w:rPr>
          <w:rFonts w:asciiTheme="minorHAnsi" w:hAnsiTheme="minorHAnsi" w:cstheme="majorBidi"/>
          <w:color w:val="000000"/>
          <w:sz w:val="24"/>
        </w:rPr>
        <w:t>: Electronic Application System, Rural Support Service, Republic of Latvia</w:t>
      </w:r>
    </w:p>
    <w:p w:rsidR="00660854" w:rsidRPr="003F5877" w:rsidRDefault="00660854" w:rsidP="00660854">
      <w:pPr>
        <w:numPr>
          <w:ilvl w:val="0"/>
          <w:numId w:val="1"/>
        </w:numPr>
        <w:shd w:val="clear" w:color="auto" w:fill="FFFFFF"/>
        <w:ind w:left="426"/>
        <w:textAlignment w:val="baseline"/>
        <w:rPr>
          <w:rFonts w:asciiTheme="minorHAnsi" w:hAnsiTheme="minorHAnsi" w:cstheme="majorBidi"/>
          <w:color w:val="000000"/>
          <w:sz w:val="24"/>
        </w:rPr>
      </w:pPr>
      <w:r w:rsidRPr="003F5877">
        <w:rPr>
          <w:rFonts w:asciiTheme="minorHAnsi" w:hAnsiTheme="minorHAnsi" w:cstheme="majorBidi"/>
          <w:color w:val="000000"/>
          <w:sz w:val="24"/>
        </w:rPr>
        <w:lastRenderedPageBreak/>
        <w:t>Action Line C7 </w:t>
      </w:r>
      <w:r w:rsidRPr="003F5877">
        <w:rPr>
          <w:rFonts w:asciiTheme="minorHAnsi" w:hAnsiTheme="minorHAnsi" w:cstheme="majorBidi"/>
          <w:i/>
          <w:iCs/>
          <w:color w:val="000000"/>
          <w:sz w:val="24"/>
        </w:rPr>
        <w:t>E-science</w:t>
      </w:r>
      <w:r w:rsidRPr="003F5877">
        <w:rPr>
          <w:rFonts w:asciiTheme="minorHAnsi" w:hAnsiTheme="minorHAnsi" w:cstheme="majorBidi"/>
          <w:color w:val="000000"/>
          <w:sz w:val="24"/>
        </w:rPr>
        <w:t> </w:t>
      </w:r>
      <w:r w:rsidRPr="003F5877">
        <w:rPr>
          <w:rFonts w:asciiTheme="minorHAnsi" w:hAnsiTheme="minorHAnsi" w:cstheme="majorBidi"/>
          <w:color w:val="000000"/>
          <w:sz w:val="24"/>
        </w:rPr>
        <w:br/>
      </w:r>
      <w:r w:rsidRPr="003F5877">
        <w:rPr>
          <w:rFonts w:asciiTheme="minorHAnsi" w:hAnsiTheme="minorHAnsi" w:cstheme="majorBidi"/>
          <w:b/>
          <w:bCs/>
          <w:color w:val="000000"/>
          <w:sz w:val="24"/>
        </w:rPr>
        <w:t>Winner</w:t>
      </w:r>
      <w:r w:rsidRPr="003F5877">
        <w:rPr>
          <w:rFonts w:asciiTheme="minorHAnsi" w:hAnsiTheme="minorHAnsi" w:cstheme="majorBidi"/>
          <w:color w:val="000000"/>
          <w:sz w:val="24"/>
        </w:rPr>
        <w:t>: Communication Technology and Networking for Development, World Science Project, Ghana</w:t>
      </w:r>
    </w:p>
    <w:p w:rsidR="00660854" w:rsidRPr="003F5877" w:rsidRDefault="00660854" w:rsidP="00660854">
      <w:pPr>
        <w:numPr>
          <w:ilvl w:val="0"/>
          <w:numId w:val="1"/>
        </w:numPr>
        <w:shd w:val="clear" w:color="auto" w:fill="FFFFFF"/>
        <w:ind w:left="426"/>
        <w:textAlignment w:val="baseline"/>
        <w:rPr>
          <w:rFonts w:asciiTheme="minorHAnsi" w:hAnsiTheme="minorHAnsi" w:cstheme="majorBidi"/>
          <w:color w:val="000000"/>
          <w:sz w:val="24"/>
        </w:rPr>
      </w:pPr>
      <w:r w:rsidRPr="003F5877">
        <w:rPr>
          <w:rFonts w:asciiTheme="minorHAnsi" w:hAnsiTheme="minorHAnsi" w:cstheme="majorBidi"/>
          <w:color w:val="000000"/>
          <w:sz w:val="24"/>
        </w:rPr>
        <w:t>Action Line C8 </w:t>
      </w:r>
      <w:r w:rsidRPr="003F5877">
        <w:rPr>
          <w:rFonts w:asciiTheme="minorHAnsi" w:hAnsiTheme="minorHAnsi" w:cstheme="majorBidi"/>
          <w:i/>
          <w:iCs/>
          <w:color w:val="000000"/>
          <w:sz w:val="24"/>
        </w:rPr>
        <w:t>Cultural diversity &amp; identity, linguistic diversity</w:t>
      </w:r>
      <w:r w:rsidRPr="003F5877">
        <w:rPr>
          <w:rFonts w:asciiTheme="minorHAnsi" w:hAnsiTheme="minorHAnsi" w:cstheme="majorBidi"/>
          <w:color w:val="000000"/>
          <w:sz w:val="24"/>
        </w:rPr>
        <w:t> </w:t>
      </w:r>
      <w:r w:rsidRPr="003F5877">
        <w:rPr>
          <w:rFonts w:asciiTheme="minorHAnsi" w:hAnsiTheme="minorHAnsi" w:cstheme="majorBidi"/>
          <w:color w:val="000000"/>
          <w:sz w:val="24"/>
        </w:rPr>
        <w:br/>
      </w:r>
      <w:r w:rsidRPr="003F5877">
        <w:rPr>
          <w:rFonts w:asciiTheme="minorHAnsi" w:hAnsiTheme="minorHAnsi" w:cstheme="majorBidi"/>
          <w:b/>
          <w:bCs/>
          <w:color w:val="000000"/>
          <w:sz w:val="24"/>
        </w:rPr>
        <w:t>Winner</w:t>
      </w:r>
      <w:r w:rsidRPr="003F5877">
        <w:rPr>
          <w:rFonts w:asciiTheme="minorHAnsi" w:hAnsiTheme="minorHAnsi" w:cstheme="majorBidi"/>
          <w:color w:val="000000"/>
          <w:sz w:val="24"/>
        </w:rPr>
        <w:t>:  </w:t>
      </w:r>
      <w:proofErr w:type="spellStart"/>
      <w:r w:rsidRPr="003F5877">
        <w:rPr>
          <w:rFonts w:asciiTheme="minorHAnsi" w:hAnsiTheme="minorHAnsi" w:cstheme="majorBidi"/>
          <w:color w:val="000000"/>
          <w:sz w:val="24"/>
        </w:rPr>
        <w:t>Turkcell</w:t>
      </w:r>
      <w:proofErr w:type="spellEnd"/>
      <w:r w:rsidRPr="003F5877">
        <w:rPr>
          <w:rFonts w:asciiTheme="minorHAnsi" w:hAnsiTheme="minorHAnsi" w:cstheme="majorBidi"/>
          <w:color w:val="000000"/>
          <w:sz w:val="24"/>
        </w:rPr>
        <w:t xml:space="preserve"> "Hello, Hello" Mobile App for Integration of Syrian Refugees, </w:t>
      </w:r>
      <w:proofErr w:type="spellStart"/>
      <w:r w:rsidRPr="003F5877">
        <w:rPr>
          <w:rFonts w:asciiTheme="minorHAnsi" w:hAnsiTheme="minorHAnsi" w:cstheme="majorBidi"/>
          <w:color w:val="000000"/>
          <w:sz w:val="24"/>
        </w:rPr>
        <w:t>Turkcell</w:t>
      </w:r>
      <w:proofErr w:type="spellEnd"/>
      <w:r w:rsidRPr="003F5877">
        <w:rPr>
          <w:rFonts w:asciiTheme="minorHAnsi" w:hAnsiTheme="minorHAnsi" w:cstheme="majorBidi"/>
          <w:color w:val="000000"/>
          <w:sz w:val="24"/>
        </w:rPr>
        <w:t>, Turkey</w:t>
      </w:r>
    </w:p>
    <w:p w:rsidR="00660854" w:rsidRPr="003F5877" w:rsidRDefault="00660854" w:rsidP="00660854">
      <w:pPr>
        <w:numPr>
          <w:ilvl w:val="0"/>
          <w:numId w:val="1"/>
        </w:numPr>
        <w:shd w:val="clear" w:color="auto" w:fill="FFFFFF"/>
        <w:ind w:left="426"/>
        <w:textAlignment w:val="baseline"/>
        <w:rPr>
          <w:rFonts w:asciiTheme="minorHAnsi" w:hAnsiTheme="minorHAnsi" w:cstheme="majorBidi"/>
          <w:color w:val="000000"/>
          <w:sz w:val="24"/>
        </w:rPr>
      </w:pPr>
      <w:r w:rsidRPr="003F5877">
        <w:rPr>
          <w:rFonts w:asciiTheme="minorHAnsi" w:hAnsiTheme="minorHAnsi" w:cstheme="majorBidi"/>
          <w:color w:val="000000"/>
          <w:sz w:val="24"/>
        </w:rPr>
        <w:t>Action Line C9 </w:t>
      </w:r>
      <w:r w:rsidRPr="003F5877">
        <w:rPr>
          <w:rFonts w:asciiTheme="minorHAnsi" w:hAnsiTheme="minorHAnsi" w:cstheme="majorBidi"/>
          <w:i/>
          <w:iCs/>
          <w:color w:val="000000"/>
          <w:sz w:val="24"/>
        </w:rPr>
        <w:t>Media</w:t>
      </w:r>
      <w:r w:rsidRPr="003F5877">
        <w:rPr>
          <w:rFonts w:asciiTheme="minorHAnsi" w:hAnsiTheme="minorHAnsi" w:cstheme="majorBidi"/>
          <w:color w:val="000000"/>
          <w:sz w:val="24"/>
        </w:rPr>
        <w:t> </w:t>
      </w:r>
      <w:r w:rsidRPr="003F5877">
        <w:rPr>
          <w:rFonts w:asciiTheme="minorHAnsi" w:hAnsiTheme="minorHAnsi" w:cstheme="majorBidi"/>
          <w:color w:val="000000"/>
          <w:sz w:val="24"/>
        </w:rPr>
        <w:br/>
      </w:r>
      <w:r w:rsidRPr="003F5877">
        <w:rPr>
          <w:rFonts w:asciiTheme="minorHAnsi" w:hAnsiTheme="minorHAnsi" w:cstheme="majorBidi"/>
          <w:b/>
          <w:bCs/>
          <w:color w:val="000000"/>
          <w:sz w:val="24"/>
        </w:rPr>
        <w:t>Winner</w:t>
      </w:r>
      <w:r w:rsidRPr="003F5877">
        <w:rPr>
          <w:rFonts w:asciiTheme="minorHAnsi" w:hAnsiTheme="minorHAnsi" w:cstheme="majorBidi"/>
          <w:color w:val="000000"/>
          <w:sz w:val="24"/>
        </w:rPr>
        <w:t xml:space="preserve">: Agribusiness TV, </w:t>
      </w:r>
      <w:proofErr w:type="spellStart"/>
      <w:r w:rsidRPr="003F5877">
        <w:rPr>
          <w:rFonts w:asciiTheme="minorHAnsi" w:hAnsiTheme="minorHAnsi" w:cstheme="majorBidi"/>
          <w:color w:val="000000"/>
          <w:sz w:val="24"/>
        </w:rPr>
        <w:t>MediaProd</w:t>
      </w:r>
      <w:proofErr w:type="spellEnd"/>
      <w:r w:rsidRPr="003F5877">
        <w:rPr>
          <w:rFonts w:asciiTheme="minorHAnsi" w:hAnsiTheme="minorHAnsi" w:cstheme="majorBidi"/>
          <w:color w:val="000000"/>
          <w:sz w:val="24"/>
        </w:rPr>
        <w:t>, Burkina Faso</w:t>
      </w:r>
    </w:p>
    <w:p w:rsidR="00660854" w:rsidRPr="003F5877" w:rsidRDefault="00660854" w:rsidP="00660854">
      <w:pPr>
        <w:numPr>
          <w:ilvl w:val="0"/>
          <w:numId w:val="1"/>
        </w:numPr>
        <w:shd w:val="clear" w:color="auto" w:fill="FFFFFF"/>
        <w:ind w:left="426"/>
        <w:textAlignment w:val="baseline"/>
        <w:rPr>
          <w:rFonts w:asciiTheme="minorHAnsi" w:hAnsiTheme="minorHAnsi" w:cstheme="majorBidi"/>
          <w:color w:val="000000"/>
          <w:sz w:val="24"/>
        </w:rPr>
      </w:pPr>
      <w:r w:rsidRPr="003F5877">
        <w:rPr>
          <w:rFonts w:asciiTheme="minorHAnsi" w:hAnsiTheme="minorHAnsi" w:cstheme="majorBidi"/>
          <w:color w:val="000000"/>
          <w:sz w:val="24"/>
        </w:rPr>
        <w:t>Action Line C10 </w:t>
      </w:r>
      <w:r w:rsidRPr="003F5877">
        <w:rPr>
          <w:rFonts w:asciiTheme="minorHAnsi" w:hAnsiTheme="minorHAnsi" w:cstheme="majorBidi"/>
          <w:i/>
          <w:iCs/>
          <w:color w:val="000000"/>
          <w:sz w:val="24"/>
        </w:rPr>
        <w:t>Ethical dimensions of the Information Society</w:t>
      </w:r>
      <w:r w:rsidRPr="003F5877">
        <w:rPr>
          <w:rFonts w:asciiTheme="minorHAnsi" w:hAnsiTheme="minorHAnsi" w:cstheme="majorBidi"/>
          <w:color w:val="000000"/>
          <w:sz w:val="24"/>
        </w:rPr>
        <w:t> </w:t>
      </w:r>
      <w:r w:rsidRPr="003F5877">
        <w:rPr>
          <w:rFonts w:asciiTheme="minorHAnsi" w:hAnsiTheme="minorHAnsi" w:cstheme="majorBidi"/>
          <w:color w:val="000000"/>
          <w:sz w:val="24"/>
        </w:rPr>
        <w:br/>
      </w:r>
      <w:r w:rsidRPr="003F5877">
        <w:rPr>
          <w:rFonts w:asciiTheme="minorHAnsi" w:hAnsiTheme="minorHAnsi" w:cstheme="majorBidi"/>
          <w:b/>
          <w:bCs/>
          <w:color w:val="000000"/>
          <w:sz w:val="24"/>
        </w:rPr>
        <w:t>Winner</w:t>
      </w:r>
      <w:r w:rsidRPr="003F5877">
        <w:rPr>
          <w:rFonts w:asciiTheme="minorHAnsi" w:hAnsiTheme="minorHAnsi" w:cstheme="majorBidi"/>
          <w:color w:val="000000"/>
          <w:sz w:val="24"/>
        </w:rPr>
        <w:t xml:space="preserve">: Internet </w:t>
      </w:r>
      <w:proofErr w:type="spellStart"/>
      <w:r w:rsidRPr="003F5877">
        <w:rPr>
          <w:rFonts w:asciiTheme="minorHAnsi" w:hAnsiTheme="minorHAnsi" w:cstheme="majorBidi"/>
          <w:color w:val="000000"/>
          <w:sz w:val="24"/>
        </w:rPr>
        <w:t>Sehat</w:t>
      </w:r>
      <w:proofErr w:type="spellEnd"/>
      <w:r w:rsidRPr="003F5877">
        <w:rPr>
          <w:rFonts w:asciiTheme="minorHAnsi" w:hAnsiTheme="minorHAnsi" w:cstheme="majorBidi"/>
          <w:color w:val="000000"/>
          <w:sz w:val="24"/>
        </w:rPr>
        <w:t xml:space="preserve"> (Internet Healthy) Towards Indonesian Information Society, ICT Watch – Indonesia, Republic of Indonesia</w:t>
      </w:r>
    </w:p>
    <w:p w:rsidR="00660854" w:rsidRPr="003F5877" w:rsidRDefault="00660854" w:rsidP="00660854">
      <w:pPr>
        <w:numPr>
          <w:ilvl w:val="0"/>
          <w:numId w:val="1"/>
        </w:numPr>
        <w:shd w:val="clear" w:color="auto" w:fill="FFFFFF"/>
        <w:ind w:left="426"/>
        <w:textAlignment w:val="baseline"/>
        <w:rPr>
          <w:rFonts w:asciiTheme="minorHAnsi" w:hAnsiTheme="minorHAnsi" w:cstheme="majorBidi"/>
          <w:color w:val="000000"/>
          <w:sz w:val="24"/>
        </w:rPr>
      </w:pPr>
      <w:r w:rsidRPr="003F5877">
        <w:rPr>
          <w:rFonts w:asciiTheme="minorHAnsi" w:hAnsiTheme="minorHAnsi" w:cstheme="majorBidi"/>
          <w:color w:val="000000"/>
          <w:sz w:val="24"/>
        </w:rPr>
        <w:t>Action Line C11 </w:t>
      </w:r>
      <w:r w:rsidRPr="003F5877">
        <w:rPr>
          <w:rFonts w:asciiTheme="minorHAnsi" w:hAnsiTheme="minorHAnsi" w:cstheme="majorBidi"/>
          <w:i/>
          <w:iCs/>
          <w:color w:val="000000"/>
          <w:sz w:val="24"/>
        </w:rPr>
        <w:t>International &amp; regional cooperation</w:t>
      </w:r>
      <w:r w:rsidRPr="003F5877">
        <w:rPr>
          <w:rFonts w:asciiTheme="minorHAnsi" w:hAnsiTheme="minorHAnsi" w:cstheme="majorBidi"/>
          <w:color w:val="000000"/>
          <w:sz w:val="24"/>
        </w:rPr>
        <w:t> </w:t>
      </w:r>
      <w:r w:rsidRPr="003F5877">
        <w:rPr>
          <w:rFonts w:asciiTheme="minorHAnsi" w:hAnsiTheme="minorHAnsi" w:cstheme="majorBidi"/>
          <w:color w:val="000000"/>
          <w:sz w:val="24"/>
        </w:rPr>
        <w:br/>
      </w:r>
      <w:r w:rsidRPr="003F5877">
        <w:rPr>
          <w:rFonts w:asciiTheme="minorHAnsi" w:hAnsiTheme="minorHAnsi" w:cstheme="majorBidi"/>
          <w:b/>
          <w:bCs/>
          <w:color w:val="000000"/>
          <w:sz w:val="24"/>
        </w:rPr>
        <w:t>Winner</w:t>
      </w:r>
      <w:r w:rsidRPr="003F5877">
        <w:rPr>
          <w:rFonts w:asciiTheme="minorHAnsi" w:hAnsiTheme="minorHAnsi" w:cstheme="majorBidi"/>
          <w:color w:val="000000"/>
          <w:sz w:val="24"/>
        </w:rPr>
        <w:t>: African School on Internet Governance, Association for Progressive Communications, Republic of South Africa</w:t>
      </w:r>
    </w:p>
    <w:p w:rsidR="00660854" w:rsidRDefault="00660854" w:rsidP="00660854">
      <w:pPr>
        <w:pStyle w:val="NormalWeb"/>
        <w:shd w:val="clear" w:color="auto" w:fill="FFFFFF"/>
        <w:spacing w:after="0"/>
        <w:textAlignment w:val="baseline"/>
        <w:rPr>
          <w:rFonts w:asciiTheme="minorHAnsi" w:hAnsiTheme="minorHAnsi" w:cstheme="majorBidi"/>
          <w:color w:val="000000"/>
        </w:rPr>
      </w:pPr>
    </w:p>
    <w:p w:rsidR="00660854" w:rsidRDefault="00660854" w:rsidP="00660854">
      <w:pPr>
        <w:spacing w:after="160" w:line="259" w:lineRule="auto"/>
        <w:contextualSpacing/>
        <w:jc w:val="both"/>
        <w:rPr>
          <w:rFonts w:asciiTheme="minorHAnsi" w:hAnsiTheme="minorHAnsi" w:cstheme="majorBidi"/>
          <w:color w:val="000000"/>
          <w:sz w:val="24"/>
        </w:rPr>
      </w:pPr>
      <w:r w:rsidRPr="003F5877">
        <w:rPr>
          <w:rFonts w:asciiTheme="minorHAnsi" w:hAnsiTheme="minorHAnsi" w:cstheme="majorBidi"/>
          <w:color w:val="000000"/>
          <w:sz w:val="24"/>
        </w:rPr>
        <w:t xml:space="preserve">Detailed descriptions of all WSIS Prizes 2017 winning projects are available at: </w:t>
      </w:r>
      <w:hyperlink r:id="rId7" w:history="1">
        <w:r w:rsidRPr="003F5877">
          <w:rPr>
            <w:rStyle w:val="Hyperlink"/>
            <w:rFonts w:asciiTheme="minorHAnsi" w:hAnsiTheme="minorHAnsi" w:cstheme="majorBidi"/>
            <w:sz w:val="24"/>
          </w:rPr>
          <w:t>https://www.itu.int/net4/wsis/prizes/2017/</w:t>
        </w:r>
      </w:hyperlink>
      <w:r w:rsidRPr="003F5877">
        <w:rPr>
          <w:rFonts w:asciiTheme="minorHAnsi" w:hAnsiTheme="minorHAnsi" w:cstheme="majorBidi"/>
          <w:color w:val="000000"/>
          <w:sz w:val="24"/>
        </w:rPr>
        <w:t xml:space="preserve">   </w:t>
      </w:r>
    </w:p>
    <w:p w:rsidR="00660854" w:rsidRDefault="00660854" w:rsidP="00660854">
      <w:pPr>
        <w:spacing w:after="160" w:line="259" w:lineRule="auto"/>
        <w:contextualSpacing/>
        <w:jc w:val="both"/>
        <w:rPr>
          <w:rFonts w:asciiTheme="minorHAnsi" w:hAnsiTheme="minorHAnsi" w:cstheme="majorBidi"/>
          <w:color w:val="000000"/>
          <w:sz w:val="24"/>
        </w:rPr>
      </w:pPr>
    </w:p>
    <w:p w:rsidR="00660854" w:rsidRPr="003F5877" w:rsidRDefault="00660854" w:rsidP="00660854">
      <w:pPr>
        <w:spacing w:after="160" w:line="259" w:lineRule="auto"/>
        <w:contextualSpacing/>
        <w:jc w:val="both"/>
        <w:rPr>
          <w:rFonts w:asciiTheme="minorHAnsi" w:hAnsiTheme="minorHAnsi" w:cstheme="majorBidi"/>
          <w:color w:val="000000"/>
          <w:sz w:val="24"/>
        </w:rPr>
      </w:pPr>
      <w:r w:rsidRPr="003F5877">
        <w:rPr>
          <w:rFonts w:asciiTheme="minorHAnsi" w:hAnsiTheme="minorHAnsi" w:cstheme="majorBidi"/>
          <w:color w:val="000000"/>
          <w:sz w:val="24"/>
        </w:rPr>
        <w:t xml:space="preserve">Building on the outcomes of the United Nations General Assembly (UNGA) Overall Review on WSIS, as well as on the 2030 Agenda for Sustainable Development, </w:t>
      </w:r>
      <w:r w:rsidRPr="003F5877">
        <w:rPr>
          <w:rFonts w:asciiTheme="minorHAnsi" w:hAnsiTheme="minorHAnsi" w:cstheme="majorBidi"/>
          <w:b/>
          <w:bCs/>
          <w:color w:val="000000"/>
          <w:sz w:val="24"/>
        </w:rPr>
        <w:t xml:space="preserve">WSIS Prizes 2017 </w:t>
      </w:r>
      <w:r w:rsidRPr="003F5877">
        <w:rPr>
          <w:rFonts w:asciiTheme="minorHAnsi" w:hAnsiTheme="minorHAnsi" w:cstheme="majorBidi"/>
          <w:color w:val="000000"/>
          <w:sz w:val="24"/>
        </w:rPr>
        <w:t xml:space="preserve">kept reflecting on the linkages between the projects and the </w:t>
      </w:r>
      <w:r w:rsidRPr="003F5877">
        <w:rPr>
          <w:rFonts w:asciiTheme="minorHAnsi" w:hAnsiTheme="minorHAnsi" w:cstheme="majorBidi"/>
          <w:b/>
          <w:bCs/>
          <w:color w:val="000000"/>
          <w:sz w:val="24"/>
        </w:rPr>
        <w:t>SDGs</w:t>
      </w:r>
      <w:r w:rsidRPr="003F5877">
        <w:rPr>
          <w:rFonts w:asciiTheme="minorHAnsi" w:hAnsiTheme="minorHAnsi" w:cstheme="majorBidi"/>
          <w:color w:val="000000"/>
          <w:sz w:val="24"/>
        </w:rPr>
        <w:t xml:space="preserve">. ICTs are enablers for sustainable development, and reporting on ICT success stories to best showcase the possible achievement of </w:t>
      </w:r>
      <w:r w:rsidRPr="003F5877">
        <w:rPr>
          <w:rFonts w:asciiTheme="minorHAnsi" w:hAnsiTheme="minorHAnsi" w:cstheme="majorBidi"/>
          <w:b/>
          <w:bCs/>
          <w:color w:val="000000"/>
          <w:sz w:val="24"/>
        </w:rPr>
        <w:t>SDGs</w:t>
      </w:r>
      <w:r w:rsidRPr="003F5877">
        <w:rPr>
          <w:rFonts w:asciiTheme="minorHAnsi" w:hAnsiTheme="minorHAnsi" w:cstheme="majorBidi"/>
          <w:color w:val="000000"/>
          <w:sz w:val="24"/>
        </w:rPr>
        <w:t xml:space="preserve">, through the implementation of projects related to the WSIS Action Lines, is the new objective of the WSIS Stocktaking process, including WSIS Prizes. We invite you learn how ICT projects submitted for WSIS Prizes 2017 are enabling the advancement of the SDGs. </w:t>
      </w:r>
    </w:p>
    <w:p w:rsidR="00660854" w:rsidRPr="003F5877" w:rsidRDefault="00660854" w:rsidP="00660854">
      <w:pPr>
        <w:spacing w:after="160" w:line="259" w:lineRule="auto"/>
        <w:contextualSpacing/>
        <w:jc w:val="both"/>
        <w:rPr>
          <w:rFonts w:asciiTheme="minorHAnsi" w:hAnsiTheme="minorHAnsi" w:cstheme="majorBidi"/>
          <w:color w:val="000000"/>
          <w:sz w:val="24"/>
        </w:rPr>
      </w:pPr>
    </w:p>
    <w:p w:rsidR="00660854" w:rsidRPr="003F5877" w:rsidRDefault="00660854" w:rsidP="00660854">
      <w:pPr>
        <w:spacing w:after="160" w:line="259" w:lineRule="auto"/>
        <w:contextualSpacing/>
        <w:jc w:val="both"/>
        <w:rPr>
          <w:rFonts w:asciiTheme="minorHAnsi" w:hAnsiTheme="minorHAnsi" w:cstheme="majorBidi"/>
          <w:color w:val="000000"/>
          <w:sz w:val="24"/>
        </w:rPr>
      </w:pPr>
    </w:p>
    <w:p w:rsidR="00660854" w:rsidRPr="003F5877" w:rsidRDefault="00660854" w:rsidP="00660854">
      <w:pPr>
        <w:spacing w:after="160" w:line="259" w:lineRule="auto"/>
        <w:contextualSpacing/>
        <w:jc w:val="both"/>
        <w:rPr>
          <w:rFonts w:asciiTheme="minorHAnsi" w:hAnsiTheme="minorHAnsi" w:cstheme="majorBidi"/>
          <w:color w:val="000000"/>
          <w:sz w:val="24"/>
        </w:rPr>
      </w:pPr>
      <w:r w:rsidRPr="003F5877">
        <w:rPr>
          <w:rFonts w:asciiTheme="minorHAnsi" w:hAnsiTheme="minorHAnsi" w:cstheme="majorBidi"/>
          <w:color w:val="000000"/>
          <w:sz w:val="24"/>
        </w:rPr>
        <w:t>Attached: Annex 1: WSIS Stocktaking: Success Stories 2017 Report</w:t>
      </w:r>
    </w:p>
    <w:p w:rsidR="00660854" w:rsidRPr="003F5877" w:rsidRDefault="00660854" w:rsidP="00660854">
      <w:pPr>
        <w:spacing w:after="160" w:line="259" w:lineRule="auto"/>
        <w:contextualSpacing/>
        <w:jc w:val="both"/>
        <w:rPr>
          <w:rFonts w:asciiTheme="minorHAnsi" w:hAnsiTheme="minorHAnsi" w:cstheme="majorBidi"/>
          <w:color w:val="000000"/>
          <w:sz w:val="24"/>
        </w:rPr>
      </w:pPr>
    </w:p>
    <w:p w:rsidR="00660854" w:rsidRDefault="00660854" w:rsidP="00660854">
      <w:pPr>
        <w:spacing w:after="160" w:line="259" w:lineRule="auto"/>
        <w:contextualSpacing/>
        <w:jc w:val="both"/>
        <w:rPr>
          <w:rFonts w:asciiTheme="minorHAnsi" w:hAnsiTheme="minorHAnsi" w:cstheme="majorBidi"/>
          <w:color w:val="000000"/>
          <w:sz w:val="24"/>
        </w:rPr>
      </w:pPr>
      <w:r>
        <w:rPr>
          <w:rFonts w:asciiTheme="minorHAnsi" w:hAnsiTheme="minorHAnsi" w:cstheme="majorBidi"/>
          <w:color w:val="000000"/>
          <w:sz w:val="24"/>
        </w:rPr>
        <w:br/>
      </w:r>
    </w:p>
    <w:p w:rsidR="00660854" w:rsidRDefault="00660854" w:rsidP="00660854">
      <w:pPr>
        <w:spacing w:after="160" w:line="259" w:lineRule="auto"/>
        <w:contextualSpacing/>
        <w:jc w:val="both"/>
        <w:rPr>
          <w:rFonts w:asciiTheme="minorHAnsi" w:hAnsiTheme="minorHAnsi" w:cstheme="majorBidi"/>
          <w:color w:val="000000"/>
          <w:sz w:val="24"/>
        </w:rPr>
      </w:pPr>
    </w:p>
    <w:p w:rsidR="00660854" w:rsidRDefault="00660854" w:rsidP="00660854">
      <w:pPr>
        <w:spacing w:after="160" w:line="259" w:lineRule="auto"/>
        <w:contextualSpacing/>
        <w:jc w:val="both"/>
        <w:rPr>
          <w:rFonts w:asciiTheme="minorHAnsi" w:hAnsiTheme="minorHAnsi" w:cstheme="majorBidi"/>
          <w:color w:val="000000"/>
          <w:sz w:val="24"/>
        </w:rPr>
      </w:pPr>
    </w:p>
    <w:p w:rsidR="00660854" w:rsidRDefault="00660854" w:rsidP="00660854">
      <w:pPr>
        <w:spacing w:after="160" w:line="259" w:lineRule="auto"/>
        <w:contextualSpacing/>
        <w:jc w:val="both"/>
        <w:rPr>
          <w:rFonts w:asciiTheme="minorHAnsi" w:hAnsiTheme="minorHAnsi" w:cstheme="majorBidi"/>
          <w:color w:val="000000"/>
          <w:sz w:val="24"/>
        </w:rPr>
      </w:pPr>
    </w:p>
    <w:p w:rsidR="00660854" w:rsidRDefault="00660854" w:rsidP="00660854">
      <w:pPr>
        <w:spacing w:after="160" w:line="259" w:lineRule="auto"/>
        <w:contextualSpacing/>
        <w:jc w:val="both"/>
        <w:rPr>
          <w:rFonts w:asciiTheme="minorHAnsi" w:hAnsiTheme="minorHAnsi" w:cstheme="majorBidi"/>
          <w:color w:val="000000"/>
          <w:sz w:val="24"/>
        </w:rPr>
      </w:pPr>
    </w:p>
    <w:p w:rsidR="00660854" w:rsidRDefault="00660854" w:rsidP="00660854">
      <w:pPr>
        <w:spacing w:after="160" w:line="259" w:lineRule="auto"/>
        <w:contextualSpacing/>
        <w:jc w:val="both"/>
        <w:rPr>
          <w:rFonts w:asciiTheme="minorHAnsi" w:hAnsiTheme="minorHAnsi" w:cstheme="majorBidi"/>
          <w:color w:val="000000"/>
          <w:sz w:val="24"/>
        </w:rPr>
      </w:pPr>
    </w:p>
    <w:p w:rsidR="00660854" w:rsidRDefault="00660854" w:rsidP="00660854">
      <w:pPr>
        <w:spacing w:after="160" w:line="259" w:lineRule="auto"/>
        <w:contextualSpacing/>
        <w:jc w:val="both"/>
        <w:rPr>
          <w:rFonts w:asciiTheme="minorHAnsi" w:hAnsiTheme="minorHAnsi" w:cstheme="majorBidi"/>
          <w:color w:val="000000"/>
          <w:sz w:val="24"/>
        </w:rPr>
      </w:pPr>
    </w:p>
    <w:p w:rsidR="00660854" w:rsidRDefault="00660854" w:rsidP="00660854">
      <w:pPr>
        <w:spacing w:after="160" w:line="259" w:lineRule="auto"/>
        <w:contextualSpacing/>
        <w:jc w:val="both"/>
        <w:rPr>
          <w:rFonts w:asciiTheme="minorHAnsi" w:hAnsiTheme="minorHAnsi" w:cstheme="majorBidi"/>
          <w:color w:val="000000"/>
          <w:sz w:val="24"/>
        </w:rPr>
      </w:pPr>
    </w:p>
    <w:p w:rsidR="00660854" w:rsidRDefault="00660854" w:rsidP="00660854">
      <w:pPr>
        <w:spacing w:after="160" w:line="259" w:lineRule="auto"/>
        <w:contextualSpacing/>
        <w:jc w:val="both"/>
        <w:rPr>
          <w:rFonts w:asciiTheme="minorHAnsi" w:hAnsiTheme="minorHAnsi" w:cstheme="majorBidi"/>
          <w:color w:val="000000"/>
          <w:sz w:val="24"/>
        </w:rPr>
      </w:pPr>
    </w:p>
    <w:p w:rsidR="00660854" w:rsidRDefault="00660854" w:rsidP="00660854">
      <w:pPr>
        <w:spacing w:after="160" w:line="259" w:lineRule="auto"/>
        <w:contextualSpacing/>
        <w:jc w:val="both"/>
        <w:rPr>
          <w:rFonts w:asciiTheme="minorHAnsi" w:hAnsiTheme="minorHAnsi" w:cstheme="majorBidi"/>
          <w:color w:val="000000"/>
          <w:sz w:val="24"/>
        </w:rPr>
      </w:pPr>
    </w:p>
    <w:p w:rsidR="00660854" w:rsidRDefault="00660854" w:rsidP="00660854">
      <w:pPr>
        <w:spacing w:after="160" w:line="259" w:lineRule="auto"/>
        <w:contextualSpacing/>
        <w:jc w:val="both"/>
        <w:rPr>
          <w:rFonts w:asciiTheme="minorHAnsi" w:hAnsiTheme="minorHAnsi" w:cstheme="majorBidi"/>
          <w:color w:val="000000"/>
          <w:sz w:val="24"/>
        </w:rPr>
      </w:pPr>
    </w:p>
    <w:p w:rsidR="00660854" w:rsidRDefault="00660854" w:rsidP="00660854">
      <w:pPr>
        <w:spacing w:after="160" w:line="259" w:lineRule="auto"/>
        <w:contextualSpacing/>
        <w:jc w:val="both"/>
        <w:rPr>
          <w:rFonts w:asciiTheme="minorHAnsi" w:hAnsiTheme="minorHAnsi" w:cstheme="majorBidi"/>
          <w:color w:val="000000"/>
          <w:sz w:val="24"/>
        </w:rPr>
      </w:pPr>
    </w:p>
    <w:p w:rsidR="00660854" w:rsidRDefault="00660854" w:rsidP="00660854">
      <w:pPr>
        <w:spacing w:after="160" w:line="259" w:lineRule="auto"/>
        <w:contextualSpacing/>
        <w:jc w:val="both"/>
        <w:rPr>
          <w:rFonts w:asciiTheme="minorHAnsi" w:hAnsiTheme="minorHAnsi" w:cstheme="majorBidi"/>
          <w:color w:val="000000"/>
          <w:sz w:val="24"/>
        </w:rPr>
      </w:pPr>
    </w:p>
    <w:p w:rsidR="00660854" w:rsidRDefault="00660854" w:rsidP="00660854">
      <w:pPr>
        <w:spacing w:after="160" w:line="259" w:lineRule="auto"/>
        <w:contextualSpacing/>
        <w:jc w:val="both"/>
        <w:rPr>
          <w:rFonts w:asciiTheme="minorHAnsi" w:hAnsiTheme="minorHAnsi" w:cstheme="majorBidi"/>
          <w:color w:val="000000"/>
          <w:sz w:val="24"/>
        </w:rPr>
      </w:pPr>
    </w:p>
    <w:p w:rsidR="00660854" w:rsidRDefault="00660854" w:rsidP="00660854">
      <w:pPr>
        <w:spacing w:after="160" w:line="259" w:lineRule="auto"/>
        <w:contextualSpacing/>
        <w:jc w:val="both"/>
        <w:rPr>
          <w:rFonts w:asciiTheme="minorHAnsi" w:hAnsiTheme="minorHAnsi" w:cstheme="majorBidi"/>
          <w:color w:val="000000"/>
          <w:sz w:val="24"/>
        </w:rPr>
      </w:pPr>
    </w:p>
    <w:p w:rsidR="00660854" w:rsidRDefault="00660854" w:rsidP="00660854">
      <w:pPr>
        <w:spacing w:after="160" w:line="259" w:lineRule="auto"/>
        <w:contextualSpacing/>
        <w:jc w:val="both"/>
        <w:rPr>
          <w:rFonts w:asciiTheme="minorHAnsi" w:hAnsiTheme="minorHAnsi" w:cstheme="majorBidi"/>
          <w:color w:val="000000"/>
          <w:sz w:val="24"/>
        </w:rPr>
      </w:pPr>
    </w:p>
    <w:p w:rsidR="00660854" w:rsidRDefault="00660854" w:rsidP="00660854">
      <w:pPr>
        <w:spacing w:after="160" w:line="259" w:lineRule="auto"/>
        <w:contextualSpacing/>
        <w:jc w:val="both"/>
        <w:rPr>
          <w:rFonts w:asciiTheme="minorHAnsi" w:hAnsiTheme="minorHAnsi" w:cstheme="majorBidi"/>
          <w:color w:val="000000"/>
          <w:sz w:val="24"/>
        </w:rPr>
      </w:pPr>
    </w:p>
    <w:p w:rsidR="00660854" w:rsidRDefault="00660854" w:rsidP="00660854">
      <w:pPr>
        <w:spacing w:after="160" w:line="259" w:lineRule="auto"/>
        <w:contextualSpacing/>
        <w:jc w:val="center"/>
        <w:rPr>
          <w:rFonts w:asciiTheme="minorHAnsi" w:hAnsiTheme="minorHAnsi" w:cstheme="majorBidi"/>
          <w:color w:val="000000"/>
          <w:sz w:val="24"/>
        </w:rPr>
      </w:pPr>
      <w:r w:rsidRPr="003F5877">
        <w:rPr>
          <w:rFonts w:asciiTheme="minorHAnsi" w:hAnsiTheme="minorHAnsi" w:cstheme="majorBidi"/>
          <w:b/>
          <w:bCs/>
          <w:color w:val="000000"/>
          <w:sz w:val="24"/>
        </w:rPr>
        <w:lastRenderedPageBreak/>
        <w:t>ANNEX 1</w:t>
      </w:r>
      <w:r>
        <w:rPr>
          <w:rFonts w:asciiTheme="minorHAnsi" w:hAnsiTheme="minorHAnsi" w:cstheme="majorBidi"/>
          <w:color w:val="000000"/>
          <w:sz w:val="24"/>
        </w:rPr>
        <w:t xml:space="preserve"> </w:t>
      </w:r>
    </w:p>
    <w:p w:rsidR="00660854" w:rsidRDefault="00660854" w:rsidP="00660854">
      <w:pPr>
        <w:spacing w:after="160" w:line="259" w:lineRule="auto"/>
        <w:contextualSpacing/>
        <w:jc w:val="center"/>
        <w:rPr>
          <w:rFonts w:asciiTheme="minorHAnsi" w:hAnsiTheme="minorHAnsi" w:cstheme="majorBidi"/>
          <w:color w:val="000000"/>
          <w:sz w:val="24"/>
        </w:rPr>
      </w:pPr>
      <w:r>
        <w:rPr>
          <w:rFonts w:asciiTheme="minorHAnsi" w:hAnsiTheme="minorHAnsi" w:cstheme="majorBidi"/>
          <w:color w:val="000000"/>
          <w:sz w:val="24"/>
        </w:rPr>
        <w:t>(</w:t>
      </w:r>
      <w:proofErr w:type="spellStart"/>
      <w:r>
        <w:rPr>
          <w:rFonts w:asciiTheme="minorHAnsi" w:hAnsiTheme="minorHAnsi" w:cstheme="majorBidi"/>
          <w:color w:val="000000"/>
          <w:sz w:val="24"/>
        </w:rPr>
        <w:t>control+click</w:t>
      </w:r>
      <w:proofErr w:type="spellEnd"/>
      <w:r>
        <w:rPr>
          <w:rFonts w:asciiTheme="minorHAnsi" w:hAnsiTheme="minorHAnsi" w:cstheme="majorBidi"/>
          <w:color w:val="000000"/>
          <w:sz w:val="24"/>
        </w:rPr>
        <w:t xml:space="preserve"> to open)</w:t>
      </w:r>
    </w:p>
    <w:p w:rsidR="00660854" w:rsidRDefault="00660854" w:rsidP="00660854">
      <w:pPr>
        <w:spacing w:after="160" w:line="259" w:lineRule="auto"/>
        <w:contextualSpacing/>
        <w:jc w:val="both"/>
        <w:rPr>
          <w:rFonts w:asciiTheme="minorHAnsi" w:hAnsiTheme="minorHAnsi" w:cstheme="majorBidi"/>
          <w:color w:val="000000"/>
          <w:sz w:val="24"/>
        </w:rPr>
      </w:pPr>
    </w:p>
    <w:p w:rsidR="00660854" w:rsidRPr="003F5877" w:rsidRDefault="00660854" w:rsidP="00660854">
      <w:pPr>
        <w:spacing w:after="160" w:line="259" w:lineRule="auto"/>
        <w:contextualSpacing/>
        <w:jc w:val="center"/>
        <w:rPr>
          <w:rFonts w:asciiTheme="minorHAnsi" w:hAnsiTheme="minorHAnsi" w:cstheme="majorBidi"/>
          <w:color w:val="000000"/>
          <w:sz w:val="24"/>
        </w:rPr>
      </w:pPr>
      <w:r>
        <w:rPr>
          <w:noProof/>
        </w:rPr>
        <w:drawing>
          <wp:inline distT="0" distB="0" distL="0" distR="0" wp14:anchorId="779F80C9" wp14:editId="3D1C8FB6">
            <wp:extent cx="5755459" cy="8253730"/>
            <wp:effectExtent l="0" t="0" r="0" b="0"/>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5673" cy="8268377"/>
                    </a:xfrm>
                    <a:prstGeom prst="rect">
                      <a:avLst/>
                    </a:prstGeom>
                  </pic:spPr>
                </pic:pic>
              </a:graphicData>
            </a:graphic>
          </wp:inline>
        </w:drawing>
      </w:r>
    </w:p>
    <w:p w:rsidR="00636988" w:rsidRDefault="003B4618"/>
    <w:sectPr w:rsidR="00636988" w:rsidSect="000F2E67">
      <w:pgSz w:w="11901" w:h="16840" w:code="9"/>
      <w:pgMar w:top="1418" w:right="1077" w:bottom="851" w:left="1077" w:header="142" w:footer="720" w:gutter="0"/>
      <w:paperSrc w:first="7" w:other="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CD7D03"/>
    <w:multiLevelType w:val="multilevel"/>
    <w:tmpl w:val="6B261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854"/>
    <w:rsid w:val="003B4618"/>
    <w:rsid w:val="00561179"/>
    <w:rsid w:val="006213AE"/>
    <w:rsid w:val="00660854"/>
    <w:rsid w:val="008A42A9"/>
    <w:rsid w:val="00D603D2"/>
    <w:rsid w:val="00DF0F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9C461-88F3-437B-86C4-9CC47DE08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854"/>
    <w:pPr>
      <w:spacing w:after="0" w:line="240" w:lineRule="auto"/>
    </w:pPr>
    <w:rPr>
      <w:rFonts w:ascii="Arial" w:eastAsia="SimSu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0854"/>
    <w:rPr>
      <w:color w:val="0000FF"/>
      <w:u w:val="single"/>
    </w:rPr>
  </w:style>
  <w:style w:type="paragraph" w:styleId="NormalWeb">
    <w:name w:val="Normal (Web)"/>
    <w:basedOn w:val="Normal"/>
    <w:uiPriority w:val="99"/>
    <w:rsid w:val="00660854"/>
    <w:pPr>
      <w:spacing w:after="150" w:line="348" w:lineRule="auto"/>
    </w:pPr>
    <w:rPr>
      <w:rFonts w:ascii="Times New Roman" w:hAnsi="Times New Roman"/>
      <w:color w:val="30303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dms_pub/itu-s/opb/pol/S-POL-WSIS.SUCC_STORIES-2017-PDF-E.pdf" TargetMode="External"/><Relationship Id="rId3" Type="http://schemas.openxmlformats.org/officeDocument/2006/relationships/settings" Target="settings.xml"/><Relationship Id="rId7" Type="http://schemas.openxmlformats.org/officeDocument/2006/relationships/hyperlink" Target="https://www.itu.int/net4/wsis/prizes/20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sis.org/prize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Stankovic, Vladimir</dc:creator>
  <cp:keywords/>
  <dc:description/>
  <cp:lastModifiedBy>Kioy, Michael</cp:lastModifiedBy>
  <cp:revision>3</cp:revision>
  <dcterms:created xsi:type="dcterms:W3CDTF">2017-08-02T13:25:00Z</dcterms:created>
  <dcterms:modified xsi:type="dcterms:W3CDTF">2017-08-10T07:56:00Z</dcterms:modified>
</cp:coreProperties>
</file>