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1" w:rsidRDefault="00B915C1" w:rsidP="00B915C1">
      <w:pPr>
        <w:rPr>
          <w:rFonts w:cs="Arial"/>
          <w:sz w:val="20"/>
          <w:szCs w:val="20"/>
        </w:rPr>
      </w:pPr>
    </w:p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5F153A" w:rsidTr="000F2E67">
        <w:trPr>
          <w:cantSplit/>
        </w:trPr>
        <w:tc>
          <w:tcPr>
            <w:tcW w:w="6521" w:type="dxa"/>
          </w:tcPr>
          <w:p w:rsidR="004E5922" w:rsidRDefault="000F2E67" w:rsidP="00717461">
            <w:pPr>
              <w:spacing w:before="240" w:after="48"/>
              <w:rPr>
                <w:rFonts w:asciiTheme="minorHAnsi" w:hAnsiTheme="minorHAnsi"/>
                <w:b/>
                <w:position w:val="6"/>
                <w:sz w:val="30"/>
                <w:szCs w:val="30"/>
              </w:rPr>
            </w:pPr>
            <w:bookmarkStart w:id="0" w:name="dc06"/>
            <w:bookmarkEnd w:id="0"/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 xml:space="preserve">Council Working Group on </w:t>
            </w:r>
            <w:r w:rsidR="00717461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the</w:t>
            </w:r>
            <w:r w:rsidRPr="000F2E67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br/>
            </w:r>
            <w:r w:rsidR="00717461">
              <w:rPr>
                <w:rFonts w:asciiTheme="minorHAnsi" w:hAnsiTheme="minorHAnsi"/>
                <w:b/>
                <w:position w:val="6"/>
                <w:sz w:val="30"/>
                <w:szCs w:val="30"/>
              </w:rPr>
              <w:t>World Summit on the Information Society</w:t>
            </w:r>
          </w:p>
          <w:p w:rsidR="005F153A" w:rsidRPr="00D613F6" w:rsidRDefault="00717461" w:rsidP="00717461">
            <w:pPr>
              <w:spacing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  <w:sz w:val="24"/>
              </w:rPr>
              <w:t>31st</w:t>
            </w:r>
            <w:r w:rsidR="001B506B">
              <w:rPr>
                <w:rFonts w:asciiTheme="minorHAnsi" w:hAnsiTheme="minorHAnsi"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asciiTheme="minorHAnsi" w:hAnsiTheme="minorHAnsi"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Geneva, </w:t>
            </w:r>
            <w:r>
              <w:rPr>
                <w:rFonts w:asciiTheme="minorHAnsi" w:hAnsiTheme="minorHAnsi" w:cs="Times New Roman Bold"/>
                <w:b/>
                <w:sz w:val="24"/>
              </w:rPr>
              <w:t>19-20</w:t>
            </w:r>
            <w:r w:rsidR="000F2E67" w:rsidRPr="000F2E67">
              <w:rPr>
                <w:rFonts w:asciiTheme="minorHAnsi" w:hAnsiTheme="minorHAnsi" w:cs="Times New Roman Bold"/>
                <w:b/>
                <w:sz w:val="24"/>
              </w:rPr>
              <w:t xml:space="preserve"> September</w:t>
            </w:r>
            <w:r w:rsidR="005F153A" w:rsidRPr="000F2E67">
              <w:rPr>
                <w:rFonts w:asciiTheme="minorHAnsi" w:hAnsiTheme="minorHAnsi" w:cs="Times New Roman Bold"/>
                <w:b/>
                <w:sz w:val="24"/>
              </w:rPr>
              <w:t xml:space="preserve"> 2017</w:t>
            </w:r>
          </w:p>
        </w:tc>
        <w:tc>
          <w:tcPr>
            <w:tcW w:w="3793" w:type="dxa"/>
          </w:tcPr>
          <w:p w:rsidR="005F153A" w:rsidRPr="00D613F6" w:rsidRDefault="005F153A" w:rsidP="001B506B">
            <w:pPr>
              <w:spacing w:before="120" w:line="240" w:lineRule="atLeast"/>
            </w:pPr>
            <w:bookmarkStart w:id="1" w:name="ditulogo"/>
            <w:bookmarkEnd w:id="1"/>
            <w:r>
              <w:rPr>
                <w:noProof/>
                <w:lang w:val="en-GB"/>
              </w:rPr>
              <w:drawing>
                <wp:inline distT="0" distB="0" distL="0" distR="0" wp14:anchorId="71D3A4F3" wp14:editId="5F6BE467">
                  <wp:extent cx="1765300" cy="74422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:rsidTr="000F2E67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:rsidR="005F153A" w:rsidRPr="00D613F6" w:rsidRDefault="005F153A" w:rsidP="000F2E67">
            <w:pPr>
              <w:snapToGrid w:val="0"/>
              <w:ind w:left="209"/>
              <w:rPr>
                <w:rFonts w:ascii="Verdana" w:hAnsi="Verdana"/>
              </w:rPr>
            </w:pPr>
          </w:p>
        </w:tc>
      </w:tr>
      <w:tr w:rsidR="005F153A" w:rsidRPr="00C00DCB" w:rsidTr="000F2E67">
        <w:trPr>
          <w:cantSplit/>
          <w:trHeight w:val="23"/>
        </w:trPr>
        <w:tc>
          <w:tcPr>
            <w:tcW w:w="6521" w:type="dxa"/>
            <w:vMerge w:val="restart"/>
          </w:tcPr>
          <w:p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793" w:type="dxa"/>
          </w:tcPr>
          <w:p w:rsidR="005F153A" w:rsidRPr="000F2E67" w:rsidRDefault="005F153A" w:rsidP="00717461">
            <w:pPr>
              <w:snapToGrid w:val="0"/>
              <w:ind w:left="57"/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Document WG-</w:t>
            </w:r>
            <w:r w:rsidR="00717461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WSIS-31</w:t>
            </w:r>
            <w:r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/</w:t>
            </w:r>
            <w:r w:rsidR="005403BA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01</w:t>
            </w:r>
            <w:r w:rsidR="006B460D" w:rsidRPr="000F2E67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>-E</w:t>
            </w:r>
            <w:r w:rsidR="00C00DCB">
              <w:rPr>
                <w:rFonts w:asciiTheme="minorHAnsi" w:hAnsiTheme="minorHAnsi" w:cs="Times New Roman Bold"/>
                <w:b/>
                <w:spacing w:val="-4"/>
                <w:sz w:val="24"/>
                <w:lang w:val="de-CH"/>
              </w:rPr>
              <w:t xml:space="preserve"> Rev. 1</w:t>
            </w:r>
          </w:p>
        </w:tc>
      </w:tr>
      <w:tr w:rsidR="005F153A" w:rsidRPr="00E544AC" w:rsidTr="000F2E67">
        <w:trPr>
          <w:cantSplit/>
          <w:trHeight w:val="23"/>
        </w:trPr>
        <w:tc>
          <w:tcPr>
            <w:tcW w:w="6521" w:type="dxa"/>
            <w:vMerge/>
          </w:tcPr>
          <w:p w:rsidR="005F153A" w:rsidRPr="00D613F6" w:rsidRDefault="005F153A" w:rsidP="000F2E67">
            <w:pPr>
              <w:snapToGrid w:val="0"/>
              <w:rPr>
                <w:rFonts w:asciiTheme="minorHAnsi" w:hAnsiTheme="minorHAnsi"/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3" w:type="dxa"/>
          </w:tcPr>
          <w:p w:rsidR="005F153A" w:rsidRPr="000F2E67" w:rsidRDefault="005403BA" w:rsidP="005403BA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14</w:t>
            </w:r>
            <w:r w:rsidR="000F2E67">
              <w:rPr>
                <w:rFonts w:asciiTheme="minorHAnsi" w:hAnsi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</w:rPr>
              <w:t xml:space="preserve">July </w:t>
            </w:r>
            <w:r w:rsidR="000F2E67">
              <w:rPr>
                <w:rFonts w:asciiTheme="minorHAnsi" w:hAnsiTheme="minorHAnsi"/>
                <w:b/>
                <w:sz w:val="24"/>
              </w:rPr>
              <w:t>2017</w:t>
            </w:r>
          </w:p>
        </w:tc>
      </w:tr>
      <w:tr w:rsidR="005F153A" w:rsidRPr="00E544AC" w:rsidTr="000F2E67">
        <w:trPr>
          <w:cantSplit/>
          <w:trHeight w:val="80"/>
        </w:trPr>
        <w:tc>
          <w:tcPr>
            <w:tcW w:w="6521" w:type="dxa"/>
            <w:vMerge/>
          </w:tcPr>
          <w:p w:rsidR="005F153A" w:rsidRPr="00E544AC" w:rsidRDefault="005F153A" w:rsidP="000F2E67">
            <w:pPr>
              <w:snapToGrid w:val="0"/>
              <w:rPr>
                <w:rFonts w:asciiTheme="minorHAnsi" w:hAnsiTheme="minorHAnsi"/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793" w:type="dxa"/>
          </w:tcPr>
          <w:p w:rsidR="005F153A" w:rsidRPr="000F2E67" w:rsidRDefault="005F153A" w:rsidP="000F2E67">
            <w:pPr>
              <w:snapToGrid w:val="0"/>
              <w:ind w:left="57"/>
              <w:rPr>
                <w:rFonts w:asciiTheme="minorHAnsi" w:hAnsiTheme="minorHAnsi"/>
                <w:b/>
                <w:sz w:val="24"/>
              </w:rPr>
            </w:pPr>
            <w:r w:rsidRPr="000F2E67">
              <w:rPr>
                <w:rFonts w:asciiTheme="minorHAnsi" w:hAnsiTheme="minorHAnsi"/>
                <w:b/>
                <w:sz w:val="24"/>
              </w:rPr>
              <w:t>English only</w:t>
            </w:r>
          </w:p>
        </w:tc>
      </w:tr>
      <w:bookmarkEnd w:id="5"/>
    </w:tbl>
    <w:p w:rsidR="00D62164" w:rsidRDefault="00D62164" w:rsidP="00D62164"/>
    <w:p w:rsidR="00D62164" w:rsidRPr="005403BA" w:rsidRDefault="00D62164" w:rsidP="00D62164">
      <w:pPr>
        <w:jc w:val="center"/>
        <w:rPr>
          <w:rFonts w:asciiTheme="minorHAnsi" w:hAnsiTheme="minorHAnsi"/>
          <w:b/>
          <w:sz w:val="24"/>
        </w:rPr>
      </w:pPr>
      <w:r w:rsidRPr="005403BA">
        <w:rPr>
          <w:rFonts w:asciiTheme="minorHAnsi" w:hAnsiTheme="minorHAnsi"/>
          <w:b/>
          <w:sz w:val="24"/>
        </w:rPr>
        <w:t xml:space="preserve">DRAFT AGENDA </w:t>
      </w:r>
    </w:p>
    <w:p w:rsidR="00D62164" w:rsidRPr="005403BA" w:rsidRDefault="00D62164" w:rsidP="00D62164">
      <w:pPr>
        <w:jc w:val="center"/>
        <w:rPr>
          <w:rFonts w:asciiTheme="minorHAnsi" w:hAnsiTheme="minorHAnsi"/>
          <w:b/>
          <w:position w:val="6"/>
          <w:sz w:val="24"/>
        </w:rPr>
      </w:pPr>
      <w:r w:rsidRPr="005403BA">
        <w:rPr>
          <w:rFonts w:asciiTheme="minorHAnsi" w:hAnsiTheme="minorHAnsi"/>
          <w:b/>
          <w:position w:val="6"/>
          <w:sz w:val="24"/>
        </w:rPr>
        <w:t xml:space="preserve">31st MEETING of COUNCIL WORKING GROUP ON THE </w:t>
      </w:r>
      <w:r w:rsidRPr="005403BA">
        <w:rPr>
          <w:rFonts w:asciiTheme="minorHAnsi" w:hAnsiTheme="minorHAnsi"/>
          <w:b/>
          <w:position w:val="6"/>
          <w:sz w:val="24"/>
        </w:rPr>
        <w:br/>
        <w:t>WORLD SUMMIT ON THE INFORMATION SOCIETY</w:t>
      </w:r>
    </w:p>
    <w:p w:rsidR="00D62164" w:rsidRPr="005403BA" w:rsidRDefault="00D62164" w:rsidP="00D62164">
      <w:pPr>
        <w:jc w:val="center"/>
        <w:rPr>
          <w:rFonts w:asciiTheme="minorHAnsi" w:hAnsiTheme="minorHAnsi"/>
          <w:bCs/>
          <w:sz w:val="24"/>
        </w:rPr>
      </w:pPr>
      <w:r w:rsidRPr="005403BA">
        <w:rPr>
          <w:rFonts w:asciiTheme="minorHAnsi" w:hAnsiTheme="minorHAnsi"/>
          <w:bCs/>
          <w:sz w:val="24"/>
        </w:rPr>
        <w:t xml:space="preserve">Starting at 9:30, 19 September, Wednesday </w:t>
      </w:r>
    </w:p>
    <w:p w:rsidR="00D62164" w:rsidRPr="005403BA" w:rsidRDefault="00D62164" w:rsidP="00540413">
      <w:pPr>
        <w:jc w:val="center"/>
        <w:rPr>
          <w:rFonts w:asciiTheme="minorHAnsi" w:hAnsiTheme="minorHAnsi"/>
          <w:b/>
          <w:i/>
          <w:iCs/>
          <w:sz w:val="24"/>
        </w:rPr>
      </w:pPr>
      <w:r w:rsidRPr="005403BA">
        <w:rPr>
          <w:rFonts w:asciiTheme="minorHAnsi" w:hAnsiTheme="minorHAnsi"/>
          <w:bCs/>
          <w:i/>
          <w:iCs/>
          <w:sz w:val="24"/>
        </w:rPr>
        <w:t>Note: Please note that the First Physical Open Consultations Meeting of the Preparatory Process for WSIS Forum 2018 will be held on 19 September, Wednesday, just after WG-WSIS meeting, i.e. 17:00 to 18:00, Room H</w:t>
      </w:r>
      <w:r w:rsidRPr="005403BA">
        <w:rPr>
          <w:rFonts w:asciiTheme="minorHAnsi" w:hAnsiTheme="minorHAnsi"/>
          <w:bCs/>
          <w:i/>
          <w:iCs/>
          <w:sz w:val="24"/>
        </w:rPr>
        <w:br/>
      </w:r>
    </w:p>
    <w:p w:rsidR="00D62164" w:rsidRPr="005403BA" w:rsidRDefault="00D62164" w:rsidP="00D62164">
      <w:pPr>
        <w:spacing w:after="120"/>
        <w:jc w:val="center"/>
        <w:rPr>
          <w:rFonts w:asciiTheme="minorHAnsi" w:hAnsiTheme="minorHAnsi"/>
          <w:b/>
          <w:sz w:val="24"/>
        </w:rPr>
      </w:pPr>
      <w:r w:rsidRPr="005403BA">
        <w:rPr>
          <w:rFonts w:asciiTheme="minorHAnsi" w:hAnsiTheme="minorHAnsi"/>
          <w:b/>
          <w:sz w:val="24"/>
        </w:rPr>
        <w:t>Room H, ITU Headquarters, Geneva</w:t>
      </w:r>
    </w:p>
    <w:p w:rsidR="00D62164" w:rsidRPr="005403BA" w:rsidRDefault="00D62164" w:rsidP="005403BA">
      <w:pPr>
        <w:rPr>
          <w:rFonts w:asciiTheme="minorHAnsi" w:hAnsiTheme="minorHAnsi"/>
          <w:b/>
          <w:sz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116"/>
        <w:gridCol w:w="2523"/>
      </w:tblGrid>
      <w:tr w:rsidR="00D62164" w:rsidRPr="005403BA" w:rsidTr="002F7CDE">
        <w:trPr>
          <w:trHeight w:val="737"/>
        </w:trPr>
        <w:tc>
          <w:tcPr>
            <w:tcW w:w="852" w:type="dxa"/>
            <w:shd w:val="clear" w:color="auto" w:fill="auto"/>
          </w:tcPr>
          <w:p w:rsidR="00D62164" w:rsidRPr="005403BA" w:rsidRDefault="00D62164" w:rsidP="002F7CDE">
            <w:pPr>
              <w:spacing w:before="240"/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116" w:type="dxa"/>
            <w:shd w:val="clear" w:color="auto" w:fill="auto"/>
            <w:vAlign w:val="center"/>
          </w:tcPr>
          <w:p w:rsidR="00D62164" w:rsidRPr="005403BA" w:rsidRDefault="00D62164" w:rsidP="002F7CDE">
            <w:pPr>
              <w:spacing w:before="240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Item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62164" w:rsidRPr="005403BA" w:rsidRDefault="00D62164" w:rsidP="002F7CDE">
            <w:pPr>
              <w:spacing w:before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Documents</w:t>
            </w:r>
          </w:p>
        </w:tc>
      </w:tr>
      <w:tr w:rsidR="00D62164" w:rsidRPr="005403BA" w:rsidTr="002F7CDE">
        <w:trPr>
          <w:trHeight w:val="56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1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tabs>
                <w:tab w:val="left" w:pos="9240"/>
              </w:tabs>
              <w:spacing w:before="240" w:after="240"/>
              <w:ind w:left="2" w:right="2"/>
              <w:rPr>
                <w:rFonts w:asciiTheme="minorHAnsi" w:hAnsiTheme="minorHAnsi" w:cstheme="majorBidi"/>
                <w:color w:val="000000"/>
                <w:sz w:val="24"/>
              </w:rPr>
            </w:pPr>
            <w:r w:rsidRPr="005403BA">
              <w:rPr>
                <w:rFonts w:asciiTheme="minorHAnsi" w:hAnsiTheme="minorHAnsi" w:cstheme="majorBidi"/>
                <w:color w:val="000000"/>
                <w:sz w:val="24"/>
              </w:rPr>
              <w:t>Opening</w:t>
            </w:r>
          </w:p>
        </w:tc>
        <w:tc>
          <w:tcPr>
            <w:tcW w:w="2523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</w:p>
        </w:tc>
      </w:tr>
      <w:tr w:rsidR="00D62164" w:rsidRPr="005403BA" w:rsidTr="002F7CDE">
        <w:trPr>
          <w:trHeight w:val="56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2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tabs>
                <w:tab w:val="left" w:pos="9240"/>
              </w:tabs>
              <w:spacing w:before="240" w:after="240"/>
              <w:ind w:left="2" w:right="2"/>
              <w:rPr>
                <w:rFonts w:asciiTheme="minorHAnsi" w:hAnsiTheme="minorHAnsi" w:cstheme="majorBidi"/>
                <w:color w:val="000000"/>
                <w:sz w:val="24"/>
              </w:rPr>
            </w:pPr>
            <w:r w:rsidRPr="005403BA">
              <w:rPr>
                <w:rFonts w:asciiTheme="minorHAnsi" w:hAnsiTheme="minorHAnsi" w:cstheme="majorBidi"/>
                <w:color w:val="000000"/>
                <w:sz w:val="24"/>
              </w:rPr>
              <w:t>Adoption of the agenda</w:t>
            </w:r>
          </w:p>
        </w:tc>
        <w:tc>
          <w:tcPr>
            <w:tcW w:w="2523" w:type="dxa"/>
            <w:shd w:val="clear" w:color="auto" w:fill="auto"/>
          </w:tcPr>
          <w:p w:rsidR="00D62164" w:rsidRPr="005403BA" w:rsidRDefault="002F7CDE" w:rsidP="00CC434B">
            <w:pPr>
              <w:spacing w:before="240" w:after="240"/>
              <w:rPr>
                <w:rFonts w:asciiTheme="minorHAnsi" w:hAnsiTheme="minorHAnsi"/>
                <w:sz w:val="24"/>
              </w:rPr>
            </w:pPr>
            <w:hyperlink r:id="rId13" w:history="1">
              <w:r w:rsidRPr="002F7CDE">
                <w:rPr>
                  <w:rStyle w:val="Hyperlink"/>
                  <w:rFonts w:asciiTheme="minorHAnsi" w:hAnsiTheme="minorHAnsi"/>
                  <w:sz w:val="24"/>
                </w:rPr>
                <w:t>WG-WSIS-31-01</w:t>
              </w:r>
            </w:hyperlink>
          </w:p>
        </w:tc>
      </w:tr>
      <w:tr w:rsidR="00D62164" w:rsidRPr="005403BA" w:rsidTr="002F7CDE">
        <w:trPr>
          <w:trHeight w:val="56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3</w:t>
            </w:r>
          </w:p>
        </w:tc>
        <w:tc>
          <w:tcPr>
            <w:tcW w:w="7116" w:type="dxa"/>
            <w:shd w:val="clear" w:color="auto" w:fill="auto"/>
          </w:tcPr>
          <w:p w:rsidR="00D62164" w:rsidRPr="002F7CDE" w:rsidRDefault="00D62164" w:rsidP="00CC434B">
            <w:pPr>
              <w:tabs>
                <w:tab w:val="left" w:pos="9240"/>
              </w:tabs>
              <w:spacing w:before="240" w:after="240"/>
              <w:ind w:left="2" w:right="2"/>
              <w:rPr>
                <w:rFonts w:asciiTheme="minorHAnsi" w:hAnsiTheme="minorHAnsi" w:cstheme="majorBidi"/>
                <w:color w:val="000000"/>
                <w:sz w:val="24"/>
              </w:rPr>
            </w:pPr>
            <w:r w:rsidRPr="002F7CDE">
              <w:rPr>
                <w:rFonts w:asciiTheme="minorHAnsi" w:hAnsiTheme="minorHAnsi" w:cstheme="majorBidi"/>
                <w:color w:val="000000"/>
                <w:sz w:val="24"/>
              </w:rPr>
              <w:t>Adoption of the time management plan</w:t>
            </w:r>
          </w:p>
        </w:tc>
        <w:tc>
          <w:tcPr>
            <w:tcW w:w="2523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sz w:val="24"/>
              </w:rPr>
            </w:pPr>
          </w:p>
        </w:tc>
      </w:tr>
      <w:tr w:rsidR="00D62164" w:rsidRPr="00CC434B" w:rsidTr="002F7CDE">
        <w:trPr>
          <w:trHeight w:val="56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4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Update on resolutions related to the WSIS process and SDGs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ITU WSIS Related Resolutions </w:t>
            </w:r>
          </w:p>
          <w:p w:rsidR="00D62164" w:rsidRPr="005403BA" w:rsidRDefault="00D62164" w:rsidP="00CC434B">
            <w:pPr>
              <w:pStyle w:val="ListParagraph"/>
              <w:numPr>
                <w:ilvl w:val="1"/>
                <w:numId w:val="47"/>
              </w:numPr>
              <w:tabs>
                <w:tab w:val="left" w:pos="794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1196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Council Resolutions – 1332 (Revised 2016)</w:t>
            </w:r>
          </w:p>
          <w:p w:rsidR="00D62164" w:rsidRPr="005403BA" w:rsidRDefault="00D62164" w:rsidP="00CC434B">
            <w:pPr>
              <w:pStyle w:val="ListParagraph"/>
              <w:numPr>
                <w:ilvl w:val="1"/>
                <w:numId w:val="47"/>
              </w:numPr>
              <w:tabs>
                <w:tab w:val="left" w:pos="794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1196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Outcomes of the Council-17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UN resolutions, relevant reports and decisions </w:t>
            </w:r>
          </w:p>
          <w:p w:rsidR="00D62164" w:rsidRPr="005403BA" w:rsidRDefault="00D62164" w:rsidP="00CC434B">
            <w:pPr>
              <w:pStyle w:val="ListParagraph"/>
              <w:numPr>
                <w:ilvl w:val="1"/>
                <w:numId w:val="47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1196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Outcomes of 20</w:t>
            </w:r>
            <w:r w:rsidRPr="005403BA">
              <w:rPr>
                <w:rFonts w:asciiTheme="minorHAnsi" w:hAnsiTheme="minorHAnsi"/>
                <w:bCs/>
                <w:sz w:val="24"/>
                <w:vertAlign w:val="superscript"/>
              </w:rPr>
              <w:t>th</w:t>
            </w:r>
            <w:r w:rsidRPr="005403BA">
              <w:rPr>
                <w:rFonts w:asciiTheme="minorHAnsi" w:hAnsiTheme="minorHAnsi"/>
                <w:bCs/>
                <w:sz w:val="24"/>
              </w:rPr>
              <w:t xml:space="preserve"> Session of the Commissions for Science and Technology for Development </w:t>
            </w:r>
          </w:p>
          <w:p w:rsidR="00D62164" w:rsidRPr="005403BA" w:rsidRDefault="00D62164" w:rsidP="00CC434B">
            <w:pPr>
              <w:pStyle w:val="ListParagraph"/>
              <w:numPr>
                <w:ilvl w:val="1"/>
                <w:numId w:val="47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1196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ECOSOC Resolution on Assessment of the progress made in the implementation of and follow-up to the outcomes of the World Summit on the Information Society </w:t>
            </w:r>
          </w:p>
          <w:p w:rsidR="00D62164" w:rsidRPr="005403BA" w:rsidRDefault="00D62164" w:rsidP="00CC434B">
            <w:pPr>
              <w:pStyle w:val="ListParagraph"/>
              <w:numPr>
                <w:ilvl w:val="1"/>
                <w:numId w:val="47"/>
              </w:numPr>
              <w:tabs>
                <w:tab w:val="left" w:pos="776"/>
                <w:tab w:val="left" w:pos="1191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1196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Outcomes of the High Level Policy Forum 2017 </w:t>
            </w:r>
          </w:p>
          <w:p w:rsidR="00D62164" w:rsidRPr="005403BA" w:rsidRDefault="00D62164" w:rsidP="00CC434B">
            <w:pPr>
              <w:pStyle w:val="ListParagraph"/>
              <w:spacing w:before="240" w:after="240"/>
              <w:ind w:left="771"/>
              <w:rPr>
                <w:rFonts w:asciiTheme="minorHAnsi" w:hAnsiTheme="minorHAnsi"/>
                <w:bCs/>
                <w:sz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CC434B" w:rsidRDefault="00CC434B" w:rsidP="00CC434B">
            <w:pPr>
              <w:spacing w:before="240" w:after="240"/>
              <w:rPr>
                <w:rStyle w:val="Hyperlink"/>
                <w:rFonts w:asciiTheme="minorHAnsi" w:hAnsiTheme="minorHAnsi"/>
                <w:sz w:val="24"/>
              </w:rPr>
            </w:pPr>
          </w:p>
          <w:p w:rsidR="002F7CDE" w:rsidRPr="00CC434B" w:rsidRDefault="00722050" w:rsidP="00722050">
            <w:pPr>
              <w:spacing w:before="240" w:after="240"/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</w:pPr>
            <w:r>
              <w:rPr>
                <w:rStyle w:val="Hyperlink"/>
                <w:rFonts w:asciiTheme="minorHAnsi" w:hAnsiTheme="minorHAnsi"/>
                <w:sz w:val="24"/>
              </w:rPr>
              <w:br/>
            </w:r>
            <w:hyperlink r:id="rId14" w:history="1">
              <w:r w:rsidR="00D62164" w:rsidRPr="002F7CDE">
                <w:rPr>
                  <w:rStyle w:val="Hyperlink"/>
                  <w:rFonts w:asciiTheme="minorHAnsi" w:hAnsiTheme="minorHAnsi"/>
                  <w:sz w:val="24"/>
                </w:rPr>
                <w:t>Res. 1332 (Mod. 2016)</w:t>
              </w:r>
            </w:hyperlink>
            <w:r w:rsidR="00CC434B" w:rsidRPr="00CC434B"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  <w:br/>
            </w:r>
            <w:r w:rsidR="00CC434B"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  <w:br/>
            </w:r>
            <w:r w:rsidR="00CC434B"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  <w:br/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  <w:br/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lang w:val="en-GB"/>
              </w:rPr>
              <w:br/>
            </w:r>
            <w:hyperlink r:id="rId15" w:history="1">
              <w:r w:rsidR="002F7CDE" w:rsidRPr="002F7CDE">
                <w:rPr>
                  <w:rStyle w:val="Hyperlink"/>
                  <w:rFonts w:asciiTheme="minorHAnsi" w:hAnsiTheme="minorHAnsi"/>
                  <w:sz w:val="24"/>
                </w:rPr>
                <w:t>E/RES/2016/22</w:t>
              </w:r>
            </w:hyperlink>
          </w:p>
        </w:tc>
      </w:tr>
      <w:tr w:rsidR="00D62164" w:rsidRPr="005403BA" w:rsidTr="002F7CDE">
        <w:trPr>
          <w:trHeight w:val="56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5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ITU’s activities in WSIS facilitation, implementation and follow-up, including activities according to the ITU Operational Plans.</w:t>
            </w:r>
          </w:p>
          <w:p w:rsidR="002F7CDE" w:rsidRPr="00722050" w:rsidRDefault="00D62164" w:rsidP="00AF303A">
            <w:pPr>
              <w:pStyle w:val="ListParagraph"/>
              <w:numPr>
                <w:ilvl w:val="0"/>
                <w:numId w:val="48"/>
              </w:numPr>
              <w:tabs>
                <w:tab w:val="left" w:pos="77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722050">
              <w:rPr>
                <w:rFonts w:asciiTheme="minorHAnsi" w:hAnsiTheme="minorHAnsi"/>
                <w:bCs/>
                <w:sz w:val="24"/>
              </w:rPr>
              <w:lastRenderedPageBreak/>
              <w:t>ITU Contribution to the Implementation of WSIS Outcomes, taking into account the 2030 Agenda for Sustainable Development (Draft 2017 Report)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ITU Roadmaps for WSIS Action Line C2, C5, C6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WSIS Forum (2017/2018)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Regional activities towards alignment of WSIS/SDG processes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WSIS-SDG Matrix: Updates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WSIS Stocktaking Process (2017/2018)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WSIS Project Prizes (2017/2018)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UN Group on the Information Society (UNGIS)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World Telecommunication and Information Society Day (2017/2018)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Partnership on Measuring the ICT for Development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8"/>
              </w:numPr>
              <w:tabs>
                <w:tab w:val="left" w:pos="794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240" w:after="240"/>
              <w:ind w:left="771" w:hanging="411"/>
              <w:contextualSpacing/>
              <w:textAlignment w:val="baseline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WSIS Fund in Trust </w:t>
            </w:r>
          </w:p>
          <w:p w:rsidR="00D62164" w:rsidRPr="005403BA" w:rsidRDefault="00D62164" w:rsidP="00CC434B">
            <w:pPr>
              <w:pStyle w:val="NoSpacing"/>
              <w:spacing w:before="240" w:after="240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2F7CDE" w:rsidRDefault="002F7CDE" w:rsidP="00CC434B">
            <w:pPr>
              <w:pStyle w:val="NoSpacing"/>
              <w:spacing w:before="240" w:after="240"/>
              <w:rPr>
                <w:rStyle w:val="Hyperlink"/>
                <w:rFonts w:asciiTheme="minorHAnsi" w:hAnsiTheme="minorHAnsi"/>
                <w:szCs w:val="24"/>
              </w:rPr>
            </w:pPr>
            <w:r>
              <w:rPr>
                <w:rStyle w:val="Hyperlink"/>
                <w:rFonts w:asciiTheme="minorHAnsi" w:hAnsiTheme="minorHAnsi"/>
                <w:szCs w:val="24"/>
              </w:rPr>
              <w:lastRenderedPageBreak/>
              <w:br/>
            </w:r>
          </w:p>
          <w:p w:rsidR="002F7CDE" w:rsidRDefault="002F7CDE" w:rsidP="00722050">
            <w:pPr>
              <w:pStyle w:val="NoSpacing"/>
              <w:spacing w:before="240" w:after="240"/>
              <w:rPr>
                <w:rFonts w:asciiTheme="minorHAnsi" w:hAnsiTheme="minorHAnsi"/>
              </w:rPr>
            </w:pPr>
            <w:hyperlink r:id="rId16" w:history="1">
              <w:r>
                <w:rPr>
                  <w:rStyle w:val="Hyperlink"/>
                  <w:rFonts w:asciiTheme="minorHAnsi" w:hAnsiTheme="minorHAnsi"/>
                </w:rPr>
                <w:t>WG-WSIS-31-07</w:t>
              </w:r>
            </w:hyperlink>
            <w:r>
              <w:rPr>
                <w:rFonts w:asciiTheme="minorHAnsi" w:hAnsiTheme="minorHAnsi"/>
              </w:rPr>
              <w:br/>
            </w:r>
          </w:p>
          <w:p w:rsidR="00D62164" w:rsidRPr="002F7CDE" w:rsidRDefault="002F7CDE" w:rsidP="00CC434B">
            <w:pPr>
              <w:pStyle w:val="NoSpacing"/>
              <w:spacing w:before="240" w:after="240"/>
              <w:rPr>
                <w:rFonts w:asciiTheme="minorHAnsi" w:hAnsiTheme="minorHAnsi"/>
              </w:rPr>
            </w:pPr>
            <w:hyperlink r:id="rId17" w:history="1">
              <w:r>
                <w:rPr>
                  <w:rStyle w:val="Hyperlink"/>
                  <w:rFonts w:asciiTheme="minorHAnsi" w:hAnsiTheme="minorHAnsi"/>
                </w:rPr>
                <w:t>WG-WSIS-31-06</w:t>
              </w:r>
            </w:hyperlink>
            <w:r>
              <w:rPr>
                <w:rFonts w:asciiTheme="minorHAnsi" w:hAnsiTheme="minorHAnsi"/>
              </w:rPr>
              <w:br/>
            </w:r>
            <w:hyperlink r:id="rId18" w:history="1">
              <w:r>
                <w:rPr>
                  <w:rStyle w:val="Hyperlink"/>
                  <w:rFonts w:asciiTheme="minorHAnsi" w:hAnsiTheme="minorHAnsi"/>
                </w:rPr>
                <w:t>WG-WSIS-31-15</w:t>
              </w:r>
            </w:hyperlink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hyperlink r:id="rId19" w:history="1">
              <w:r>
                <w:rPr>
                  <w:rStyle w:val="Hyperlink"/>
                  <w:rFonts w:asciiTheme="minorHAnsi" w:hAnsiTheme="minorHAnsi"/>
                </w:rPr>
                <w:t>WG-WSIS-31-04</w:t>
              </w:r>
            </w:hyperlink>
            <w:r>
              <w:rPr>
                <w:rFonts w:asciiTheme="minorHAnsi" w:hAnsiTheme="minorHAnsi"/>
              </w:rPr>
              <w:br/>
            </w:r>
            <w:hyperlink r:id="rId20" w:history="1">
              <w:r w:rsidR="00C00DCB">
                <w:rPr>
                  <w:rStyle w:val="Hyperlink"/>
                  <w:rFonts w:asciiTheme="minorHAnsi" w:hAnsiTheme="minorHAnsi"/>
                </w:rPr>
                <w:t>WG-WSIS-31-10</w:t>
              </w:r>
            </w:hyperlink>
            <w:r>
              <w:rPr>
                <w:rFonts w:asciiTheme="minorHAnsi" w:hAnsiTheme="minorHAnsi"/>
              </w:rPr>
              <w:br/>
            </w:r>
            <w:hyperlink r:id="rId21" w:history="1">
              <w:r w:rsidR="00C00DCB">
                <w:rPr>
                  <w:rStyle w:val="Hyperlink"/>
                  <w:rFonts w:asciiTheme="minorHAnsi" w:hAnsiTheme="minorHAnsi"/>
                </w:rPr>
                <w:t>WG-WSIS-31-11</w:t>
              </w:r>
            </w:hyperlink>
            <w:r>
              <w:rPr>
                <w:rFonts w:asciiTheme="minorHAnsi" w:hAnsiTheme="minorHAnsi"/>
              </w:rPr>
              <w:br/>
            </w:r>
            <w:hyperlink r:id="rId22" w:history="1">
              <w:r w:rsidR="00C00DCB">
                <w:rPr>
                  <w:rStyle w:val="Hyperlink"/>
                  <w:rFonts w:asciiTheme="minorHAnsi" w:hAnsiTheme="minorHAnsi"/>
                </w:rPr>
                <w:t>WG-WSIS-31-05</w:t>
              </w:r>
            </w:hyperlink>
            <w:r>
              <w:rPr>
                <w:rFonts w:asciiTheme="minorHAnsi" w:hAnsiTheme="minorHAnsi"/>
              </w:rPr>
              <w:br/>
            </w:r>
            <w:hyperlink r:id="rId23" w:history="1">
              <w:r w:rsidR="00C00DCB">
                <w:rPr>
                  <w:rStyle w:val="Hyperlink"/>
                  <w:rFonts w:asciiTheme="minorHAnsi" w:hAnsiTheme="minorHAnsi"/>
                </w:rPr>
                <w:t>WG-WSIS-31-13</w:t>
              </w:r>
            </w:hyperlink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  <w:hyperlink r:id="rId24" w:history="1">
              <w:r w:rsidR="00C00DCB">
                <w:rPr>
                  <w:rStyle w:val="Hyperlink"/>
                  <w:rFonts w:asciiTheme="minorHAnsi" w:hAnsiTheme="minorHAnsi"/>
                </w:rPr>
                <w:t>WG-WSIS-31-14</w:t>
              </w:r>
            </w:hyperlink>
            <w:r>
              <w:rPr>
                <w:rFonts w:asciiTheme="minorHAnsi" w:hAnsiTheme="minorHAnsi"/>
              </w:rPr>
              <w:br/>
            </w:r>
            <w:hyperlink r:id="rId25" w:history="1">
              <w:r w:rsidR="00C00DCB">
                <w:rPr>
                  <w:rStyle w:val="Hyperlink"/>
                  <w:rFonts w:asciiTheme="minorHAnsi" w:hAnsiTheme="minorHAnsi"/>
                </w:rPr>
                <w:t>WG-WSIS-31-09</w:t>
              </w:r>
            </w:hyperlink>
            <w:r>
              <w:rPr>
                <w:rFonts w:asciiTheme="minorHAnsi" w:hAnsiTheme="minorHAnsi"/>
              </w:rPr>
              <w:br/>
            </w:r>
            <w:r w:rsidR="00D62164" w:rsidRPr="005403BA">
              <w:rPr>
                <w:rStyle w:val="Hyperlink"/>
                <w:rFonts w:asciiTheme="minorHAnsi" w:hAnsiTheme="minorHAnsi"/>
                <w:szCs w:val="24"/>
              </w:rPr>
              <w:t xml:space="preserve"> </w:t>
            </w:r>
          </w:p>
        </w:tc>
        <w:bookmarkStart w:id="6" w:name="_GoBack"/>
        <w:bookmarkEnd w:id="6"/>
      </w:tr>
      <w:tr w:rsidR="00D62164" w:rsidRPr="005403BA" w:rsidTr="002F7CDE">
        <w:trPr>
          <w:trHeight w:val="1717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6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ITU’s activities in relation to 2030 Agenda for Sustainable Development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spacing w:before="240" w:after="240"/>
              <w:ind w:left="771" w:hanging="411"/>
              <w:contextualSpacing/>
              <w:rPr>
                <w:rFonts w:asciiTheme="minorHAnsi" w:hAnsiTheme="minorHAnsi"/>
                <w:sz w:val="24"/>
              </w:rPr>
            </w:pPr>
            <w:r w:rsidRPr="005403BA">
              <w:rPr>
                <w:rFonts w:asciiTheme="minorHAnsi" w:hAnsiTheme="minorHAnsi"/>
                <w:sz w:val="24"/>
              </w:rPr>
              <w:t>Update on the global follow-up and review to the 2030 Agenda for Sustainable Development</w:t>
            </w:r>
          </w:p>
          <w:p w:rsidR="00D62164" w:rsidRPr="005403BA" w:rsidRDefault="00D62164" w:rsidP="00CC434B">
            <w:pPr>
              <w:pStyle w:val="ListParagraph"/>
              <w:numPr>
                <w:ilvl w:val="2"/>
                <w:numId w:val="41"/>
              </w:numPr>
              <w:overflowPunct w:val="0"/>
              <w:autoSpaceDE w:val="0"/>
              <w:autoSpaceDN w:val="0"/>
              <w:spacing w:before="240" w:after="240"/>
              <w:ind w:left="1196"/>
              <w:contextualSpacing/>
              <w:rPr>
                <w:rFonts w:asciiTheme="minorHAnsi" w:hAnsiTheme="minorHAnsi"/>
                <w:sz w:val="24"/>
              </w:rPr>
            </w:pPr>
            <w:r w:rsidRPr="005403BA">
              <w:rPr>
                <w:rFonts w:asciiTheme="minorHAnsi" w:hAnsiTheme="minorHAnsi"/>
                <w:sz w:val="24"/>
              </w:rPr>
              <w:t>Update on ITU input to and activities at the High Level Political Forum 2017</w:t>
            </w:r>
          </w:p>
          <w:p w:rsidR="00D62164" w:rsidRPr="005403BA" w:rsidRDefault="00D62164" w:rsidP="00CC434B">
            <w:pPr>
              <w:pStyle w:val="ListParagraph"/>
              <w:numPr>
                <w:ilvl w:val="2"/>
                <w:numId w:val="41"/>
              </w:numPr>
              <w:overflowPunct w:val="0"/>
              <w:autoSpaceDE w:val="0"/>
              <w:autoSpaceDN w:val="0"/>
              <w:spacing w:before="240" w:after="240"/>
              <w:ind w:left="1196"/>
              <w:contextualSpacing/>
              <w:rPr>
                <w:rFonts w:asciiTheme="minorHAnsi" w:hAnsiTheme="minorHAnsi"/>
                <w:sz w:val="24"/>
              </w:rPr>
            </w:pPr>
            <w:r w:rsidRPr="005403BA">
              <w:rPr>
                <w:rFonts w:asciiTheme="minorHAnsi" w:hAnsiTheme="minorHAnsi"/>
                <w:sz w:val="24"/>
              </w:rPr>
              <w:t>ITU activities towards High Level Political Forum 2018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spacing w:before="240" w:after="240"/>
              <w:ind w:left="771" w:hanging="411"/>
              <w:contextualSpacing/>
              <w:rPr>
                <w:rFonts w:asciiTheme="minorHAnsi" w:hAnsiTheme="minorHAnsi"/>
                <w:sz w:val="24"/>
              </w:rPr>
            </w:pPr>
            <w:r w:rsidRPr="005403BA">
              <w:rPr>
                <w:rFonts w:asciiTheme="minorHAnsi" w:hAnsiTheme="minorHAnsi"/>
                <w:sz w:val="24"/>
              </w:rPr>
              <w:t xml:space="preserve">ITU contribution to the implementation of the 2030 Agenda for Sustainable Development </w:t>
            </w:r>
          </w:p>
          <w:p w:rsidR="00D62164" w:rsidRPr="005403BA" w:rsidRDefault="00D62164" w:rsidP="00CC434B">
            <w:pPr>
              <w:pStyle w:val="ListParagraph"/>
              <w:numPr>
                <w:ilvl w:val="0"/>
                <w:numId w:val="41"/>
              </w:numPr>
              <w:overflowPunct w:val="0"/>
              <w:autoSpaceDE w:val="0"/>
              <w:autoSpaceDN w:val="0"/>
              <w:spacing w:before="240" w:after="240"/>
              <w:ind w:left="771" w:hanging="411"/>
              <w:contextualSpacing/>
              <w:rPr>
                <w:rFonts w:asciiTheme="minorHAnsi" w:hAnsiTheme="minorHAnsi"/>
                <w:sz w:val="24"/>
              </w:rPr>
            </w:pPr>
            <w:r w:rsidRPr="005403BA">
              <w:rPr>
                <w:rFonts w:asciiTheme="minorHAnsi" w:hAnsiTheme="minorHAnsi"/>
                <w:sz w:val="24"/>
              </w:rPr>
              <w:t xml:space="preserve">Update on the roadmap on SDGs </w:t>
            </w:r>
          </w:p>
          <w:p w:rsidR="00D62164" w:rsidRPr="005403BA" w:rsidRDefault="00D62164" w:rsidP="00CC434B">
            <w:pPr>
              <w:pStyle w:val="NoSpacing"/>
              <w:spacing w:before="240" w:after="240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C00DCB" w:rsidRPr="005403BA" w:rsidRDefault="00C00DCB" w:rsidP="00CC434B">
            <w:pPr>
              <w:pStyle w:val="NoSpacing"/>
              <w:spacing w:before="240" w:after="240"/>
              <w:rPr>
                <w:rFonts w:asciiTheme="minorHAnsi" w:hAnsiTheme="minorHAnsi"/>
                <w:color w:val="0000FF"/>
                <w:szCs w:val="24"/>
                <w:u w:val="single"/>
              </w:rPr>
            </w:pPr>
            <w:hyperlink r:id="rId26" w:history="1">
              <w:r>
                <w:rPr>
                  <w:rStyle w:val="Hyperlink"/>
                  <w:rFonts w:asciiTheme="minorHAnsi" w:hAnsiTheme="minorHAnsi"/>
                </w:rPr>
                <w:t>WG-WSIS-31-12</w:t>
              </w:r>
            </w:hyperlink>
          </w:p>
        </w:tc>
      </w:tr>
      <w:tr w:rsidR="00D62164" w:rsidRPr="005403BA" w:rsidTr="002F7CDE">
        <w:trPr>
          <w:trHeight w:val="584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7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 xml:space="preserve">Preparation for the ITU Plenipotentiary Conference 2018: Proposals towards updating PP Resolution 140 </w:t>
            </w:r>
          </w:p>
        </w:tc>
        <w:tc>
          <w:tcPr>
            <w:tcW w:w="2523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sz w:val="24"/>
              </w:rPr>
            </w:pPr>
          </w:p>
        </w:tc>
      </w:tr>
      <w:tr w:rsidR="00D62164" w:rsidRPr="005403BA" w:rsidTr="002F7CDE">
        <w:trPr>
          <w:trHeight w:val="568"/>
        </w:trPr>
        <w:tc>
          <w:tcPr>
            <w:tcW w:w="852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/>
                <w:sz w:val="24"/>
              </w:rPr>
            </w:pPr>
            <w:r w:rsidRPr="005403BA">
              <w:rPr>
                <w:rFonts w:asciiTheme="minorHAnsi" w:hAnsiTheme="minorHAnsi"/>
                <w:b/>
                <w:sz w:val="24"/>
              </w:rPr>
              <w:t>8</w:t>
            </w:r>
          </w:p>
        </w:tc>
        <w:tc>
          <w:tcPr>
            <w:tcW w:w="7116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rPr>
                <w:rFonts w:asciiTheme="minorHAnsi" w:hAnsiTheme="minorHAnsi"/>
                <w:bCs/>
                <w:sz w:val="24"/>
              </w:rPr>
            </w:pPr>
            <w:r w:rsidRPr="005403BA">
              <w:rPr>
                <w:rFonts w:asciiTheme="minorHAnsi" w:hAnsiTheme="minorHAnsi"/>
                <w:bCs/>
                <w:sz w:val="24"/>
              </w:rPr>
              <w:t>Other business</w:t>
            </w:r>
          </w:p>
        </w:tc>
        <w:tc>
          <w:tcPr>
            <w:tcW w:w="2523" w:type="dxa"/>
            <w:shd w:val="clear" w:color="auto" w:fill="auto"/>
          </w:tcPr>
          <w:p w:rsidR="00D62164" w:rsidRPr="005403BA" w:rsidRDefault="00D62164" w:rsidP="00CC434B">
            <w:pPr>
              <w:spacing w:before="240" w:after="240"/>
              <w:jc w:val="center"/>
              <w:rPr>
                <w:rFonts w:asciiTheme="minorHAnsi" w:hAnsiTheme="minorHAnsi"/>
                <w:bCs/>
                <w:sz w:val="24"/>
              </w:rPr>
            </w:pPr>
          </w:p>
        </w:tc>
      </w:tr>
    </w:tbl>
    <w:p w:rsidR="00D62164" w:rsidRPr="005403BA" w:rsidRDefault="00D62164" w:rsidP="00D62164">
      <w:pPr>
        <w:tabs>
          <w:tab w:val="left" w:pos="7088"/>
        </w:tabs>
        <w:rPr>
          <w:rFonts w:asciiTheme="minorHAnsi" w:hAnsiTheme="minorHAnsi"/>
          <w:sz w:val="24"/>
        </w:rPr>
      </w:pPr>
      <w:r w:rsidRPr="005403BA">
        <w:rPr>
          <w:rFonts w:asciiTheme="minorHAnsi" w:hAnsiTheme="minorHAnsi"/>
          <w:sz w:val="24"/>
        </w:rPr>
        <w:tab/>
      </w:r>
    </w:p>
    <w:p w:rsidR="00D62164" w:rsidRPr="005403BA" w:rsidRDefault="00D62164" w:rsidP="00D62164">
      <w:pPr>
        <w:rPr>
          <w:rFonts w:asciiTheme="minorHAnsi" w:hAnsiTheme="minorHAnsi"/>
          <w:sz w:val="24"/>
        </w:rPr>
      </w:pPr>
    </w:p>
    <w:p w:rsidR="009208B2" w:rsidRPr="005403BA" w:rsidRDefault="009208B2" w:rsidP="004E5922">
      <w:pPr>
        <w:spacing w:before="120" w:after="120"/>
        <w:jc w:val="both"/>
        <w:rPr>
          <w:rFonts w:asciiTheme="minorHAnsi" w:hAnsiTheme="minorHAnsi" w:cstheme="majorBidi"/>
          <w:sz w:val="24"/>
        </w:rPr>
      </w:pPr>
    </w:p>
    <w:sectPr w:rsidR="009208B2" w:rsidRPr="005403BA" w:rsidSect="000F2E67">
      <w:pgSz w:w="11901" w:h="16840" w:code="9"/>
      <w:pgMar w:top="1418" w:right="1077" w:bottom="851" w:left="1077" w:header="142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56" w:rsidRDefault="00812E56">
      <w:r>
        <w:separator/>
      </w:r>
    </w:p>
  </w:endnote>
  <w:endnote w:type="continuationSeparator" w:id="0">
    <w:p w:rsidR="00812E56" w:rsidRDefault="00812E56">
      <w:r>
        <w:continuationSeparator/>
      </w:r>
    </w:p>
  </w:endnote>
  <w:endnote w:type="continuationNotice" w:id="1">
    <w:p w:rsidR="00812E56" w:rsidRDefault="00812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56" w:rsidRDefault="00812E56">
      <w:r>
        <w:separator/>
      </w:r>
    </w:p>
  </w:footnote>
  <w:footnote w:type="continuationSeparator" w:id="0">
    <w:p w:rsidR="00812E56" w:rsidRDefault="00812E56">
      <w:r>
        <w:continuationSeparator/>
      </w:r>
    </w:p>
  </w:footnote>
  <w:footnote w:type="continuationNotice" w:id="1">
    <w:p w:rsidR="00812E56" w:rsidRDefault="00812E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8E3"/>
    <w:multiLevelType w:val="hybridMultilevel"/>
    <w:tmpl w:val="4946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55"/>
    <w:multiLevelType w:val="hybridMultilevel"/>
    <w:tmpl w:val="3616731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64D5F31"/>
    <w:multiLevelType w:val="hybridMultilevel"/>
    <w:tmpl w:val="BE02F4AC"/>
    <w:lvl w:ilvl="0" w:tplc="39AE4432">
      <w:start w:val="1"/>
      <w:numFmt w:val="lowerLetter"/>
      <w:lvlText w:val="%1."/>
      <w:lvlJc w:val="left"/>
      <w:pPr>
        <w:ind w:left="1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971AEC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6CFF"/>
    <w:multiLevelType w:val="hybridMultilevel"/>
    <w:tmpl w:val="962813CA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9C57F6"/>
    <w:multiLevelType w:val="hybridMultilevel"/>
    <w:tmpl w:val="A5CE6728"/>
    <w:lvl w:ilvl="0" w:tplc="5E16C6F2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4235E"/>
    <w:multiLevelType w:val="hybridMultilevel"/>
    <w:tmpl w:val="1450ACE4"/>
    <w:lvl w:ilvl="0" w:tplc="0409001B">
      <w:start w:val="1"/>
      <w:numFmt w:val="lowerRoman"/>
      <w:lvlText w:val="%1."/>
      <w:lvlJc w:val="right"/>
      <w:pPr>
        <w:ind w:left="2308" w:hanging="360"/>
      </w:pPr>
    </w:lvl>
    <w:lvl w:ilvl="1" w:tplc="04090019">
      <w:start w:val="1"/>
      <w:numFmt w:val="lowerLetter"/>
      <w:lvlText w:val="%2."/>
      <w:lvlJc w:val="left"/>
      <w:pPr>
        <w:ind w:left="3028" w:hanging="360"/>
      </w:pPr>
    </w:lvl>
    <w:lvl w:ilvl="2" w:tplc="0409001B">
      <w:start w:val="1"/>
      <w:numFmt w:val="lowerRoman"/>
      <w:lvlText w:val="%3."/>
      <w:lvlJc w:val="right"/>
      <w:pPr>
        <w:ind w:left="3748" w:hanging="180"/>
      </w:pPr>
    </w:lvl>
    <w:lvl w:ilvl="3" w:tplc="0409000F">
      <w:start w:val="1"/>
      <w:numFmt w:val="decimal"/>
      <w:lvlText w:val="%4."/>
      <w:lvlJc w:val="left"/>
      <w:pPr>
        <w:ind w:left="4468" w:hanging="360"/>
      </w:pPr>
    </w:lvl>
    <w:lvl w:ilvl="4" w:tplc="04090019">
      <w:start w:val="1"/>
      <w:numFmt w:val="lowerLetter"/>
      <w:lvlText w:val="%5."/>
      <w:lvlJc w:val="left"/>
      <w:pPr>
        <w:ind w:left="5188" w:hanging="360"/>
      </w:pPr>
    </w:lvl>
    <w:lvl w:ilvl="5" w:tplc="0409001B">
      <w:start w:val="1"/>
      <w:numFmt w:val="lowerRoman"/>
      <w:lvlText w:val="%6."/>
      <w:lvlJc w:val="right"/>
      <w:pPr>
        <w:ind w:left="5908" w:hanging="180"/>
      </w:pPr>
    </w:lvl>
    <w:lvl w:ilvl="6" w:tplc="0409000F">
      <w:start w:val="1"/>
      <w:numFmt w:val="decimal"/>
      <w:lvlText w:val="%7."/>
      <w:lvlJc w:val="left"/>
      <w:pPr>
        <w:ind w:left="6628" w:hanging="360"/>
      </w:pPr>
    </w:lvl>
    <w:lvl w:ilvl="7" w:tplc="04090019">
      <w:start w:val="1"/>
      <w:numFmt w:val="lowerLetter"/>
      <w:lvlText w:val="%8."/>
      <w:lvlJc w:val="left"/>
      <w:pPr>
        <w:ind w:left="7348" w:hanging="360"/>
      </w:pPr>
    </w:lvl>
    <w:lvl w:ilvl="8" w:tplc="0409001B">
      <w:start w:val="1"/>
      <w:numFmt w:val="lowerRoman"/>
      <w:lvlText w:val="%9."/>
      <w:lvlJc w:val="right"/>
      <w:pPr>
        <w:ind w:left="8068" w:hanging="180"/>
      </w:pPr>
    </w:lvl>
  </w:abstractNum>
  <w:abstractNum w:abstractNumId="7" w15:restartNumberingAfterBreak="0">
    <w:nsid w:val="192562A3"/>
    <w:multiLevelType w:val="hybridMultilevel"/>
    <w:tmpl w:val="FA8EE630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0E78"/>
    <w:multiLevelType w:val="hybridMultilevel"/>
    <w:tmpl w:val="9AE2554C"/>
    <w:lvl w:ilvl="0" w:tplc="219A7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70846"/>
    <w:multiLevelType w:val="multilevel"/>
    <w:tmpl w:val="448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A65AE"/>
    <w:multiLevelType w:val="hybridMultilevel"/>
    <w:tmpl w:val="DB18C71C"/>
    <w:lvl w:ilvl="0" w:tplc="1EEE06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186E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18C9"/>
    <w:multiLevelType w:val="hybridMultilevel"/>
    <w:tmpl w:val="BA3E855E"/>
    <w:lvl w:ilvl="0" w:tplc="39AE4432">
      <w:start w:val="1"/>
      <w:numFmt w:val="lowerLetter"/>
      <w:lvlText w:val="%1."/>
      <w:lvlJc w:val="left"/>
      <w:pPr>
        <w:ind w:left="-255" w:hanging="465"/>
      </w:pPr>
      <w:rPr>
        <w:rFonts w:hint="default"/>
      </w:rPr>
    </w:lvl>
    <w:lvl w:ilvl="1" w:tplc="DE42430C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E0C3D"/>
    <w:multiLevelType w:val="hybridMultilevel"/>
    <w:tmpl w:val="6E4A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421CC"/>
    <w:multiLevelType w:val="hybridMultilevel"/>
    <w:tmpl w:val="A99A0624"/>
    <w:lvl w:ilvl="0" w:tplc="6C64D38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hint="default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33138"/>
    <w:multiLevelType w:val="multilevel"/>
    <w:tmpl w:val="BF360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C7E41"/>
    <w:multiLevelType w:val="hybridMultilevel"/>
    <w:tmpl w:val="95BE0156"/>
    <w:lvl w:ilvl="0" w:tplc="040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7" w15:restartNumberingAfterBreak="0">
    <w:nsid w:val="34154962"/>
    <w:multiLevelType w:val="hybridMultilevel"/>
    <w:tmpl w:val="9E46715E"/>
    <w:lvl w:ilvl="0" w:tplc="7FE4C74C">
      <w:start w:val="1"/>
      <w:numFmt w:val="lowerLetter"/>
      <w:lvlText w:val="%1."/>
      <w:lvlJc w:val="left"/>
      <w:pPr>
        <w:ind w:left="720" w:hanging="360"/>
      </w:pPr>
    </w:lvl>
    <w:lvl w:ilvl="1" w:tplc="53E87610">
      <w:start w:val="1"/>
      <w:numFmt w:val="lowerLetter"/>
      <w:lvlText w:val="%2."/>
      <w:lvlJc w:val="left"/>
      <w:pPr>
        <w:ind w:left="1440" w:hanging="360"/>
      </w:pPr>
    </w:lvl>
    <w:lvl w:ilvl="2" w:tplc="9FA02906">
      <w:start w:val="1"/>
      <w:numFmt w:val="lowerRoman"/>
      <w:lvlText w:val="%3."/>
      <w:lvlJc w:val="right"/>
      <w:pPr>
        <w:ind w:left="2160" w:hanging="180"/>
      </w:pPr>
    </w:lvl>
    <w:lvl w:ilvl="3" w:tplc="330259A4">
      <w:start w:val="1"/>
      <w:numFmt w:val="decimal"/>
      <w:lvlText w:val="%4."/>
      <w:lvlJc w:val="left"/>
      <w:pPr>
        <w:ind w:left="2880" w:hanging="360"/>
      </w:pPr>
    </w:lvl>
    <w:lvl w:ilvl="4" w:tplc="7D34C774">
      <w:start w:val="1"/>
      <w:numFmt w:val="lowerLetter"/>
      <w:lvlText w:val="%5."/>
      <w:lvlJc w:val="left"/>
      <w:pPr>
        <w:ind w:left="3600" w:hanging="360"/>
      </w:pPr>
    </w:lvl>
    <w:lvl w:ilvl="5" w:tplc="2200AC6A">
      <w:start w:val="1"/>
      <w:numFmt w:val="lowerRoman"/>
      <w:lvlText w:val="%6."/>
      <w:lvlJc w:val="right"/>
      <w:pPr>
        <w:ind w:left="4320" w:hanging="180"/>
      </w:pPr>
    </w:lvl>
    <w:lvl w:ilvl="6" w:tplc="DBFE2216">
      <w:start w:val="1"/>
      <w:numFmt w:val="decimal"/>
      <w:lvlText w:val="%7."/>
      <w:lvlJc w:val="left"/>
      <w:pPr>
        <w:ind w:left="5040" w:hanging="360"/>
      </w:pPr>
    </w:lvl>
    <w:lvl w:ilvl="7" w:tplc="2FF0878E">
      <w:start w:val="1"/>
      <w:numFmt w:val="lowerLetter"/>
      <w:lvlText w:val="%8."/>
      <w:lvlJc w:val="left"/>
      <w:pPr>
        <w:ind w:left="5760" w:hanging="360"/>
      </w:pPr>
    </w:lvl>
    <w:lvl w:ilvl="8" w:tplc="CC08F3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5336"/>
    <w:multiLevelType w:val="hybridMultilevel"/>
    <w:tmpl w:val="E83C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D084B"/>
    <w:multiLevelType w:val="hybridMultilevel"/>
    <w:tmpl w:val="E44E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8EF"/>
    <w:multiLevelType w:val="hybridMultilevel"/>
    <w:tmpl w:val="4856A044"/>
    <w:lvl w:ilvl="0" w:tplc="617689A0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66D68"/>
    <w:multiLevelType w:val="hybridMultilevel"/>
    <w:tmpl w:val="14E60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9379E7"/>
    <w:multiLevelType w:val="multilevel"/>
    <w:tmpl w:val="AB0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324FD7"/>
    <w:multiLevelType w:val="hybridMultilevel"/>
    <w:tmpl w:val="1FA4293A"/>
    <w:lvl w:ilvl="0" w:tplc="1598AAB2">
      <w:start w:val="1"/>
      <w:numFmt w:val="lowerLetter"/>
      <w:lvlText w:val="%1)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2303F"/>
    <w:multiLevelType w:val="multilevel"/>
    <w:tmpl w:val="33B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8072AB"/>
    <w:multiLevelType w:val="hybridMultilevel"/>
    <w:tmpl w:val="73B45296"/>
    <w:lvl w:ilvl="0" w:tplc="140C968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'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68E0904"/>
    <w:multiLevelType w:val="multilevel"/>
    <w:tmpl w:val="1916C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5722B6"/>
    <w:multiLevelType w:val="multilevel"/>
    <w:tmpl w:val="D2164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9A0463"/>
    <w:multiLevelType w:val="hybridMultilevel"/>
    <w:tmpl w:val="99B06000"/>
    <w:lvl w:ilvl="0" w:tplc="3C723FCC">
      <w:numFmt w:val="bullet"/>
      <w:lvlText w:val=""/>
      <w:lvlJc w:val="left"/>
      <w:pPr>
        <w:tabs>
          <w:tab w:val="num" w:pos="790"/>
        </w:tabs>
        <w:ind w:left="79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FF644B3"/>
    <w:multiLevelType w:val="hybridMultilevel"/>
    <w:tmpl w:val="5D7860FC"/>
    <w:lvl w:ilvl="0" w:tplc="2732282A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05B8"/>
    <w:multiLevelType w:val="multilevel"/>
    <w:tmpl w:val="488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522BBC"/>
    <w:multiLevelType w:val="multilevel"/>
    <w:tmpl w:val="0778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8614E"/>
    <w:multiLevelType w:val="multilevel"/>
    <w:tmpl w:val="947E4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492ECA"/>
    <w:multiLevelType w:val="hybridMultilevel"/>
    <w:tmpl w:val="FF1ECBC6"/>
    <w:lvl w:ilvl="0" w:tplc="DF7AFE8C">
      <w:start w:val="2"/>
      <w:numFmt w:val="bullet"/>
      <w:lvlText w:val="-"/>
      <w:lvlJc w:val="left"/>
      <w:pPr>
        <w:ind w:left="72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267E3"/>
    <w:multiLevelType w:val="hybridMultilevel"/>
    <w:tmpl w:val="6C5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47896"/>
    <w:multiLevelType w:val="multilevel"/>
    <w:tmpl w:val="B36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D23589"/>
    <w:multiLevelType w:val="hybridMultilevel"/>
    <w:tmpl w:val="F238F454"/>
    <w:lvl w:ilvl="0" w:tplc="1598AAB2">
      <w:start w:val="1"/>
      <w:numFmt w:val="lowerLetter"/>
      <w:lvlText w:val="%1)"/>
      <w:lvlJc w:val="left"/>
      <w:pPr>
        <w:ind w:left="1155" w:hanging="795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24BDB"/>
    <w:multiLevelType w:val="hybridMultilevel"/>
    <w:tmpl w:val="A05E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82606"/>
    <w:multiLevelType w:val="hybridMultilevel"/>
    <w:tmpl w:val="117656BA"/>
    <w:lvl w:ilvl="0" w:tplc="57A6FD7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3749B"/>
    <w:multiLevelType w:val="hybridMultilevel"/>
    <w:tmpl w:val="C1488894"/>
    <w:lvl w:ilvl="0" w:tplc="3C723FCC">
      <w:numFmt w:val="bullet"/>
      <w:lvlText w:val=""/>
      <w:lvlJc w:val="left"/>
      <w:pPr>
        <w:tabs>
          <w:tab w:val="num" w:pos="1150"/>
        </w:tabs>
        <w:ind w:left="1150" w:hanging="790"/>
      </w:pPr>
      <w:rPr>
        <w:rFonts w:ascii="ZapfDingbats" w:eastAsia="Times New Roman" w:hAnsi="ZapfDingbats" w:cs="ZapfDingbats" w:hint="default"/>
        <w:b w:val="0"/>
        <w:color w:val="7DB2CD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76EF1"/>
    <w:multiLevelType w:val="hybridMultilevel"/>
    <w:tmpl w:val="5CAC8500"/>
    <w:lvl w:ilvl="0" w:tplc="4900D328">
      <w:start w:val="8"/>
      <w:numFmt w:val="bullet"/>
      <w:lvlText w:val="•"/>
      <w:lvlJc w:val="left"/>
      <w:pPr>
        <w:ind w:left="1185" w:hanging="405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6A56F9E"/>
    <w:multiLevelType w:val="hybridMultilevel"/>
    <w:tmpl w:val="B5F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A2C5C"/>
    <w:multiLevelType w:val="hybridMultilevel"/>
    <w:tmpl w:val="0ABE6AEC"/>
    <w:lvl w:ilvl="0" w:tplc="0D5CDB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52034"/>
    <w:multiLevelType w:val="hybridMultilevel"/>
    <w:tmpl w:val="3BF0EE78"/>
    <w:lvl w:ilvl="0" w:tplc="140C9684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'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C454794"/>
    <w:multiLevelType w:val="hybridMultilevel"/>
    <w:tmpl w:val="8730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76FDD"/>
    <w:multiLevelType w:val="hybridMultilevel"/>
    <w:tmpl w:val="A7ECB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2"/>
  </w:num>
  <w:num w:numId="4">
    <w:abstractNumId w:val="15"/>
  </w:num>
  <w:num w:numId="5">
    <w:abstractNumId w:val="27"/>
  </w:num>
  <w:num w:numId="6">
    <w:abstractNumId w:val="26"/>
  </w:num>
  <w:num w:numId="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1"/>
  </w:num>
  <w:num w:numId="13">
    <w:abstractNumId w:val="42"/>
  </w:num>
  <w:num w:numId="14">
    <w:abstractNumId w:val="24"/>
  </w:num>
  <w:num w:numId="15">
    <w:abstractNumId w:val="25"/>
  </w:num>
  <w:num w:numId="16">
    <w:abstractNumId w:val="29"/>
  </w:num>
  <w:num w:numId="17">
    <w:abstractNumId w:val="38"/>
  </w:num>
  <w:num w:numId="18">
    <w:abstractNumId w:val="43"/>
  </w:num>
  <w:num w:numId="19">
    <w:abstractNumId w:val="4"/>
  </w:num>
  <w:num w:numId="20">
    <w:abstractNumId w:val="41"/>
  </w:num>
  <w:num w:numId="21">
    <w:abstractNumId w:val="44"/>
  </w:num>
  <w:num w:numId="22">
    <w:abstractNumId w:val="37"/>
  </w:num>
  <w:num w:numId="23">
    <w:abstractNumId w:val="18"/>
  </w:num>
  <w:num w:numId="24">
    <w:abstractNumId w:val="34"/>
  </w:num>
  <w:num w:numId="25">
    <w:abstractNumId w:val="45"/>
  </w:num>
  <w:num w:numId="26">
    <w:abstractNumId w:val="1"/>
  </w:num>
  <w:num w:numId="27">
    <w:abstractNumId w:val="22"/>
  </w:num>
  <w:num w:numId="28">
    <w:abstractNumId w:val="31"/>
  </w:num>
  <w:num w:numId="29">
    <w:abstractNumId w:val="13"/>
  </w:num>
  <w:num w:numId="30">
    <w:abstractNumId w:val="19"/>
  </w:num>
  <w:num w:numId="31">
    <w:abstractNumId w:val="5"/>
  </w:num>
  <w:num w:numId="32">
    <w:abstractNumId w:val="14"/>
  </w:num>
  <w:num w:numId="33">
    <w:abstractNumId w:val="33"/>
  </w:num>
  <w:num w:numId="34">
    <w:abstractNumId w:val="10"/>
  </w:num>
  <w:num w:numId="35">
    <w:abstractNumId w:val="2"/>
  </w:num>
  <w:num w:numId="36">
    <w:abstractNumId w:val="12"/>
  </w:num>
  <w:num w:numId="37">
    <w:abstractNumId w:val="16"/>
  </w:num>
  <w:num w:numId="38">
    <w:abstractNumId w:val="17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35"/>
  </w:num>
  <w:num w:numId="44">
    <w:abstractNumId w:val="0"/>
  </w:num>
  <w:num w:numId="45">
    <w:abstractNumId w:val="20"/>
  </w:num>
  <w:num w:numId="46">
    <w:abstractNumId w:val="11"/>
  </w:num>
  <w:num w:numId="47">
    <w:abstractNumId w:val="4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197D"/>
    <w:rsid w:val="00021DF9"/>
    <w:rsid w:val="0002607F"/>
    <w:rsid w:val="000264BE"/>
    <w:rsid w:val="000268B0"/>
    <w:rsid w:val="00027767"/>
    <w:rsid w:val="0003282D"/>
    <w:rsid w:val="00047F0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929FF"/>
    <w:rsid w:val="00093ACA"/>
    <w:rsid w:val="000A1688"/>
    <w:rsid w:val="000A5071"/>
    <w:rsid w:val="000B4C95"/>
    <w:rsid w:val="000C20DC"/>
    <w:rsid w:val="000C2A2E"/>
    <w:rsid w:val="000C2C28"/>
    <w:rsid w:val="000C4839"/>
    <w:rsid w:val="000D1EC9"/>
    <w:rsid w:val="000D746E"/>
    <w:rsid w:val="000E0B2E"/>
    <w:rsid w:val="000E6444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F6B"/>
    <w:rsid w:val="001668F0"/>
    <w:rsid w:val="0017057A"/>
    <w:rsid w:val="001743A1"/>
    <w:rsid w:val="00193826"/>
    <w:rsid w:val="00194AC8"/>
    <w:rsid w:val="001962CD"/>
    <w:rsid w:val="001A1E52"/>
    <w:rsid w:val="001B0D22"/>
    <w:rsid w:val="001B17B9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885"/>
    <w:rsid w:val="001E5B3B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A09B4"/>
    <w:rsid w:val="002A173B"/>
    <w:rsid w:val="002A264E"/>
    <w:rsid w:val="002A6B9A"/>
    <w:rsid w:val="002B4498"/>
    <w:rsid w:val="002B4C20"/>
    <w:rsid w:val="002B7F6E"/>
    <w:rsid w:val="002D0F7E"/>
    <w:rsid w:val="002E04CE"/>
    <w:rsid w:val="002E581D"/>
    <w:rsid w:val="002E5B9B"/>
    <w:rsid w:val="002F150A"/>
    <w:rsid w:val="002F7CDE"/>
    <w:rsid w:val="003010A1"/>
    <w:rsid w:val="00302584"/>
    <w:rsid w:val="00302B27"/>
    <w:rsid w:val="00306388"/>
    <w:rsid w:val="00307AF2"/>
    <w:rsid w:val="00312766"/>
    <w:rsid w:val="00315C60"/>
    <w:rsid w:val="0031621F"/>
    <w:rsid w:val="00332B82"/>
    <w:rsid w:val="003341A5"/>
    <w:rsid w:val="00342898"/>
    <w:rsid w:val="00344CAA"/>
    <w:rsid w:val="00344DC5"/>
    <w:rsid w:val="0034736F"/>
    <w:rsid w:val="00347E04"/>
    <w:rsid w:val="003573BA"/>
    <w:rsid w:val="00366DC6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742A"/>
    <w:rsid w:val="00441E09"/>
    <w:rsid w:val="00453636"/>
    <w:rsid w:val="00455626"/>
    <w:rsid w:val="0045624E"/>
    <w:rsid w:val="00457B00"/>
    <w:rsid w:val="00463A64"/>
    <w:rsid w:val="00471036"/>
    <w:rsid w:val="00473B64"/>
    <w:rsid w:val="00477A11"/>
    <w:rsid w:val="004812CB"/>
    <w:rsid w:val="004855FD"/>
    <w:rsid w:val="00486CB6"/>
    <w:rsid w:val="004944DB"/>
    <w:rsid w:val="00496213"/>
    <w:rsid w:val="004A0CD0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64C3"/>
    <w:rsid w:val="00536CF3"/>
    <w:rsid w:val="005403BA"/>
    <w:rsid w:val="00540413"/>
    <w:rsid w:val="0054047D"/>
    <w:rsid w:val="00545DD0"/>
    <w:rsid w:val="005523DF"/>
    <w:rsid w:val="00555C6E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231B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36F1"/>
    <w:rsid w:val="006E39B8"/>
    <w:rsid w:val="006F2163"/>
    <w:rsid w:val="006F5ACB"/>
    <w:rsid w:val="007003D6"/>
    <w:rsid w:val="0070262F"/>
    <w:rsid w:val="00704271"/>
    <w:rsid w:val="00713A1D"/>
    <w:rsid w:val="007156E4"/>
    <w:rsid w:val="00717461"/>
    <w:rsid w:val="00717F6C"/>
    <w:rsid w:val="0072067D"/>
    <w:rsid w:val="00721EED"/>
    <w:rsid w:val="00722050"/>
    <w:rsid w:val="007270D0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554D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41F"/>
    <w:rsid w:val="00804996"/>
    <w:rsid w:val="0080713C"/>
    <w:rsid w:val="00811AE1"/>
    <w:rsid w:val="00812E56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7F43"/>
    <w:rsid w:val="00891BFC"/>
    <w:rsid w:val="00893BBD"/>
    <w:rsid w:val="00894A9C"/>
    <w:rsid w:val="00897007"/>
    <w:rsid w:val="008A0AAD"/>
    <w:rsid w:val="008A0F72"/>
    <w:rsid w:val="008A2445"/>
    <w:rsid w:val="008A292E"/>
    <w:rsid w:val="008A4F01"/>
    <w:rsid w:val="008B2C85"/>
    <w:rsid w:val="008B56C2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2D9C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90CB4"/>
    <w:rsid w:val="009914AD"/>
    <w:rsid w:val="009A0436"/>
    <w:rsid w:val="009A5599"/>
    <w:rsid w:val="009A68D0"/>
    <w:rsid w:val="009A7E6E"/>
    <w:rsid w:val="009B2CB2"/>
    <w:rsid w:val="009B7A6D"/>
    <w:rsid w:val="009C38EC"/>
    <w:rsid w:val="009C53AB"/>
    <w:rsid w:val="009C7808"/>
    <w:rsid w:val="009D06FA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37B1"/>
    <w:rsid w:val="00AC6047"/>
    <w:rsid w:val="00AC7956"/>
    <w:rsid w:val="00AD6268"/>
    <w:rsid w:val="00AE72AF"/>
    <w:rsid w:val="00AF2C12"/>
    <w:rsid w:val="00AF50A8"/>
    <w:rsid w:val="00B012E8"/>
    <w:rsid w:val="00B02AB0"/>
    <w:rsid w:val="00B10A54"/>
    <w:rsid w:val="00B13CEA"/>
    <w:rsid w:val="00B15C66"/>
    <w:rsid w:val="00B22946"/>
    <w:rsid w:val="00B25573"/>
    <w:rsid w:val="00B32122"/>
    <w:rsid w:val="00B33E2C"/>
    <w:rsid w:val="00B36FB3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A0C"/>
    <w:rsid w:val="00C00DCB"/>
    <w:rsid w:val="00C03ACA"/>
    <w:rsid w:val="00C07674"/>
    <w:rsid w:val="00C077B4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710B"/>
    <w:rsid w:val="00C62E1A"/>
    <w:rsid w:val="00C64BBF"/>
    <w:rsid w:val="00C64EB2"/>
    <w:rsid w:val="00C657EE"/>
    <w:rsid w:val="00C70729"/>
    <w:rsid w:val="00C71595"/>
    <w:rsid w:val="00C73FEA"/>
    <w:rsid w:val="00C863F7"/>
    <w:rsid w:val="00C86BA0"/>
    <w:rsid w:val="00C9084A"/>
    <w:rsid w:val="00CA2A06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434B"/>
    <w:rsid w:val="00CD01A7"/>
    <w:rsid w:val="00CD04E4"/>
    <w:rsid w:val="00CD098D"/>
    <w:rsid w:val="00CD6E42"/>
    <w:rsid w:val="00CE036F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F1E"/>
    <w:rsid w:val="00D1632D"/>
    <w:rsid w:val="00D24CF3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164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4270"/>
    <w:rsid w:val="00DD551F"/>
    <w:rsid w:val="00DD7F74"/>
    <w:rsid w:val="00DE0161"/>
    <w:rsid w:val="00DE2E35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7D1"/>
    <w:rsid w:val="00EB7CDE"/>
    <w:rsid w:val="00EC7457"/>
    <w:rsid w:val="00EE27ED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05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F35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6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962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S17-WSIS31-C-0001/en" TargetMode="External"/><Relationship Id="rId18" Type="http://schemas.openxmlformats.org/officeDocument/2006/relationships/hyperlink" Target="https://www.itu.int/md/S17-WSIS31-C-0015/en" TargetMode="External"/><Relationship Id="rId26" Type="http://schemas.openxmlformats.org/officeDocument/2006/relationships/hyperlink" Target="https://www.itu.int/md/S17-WSIS31-C-0012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17-WSIS31-C-0011/e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S17-WSIS31-C-0006/en" TargetMode="External"/><Relationship Id="rId25" Type="http://schemas.openxmlformats.org/officeDocument/2006/relationships/hyperlink" Target="https://www.itu.int/md/S17-WSIS31-C-0009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7-WSIS31-C-0007/en" TargetMode="External"/><Relationship Id="rId20" Type="http://schemas.openxmlformats.org/officeDocument/2006/relationships/hyperlink" Target="https://www.itu.int/md/S17-WSIS31-C-0010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tu.int/md/S17-WSIS31-C-0014/en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ga/search/view_doc.asp?symbol=E/RES/2016/22" TargetMode="External"/><Relationship Id="rId23" Type="http://schemas.openxmlformats.org/officeDocument/2006/relationships/hyperlink" Target="https://www.itu.int/md/S17-WSIS31-C-0013/en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itu.int/md/S17-WSIS31-C-0004/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md/S16-CL-C-0127/en" TargetMode="External"/><Relationship Id="rId22" Type="http://schemas.openxmlformats.org/officeDocument/2006/relationships/hyperlink" Target="https://www.itu.int/md/S17-WSIS31-C-0005/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400CB0-080B-40CD-A9E7-32C86F9606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E62E28-1DD2-444B-884B-7136A744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CWG-WSIS Report September 2017 meeting</vt:lpstr>
      <vt:lpstr>ITU Normal.dot</vt:lpstr>
    </vt:vector>
  </TitlesOfParts>
  <Company>ITU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CWG-WSIS Report September 2017 meeting</dc:title>
  <dc:subject>Council Working Group on WSIS</dc:subject>
  <dc:creator>Brouard, Ricarda</dc:creator>
  <cp:keywords>CWG-WSIS</cp:keywords>
  <cp:lastModifiedBy>Kioy, Michael</cp:lastModifiedBy>
  <cp:revision>4</cp:revision>
  <cp:lastPrinted>2013-07-15T09:23:00Z</cp:lastPrinted>
  <dcterms:created xsi:type="dcterms:W3CDTF">2017-09-11T16:11:00Z</dcterms:created>
  <dcterms:modified xsi:type="dcterms:W3CDTF">2017-09-11T16:14:00Z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