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A6706C" w:rsidRPr="00EC281A" w:rsidTr="000A0A64">
        <w:trPr>
          <w:cantSplit/>
          <w:trHeight w:val="1276"/>
        </w:trPr>
        <w:tc>
          <w:tcPr>
            <w:tcW w:w="6804" w:type="dxa"/>
            <w:vAlign w:val="bottom"/>
          </w:tcPr>
          <w:p w:rsidR="00A6706C" w:rsidRPr="005B0607" w:rsidRDefault="00A6706C" w:rsidP="000A0A64">
            <w:pPr>
              <w:spacing w:line="240" w:lineRule="atLeast"/>
              <w:rPr>
                <w:position w:val="6"/>
                <w:sz w:val="26"/>
                <w:szCs w:val="26"/>
              </w:rPr>
            </w:pPr>
            <w:r w:rsidRPr="005B0607">
              <w:rPr>
                <w:rFonts w:cs="Calibri"/>
                <w:b/>
                <w:bCs/>
                <w:position w:val="6"/>
                <w:sz w:val="26"/>
                <w:szCs w:val="26"/>
              </w:rPr>
              <w:t>Council Working Group on International Internet Related Public Policy issues (CWG-Internet)</w:t>
            </w:r>
            <w:r w:rsidRPr="005B0607">
              <w:rPr>
                <w:rFonts w:cs="Calibri"/>
                <w:b/>
                <w:bCs/>
                <w:position w:val="6"/>
                <w:sz w:val="26"/>
                <w:szCs w:val="26"/>
              </w:rPr>
              <w:br/>
              <w:t>Geneva, 6-7 February 2017</w:t>
            </w:r>
          </w:p>
        </w:tc>
        <w:tc>
          <w:tcPr>
            <w:tcW w:w="3227" w:type="dxa"/>
          </w:tcPr>
          <w:p w:rsidR="00A6706C" w:rsidRPr="00EC281A" w:rsidRDefault="00A6706C" w:rsidP="000A0A64">
            <w:pPr>
              <w:rPr>
                <w:szCs w:val="24"/>
              </w:rPr>
            </w:pPr>
            <w:bookmarkStart w:id="0" w:name="ditulogo"/>
            <w:bookmarkEnd w:id="0"/>
            <w:r w:rsidRPr="00EC281A">
              <w:rPr>
                <w:noProof/>
                <w:szCs w:val="24"/>
                <w:lang w:eastAsia="zh-CN"/>
              </w:rPr>
              <w:drawing>
                <wp:inline distT="0" distB="0" distL="0" distR="0" wp14:anchorId="2E3877BB" wp14:editId="47560531">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6706C" w:rsidRPr="00EC281A" w:rsidTr="000A0A64">
        <w:trPr>
          <w:cantSplit/>
        </w:trPr>
        <w:tc>
          <w:tcPr>
            <w:tcW w:w="6804" w:type="dxa"/>
            <w:tcBorders>
              <w:bottom w:val="single" w:sz="12" w:space="0" w:color="auto"/>
            </w:tcBorders>
          </w:tcPr>
          <w:p w:rsidR="00A6706C" w:rsidRPr="005B0607" w:rsidRDefault="00A6706C" w:rsidP="000A0A64">
            <w:pPr>
              <w:spacing w:line="240" w:lineRule="atLeast"/>
              <w:rPr>
                <w:b/>
                <w:smallCaps/>
                <w:sz w:val="26"/>
                <w:szCs w:val="26"/>
              </w:rPr>
            </w:pPr>
            <w:r w:rsidRPr="005B0607">
              <w:rPr>
                <w:rFonts w:cstheme="minorHAnsi"/>
                <w:b/>
                <w:sz w:val="26"/>
                <w:szCs w:val="26"/>
              </w:rPr>
              <w:t>Ninth meeting – Geneva, 6-7 February 2017</w:t>
            </w:r>
          </w:p>
        </w:tc>
        <w:tc>
          <w:tcPr>
            <w:tcW w:w="3227" w:type="dxa"/>
            <w:tcBorders>
              <w:bottom w:val="single" w:sz="12" w:space="0" w:color="auto"/>
            </w:tcBorders>
          </w:tcPr>
          <w:p w:rsidR="00A6706C" w:rsidRPr="00EC281A" w:rsidRDefault="00A6706C" w:rsidP="000A0A64">
            <w:pPr>
              <w:spacing w:line="240" w:lineRule="atLeast"/>
              <w:rPr>
                <w:szCs w:val="24"/>
              </w:rPr>
            </w:pPr>
          </w:p>
        </w:tc>
      </w:tr>
      <w:tr w:rsidR="00A6706C" w:rsidRPr="00EC281A" w:rsidTr="000A0A64">
        <w:trPr>
          <w:cantSplit/>
        </w:trPr>
        <w:tc>
          <w:tcPr>
            <w:tcW w:w="6804" w:type="dxa"/>
            <w:tcBorders>
              <w:top w:val="single" w:sz="12" w:space="0" w:color="auto"/>
            </w:tcBorders>
          </w:tcPr>
          <w:p w:rsidR="00A6706C" w:rsidRPr="00EC281A" w:rsidRDefault="00A6706C" w:rsidP="000A0A64">
            <w:pPr>
              <w:spacing w:after="0" w:line="240" w:lineRule="auto"/>
              <w:rPr>
                <w:b/>
                <w:smallCaps/>
                <w:szCs w:val="24"/>
              </w:rPr>
            </w:pPr>
          </w:p>
        </w:tc>
        <w:tc>
          <w:tcPr>
            <w:tcW w:w="3227" w:type="dxa"/>
            <w:tcBorders>
              <w:top w:val="single" w:sz="12" w:space="0" w:color="auto"/>
            </w:tcBorders>
          </w:tcPr>
          <w:p w:rsidR="00A6706C" w:rsidRPr="00EC281A" w:rsidRDefault="00A6706C" w:rsidP="000A0A64">
            <w:pPr>
              <w:spacing w:after="0" w:line="240" w:lineRule="auto"/>
              <w:rPr>
                <w:szCs w:val="24"/>
              </w:rPr>
            </w:pPr>
          </w:p>
        </w:tc>
      </w:tr>
      <w:tr w:rsidR="00A6706C" w:rsidRPr="005B0607" w:rsidTr="000A0A64">
        <w:trPr>
          <w:cantSplit/>
          <w:trHeight w:val="23"/>
        </w:trPr>
        <w:tc>
          <w:tcPr>
            <w:tcW w:w="6804" w:type="dxa"/>
            <w:vMerge w:val="restart"/>
          </w:tcPr>
          <w:p w:rsidR="00A6706C" w:rsidRPr="00EC281A" w:rsidRDefault="00A6706C" w:rsidP="000A0A64">
            <w:pPr>
              <w:tabs>
                <w:tab w:val="left" w:pos="851"/>
              </w:tabs>
              <w:spacing w:after="0" w:line="240" w:lineRule="auto"/>
              <w:rPr>
                <w:b/>
                <w:szCs w:val="24"/>
              </w:rPr>
            </w:pPr>
          </w:p>
        </w:tc>
        <w:tc>
          <w:tcPr>
            <w:tcW w:w="3227" w:type="dxa"/>
          </w:tcPr>
          <w:p w:rsidR="00A6706C" w:rsidRPr="005B0607" w:rsidRDefault="00A6706C" w:rsidP="00D31BD8">
            <w:pPr>
              <w:tabs>
                <w:tab w:val="left" w:pos="851"/>
              </w:tabs>
              <w:spacing w:after="0" w:line="240" w:lineRule="auto"/>
              <w:rPr>
                <w:b/>
                <w:sz w:val="24"/>
                <w:szCs w:val="24"/>
              </w:rPr>
            </w:pPr>
            <w:r w:rsidRPr="005B0607">
              <w:rPr>
                <w:b/>
                <w:sz w:val="24"/>
                <w:szCs w:val="24"/>
              </w:rPr>
              <w:t>Document WG-Internet 9/</w:t>
            </w:r>
            <w:r w:rsidR="00DB4D8E">
              <w:rPr>
                <w:b/>
                <w:sz w:val="24"/>
                <w:szCs w:val="24"/>
              </w:rPr>
              <w:t>6</w:t>
            </w:r>
            <w:r w:rsidRPr="005B0607">
              <w:rPr>
                <w:b/>
                <w:sz w:val="24"/>
                <w:szCs w:val="24"/>
              </w:rPr>
              <w:t>-E</w:t>
            </w:r>
          </w:p>
        </w:tc>
      </w:tr>
      <w:tr w:rsidR="00A6706C" w:rsidRPr="005B0607" w:rsidTr="000A0A64">
        <w:trPr>
          <w:cantSplit/>
          <w:trHeight w:val="23"/>
        </w:trPr>
        <w:tc>
          <w:tcPr>
            <w:tcW w:w="6804" w:type="dxa"/>
            <w:vMerge/>
          </w:tcPr>
          <w:p w:rsidR="00A6706C" w:rsidRPr="00EC281A" w:rsidRDefault="00A6706C" w:rsidP="000A0A64">
            <w:pPr>
              <w:tabs>
                <w:tab w:val="left" w:pos="851"/>
              </w:tabs>
              <w:spacing w:after="0" w:line="240" w:lineRule="auto"/>
              <w:rPr>
                <w:b/>
                <w:szCs w:val="24"/>
              </w:rPr>
            </w:pPr>
          </w:p>
        </w:tc>
        <w:tc>
          <w:tcPr>
            <w:tcW w:w="3227" w:type="dxa"/>
          </w:tcPr>
          <w:p w:rsidR="00A6706C" w:rsidRPr="005B0607" w:rsidRDefault="00DA134B" w:rsidP="000A0A64">
            <w:pPr>
              <w:tabs>
                <w:tab w:val="left" w:pos="993"/>
              </w:tabs>
              <w:spacing w:after="0" w:line="240" w:lineRule="auto"/>
              <w:rPr>
                <w:b/>
                <w:sz w:val="24"/>
                <w:szCs w:val="24"/>
              </w:rPr>
            </w:pPr>
            <w:r>
              <w:rPr>
                <w:b/>
                <w:sz w:val="24"/>
                <w:szCs w:val="24"/>
              </w:rPr>
              <w:t>23</w:t>
            </w:r>
            <w:r w:rsidR="00A6706C" w:rsidRPr="005B0607">
              <w:rPr>
                <w:b/>
                <w:sz w:val="24"/>
                <w:szCs w:val="24"/>
              </w:rPr>
              <w:t xml:space="preserve"> January 2017</w:t>
            </w:r>
          </w:p>
        </w:tc>
      </w:tr>
      <w:tr w:rsidR="00A6706C" w:rsidRPr="005B0607" w:rsidTr="000A0A64">
        <w:trPr>
          <w:cantSplit/>
          <w:trHeight w:val="23"/>
        </w:trPr>
        <w:tc>
          <w:tcPr>
            <w:tcW w:w="6804" w:type="dxa"/>
            <w:vMerge/>
          </w:tcPr>
          <w:p w:rsidR="00A6706C" w:rsidRPr="00EC281A" w:rsidRDefault="00A6706C" w:rsidP="000A0A64">
            <w:pPr>
              <w:tabs>
                <w:tab w:val="left" w:pos="851"/>
              </w:tabs>
              <w:spacing w:after="0" w:line="240" w:lineRule="auto"/>
              <w:rPr>
                <w:b/>
                <w:szCs w:val="24"/>
              </w:rPr>
            </w:pPr>
          </w:p>
        </w:tc>
        <w:tc>
          <w:tcPr>
            <w:tcW w:w="3227" w:type="dxa"/>
          </w:tcPr>
          <w:p w:rsidR="00A6706C" w:rsidRPr="005B0607" w:rsidRDefault="00A6706C" w:rsidP="000A0A64">
            <w:pPr>
              <w:tabs>
                <w:tab w:val="left" w:pos="993"/>
              </w:tabs>
              <w:spacing w:after="0" w:line="240" w:lineRule="auto"/>
              <w:rPr>
                <w:b/>
                <w:sz w:val="24"/>
                <w:szCs w:val="24"/>
              </w:rPr>
            </w:pPr>
            <w:r w:rsidRPr="005B0607">
              <w:rPr>
                <w:b/>
                <w:sz w:val="24"/>
                <w:szCs w:val="24"/>
              </w:rPr>
              <w:t>English only</w:t>
            </w:r>
          </w:p>
        </w:tc>
      </w:tr>
    </w:tbl>
    <w:p w:rsidR="00D31BD8" w:rsidRDefault="00DA134B" w:rsidP="00DB4D8E">
      <w:pPr>
        <w:pStyle w:val="Source"/>
      </w:pPr>
      <w:r>
        <w:t>The Russian Federation</w:t>
      </w:r>
    </w:p>
    <w:p w:rsidR="00D31BD8" w:rsidRDefault="00DB4D8E" w:rsidP="00DA134B">
      <w:pPr>
        <w:spacing w:before="240" w:after="120"/>
        <w:jc w:val="center"/>
        <w:rPr>
          <w:rFonts w:ascii="Calibri" w:eastAsia="Times New Roman" w:hAnsi="Calibri" w:cs="Times New Roman"/>
          <w:caps/>
          <w:sz w:val="28"/>
          <w:szCs w:val="20"/>
          <w:lang w:val="en-GB"/>
        </w:rPr>
      </w:pPr>
      <w:r>
        <w:rPr>
          <w:rFonts w:ascii="Calibri" w:eastAsia="Times New Roman" w:hAnsi="Calibri" w:cs="Times New Roman"/>
          <w:caps/>
          <w:sz w:val="28"/>
          <w:szCs w:val="20"/>
          <w:lang w:val="en-GB"/>
        </w:rPr>
        <w:t>TOPIC FOR OPEN CONSULTATION</w:t>
      </w:r>
      <w:bookmarkStart w:id="1" w:name="_GoBack"/>
      <w:bookmarkEnd w:id="1"/>
    </w:p>
    <w:p w:rsidR="00DB4D8E" w:rsidRPr="00DB4D8E" w:rsidRDefault="00DB4D8E" w:rsidP="00DB4D8E">
      <w:pPr>
        <w:adjustRightInd w:val="0"/>
        <w:spacing w:before="480" w:after="120" w:line="240" w:lineRule="auto"/>
        <w:rPr>
          <w:rFonts w:cstheme="minorHAnsi"/>
          <w:sz w:val="24"/>
          <w:szCs w:val="24"/>
        </w:rPr>
      </w:pPr>
      <w:r w:rsidRPr="00DB4D8E">
        <w:rPr>
          <w:rFonts w:cstheme="minorHAnsi"/>
          <w:sz w:val="24"/>
          <w:szCs w:val="24"/>
        </w:rPr>
        <w:t xml:space="preserve">CWG-Internet was established as a separate group by Council </w:t>
      </w:r>
      <w:hyperlink r:id="rId8" w:history="1">
        <w:r w:rsidRPr="00DB4D8E">
          <w:rPr>
            <w:rStyle w:val="Hyperlink"/>
            <w:rFonts w:cstheme="minorHAnsi"/>
            <w:sz w:val="24"/>
            <w:szCs w:val="24"/>
          </w:rPr>
          <w:t>Resolution 1336</w:t>
        </w:r>
      </w:hyperlink>
      <w:r w:rsidRPr="00DB4D8E">
        <w:rPr>
          <w:rFonts w:cstheme="minorHAnsi"/>
          <w:sz w:val="24"/>
          <w:szCs w:val="24"/>
        </w:rPr>
        <w:t xml:space="preserve"> to identify, study and develop matters related to international Internet-related public policy issues. The social importance of the Internet for unlimited access to global information resources requires the development of rules and regulations governing the Internet operational aspects directly affecting the fundamental rights and legitimate interests of individuals, society and states. If we will take in account growth of terrorist threats, financial fraud using the Internet, incitement to national, racial or religious hatred with the use of Internet resources, we realize how important now topic related to user authentication and security work in  Internet. In our opinion, this is a priority issue for analysis and subsequent development of international public policies at CWG-Internet.</w:t>
      </w:r>
    </w:p>
    <w:p w:rsidR="00DB4D8E" w:rsidRPr="00DB4D8E" w:rsidRDefault="00DB4D8E" w:rsidP="00DB4D8E">
      <w:pPr>
        <w:adjustRightInd w:val="0"/>
        <w:spacing w:before="240" w:after="240" w:line="240" w:lineRule="auto"/>
        <w:jc w:val="both"/>
        <w:rPr>
          <w:rFonts w:cstheme="minorHAnsi"/>
          <w:b/>
          <w:sz w:val="24"/>
          <w:szCs w:val="24"/>
          <w:lang w:val="en-GB"/>
        </w:rPr>
      </w:pPr>
      <w:r w:rsidRPr="00DB4D8E">
        <w:rPr>
          <w:rFonts w:cstheme="minorHAnsi"/>
          <w:sz w:val="24"/>
          <w:szCs w:val="24"/>
        </w:rPr>
        <w:t xml:space="preserve">So the Russian Federation proposes the theme </w:t>
      </w:r>
      <w:r w:rsidRPr="00DB4D8E">
        <w:rPr>
          <w:rFonts w:cstheme="minorHAnsi"/>
          <w:b/>
          <w:sz w:val="24"/>
          <w:szCs w:val="24"/>
        </w:rPr>
        <w:t>Personal authentication for usage of electronic services and info-communication services in the Internet and regulation public policies for that"</w:t>
      </w:r>
    </w:p>
    <w:p w:rsidR="00DB4D8E" w:rsidRPr="00DB4D8E" w:rsidRDefault="00DB4D8E" w:rsidP="00DB4D8E">
      <w:pPr>
        <w:adjustRightInd w:val="0"/>
        <w:spacing w:before="120" w:after="120" w:line="240" w:lineRule="auto"/>
        <w:jc w:val="both"/>
        <w:rPr>
          <w:rFonts w:cstheme="minorHAnsi"/>
          <w:sz w:val="24"/>
          <w:szCs w:val="24"/>
        </w:rPr>
      </w:pPr>
      <w:r w:rsidRPr="00DB4D8E">
        <w:rPr>
          <w:rFonts w:cstheme="minorHAnsi"/>
          <w:sz w:val="24"/>
          <w:szCs w:val="24"/>
        </w:rPr>
        <w:t>During Open consultations related to the personal authentication on the Internet, we propose that the CWG-Internet invite all stakeholders to submit contributions on the following questions:</w:t>
      </w:r>
    </w:p>
    <w:p w:rsidR="00DB4D8E" w:rsidRPr="00DB4D8E" w:rsidRDefault="00DB4D8E" w:rsidP="00DB4D8E">
      <w:pPr>
        <w:numPr>
          <w:ilvl w:val="0"/>
          <w:numId w:val="20"/>
        </w:numPr>
        <w:shd w:val="clear" w:color="auto" w:fill="FFFFFF"/>
        <w:autoSpaceDN w:val="0"/>
        <w:adjustRightInd w:val="0"/>
        <w:spacing w:before="120" w:after="120" w:line="240" w:lineRule="auto"/>
        <w:ind w:left="1134" w:hanging="425"/>
        <w:jc w:val="both"/>
        <w:rPr>
          <w:rFonts w:cstheme="minorHAnsi"/>
          <w:sz w:val="24"/>
          <w:szCs w:val="24"/>
        </w:rPr>
      </w:pPr>
      <w:r w:rsidRPr="00DB4D8E">
        <w:rPr>
          <w:rFonts w:cstheme="minorHAnsi"/>
          <w:sz w:val="24"/>
          <w:szCs w:val="24"/>
        </w:rPr>
        <w:t>What possible challenges and gaps are exist in the process of implementation public and governmental systems for personal authentication on the Internet?</w:t>
      </w:r>
    </w:p>
    <w:p w:rsidR="00DB4D8E" w:rsidRPr="00DB4D8E" w:rsidRDefault="00DB4D8E" w:rsidP="00DB4D8E">
      <w:pPr>
        <w:numPr>
          <w:ilvl w:val="0"/>
          <w:numId w:val="20"/>
        </w:numPr>
        <w:shd w:val="clear" w:color="auto" w:fill="FFFFFF"/>
        <w:autoSpaceDN w:val="0"/>
        <w:adjustRightInd w:val="0"/>
        <w:spacing w:before="120" w:after="120" w:line="240" w:lineRule="auto"/>
        <w:ind w:left="1134" w:hanging="425"/>
        <w:jc w:val="both"/>
        <w:rPr>
          <w:rFonts w:cstheme="minorHAnsi"/>
          <w:sz w:val="24"/>
          <w:szCs w:val="24"/>
        </w:rPr>
      </w:pPr>
      <w:r w:rsidRPr="00DB4D8E">
        <w:rPr>
          <w:rFonts w:cstheme="minorHAnsi"/>
          <w:sz w:val="24"/>
          <w:szCs w:val="24"/>
        </w:rPr>
        <w:t>What are public policies related to personal authentication for access to public e-services? What best practices of the private sector are available to authenticate users for access to confidential information and personal data?</w:t>
      </w:r>
    </w:p>
    <w:p w:rsidR="00DB4D8E" w:rsidRPr="00DB4D8E" w:rsidRDefault="00DB4D8E" w:rsidP="00DB4D8E">
      <w:pPr>
        <w:numPr>
          <w:ilvl w:val="0"/>
          <w:numId w:val="20"/>
        </w:numPr>
        <w:shd w:val="clear" w:color="auto" w:fill="FFFFFF"/>
        <w:autoSpaceDN w:val="0"/>
        <w:adjustRightInd w:val="0"/>
        <w:spacing w:before="120" w:after="120" w:line="240" w:lineRule="auto"/>
        <w:ind w:left="1134" w:hanging="425"/>
        <w:jc w:val="both"/>
        <w:rPr>
          <w:rFonts w:cstheme="minorHAnsi"/>
          <w:sz w:val="24"/>
          <w:szCs w:val="24"/>
        </w:rPr>
      </w:pPr>
      <w:r w:rsidRPr="00DB4D8E">
        <w:rPr>
          <w:rFonts w:cstheme="minorHAnsi"/>
          <w:sz w:val="24"/>
          <w:szCs w:val="24"/>
        </w:rPr>
        <w:t>What is the role of governments in developing personal authentication systems? What kind of new steps are planned for development authentication systems?</w:t>
      </w:r>
    </w:p>
    <w:p w:rsidR="00DB4D8E" w:rsidRPr="00DB4D8E" w:rsidRDefault="00DB4D8E" w:rsidP="00DB4D8E">
      <w:pPr>
        <w:numPr>
          <w:ilvl w:val="0"/>
          <w:numId w:val="20"/>
        </w:numPr>
        <w:shd w:val="clear" w:color="auto" w:fill="FFFFFF"/>
        <w:autoSpaceDN w:val="0"/>
        <w:adjustRightInd w:val="0"/>
        <w:spacing w:before="120" w:after="120" w:line="240" w:lineRule="auto"/>
        <w:ind w:left="1134" w:hanging="425"/>
        <w:jc w:val="both"/>
        <w:rPr>
          <w:rFonts w:cstheme="minorHAnsi"/>
          <w:sz w:val="24"/>
          <w:szCs w:val="24"/>
        </w:rPr>
      </w:pPr>
      <w:r w:rsidRPr="00DB4D8E">
        <w:rPr>
          <w:rFonts w:cstheme="minorHAnsi"/>
          <w:sz w:val="24"/>
          <w:szCs w:val="24"/>
        </w:rPr>
        <w:t xml:space="preserve">What possible challenges and obstacles are exist for development international </w:t>
      </w:r>
      <w:proofErr w:type="gramStart"/>
      <w:r w:rsidRPr="00DB4D8E">
        <w:rPr>
          <w:rFonts w:cstheme="minorHAnsi"/>
          <w:sz w:val="24"/>
          <w:szCs w:val="24"/>
        </w:rPr>
        <w:t>initiatives</w:t>
      </w:r>
      <w:proofErr w:type="gramEnd"/>
      <w:r w:rsidRPr="00DB4D8E">
        <w:rPr>
          <w:rFonts w:cstheme="minorHAnsi"/>
          <w:sz w:val="24"/>
          <w:szCs w:val="24"/>
        </w:rPr>
        <w:t xml:space="preserve"> in area of personal authentication? </w:t>
      </w:r>
    </w:p>
    <w:p w:rsidR="00DB4D8E" w:rsidRPr="00DB4D8E" w:rsidRDefault="00DB4D8E" w:rsidP="00DB4D8E">
      <w:pPr>
        <w:adjustRightInd w:val="0"/>
        <w:spacing w:before="120" w:after="120" w:line="240" w:lineRule="auto"/>
        <w:rPr>
          <w:rFonts w:cstheme="minorHAnsi"/>
          <w:sz w:val="24"/>
          <w:szCs w:val="24"/>
        </w:rPr>
      </w:pPr>
      <w:r w:rsidRPr="00DB4D8E">
        <w:rPr>
          <w:rFonts w:cstheme="minorHAnsi"/>
          <w:sz w:val="24"/>
          <w:szCs w:val="24"/>
        </w:rPr>
        <w:lastRenderedPageBreak/>
        <w:t>Internet governance should be a democratic process, which is based on social principles and rules of international law, focused on the citizen’ needs, protection of their rights and freedoms, including the provision of personal information security and privacy.  Internet governance should be aimed harmonizing the na</w:t>
      </w:r>
      <w:r>
        <w:rPr>
          <w:rFonts w:cstheme="minorHAnsi"/>
          <w:sz w:val="24"/>
          <w:szCs w:val="24"/>
        </w:rPr>
        <w:t xml:space="preserve">tional and international rules </w:t>
      </w:r>
      <w:r w:rsidRPr="00DB4D8E">
        <w:rPr>
          <w:rFonts w:cstheme="minorHAnsi"/>
          <w:sz w:val="24"/>
          <w:szCs w:val="24"/>
        </w:rPr>
        <w:t>and standards, coordination between all levels of involved stakeholders contemporaneously defense the right of each state to control the national segment of the Internet. Discussion of these issues at the ITU international level in CWG-Internet will enable developing common approaches based on the best practices while considering interests of all stakeholders and will help Member States to specify their own policies by using common approaches to meet the challenges of the time and prepare Recommendations for ITU Consul.</w:t>
      </w:r>
    </w:p>
    <w:p w:rsidR="00DA134B" w:rsidRDefault="00FD1B7E" w:rsidP="00FD1B7E">
      <w:pPr>
        <w:adjustRightInd w:val="0"/>
        <w:spacing w:before="840" w:after="0" w:line="240" w:lineRule="auto"/>
        <w:jc w:val="center"/>
        <w:rPr>
          <w:rFonts w:cs="Times New Roman"/>
          <w:sz w:val="24"/>
          <w:szCs w:val="24"/>
        </w:rPr>
      </w:pPr>
      <w:r>
        <w:rPr>
          <w:rFonts w:cs="Times New Roman"/>
          <w:sz w:val="24"/>
          <w:szCs w:val="24"/>
        </w:rPr>
        <w:t>_______________</w:t>
      </w:r>
    </w:p>
    <w:sectPr w:rsidR="00DA134B" w:rsidSect="00AE49D2">
      <w:head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9D2" w:rsidRDefault="00AE49D2" w:rsidP="00AE49D2">
      <w:pPr>
        <w:spacing w:after="0" w:line="240" w:lineRule="auto"/>
      </w:pPr>
      <w:r>
        <w:separator/>
      </w:r>
    </w:p>
  </w:endnote>
  <w:endnote w:type="continuationSeparator" w:id="0">
    <w:p w:rsidR="00AE49D2" w:rsidRDefault="00AE49D2" w:rsidP="00AE4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9D2" w:rsidRDefault="00AE49D2" w:rsidP="00AE49D2">
      <w:pPr>
        <w:spacing w:after="0" w:line="240" w:lineRule="auto"/>
      </w:pPr>
      <w:r>
        <w:separator/>
      </w:r>
    </w:p>
  </w:footnote>
  <w:footnote w:type="continuationSeparator" w:id="0">
    <w:p w:rsidR="00AE49D2" w:rsidRDefault="00AE49D2" w:rsidP="00AE4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348024"/>
      <w:docPartObj>
        <w:docPartGallery w:val="Page Numbers (Top of Page)"/>
        <w:docPartUnique/>
      </w:docPartObj>
    </w:sdtPr>
    <w:sdtEndPr>
      <w:rPr>
        <w:noProof/>
      </w:rPr>
    </w:sdtEndPr>
    <w:sdtContent>
      <w:p w:rsidR="00AE49D2" w:rsidRDefault="00AE49D2" w:rsidP="00AE49D2">
        <w:pPr>
          <w:pStyle w:val="Header"/>
          <w:jc w:val="center"/>
        </w:pPr>
        <w:r>
          <w:fldChar w:fldCharType="begin"/>
        </w:r>
        <w:r>
          <w:instrText xml:space="preserve"> PAGE   \* MERGEFORMAT </w:instrText>
        </w:r>
        <w:r>
          <w:fldChar w:fldCharType="separate"/>
        </w:r>
        <w:r w:rsidR="000E0BC9">
          <w:rPr>
            <w:noProof/>
          </w:rPr>
          <w:t>2</w:t>
        </w:r>
        <w:r>
          <w:rPr>
            <w:noProof/>
          </w:rPr>
          <w:fldChar w:fldCharType="end"/>
        </w:r>
      </w:p>
    </w:sdtContent>
  </w:sdt>
  <w:p w:rsidR="00AE49D2" w:rsidRDefault="00AE49D2" w:rsidP="00AE49D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C0640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20E3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2041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CA79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7859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04EE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D4DF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826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7A8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22F7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804246"/>
    <w:multiLevelType w:val="hybridMultilevel"/>
    <w:tmpl w:val="5B30D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C6244C"/>
    <w:multiLevelType w:val="hybridMultilevel"/>
    <w:tmpl w:val="6376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D07B4"/>
    <w:multiLevelType w:val="hybridMultilevel"/>
    <w:tmpl w:val="744A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5108A"/>
    <w:multiLevelType w:val="hybridMultilevel"/>
    <w:tmpl w:val="4E9A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103AE"/>
    <w:multiLevelType w:val="hybridMultilevel"/>
    <w:tmpl w:val="A3BE518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D360AC7"/>
    <w:multiLevelType w:val="hybridMultilevel"/>
    <w:tmpl w:val="32F8D90E"/>
    <w:lvl w:ilvl="0" w:tplc="8F8A3CC8">
      <w:start w:val="1"/>
      <w:numFmt w:val="decimal"/>
      <w:lvlText w:val="%1"/>
      <w:lvlJc w:val="left"/>
      <w:pPr>
        <w:ind w:left="840" w:hanging="480"/>
      </w:pPr>
      <w:rPr>
        <w:rFonts w:hint="default"/>
      </w:rPr>
    </w:lvl>
    <w:lvl w:ilvl="1" w:tplc="E4763916">
      <w:numFmt w:val="bullet"/>
      <w:lvlText w:val="•"/>
      <w:lvlJc w:val="left"/>
      <w:pPr>
        <w:ind w:left="1440" w:hanging="360"/>
      </w:pPr>
      <w:rPr>
        <w:rFonts w:ascii="Calibri" w:eastAsia="Times New Roman" w:hAnsi="Calibri" w:cs="Calibri"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6351A4"/>
    <w:multiLevelType w:val="hybridMultilevel"/>
    <w:tmpl w:val="69A0BB94"/>
    <w:lvl w:ilvl="0" w:tplc="0419000F">
      <w:start w:val="1"/>
      <w:numFmt w:val="decimal"/>
      <w:lvlText w:val="%1."/>
      <w:lvlJc w:val="left"/>
      <w:pPr>
        <w:ind w:left="2291" w:hanging="144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2C1176"/>
    <w:multiLevelType w:val="hybridMultilevel"/>
    <w:tmpl w:val="6C9AC0F8"/>
    <w:lvl w:ilvl="0" w:tplc="7C2AE07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624539C3"/>
    <w:multiLevelType w:val="hybridMultilevel"/>
    <w:tmpl w:val="B8123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8B0B15"/>
    <w:multiLevelType w:val="hybridMultilevel"/>
    <w:tmpl w:val="CAC21074"/>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hint="default"/>
      </w:rPr>
    </w:lvl>
  </w:abstractNum>
  <w:num w:numId="1">
    <w:abstractNumId w:val="11"/>
  </w:num>
  <w:num w:numId="2">
    <w:abstractNumId w:val="12"/>
  </w:num>
  <w:num w:numId="3">
    <w:abstractNumId w:val="18"/>
  </w:num>
  <w:num w:numId="4">
    <w:abstractNumId w:val="13"/>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7"/>
  </w:num>
  <w:num w:numId="18">
    <w:abstractNumId w:val="16"/>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8C"/>
    <w:rsid w:val="00015707"/>
    <w:rsid w:val="000E0BC9"/>
    <w:rsid w:val="002E1270"/>
    <w:rsid w:val="002F5A6C"/>
    <w:rsid w:val="00322CB1"/>
    <w:rsid w:val="004D6D35"/>
    <w:rsid w:val="0056494B"/>
    <w:rsid w:val="005F38FF"/>
    <w:rsid w:val="00875897"/>
    <w:rsid w:val="008E7289"/>
    <w:rsid w:val="0092347A"/>
    <w:rsid w:val="00A51455"/>
    <w:rsid w:val="00A6706C"/>
    <w:rsid w:val="00AE49D2"/>
    <w:rsid w:val="00BF23AE"/>
    <w:rsid w:val="00D31BD8"/>
    <w:rsid w:val="00DA134B"/>
    <w:rsid w:val="00DB4D8E"/>
    <w:rsid w:val="00E40F8C"/>
    <w:rsid w:val="00FD1B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69BC9B0-6DF8-4E36-868B-213BB6D7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F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0F8C"/>
    <w:pPr>
      <w:ind w:left="720"/>
      <w:contextualSpacing/>
    </w:pPr>
  </w:style>
  <w:style w:type="paragraph" w:customStyle="1" w:styleId="Source">
    <w:name w:val="Source"/>
    <w:basedOn w:val="Normal"/>
    <w:next w:val="Title1"/>
    <w:autoRedefine/>
    <w:rsid w:val="00DB4D8E"/>
    <w:pPr>
      <w:tabs>
        <w:tab w:val="left" w:pos="567"/>
        <w:tab w:val="left" w:pos="1134"/>
        <w:tab w:val="left" w:pos="1701"/>
        <w:tab w:val="left" w:pos="2268"/>
        <w:tab w:val="left" w:pos="2835"/>
      </w:tabs>
      <w:overflowPunct w:val="0"/>
      <w:autoSpaceDE w:val="0"/>
      <w:autoSpaceDN w:val="0"/>
      <w:adjustRightInd w:val="0"/>
      <w:spacing w:before="840" w:after="0" w:line="240" w:lineRule="auto"/>
      <w:jc w:val="center"/>
      <w:textAlignment w:val="baseline"/>
    </w:pPr>
    <w:rPr>
      <w:rFonts w:ascii="Calibri" w:eastAsia="Times New Roman" w:hAnsi="Calibri" w:cs="Times New Roman"/>
      <w:b/>
      <w:sz w:val="28"/>
      <w:szCs w:val="20"/>
      <w:lang w:val="en-GB"/>
    </w:rPr>
  </w:style>
  <w:style w:type="paragraph" w:customStyle="1" w:styleId="Title1">
    <w:name w:val="Title 1"/>
    <w:basedOn w:val="Source"/>
    <w:next w:val="Normal"/>
    <w:rsid w:val="005F38FF"/>
    <w:pPr>
      <w:spacing w:before="240"/>
    </w:pPr>
    <w:rPr>
      <w:b w:val="0"/>
      <w:caps/>
    </w:rPr>
  </w:style>
  <w:style w:type="paragraph" w:styleId="Header">
    <w:name w:val="header"/>
    <w:basedOn w:val="Normal"/>
    <w:link w:val="HeaderChar"/>
    <w:uiPriority w:val="99"/>
    <w:unhideWhenUsed/>
    <w:rsid w:val="00AE4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9D2"/>
  </w:style>
  <w:style w:type="paragraph" w:styleId="Footer">
    <w:name w:val="footer"/>
    <w:basedOn w:val="Normal"/>
    <w:link w:val="FooterChar"/>
    <w:uiPriority w:val="99"/>
    <w:unhideWhenUsed/>
    <w:rsid w:val="00AE4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9D2"/>
  </w:style>
  <w:style w:type="character" w:styleId="Hyperlink">
    <w:name w:val="Hyperlink"/>
    <w:basedOn w:val="DefaultParagraphFont"/>
    <w:uiPriority w:val="99"/>
    <w:unhideWhenUsed/>
    <w:rsid w:val="00D31BD8"/>
    <w:rPr>
      <w:color w:val="0000FF" w:themeColor="hyperlink"/>
      <w:u w:val="single"/>
    </w:rPr>
  </w:style>
  <w:style w:type="character" w:customStyle="1" w:styleId="ListParagraphChar">
    <w:name w:val="List Paragraph Char"/>
    <w:basedOn w:val="DefaultParagraphFont"/>
    <w:link w:val="ListParagraph"/>
    <w:uiPriority w:val="34"/>
    <w:locked/>
    <w:rsid w:val="00D31BD8"/>
  </w:style>
  <w:style w:type="paragraph" w:styleId="FootnoteText">
    <w:name w:val="footnote text"/>
    <w:basedOn w:val="Normal"/>
    <w:link w:val="FootnoteTextChar"/>
    <w:uiPriority w:val="99"/>
    <w:semiHidden/>
    <w:unhideWhenUsed/>
    <w:rsid w:val="00D31B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1BD8"/>
    <w:rPr>
      <w:sz w:val="20"/>
      <w:szCs w:val="20"/>
    </w:rPr>
  </w:style>
  <w:style w:type="character" w:styleId="FootnoteReference">
    <w:name w:val="footnote reference"/>
    <w:basedOn w:val="DefaultParagraphFont"/>
    <w:uiPriority w:val="99"/>
    <w:semiHidden/>
    <w:unhideWhenUsed/>
    <w:rsid w:val="00D31BD8"/>
    <w:rPr>
      <w:vertAlign w:val="superscript"/>
    </w:rPr>
  </w:style>
  <w:style w:type="paragraph" w:styleId="NormalWeb">
    <w:name w:val="Normal (Web)"/>
    <w:basedOn w:val="Normal"/>
    <w:uiPriority w:val="99"/>
    <w:unhideWhenUsed/>
    <w:rsid w:val="00DA134B"/>
    <w:pPr>
      <w:tabs>
        <w:tab w:val="left" w:pos="357"/>
      </w:tabs>
      <w:spacing w:before="100" w:after="100" w:line="240" w:lineRule="atLeast"/>
      <w:jc w:val="both"/>
    </w:pPr>
    <w:rPr>
      <w:rFonts w:ascii="Verdana" w:eastAsia="Batang" w:hAnsi="Verdana" w:cs="Times New Roman"/>
      <w:color w:val="000000"/>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30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5-CL-C-0113/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Contribution by the Russian Federation</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Russian Federation</dc:title>
  <dc:subject>CWG-Internet</dc:subject>
  <dc:creator/>
  <cp:keywords>CWG-Internet, C17</cp:keywords>
  <cp:lastModifiedBy>Brouard, Ricarda</cp:lastModifiedBy>
  <cp:revision>4</cp:revision>
  <dcterms:created xsi:type="dcterms:W3CDTF">2017-01-23T16:01:00Z</dcterms:created>
  <dcterms:modified xsi:type="dcterms:W3CDTF">2017-01-23T16:08:00Z</dcterms:modified>
</cp:coreProperties>
</file>