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A6706C" w:rsidRPr="00EC281A" w:rsidTr="000A0A64">
        <w:trPr>
          <w:cantSplit/>
          <w:trHeight w:val="1276"/>
        </w:trPr>
        <w:tc>
          <w:tcPr>
            <w:tcW w:w="6804" w:type="dxa"/>
            <w:vAlign w:val="bottom"/>
          </w:tcPr>
          <w:p w:rsidR="00A6706C" w:rsidRPr="005B0607" w:rsidRDefault="00A6706C" w:rsidP="000A0A64">
            <w:pPr>
              <w:spacing w:line="240" w:lineRule="atLeast"/>
              <w:rPr>
                <w:position w:val="6"/>
                <w:sz w:val="26"/>
                <w:szCs w:val="26"/>
              </w:rPr>
            </w:pPr>
            <w:r w:rsidRPr="005B0607">
              <w:rPr>
                <w:rFonts w:cs="Calibri"/>
                <w:b/>
                <w:bCs/>
                <w:position w:val="6"/>
                <w:sz w:val="26"/>
                <w:szCs w:val="26"/>
              </w:rPr>
              <w:t>Council Working Group on International Internet Related Public Policy issues (CWG-Internet)</w:t>
            </w:r>
            <w:r w:rsidRPr="005B0607">
              <w:rPr>
                <w:rFonts w:cs="Calibri"/>
                <w:b/>
                <w:bCs/>
                <w:position w:val="6"/>
                <w:sz w:val="26"/>
                <w:szCs w:val="26"/>
              </w:rPr>
              <w:br/>
              <w:t>Geneva, 6-7 February 2017</w:t>
            </w:r>
          </w:p>
        </w:tc>
        <w:tc>
          <w:tcPr>
            <w:tcW w:w="3227" w:type="dxa"/>
          </w:tcPr>
          <w:p w:rsidR="00A6706C" w:rsidRPr="00EC281A" w:rsidRDefault="00A6706C" w:rsidP="000A0A64">
            <w:pPr>
              <w:rPr>
                <w:szCs w:val="24"/>
              </w:rPr>
            </w:pPr>
            <w:bookmarkStart w:id="0" w:name="ditulogo"/>
            <w:bookmarkEnd w:id="0"/>
            <w:r w:rsidRPr="00EC281A">
              <w:rPr>
                <w:noProof/>
                <w:szCs w:val="24"/>
              </w:rPr>
              <w:drawing>
                <wp:inline distT="0" distB="0" distL="0" distR="0" wp14:anchorId="2E3877BB" wp14:editId="47560531">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6706C" w:rsidRPr="00EC281A" w:rsidTr="000A0A64">
        <w:trPr>
          <w:cantSplit/>
        </w:trPr>
        <w:tc>
          <w:tcPr>
            <w:tcW w:w="6804" w:type="dxa"/>
            <w:tcBorders>
              <w:bottom w:val="single" w:sz="12" w:space="0" w:color="auto"/>
            </w:tcBorders>
          </w:tcPr>
          <w:p w:rsidR="00A6706C" w:rsidRPr="005B0607" w:rsidRDefault="00A6706C" w:rsidP="000A0A64">
            <w:pPr>
              <w:spacing w:line="240" w:lineRule="atLeast"/>
              <w:rPr>
                <w:b/>
                <w:smallCaps/>
                <w:sz w:val="26"/>
                <w:szCs w:val="26"/>
              </w:rPr>
            </w:pPr>
            <w:r w:rsidRPr="005B0607">
              <w:rPr>
                <w:rFonts w:cstheme="minorHAnsi"/>
                <w:b/>
                <w:sz w:val="26"/>
                <w:szCs w:val="26"/>
              </w:rPr>
              <w:t>Ninth meeting – Geneva, 6-7 February 2017</w:t>
            </w:r>
          </w:p>
        </w:tc>
        <w:tc>
          <w:tcPr>
            <w:tcW w:w="3227" w:type="dxa"/>
            <w:tcBorders>
              <w:bottom w:val="single" w:sz="12" w:space="0" w:color="auto"/>
            </w:tcBorders>
          </w:tcPr>
          <w:p w:rsidR="00A6706C" w:rsidRPr="00EC281A" w:rsidRDefault="00A6706C" w:rsidP="000A0A64">
            <w:pPr>
              <w:spacing w:line="240" w:lineRule="atLeast"/>
              <w:rPr>
                <w:szCs w:val="24"/>
              </w:rPr>
            </w:pPr>
          </w:p>
        </w:tc>
      </w:tr>
      <w:tr w:rsidR="00A6706C" w:rsidRPr="00EC281A" w:rsidTr="000A0A64">
        <w:trPr>
          <w:cantSplit/>
        </w:trPr>
        <w:tc>
          <w:tcPr>
            <w:tcW w:w="6804" w:type="dxa"/>
            <w:tcBorders>
              <w:top w:val="single" w:sz="12" w:space="0" w:color="auto"/>
            </w:tcBorders>
          </w:tcPr>
          <w:p w:rsidR="00A6706C" w:rsidRPr="00EC281A" w:rsidRDefault="00A6706C" w:rsidP="000A0A64">
            <w:pPr>
              <w:spacing w:after="0" w:line="240" w:lineRule="auto"/>
              <w:rPr>
                <w:b/>
                <w:smallCaps/>
                <w:szCs w:val="24"/>
              </w:rPr>
            </w:pPr>
          </w:p>
        </w:tc>
        <w:tc>
          <w:tcPr>
            <w:tcW w:w="3227" w:type="dxa"/>
            <w:tcBorders>
              <w:top w:val="single" w:sz="12" w:space="0" w:color="auto"/>
            </w:tcBorders>
          </w:tcPr>
          <w:p w:rsidR="00A6706C" w:rsidRPr="00EC281A" w:rsidRDefault="00A6706C" w:rsidP="000A0A64">
            <w:pPr>
              <w:spacing w:after="0" w:line="240" w:lineRule="auto"/>
              <w:rPr>
                <w:szCs w:val="24"/>
              </w:rPr>
            </w:pPr>
          </w:p>
        </w:tc>
      </w:tr>
      <w:tr w:rsidR="00A6706C" w:rsidRPr="005B0607" w:rsidTr="000A0A64">
        <w:trPr>
          <w:cantSplit/>
          <w:trHeight w:val="23"/>
        </w:trPr>
        <w:tc>
          <w:tcPr>
            <w:tcW w:w="6804" w:type="dxa"/>
            <w:vMerge w:val="restart"/>
          </w:tcPr>
          <w:p w:rsidR="00A6706C" w:rsidRPr="00EC281A" w:rsidRDefault="00A6706C" w:rsidP="000A0A64">
            <w:pPr>
              <w:tabs>
                <w:tab w:val="left" w:pos="851"/>
              </w:tabs>
              <w:spacing w:after="0" w:line="240" w:lineRule="auto"/>
              <w:rPr>
                <w:b/>
                <w:szCs w:val="24"/>
              </w:rPr>
            </w:pPr>
          </w:p>
        </w:tc>
        <w:tc>
          <w:tcPr>
            <w:tcW w:w="3227" w:type="dxa"/>
          </w:tcPr>
          <w:p w:rsidR="00A6706C" w:rsidRPr="005B0607" w:rsidRDefault="00A6706C" w:rsidP="00D31BD8">
            <w:pPr>
              <w:tabs>
                <w:tab w:val="left" w:pos="851"/>
              </w:tabs>
              <w:spacing w:after="0" w:line="240" w:lineRule="auto"/>
              <w:rPr>
                <w:b/>
                <w:sz w:val="24"/>
                <w:szCs w:val="24"/>
              </w:rPr>
            </w:pPr>
            <w:r w:rsidRPr="005B0607">
              <w:rPr>
                <w:b/>
                <w:sz w:val="24"/>
                <w:szCs w:val="24"/>
              </w:rPr>
              <w:t>Document WG-Internet 9/</w:t>
            </w:r>
            <w:r w:rsidR="00D31BD8">
              <w:rPr>
                <w:b/>
                <w:sz w:val="24"/>
                <w:szCs w:val="24"/>
              </w:rPr>
              <w:t>4</w:t>
            </w:r>
            <w:r w:rsidRPr="005B0607">
              <w:rPr>
                <w:b/>
                <w:sz w:val="24"/>
                <w:szCs w:val="24"/>
              </w:rPr>
              <w:t>-E</w:t>
            </w:r>
          </w:p>
        </w:tc>
      </w:tr>
      <w:tr w:rsidR="00A6706C" w:rsidRPr="005B0607" w:rsidTr="000A0A64">
        <w:trPr>
          <w:cantSplit/>
          <w:trHeight w:val="23"/>
        </w:trPr>
        <w:tc>
          <w:tcPr>
            <w:tcW w:w="6804" w:type="dxa"/>
            <w:vMerge/>
          </w:tcPr>
          <w:p w:rsidR="00A6706C" w:rsidRPr="00EC281A" w:rsidRDefault="00A6706C" w:rsidP="000A0A64">
            <w:pPr>
              <w:tabs>
                <w:tab w:val="left" w:pos="851"/>
              </w:tabs>
              <w:spacing w:after="0" w:line="240" w:lineRule="auto"/>
              <w:rPr>
                <w:b/>
                <w:szCs w:val="24"/>
              </w:rPr>
            </w:pPr>
          </w:p>
        </w:tc>
        <w:tc>
          <w:tcPr>
            <w:tcW w:w="3227" w:type="dxa"/>
          </w:tcPr>
          <w:p w:rsidR="00A6706C" w:rsidRPr="005B0607" w:rsidRDefault="00AE49D2" w:rsidP="000A0A64">
            <w:pPr>
              <w:tabs>
                <w:tab w:val="left" w:pos="993"/>
              </w:tabs>
              <w:spacing w:after="0" w:line="240" w:lineRule="auto"/>
              <w:rPr>
                <w:b/>
                <w:sz w:val="24"/>
                <w:szCs w:val="24"/>
              </w:rPr>
            </w:pPr>
            <w:r>
              <w:rPr>
                <w:b/>
                <w:sz w:val="24"/>
                <w:szCs w:val="24"/>
              </w:rPr>
              <w:t>9</w:t>
            </w:r>
            <w:r w:rsidR="00A6706C" w:rsidRPr="005B0607">
              <w:rPr>
                <w:b/>
                <w:sz w:val="24"/>
                <w:szCs w:val="24"/>
              </w:rPr>
              <w:t xml:space="preserve"> January 2017</w:t>
            </w:r>
          </w:p>
        </w:tc>
      </w:tr>
      <w:tr w:rsidR="00A6706C" w:rsidRPr="005B0607" w:rsidTr="000A0A64">
        <w:trPr>
          <w:cantSplit/>
          <w:trHeight w:val="23"/>
        </w:trPr>
        <w:tc>
          <w:tcPr>
            <w:tcW w:w="6804" w:type="dxa"/>
            <w:vMerge/>
          </w:tcPr>
          <w:p w:rsidR="00A6706C" w:rsidRPr="00EC281A" w:rsidRDefault="00A6706C" w:rsidP="000A0A64">
            <w:pPr>
              <w:tabs>
                <w:tab w:val="left" w:pos="851"/>
              </w:tabs>
              <w:spacing w:after="0" w:line="240" w:lineRule="auto"/>
              <w:rPr>
                <w:b/>
                <w:szCs w:val="24"/>
              </w:rPr>
            </w:pPr>
          </w:p>
        </w:tc>
        <w:tc>
          <w:tcPr>
            <w:tcW w:w="3227" w:type="dxa"/>
          </w:tcPr>
          <w:p w:rsidR="00A6706C" w:rsidRPr="005B0607" w:rsidRDefault="00A6706C" w:rsidP="000A0A64">
            <w:pPr>
              <w:tabs>
                <w:tab w:val="left" w:pos="993"/>
              </w:tabs>
              <w:spacing w:after="0" w:line="240" w:lineRule="auto"/>
              <w:rPr>
                <w:b/>
                <w:sz w:val="24"/>
                <w:szCs w:val="24"/>
              </w:rPr>
            </w:pPr>
            <w:r w:rsidRPr="005B0607">
              <w:rPr>
                <w:b/>
                <w:sz w:val="24"/>
                <w:szCs w:val="24"/>
              </w:rPr>
              <w:t>English only</w:t>
            </w:r>
          </w:p>
        </w:tc>
      </w:tr>
    </w:tbl>
    <w:p w:rsidR="00D31BD8" w:rsidRDefault="005F38FF" w:rsidP="00D31BD8">
      <w:pPr>
        <w:pStyle w:val="Source"/>
      </w:pPr>
      <w:r w:rsidRPr="009E4CD7">
        <w:t>United States of America</w:t>
      </w:r>
    </w:p>
    <w:p w:rsidR="00D31BD8" w:rsidRPr="00F76BEE" w:rsidRDefault="00D31BD8" w:rsidP="00D31BD8">
      <w:pPr>
        <w:pStyle w:val="Title1"/>
      </w:pPr>
      <w:r w:rsidRPr="00F76BEE">
        <w:t>Developmental Aspects of the Internet</w:t>
      </w:r>
    </w:p>
    <w:p w:rsidR="00D31BD8" w:rsidRDefault="00D31BD8" w:rsidP="00D31BD8">
      <w:pPr>
        <w:rPr>
          <w:rFonts w:cs="Times New Roman"/>
          <w:sz w:val="24"/>
          <w:szCs w:val="24"/>
        </w:rPr>
      </w:pPr>
    </w:p>
    <w:p w:rsidR="00D31BD8" w:rsidRPr="00D53D30" w:rsidRDefault="00D31BD8" w:rsidP="00D31BD8">
      <w:pPr>
        <w:spacing w:line="240" w:lineRule="auto"/>
      </w:pPr>
      <w:r w:rsidRPr="00F76BEE">
        <w:rPr>
          <w:rFonts w:cs="Times New Roman"/>
          <w:sz w:val="24"/>
          <w:szCs w:val="24"/>
        </w:rPr>
        <w:t>The United States believe</w:t>
      </w:r>
      <w:r>
        <w:rPr>
          <w:rFonts w:cs="Times New Roman"/>
          <w:sz w:val="24"/>
          <w:szCs w:val="24"/>
        </w:rPr>
        <w:t>s</w:t>
      </w:r>
      <w:r w:rsidRPr="00F76BEE">
        <w:rPr>
          <w:rFonts w:cs="Times New Roman"/>
          <w:sz w:val="24"/>
          <w:szCs w:val="24"/>
        </w:rPr>
        <w:t xml:space="preserve"> that the foundational aspect </w:t>
      </w:r>
      <w:r>
        <w:rPr>
          <w:rFonts w:cs="Times New Roman"/>
          <w:sz w:val="24"/>
          <w:szCs w:val="24"/>
        </w:rPr>
        <w:t>of</w:t>
      </w:r>
      <w:r w:rsidRPr="00F76BEE">
        <w:rPr>
          <w:rFonts w:cs="Times New Roman"/>
          <w:sz w:val="24"/>
          <w:szCs w:val="24"/>
        </w:rPr>
        <w:t xml:space="preserve"> the digital economy is connectivity.  As more countries come online, the focus </w:t>
      </w:r>
      <w:r>
        <w:rPr>
          <w:rFonts w:cs="Times New Roman"/>
          <w:sz w:val="24"/>
          <w:szCs w:val="24"/>
        </w:rPr>
        <w:t xml:space="preserve">increasingly </w:t>
      </w:r>
      <w:r w:rsidRPr="00F76BEE">
        <w:rPr>
          <w:rFonts w:cs="Times New Roman"/>
          <w:sz w:val="24"/>
          <w:szCs w:val="24"/>
        </w:rPr>
        <w:t>will turn to addressing shortfalls in rural service, gender divides, and the gap between those who “know</w:t>
      </w:r>
      <w:r>
        <w:rPr>
          <w:rFonts w:cs="Times New Roman"/>
          <w:sz w:val="24"/>
          <w:szCs w:val="24"/>
        </w:rPr>
        <w:t xml:space="preserve"> </w:t>
      </w:r>
      <w:r w:rsidRPr="00F76BEE">
        <w:rPr>
          <w:rFonts w:cs="Times New Roman"/>
          <w:sz w:val="24"/>
          <w:szCs w:val="24"/>
        </w:rPr>
        <w:t>how” to use technology and those who don’t.</w:t>
      </w:r>
      <w:r>
        <w:rPr>
          <w:rFonts w:cs="Times New Roman"/>
          <w:sz w:val="24"/>
          <w:szCs w:val="24"/>
        </w:rPr>
        <w:t xml:space="preserve">  </w:t>
      </w:r>
      <w:r w:rsidRPr="00F76BEE">
        <w:rPr>
          <w:rFonts w:cs="Times New Roman"/>
          <w:sz w:val="24"/>
          <w:szCs w:val="24"/>
        </w:rPr>
        <w:t xml:space="preserve">The risk </w:t>
      </w:r>
      <w:r>
        <w:rPr>
          <w:rFonts w:cs="Times New Roman"/>
          <w:sz w:val="24"/>
          <w:szCs w:val="24"/>
        </w:rPr>
        <w:t>of</w:t>
      </w:r>
      <w:r w:rsidRPr="00F76BEE">
        <w:rPr>
          <w:rFonts w:cs="Times New Roman"/>
          <w:sz w:val="24"/>
          <w:szCs w:val="24"/>
        </w:rPr>
        <w:t xml:space="preserve"> being left behind grows exponentially with each leap forward by the economies that are connected and adept at deploying the benefits of computing. </w:t>
      </w:r>
      <w:r w:rsidRPr="00F76BEE">
        <w:rPr>
          <w:sz w:val="24"/>
          <w:szCs w:val="24"/>
        </w:rPr>
        <w:t xml:space="preserve"> </w:t>
      </w:r>
    </w:p>
    <w:p w:rsidR="00D31BD8" w:rsidRDefault="00D31BD8" w:rsidP="00D31BD8">
      <w:pPr>
        <w:spacing w:line="240" w:lineRule="auto"/>
        <w:rPr>
          <w:rFonts w:cs="Times New Roman"/>
          <w:sz w:val="24"/>
          <w:szCs w:val="24"/>
        </w:rPr>
      </w:pPr>
      <w:r w:rsidRPr="00F76BEE">
        <w:rPr>
          <w:rFonts w:cs="Times New Roman"/>
          <w:sz w:val="24"/>
          <w:szCs w:val="24"/>
        </w:rPr>
        <w:t>The benefits of broadband deployment, Internet access</w:t>
      </w:r>
      <w:r>
        <w:rPr>
          <w:rFonts w:cs="Times New Roman"/>
          <w:sz w:val="24"/>
          <w:szCs w:val="24"/>
        </w:rPr>
        <w:t>,</w:t>
      </w:r>
      <w:r w:rsidRPr="00F76BEE">
        <w:rPr>
          <w:rFonts w:cs="Times New Roman"/>
          <w:sz w:val="24"/>
          <w:szCs w:val="24"/>
        </w:rPr>
        <w:t xml:space="preserve"> and the digital economy in general are well documented.  </w:t>
      </w:r>
      <w:r>
        <w:rPr>
          <w:rFonts w:cs="Times New Roman"/>
          <w:sz w:val="24"/>
          <w:szCs w:val="24"/>
        </w:rPr>
        <w:t>In the United States, recent studies have correlated broadband reach and adoption with social and economic growth.  For example:</w:t>
      </w:r>
    </w:p>
    <w:p w:rsidR="00D31BD8" w:rsidRPr="00236743" w:rsidRDefault="00D31BD8" w:rsidP="00D31BD8">
      <w:pPr>
        <w:pStyle w:val="ListParagraph"/>
        <w:numPr>
          <w:ilvl w:val="0"/>
          <w:numId w:val="5"/>
        </w:numPr>
        <w:spacing w:line="240" w:lineRule="auto"/>
        <w:rPr>
          <w:rFonts w:cs="Times New Roman"/>
          <w:sz w:val="24"/>
          <w:szCs w:val="24"/>
        </w:rPr>
      </w:pPr>
      <w:r w:rsidRPr="00236743">
        <w:rPr>
          <w:i/>
          <w:sz w:val="24"/>
          <w:szCs w:val="24"/>
        </w:rPr>
        <w:t>Expanding Broadband infrastructure yields more than a 1:1 return on investment.</w:t>
      </w:r>
      <w:r w:rsidRPr="00CE6B64">
        <w:rPr>
          <w:sz w:val="24"/>
          <w:szCs w:val="24"/>
        </w:rPr>
        <w:t xml:space="preserve">  Based on an extensive study,</w:t>
      </w:r>
      <w:r w:rsidRPr="00CE6B64">
        <w:rPr>
          <w:rStyle w:val="FootnoteReference"/>
          <w:sz w:val="24"/>
          <w:szCs w:val="24"/>
        </w:rPr>
        <w:footnoteReference w:id="1"/>
      </w:r>
      <w:r w:rsidRPr="00CE6B64">
        <w:rPr>
          <w:sz w:val="24"/>
          <w:szCs w:val="24"/>
        </w:rPr>
        <w:t xml:space="preserve"> every 2.0 percent increase in broadband infrastructure availability can be expected to return approximately $5.7 billion annually.  Put differently, area</w:t>
      </w:r>
      <w:r>
        <w:rPr>
          <w:sz w:val="24"/>
          <w:szCs w:val="24"/>
        </w:rPr>
        <w:t>s</w:t>
      </w:r>
      <w:r w:rsidRPr="00CE6B64">
        <w:rPr>
          <w:sz w:val="24"/>
          <w:szCs w:val="24"/>
        </w:rPr>
        <w:t xml:space="preserve"> with more ubiquitous broadband had greater GDP than those without broadband—and the increased GDP exceeded the costs of the infrastructure spending. </w:t>
      </w:r>
    </w:p>
    <w:p w:rsidR="00D31BD8" w:rsidRPr="00CE6B64" w:rsidRDefault="00D31BD8" w:rsidP="00D31BD8">
      <w:pPr>
        <w:pStyle w:val="ListParagraph"/>
        <w:spacing w:line="240" w:lineRule="auto"/>
        <w:rPr>
          <w:rFonts w:cs="Times New Roman"/>
          <w:sz w:val="24"/>
          <w:szCs w:val="24"/>
        </w:rPr>
      </w:pPr>
    </w:p>
    <w:p w:rsidR="00D31BD8" w:rsidRPr="00236743" w:rsidRDefault="00D31BD8" w:rsidP="00D31BD8">
      <w:pPr>
        <w:pStyle w:val="ListParagraph"/>
        <w:numPr>
          <w:ilvl w:val="0"/>
          <w:numId w:val="5"/>
        </w:numPr>
        <w:spacing w:line="240" w:lineRule="auto"/>
        <w:rPr>
          <w:rFonts w:cs="Times New Roman"/>
          <w:sz w:val="24"/>
          <w:szCs w:val="24"/>
        </w:rPr>
      </w:pPr>
      <w:r w:rsidRPr="00236743">
        <w:rPr>
          <w:i/>
          <w:sz w:val="24"/>
          <w:szCs w:val="24"/>
        </w:rPr>
        <w:t>Exp</w:t>
      </w:r>
      <w:r>
        <w:rPr>
          <w:i/>
          <w:sz w:val="24"/>
          <w:szCs w:val="24"/>
        </w:rPr>
        <w:t>a</w:t>
      </w:r>
      <w:r w:rsidRPr="00CE6B64">
        <w:rPr>
          <w:i/>
          <w:sz w:val="24"/>
          <w:szCs w:val="24"/>
        </w:rPr>
        <w:t xml:space="preserve">nding Broadband infrastructure increases employment. </w:t>
      </w:r>
      <w:r w:rsidRPr="00CE6B64">
        <w:rPr>
          <w:sz w:val="24"/>
          <w:szCs w:val="24"/>
        </w:rPr>
        <w:t xml:space="preserve">The same study showed modest spending on broadband infrastructure could be expected to create tens of thousands of long-term jobs.  </w:t>
      </w:r>
      <w:r>
        <w:rPr>
          <w:sz w:val="24"/>
          <w:szCs w:val="24"/>
        </w:rPr>
        <w:t>A separate</w:t>
      </w:r>
      <w:r w:rsidRPr="00CE6B64">
        <w:rPr>
          <w:sz w:val="24"/>
          <w:szCs w:val="24"/>
        </w:rPr>
        <w:t xml:space="preserve"> study of a single Tennessee County</w:t>
      </w:r>
      <w:r w:rsidRPr="00CE6B64">
        <w:rPr>
          <w:rStyle w:val="FootnoteReference"/>
          <w:sz w:val="24"/>
          <w:szCs w:val="24"/>
        </w:rPr>
        <w:footnoteReference w:id="2"/>
      </w:r>
      <w:r w:rsidRPr="00CE6B64">
        <w:rPr>
          <w:sz w:val="24"/>
          <w:szCs w:val="24"/>
        </w:rPr>
        <w:t xml:space="preserve"> showed the availability of broadband – even where only half of all residential households subscribed – yielded between $865 million and $1.3 trillion net economic and social benefits, and between 2,800 and 5,200 new jobs.  </w:t>
      </w:r>
      <w:r w:rsidRPr="00CE6B64">
        <w:rPr>
          <w:i/>
          <w:sz w:val="24"/>
          <w:szCs w:val="24"/>
        </w:rPr>
        <w:t xml:space="preserve"> </w:t>
      </w:r>
      <w:r w:rsidRPr="00CE6B64">
        <w:rPr>
          <w:sz w:val="24"/>
          <w:szCs w:val="24"/>
        </w:rPr>
        <w:t xml:space="preserve"> </w:t>
      </w:r>
    </w:p>
    <w:p w:rsidR="00D31BD8" w:rsidRPr="00CE6B64" w:rsidRDefault="00D31BD8" w:rsidP="00D31BD8">
      <w:pPr>
        <w:pStyle w:val="ListParagraph"/>
        <w:spacing w:line="240" w:lineRule="auto"/>
        <w:rPr>
          <w:rFonts w:cs="Times New Roman"/>
          <w:sz w:val="24"/>
          <w:szCs w:val="24"/>
        </w:rPr>
      </w:pPr>
    </w:p>
    <w:p w:rsidR="00D31BD8" w:rsidRDefault="00D31BD8" w:rsidP="00D31BD8">
      <w:pPr>
        <w:pStyle w:val="ListParagraph"/>
        <w:numPr>
          <w:ilvl w:val="0"/>
          <w:numId w:val="5"/>
        </w:numPr>
        <w:spacing w:line="240" w:lineRule="auto"/>
        <w:rPr>
          <w:rFonts w:cs="Times New Roman"/>
          <w:sz w:val="24"/>
          <w:szCs w:val="24"/>
        </w:rPr>
      </w:pPr>
      <w:r>
        <w:rPr>
          <w:rFonts w:cs="Times New Roman"/>
          <w:i/>
          <w:sz w:val="24"/>
          <w:szCs w:val="24"/>
        </w:rPr>
        <w:t xml:space="preserve">Expanding Broadband infrastructure provides value to new subscribers:  </w:t>
      </w:r>
    </w:p>
    <w:p w:rsidR="00D31BD8" w:rsidRPr="00CE6B64" w:rsidRDefault="00D31BD8" w:rsidP="00D31BD8">
      <w:pPr>
        <w:pStyle w:val="ListParagraph"/>
        <w:spacing w:line="240" w:lineRule="auto"/>
        <w:rPr>
          <w:rFonts w:cs="Times New Roman"/>
          <w:sz w:val="24"/>
          <w:szCs w:val="24"/>
        </w:rPr>
      </w:pPr>
    </w:p>
    <w:p w:rsidR="00D31BD8" w:rsidRDefault="00D31BD8" w:rsidP="00D31BD8">
      <w:pPr>
        <w:pStyle w:val="ListParagraph"/>
        <w:numPr>
          <w:ilvl w:val="1"/>
          <w:numId w:val="5"/>
        </w:numPr>
        <w:spacing w:line="240" w:lineRule="auto"/>
        <w:rPr>
          <w:rFonts w:cs="Times New Roman"/>
          <w:sz w:val="24"/>
          <w:szCs w:val="24"/>
        </w:rPr>
      </w:pPr>
      <w:r>
        <w:rPr>
          <w:rFonts w:cs="Times New Roman"/>
          <w:sz w:val="24"/>
          <w:szCs w:val="24"/>
        </w:rPr>
        <w:t>Several studies estimate the value of broadband Internet access to the average American household at about 3.4 percent of household income.</w:t>
      </w:r>
      <w:r>
        <w:rPr>
          <w:rStyle w:val="FootnoteReference"/>
          <w:rFonts w:cs="Times New Roman"/>
          <w:sz w:val="24"/>
          <w:szCs w:val="24"/>
        </w:rPr>
        <w:footnoteReference w:id="3"/>
      </w:r>
    </w:p>
    <w:p w:rsidR="00D31BD8" w:rsidRDefault="00D31BD8" w:rsidP="00D31BD8">
      <w:pPr>
        <w:pStyle w:val="ListParagraph"/>
        <w:numPr>
          <w:ilvl w:val="1"/>
          <w:numId w:val="5"/>
        </w:numPr>
        <w:spacing w:line="240" w:lineRule="auto"/>
        <w:rPr>
          <w:rFonts w:cs="Times New Roman"/>
          <w:sz w:val="24"/>
          <w:szCs w:val="24"/>
        </w:rPr>
      </w:pPr>
      <w:r>
        <w:rPr>
          <w:rFonts w:cs="Times New Roman"/>
          <w:sz w:val="24"/>
          <w:szCs w:val="24"/>
        </w:rPr>
        <w:t>Expanded broadband infrastructure is beneficial particularly to minority group members seeking access to the job market and employment.</w:t>
      </w:r>
      <w:r>
        <w:rPr>
          <w:rStyle w:val="FootnoteReference"/>
          <w:rFonts w:cs="Times New Roman"/>
          <w:sz w:val="24"/>
          <w:szCs w:val="24"/>
        </w:rPr>
        <w:footnoteReference w:id="4"/>
      </w:r>
    </w:p>
    <w:p w:rsidR="00D31BD8" w:rsidRDefault="00D31BD8" w:rsidP="00D31BD8">
      <w:pPr>
        <w:pStyle w:val="ListParagraph"/>
        <w:numPr>
          <w:ilvl w:val="1"/>
          <w:numId w:val="5"/>
        </w:numPr>
        <w:spacing w:line="240" w:lineRule="auto"/>
        <w:rPr>
          <w:rFonts w:cs="Times New Roman"/>
          <w:sz w:val="24"/>
          <w:szCs w:val="24"/>
        </w:rPr>
      </w:pPr>
      <w:r>
        <w:rPr>
          <w:rFonts w:cs="Times New Roman"/>
          <w:sz w:val="24"/>
          <w:szCs w:val="24"/>
        </w:rPr>
        <w:t xml:space="preserve">Broadband access to online resources is </w:t>
      </w:r>
      <w:r>
        <w:rPr>
          <w:rFonts w:cs="Times New Roman"/>
          <w:i/>
          <w:sz w:val="24"/>
          <w:szCs w:val="24"/>
        </w:rPr>
        <w:t xml:space="preserve">the most important </w:t>
      </w:r>
      <w:r>
        <w:rPr>
          <w:rFonts w:cs="Times New Roman"/>
          <w:sz w:val="24"/>
          <w:szCs w:val="24"/>
        </w:rPr>
        <w:t>(more important than personal contacts) tool for job-seekers.</w:t>
      </w:r>
      <w:r>
        <w:rPr>
          <w:rStyle w:val="FootnoteReference"/>
          <w:rFonts w:cs="Times New Roman"/>
          <w:sz w:val="24"/>
          <w:szCs w:val="24"/>
        </w:rPr>
        <w:footnoteReference w:id="5"/>
      </w:r>
    </w:p>
    <w:p w:rsidR="00D31BD8" w:rsidRDefault="00D31BD8" w:rsidP="00D31BD8">
      <w:pPr>
        <w:pStyle w:val="ListParagraph"/>
        <w:numPr>
          <w:ilvl w:val="1"/>
          <w:numId w:val="5"/>
        </w:numPr>
        <w:spacing w:line="240" w:lineRule="auto"/>
        <w:rPr>
          <w:rFonts w:cs="Times New Roman"/>
          <w:sz w:val="24"/>
          <w:szCs w:val="24"/>
        </w:rPr>
      </w:pPr>
      <w:r>
        <w:rPr>
          <w:rFonts w:cs="Times New Roman"/>
          <w:sz w:val="24"/>
          <w:szCs w:val="24"/>
        </w:rPr>
        <w:t>High-speed broadband Internet enables Telemedicine, which “is transforming treatment in rural communities.”</w:t>
      </w:r>
      <w:r>
        <w:rPr>
          <w:rStyle w:val="FootnoteReference"/>
          <w:rFonts w:cs="Times New Roman"/>
          <w:sz w:val="24"/>
          <w:szCs w:val="24"/>
        </w:rPr>
        <w:footnoteReference w:id="6"/>
      </w:r>
    </w:p>
    <w:p w:rsidR="00D31BD8" w:rsidRPr="002A5E85" w:rsidRDefault="00D31BD8" w:rsidP="00D31BD8">
      <w:pPr>
        <w:pStyle w:val="ListParagraph"/>
        <w:numPr>
          <w:ilvl w:val="1"/>
          <w:numId w:val="5"/>
        </w:numPr>
        <w:spacing w:line="240" w:lineRule="auto"/>
        <w:rPr>
          <w:rFonts w:cs="Times New Roman"/>
          <w:sz w:val="24"/>
          <w:szCs w:val="24"/>
        </w:rPr>
      </w:pPr>
      <w:r>
        <w:rPr>
          <w:rFonts w:cs="Times New Roman"/>
          <w:sz w:val="24"/>
          <w:szCs w:val="24"/>
        </w:rPr>
        <w:t>Reliable, fast broadband facilitates Telecommuting, so that “people can work where they live rather than having to live where they work.”</w:t>
      </w:r>
      <w:r>
        <w:rPr>
          <w:rStyle w:val="FootnoteReference"/>
          <w:rFonts w:cs="Times New Roman"/>
          <w:sz w:val="24"/>
          <w:szCs w:val="24"/>
        </w:rPr>
        <w:footnoteReference w:id="7"/>
      </w:r>
    </w:p>
    <w:p w:rsidR="00D31BD8" w:rsidRPr="00CE6B64" w:rsidRDefault="00D31BD8" w:rsidP="00D31BD8">
      <w:pPr>
        <w:pStyle w:val="ListParagraph"/>
        <w:spacing w:line="240" w:lineRule="auto"/>
        <w:rPr>
          <w:rFonts w:cs="Times New Roman"/>
          <w:sz w:val="24"/>
          <w:szCs w:val="24"/>
        </w:rPr>
      </w:pPr>
    </w:p>
    <w:p w:rsidR="00D31BD8" w:rsidRPr="00CE6B64" w:rsidRDefault="00D31BD8" w:rsidP="00D31BD8">
      <w:pPr>
        <w:pStyle w:val="ListParagraph"/>
        <w:numPr>
          <w:ilvl w:val="0"/>
          <w:numId w:val="5"/>
        </w:numPr>
        <w:spacing w:line="240" w:lineRule="auto"/>
        <w:rPr>
          <w:rFonts w:cs="Times New Roman"/>
          <w:sz w:val="24"/>
          <w:szCs w:val="24"/>
        </w:rPr>
      </w:pPr>
      <w:r>
        <w:rPr>
          <w:rFonts w:cs="Times New Roman"/>
          <w:i/>
          <w:sz w:val="24"/>
          <w:szCs w:val="24"/>
        </w:rPr>
        <w:t xml:space="preserve">Expanding Broadband infrastructure reduces costs:  </w:t>
      </w:r>
      <w:r>
        <w:rPr>
          <w:rFonts w:cs="Times New Roman"/>
          <w:sz w:val="24"/>
          <w:szCs w:val="24"/>
        </w:rPr>
        <w:t xml:space="preserve">Contrary to what one might expect, expanded broadband infrastructure – including increased data rates – has tended to reduce subscription prices per Mbps for each user:  from </w:t>
      </w:r>
      <w:r w:rsidRPr="00CE6B64">
        <w:rPr>
          <w:sz w:val="24"/>
          <w:szCs w:val="24"/>
        </w:rPr>
        <w:t xml:space="preserve">$293 per Mbps per month before </w:t>
      </w:r>
      <w:r>
        <w:rPr>
          <w:sz w:val="24"/>
          <w:szCs w:val="24"/>
        </w:rPr>
        <w:t xml:space="preserve">expansion to </w:t>
      </w:r>
      <w:r w:rsidRPr="00CE6B64">
        <w:rPr>
          <w:sz w:val="24"/>
          <w:szCs w:val="24"/>
        </w:rPr>
        <w:t>$14 per Mbps per month afterward.</w:t>
      </w:r>
    </w:p>
    <w:p w:rsidR="00D31BD8" w:rsidRPr="00CE6B64" w:rsidRDefault="00D31BD8" w:rsidP="00D31BD8">
      <w:pPr>
        <w:spacing w:line="240" w:lineRule="auto"/>
        <w:rPr>
          <w:rFonts w:cs="Times New Roman"/>
          <w:sz w:val="24"/>
          <w:szCs w:val="24"/>
        </w:rPr>
      </w:pPr>
    </w:p>
    <w:p w:rsidR="00D31BD8" w:rsidRPr="00F76BEE" w:rsidRDefault="00D31BD8" w:rsidP="00D31BD8">
      <w:pPr>
        <w:spacing w:line="240" w:lineRule="auto"/>
        <w:rPr>
          <w:color w:val="111111"/>
          <w:sz w:val="24"/>
          <w:szCs w:val="24"/>
        </w:rPr>
      </w:pPr>
      <w:r w:rsidRPr="00F76BEE">
        <w:rPr>
          <w:rFonts w:cs="Times New Roman"/>
          <w:sz w:val="24"/>
          <w:szCs w:val="24"/>
        </w:rPr>
        <w:t xml:space="preserve">Falling behind in building connectivity </w:t>
      </w:r>
      <w:r>
        <w:rPr>
          <w:rFonts w:cs="Times New Roman"/>
          <w:sz w:val="24"/>
          <w:szCs w:val="24"/>
        </w:rPr>
        <w:t>could</w:t>
      </w:r>
      <w:r w:rsidRPr="00F76BEE">
        <w:rPr>
          <w:rFonts w:cs="Times New Roman"/>
          <w:sz w:val="24"/>
          <w:szCs w:val="24"/>
        </w:rPr>
        <w:t xml:space="preserve"> crippl</w:t>
      </w:r>
      <w:r>
        <w:rPr>
          <w:rFonts w:cs="Times New Roman"/>
          <w:sz w:val="24"/>
          <w:szCs w:val="24"/>
        </w:rPr>
        <w:t>e</w:t>
      </w:r>
      <w:r w:rsidRPr="00F76BEE">
        <w:rPr>
          <w:rFonts w:cs="Times New Roman"/>
          <w:sz w:val="24"/>
          <w:szCs w:val="24"/>
        </w:rPr>
        <w:t xml:space="preserve"> a country’s growth potential.  A</w:t>
      </w:r>
      <w:r w:rsidRPr="00F76BEE">
        <w:rPr>
          <w:rFonts w:cs="Times New Roman"/>
          <w:color w:val="111111"/>
          <w:sz w:val="24"/>
          <w:szCs w:val="24"/>
        </w:rPr>
        <w:t>ccording to the McKinsey Global Institute, the amount of cross-border digital bandwidth that is used today to move data has grown 45 times since 2005.</w:t>
      </w:r>
      <w:r>
        <w:rPr>
          <w:rStyle w:val="FootnoteReference"/>
          <w:rFonts w:cs="Times New Roman"/>
          <w:color w:val="111111"/>
          <w:sz w:val="24"/>
          <w:szCs w:val="24"/>
        </w:rPr>
        <w:footnoteReference w:id="8"/>
      </w:r>
      <w:r w:rsidRPr="00F76BEE">
        <w:rPr>
          <w:rFonts w:cs="Times New Roman"/>
          <w:color w:val="111111"/>
          <w:sz w:val="24"/>
          <w:szCs w:val="24"/>
        </w:rPr>
        <w:t xml:space="preserve"> </w:t>
      </w:r>
      <w:r>
        <w:rPr>
          <w:rFonts w:cs="Times New Roman"/>
          <w:color w:val="111111"/>
          <w:sz w:val="24"/>
          <w:szCs w:val="24"/>
        </w:rPr>
        <w:t xml:space="preserve"> </w:t>
      </w:r>
      <w:r w:rsidRPr="00F76BEE">
        <w:rPr>
          <w:rFonts w:cs="Times New Roman"/>
          <w:color w:val="111111"/>
          <w:sz w:val="24"/>
          <w:szCs w:val="24"/>
        </w:rPr>
        <w:t xml:space="preserve">It is projected to increase an additional nine times over the next five years -- connecting more people, ideas, and businesses. </w:t>
      </w:r>
      <w:r>
        <w:rPr>
          <w:rFonts w:cs="Times New Roman"/>
          <w:color w:val="111111"/>
          <w:sz w:val="24"/>
          <w:szCs w:val="24"/>
        </w:rPr>
        <w:t xml:space="preserve"> </w:t>
      </w:r>
      <w:r w:rsidRPr="00F76BEE">
        <w:rPr>
          <w:rFonts w:cs="Times New Roman"/>
          <w:color w:val="111111"/>
          <w:sz w:val="24"/>
          <w:szCs w:val="24"/>
        </w:rPr>
        <w:t>For those who are digitally-isolated, their opportunities for growth and success will diminish, exacerbating inequality and further disadvantaging billions of people.</w:t>
      </w:r>
    </w:p>
    <w:p w:rsidR="00D31BD8" w:rsidRDefault="00D31BD8">
      <w:pPr>
        <w:rPr>
          <w:rFonts w:cs="Times New Roman"/>
          <w:sz w:val="24"/>
          <w:szCs w:val="24"/>
          <w:u w:val="single"/>
        </w:rPr>
      </w:pPr>
    </w:p>
    <w:p w:rsidR="00D31BD8" w:rsidRPr="00F76BEE" w:rsidRDefault="00D31BD8" w:rsidP="00D31BD8">
      <w:pPr>
        <w:spacing w:line="240" w:lineRule="auto"/>
        <w:rPr>
          <w:rFonts w:cs="Times New Roman"/>
          <w:sz w:val="24"/>
          <w:szCs w:val="24"/>
          <w:u w:val="single"/>
        </w:rPr>
      </w:pPr>
      <w:r w:rsidRPr="00F76BEE">
        <w:rPr>
          <w:rFonts w:cs="Times New Roman"/>
          <w:sz w:val="24"/>
          <w:szCs w:val="24"/>
          <w:u w:val="single"/>
        </w:rPr>
        <w:t xml:space="preserve">Challenges </w:t>
      </w:r>
    </w:p>
    <w:p w:rsidR="00D31BD8" w:rsidRPr="00F76BEE" w:rsidRDefault="00D31BD8" w:rsidP="00D31BD8">
      <w:pPr>
        <w:spacing w:line="240" w:lineRule="auto"/>
        <w:rPr>
          <w:rFonts w:cs="Times New Roman"/>
          <w:sz w:val="24"/>
          <w:szCs w:val="24"/>
        </w:rPr>
      </w:pPr>
      <w:r w:rsidRPr="00F76BEE">
        <w:rPr>
          <w:rFonts w:cs="Times New Roman"/>
          <w:sz w:val="24"/>
          <w:szCs w:val="24"/>
        </w:rPr>
        <w:t xml:space="preserve">The challenges </w:t>
      </w:r>
      <w:r>
        <w:rPr>
          <w:rFonts w:cs="Times New Roman"/>
          <w:sz w:val="24"/>
          <w:szCs w:val="24"/>
        </w:rPr>
        <w:t>to developmental aspects of the Internet – ensuring the developing world can take advantage of the connection between increased broadband deployment and social growth – are easy to state, but can present unique challenges</w:t>
      </w:r>
      <w:r w:rsidRPr="00F76BEE">
        <w:rPr>
          <w:rFonts w:cs="Times New Roman"/>
          <w:sz w:val="24"/>
          <w:szCs w:val="24"/>
        </w:rPr>
        <w:t>:</w:t>
      </w:r>
    </w:p>
    <w:p w:rsidR="00D31BD8" w:rsidRPr="00F76BEE" w:rsidRDefault="00D31BD8" w:rsidP="00D31BD8">
      <w:pPr>
        <w:pStyle w:val="ListParagraph"/>
        <w:numPr>
          <w:ilvl w:val="0"/>
          <w:numId w:val="2"/>
        </w:numPr>
        <w:spacing w:line="240" w:lineRule="auto"/>
        <w:rPr>
          <w:rFonts w:cs="Times New Roman"/>
          <w:sz w:val="24"/>
          <w:szCs w:val="24"/>
        </w:rPr>
      </w:pPr>
      <w:r w:rsidRPr="00F76BEE">
        <w:rPr>
          <w:rFonts w:cs="Times New Roman"/>
          <w:sz w:val="24"/>
          <w:szCs w:val="24"/>
        </w:rPr>
        <w:t xml:space="preserve">Limited competition in communications markets.  This is a complicating factor in expensive-to-build areas or in countries where regulations are burdensome and </w:t>
      </w:r>
      <w:r>
        <w:rPr>
          <w:rFonts w:cs="Times New Roman"/>
          <w:sz w:val="24"/>
          <w:szCs w:val="24"/>
        </w:rPr>
        <w:t>stifle</w:t>
      </w:r>
      <w:r w:rsidRPr="00F76BEE">
        <w:rPr>
          <w:rFonts w:cs="Times New Roman"/>
          <w:sz w:val="24"/>
          <w:szCs w:val="24"/>
        </w:rPr>
        <w:t xml:space="preserve"> investment. </w:t>
      </w:r>
    </w:p>
    <w:p w:rsidR="00D31BD8" w:rsidRPr="00F76BEE" w:rsidRDefault="00D31BD8" w:rsidP="00D31BD8">
      <w:pPr>
        <w:pStyle w:val="ListParagraph"/>
        <w:numPr>
          <w:ilvl w:val="0"/>
          <w:numId w:val="2"/>
        </w:numPr>
        <w:spacing w:line="240" w:lineRule="auto"/>
        <w:rPr>
          <w:rFonts w:cs="Times New Roman"/>
          <w:sz w:val="24"/>
          <w:szCs w:val="24"/>
        </w:rPr>
      </w:pPr>
      <w:r w:rsidRPr="00F76BEE">
        <w:rPr>
          <w:rFonts w:cs="Times New Roman"/>
          <w:sz w:val="24"/>
          <w:szCs w:val="24"/>
        </w:rPr>
        <w:t>Lack of incentives for infrastructure deployment.  Th</w:t>
      </w:r>
      <w:r>
        <w:rPr>
          <w:rFonts w:cs="Times New Roman"/>
          <w:sz w:val="24"/>
          <w:szCs w:val="24"/>
        </w:rPr>
        <w:t>is</w:t>
      </w:r>
      <w:r w:rsidRPr="00F76BEE">
        <w:rPr>
          <w:rFonts w:cs="Times New Roman"/>
          <w:sz w:val="24"/>
          <w:szCs w:val="24"/>
        </w:rPr>
        <w:t xml:space="preserve"> issue is particularly acute in large geographic regions with difficult topography, such as mountains, rain forests and vast swaths of land where there is no existing transportation or telecommunications infrastructure.  Similar hurdles exist for suburban or sparsely inhabited rural areas where there is a lack of basic infrastructure.</w:t>
      </w:r>
    </w:p>
    <w:p w:rsidR="00D31BD8" w:rsidRPr="00F76BEE" w:rsidRDefault="00D31BD8" w:rsidP="00D31BD8">
      <w:pPr>
        <w:pStyle w:val="ListParagraph"/>
        <w:numPr>
          <w:ilvl w:val="0"/>
          <w:numId w:val="2"/>
        </w:numPr>
        <w:spacing w:line="240" w:lineRule="auto"/>
        <w:rPr>
          <w:rFonts w:cs="Times New Roman"/>
          <w:sz w:val="24"/>
          <w:szCs w:val="24"/>
        </w:rPr>
      </w:pPr>
      <w:r w:rsidRPr="00F76BEE">
        <w:rPr>
          <w:rFonts w:cs="Times New Roman"/>
          <w:sz w:val="24"/>
          <w:szCs w:val="24"/>
        </w:rPr>
        <w:t>Affordability is a common barrier and exacerbated in low income countries or communities where a large percentage of the population is unable to afford basic services.</w:t>
      </w:r>
    </w:p>
    <w:p w:rsidR="00D31BD8" w:rsidRPr="00F76BEE" w:rsidRDefault="00D31BD8" w:rsidP="00D31BD8">
      <w:pPr>
        <w:pStyle w:val="ListParagraph"/>
        <w:numPr>
          <w:ilvl w:val="0"/>
          <w:numId w:val="2"/>
        </w:numPr>
        <w:spacing w:line="240" w:lineRule="auto"/>
        <w:rPr>
          <w:rFonts w:cs="Times New Roman"/>
          <w:sz w:val="24"/>
          <w:szCs w:val="24"/>
        </w:rPr>
      </w:pPr>
      <w:r w:rsidRPr="00F76BEE">
        <w:rPr>
          <w:rFonts w:cs="Times New Roman"/>
          <w:sz w:val="24"/>
          <w:szCs w:val="24"/>
        </w:rPr>
        <w:t xml:space="preserve">Connecting schools and training centers poses a challenge, especially in communities that don’t have other basic infrastructure.  Availability of broadband services to schools is a necessary element in addressing the skills gap and ensuring populations don’t become further behind. </w:t>
      </w:r>
    </w:p>
    <w:p w:rsidR="00D31BD8" w:rsidRDefault="00D31BD8" w:rsidP="00D31BD8">
      <w:pPr>
        <w:pStyle w:val="ListParagraph"/>
        <w:numPr>
          <w:ilvl w:val="0"/>
          <w:numId w:val="2"/>
        </w:numPr>
        <w:spacing w:line="240" w:lineRule="auto"/>
        <w:rPr>
          <w:rFonts w:cs="Times New Roman"/>
          <w:sz w:val="24"/>
          <w:szCs w:val="24"/>
        </w:rPr>
      </w:pPr>
      <w:r w:rsidRPr="00F76BEE">
        <w:rPr>
          <w:rFonts w:cs="Times New Roman"/>
          <w:sz w:val="24"/>
          <w:szCs w:val="24"/>
        </w:rPr>
        <w:t xml:space="preserve">Slow adoption of broadband and ICTs </w:t>
      </w:r>
      <w:r>
        <w:rPr>
          <w:rFonts w:cs="Times New Roman"/>
          <w:sz w:val="24"/>
          <w:szCs w:val="24"/>
        </w:rPr>
        <w:t>by</w:t>
      </w:r>
      <w:r w:rsidRPr="00F76BEE">
        <w:rPr>
          <w:rFonts w:cs="Times New Roman"/>
          <w:sz w:val="24"/>
          <w:szCs w:val="24"/>
        </w:rPr>
        <w:t xml:space="preserve"> businesses limit the revenue potential for service providers and stymie innovation and competitiveness </w:t>
      </w:r>
      <w:r>
        <w:rPr>
          <w:rFonts w:cs="Times New Roman"/>
          <w:sz w:val="24"/>
          <w:szCs w:val="24"/>
        </w:rPr>
        <w:t>within</w:t>
      </w:r>
      <w:r w:rsidRPr="00F76BEE">
        <w:rPr>
          <w:rFonts w:cs="Times New Roman"/>
          <w:sz w:val="24"/>
          <w:szCs w:val="24"/>
        </w:rPr>
        <w:t xml:space="preserve"> the business sector.</w:t>
      </w:r>
    </w:p>
    <w:p w:rsidR="00D31BD8" w:rsidRPr="00F76BEE" w:rsidRDefault="00D31BD8" w:rsidP="00D31BD8">
      <w:pPr>
        <w:spacing w:line="240" w:lineRule="auto"/>
        <w:rPr>
          <w:rFonts w:cs="Times New Roman"/>
          <w:sz w:val="24"/>
          <w:szCs w:val="24"/>
          <w:u w:val="single"/>
        </w:rPr>
      </w:pPr>
      <w:r w:rsidRPr="00F76BEE">
        <w:rPr>
          <w:rFonts w:cs="Times New Roman"/>
          <w:sz w:val="24"/>
          <w:szCs w:val="24"/>
          <w:u w:val="single"/>
        </w:rPr>
        <w:t>Promoting Good Practices</w:t>
      </w:r>
    </w:p>
    <w:p w:rsidR="00D31BD8" w:rsidRPr="00F76BEE" w:rsidRDefault="00D31BD8" w:rsidP="00D31BD8">
      <w:pPr>
        <w:spacing w:line="240" w:lineRule="auto"/>
        <w:rPr>
          <w:rFonts w:cs="Times New Roman"/>
          <w:sz w:val="24"/>
          <w:szCs w:val="24"/>
        </w:rPr>
      </w:pPr>
      <w:r w:rsidRPr="00F76BEE">
        <w:rPr>
          <w:rFonts w:cs="Times New Roman"/>
          <w:sz w:val="24"/>
          <w:szCs w:val="24"/>
        </w:rPr>
        <w:t xml:space="preserve">The United States and </w:t>
      </w:r>
      <w:r>
        <w:rPr>
          <w:rFonts w:cs="Times New Roman"/>
          <w:sz w:val="24"/>
          <w:szCs w:val="24"/>
        </w:rPr>
        <w:t xml:space="preserve">dozens of </w:t>
      </w:r>
      <w:r w:rsidRPr="00F76BEE">
        <w:rPr>
          <w:rFonts w:cs="Times New Roman"/>
          <w:sz w:val="24"/>
          <w:szCs w:val="24"/>
        </w:rPr>
        <w:t xml:space="preserve">other countries </w:t>
      </w:r>
      <w:r>
        <w:rPr>
          <w:rFonts w:cs="Times New Roman"/>
          <w:sz w:val="24"/>
          <w:szCs w:val="24"/>
        </w:rPr>
        <w:t xml:space="preserve">and stakeholders already collaborate on approaches to accelerate connecting </w:t>
      </w:r>
      <w:r w:rsidRPr="00F76BEE">
        <w:rPr>
          <w:rFonts w:cs="Times New Roman"/>
          <w:sz w:val="24"/>
          <w:szCs w:val="24"/>
        </w:rPr>
        <w:t xml:space="preserve">the next 1.5 billion people to the Internet.  </w:t>
      </w:r>
      <w:r>
        <w:rPr>
          <w:rFonts w:cs="Times New Roman"/>
          <w:sz w:val="24"/>
          <w:szCs w:val="24"/>
        </w:rPr>
        <w:t xml:space="preserve">Tentative conclusions suggest developmental aspects of the Internet best can be achieved by </w:t>
      </w:r>
      <w:r w:rsidRPr="00F76BEE">
        <w:rPr>
          <w:rFonts w:cs="Times New Roman"/>
          <w:sz w:val="24"/>
          <w:szCs w:val="24"/>
        </w:rPr>
        <w:t>encourag</w:t>
      </w:r>
      <w:r>
        <w:rPr>
          <w:rFonts w:cs="Times New Roman"/>
          <w:sz w:val="24"/>
          <w:szCs w:val="24"/>
        </w:rPr>
        <w:t xml:space="preserve">ing </w:t>
      </w:r>
      <w:r w:rsidRPr="00F76BEE">
        <w:rPr>
          <w:rFonts w:cs="Times New Roman"/>
          <w:sz w:val="24"/>
          <w:szCs w:val="24"/>
        </w:rPr>
        <w:t xml:space="preserve">policies </w:t>
      </w:r>
      <w:r>
        <w:rPr>
          <w:rFonts w:cs="Times New Roman"/>
          <w:sz w:val="24"/>
          <w:szCs w:val="24"/>
        </w:rPr>
        <w:t>such as</w:t>
      </w:r>
      <w:r w:rsidRPr="00F76BEE">
        <w:rPr>
          <w:rFonts w:cs="Times New Roman"/>
          <w:sz w:val="24"/>
          <w:szCs w:val="24"/>
        </w:rPr>
        <w:t xml:space="preserve">: </w:t>
      </w:r>
    </w:p>
    <w:p w:rsidR="00D31BD8" w:rsidRPr="00F76BEE" w:rsidRDefault="00D31BD8" w:rsidP="00D31BD8">
      <w:pPr>
        <w:pStyle w:val="ListParagraph"/>
        <w:numPr>
          <w:ilvl w:val="0"/>
          <w:numId w:val="3"/>
        </w:numPr>
        <w:spacing w:after="0" w:line="240" w:lineRule="auto"/>
        <w:rPr>
          <w:rFonts w:cs="Times New Roman"/>
          <w:sz w:val="24"/>
          <w:szCs w:val="24"/>
        </w:rPr>
      </w:pPr>
      <w:r w:rsidRPr="00F76BEE">
        <w:rPr>
          <w:rFonts w:cs="Times New Roman"/>
          <w:sz w:val="24"/>
          <w:szCs w:val="24"/>
        </w:rPr>
        <w:t>Internet connectivity should be an integral part of national development strategies;</w:t>
      </w:r>
    </w:p>
    <w:p w:rsidR="00D31BD8" w:rsidRPr="00F76BEE" w:rsidRDefault="00D31BD8" w:rsidP="00D31BD8">
      <w:pPr>
        <w:pStyle w:val="ListParagraph"/>
        <w:spacing w:after="0" w:line="240" w:lineRule="auto"/>
        <w:rPr>
          <w:rFonts w:cs="Times New Roman"/>
          <w:sz w:val="24"/>
          <w:szCs w:val="24"/>
        </w:rPr>
      </w:pPr>
      <w:r w:rsidRPr="00F76BEE">
        <w:rPr>
          <w:rFonts w:cs="Times New Roman"/>
          <w:sz w:val="24"/>
          <w:szCs w:val="24"/>
        </w:rPr>
        <w:t xml:space="preserve"> </w:t>
      </w:r>
    </w:p>
    <w:p w:rsidR="00D31BD8" w:rsidRPr="00F76BEE" w:rsidRDefault="00D31BD8" w:rsidP="00D31BD8">
      <w:pPr>
        <w:pStyle w:val="ListParagraph"/>
        <w:numPr>
          <w:ilvl w:val="0"/>
          <w:numId w:val="3"/>
        </w:numPr>
        <w:spacing w:after="0" w:line="240" w:lineRule="auto"/>
        <w:rPr>
          <w:rFonts w:cs="Times New Roman"/>
          <w:sz w:val="24"/>
          <w:szCs w:val="24"/>
        </w:rPr>
      </w:pPr>
      <w:r w:rsidRPr="00F76BEE">
        <w:rPr>
          <w:rFonts w:cs="Times New Roman"/>
          <w:sz w:val="24"/>
          <w:szCs w:val="24"/>
        </w:rPr>
        <w:t>All stakeholders, including governments, industry, civil society, the technical community, international financial institutions</w:t>
      </w:r>
      <w:r>
        <w:rPr>
          <w:rFonts w:cs="Times New Roman"/>
          <w:sz w:val="24"/>
          <w:szCs w:val="24"/>
        </w:rPr>
        <w:t>,</w:t>
      </w:r>
      <w:r w:rsidRPr="00F76BEE">
        <w:rPr>
          <w:rFonts w:cs="Times New Roman"/>
          <w:sz w:val="24"/>
          <w:szCs w:val="24"/>
        </w:rPr>
        <w:t xml:space="preserve"> and international development organizations, should accelerate efforts toward universal connectivity; </w:t>
      </w:r>
    </w:p>
    <w:p w:rsidR="00D31BD8" w:rsidRPr="00F76BEE" w:rsidRDefault="00D31BD8" w:rsidP="00D31BD8">
      <w:pPr>
        <w:pStyle w:val="ListParagraph"/>
        <w:spacing w:line="240" w:lineRule="auto"/>
        <w:rPr>
          <w:rFonts w:cs="Times New Roman"/>
          <w:sz w:val="24"/>
          <w:szCs w:val="24"/>
        </w:rPr>
      </w:pPr>
    </w:p>
    <w:p w:rsidR="00D31BD8" w:rsidRDefault="00D31BD8" w:rsidP="00D31BD8">
      <w:pPr>
        <w:pStyle w:val="ListParagraph"/>
        <w:numPr>
          <w:ilvl w:val="0"/>
          <w:numId w:val="3"/>
        </w:numPr>
        <w:spacing w:after="0" w:line="240" w:lineRule="auto"/>
        <w:rPr>
          <w:rFonts w:cs="Times New Roman"/>
          <w:sz w:val="24"/>
          <w:szCs w:val="24"/>
        </w:rPr>
      </w:pPr>
      <w:r w:rsidRPr="00F76BEE">
        <w:rPr>
          <w:rFonts w:cs="Times New Roman"/>
          <w:sz w:val="24"/>
          <w:szCs w:val="24"/>
        </w:rPr>
        <w:t>Innovative industry-driven solutions to extend connectivity to remote areas should be encouraged;</w:t>
      </w:r>
    </w:p>
    <w:p w:rsidR="00D31BD8" w:rsidRPr="00236743" w:rsidRDefault="00D31BD8" w:rsidP="00D31BD8">
      <w:pPr>
        <w:pStyle w:val="ListParagraph"/>
        <w:spacing w:line="240" w:lineRule="auto"/>
        <w:rPr>
          <w:rFonts w:cs="Times New Roman"/>
          <w:sz w:val="24"/>
          <w:szCs w:val="24"/>
        </w:rPr>
      </w:pPr>
    </w:p>
    <w:p w:rsidR="00D31BD8" w:rsidRPr="00CE6B64" w:rsidRDefault="00D31BD8" w:rsidP="00D31BD8">
      <w:pPr>
        <w:pStyle w:val="ListParagraph"/>
        <w:numPr>
          <w:ilvl w:val="0"/>
          <w:numId w:val="3"/>
        </w:numPr>
        <w:spacing w:after="0" w:line="240" w:lineRule="auto"/>
        <w:rPr>
          <w:rFonts w:cs="Times New Roman"/>
          <w:sz w:val="24"/>
          <w:szCs w:val="24"/>
        </w:rPr>
      </w:pPr>
      <w:r>
        <w:rPr>
          <w:rFonts w:cs="Times New Roman"/>
          <w:sz w:val="24"/>
          <w:szCs w:val="24"/>
        </w:rPr>
        <w:t>E</w:t>
      </w:r>
      <w:r w:rsidRPr="00F76BEE">
        <w:rPr>
          <w:rFonts w:cs="Times New Roman"/>
          <w:sz w:val="24"/>
          <w:szCs w:val="24"/>
        </w:rPr>
        <w:t xml:space="preserve">nabling environments </w:t>
      </w:r>
      <w:r>
        <w:rPr>
          <w:rFonts w:cs="Times New Roman"/>
          <w:sz w:val="24"/>
          <w:szCs w:val="24"/>
        </w:rPr>
        <w:t xml:space="preserve">should be created </w:t>
      </w:r>
      <w:r w:rsidRPr="00F76BEE">
        <w:rPr>
          <w:rFonts w:cs="Times New Roman"/>
          <w:sz w:val="24"/>
          <w:szCs w:val="24"/>
        </w:rPr>
        <w:t>by adopting policies and strategies that focus not only on spurring connectivity, but also entrepreneurship, cross-border information flows, and open an</w:t>
      </w:r>
      <w:r>
        <w:rPr>
          <w:rFonts w:cs="Times New Roman"/>
          <w:sz w:val="24"/>
          <w:szCs w:val="24"/>
        </w:rPr>
        <w:t xml:space="preserve">d competitive marketplaces; </w:t>
      </w:r>
    </w:p>
    <w:p w:rsidR="00D31BD8" w:rsidRPr="00F76BEE" w:rsidRDefault="00D31BD8" w:rsidP="00D31BD8">
      <w:pPr>
        <w:pStyle w:val="ListParagraph"/>
        <w:spacing w:line="240" w:lineRule="auto"/>
        <w:rPr>
          <w:rFonts w:cs="Times New Roman"/>
          <w:sz w:val="24"/>
          <w:szCs w:val="24"/>
        </w:rPr>
      </w:pPr>
    </w:p>
    <w:p w:rsidR="00D31BD8" w:rsidRPr="00F76BEE" w:rsidRDefault="00D31BD8" w:rsidP="00D31BD8">
      <w:pPr>
        <w:pStyle w:val="ListParagraph"/>
        <w:numPr>
          <w:ilvl w:val="0"/>
          <w:numId w:val="3"/>
        </w:numPr>
        <w:spacing w:after="0" w:line="240" w:lineRule="auto"/>
        <w:rPr>
          <w:rFonts w:cs="Times New Roman"/>
          <w:sz w:val="24"/>
          <w:szCs w:val="24"/>
        </w:rPr>
      </w:pPr>
      <w:r>
        <w:rPr>
          <w:rFonts w:cs="Times New Roman"/>
          <w:sz w:val="24"/>
          <w:szCs w:val="24"/>
        </w:rPr>
        <w:t>D</w:t>
      </w:r>
      <w:r w:rsidRPr="00F76BEE">
        <w:rPr>
          <w:rFonts w:cs="Times New Roman"/>
          <w:sz w:val="24"/>
          <w:szCs w:val="24"/>
        </w:rPr>
        <w:t>igital literacy</w:t>
      </w:r>
      <w:r>
        <w:rPr>
          <w:rFonts w:cs="Times New Roman"/>
          <w:sz w:val="24"/>
          <w:szCs w:val="24"/>
        </w:rPr>
        <w:t xml:space="preserve"> should be fostered</w:t>
      </w:r>
      <w:r w:rsidRPr="00F76BEE">
        <w:rPr>
          <w:rFonts w:cs="Times New Roman"/>
          <w:sz w:val="24"/>
          <w:szCs w:val="24"/>
        </w:rPr>
        <w:t xml:space="preserve">, </w:t>
      </w:r>
      <w:r>
        <w:rPr>
          <w:rFonts w:cs="Times New Roman"/>
          <w:sz w:val="24"/>
          <w:szCs w:val="24"/>
        </w:rPr>
        <w:t>and</w:t>
      </w:r>
      <w:r w:rsidRPr="00F76BEE">
        <w:rPr>
          <w:rFonts w:cs="Times New Roman"/>
          <w:sz w:val="24"/>
          <w:szCs w:val="24"/>
        </w:rPr>
        <w:t xml:space="preserve"> the development of locally relevant content, applications, and services </w:t>
      </w:r>
      <w:r>
        <w:rPr>
          <w:rFonts w:cs="Times New Roman"/>
          <w:sz w:val="24"/>
          <w:szCs w:val="24"/>
        </w:rPr>
        <w:t xml:space="preserve">enabled and promoted </w:t>
      </w:r>
      <w:r w:rsidRPr="00F76BEE">
        <w:rPr>
          <w:rFonts w:cs="Times New Roman"/>
          <w:sz w:val="24"/>
          <w:szCs w:val="24"/>
        </w:rPr>
        <w:t xml:space="preserve">as they are essential to widespread adoption of the Internet and increase its social and economic value to people, families, and communities; </w:t>
      </w:r>
      <w:r>
        <w:rPr>
          <w:rFonts w:cs="Times New Roman"/>
          <w:sz w:val="24"/>
          <w:szCs w:val="24"/>
        </w:rPr>
        <w:t>and</w:t>
      </w:r>
    </w:p>
    <w:p w:rsidR="00D31BD8" w:rsidRPr="00F76BEE" w:rsidRDefault="00D31BD8" w:rsidP="00D31BD8">
      <w:pPr>
        <w:pStyle w:val="ListParagraph"/>
        <w:spacing w:line="240" w:lineRule="auto"/>
        <w:rPr>
          <w:rFonts w:cs="Times New Roman"/>
          <w:sz w:val="24"/>
          <w:szCs w:val="24"/>
        </w:rPr>
      </w:pPr>
    </w:p>
    <w:p w:rsidR="00D31BD8" w:rsidRPr="00F76BEE" w:rsidRDefault="00D31BD8" w:rsidP="00D31BD8">
      <w:pPr>
        <w:pStyle w:val="ListParagraph"/>
        <w:numPr>
          <w:ilvl w:val="0"/>
          <w:numId w:val="3"/>
        </w:numPr>
        <w:spacing w:after="0" w:line="240" w:lineRule="auto"/>
        <w:rPr>
          <w:rFonts w:cs="Times New Roman"/>
          <w:sz w:val="24"/>
          <w:szCs w:val="24"/>
        </w:rPr>
      </w:pPr>
      <w:r>
        <w:rPr>
          <w:rFonts w:cs="Times New Roman"/>
          <w:sz w:val="24"/>
          <w:szCs w:val="24"/>
        </w:rPr>
        <w:t>P</w:t>
      </w:r>
      <w:r w:rsidRPr="00F76BEE">
        <w:rPr>
          <w:rFonts w:cs="Times New Roman"/>
          <w:sz w:val="24"/>
          <w:szCs w:val="24"/>
        </w:rPr>
        <w:t xml:space="preserve">ublic </w:t>
      </w:r>
      <w:r>
        <w:rPr>
          <w:rFonts w:cs="Times New Roman"/>
          <w:sz w:val="24"/>
          <w:szCs w:val="24"/>
        </w:rPr>
        <w:t xml:space="preserve">Internet </w:t>
      </w:r>
      <w:r w:rsidRPr="00F76BEE">
        <w:rPr>
          <w:rFonts w:cs="Times New Roman"/>
          <w:sz w:val="24"/>
          <w:szCs w:val="24"/>
        </w:rPr>
        <w:t>access</w:t>
      </w:r>
      <w:r>
        <w:rPr>
          <w:rFonts w:cs="Times New Roman"/>
          <w:sz w:val="24"/>
          <w:szCs w:val="24"/>
        </w:rPr>
        <w:t xml:space="preserve"> should be encouraged</w:t>
      </w:r>
      <w:r w:rsidRPr="00F76BEE">
        <w:rPr>
          <w:rFonts w:cs="Times New Roman"/>
          <w:sz w:val="24"/>
          <w:szCs w:val="24"/>
        </w:rPr>
        <w:t>, for example in public libraries and community centers, among others</w:t>
      </w:r>
      <w:r>
        <w:rPr>
          <w:rFonts w:cs="Times New Roman"/>
          <w:sz w:val="24"/>
          <w:szCs w:val="24"/>
        </w:rPr>
        <w:t>.</w:t>
      </w:r>
      <w:r w:rsidRPr="00F76BEE">
        <w:rPr>
          <w:rFonts w:cs="Times New Roman"/>
          <w:sz w:val="24"/>
          <w:szCs w:val="24"/>
        </w:rPr>
        <w:t xml:space="preserve"> </w:t>
      </w:r>
    </w:p>
    <w:p w:rsidR="00D31BD8" w:rsidRDefault="00D31BD8" w:rsidP="00D31BD8">
      <w:pPr>
        <w:spacing w:line="240" w:lineRule="auto"/>
        <w:rPr>
          <w:rFonts w:cs="Times New Roman"/>
          <w:sz w:val="24"/>
          <w:szCs w:val="24"/>
          <w:u w:val="single"/>
        </w:rPr>
      </w:pPr>
    </w:p>
    <w:p w:rsidR="00D31BD8" w:rsidRDefault="00D31BD8" w:rsidP="00D31BD8">
      <w:pPr>
        <w:spacing w:line="240" w:lineRule="auto"/>
        <w:rPr>
          <w:rFonts w:cs="Times New Roman"/>
          <w:sz w:val="24"/>
          <w:szCs w:val="24"/>
          <w:u w:val="single"/>
        </w:rPr>
      </w:pPr>
      <w:r w:rsidRPr="00F76BEE">
        <w:rPr>
          <w:rFonts w:cs="Times New Roman"/>
          <w:sz w:val="24"/>
          <w:szCs w:val="24"/>
          <w:u w:val="single"/>
        </w:rPr>
        <w:t>Resources</w:t>
      </w:r>
    </w:p>
    <w:p w:rsidR="00D31BD8" w:rsidRPr="002A5E85" w:rsidRDefault="00D31BD8" w:rsidP="00D31BD8">
      <w:pPr>
        <w:spacing w:line="240" w:lineRule="auto"/>
        <w:rPr>
          <w:rFonts w:cs="Times New Roman"/>
          <w:sz w:val="24"/>
          <w:szCs w:val="24"/>
        </w:rPr>
      </w:pPr>
      <w:r w:rsidRPr="002A5E85">
        <w:rPr>
          <w:rFonts w:cs="Times New Roman"/>
          <w:sz w:val="24"/>
          <w:szCs w:val="24"/>
        </w:rPr>
        <w:t xml:space="preserve">A growing number of resources </w:t>
      </w:r>
      <w:r>
        <w:rPr>
          <w:rFonts w:cs="Times New Roman"/>
          <w:sz w:val="24"/>
          <w:szCs w:val="24"/>
        </w:rPr>
        <w:t>provide good practices and policy guidelines for developing countries.  Below is a small sample:</w:t>
      </w:r>
    </w:p>
    <w:p w:rsidR="00D31BD8" w:rsidRPr="00F76BEE" w:rsidRDefault="00D31BD8" w:rsidP="00D31BD8">
      <w:pPr>
        <w:pStyle w:val="ListParagraph"/>
        <w:numPr>
          <w:ilvl w:val="0"/>
          <w:numId w:val="4"/>
        </w:numPr>
        <w:spacing w:line="240" w:lineRule="auto"/>
        <w:rPr>
          <w:rFonts w:cs="Times New Roman"/>
          <w:sz w:val="24"/>
          <w:szCs w:val="24"/>
        </w:rPr>
      </w:pPr>
      <w:r w:rsidRPr="00F76BEE">
        <w:rPr>
          <w:rFonts w:cs="Times New Roman"/>
          <w:i/>
          <w:sz w:val="24"/>
          <w:szCs w:val="24"/>
        </w:rPr>
        <w:t>Mobile Policy Handbook</w:t>
      </w:r>
      <w:r w:rsidRPr="00F76BEE">
        <w:rPr>
          <w:rFonts w:cs="Times New Roman"/>
          <w:sz w:val="24"/>
          <w:szCs w:val="24"/>
        </w:rPr>
        <w:t xml:space="preserve"> (GSMA, 2016a) </w:t>
      </w:r>
    </w:p>
    <w:p w:rsidR="00D31BD8" w:rsidRPr="00F76BEE" w:rsidRDefault="00D31BD8" w:rsidP="00D31BD8">
      <w:pPr>
        <w:pStyle w:val="ListParagraph"/>
        <w:numPr>
          <w:ilvl w:val="0"/>
          <w:numId w:val="4"/>
        </w:numPr>
        <w:spacing w:line="240" w:lineRule="auto"/>
        <w:rPr>
          <w:rFonts w:cs="Times New Roman"/>
          <w:sz w:val="24"/>
          <w:szCs w:val="24"/>
        </w:rPr>
      </w:pPr>
      <w:r w:rsidRPr="00F76BEE">
        <w:rPr>
          <w:rFonts w:cs="Times New Roman"/>
          <w:i/>
          <w:sz w:val="24"/>
          <w:szCs w:val="24"/>
        </w:rPr>
        <w:t>Competition Policy in the Digital Age Handbook</w:t>
      </w:r>
      <w:r w:rsidRPr="00F76BEE">
        <w:rPr>
          <w:rFonts w:cs="Times New Roman"/>
          <w:sz w:val="24"/>
          <w:szCs w:val="24"/>
        </w:rPr>
        <w:t xml:space="preserve"> (GSMA, 2015a)</w:t>
      </w:r>
    </w:p>
    <w:p w:rsidR="00D31BD8" w:rsidRPr="00F76BEE" w:rsidRDefault="00D31BD8" w:rsidP="00D31BD8">
      <w:pPr>
        <w:pStyle w:val="ListParagraph"/>
        <w:numPr>
          <w:ilvl w:val="0"/>
          <w:numId w:val="4"/>
        </w:numPr>
        <w:spacing w:line="240" w:lineRule="auto"/>
        <w:rPr>
          <w:rFonts w:cs="Times New Roman"/>
          <w:color w:val="111111"/>
          <w:sz w:val="24"/>
          <w:szCs w:val="24"/>
        </w:rPr>
      </w:pPr>
      <w:r w:rsidRPr="00F76BEE">
        <w:rPr>
          <w:rFonts w:cs="Times New Roman"/>
          <w:color w:val="111111"/>
          <w:sz w:val="24"/>
          <w:szCs w:val="24"/>
        </w:rPr>
        <w:t xml:space="preserve">IDB and OECD,  </w:t>
      </w:r>
      <w:r w:rsidRPr="00F76BEE">
        <w:rPr>
          <w:rFonts w:cs="Times New Roman"/>
          <w:i/>
          <w:color w:val="111111"/>
          <w:sz w:val="24"/>
          <w:szCs w:val="24"/>
        </w:rPr>
        <w:t>Broadband Policies for Latin America and the Caribbean:  A Digital Economy Toolkit</w:t>
      </w:r>
      <w:r w:rsidRPr="00F76BEE">
        <w:rPr>
          <w:rFonts w:cs="Times New Roman"/>
          <w:sz w:val="24"/>
          <w:szCs w:val="24"/>
        </w:rPr>
        <w:t xml:space="preserve"> (IDB, OECD) </w:t>
      </w:r>
      <w:hyperlink r:id="rId8" w:history="1">
        <w:r w:rsidRPr="00F76BEE">
          <w:rPr>
            <w:rStyle w:val="Hyperlink"/>
            <w:rFonts w:cs="Times New Roman"/>
            <w:sz w:val="24"/>
            <w:szCs w:val="24"/>
          </w:rPr>
          <w:t>http://www.oecd.org/publications/broadband-policies-for-latin-america-and-the-caribbean-9789264251823-en.htm</w:t>
        </w:r>
      </w:hyperlink>
    </w:p>
    <w:p w:rsidR="00D31BD8" w:rsidRPr="00F76BEE" w:rsidRDefault="00D31BD8" w:rsidP="00D31BD8">
      <w:pPr>
        <w:pStyle w:val="ListParagraph"/>
        <w:numPr>
          <w:ilvl w:val="0"/>
          <w:numId w:val="4"/>
        </w:numPr>
        <w:spacing w:line="240" w:lineRule="auto"/>
        <w:rPr>
          <w:rFonts w:cs="Times New Roman"/>
          <w:color w:val="111111"/>
          <w:sz w:val="24"/>
          <w:szCs w:val="24"/>
        </w:rPr>
      </w:pPr>
      <w:r w:rsidRPr="00F76BEE">
        <w:rPr>
          <w:rFonts w:cs="Times New Roman"/>
          <w:color w:val="111111"/>
          <w:sz w:val="24"/>
          <w:szCs w:val="24"/>
        </w:rPr>
        <w:t xml:space="preserve">United States Telecommunications Technical Training Institute </w:t>
      </w:r>
      <w:hyperlink r:id="rId9" w:history="1">
        <w:r w:rsidRPr="00F76BEE">
          <w:rPr>
            <w:rStyle w:val="Hyperlink"/>
            <w:rFonts w:cs="Times New Roman"/>
            <w:sz w:val="24"/>
            <w:szCs w:val="24"/>
          </w:rPr>
          <w:t>http://ustti.org</w:t>
        </w:r>
      </w:hyperlink>
    </w:p>
    <w:p w:rsidR="00D31BD8" w:rsidRPr="004E11A7" w:rsidRDefault="00D31BD8" w:rsidP="00D31BD8">
      <w:pPr>
        <w:pStyle w:val="ListParagraph"/>
        <w:numPr>
          <w:ilvl w:val="0"/>
          <w:numId w:val="4"/>
        </w:numPr>
        <w:spacing w:line="240" w:lineRule="auto"/>
        <w:rPr>
          <w:rStyle w:val="Hyperlink"/>
          <w:rFonts w:cs="Times New Roman"/>
          <w:sz w:val="24"/>
          <w:szCs w:val="24"/>
        </w:rPr>
      </w:pPr>
      <w:r w:rsidRPr="00F76BEE">
        <w:rPr>
          <w:rFonts w:cs="Times New Roman"/>
          <w:i/>
          <w:sz w:val="24"/>
          <w:szCs w:val="24"/>
        </w:rPr>
        <w:t xml:space="preserve">World Bank Group Broadband Strategy Handbook </w:t>
      </w:r>
      <w:hyperlink r:id="rId10" w:history="1">
        <w:r w:rsidRPr="00F76BEE">
          <w:rPr>
            <w:rStyle w:val="Hyperlink"/>
            <w:rFonts w:cs="Times New Roman"/>
            <w:sz w:val="24"/>
            <w:szCs w:val="24"/>
          </w:rPr>
          <w:t>http://broadbandtoolkit.org</w:t>
        </w:r>
      </w:hyperlink>
    </w:p>
    <w:p w:rsidR="00D31BD8" w:rsidRPr="004E11A7" w:rsidRDefault="00D31BD8" w:rsidP="00D31BD8">
      <w:pPr>
        <w:pStyle w:val="ListParagraph"/>
        <w:numPr>
          <w:ilvl w:val="0"/>
          <w:numId w:val="4"/>
        </w:numPr>
        <w:spacing w:line="240" w:lineRule="auto"/>
        <w:rPr>
          <w:rFonts w:cs="Times New Roman"/>
          <w:sz w:val="24"/>
          <w:szCs w:val="24"/>
          <w:u w:val="single"/>
        </w:rPr>
      </w:pPr>
      <w:r>
        <w:rPr>
          <w:rFonts w:cs="Times New Roman"/>
          <w:sz w:val="24"/>
          <w:szCs w:val="24"/>
        </w:rPr>
        <w:t xml:space="preserve">NTIA, BROADBANDUSA, </w:t>
      </w:r>
      <w:r w:rsidRPr="0031530D">
        <w:rPr>
          <w:rFonts w:cs="Times New Roman"/>
          <w:i/>
          <w:sz w:val="24"/>
          <w:szCs w:val="24"/>
        </w:rPr>
        <w:t>Connecting America’s Communities</w:t>
      </w:r>
      <w:r>
        <w:rPr>
          <w:rFonts w:cs="Times New Roman"/>
          <w:sz w:val="24"/>
          <w:szCs w:val="24"/>
        </w:rPr>
        <w:t xml:space="preserve"> </w:t>
      </w:r>
      <w:hyperlink r:id="rId11" w:anchor="introduction" w:history="1">
        <w:r w:rsidRPr="003A52FE">
          <w:rPr>
            <w:rStyle w:val="Hyperlink"/>
            <w:rFonts w:cs="Times New Roman"/>
            <w:sz w:val="24"/>
            <w:szCs w:val="24"/>
          </w:rPr>
          <w:t>http://www2.ntia.doc.gov/Broadband-Resources#introduction</w:t>
        </w:r>
      </w:hyperlink>
      <w:r>
        <w:rPr>
          <w:rFonts w:cs="Times New Roman"/>
          <w:sz w:val="24"/>
          <w:szCs w:val="24"/>
        </w:rPr>
        <w:t xml:space="preserve"> </w:t>
      </w:r>
    </w:p>
    <w:p w:rsidR="005F38FF" w:rsidRPr="00D31BD8" w:rsidRDefault="00D31BD8" w:rsidP="00D31BD8">
      <w:pPr>
        <w:pStyle w:val="Source"/>
        <w:rPr>
          <w:u w:val="single"/>
        </w:rPr>
      </w:pPr>
      <w:r>
        <w:rPr>
          <w:u w:val="single"/>
        </w:rPr>
        <w:t>                             </w:t>
      </w:r>
      <w:bookmarkStart w:id="1" w:name="_GoBack"/>
      <w:bookmarkEnd w:id="1"/>
    </w:p>
    <w:sectPr w:rsidR="005F38FF" w:rsidRPr="00D31BD8" w:rsidSect="00AE49D2">
      <w:head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9D2" w:rsidRDefault="00AE49D2" w:rsidP="00AE49D2">
      <w:pPr>
        <w:spacing w:after="0" w:line="240" w:lineRule="auto"/>
      </w:pPr>
      <w:r>
        <w:separator/>
      </w:r>
    </w:p>
  </w:endnote>
  <w:endnote w:type="continuationSeparator" w:id="0">
    <w:p w:rsidR="00AE49D2" w:rsidRDefault="00AE49D2" w:rsidP="00AE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9D2" w:rsidRDefault="00AE49D2" w:rsidP="00AE49D2">
      <w:pPr>
        <w:spacing w:after="0" w:line="240" w:lineRule="auto"/>
      </w:pPr>
      <w:r>
        <w:separator/>
      </w:r>
    </w:p>
  </w:footnote>
  <w:footnote w:type="continuationSeparator" w:id="0">
    <w:p w:rsidR="00AE49D2" w:rsidRDefault="00AE49D2" w:rsidP="00AE49D2">
      <w:pPr>
        <w:spacing w:after="0" w:line="240" w:lineRule="auto"/>
      </w:pPr>
      <w:r>
        <w:continuationSeparator/>
      </w:r>
    </w:p>
  </w:footnote>
  <w:footnote w:id="1">
    <w:p w:rsidR="00D31BD8" w:rsidRDefault="00D31BD8" w:rsidP="00D31BD8">
      <w:pPr>
        <w:pStyle w:val="FootnoteText"/>
        <w:ind w:left="720" w:hanging="720"/>
      </w:pPr>
      <w:r>
        <w:rPr>
          <w:rStyle w:val="FootnoteReference"/>
        </w:rPr>
        <w:footnoteRef/>
      </w:r>
      <w:r>
        <w:t xml:space="preserve"> </w:t>
      </w:r>
      <w:r>
        <w:tab/>
        <w:t xml:space="preserve">ASR Analytics, “Broadband Technology Opportunities Program Evaluation Study, Social and Economics of the Broadband Technology Opportunities Program,” Order No. D10PD18645 (Sept. 14, 2014), </w:t>
      </w:r>
      <w:r>
        <w:rPr>
          <w:i/>
        </w:rPr>
        <w:t xml:space="preserve">available at </w:t>
      </w:r>
      <w:hyperlink r:id="rId1" w:history="1">
        <w:r w:rsidRPr="002A5E85">
          <w:rPr>
            <w:rStyle w:val="Hyperlink"/>
          </w:rPr>
          <w:t>https://www.ntia.doc.gov/files/ntia/publications/asr_final_report.pdf</w:t>
        </w:r>
      </w:hyperlink>
      <w:r w:rsidRPr="00AC214D">
        <w:t>.</w:t>
      </w:r>
    </w:p>
    <w:p w:rsidR="00D31BD8" w:rsidRDefault="00D31BD8" w:rsidP="00D31BD8">
      <w:pPr>
        <w:pStyle w:val="FootnoteText"/>
      </w:pPr>
    </w:p>
  </w:footnote>
  <w:footnote w:id="2">
    <w:p w:rsidR="00D31BD8" w:rsidRDefault="00D31BD8" w:rsidP="00D31BD8">
      <w:pPr>
        <w:pStyle w:val="FootnoteText"/>
        <w:ind w:left="720" w:hanging="720"/>
      </w:pPr>
      <w:r>
        <w:rPr>
          <w:rStyle w:val="FootnoteReference"/>
        </w:rPr>
        <w:footnoteRef/>
      </w:r>
      <w:r>
        <w:t xml:space="preserve"> </w:t>
      </w:r>
      <w:r>
        <w:tab/>
        <w:t xml:space="preserve">Bento J. Lobo, </w:t>
      </w:r>
      <w:proofErr w:type="spellStart"/>
      <w:r>
        <w:t>Ph.D</w:t>
      </w:r>
      <w:proofErr w:type="spellEnd"/>
      <w:r>
        <w:t xml:space="preserve">, “The realized value of fiber infrastructure in Hamilton County, Tennessee” (June 18, 2015), </w:t>
      </w:r>
      <w:r>
        <w:rPr>
          <w:i/>
        </w:rPr>
        <w:t xml:space="preserve">available at </w:t>
      </w:r>
      <w:hyperlink r:id="rId2" w:history="1">
        <w:r w:rsidRPr="002A5E85">
          <w:rPr>
            <w:rStyle w:val="Hyperlink"/>
          </w:rPr>
          <w:t>http://ftpcontent2.worldnow.com/wrcb/pdf/091515EPBFiberStudy.pdf</w:t>
        </w:r>
      </w:hyperlink>
      <w:r>
        <w:rPr>
          <w:i/>
        </w:rPr>
        <w:t xml:space="preserve"> </w:t>
      </w:r>
      <w:r>
        <w:t>(cited with permission of author).</w:t>
      </w:r>
    </w:p>
  </w:footnote>
  <w:footnote w:id="3">
    <w:p w:rsidR="00D31BD8" w:rsidRDefault="00D31BD8" w:rsidP="00D31BD8">
      <w:pPr>
        <w:pStyle w:val="FootnoteText"/>
      </w:pPr>
      <w:r>
        <w:rPr>
          <w:rStyle w:val="FootnoteReference"/>
        </w:rPr>
        <w:footnoteRef/>
      </w:r>
      <w:r>
        <w:t xml:space="preserve"> </w:t>
      </w:r>
      <w:r>
        <w:tab/>
      </w:r>
      <w:r w:rsidRPr="002A5E85">
        <w:rPr>
          <w:i/>
        </w:rPr>
        <w:t>See</w:t>
      </w:r>
      <w:r>
        <w:t xml:space="preserve"> note 1.</w:t>
      </w:r>
    </w:p>
  </w:footnote>
  <w:footnote w:id="4">
    <w:p w:rsidR="00D31BD8" w:rsidRDefault="00D31BD8" w:rsidP="00D31BD8">
      <w:pPr>
        <w:pStyle w:val="FootnoteText"/>
        <w:ind w:left="720" w:hanging="720"/>
      </w:pPr>
      <w:r>
        <w:rPr>
          <w:rStyle w:val="FootnoteReference"/>
        </w:rPr>
        <w:footnoteRef/>
      </w:r>
      <w:r>
        <w:t xml:space="preserve"> </w:t>
      </w:r>
      <w:r>
        <w:tab/>
        <w:t xml:space="preserve">John Horrigan, </w:t>
      </w:r>
      <w:proofErr w:type="spellStart"/>
      <w:r>
        <w:t>Ph.D</w:t>
      </w:r>
      <w:proofErr w:type="spellEnd"/>
      <w:r>
        <w:t xml:space="preserve">, “Broadband and Jobs:  African Americans Rely Heavily on Mobile Access and Social Networking in Job Search,” Joint Center for Political and Economic Studies (October 2013), </w:t>
      </w:r>
      <w:r>
        <w:rPr>
          <w:i/>
        </w:rPr>
        <w:t xml:space="preserve">available at </w:t>
      </w:r>
      <w:hyperlink r:id="rId3" w:history="1">
        <w:r w:rsidRPr="002A5E85">
          <w:rPr>
            <w:rStyle w:val="Hyperlink"/>
          </w:rPr>
          <w:t>http://jointcenter.org/sites/default/files/Broadband%20and%20Jobs.pdf</w:t>
        </w:r>
      </w:hyperlink>
      <w:r w:rsidRPr="00BE33BD">
        <w:t>.</w:t>
      </w:r>
    </w:p>
  </w:footnote>
  <w:footnote w:id="5">
    <w:p w:rsidR="00D31BD8" w:rsidRPr="00020C07" w:rsidRDefault="00D31BD8" w:rsidP="00D31BD8">
      <w:pPr>
        <w:pStyle w:val="FootnoteText"/>
        <w:ind w:left="720" w:hanging="720"/>
      </w:pPr>
      <w:r>
        <w:rPr>
          <w:rStyle w:val="FootnoteReference"/>
        </w:rPr>
        <w:footnoteRef/>
      </w:r>
      <w:r>
        <w:t xml:space="preserve"> </w:t>
      </w:r>
      <w:r>
        <w:tab/>
        <w:t xml:space="preserve">Aaron Smith, “Searching for Work in the Digital Era,” Pew Research Center (Nov. 19, 2015), </w:t>
      </w:r>
      <w:r>
        <w:rPr>
          <w:i/>
        </w:rPr>
        <w:t xml:space="preserve">available at </w:t>
      </w:r>
      <w:hyperlink r:id="rId4" w:history="1">
        <w:r w:rsidRPr="002A5E85">
          <w:rPr>
            <w:rStyle w:val="Hyperlink"/>
          </w:rPr>
          <w:t>http://www.pewinternet.org/2015/11/19/searching-for-work-in-the-digital-era/</w:t>
        </w:r>
      </w:hyperlink>
      <w:r>
        <w:t>.</w:t>
      </w:r>
    </w:p>
  </w:footnote>
  <w:footnote w:id="6">
    <w:p w:rsidR="00D31BD8" w:rsidRPr="00020C07" w:rsidRDefault="00D31BD8" w:rsidP="00D31BD8">
      <w:pPr>
        <w:pStyle w:val="FootnoteText"/>
        <w:ind w:left="720" w:hanging="720"/>
      </w:pPr>
      <w:r>
        <w:rPr>
          <w:rStyle w:val="FootnoteReference"/>
        </w:rPr>
        <w:footnoteRef/>
      </w:r>
      <w:r>
        <w:t xml:space="preserve"> </w:t>
      </w:r>
      <w:r>
        <w:tab/>
        <w:t xml:space="preserve">Becker’s Health IT &amp; CIO Review, “How telemedicine is transforming treatment in rural communities,” (Apr. 8, 2016), </w:t>
      </w:r>
      <w:r>
        <w:rPr>
          <w:i/>
        </w:rPr>
        <w:t xml:space="preserve">available at </w:t>
      </w:r>
      <w:hyperlink r:id="rId5" w:history="1">
        <w:r w:rsidRPr="002A5E85">
          <w:rPr>
            <w:rStyle w:val="Hyperlink"/>
          </w:rPr>
          <w:t>http://www.beckershospitalreview.com/healthcare-information-technology/how-telemedicine-is-transforming-treatment-in-rural-communities.html</w:t>
        </w:r>
      </w:hyperlink>
      <w:r w:rsidRPr="00020C07">
        <w:t>.</w:t>
      </w:r>
    </w:p>
  </w:footnote>
  <w:footnote w:id="7">
    <w:p w:rsidR="00D31BD8" w:rsidRPr="00AC214D" w:rsidRDefault="00D31BD8" w:rsidP="00D31BD8">
      <w:pPr>
        <w:pStyle w:val="FootnoteText"/>
        <w:ind w:left="720" w:hanging="720"/>
      </w:pPr>
      <w:r>
        <w:rPr>
          <w:rStyle w:val="FootnoteReference"/>
        </w:rPr>
        <w:footnoteRef/>
      </w:r>
      <w:r>
        <w:t xml:space="preserve"> </w:t>
      </w:r>
      <w:r>
        <w:tab/>
        <w:t xml:space="preserve">U.S. Senator Agnus King (I.-Maine) (Aug. 14, 2014), </w:t>
      </w:r>
      <w:r>
        <w:rPr>
          <w:i/>
        </w:rPr>
        <w:t xml:space="preserve">available at </w:t>
      </w:r>
      <w:hyperlink r:id="rId6" w:history="1">
        <w:r>
          <w:rPr>
            <w:rStyle w:val="Hyperlink"/>
          </w:rPr>
          <w:t>http://www.king.senate.gov/newsroom/press-releases/king-hails-cutting-edge-broadband-investment-in-rockport</w:t>
        </w:r>
      </w:hyperlink>
      <w:r w:rsidRPr="002A5E85">
        <w:t>.</w:t>
      </w:r>
    </w:p>
  </w:footnote>
  <w:footnote w:id="8">
    <w:p w:rsidR="00D31BD8" w:rsidRDefault="00D31BD8" w:rsidP="00D31BD8">
      <w:pPr>
        <w:pStyle w:val="FootnoteText"/>
        <w:ind w:left="720" w:hanging="720"/>
      </w:pPr>
      <w:r>
        <w:rPr>
          <w:rStyle w:val="FootnoteReference"/>
        </w:rPr>
        <w:footnoteRef/>
      </w:r>
      <w:r>
        <w:t xml:space="preserve"> </w:t>
      </w:r>
      <w:r>
        <w:tab/>
        <w:t xml:space="preserve">McKinsey Global Institute, “Digital Globalization:  The New Era of Global Flows,” </w:t>
      </w:r>
      <w:r w:rsidRPr="00236743">
        <w:rPr>
          <w:i/>
        </w:rPr>
        <w:t>available at</w:t>
      </w:r>
      <w:r>
        <w:t xml:space="preserve"> </w:t>
      </w:r>
      <w:hyperlink r:id="rId7" w:history="1">
        <w:r w:rsidRPr="003A52FE">
          <w:rPr>
            <w:rStyle w:val="Hyperlink"/>
          </w:rPr>
          <w:t>http://www.mckinsey.com/business-functions/digital-mckinsey/our-insights/digital-globalization-the-new-era-of-global-flows</w:t>
        </w:r>
      </w:hyperlink>
      <w:r w:rsidRPr="00BE33B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348024"/>
      <w:docPartObj>
        <w:docPartGallery w:val="Page Numbers (Top of Page)"/>
        <w:docPartUnique/>
      </w:docPartObj>
    </w:sdtPr>
    <w:sdtEndPr>
      <w:rPr>
        <w:noProof/>
      </w:rPr>
    </w:sdtEndPr>
    <w:sdtContent>
      <w:p w:rsidR="00AE49D2" w:rsidRDefault="00AE49D2" w:rsidP="00AE49D2">
        <w:pPr>
          <w:pStyle w:val="Header"/>
          <w:jc w:val="center"/>
        </w:pPr>
        <w:r>
          <w:fldChar w:fldCharType="begin"/>
        </w:r>
        <w:r>
          <w:instrText xml:space="preserve"> PAGE   \* MERGEFORMAT </w:instrText>
        </w:r>
        <w:r>
          <w:fldChar w:fldCharType="separate"/>
        </w:r>
        <w:r w:rsidR="00D31BD8">
          <w:rPr>
            <w:noProof/>
          </w:rPr>
          <w:t>3</w:t>
        </w:r>
        <w:r>
          <w:rPr>
            <w:noProof/>
          </w:rPr>
          <w:fldChar w:fldCharType="end"/>
        </w:r>
      </w:p>
    </w:sdtContent>
  </w:sdt>
  <w:p w:rsidR="00AE49D2" w:rsidRDefault="00AE49D2" w:rsidP="00AE49D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C0640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20E3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2041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CA79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7859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04EE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D4D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826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7A8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22F7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804246"/>
    <w:multiLevelType w:val="hybridMultilevel"/>
    <w:tmpl w:val="5B30D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C6244C"/>
    <w:multiLevelType w:val="hybridMultilevel"/>
    <w:tmpl w:val="6376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D07B4"/>
    <w:multiLevelType w:val="hybridMultilevel"/>
    <w:tmpl w:val="744A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5108A"/>
    <w:multiLevelType w:val="hybridMultilevel"/>
    <w:tmpl w:val="4E9AB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539C3"/>
    <w:multiLevelType w:val="hybridMultilevel"/>
    <w:tmpl w:val="B8123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4"/>
  </w:num>
  <w:num w:numId="4">
    <w:abstractNumId w:val="13"/>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8C"/>
    <w:rsid w:val="00015707"/>
    <w:rsid w:val="002E1270"/>
    <w:rsid w:val="002F5A6C"/>
    <w:rsid w:val="004D6D35"/>
    <w:rsid w:val="0056494B"/>
    <w:rsid w:val="005F38FF"/>
    <w:rsid w:val="00875897"/>
    <w:rsid w:val="0092347A"/>
    <w:rsid w:val="00A6706C"/>
    <w:rsid w:val="00AE49D2"/>
    <w:rsid w:val="00BF23AE"/>
    <w:rsid w:val="00D31BD8"/>
    <w:rsid w:val="00E40F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9BC9B0-6DF8-4E36-868B-213BB6D7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0F8C"/>
    <w:pPr>
      <w:ind w:left="720"/>
      <w:contextualSpacing/>
    </w:pPr>
  </w:style>
  <w:style w:type="paragraph" w:customStyle="1" w:styleId="Source">
    <w:name w:val="Source"/>
    <w:basedOn w:val="Normal"/>
    <w:next w:val="Title1"/>
    <w:autoRedefine/>
    <w:rsid w:val="00D31BD8"/>
    <w:pPr>
      <w:tabs>
        <w:tab w:val="left" w:pos="567"/>
        <w:tab w:val="left" w:pos="1134"/>
        <w:tab w:val="left" w:pos="1701"/>
        <w:tab w:val="left" w:pos="2268"/>
        <w:tab w:val="left" w:pos="2835"/>
      </w:tabs>
      <w:overflowPunct w:val="0"/>
      <w:autoSpaceDE w:val="0"/>
      <w:autoSpaceDN w:val="0"/>
      <w:adjustRightInd w:val="0"/>
      <w:spacing w:before="840" w:after="0" w:line="240" w:lineRule="auto"/>
      <w:jc w:val="center"/>
      <w:textAlignment w:val="baseline"/>
    </w:pPr>
    <w:rPr>
      <w:rFonts w:ascii="Calibri" w:eastAsia="Times New Roman" w:hAnsi="Calibri" w:cs="Times New Roman"/>
      <w:b/>
      <w:sz w:val="28"/>
      <w:szCs w:val="20"/>
      <w:lang w:val="en-GB"/>
    </w:rPr>
  </w:style>
  <w:style w:type="paragraph" w:customStyle="1" w:styleId="Title1">
    <w:name w:val="Title 1"/>
    <w:basedOn w:val="Source"/>
    <w:next w:val="Normal"/>
    <w:rsid w:val="005F38FF"/>
    <w:pPr>
      <w:spacing w:before="240"/>
    </w:pPr>
    <w:rPr>
      <w:b w:val="0"/>
      <w:caps/>
    </w:rPr>
  </w:style>
  <w:style w:type="paragraph" w:styleId="Header">
    <w:name w:val="header"/>
    <w:basedOn w:val="Normal"/>
    <w:link w:val="HeaderChar"/>
    <w:uiPriority w:val="99"/>
    <w:unhideWhenUsed/>
    <w:rsid w:val="00AE4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9D2"/>
  </w:style>
  <w:style w:type="paragraph" w:styleId="Footer">
    <w:name w:val="footer"/>
    <w:basedOn w:val="Normal"/>
    <w:link w:val="FooterChar"/>
    <w:uiPriority w:val="99"/>
    <w:unhideWhenUsed/>
    <w:rsid w:val="00AE4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9D2"/>
  </w:style>
  <w:style w:type="character" w:styleId="Hyperlink">
    <w:name w:val="Hyperlink"/>
    <w:basedOn w:val="DefaultParagraphFont"/>
    <w:uiPriority w:val="99"/>
    <w:unhideWhenUsed/>
    <w:rsid w:val="00D31BD8"/>
    <w:rPr>
      <w:color w:val="0000FF" w:themeColor="hyperlink"/>
      <w:u w:val="single"/>
    </w:rPr>
  </w:style>
  <w:style w:type="character" w:customStyle="1" w:styleId="ListParagraphChar">
    <w:name w:val="List Paragraph Char"/>
    <w:basedOn w:val="DefaultParagraphFont"/>
    <w:link w:val="ListParagraph"/>
    <w:uiPriority w:val="34"/>
    <w:locked/>
    <w:rsid w:val="00D31BD8"/>
  </w:style>
  <w:style w:type="paragraph" w:styleId="FootnoteText">
    <w:name w:val="footnote text"/>
    <w:basedOn w:val="Normal"/>
    <w:link w:val="FootnoteTextChar"/>
    <w:uiPriority w:val="99"/>
    <w:semiHidden/>
    <w:unhideWhenUsed/>
    <w:rsid w:val="00D31B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1BD8"/>
    <w:rPr>
      <w:sz w:val="20"/>
      <w:szCs w:val="20"/>
    </w:rPr>
  </w:style>
  <w:style w:type="character" w:styleId="FootnoteReference">
    <w:name w:val="footnote reference"/>
    <w:basedOn w:val="DefaultParagraphFont"/>
    <w:uiPriority w:val="99"/>
    <w:semiHidden/>
    <w:unhideWhenUsed/>
    <w:rsid w:val="00D31B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ecd.org/publications/broadband-policies-for-latin-america-and-the-caribbean-9789264251823-en.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ntia.doc.gov/Broadband-Resources" TargetMode="External"/><Relationship Id="rId5" Type="http://schemas.openxmlformats.org/officeDocument/2006/relationships/footnotes" Target="footnotes.xml"/><Relationship Id="rId10" Type="http://schemas.openxmlformats.org/officeDocument/2006/relationships/hyperlink" Target="http://broadbandtoolkit.org" TargetMode="External"/><Relationship Id="rId4" Type="http://schemas.openxmlformats.org/officeDocument/2006/relationships/webSettings" Target="webSettings.xml"/><Relationship Id="rId9" Type="http://schemas.openxmlformats.org/officeDocument/2006/relationships/hyperlink" Target="http://ustti.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jointcenter.org/sites/default/files/Broadband%20and%20Jobs.pdf" TargetMode="External"/><Relationship Id="rId7" Type="http://schemas.openxmlformats.org/officeDocument/2006/relationships/hyperlink" Target="http://www.mckinsey.com/business-functions/digital-mckinsey/our-insights/digital-globalization-the-new-era-of-global-flows" TargetMode="External"/><Relationship Id="rId2" Type="http://schemas.openxmlformats.org/officeDocument/2006/relationships/hyperlink" Target="http://ftpcontent2.worldnow.com/wrcb/pdf/091515EPBFiberStudy.pdf" TargetMode="External"/><Relationship Id="rId1" Type="http://schemas.openxmlformats.org/officeDocument/2006/relationships/hyperlink" Target="https://www.ntia.doc.gov/files/ntia/publications/asr_final_report.pdf" TargetMode="External"/><Relationship Id="rId6" Type="http://schemas.openxmlformats.org/officeDocument/2006/relationships/hyperlink" Target="http://www.king.senate.gov/newsroom/press-releases/king-hails-cutting-edge-broadband-investment-in-rockport" TargetMode="External"/><Relationship Id="rId5" Type="http://schemas.openxmlformats.org/officeDocument/2006/relationships/hyperlink" Target="http://www.beckershospitalreview.com/healthcare-information-technology/how-telemedicine-is-transforming-treatment-in-rural-communities.html" TargetMode="External"/><Relationship Id="rId4" Type="http://schemas.openxmlformats.org/officeDocument/2006/relationships/hyperlink" Target="http://www.pewinternet.org/2015/11/19/searching-for-work-in-the-digital-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RitchieSM</dc:creator>
  <cp:lastModifiedBy>Janin</cp:lastModifiedBy>
  <cp:revision>3</cp:revision>
  <dcterms:created xsi:type="dcterms:W3CDTF">2017-01-10T06:43:00Z</dcterms:created>
  <dcterms:modified xsi:type="dcterms:W3CDTF">2017-01-10T06:45:00Z</dcterms:modified>
</cp:coreProperties>
</file>