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50A5B">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w:t>
            </w:r>
            <w:proofErr w:type="gramStart"/>
            <w:r w:rsidRPr="00950A5B">
              <w:rPr>
                <w:rFonts w:eastAsiaTheme="minorEastAsia" w:hint="cs"/>
                <w:b/>
                <w:bCs/>
                <w:sz w:val="24"/>
                <w:szCs w:val="32"/>
                <w:rtl/>
                <w:lang w:eastAsia="zh-CN" w:bidi="ar-EG"/>
              </w:rPr>
              <w:t>- جنيف</w:t>
            </w:r>
            <w:proofErr w:type="gramEnd"/>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15-13</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50A5B" w:rsidP="008D6D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EG-ITR-2/</w:t>
            </w:r>
            <w:r w:rsidR="008D6D6B">
              <w:rPr>
                <w:rFonts w:eastAsiaTheme="minorEastAsia"/>
                <w:b/>
                <w:bCs/>
                <w:lang w:eastAsia="zh-CN" w:bidi="ar-SY"/>
              </w:rPr>
              <w:t>16</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8D6D6B" w:rsidP="008D6D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1</w:t>
            </w:r>
            <w:r w:rsidR="00950A5B" w:rsidRPr="00950A5B">
              <w:rPr>
                <w:rFonts w:eastAsiaTheme="minorEastAsia" w:hint="cs"/>
                <w:b/>
                <w:bCs/>
                <w:rtl/>
                <w:lang w:eastAsia="zh-CN" w:bidi="ar-EG"/>
              </w:rPr>
              <w:t xml:space="preserve"> </w:t>
            </w:r>
            <w:r>
              <w:rPr>
                <w:rFonts w:eastAsiaTheme="minorEastAsia" w:hint="cs"/>
                <w:b/>
                <w:bCs/>
                <w:rtl/>
                <w:lang w:eastAsia="zh-CN" w:bidi="ar-EG"/>
              </w:rPr>
              <w:t>سبتمبر</w:t>
            </w:r>
            <w:r w:rsidR="00950A5B" w:rsidRPr="00950A5B">
              <w:rPr>
                <w:rFonts w:eastAsiaTheme="minorEastAsia" w:hint="cs"/>
                <w:b/>
                <w:bCs/>
                <w:rtl/>
                <w:lang w:eastAsia="zh-CN" w:bidi="ar-EG"/>
              </w:rPr>
              <w:t xml:space="preserve"> </w:t>
            </w:r>
            <w:r w:rsidR="00950A5B" w:rsidRPr="00950A5B">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950A5B">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8D6D6B" w:rsidP="008D6D6B">
            <w:pPr>
              <w:keepNext/>
              <w:keepLines/>
              <w:spacing w:before="840"/>
              <w:jc w:val="center"/>
              <w:rPr>
                <w:rFonts w:eastAsiaTheme="minorEastAsia"/>
                <w:b/>
                <w:bCs/>
                <w:snapToGrid w:val="0"/>
                <w:sz w:val="32"/>
                <w:szCs w:val="44"/>
                <w:rtl/>
                <w:lang w:eastAsia="zh-CN" w:bidi="ar-EG"/>
              </w:rPr>
            </w:pPr>
            <w:r w:rsidRPr="008D6D6B">
              <w:rPr>
                <w:rFonts w:eastAsiaTheme="minorEastAsia" w:hint="cs"/>
                <w:b/>
                <w:bCs/>
                <w:snapToGrid w:val="0"/>
                <w:sz w:val="32"/>
                <w:szCs w:val="44"/>
                <w:rtl/>
                <w:lang w:eastAsia="zh-CN"/>
              </w:rPr>
              <w:t>مساهمة من أستراليا</w:t>
            </w:r>
          </w:p>
        </w:tc>
      </w:tr>
      <w:tr w:rsidR="00950A5B" w:rsidRPr="00950A5B" w:rsidTr="004B6B8C">
        <w:trPr>
          <w:cantSplit/>
        </w:trPr>
        <w:tc>
          <w:tcPr>
            <w:tcW w:w="9672" w:type="dxa"/>
            <w:gridSpan w:val="2"/>
          </w:tcPr>
          <w:p w:rsidR="00950A5B" w:rsidRPr="00950A5B" w:rsidRDefault="00950A5B" w:rsidP="00950A5B">
            <w:pPr>
              <w:keepNext/>
              <w:keepLines/>
              <w:tabs>
                <w:tab w:val="left" w:pos="567"/>
                <w:tab w:val="left" w:pos="1701"/>
                <w:tab w:val="left" w:pos="2268"/>
                <w:tab w:val="left" w:pos="2835"/>
              </w:tabs>
              <w:spacing w:before="240" w:after="120"/>
              <w:jc w:val="center"/>
              <w:rPr>
                <w:rFonts w:eastAsiaTheme="minorEastAsia"/>
                <w:w w:val="120"/>
                <w:sz w:val="28"/>
                <w:szCs w:val="40"/>
                <w:rtl/>
                <w:lang w:eastAsia="zh-CN" w:bidi="ar-EG"/>
              </w:rPr>
            </w:pPr>
          </w:p>
        </w:tc>
      </w:tr>
    </w:tbl>
    <w:p w:rsidR="008D6D6B" w:rsidRPr="008D6D6B" w:rsidRDefault="008D6D6B" w:rsidP="008D6D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LB"/>
        </w:rPr>
      </w:pPr>
      <w:r w:rsidRPr="008D6D6B">
        <w:rPr>
          <w:rFonts w:eastAsiaTheme="minorEastAsia" w:hint="cs"/>
          <w:rtl/>
          <w:lang w:eastAsia="zh-CN" w:bidi="ar-LB"/>
        </w:rPr>
        <w:t>ترحب أستراليا بالفرصة المتاحة لتقديم مساهمة إلى الاجتماع الثاني لفريق الخبراء المعني بلوائح الاتصالات الدولية</w:t>
      </w:r>
      <w:r>
        <w:rPr>
          <w:rFonts w:eastAsiaTheme="minorEastAsia" w:hint="eastAsia"/>
          <w:rtl/>
          <w:lang w:eastAsia="zh-CN" w:bidi="ar-LB"/>
        </w:rPr>
        <w:t> </w:t>
      </w:r>
      <w:r>
        <w:rPr>
          <w:rFonts w:eastAsiaTheme="minorEastAsia"/>
          <w:lang w:eastAsia="zh-CN" w:bidi="ar-LB"/>
        </w:rPr>
        <w:t>(ITR)</w:t>
      </w:r>
      <w:r w:rsidRPr="008D6D6B">
        <w:rPr>
          <w:rFonts w:eastAsiaTheme="minorEastAsia" w:hint="cs"/>
          <w:rtl/>
          <w:lang w:eastAsia="zh-CN" w:bidi="ar-LB"/>
        </w:rPr>
        <w:t>، وتقدر المساهمات المقدمة والمناقشات الجارية حتى الوقت الحاضر. كما أننا نغتنم هذه الفرصة لنعبر عن تقديرنا للجهود التي بذلها الرئيس ونوابه في التركيز على عمل فريق الخبراء وتحقيق نتائجه.</w:t>
      </w:r>
    </w:p>
    <w:p w:rsidR="008D6D6B" w:rsidRPr="008D6D6B" w:rsidRDefault="008D6D6B" w:rsidP="008D6D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LB"/>
        </w:rPr>
      </w:pPr>
      <w:r w:rsidRPr="008D6D6B">
        <w:rPr>
          <w:rFonts w:eastAsiaTheme="minorEastAsia" w:hint="cs"/>
          <w:rtl/>
          <w:lang w:eastAsia="zh-CN" w:bidi="ar-LB"/>
        </w:rPr>
        <w:t xml:space="preserve">وأستراليا لم توقع على الوثائق الختامية للمؤتمر العالمي للاتصالات الدولية </w:t>
      </w:r>
      <w:r w:rsidRPr="008D6D6B">
        <w:rPr>
          <w:rFonts w:eastAsiaTheme="minorEastAsia"/>
          <w:lang w:eastAsia="zh-CN"/>
        </w:rPr>
        <w:t>(WCIT-12)</w:t>
      </w:r>
      <w:r w:rsidRPr="008D6D6B">
        <w:rPr>
          <w:rFonts w:eastAsiaTheme="minorEastAsia" w:hint="cs"/>
          <w:rtl/>
          <w:lang w:eastAsia="zh-CN" w:bidi="ar-LB"/>
        </w:rPr>
        <w:t xml:space="preserve">، وليس لها علم بأي شواغل بشأن تعايش نسختي لوائح الاتصالات الدولية لعامي </w:t>
      </w:r>
      <w:r w:rsidRPr="008D6D6B">
        <w:rPr>
          <w:rFonts w:eastAsiaTheme="minorEastAsia"/>
          <w:lang w:eastAsia="zh-CN"/>
        </w:rPr>
        <w:t>1988</w:t>
      </w:r>
      <w:r w:rsidRPr="008D6D6B">
        <w:rPr>
          <w:rFonts w:eastAsiaTheme="minorEastAsia" w:hint="cs"/>
          <w:rtl/>
          <w:lang w:eastAsia="zh-CN" w:bidi="ar-LB"/>
        </w:rPr>
        <w:t xml:space="preserve"> و</w:t>
      </w:r>
      <w:r w:rsidRPr="008D6D6B">
        <w:rPr>
          <w:rFonts w:eastAsiaTheme="minorEastAsia"/>
          <w:lang w:eastAsia="zh-CN"/>
        </w:rPr>
        <w:t>2012</w:t>
      </w:r>
      <w:r w:rsidRPr="008D6D6B">
        <w:rPr>
          <w:rFonts w:eastAsiaTheme="minorEastAsia" w:hint="cs"/>
          <w:rtl/>
          <w:lang w:eastAsia="zh-CN" w:bidi="ar-LB"/>
        </w:rPr>
        <w:t>.</w:t>
      </w:r>
    </w:p>
    <w:p w:rsidR="008D6D6B" w:rsidRPr="008D6D6B" w:rsidRDefault="008D6D6B" w:rsidP="008D6D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LB"/>
        </w:rPr>
      </w:pPr>
      <w:r w:rsidRPr="008D6D6B">
        <w:rPr>
          <w:rFonts w:eastAsiaTheme="minorEastAsia" w:hint="cs"/>
          <w:rtl/>
          <w:lang w:eastAsia="zh-CN" w:bidi="ar-LB"/>
        </w:rPr>
        <w:t xml:space="preserve">فعندما تم اعتماد لوائح الاتصالات الدولية في عام </w:t>
      </w:r>
      <w:r w:rsidRPr="008D6D6B">
        <w:rPr>
          <w:rFonts w:eastAsiaTheme="minorEastAsia"/>
          <w:lang w:eastAsia="zh-CN"/>
        </w:rPr>
        <w:t>1988</w:t>
      </w:r>
      <w:r w:rsidRPr="008D6D6B">
        <w:rPr>
          <w:rFonts w:eastAsiaTheme="minorEastAsia" w:hint="cs"/>
          <w:rtl/>
          <w:lang w:eastAsia="zh-CN" w:bidi="ar-LB"/>
        </w:rPr>
        <w:t xml:space="preserve"> كانت معظم الجهات المشغلة للاتصالات عبارة عن مؤسسات تملكها الدولة وكان من الضروري وضع معاهدة دولية توفر للشركات الخاصة المشغلة للاتصالات إطاراً عالمياً أساسياً يضمن إمكانية التشغيل البيني والتدفق المضمون للإيرادات. لكن مشهد الاتصالات تطور منذ ذلك الحين. وحالياً يجري من خلال آليات أخرى تحقيق الوظائف الأساسية للوائح الاتصالات الدولية، من قبيل وضع المبادئ بشأن توفير الاتصالات الدولية وتيسير التوصيل البيني وإمكانية التشغيل البيني </w:t>
      </w:r>
      <w:r>
        <w:rPr>
          <w:rFonts w:eastAsiaTheme="minorEastAsia" w:hint="cs"/>
          <w:rtl/>
          <w:lang w:eastAsia="zh-CN" w:bidi="ar-LB"/>
        </w:rPr>
        <w:t>على الصعيد العالمي. وقد ساعد كل</w:t>
      </w:r>
      <w:r w:rsidRPr="008D6D6B">
        <w:rPr>
          <w:rFonts w:eastAsiaTheme="minorEastAsia" w:hint="cs"/>
          <w:rtl/>
          <w:lang w:eastAsia="zh-CN" w:bidi="ar-LB"/>
        </w:rPr>
        <w:t xml:space="preserve"> من اعتماد أطر مناسبة للسياسات وتشجيع الاستثمار في البنية التحتية والأسواق التنافسية على نجاح نشر الاتصالات وتكنولوجيا المعلومات والاتصالات واستعمالها.</w:t>
      </w:r>
    </w:p>
    <w:p w:rsidR="008D6D6B" w:rsidRPr="008D6D6B" w:rsidRDefault="008D6D6B" w:rsidP="008D6D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LB"/>
        </w:rPr>
      </w:pPr>
      <w:r w:rsidRPr="008D6D6B">
        <w:rPr>
          <w:rFonts w:eastAsiaTheme="minorEastAsia" w:hint="cs"/>
          <w:rtl/>
          <w:lang w:eastAsia="zh-CN" w:bidi="ar-LB"/>
        </w:rPr>
        <w:t>ولا</w:t>
      </w:r>
      <w:r>
        <w:rPr>
          <w:rFonts w:eastAsiaTheme="minorEastAsia" w:hint="eastAsia"/>
          <w:rtl/>
          <w:lang w:eastAsia="zh-CN" w:bidi="ar-LB"/>
        </w:rPr>
        <w:t> </w:t>
      </w:r>
      <w:r w:rsidRPr="008D6D6B">
        <w:rPr>
          <w:rFonts w:eastAsiaTheme="minorEastAsia" w:hint="cs"/>
          <w:rtl/>
          <w:lang w:eastAsia="zh-CN" w:bidi="ar-LB"/>
        </w:rPr>
        <w:t>تزال أستراليا ترى أن لوائح الاتصالات الدولية ينبغي أن تواصل التركيز على التوصيل البيني لشبكات الاتصالات الدولية وأن</w:t>
      </w:r>
      <w:r>
        <w:rPr>
          <w:rFonts w:eastAsiaTheme="minorEastAsia" w:hint="eastAsia"/>
          <w:rtl/>
          <w:lang w:eastAsia="zh-CN" w:bidi="ar-LB"/>
        </w:rPr>
        <w:t> </w:t>
      </w:r>
      <w:r w:rsidRPr="008D6D6B">
        <w:rPr>
          <w:rFonts w:eastAsiaTheme="minorEastAsia" w:hint="cs"/>
          <w:rtl/>
          <w:lang w:eastAsia="zh-CN" w:bidi="ar-LB"/>
        </w:rPr>
        <w:t>لا</w:t>
      </w:r>
      <w:r>
        <w:rPr>
          <w:rFonts w:eastAsiaTheme="minorEastAsia" w:hint="eastAsia"/>
          <w:rtl/>
          <w:lang w:eastAsia="zh-CN" w:bidi="ar-LB"/>
        </w:rPr>
        <w:t> </w:t>
      </w:r>
      <w:r w:rsidRPr="008D6D6B">
        <w:rPr>
          <w:rFonts w:eastAsiaTheme="minorEastAsia" w:hint="cs"/>
          <w:rtl/>
          <w:lang w:eastAsia="zh-CN" w:bidi="ar-LB"/>
        </w:rPr>
        <w:t>تشمل مسائل مثل تلك المتعلقة بالإنترنت.</w:t>
      </w:r>
    </w:p>
    <w:p w:rsidR="008D6D6B" w:rsidRPr="008D6D6B" w:rsidRDefault="008D6D6B" w:rsidP="008D6D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LB"/>
        </w:rPr>
      </w:pPr>
      <w:r w:rsidRPr="008D6D6B">
        <w:rPr>
          <w:rFonts w:eastAsiaTheme="minorEastAsia" w:hint="cs"/>
          <w:rtl/>
          <w:lang w:eastAsia="zh-CN" w:bidi="ar-LB"/>
        </w:rPr>
        <w:t>وتعتبر أستراليا أن الشروع في مراج</w:t>
      </w:r>
      <w:r>
        <w:rPr>
          <w:rFonts w:eastAsiaTheme="minorEastAsia" w:hint="cs"/>
          <w:rtl/>
          <w:lang w:eastAsia="zh-CN" w:bidi="ar-LB"/>
        </w:rPr>
        <w:t>َ</w:t>
      </w:r>
      <w:r w:rsidRPr="008D6D6B">
        <w:rPr>
          <w:rFonts w:eastAsiaTheme="minorEastAsia" w:hint="cs"/>
          <w:rtl/>
          <w:lang w:eastAsia="zh-CN" w:bidi="ar-LB"/>
        </w:rPr>
        <w:t>عة لوائح الاتصالات الدولية قد يؤدي إلى تقليل موارد الاتحاد والأعضاء القيمة في مجالات أخرى تحظى بالأولوية، مثل تنفيذ</w:t>
      </w:r>
      <w:bookmarkStart w:id="1" w:name="_GoBack"/>
      <w:bookmarkEnd w:id="1"/>
      <w:r w:rsidRPr="008D6D6B">
        <w:rPr>
          <w:rFonts w:eastAsiaTheme="minorEastAsia" w:hint="cs"/>
          <w:rtl/>
          <w:lang w:eastAsia="zh-CN" w:bidi="ar-LB"/>
        </w:rPr>
        <w:t xml:space="preserve"> نتائج المؤتمر العالمي القادم لتنمية الاتصالات </w:t>
      </w:r>
      <w:r w:rsidRPr="008D6D6B">
        <w:rPr>
          <w:rFonts w:eastAsiaTheme="minorEastAsia"/>
          <w:lang w:eastAsia="zh-CN"/>
        </w:rPr>
        <w:t>(WTDC-17)</w:t>
      </w:r>
      <w:r w:rsidRPr="008D6D6B">
        <w:rPr>
          <w:rFonts w:eastAsiaTheme="minorEastAsia" w:hint="cs"/>
          <w:rtl/>
          <w:lang w:eastAsia="zh-CN" w:bidi="ar-LB"/>
        </w:rPr>
        <w:t xml:space="preserve"> وتقدم برنامج التوصيل </w:t>
      </w:r>
      <w:r w:rsidRPr="008D6D6B">
        <w:rPr>
          <w:rFonts w:eastAsiaTheme="minorEastAsia"/>
          <w:lang w:eastAsia="zh-CN"/>
        </w:rPr>
        <w:t>2030</w:t>
      </w:r>
      <w:r w:rsidRPr="008D6D6B">
        <w:rPr>
          <w:rFonts w:eastAsiaTheme="minorEastAsia" w:hint="cs"/>
          <w:rtl/>
          <w:lang w:eastAsia="zh-CN" w:bidi="ar-LB"/>
        </w:rPr>
        <w:t xml:space="preserve"> ودعم</w:t>
      </w:r>
      <w:r>
        <w:rPr>
          <w:rFonts w:eastAsiaTheme="minorEastAsia" w:hint="cs"/>
          <w:rtl/>
          <w:lang w:eastAsia="zh-CN" w:bidi="ar-LB"/>
        </w:rPr>
        <w:t xml:space="preserve"> تحقيق أهداف التنمية المستدامة</w:t>
      </w:r>
      <w:r w:rsidR="003505CC">
        <w:rPr>
          <w:rFonts w:eastAsiaTheme="minorEastAsia" w:hint="cs"/>
          <w:rtl/>
          <w:lang w:eastAsia="zh-CN" w:bidi="ar-LB"/>
        </w:rPr>
        <w:t xml:space="preserve"> </w:t>
      </w:r>
      <w:r w:rsidR="003505CC">
        <w:rPr>
          <w:rFonts w:eastAsiaTheme="minorEastAsia"/>
          <w:lang w:eastAsia="zh-CN" w:bidi="ar-LB"/>
        </w:rPr>
        <w:t>(SDG)</w:t>
      </w:r>
      <w:r w:rsidRPr="008D6D6B">
        <w:rPr>
          <w:rFonts w:eastAsiaTheme="minorEastAsia" w:hint="cs"/>
          <w:rtl/>
          <w:lang w:eastAsia="zh-CN" w:bidi="ar-LB"/>
        </w:rPr>
        <w:t xml:space="preserve"> وتنفيذ نتائج استعراض نواتج القمة العالمية لمجتمع المعلومات على مدى عشر سنوات</w:t>
      </w:r>
      <w:r>
        <w:rPr>
          <w:rFonts w:eastAsiaTheme="minorEastAsia" w:hint="eastAsia"/>
          <w:rtl/>
          <w:lang w:eastAsia="zh-CN" w:bidi="ar-LB"/>
        </w:rPr>
        <w:t> </w:t>
      </w:r>
      <w:r w:rsidRPr="008D6D6B">
        <w:rPr>
          <w:rFonts w:eastAsiaTheme="minorEastAsia"/>
          <w:lang w:eastAsia="zh-CN"/>
        </w:rPr>
        <w:t>(WSIS+10)</w:t>
      </w:r>
      <w:r w:rsidRPr="008D6D6B">
        <w:rPr>
          <w:rFonts w:eastAsiaTheme="minorEastAsia" w:hint="cs"/>
          <w:rtl/>
          <w:lang w:eastAsia="zh-CN" w:bidi="ar-LB"/>
        </w:rPr>
        <w:t xml:space="preserve"> وخطوط العمل المرتبطة به.</w:t>
      </w:r>
    </w:p>
    <w:p w:rsidR="000E4FF0" w:rsidRDefault="008D6D6B" w:rsidP="008D6D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8D6D6B">
        <w:rPr>
          <w:rFonts w:eastAsiaTheme="minorEastAsia" w:hint="cs"/>
          <w:rtl/>
          <w:lang w:eastAsia="zh-CN" w:bidi="ar-LB"/>
        </w:rPr>
        <w:t>وتحرص أستراليا على التأكد من بقاء الاتحاد والأعضاء في وضع متميز لتقدم عمل الاتحاد في تعزيز التوصيلية والنفاذ إلى البنية التحتية وبناء القدرات على سد الفجوة الرقمية. ونحن نتطلع إلى مواصلة العمل مع الأعضاء والمنظ</w:t>
      </w:r>
      <w:r>
        <w:rPr>
          <w:rFonts w:eastAsiaTheme="minorEastAsia" w:hint="cs"/>
          <w:rtl/>
          <w:lang w:eastAsia="zh-CN" w:bidi="ar-LB"/>
        </w:rPr>
        <w:t>م</w:t>
      </w:r>
      <w:r w:rsidRPr="008D6D6B">
        <w:rPr>
          <w:rFonts w:eastAsiaTheme="minorEastAsia" w:hint="cs"/>
          <w:rtl/>
          <w:lang w:eastAsia="zh-CN" w:bidi="ar-LB"/>
        </w:rPr>
        <w:t>ات الأخرى، حسب الاقتضاء، لتحقيق هذه الأهداف</w:t>
      </w:r>
      <w:r>
        <w:rPr>
          <w:rFonts w:eastAsiaTheme="minorEastAsia" w:hint="cs"/>
          <w:rtl/>
          <w:lang w:eastAsia="zh-CN" w:bidi="ar-EG"/>
        </w:rPr>
        <w:t>.</w:t>
      </w:r>
    </w:p>
    <w:p w:rsidR="000E4FF0" w:rsidRDefault="008D6D6B" w:rsidP="008D6D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jc w:val="center"/>
        <w:rPr>
          <w:rtl/>
          <w:lang w:bidi="ar-EG"/>
        </w:rPr>
      </w:pPr>
      <w:r>
        <w:rPr>
          <w:rFonts w:eastAsiaTheme="minorEastAsia" w:hint="cs"/>
          <w:rtl/>
          <w:lang w:eastAsia="zh-CN" w:bidi="ar-EG"/>
        </w:rPr>
        <w:t>___________</w:t>
      </w:r>
    </w:p>
    <w:sectPr w:rsid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3AC" w:rsidRDefault="00E153AC" w:rsidP="00E07379">
      <w:pPr>
        <w:spacing w:before="0" w:line="240" w:lineRule="auto"/>
      </w:pPr>
      <w:r>
        <w:separator/>
      </w:r>
    </w:p>
  </w:endnote>
  <w:endnote w:type="continuationSeparator" w:id="0">
    <w:p w:rsidR="00E153AC" w:rsidRDefault="00E153A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8D6D6B" w:rsidP="008D6D6B">
    <w:pPr>
      <w:pStyle w:val="Footer"/>
      <w:tabs>
        <w:tab w:val="clear" w:pos="5812"/>
        <w:tab w:val="right" w:pos="5670"/>
      </w:tabs>
    </w:pPr>
    <w:fldSimple w:instr=" FILENAME \p \* MERGEFORMAT ">
      <w:r>
        <w:rPr>
          <w:noProof/>
        </w:rPr>
        <w:t>P:\ARA\SG\CONSEIL\EG-ITR\EG-ITR-2\000\016A.docx</w:t>
      </w:r>
    </w:fldSimple>
    <w:r w:rsidR="00BD0C50" w:rsidRPr="00665956">
      <w:t xml:space="preserve">   (</w:t>
    </w:r>
    <w:r>
      <w:t>423269</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3505CC">
      <w:rPr>
        <w:noProof/>
      </w:rPr>
      <w:t>08.09.17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E153AC">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8D6D6B">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8D6D6B">
      <w:rPr>
        <w:rFonts w:cs="Calibri"/>
        <w:noProof/>
        <w:lang w:val="fr-FR"/>
      </w:rPr>
      <w:t>P:\ARA\SG\CONSEIL\EG-ITR\EG-ITR-2\000\016A.docx</w:t>
    </w:r>
    <w:r w:rsidRPr="00476123">
      <w:rPr>
        <w:rFonts w:cs="Calibri"/>
      </w:rPr>
      <w:fldChar w:fldCharType="end"/>
    </w:r>
    <w:r w:rsidRPr="008D6D6B">
      <w:rPr>
        <w:rFonts w:cs="Calibri"/>
        <w:lang w:val="fr-FR"/>
      </w:rPr>
      <w:t xml:space="preserve">  </w:t>
    </w:r>
    <w:r w:rsidRPr="00476123">
      <w:rPr>
        <w:rFonts w:cs="Calibri"/>
        <w:lang w:val="fr-FR"/>
      </w:rPr>
      <w:t xml:space="preserve"> (</w:t>
    </w:r>
    <w:r w:rsidR="008D6D6B">
      <w:rPr>
        <w:rFonts w:cs="Calibri"/>
        <w:lang w:val="fr-FR"/>
      </w:rPr>
      <w:t>423269</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3505CC">
      <w:rPr>
        <w:rFonts w:cs="Calibri"/>
        <w:noProof/>
        <w:lang w:val="fr-FR"/>
      </w:rPr>
      <w:t>08.09.17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E153AC">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3AC" w:rsidRDefault="00E153AC" w:rsidP="00E07379">
      <w:pPr>
        <w:spacing w:before="0" w:line="240" w:lineRule="auto"/>
      </w:pPr>
      <w:r>
        <w:separator/>
      </w:r>
    </w:p>
  </w:footnote>
  <w:footnote w:type="continuationSeparator" w:id="0">
    <w:p w:rsidR="00E153AC" w:rsidRDefault="00E153A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3505CC"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008D6D6B" w:rsidRPr="008D6D6B">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AC"/>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05CC"/>
    <w:rsid w:val="00357185"/>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D6D6B"/>
    <w:rsid w:val="00917694"/>
    <w:rsid w:val="009263CD"/>
    <w:rsid w:val="00930E6D"/>
    <w:rsid w:val="00950A5B"/>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53AC"/>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DC928F-0636-4A48-95A6-4D5E1B92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FEF80E02-A777-4969-85DB-03A25D47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PA_EG-ITR-2.dotx</Template>
  <TotalTime>3</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3</cp:revision>
  <cp:lastPrinted>2016-06-07T13:25:00Z</cp:lastPrinted>
  <dcterms:created xsi:type="dcterms:W3CDTF">2017-09-08T11:02:00Z</dcterms:created>
  <dcterms:modified xsi:type="dcterms:W3CDTF">2017-09-08T14:30:00Z</dcterms:modified>
  <cp:category>Conference document</cp:category>
</cp:coreProperties>
</file>