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837AA" w:rsidP="00474A8E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D837AA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  <w:r>
              <w:rPr>
                <w:b/>
                <w:bCs/>
                <w:sz w:val="26"/>
                <w:szCs w:val="26"/>
              </w:rPr>
              <w:t>Deuxième</w:t>
            </w:r>
            <w:r w:rsidRPr="0005571D">
              <w:rPr>
                <w:b/>
                <w:bCs/>
                <w:sz w:val="26"/>
                <w:szCs w:val="26"/>
              </w:rPr>
              <w:t xml:space="preserve"> réunion – </w:t>
            </w:r>
            <w:r w:rsidRPr="0005571D">
              <w:rPr>
                <w:b/>
                <w:bCs/>
                <w:szCs w:val="24"/>
              </w:rPr>
              <w:t xml:space="preserve">Genève, </w:t>
            </w:r>
            <w:r>
              <w:rPr>
                <w:b/>
                <w:bCs/>
                <w:szCs w:val="24"/>
              </w:rPr>
              <w:t>13-15 septembre</w:t>
            </w:r>
            <w:r w:rsidRPr="0005571D">
              <w:rPr>
                <w:b/>
                <w:bCs/>
                <w:szCs w:val="24"/>
              </w:rPr>
              <w:t xml:space="preserve">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520F36" w:rsidP="00FC17F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</w:t>
            </w:r>
            <w:proofErr w:type="spellStart"/>
            <w:r w:rsidR="00D837AA" w:rsidRPr="009B70A4">
              <w:rPr>
                <w:b/>
              </w:rPr>
              <w:t>ITRs</w:t>
            </w:r>
            <w:proofErr w:type="spellEnd"/>
            <w:r w:rsidR="00D837AA" w:rsidRPr="009B70A4">
              <w:rPr>
                <w:b/>
              </w:rPr>
              <w:t xml:space="preserve"> </w:t>
            </w:r>
            <w:r w:rsidR="00D837AA">
              <w:rPr>
                <w:b/>
              </w:rPr>
              <w:t>2</w:t>
            </w:r>
            <w:r w:rsidR="00D837AA" w:rsidRPr="009B70A4">
              <w:rPr>
                <w:b/>
              </w:rPr>
              <w:t>/</w:t>
            </w:r>
            <w:r w:rsidR="00FC17F0">
              <w:rPr>
                <w:b/>
              </w:rPr>
              <w:t>5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FC17F0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25 août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FC17F0" w:rsidP="00DF74DD">
            <w:pPr>
              <w:pStyle w:val="Source"/>
            </w:pPr>
            <w:bookmarkStart w:id="5" w:name="dsource" w:colFirst="0" w:colLast="0"/>
            <w:bookmarkEnd w:id="4"/>
            <w:r>
              <w:t>NTT DOCOMO, Inc.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FC17F0" w:rsidP="00DF74DD">
            <w:pPr>
              <w:pStyle w:val="Title1"/>
            </w:pPr>
            <w:bookmarkStart w:id="6" w:name="dtitle1" w:colFirst="0" w:colLast="0"/>
            <w:bookmarkEnd w:id="5"/>
            <w:r>
              <w:t>examen du règlement des télécommunications internationales</w:t>
            </w:r>
          </w:p>
        </w:tc>
      </w:tr>
      <w:tr w:rsidR="00D837AA" w:rsidRPr="0092392D">
        <w:trPr>
          <w:cantSplit/>
        </w:trPr>
        <w:tc>
          <w:tcPr>
            <w:tcW w:w="10173" w:type="dxa"/>
            <w:gridSpan w:val="2"/>
          </w:tcPr>
          <w:p w:rsidR="00D837AA" w:rsidRPr="0092392D" w:rsidRDefault="00D837AA" w:rsidP="00DF74DD">
            <w:pPr>
              <w:pStyle w:val="Title1"/>
            </w:pPr>
          </w:p>
        </w:tc>
      </w:tr>
    </w:tbl>
    <w:bookmarkEnd w:id="6"/>
    <w:p w:rsidR="00D837AA" w:rsidRDefault="00CB5B4C" w:rsidP="000729FE">
      <w:r>
        <w:t xml:space="preserve">NTT DOCOMO, Inc., Membre du Secteur UIT-T et </w:t>
      </w:r>
      <w:r w:rsidR="00AD54E1">
        <w:t>du Secteur</w:t>
      </w:r>
      <w:r>
        <w:t xml:space="preserve"> U</w:t>
      </w:r>
      <w:r w:rsidR="00AD54E1">
        <w:t>IT-</w:t>
      </w:r>
      <w:r w:rsidR="000729FE">
        <w:t>R</w:t>
      </w:r>
      <w:r w:rsidR="00AD54E1">
        <w:t>, a l'honneur de soumettre l</w:t>
      </w:r>
      <w:r>
        <w:t xml:space="preserve">a </w:t>
      </w:r>
      <w:r w:rsidR="00AD54E1">
        <w:t xml:space="preserve">présente </w:t>
      </w:r>
      <w:r>
        <w:t>contribution au Groupe d'experts sur le Règlement des télécommunications internationales (EG-RTI).</w:t>
      </w:r>
    </w:p>
    <w:p w:rsidR="00756D05" w:rsidRDefault="001109DA" w:rsidP="000729FE">
      <w:r>
        <w:t>P</w:t>
      </w:r>
      <w:r w:rsidR="00756D05">
        <w:t xml:space="preserve">remier opérateur de communications mobiles </w:t>
      </w:r>
      <w:r w:rsidR="000729FE">
        <w:t>a</w:t>
      </w:r>
      <w:r w:rsidR="00756D05">
        <w:t xml:space="preserve">u Japon, NTT DOMOCO </w:t>
      </w:r>
      <w:r w:rsidR="000729FE">
        <w:t>a</w:t>
      </w:r>
      <w:r w:rsidR="000729FE">
        <w:t xml:space="preserve"> </w:t>
      </w:r>
      <w:r w:rsidR="000729FE">
        <w:t>son siège à Tokyo</w:t>
      </w:r>
      <w:r w:rsidR="000729FE">
        <w:t xml:space="preserve"> et </w:t>
      </w:r>
      <w:r w:rsidR="00756D05">
        <w:t xml:space="preserve">dessert plus de 75 millions de clients dans le pays via des réseaux hertziens évolués. En dehors du Japon, NTT DOCOMO </w:t>
      </w:r>
      <w:r>
        <w:t>a</w:t>
      </w:r>
      <w:r w:rsidR="00756D05">
        <w:t xml:space="preserve"> des bureaux de représentation et des filiales en Asie, en Amérique et en Europe, qui fournissent des solutions mobiles, mènent des activités de recherche et facilite</w:t>
      </w:r>
      <w:r>
        <w:t>nt</w:t>
      </w:r>
      <w:r w:rsidR="00756D05">
        <w:t xml:space="preserve"> les innovations ouvertes dans le domaine des TIC.</w:t>
      </w:r>
    </w:p>
    <w:p w:rsidR="00307665" w:rsidRDefault="00756D05" w:rsidP="000729FE">
      <w:r>
        <w:t>Dans le cadre de nos activités en tant que fournisseur de services nationaux et internationaux</w:t>
      </w:r>
      <w:r w:rsidR="001109DA" w:rsidRPr="001109DA">
        <w:t xml:space="preserve"> </w:t>
      </w:r>
      <w:r w:rsidR="001109DA">
        <w:t>de communication</w:t>
      </w:r>
      <w:r>
        <w:t xml:space="preserve">, ni nous ni nos partenaires n'avons </w:t>
      </w:r>
      <w:r w:rsidR="00307665">
        <w:t xml:space="preserve">été confrontés à des problèmes ou à des contradictions découlant de l'existence de deux versions du RTI, et ce </w:t>
      </w:r>
      <w:r w:rsidR="000729FE">
        <w:t>en raison du fait que</w:t>
      </w:r>
      <w:r w:rsidR="00307665">
        <w:t xml:space="preserve"> notre activité repose pour l'essentiel sur des accords </w:t>
      </w:r>
      <w:r w:rsidR="000729FE">
        <w:t xml:space="preserve">contractuels </w:t>
      </w:r>
      <w:r w:rsidR="00307665">
        <w:t xml:space="preserve">privés et que le RTI </w:t>
      </w:r>
      <w:r w:rsidR="000729FE">
        <w:t>n'est pas pertinent</w:t>
      </w:r>
      <w:r w:rsidR="00307665">
        <w:t xml:space="preserve"> dans l'environnement des télécommunications internationales d'aujourd'hui.</w:t>
      </w:r>
    </w:p>
    <w:p w:rsidR="00571EEA" w:rsidRDefault="00307665" w:rsidP="000729FE">
      <w:r>
        <w:t xml:space="preserve">Nous pensons que la souplesse est indispensable pour développer une activité concurrentielle et promouvoir l'innovation sur ce marché en perpétuelle évolution </w:t>
      </w:r>
      <w:r w:rsidR="001109DA">
        <w:t>que constitue</w:t>
      </w:r>
      <w:r>
        <w:t xml:space="preserve"> </w:t>
      </w:r>
      <w:r w:rsidR="000729FE">
        <w:t>le marché</w:t>
      </w:r>
      <w:r>
        <w:t xml:space="preserve"> des </w:t>
      </w:r>
      <w:r w:rsidR="000729FE">
        <w:t>c</w:t>
      </w:r>
      <w:r>
        <w:t>ommunications</w:t>
      </w:r>
      <w:r w:rsidR="000729FE">
        <w:t xml:space="preserve"> internationales</w:t>
      </w:r>
      <w:r>
        <w:t>. Étant donné que le niveau de développement technologique et la maturité du marché varient d'un pays à l'autre,</w:t>
      </w:r>
      <w:r w:rsidR="00B25273">
        <w:t xml:space="preserve"> </w:t>
      </w:r>
      <w:r w:rsidR="000729FE">
        <w:t xml:space="preserve">on ne devrait pas définir de </w:t>
      </w:r>
      <w:r w:rsidR="001109DA">
        <w:t>règle</w:t>
      </w:r>
      <w:r w:rsidR="000729FE">
        <w:t>s</w:t>
      </w:r>
      <w:r w:rsidR="001109DA">
        <w:t xml:space="preserve"> détaillée</w:t>
      </w:r>
      <w:r w:rsidR="000729FE">
        <w:t>s</w:t>
      </w:r>
      <w:r w:rsidR="001109DA">
        <w:t xml:space="preserve"> </w:t>
      </w:r>
      <w:r w:rsidR="000729FE">
        <w:t>dans un</w:t>
      </w:r>
      <w:r w:rsidR="001109DA">
        <w:t xml:space="preserve"> </w:t>
      </w:r>
      <w:r w:rsidR="00B25273">
        <w:t xml:space="preserve">traité. Par conséquent, nous pensons qu'il est inutile de réviser le RTI. Il est par ailleurs important de noter que l'application des recommandations de l'UIT </w:t>
      </w:r>
      <w:r w:rsidR="001109DA">
        <w:t>est</w:t>
      </w:r>
      <w:r w:rsidR="00B25273">
        <w:t xml:space="preserve"> </w:t>
      </w:r>
      <w:r w:rsidR="001109DA">
        <w:t>"</w:t>
      </w:r>
      <w:r w:rsidR="00B25273">
        <w:t>volontaire</w:t>
      </w:r>
      <w:r w:rsidR="001109DA">
        <w:t>"</w:t>
      </w:r>
      <w:r w:rsidR="00B25273">
        <w:t>, comme le veut la pratique systématique et ancienne</w:t>
      </w:r>
      <w:r w:rsidR="000729FE">
        <w:t xml:space="preserve"> en vigueur</w:t>
      </w:r>
      <w:r w:rsidR="00B25273">
        <w:t xml:space="preserve"> au sein de l'U</w:t>
      </w:r>
      <w:r w:rsidR="001109DA">
        <w:t>nion. Nous sommes convaincus que cette pratique devrait se poursuivre afin</w:t>
      </w:r>
      <w:r w:rsidR="00B25273">
        <w:t xml:space="preserve"> de promouvoir la fourniture et le développement de services internationaux de télécommunication innovants.</w:t>
      </w:r>
    </w:p>
    <w:p w:rsidR="00B25273" w:rsidRDefault="00B25273" w:rsidP="00B25273">
      <w:pPr>
        <w:jc w:val="center"/>
      </w:pPr>
      <w:r>
        <w:t>__________________</w:t>
      </w:r>
    </w:p>
    <w:sectPr w:rsidR="00B25273" w:rsidSect="005C3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36" w:rsidRDefault="00520F36">
      <w:r>
        <w:separator/>
      </w:r>
    </w:p>
  </w:endnote>
  <w:endnote w:type="continuationSeparator" w:id="0">
    <w:p w:rsidR="00520F36" w:rsidRDefault="0052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733D33">
      <w:rPr>
        <w:lang w:val="en-US"/>
      </w:rPr>
      <w:t>P:\TRAD\F\LING\Fleur\SG\422951_f.docx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729FE">
      <w:t>29.08.17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33D33">
      <w:t>29.08.17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733D33">
      <w:rPr>
        <w:lang w:val="en-US"/>
      </w:rPr>
      <w:t>P:\TRAD\F\LING\Fleur\SG\422951_f.docx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FF430D" w:rsidRDefault="001A6508" w:rsidP="00D837AA">
    <w:pPr>
      <w:pStyle w:val="Footer"/>
    </w:pPr>
    <w:r w:rsidRPr="00CB5B4C">
      <w:fldChar w:fldCharType="begin"/>
    </w:r>
    <w:r w:rsidRPr="00FF430D">
      <w:instrText xml:space="preserve"> FILENAME \p \* MERGEFORMAT </w:instrText>
    </w:r>
    <w:r w:rsidRPr="00CB5B4C">
      <w:fldChar w:fldCharType="separate"/>
    </w:r>
    <w:r w:rsidR="00FF430D" w:rsidRPr="00FF430D">
      <w:t>P:\FRA\SG\CONSEIL\EG-ITR\EG-ITR-2\000\005F.docx</w:t>
    </w:r>
    <w:r w:rsidRPr="00CB5B4C">
      <w:fldChar w:fldCharType="end"/>
    </w:r>
    <w:r w:rsidR="00FF430D">
      <w:t xml:space="preserve"> </w:t>
    </w:r>
    <w:r w:rsidR="00FF430D">
      <w:t>(422951)</w:t>
    </w: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36" w:rsidRDefault="00520F36">
      <w:r>
        <w:t>____________________</w:t>
      </w:r>
    </w:p>
  </w:footnote>
  <w:footnote w:type="continuationSeparator" w:id="0">
    <w:p w:rsidR="00520F36" w:rsidRDefault="0052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729FE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0D" w:rsidRDefault="00FF4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1099D2D-C58F-4751-ABF4-5E8B31BA95D1}"/>
    <w:docVar w:name="dgnword-eventsink" w:val="472733072"/>
  </w:docVars>
  <w:rsids>
    <w:rsidRoot w:val="00520F36"/>
    <w:rsid w:val="000729FE"/>
    <w:rsid w:val="000D0D0A"/>
    <w:rsid w:val="00103163"/>
    <w:rsid w:val="001109DA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07665"/>
    <w:rsid w:val="00355FF5"/>
    <w:rsid w:val="00361350"/>
    <w:rsid w:val="004038CB"/>
    <w:rsid w:val="0040546F"/>
    <w:rsid w:val="0042404A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7210CD"/>
    <w:rsid w:val="00732045"/>
    <w:rsid w:val="00733D33"/>
    <w:rsid w:val="007369DB"/>
    <w:rsid w:val="00756D05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D54E1"/>
    <w:rsid w:val="00B25273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B5B4C"/>
    <w:rsid w:val="00CF183B"/>
    <w:rsid w:val="00D375CD"/>
    <w:rsid w:val="00D553A2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17F0"/>
    <w:rsid w:val="00FC4EC0"/>
    <w:rsid w:val="00FF018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CD0CD32-A51B-4D8B-A3F0-6FAF4F4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2204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Margaret</dc:creator>
  <cp:keywords/>
  <dc:description/>
  <cp:lastModifiedBy>De Peic, Sibyl</cp:lastModifiedBy>
  <cp:revision>3</cp:revision>
  <cp:lastPrinted>2017-08-29T08:46:00Z</cp:lastPrinted>
  <dcterms:created xsi:type="dcterms:W3CDTF">2017-08-29T14:26:00Z</dcterms:created>
  <dcterms:modified xsi:type="dcterms:W3CDTF">2017-08-29T14:26:00Z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