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1B7837" w:rsidP="001B7837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093EEB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1B7837">
            <w:pPr>
              <w:spacing w:before="0"/>
              <w:rPr>
                <w:b/>
                <w:bCs/>
                <w:szCs w:val="24"/>
              </w:rPr>
            </w:pPr>
            <w:r w:rsidRPr="00AA22E2">
              <w:rPr>
                <w:b/>
                <w:bCs/>
              </w:rPr>
              <w:t>Segunda reunión – Ginebra, 13-15 de septiembre de 2017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093EEB" w:rsidRDefault="001B7837" w:rsidP="001B7837">
            <w:pPr>
              <w:spacing w:before="0"/>
              <w:rPr>
                <w:b/>
                <w:bCs/>
                <w:szCs w:val="24"/>
              </w:rPr>
            </w:pPr>
            <w:r w:rsidRPr="00AA22E2">
              <w:rPr>
                <w:b/>
                <w:bCs/>
              </w:rPr>
              <w:t>Documento</w:t>
            </w:r>
            <w:r w:rsidRPr="00AA22E2">
              <w:rPr>
                <w:b/>
              </w:rPr>
              <w:t xml:space="preserve"> </w:t>
            </w:r>
            <w:r w:rsidRPr="00AA22E2">
              <w:rPr>
                <w:rFonts w:asciiTheme="minorHAnsi" w:hAnsiTheme="minorHAnsi" w:cs="Times New Roman Bold"/>
                <w:b/>
                <w:spacing w:val="-4"/>
              </w:rPr>
              <w:t>EG-ITRs-2/</w:t>
            </w:r>
            <w:r>
              <w:rPr>
                <w:rFonts w:asciiTheme="minorHAnsi" w:hAnsiTheme="minorHAnsi" w:cs="Times New Roman Bold"/>
                <w:b/>
                <w:spacing w:val="-4"/>
              </w:rPr>
              <w:t>3</w:t>
            </w:r>
            <w:r w:rsidRPr="00AA22E2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093EEB" w:rsidRDefault="001B7837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</w:rPr>
              <w:t>3</w:t>
            </w:r>
            <w:r w:rsidRPr="00AA22E2">
              <w:rPr>
                <w:b/>
              </w:rPr>
              <w:t xml:space="preserve"> de agosto de 2017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1B7837">
            <w:pPr>
              <w:pStyle w:val="Source"/>
            </w:pPr>
            <w:bookmarkStart w:id="6" w:name="dsource" w:colFirst="0" w:colLast="0"/>
            <w:bookmarkEnd w:id="0"/>
            <w:bookmarkEnd w:id="5"/>
            <w:r w:rsidRPr="0036193E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1B7837">
            <w:pPr>
              <w:pStyle w:val="Title1"/>
            </w:pPr>
            <w:bookmarkStart w:id="7" w:name="dtitle1" w:colFirst="0" w:colLast="0"/>
            <w:bookmarkEnd w:id="6"/>
            <w:r w:rsidRPr="0036193E">
              <w:t xml:space="preserve">CONTRIBUCIÓN DE LA FEDERACIÓN DE RUSIA, LA REPÚBLICA DE ARMENIA, </w:t>
            </w:r>
            <w:r>
              <w:br/>
            </w:r>
            <w:r w:rsidRPr="0036193E">
              <w:t>LA REPÚBLICA DE BELARÚS Y LA REPÚBLICA KIRGUISA</w:t>
            </w:r>
          </w:p>
        </w:tc>
      </w:tr>
      <w:tr w:rsidR="001B7837" w:rsidRPr="000B0D00">
        <w:trPr>
          <w:cantSplit/>
        </w:trPr>
        <w:tc>
          <w:tcPr>
            <w:tcW w:w="10173" w:type="dxa"/>
            <w:gridSpan w:val="2"/>
          </w:tcPr>
          <w:p w:rsidR="001B7837" w:rsidRPr="0036193E" w:rsidRDefault="001B7837" w:rsidP="001B7837">
            <w:pPr>
              <w:pStyle w:val="Title2"/>
            </w:pPr>
            <w:r w:rsidRPr="0036193E">
              <w:rPr>
                <w:lang w:eastAsia="zh-CN"/>
              </w:rPr>
              <w:t>INCREMENTAR LA EFICIENCIA DE LAS LABORES DEL GRUPO DE EXPERTOS SOBRE EL REGLAMENTO DE LAS TELECOMUNICACIONES INTERNACIONALES (GE-RTI)</w:t>
            </w:r>
          </w:p>
        </w:tc>
      </w:tr>
    </w:tbl>
    <w:bookmarkEnd w:id="7"/>
    <w:p w:rsidR="00C4285A" w:rsidRPr="0036193E" w:rsidRDefault="00C4285A" w:rsidP="00C4285A">
      <w:pPr>
        <w:spacing w:before="600"/>
      </w:pPr>
      <w:r w:rsidRPr="0036193E">
        <w:t xml:space="preserve">De conformidad con el resumen de los debates de la </w:t>
      </w:r>
      <w:r w:rsidRPr="0036193E">
        <w:t xml:space="preserve">cuarta </w:t>
      </w:r>
      <w:r w:rsidRPr="0036193E">
        <w:t xml:space="preserve">Sesión Plenaria de la </w:t>
      </w:r>
      <w:r>
        <w:t>reunió</w:t>
      </w:r>
      <w:r w:rsidRPr="0036193E">
        <w:t>n del Consejo de 2017</w:t>
      </w:r>
      <w:r>
        <w:t xml:space="preserve"> </w:t>
      </w:r>
      <w:r w:rsidRPr="0036193E">
        <w:t>(</w:t>
      </w:r>
      <w:r>
        <w:t>véase el</w:t>
      </w:r>
      <w:r w:rsidRPr="0036193E">
        <w:t xml:space="preserve"> </w:t>
      </w:r>
      <w:hyperlink r:id="rId7" w:history="1">
        <w:r w:rsidRPr="0036193E">
          <w:rPr>
            <w:rStyle w:val="Hyperlink"/>
          </w:rPr>
          <w:t>Docume</w:t>
        </w:r>
        <w:r w:rsidRPr="0036193E">
          <w:rPr>
            <w:rStyle w:val="Hyperlink"/>
          </w:rPr>
          <w:t>n</w:t>
        </w:r>
        <w:r w:rsidRPr="0036193E">
          <w:rPr>
            <w:rStyle w:val="Hyperlink"/>
          </w:rPr>
          <w:t>t</w:t>
        </w:r>
        <w:r>
          <w:rPr>
            <w:rStyle w:val="Hyperlink"/>
          </w:rPr>
          <w:t>o</w:t>
        </w:r>
        <w:r w:rsidRPr="0036193E">
          <w:rPr>
            <w:rStyle w:val="Hyperlink"/>
          </w:rPr>
          <w:t xml:space="preserve"> C17/121</w:t>
        </w:r>
      </w:hyperlink>
      <w:r w:rsidRPr="0036193E">
        <w:t xml:space="preserve">, </w:t>
      </w:r>
      <w:r>
        <w:t xml:space="preserve">párrafo </w:t>
      </w:r>
      <w:r w:rsidRPr="0036193E">
        <w:t xml:space="preserve">1.12), </w:t>
      </w:r>
      <w:r w:rsidRPr="0036193E">
        <w:t xml:space="preserve">tengo </w:t>
      </w:r>
      <w:r w:rsidRPr="0036193E">
        <w:t xml:space="preserve">el honor de transmitir al Grupo de Expertos en el RTI la siguiente contribución </w:t>
      </w:r>
      <w:r>
        <w:t>sometida</w:t>
      </w:r>
      <w:r w:rsidRPr="0036193E">
        <w:t xml:space="preserve"> al </w:t>
      </w:r>
      <w:r w:rsidRPr="00C4285A">
        <w:t>Consejo de 2017</w:t>
      </w:r>
      <w:r w:rsidRPr="0036193E">
        <w:t xml:space="preserve"> por la </w:t>
      </w:r>
      <w:r w:rsidRPr="0036193E">
        <w:rPr>
          <w:b/>
          <w:bCs/>
        </w:rPr>
        <w:t>Federación de Rusia</w:t>
      </w:r>
      <w:r w:rsidRPr="00C4285A">
        <w:t>, la</w:t>
      </w:r>
      <w:r w:rsidRPr="0036193E">
        <w:rPr>
          <w:b/>
          <w:bCs/>
        </w:rPr>
        <w:t xml:space="preserve"> República de Armenia</w:t>
      </w:r>
      <w:r w:rsidRPr="00C4285A">
        <w:t>, la</w:t>
      </w:r>
      <w:r w:rsidRPr="0036193E">
        <w:rPr>
          <w:b/>
          <w:bCs/>
        </w:rPr>
        <w:t xml:space="preserve"> República de Belarús</w:t>
      </w:r>
      <w:r w:rsidRPr="00C4285A">
        <w:t xml:space="preserve"> y la</w:t>
      </w:r>
      <w:r w:rsidRPr="0036193E">
        <w:rPr>
          <w:b/>
          <w:bCs/>
        </w:rPr>
        <w:t xml:space="preserve"> República Kirguisa </w:t>
      </w:r>
      <w:r w:rsidRPr="0036193E">
        <w:t>(referencia</w:t>
      </w:r>
      <w:r>
        <w:t>:</w:t>
      </w:r>
      <w:r w:rsidRPr="0036193E">
        <w:t xml:space="preserve"> </w:t>
      </w:r>
      <w:hyperlink r:id="rId8" w:history="1">
        <w:r w:rsidRPr="0036193E">
          <w:rPr>
            <w:rStyle w:val="Hyperlink"/>
          </w:rPr>
          <w:t>Documento C17</w:t>
        </w:r>
        <w:r w:rsidRPr="0036193E">
          <w:rPr>
            <w:rStyle w:val="Hyperlink"/>
          </w:rPr>
          <w:t>/</w:t>
        </w:r>
        <w:r w:rsidRPr="0036193E">
          <w:rPr>
            <w:rStyle w:val="Hyperlink"/>
          </w:rPr>
          <w:t>81(Rev.2)</w:t>
        </w:r>
      </w:hyperlink>
      <w:r w:rsidRPr="0036193E">
        <w:t>).</w:t>
      </w:r>
    </w:p>
    <w:p w:rsidR="00C4285A" w:rsidRPr="0036193E" w:rsidRDefault="00C4285A" w:rsidP="00C4285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36193E">
        <w:tab/>
      </w:r>
      <w:r>
        <w:t>Houlin ZHAO</w:t>
      </w:r>
      <w:r>
        <w:br/>
      </w:r>
      <w:r>
        <w:tab/>
        <w:t xml:space="preserve">Secretario </w:t>
      </w:r>
      <w:r w:rsidRPr="0036193E">
        <w:t>General</w:t>
      </w:r>
    </w:p>
    <w:p w:rsidR="00C4285A" w:rsidRPr="0036193E" w:rsidRDefault="00C4285A" w:rsidP="00C4285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36193E">
        <w:br w:type="page"/>
      </w:r>
    </w:p>
    <w:p w:rsidR="00C4285A" w:rsidRPr="0036193E" w:rsidRDefault="00C4285A" w:rsidP="00C4285A">
      <w:pPr>
        <w:pStyle w:val="Source"/>
      </w:pPr>
      <w:r w:rsidRPr="0036193E">
        <w:lastRenderedPageBreak/>
        <w:t>Federación de Rusia, República de</w:t>
      </w:r>
      <w:r w:rsidR="003B7FEA">
        <w:t xml:space="preserve"> Armenia, </w:t>
      </w:r>
      <w:r w:rsidR="003B7FEA">
        <w:br/>
        <w:t>República de Belarús y </w:t>
      </w:r>
      <w:r w:rsidRPr="0036193E">
        <w:t>República Kirguisa</w:t>
      </w:r>
    </w:p>
    <w:p w:rsidR="00C4285A" w:rsidRPr="0036193E" w:rsidRDefault="00C4285A" w:rsidP="00C4285A">
      <w:pPr>
        <w:pStyle w:val="Title1"/>
      </w:pPr>
      <w:r w:rsidRPr="0036193E">
        <w:t>INCREMENTAR LA EFICIENCIA DE LAS LABORES DEL GRUPO DE EXPERTOS SOBRE EL REGLAMENTO DE LAS TELECOMUNICACIONES INTERNACIONALES (GE-RTI)</w:t>
      </w:r>
    </w:p>
    <w:p w:rsidR="00C4285A" w:rsidRPr="0036193E" w:rsidRDefault="00C4285A" w:rsidP="00C4285A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4285A" w:rsidRPr="0036193E" w:rsidTr="00AC74F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85A" w:rsidRPr="0036193E" w:rsidRDefault="00C4285A" w:rsidP="00AC74F5">
            <w:pPr>
              <w:keepNext/>
              <w:keepLines/>
              <w:spacing w:before="160"/>
              <w:ind w:left="567" w:hanging="567"/>
              <w:outlineLvl w:val="0"/>
              <w:rPr>
                <w:b/>
              </w:rPr>
            </w:pPr>
            <w:r w:rsidRPr="0036193E">
              <w:rPr>
                <w:b/>
              </w:rPr>
              <w:t>Resumen</w:t>
            </w:r>
          </w:p>
          <w:p w:rsidR="00C4285A" w:rsidRPr="0036193E" w:rsidRDefault="00C4285A" w:rsidP="00AC74F5">
            <w:bookmarkStart w:id="8" w:name="lt_pId018"/>
            <w:r w:rsidRPr="0036193E">
              <w:t>En este documento se presentan propuestas de la Federación de Rusia destinadas a incrementar la eficiencia de las labores del GE-RTI</w:t>
            </w:r>
            <w:bookmarkEnd w:id="8"/>
            <w:r w:rsidRPr="0036193E">
              <w:t>.</w:t>
            </w:r>
          </w:p>
          <w:p w:rsidR="00C4285A" w:rsidRPr="0036193E" w:rsidRDefault="00C4285A" w:rsidP="00AC74F5">
            <w:pPr>
              <w:keepNext/>
              <w:keepLines/>
              <w:spacing w:before="160"/>
              <w:ind w:left="567" w:hanging="567"/>
              <w:outlineLvl w:val="0"/>
              <w:rPr>
                <w:b/>
              </w:rPr>
            </w:pPr>
            <w:r w:rsidRPr="0036193E">
              <w:rPr>
                <w:b/>
              </w:rPr>
              <w:t>Acción solicitada</w:t>
            </w:r>
          </w:p>
          <w:p w:rsidR="00C4285A" w:rsidRPr="0036193E" w:rsidRDefault="00C4285A" w:rsidP="00AC74F5">
            <w:r w:rsidRPr="0036193E">
              <w:t>Se invita al Consejo a examinar las propuestas de la Federación de Rusia y a adoptar las medidas oportunas para incrementar l</w:t>
            </w:r>
            <w:r w:rsidR="003B7FEA">
              <w:t>a eficiencia de las labores del GE-RTI.</w:t>
            </w:r>
          </w:p>
          <w:p w:rsidR="00C4285A" w:rsidRPr="0036193E" w:rsidRDefault="00C4285A" w:rsidP="00AC74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</w:rPr>
            </w:pPr>
            <w:r w:rsidRPr="0036193E">
              <w:rPr>
                <w:sz w:val="22"/>
              </w:rPr>
              <w:t>____________</w:t>
            </w:r>
          </w:p>
          <w:p w:rsidR="00C4285A" w:rsidRPr="0036193E" w:rsidRDefault="00C4285A" w:rsidP="00AC74F5">
            <w:pPr>
              <w:keepNext/>
              <w:keepLines/>
              <w:spacing w:before="160"/>
              <w:ind w:left="567" w:hanging="567"/>
              <w:outlineLvl w:val="0"/>
              <w:rPr>
                <w:b/>
              </w:rPr>
            </w:pPr>
            <w:r w:rsidRPr="0036193E">
              <w:rPr>
                <w:b/>
              </w:rPr>
              <w:t>Referencias</w:t>
            </w:r>
          </w:p>
          <w:bookmarkStart w:id="9" w:name="lt_pId028"/>
          <w:p w:rsidR="00C4285A" w:rsidRPr="0036193E" w:rsidRDefault="00C4285A" w:rsidP="00AC74F5">
            <w:pPr>
              <w:spacing w:after="60"/>
              <w:rPr>
                <w:i/>
                <w:iCs/>
              </w:rPr>
            </w:pPr>
            <w:r w:rsidRPr="0036193E">
              <w:rPr>
                <w:rFonts w:asciiTheme="minorHAnsi" w:hAnsiTheme="minorHAnsi"/>
                <w:szCs w:val="24"/>
              </w:rPr>
              <w:fldChar w:fldCharType="begin"/>
            </w:r>
            <w:r w:rsidRPr="0036193E">
              <w:rPr>
                <w:rFonts w:asciiTheme="minorHAnsi" w:hAnsiTheme="minorHAnsi"/>
                <w:szCs w:val="24"/>
              </w:rPr>
              <w:instrText>HYPERLINK "http://www.itu.int/pub/S-CONF-PLEN-2015/es"</w:instrText>
            </w:r>
            <w:r w:rsidRPr="0036193E">
              <w:rPr>
                <w:rFonts w:asciiTheme="minorHAnsi" w:hAnsiTheme="minorHAnsi"/>
                <w:szCs w:val="24"/>
              </w:rPr>
              <w:fldChar w:fldCharType="separate"/>
            </w:r>
            <w:r w:rsidRPr="0036193E">
              <w:rPr>
                <w:rFonts w:asciiTheme="minorHAnsi" w:hAnsiTheme="minorHAnsi"/>
                <w:i/>
                <w:color w:val="0000FF"/>
                <w:szCs w:val="24"/>
                <w:u w:val="single"/>
              </w:rPr>
              <w:t>Resolución 146 (Rev. Busán, 2014)</w:t>
            </w:r>
            <w:r w:rsidRPr="0036193E">
              <w:rPr>
                <w:rFonts w:asciiTheme="minorHAnsi" w:hAnsiTheme="minorHAnsi"/>
                <w:szCs w:val="24"/>
              </w:rPr>
              <w:fldChar w:fldCharType="end"/>
            </w:r>
            <w:r w:rsidRPr="0036193E">
              <w:rPr>
                <w:rFonts w:asciiTheme="minorHAnsi" w:hAnsiTheme="minorHAnsi"/>
                <w:i/>
                <w:szCs w:val="24"/>
              </w:rPr>
              <w:t>;</w:t>
            </w:r>
            <w:bookmarkEnd w:id="9"/>
            <w:r w:rsidRPr="0036193E">
              <w:rPr>
                <w:rFonts w:asciiTheme="minorHAnsi" w:hAnsiTheme="minorHAnsi"/>
                <w:i/>
                <w:szCs w:val="24"/>
              </w:rPr>
              <w:t xml:space="preserve"> </w:t>
            </w:r>
            <w:bookmarkStart w:id="10" w:name="lt_pId029"/>
            <w:r w:rsidRPr="0036193E">
              <w:rPr>
                <w:rFonts w:asciiTheme="minorHAnsi" w:hAnsiTheme="minorHAnsi"/>
                <w:i/>
                <w:color w:val="0000FF"/>
                <w:szCs w:val="24"/>
                <w:u w:val="single"/>
              </w:rPr>
              <w:fldChar w:fldCharType="begin"/>
            </w:r>
            <w:r w:rsidRPr="0036193E">
              <w:rPr>
                <w:rFonts w:asciiTheme="minorHAnsi" w:hAnsiTheme="minorHAnsi"/>
                <w:i/>
                <w:color w:val="0000FF"/>
                <w:szCs w:val="24"/>
                <w:u w:val="single"/>
              </w:rPr>
              <w:instrText xml:space="preserve"> HYPERLINK "https://www.itu.int/md/S16-CL-C-0125/es" </w:instrText>
            </w:r>
            <w:r w:rsidRPr="0036193E">
              <w:rPr>
                <w:rFonts w:asciiTheme="minorHAnsi" w:hAnsiTheme="minorHAnsi"/>
                <w:i/>
                <w:color w:val="0000FF"/>
                <w:szCs w:val="24"/>
                <w:u w:val="single"/>
              </w:rPr>
              <w:fldChar w:fldCharType="separate"/>
            </w:r>
            <w:r w:rsidRPr="0036193E">
              <w:rPr>
                <w:rStyle w:val="Hyperlink"/>
                <w:rFonts w:asciiTheme="minorHAnsi" w:hAnsiTheme="minorHAnsi"/>
                <w:i/>
                <w:szCs w:val="24"/>
              </w:rPr>
              <w:t>Resolución 1379</w:t>
            </w:r>
            <w:r w:rsidRPr="0036193E">
              <w:rPr>
                <w:rStyle w:val="Hyperlink"/>
              </w:rPr>
              <w:t xml:space="preserve"> </w:t>
            </w:r>
            <w:r w:rsidRPr="003B7FEA">
              <w:rPr>
                <w:rStyle w:val="Hyperlink"/>
                <w:i/>
                <w:iCs/>
              </w:rPr>
              <w:t>del Consejo</w:t>
            </w:r>
            <w:r w:rsidRPr="0036193E">
              <w:rPr>
                <w:rFonts w:asciiTheme="minorHAnsi" w:hAnsiTheme="minorHAnsi"/>
                <w:i/>
                <w:color w:val="0000FF"/>
                <w:szCs w:val="24"/>
                <w:u w:val="single"/>
              </w:rPr>
              <w:fldChar w:fldCharType="end"/>
            </w:r>
            <w:r w:rsidRPr="0036193E">
              <w:t>;</w:t>
            </w:r>
            <w:bookmarkEnd w:id="10"/>
            <w:r w:rsidRPr="0036193E">
              <w:br/>
            </w:r>
            <w:hyperlink r:id="rId9" w:history="1">
              <w:bookmarkStart w:id="11" w:name="lt_pId030"/>
              <w:r w:rsidRPr="0036193E">
                <w:rPr>
                  <w:rFonts w:asciiTheme="minorHAnsi" w:hAnsiTheme="minorHAnsi"/>
                  <w:i/>
                  <w:color w:val="0000FF"/>
                  <w:szCs w:val="24"/>
                  <w:u w:val="single"/>
                </w:rPr>
                <w:t>Documento C17/26</w:t>
              </w:r>
              <w:bookmarkEnd w:id="11"/>
            </w:hyperlink>
          </w:p>
        </w:tc>
      </w:tr>
    </w:tbl>
    <w:p w:rsidR="00C4285A" w:rsidRPr="00BF6B32" w:rsidRDefault="00C4285A" w:rsidP="00BF6B32">
      <w:pPr>
        <w:pStyle w:val="Headingb"/>
      </w:pPr>
      <w:bookmarkStart w:id="12" w:name="dstart"/>
      <w:bookmarkStart w:id="13" w:name="dbreak"/>
      <w:bookmarkEnd w:id="12"/>
      <w:bookmarkEnd w:id="13"/>
      <w:r w:rsidRPr="00BF6B32">
        <w:t>Introducción</w:t>
      </w:r>
    </w:p>
    <w:p w:rsidR="00C4285A" w:rsidRPr="0036193E" w:rsidRDefault="00C4285A" w:rsidP="00C4285A">
      <w:bookmarkStart w:id="14" w:name="lt_pId032"/>
      <w:r w:rsidRPr="0036193E">
        <w:t>El Consejo-16 adoptó la Resolución 1379 por la que se creaba el Grupo de Expertos sobre el Reglamento de las Telecomunicaciones Internacionales (GE-R</w:t>
      </w:r>
      <w:r w:rsidR="000E4947">
        <w:t>TI) y se definía su mandato. El </w:t>
      </w:r>
      <w:r w:rsidRPr="0036193E">
        <w:t>informe de la primera reunión del GE-RTI, celebrada en febrero de 2017, figura en el Documento C17/26.</w:t>
      </w:r>
      <w:bookmarkStart w:id="15" w:name="_GoBack"/>
      <w:bookmarkEnd w:id="15"/>
    </w:p>
    <w:p w:rsidR="00C4285A" w:rsidRPr="0036193E" w:rsidRDefault="00C4285A" w:rsidP="00C4285A">
      <w:bookmarkStart w:id="16" w:name="lt_pId034"/>
      <w:bookmarkEnd w:id="14"/>
      <w:r w:rsidRPr="0036193E">
        <w:t>La Federación de Rusia participó en la reunión, analizó el informe preparado tras la primera reunión del GE-RTI así como el texto de la Resolución 1379, y ha elaborado una serie de propuestas destinadas a aumentar la eficacia de las labores del GE-RTI e</w:t>
      </w:r>
      <w:r w:rsidR="00A363AC">
        <w:t>n aras de avanzar los trabajos.</w:t>
      </w:r>
    </w:p>
    <w:bookmarkEnd w:id="16"/>
    <w:p w:rsidR="00C4285A" w:rsidRPr="0036193E" w:rsidRDefault="00C4285A" w:rsidP="00C4285A">
      <w:pPr>
        <w:pStyle w:val="Headingb"/>
      </w:pPr>
      <w:r w:rsidRPr="0036193E">
        <w:t>Discusión</w:t>
      </w:r>
    </w:p>
    <w:p w:rsidR="00C4285A" w:rsidRPr="0036193E" w:rsidRDefault="00C4285A" w:rsidP="00C4285A">
      <w:bookmarkStart w:id="17" w:name="lt_pId036"/>
      <w:r w:rsidRPr="0036193E">
        <w:t xml:space="preserve">La Federación de Rusia observa que el tiempo a disposición del GE-RTI para preparar su informe final al Consejo-18, de acuerdo con lo dispuesto en la Resolución 1379 del Consejo, es limitado (dos o tres reuniones, en función de la interpretación que se dé a los </w:t>
      </w:r>
      <w:r w:rsidRPr="0036193E">
        <w:rPr>
          <w:i/>
          <w:iCs/>
        </w:rPr>
        <w:t>resuelve</w:t>
      </w:r>
      <w:r w:rsidRPr="0036193E">
        <w:t xml:space="preserve"> 4 y 8 de la Resolución 1379 del Consejo), y que el Consejo-16 no estableció la estructura d</w:t>
      </w:r>
      <w:r w:rsidR="00FC5BEC">
        <w:t>el informe final al Consejo-18.</w:t>
      </w:r>
    </w:p>
    <w:p w:rsidR="00C4285A" w:rsidRPr="0036193E" w:rsidRDefault="00C4285A" w:rsidP="00C4285A">
      <w:bookmarkStart w:id="18" w:name="lt_pId037"/>
      <w:bookmarkEnd w:id="17"/>
      <w:r w:rsidRPr="0036193E">
        <w:t>Por una parte, estas circunstancias no permiten al GE-RTI planificar racionalmente sus labores para estudiar las cuestiones planteadas y preparar su informe final al Consejo-18, ya que el número de reuniones que le quedan para completar sus labores no se conoce, incluido el tiempo necesario para preparar el informe final al Consejo-18. Por otra parte, los Estados Miembros y Miembros de Sector no tienen una indicación clara respecto del número de reuniones del GE-RTI a efectos de analizar la situac</w:t>
      </w:r>
      <w:r w:rsidR="00FC5BEC">
        <w:t>ión y presentar contribuciones.</w:t>
      </w:r>
    </w:p>
    <w:p w:rsidR="00C4285A" w:rsidRPr="0036193E" w:rsidRDefault="00C4285A" w:rsidP="009C59E4">
      <w:pPr>
        <w:keepNext/>
        <w:keepLines/>
      </w:pPr>
      <w:bookmarkStart w:id="19" w:name="lt_pId038"/>
      <w:bookmarkEnd w:id="18"/>
      <w:r w:rsidRPr="0036193E">
        <w:lastRenderedPageBreak/>
        <w:t xml:space="preserve">La Federación de Rusia considera que la aclaración de estas cuestiones por el Consejo-17 ayudará a mejorar la eficiencia de las labores del GE-RTI en cumplimiento de la Resolución 1379 del Consejo y a lograr los resultados que espera el propio Consejo. Las cuestiones antes citadas pueden clarificarse mediante enmiendas a la Resolución 1379 del Consejo, o por cualquier otro medio acorde con los documentos por los que se </w:t>
      </w:r>
      <w:r w:rsidR="00771E60">
        <w:t>rigen los trabajos del Consejo.</w:t>
      </w:r>
    </w:p>
    <w:p w:rsidR="00C4285A" w:rsidRPr="0036193E" w:rsidRDefault="00C4285A" w:rsidP="00C4285A">
      <w:pPr>
        <w:pStyle w:val="Headingb"/>
      </w:pPr>
      <w:bookmarkStart w:id="20" w:name="lt_pId040"/>
      <w:bookmarkEnd w:id="19"/>
      <w:r w:rsidRPr="0036193E">
        <w:t>Propuesta</w:t>
      </w:r>
      <w:bookmarkEnd w:id="20"/>
    </w:p>
    <w:p w:rsidR="00C4285A" w:rsidRPr="0036193E" w:rsidRDefault="00C4285A" w:rsidP="00771E60">
      <w:bookmarkStart w:id="21" w:name="lt_pId041"/>
      <w:r w:rsidRPr="0036193E">
        <w:t>La Federación de Rusia propone que el Consejo-17 aclare que el informe final del GE-RTI debe presentarse al Consejo-18 de manera que puedan celebrarse tres reuniones del GE-RTI antes de que complete sus labores. Además, la Federación de Rusia propone que, para garantizar que el informe final al Consejo-18 se complete a tiempo, el Consejo-17 debe recomendar que los Estados Miembros y Miembros de Sector presenten contribuciones a la próxima reunión del GE-RTI sobre la base de la inclusión de lo siguiente en el informe final: Sección 1 – Futuro examen del RTI de 2012, con las subsecciones 1.1 – Repercusión de las nuevas tendencias de las telecomunicaciones/TIC sobre el RTI de 2012, y 1.2 – Disposiciones del RTI de 2012 que pueden requerir un examen en el futuro; y Sección 2 – Aplicabilidad del RTI de 2012, con las subsecciones 2.1 – Análisis jurídico del RTI de 2012; 2.2 – Aplicabilidad del RTI de 2012 en un entorno de las telecomunicaciones internacionales que evoluciona con rapidez; y 2.3 – Estudio de los conflictos potenciales entre las obligaciones de los signatarios del RTI de 2012 y los signatarios del RTI de 19</w:t>
      </w:r>
      <w:r w:rsidR="00771E60">
        <w:t>8</w:t>
      </w:r>
      <w:r w:rsidRPr="0036193E">
        <w:t>8 en lo que atañe a la aplicación de las disposiciones</w:t>
      </w:r>
      <w:r w:rsidR="00771E60">
        <w:t xml:space="preserve"> del RTI de 1988 y del de 2012.</w:t>
      </w:r>
    </w:p>
    <w:bookmarkEnd w:id="21"/>
    <w:p w:rsidR="0071567C" w:rsidRDefault="0071567C" w:rsidP="0032202E">
      <w:pPr>
        <w:pStyle w:val="Reasons"/>
      </w:pPr>
    </w:p>
    <w:p w:rsidR="0071567C" w:rsidRDefault="0071567C">
      <w:pPr>
        <w:jc w:val="center"/>
      </w:pPr>
      <w:r>
        <w:t>______________</w:t>
      </w:r>
    </w:p>
    <w:p w:rsidR="00726872" w:rsidRPr="00F82FEE" w:rsidRDefault="00726872" w:rsidP="00C4285A"/>
    <w:sectPr w:rsidR="00726872" w:rsidRPr="00F82FEE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37" w:rsidRDefault="001B7837">
      <w:r>
        <w:separator/>
      </w:r>
    </w:p>
  </w:endnote>
  <w:endnote w:type="continuationSeparator" w:id="0">
    <w:p w:rsidR="001B7837" w:rsidRDefault="001B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E4" w:rsidRDefault="009C59E4" w:rsidP="009C59E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9C59E4">
      <w:rPr>
        <w:lang w:val="en-US"/>
      </w:rPr>
      <w:t>P</w:t>
    </w:r>
    <w:r>
      <w:t>:\ESP\SG\CONSEIL\EG-ITR\EG-ITR2\000\003S.docx</w:t>
    </w:r>
    <w:r>
      <w:rPr>
        <w:lang w:val="en-US"/>
      </w:rPr>
      <w:fldChar w:fldCharType="end"/>
    </w:r>
    <w:r>
      <w:rPr>
        <w:lang w:val="en-US"/>
      </w:rPr>
      <w:t xml:space="preserve"> (422280)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37" w:rsidRDefault="001B7837">
      <w:r>
        <w:t>____________________</w:t>
      </w:r>
    </w:p>
  </w:footnote>
  <w:footnote w:type="continuationSeparator" w:id="0">
    <w:p w:rsidR="001B7837" w:rsidRDefault="001B7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85743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37"/>
    <w:rsid w:val="00093EEB"/>
    <w:rsid w:val="000B0D00"/>
    <w:rsid w:val="000B7C15"/>
    <w:rsid w:val="000D1D0F"/>
    <w:rsid w:val="000E4947"/>
    <w:rsid w:val="000F5290"/>
    <w:rsid w:val="0010165C"/>
    <w:rsid w:val="00146BFB"/>
    <w:rsid w:val="00185743"/>
    <w:rsid w:val="001B7837"/>
    <w:rsid w:val="001F14A2"/>
    <w:rsid w:val="002801AA"/>
    <w:rsid w:val="002C4676"/>
    <w:rsid w:val="002C70B0"/>
    <w:rsid w:val="002F3CC4"/>
    <w:rsid w:val="003B7FEA"/>
    <w:rsid w:val="004945BC"/>
    <w:rsid w:val="00513630"/>
    <w:rsid w:val="00560125"/>
    <w:rsid w:val="00585553"/>
    <w:rsid w:val="005B2E7C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1567C"/>
    <w:rsid w:val="00726872"/>
    <w:rsid w:val="00760F1C"/>
    <w:rsid w:val="007657F0"/>
    <w:rsid w:val="00771E60"/>
    <w:rsid w:val="0077252D"/>
    <w:rsid w:val="007E5DD3"/>
    <w:rsid w:val="007F350B"/>
    <w:rsid w:val="00820BE4"/>
    <w:rsid w:val="008451E8"/>
    <w:rsid w:val="00913B9C"/>
    <w:rsid w:val="00956E77"/>
    <w:rsid w:val="009C59E4"/>
    <w:rsid w:val="00A363AC"/>
    <w:rsid w:val="00AA390C"/>
    <w:rsid w:val="00B0200A"/>
    <w:rsid w:val="00B574DB"/>
    <w:rsid w:val="00B826C2"/>
    <w:rsid w:val="00B8298E"/>
    <w:rsid w:val="00BD0723"/>
    <w:rsid w:val="00BD2518"/>
    <w:rsid w:val="00BF1D1C"/>
    <w:rsid w:val="00BF6B32"/>
    <w:rsid w:val="00C20C59"/>
    <w:rsid w:val="00C4285A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C5BEC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6124E1-C967-44A7-A7A6-C291DC77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Normal1">
    <w:name w:val="Normal1"/>
    <w:rsid w:val="001B783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81/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7-CL-C-0121/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7-CL-C-0026/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13</TotalTime>
  <Pages>3</Pages>
  <Words>761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5082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Ricardo Sáez Grau</dc:creator>
  <cp:keywords>C2010, C10</cp:keywords>
  <dc:description>Documento C17/-S  Para: _x000d_Fecha del documento: enero de 2017_x000d_Registrado por ITU51009317 a 15:32:38 el 06/04/2017</dc:description>
  <cp:lastModifiedBy>Ricardo Sáez Grau</cp:lastModifiedBy>
  <cp:revision>13</cp:revision>
  <cp:lastPrinted>2006-03-24T09:51:00Z</cp:lastPrinted>
  <dcterms:created xsi:type="dcterms:W3CDTF">2017-08-10T07:49:00Z</dcterms:created>
  <dcterms:modified xsi:type="dcterms:W3CDTF">2017-08-10T08:04:00Z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