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DC1BB8" w:rsidTr="00821479">
        <w:trPr>
          <w:cantSplit/>
        </w:trPr>
        <w:tc>
          <w:tcPr>
            <w:tcW w:w="6911" w:type="dxa"/>
          </w:tcPr>
          <w:p w:rsidR="00821479" w:rsidRPr="00DC1BB8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DC1BB8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870" w:type="dxa"/>
          </w:tcPr>
          <w:p w:rsidR="00821479" w:rsidRPr="00DC1BB8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C1BB8">
              <w:rPr>
                <w:noProof/>
                <w:lang w:val="ru-RU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DC1BB8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DC1BB8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DC1BB8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DC1BB8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DC1BB8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DC1BB8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DC1BB8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DC1BB8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DC1BB8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DC1BB8" w:rsidRDefault="00821479" w:rsidP="00DC1BB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C1BB8">
              <w:rPr>
                <w:b/>
                <w:bCs/>
                <w:szCs w:val="22"/>
                <w:lang w:val="ru-RU"/>
              </w:rPr>
              <w:t>Документ EG-ITRs 1/</w:t>
            </w:r>
            <w:r w:rsidR="00DC1BB8" w:rsidRPr="00DC1BB8">
              <w:rPr>
                <w:b/>
                <w:bCs/>
                <w:szCs w:val="22"/>
                <w:lang w:val="ru-RU"/>
              </w:rPr>
              <w:t>9</w:t>
            </w:r>
            <w:r w:rsidRPr="00DC1BB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DC1BB8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DC1BB8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DC1BB8" w:rsidRDefault="00DC1BB8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C1BB8">
              <w:rPr>
                <w:b/>
                <w:bCs/>
                <w:szCs w:val="22"/>
                <w:lang w:val="ru-RU"/>
              </w:rPr>
              <w:t>24</w:t>
            </w:r>
            <w:r w:rsidR="00821479" w:rsidRPr="00DC1BB8">
              <w:rPr>
                <w:b/>
                <w:bCs/>
                <w:szCs w:val="22"/>
                <w:lang w:val="ru-RU"/>
              </w:rPr>
              <w:t xml:space="preserve"> января 2017 года</w:t>
            </w:r>
          </w:p>
        </w:tc>
      </w:tr>
      <w:tr w:rsidR="00821479" w:rsidRPr="00DC1BB8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DC1BB8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DC1BB8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C1BB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DC1BB8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DC1BB8" w:rsidRDefault="00DC1BB8" w:rsidP="00DC1BB8">
            <w:pPr>
              <w:pStyle w:val="Source"/>
              <w:rPr>
                <w:lang w:val="ru-RU"/>
              </w:rPr>
            </w:pPr>
            <w:r w:rsidRPr="00DC1BB8">
              <w:rPr>
                <w:lang w:val="ru-RU"/>
              </w:rPr>
              <w:t>Чешская Республика, Дания, Нидерланды, Швеция и Соединенное Королевство</w:t>
            </w:r>
          </w:p>
        </w:tc>
      </w:tr>
      <w:tr w:rsidR="00821479" w:rsidRPr="00DC1BB8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DC1BB8" w:rsidRDefault="00DC1BB8" w:rsidP="00DC1BB8">
            <w:pPr>
              <w:pStyle w:val="Title1"/>
              <w:rPr>
                <w:lang w:val="ru-RU"/>
              </w:rPr>
            </w:pPr>
            <w:r w:rsidRPr="00DC1BB8">
              <w:rPr>
                <w:lang w:val="ru-RU"/>
              </w:rPr>
              <w:t>РАССМОТРЕНИЕ РЕГЛАМЕНТА МЕЖДУНАРОДНОЙ ЭЛЕКТРОСВЯЗИ 2012 ГОДА</w:t>
            </w:r>
          </w:p>
        </w:tc>
      </w:tr>
      <w:tr w:rsidR="00821479" w:rsidRPr="00DC1BB8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DC1BB8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DC1BB8" w:rsidRPr="00DC1BB8" w:rsidRDefault="00DC1BB8" w:rsidP="00DC1BB8">
      <w:pPr>
        <w:rPr>
          <w:lang w:val="ru-RU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DC1BB8">
        <w:rPr>
          <w:lang w:val="ru-RU"/>
        </w:rPr>
        <w:t xml:space="preserve">Чешская Республика, Дания, Нидерланды, Швеция и Соединенное Королевство с удовлетворением отмечают возможность внести вклад в первое собрание Группы экспертов по Регламенту международной электросвязи (РМЭ). </w:t>
      </w:r>
    </w:p>
    <w:p w:rsidR="00DC1BB8" w:rsidRPr="00DC1BB8" w:rsidRDefault="00DC1BB8" w:rsidP="00DC1BB8">
      <w:pPr>
        <w:rPr>
          <w:lang w:val="ru-RU"/>
        </w:rPr>
      </w:pPr>
      <w:r>
        <w:rPr>
          <w:lang w:val="en-US"/>
        </w:rPr>
        <w:t>2</w:t>
      </w:r>
      <w:r>
        <w:rPr>
          <w:lang w:val="en-US"/>
        </w:rPr>
        <w:tab/>
      </w:r>
      <w:r w:rsidRPr="00DC1BB8">
        <w:rPr>
          <w:lang w:val="ru-RU"/>
        </w:rPr>
        <w:t xml:space="preserve">Мы не подписали РМЭ 2012 года и не намерены этого делать. Наряду со многими другими странами мы продолжаем соблюдать РМЭ 1988 года. Мы не в курсе каких бы то ни было проблем или трудностей, возникших в связи с различиями между двумя текстами. Операторы не выражали какой-либо обеспокоенности или сомнений, и нам не известно о каких бы то ни было опасениях по поводу потенциальных проблем в будущем. </w:t>
      </w:r>
    </w:p>
    <w:p w:rsidR="00DC1BB8" w:rsidRPr="00DC1BB8" w:rsidRDefault="00DC1BB8" w:rsidP="00DC1BB8">
      <w:pPr>
        <w:pStyle w:val="Headingb"/>
        <w:rPr>
          <w:lang w:val="ru-RU"/>
        </w:rPr>
      </w:pPr>
      <w:r w:rsidRPr="00DC1BB8">
        <w:rPr>
          <w:lang w:val="ru-RU"/>
        </w:rPr>
        <w:t>Прогресс после 2012 года</w:t>
      </w:r>
    </w:p>
    <w:p w:rsidR="00DC1BB8" w:rsidRPr="00DC1BB8" w:rsidRDefault="00DC1BB8" w:rsidP="00DC1BB8">
      <w:pPr>
        <w:rPr>
          <w:lang w:val="ru-RU"/>
        </w:rPr>
      </w:pPr>
      <w:r>
        <w:rPr>
          <w:lang w:val="en-US"/>
        </w:rPr>
        <w:t>3</w:t>
      </w:r>
      <w:r>
        <w:rPr>
          <w:lang w:val="en-US"/>
        </w:rPr>
        <w:tab/>
      </w:r>
      <w:r w:rsidRPr="00DC1BB8">
        <w:rPr>
          <w:lang w:val="ru-RU"/>
        </w:rPr>
        <w:t>Фактически мы заметили, что после 2012 года развитие услуг электросвязи постоянно двигалось вперед, в частности в развивающихся странах. Как представляется, наличие двух наборов РМЭ не препятствует такому развитию. Международный союз эл</w:t>
      </w:r>
      <w:r w:rsidR="005F54EB">
        <w:rPr>
          <w:lang w:val="ru-RU"/>
        </w:rPr>
        <w:t>ектросвязи (МСЭ) сообщал в 2016</w:t>
      </w:r>
      <w:r w:rsidR="005F54EB">
        <w:rPr>
          <w:lang w:val="en-US"/>
        </w:rPr>
        <w:t> </w:t>
      </w:r>
      <w:r w:rsidRPr="00DC1BB8">
        <w:rPr>
          <w:lang w:val="ru-RU"/>
        </w:rPr>
        <w:t>году о том, что 7 млрд. человек (95% населения планеты) проживает в зонах, покрытых многосотовыми сетями. В развивающихся странах общее количество контрактов на подвижную широкополосную связь продолжает расти темпами, выражающимися двузначной величиной. К концу 2015 года 83 развивающиеся страны достигли контрольного показателя приемлемости в ценовом отношении, установленного Комиссией по широкополосной связи.</w:t>
      </w:r>
    </w:p>
    <w:p w:rsidR="00DC1BB8" w:rsidRPr="00DC1BB8" w:rsidRDefault="00DC1BB8" w:rsidP="00DC1BB8">
      <w:pPr>
        <w:rPr>
          <w:lang w:val="ru-RU"/>
        </w:rPr>
      </w:pPr>
      <w:r>
        <w:rPr>
          <w:lang w:val="en-US"/>
        </w:rPr>
        <w:t>4</w:t>
      </w:r>
      <w:r>
        <w:rPr>
          <w:lang w:val="en-US"/>
        </w:rPr>
        <w:tab/>
      </w:r>
      <w:r w:rsidRPr="00DC1BB8">
        <w:rPr>
          <w:lang w:val="ru-RU"/>
        </w:rPr>
        <w:t xml:space="preserve">Такой прогресс был достигнут в силу того, что многие страны создали стабильную благоприятную среду для инвестиций. В итоговом документе по рассмотрению результатов Всемирной встречи на высшем уровне по вопросам информационного общества признается, что значительному успеху в области возможности установления соединений и устойчивого развития способствовали такие подходы, как стимулирование конкуренции, создание прозрачных, предсказуемых, независимых и недискриминационных нормативно-правовых систем, доступ к финансовым средствам и сотрудничество многих заинтересованных сторон. </w:t>
      </w:r>
    </w:p>
    <w:p w:rsidR="00DC1BB8" w:rsidRPr="00DC1BB8" w:rsidRDefault="00DC1BB8" w:rsidP="00DC1BB8">
      <w:pPr>
        <w:rPr>
          <w:lang w:val="ru-RU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DC1BB8">
        <w:rPr>
          <w:lang w:val="ru-RU"/>
        </w:rPr>
        <w:t xml:space="preserve">Несмотря на достигнутый прогресс, развивающиеся страны, в частности, продолжают сталкиваться с существенными проблемами, в том что касается инвестиций, приемлемости в ценовом отношении и создания потенциала. Для преодоления цифрового разрыва нам необходимо добиться успеха в этих областях. </w:t>
      </w:r>
    </w:p>
    <w:p w:rsidR="00DC1BB8" w:rsidRPr="00DC1BB8" w:rsidRDefault="00DC1BB8" w:rsidP="00DC1BB8">
      <w:pPr>
        <w:pStyle w:val="Headingb"/>
        <w:rPr>
          <w:lang w:val="ru-RU"/>
        </w:rPr>
      </w:pPr>
      <w:r w:rsidRPr="00DC1BB8">
        <w:rPr>
          <w:lang w:val="ru-RU"/>
        </w:rPr>
        <w:t xml:space="preserve">Неопределенность, которая явится результатом еще одной ВКМЭ </w:t>
      </w:r>
    </w:p>
    <w:p w:rsidR="00DC1BB8" w:rsidRPr="00DC1BB8" w:rsidRDefault="00DC1BB8" w:rsidP="00DC1BB8">
      <w:pPr>
        <w:rPr>
          <w:lang w:val="ru-RU"/>
        </w:rPr>
      </w:pPr>
      <w:r>
        <w:rPr>
          <w:lang w:val="en-US"/>
        </w:rPr>
        <w:t>6</w:t>
      </w:r>
      <w:r>
        <w:rPr>
          <w:lang w:val="en-US"/>
        </w:rPr>
        <w:tab/>
      </w:r>
      <w:r w:rsidRPr="00DC1BB8">
        <w:rPr>
          <w:lang w:val="ru-RU"/>
        </w:rPr>
        <w:t xml:space="preserve">Мы слышали предложение о том, что следует провести еще одну Всемирную конференцию по международной электросвязи (ВКМЭ), для того чтобы разработать еще один набор РМЭ. Мы обеспокоены тем, что такой порядок действий приведет к существенной неопределенности, которая могла бы послужить препятствием для осуществляемых сейчас инвестиций. Такая неопределенность длилась бы годами, поскольку новая ВКМЭ потребовала бы длительного и четко определенного подготовительного процесса, в рамках которого были бы вновь подняты многие различные вопросы. Вполне возможно, что новая ВКМЭ приведет к появлению трех основных областей неопределенности: </w:t>
      </w:r>
    </w:p>
    <w:p w:rsidR="00DC1BB8" w:rsidRPr="00DC1BB8" w:rsidRDefault="00DC1BB8" w:rsidP="00DC1BB8">
      <w:pPr>
        <w:pStyle w:val="enumlev1"/>
        <w:rPr>
          <w:lang w:val="ru-RU"/>
        </w:rPr>
      </w:pPr>
      <w:r w:rsidRPr="00DC1BB8">
        <w:rPr>
          <w:lang w:val="ru-RU"/>
        </w:rPr>
        <w:t>•</w:t>
      </w:r>
      <w:r>
        <w:rPr>
          <w:lang w:val="ru-RU"/>
        </w:rPr>
        <w:tab/>
      </w:r>
      <w:r w:rsidRPr="00DC1BB8">
        <w:rPr>
          <w:lang w:val="ru-RU"/>
        </w:rPr>
        <w:t xml:space="preserve">Очень сложным вопросом будет вопрос об области применения РМЭ и о том, должен ли он включать вопросы, связанные с интернетом. Мы уверены, что РМЭ не должен включать такие вопросы. Но мы знаем, что другие стороны не разделяют эту позицию. Во время переговоров многие связанные с интернетом организации и предприятия, которые в настоящее время не входят в область применения РМЭ, могут подвергаться риску применения к ним нового международного регулирования, что могло бы повлиять на решения в области планирования и инвестиций. Принятие инвестиционных и коммерческих решений, возможно, придется отложить до согласования нового набора РМЭ и прояснения позиции. </w:t>
      </w:r>
    </w:p>
    <w:p w:rsidR="00DC1BB8" w:rsidRPr="00DC1BB8" w:rsidRDefault="00DC1BB8" w:rsidP="00DC1BB8">
      <w:pPr>
        <w:pStyle w:val="enumlev1"/>
        <w:rPr>
          <w:lang w:val="ru-RU"/>
        </w:rPr>
      </w:pPr>
      <w:r w:rsidRPr="00DC1BB8">
        <w:rPr>
          <w:lang w:val="ru-RU"/>
        </w:rPr>
        <w:t>•</w:t>
      </w:r>
      <w:r>
        <w:rPr>
          <w:lang w:val="ru-RU"/>
        </w:rPr>
        <w:tab/>
      </w:r>
      <w:r w:rsidRPr="00DC1BB8">
        <w:rPr>
          <w:lang w:val="ru-RU"/>
        </w:rPr>
        <w:t>Кроме того, будет существовать неопределенность в отношении содержания нового Регламента. Все существующие положения РМЭ 1988 и 2012 годов будут открыты для повторных переговоров, и будут предложены новые положения. Это означает, что операторы, деятельность которых сейчас входит в область применения РМЭ, будут подвержены воздействию неопределенности относительно будущего Регламента, и они могут также решить отложить принятие инвестиционных и коммерческих решений до согласования того или иного нового текст</w:t>
      </w:r>
      <w:r w:rsidR="005F54EB">
        <w:rPr>
          <w:lang w:val="ru-RU"/>
        </w:rPr>
        <w:t>а.</w:t>
      </w:r>
    </w:p>
    <w:p w:rsidR="00DC1BB8" w:rsidRPr="00DC1BB8" w:rsidRDefault="00DC1BB8" w:rsidP="00DC1BB8">
      <w:pPr>
        <w:pStyle w:val="enumlev1"/>
        <w:rPr>
          <w:lang w:val="ru-RU"/>
        </w:rPr>
      </w:pPr>
      <w:r w:rsidRPr="00DC1BB8">
        <w:rPr>
          <w:lang w:val="ru-RU"/>
        </w:rPr>
        <w:t>•</w:t>
      </w:r>
      <w:r>
        <w:rPr>
          <w:lang w:val="ru-RU"/>
        </w:rPr>
        <w:tab/>
      </w:r>
      <w:r w:rsidRPr="00DC1BB8">
        <w:rPr>
          <w:lang w:val="ru-RU"/>
        </w:rPr>
        <w:t xml:space="preserve">Наконец неясно, приведет ли третий набор РМЭ к соглашению на основе консенсуса, что подвергло бы риску репутацию МСЭ как эффективного международного органа. Даже если новый набор РМЭ подпишут большое количество стран, процесс ратификации и реализации займет многие годы и может добавить неопределенности. </w:t>
      </w:r>
    </w:p>
    <w:p w:rsidR="00DC1BB8" w:rsidRPr="00DC1BB8" w:rsidRDefault="00DC1BB8" w:rsidP="00DC1BB8">
      <w:pPr>
        <w:rPr>
          <w:lang w:val="ru-RU"/>
        </w:rPr>
      </w:pPr>
      <w:r w:rsidRPr="00DC1BB8">
        <w:rPr>
          <w:lang w:val="ru-RU"/>
        </w:rPr>
        <w:t>МСЭ и международное сообщество в более широком плане столкнутся в предстоящие годы со многими проблемами, связанными с увеличением инвестиций в инфраструктуру и возможностями установления соединений, с повышением приемлемости в ценовом отношении, созданием потенциала и совершенствованием навыков, а также с преодолением цифрового разрыва. Новая ВКМЭ и еще одни переговоры о пересмотре РМЭ отвлекут ресурсы и внимание от таких важнейших приоритетных задач, как достижение Ц</w:t>
      </w:r>
      <w:bookmarkStart w:id="1" w:name="_GoBack"/>
      <w:bookmarkEnd w:id="1"/>
      <w:r w:rsidRPr="00DC1BB8">
        <w:rPr>
          <w:lang w:val="ru-RU"/>
        </w:rPr>
        <w:t xml:space="preserve">елей в области устойчивого развития на период до 2030 года, реализация Направлений деятельности Всемирной встречи на высшем уровне по вопросам информационного общества и выполнение решений Всемирной конференции по развитию электросвязи, которая состоится позднее в этом году. </w:t>
      </w:r>
    </w:p>
    <w:p w:rsidR="00DC1BB8" w:rsidRPr="00DC1BB8" w:rsidRDefault="00DC1BB8" w:rsidP="00DC1BB8">
      <w:pPr>
        <w:pStyle w:val="Headingb"/>
        <w:rPr>
          <w:lang w:val="ru-RU"/>
        </w:rPr>
      </w:pPr>
      <w:r w:rsidRPr="00DC1BB8">
        <w:rPr>
          <w:lang w:val="ru-RU"/>
        </w:rPr>
        <w:t>Вывод</w:t>
      </w:r>
    </w:p>
    <w:p w:rsidR="00DC1BB8" w:rsidRPr="00DC1BB8" w:rsidRDefault="00DC1BB8" w:rsidP="00DC1BB8">
      <w:pPr>
        <w:rPr>
          <w:lang w:val="ru-RU"/>
        </w:rPr>
      </w:pPr>
      <w:r>
        <w:rPr>
          <w:lang w:val="en-US"/>
        </w:rPr>
        <w:t>7</w:t>
      </w:r>
      <w:r>
        <w:rPr>
          <w:lang w:val="en-US"/>
        </w:rPr>
        <w:tab/>
      </w:r>
      <w:r w:rsidRPr="00DC1BB8">
        <w:rPr>
          <w:lang w:val="ru-RU"/>
        </w:rPr>
        <w:t xml:space="preserve">Итак, мы не видим никаких трудностей в результате существования двух наборов РМЭ. Фактически, инвестиции в услуги электросвязи и доступ к таким услугам продолжали расти. Еще одна ВКМЭ могла бы привести к существенной неопределенности, которая могла бы сдерживать приток инвестиций и развитие. Вместо этого, наша работа должна быть направлена на выполнение Повестки дня в области устойчивого развития на период до 2030 года, а также на содействие новым инвестициям и обеспечению приемлемых в ценовом отношении услуг электросвязи, в частности в развивающихся странах. </w:t>
      </w:r>
    </w:p>
    <w:p w:rsidR="009B0766" w:rsidRPr="00DC1BB8" w:rsidRDefault="00821479" w:rsidP="00821479">
      <w:pPr>
        <w:spacing w:before="480"/>
        <w:jc w:val="center"/>
        <w:rPr>
          <w:lang w:val="ru-RU"/>
        </w:rPr>
      </w:pPr>
      <w:r w:rsidRPr="00DC1BB8">
        <w:rPr>
          <w:lang w:val="ru-RU"/>
        </w:rPr>
        <w:t>______________</w:t>
      </w:r>
    </w:p>
    <w:sectPr w:rsidR="009B0766" w:rsidRPr="00DC1BB8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DC1BB8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5F54EB">
      <w:rPr>
        <w:lang w:val="fr-CH"/>
      </w:rPr>
      <w:t>P:\RUS\SG\CONSEIL\EG-ITR-1\000\009R.docx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DC1BB8">
      <w:rPr>
        <w:lang w:val="fr-CH"/>
      </w:rPr>
      <w:t>411807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54EB">
      <w:t>31.01.17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54EB">
      <w:t>31.01.17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DC1BB8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5F54EB">
      <w:rPr>
        <w:lang w:val="fr-CH"/>
      </w:rPr>
      <w:t>P:\RUS\SG\CONSEIL\EG-ITR-1\000\009R.docx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DC1BB8">
      <w:rPr>
        <w:lang w:val="fr-CH"/>
      </w:rPr>
      <w:t>411807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54EB">
      <w:t>31.01.17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54EB">
      <w:t>31.01.17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F54E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0C53"/>
    <w:rsid w:val="000E568E"/>
    <w:rsid w:val="0014734F"/>
    <w:rsid w:val="0015710D"/>
    <w:rsid w:val="00163A32"/>
    <w:rsid w:val="00192B41"/>
    <w:rsid w:val="001B7B09"/>
    <w:rsid w:val="001E6719"/>
    <w:rsid w:val="0020681C"/>
    <w:rsid w:val="00211AAD"/>
    <w:rsid w:val="00225368"/>
    <w:rsid w:val="00227FF0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5686C"/>
    <w:rsid w:val="004740B2"/>
    <w:rsid w:val="004918C4"/>
    <w:rsid w:val="004A45B5"/>
    <w:rsid w:val="004D0129"/>
    <w:rsid w:val="005A64D5"/>
    <w:rsid w:val="005F54EB"/>
    <w:rsid w:val="00601994"/>
    <w:rsid w:val="006077E5"/>
    <w:rsid w:val="00626678"/>
    <w:rsid w:val="0068458A"/>
    <w:rsid w:val="006E082D"/>
    <w:rsid w:val="006E2D42"/>
    <w:rsid w:val="006F13E8"/>
    <w:rsid w:val="00703676"/>
    <w:rsid w:val="00707304"/>
    <w:rsid w:val="00732269"/>
    <w:rsid w:val="00767211"/>
    <w:rsid w:val="00785ABD"/>
    <w:rsid w:val="00792EF4"/>
    <w:rsid w:val="007A2DD4"/>
    <w:rsid w:val="007D38B5"/>
    <w:rsid w:val="007E7EA0"/>
    <w:rsid w:val="00807255"/>
    <w:rsid w:val="0081023E"/>
    <w:rsid w:val="008173AA"/>
    <w:rsid w:val="00821479"/>
    <w:rsid w:val="00840173"/>
    <w:rsid w:val="00840A14"/>
    <w:rsid w:val="008D2D7B"/>
    <w:rsid w:val="008E0737"/>
    <w:rsid w:val="008F2220"/>
    <w:rsid w:val="008F7C2C"/>
    <w:rsid w:val="0090751B"/>
    <w:rsid w:val="00924053"/>
    <w:rsid w:val="00940E96"/>
    <w:rsid w:val="0097342A"/>
    <w:rsid w:val="009B0766"/>
    <w:rsid w:val="009B0BAE"/>
    <w:rsid w:val="009C1C89"/>
    <w:rsid w:val="009D7A25"/>
    <w:rsid w:val="009D7E9E"/>
    <w:rsid w:val="00A536CA"/>
    <w:rsid w:val="00A71773"/>
    <w:rsid w:val="00AE2C85"/>
    <w:rsid w:val="00AF56EE"/>
    <w:rsid w:val="00B12A37"/>
    <w:rsid w:val="00B63EF2"/>
    <w:rsid w:val="00BC0D39"/>
    <w:rsid w:val="00BC7BC0"/>
    <w:rsid w:val="00BD57B7"/>
    <w:rsid w:val="00BE63E2"/>
    <w:rsid w:val="00C61CEC"/>
    <w:rsid w:val="00CD2009"/>
    <w:rsid w:val="00CF629C"/>
    <w:rsid w:val="00D1411E"/>
    <w:rsid w:val="00D36D92"/>
    <w:rsid w:val="00D92EEA"/>
    <w:rsid w:val="00DA5D4E"/>
    <w:rsid w:val="00DC1BB8"/>
    <w:rsid w:val="00DE14AF"/>
    <w:rsid w:val="00E176BA"/>
    <w:rsid w:val="00E423EC"/>
    <w:rsid w:val="00E908DF"/>
    <w:rsid w:val="00EC6BC5"/>
    <w:rsid w:val="00F20BE1"/>
    <w:rsid w:val="00F32EA6"/>
    <w:rsid w:val="00F35898"/>
    <w:rsid w:val="00F5225B"/>
    <w:rsid w:val="00F5742C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6</TotalTime>
  <Pages>2</Pages>
  <Words>798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6039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3</cp:revision>
  <cp:lastPrinted>2017-01-31T10:04:00Z</cp:lastPrinted>
  <dcterms:created xsi:type="dcterms:W3CDTF">2017-01-31T10:03:00Z</dcterms:created>
  <dcterms:modified xsi:type="dcterms:W3CDTF">2017-01-31T10:04:00Z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