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4EBC07E0" w14:textId="77777777" w:rsidTr="006506AD">
        <w:tc>
          <w:tcPr>
            <w:tcW w:w="6487" w:type="dxa"/>
            <w:vAlign w:val="center"/>
          </w:tcPr>
          <w:p w14:paraId="4276C07F" w14:textId="77777777" w:rsidR="00BB3930" w:rsidRDefault="00BB3930" w:rsidP="006506AD">
            <w:pPr>
              <w:pStyle w:val="Normal1"/>
              <w:adjustRightInd w:val="0"/>
              <w:snapToGrid w:val="0"/>
              <w:spacing w:before="0"/>
            </w:pPr>
            <w:r>
              <w:rPr>
                <w:b/>
                <w:bCs/>
                <w:position w:val="6"/>
                <w:sz w:val="30"/>
                <w:szCs w:val="30"/>
              </w:rPr>
              <w:t>Expert Group on the International Telecommunication Regulations (EG-ITRs</w:t>
            </w:r>
            <w:r w:rsidRPr="001D2834">
              <w:rPr>
                <w:b/>
                <w:bCs/>
                <w:position w:val="6"/>
                <w:sz w:val="30"/>
                <w:szCs w:val="30"/>
              </w:rPr>
              <w:t>)</w:t>
            </w:r>
          </w:p>
        </w:tc>
        <w:tc>
          <w:tcPr>
            <w:tcW w:w="3544" w:type="dxa"/>
          </w:tcPr>
          <w:p w14:paraId="60C3B322" w14:textId="77777777" w:rsidR="00BB3930" w:rsidRDefault="00BB3930" w:rsidP="006506AD">
            <w:pPr>
              <w:pStyle w:val="Normal1"/>
              <w:spacing w:before="0"/>
            </w:pPr>
            <w:bookmarkStart w:id="0" w:name="h.30j0zll" w:colFirst="0" w:colLast="0"/>
            <w:bookmarkEnd w:id="0"/>
            <w:r>
              <w:rPr>
                <w:noProof/>
                <w:lang w:val="en-US" w:eastAsia="zh-CN"/>
              </w:rPr>
              <w:drawing>
                <wp:inline distT="0" distB="0" distL="0" distR="0" wp14:anchorId="68BBCEE6" wp14:editId="07FD3A48">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BB3930" w14:paraId="7057C94C" w14:textId="77777777" w:rsidTr="006506AD">
        <w:tc>
          <w:tcPr>
            <w:tcW w:w="6487" w:type="dxa"/>
            <w:tcBorders>
              <w:bottom w:val="single" w:sz="12" w:space="0" w:color="000000"/>
            </w:tcBorders>
          </w:tcPr>
          <w:p w14:paraId="1E870521" w14:textId="77777777" w:rsidR="00BB3930" w:rsidRDefault="00BB3930" w:rsidP="006506AD">
            <w:pPr>
              <w:pStyle w:val="Normal1"/>
              <w:spacing w:before="0"/>
            </w:pPr>
            <w:r>
              <w:rPr>
                <w:b/>
              </w:rPr>
              <w:t xml:space="preserve">First meeting – Geneva, 9-10 February 2017 </w:t>
            </w:r>
          </w:p>
        </w:tc>
        <w:tc>
          <w:tcPr>
            <w:tcW w:w="3544" w:type="dxa"/>
            <w:tcBorders>
              <w:bottom w:val="single" w:sz="12" w:space="0" w:color="000000"/>
            </w:tcBorders>
          </w:tcPr>
          <w:p w14:paraId="3CDC73EB" w14:textId="77777777" w:rsidR="00BB3930" w:rsidRDefault="00BB3930" w:rsidP="006506AD">
            <w:pPr>
              <w:pStyle w:val="Normal1"/>
              <w:spacing w:before="0"/>
            </w:pPr>
          </w:p>
        </w:tc>
      </w:tr>
      <w:tr w:rsidR="00BB3930" w14:paraId="55012C40" w14:textId="77777777" w:rsidTr="006506AD">
        <w:tc>
          <w:tcPr>
            <w:tcW w:w="6487" w:type="dxa"/>
            <w:tcBorders>
              <w:top w:val="single" w:sz="12" w:space="0" w:color="000000"/>
            </w:tcBorders>
          </w:tcPr>
          <w:p w14:paraId="72D25B06" w14:textId="77777777" w:rsidR="00BB3930" w:rsidRDefault="00BB3930" w:rsidP="006506AD">
            <w:pPr>
              <w:pStyle w:val="Normal1"/>
              <w:spacing w:before="0"/>
            </w:pPr>
          </w:p>
        </w:tc>
        <w:tc>
          <w:tcPr>
            <w:tcW w:w="3544" w:type="dxa"/>
            <w:tcBorders>
              <w:top w:val="single" w:sz="12" w:space="0" w:color="000000"/>
            </w:tcBorders>
          </w:tcPr>
          <w:p w14:paraId="0AFADD1C" w14:textId="77777777" w:rsidR="00BB3930" w:rsidRDefault="00BB3930" w:rsidP="006506AD">
            <w:pPr>
              <w:pStyle w:val="Normal1"/>
              <w:spacing w:before="0"/>
            </w:pPr>
          </w:p>
        </w:tc>
      </w:tr>
      <w:tr w:rsidR="00BB3930" w14:paraId="3CECCE5B" w14:textId="77777777" w:rsidTr="006506AD">
        <w:trPr>
          <w:trHeight w:val="20"/>
        </w:trPr>
        <w:tc>
          <w:tcPr>
            <w:tcW w:w="6487" w:type="dxa"/>
            <w:vMerge w:val="restart"/>
          </w:tcPr>
          <w:p w14:paraId="290B6C1E" w14:textId="77777777" w:rsidR="00BB3930" w:rsidRDefault="00BB3930" w:rsidP="006506AD">
            <w:pPr>
              <w:pStyle w:val="Normal1"/>
              <w:tabs>
                <w:tab w:val="left" w:pos="851"/>
              </w:tabs>
              <w:spacing w:before="0"/>
            </w:pPr>
          </w:p>
        </w:tc>
        <w:tc>
          <w:tcPr>
            <w:tcW w:w="3544" w:type="dxa"/>
          </w:tcPr>
          <w:p w14:paraId="363F7EB6" w14:textId="3538BC03" w:rsidR="00BB3930" w:rsidRDefault="002234B3" w:rsidP="002234B3">
            <w:pPr>
              <w:pStyle w:val="Normal1"/>
              <w:tabs>
                <w:tab w:val="left" w:pos="851"/>
              </w:tabs>
            </w:pPr>
            <w:r w:rsidRPr="005476DB">
              <w:rPr>
                <w:b/>
              </w:rPr>
              <w:t xml:space="preserve">Document </w:t>
            </w:r>
            <w:r>
              <w:rPr>
                <w:b/>
                <w:lang w:val="de-CH"/>
              </w:rPr>
              <w:t>E</w:t>
            </w:r>
            <w:r w:rsidRPr="005476DB">
              <w:rPr>
                <w:b/>
                <w:lang w:val="de-CH"/>
              </w:rPr>
              <w:t>G-I</w:t>
            </w:r>
            <w:r>
              <w:rPr>
                <w:b/>
                <w:lang w:val="de-CH"/>
              </w:rPr>
              <w:t>TRs</w:t>
            </w:r>
            <w:r w:rsidRPr="005476DB">
              <w:rPr>
                <w:b/>
                <w:lang w:val="de-CH"/>
              </w:rPr>
              <w:t xml:space="preserve"> </w:t>
            </w:r>
            <w:r>
              <w:rPr>
                <w:b/>
                <w:lang w:val="de-CH"/>
              </w:rPr>
              <w:t>1</w:t>
            </w:r>
            <w:r w:rsidRPr="005476DB">
              <w:rPr>
                <w:b/>
                <w:lang w:val="de-CH"/>
              </w:rPr>
              <w:t>/</w:t>
            </w:r>
            <w:r>
              <w:rPr>
                <w:b/>
                <w:lang w:val="de-CH"/>
              </w:rPr>
              <w:t>2</w:t>
            </w:r>
            <w:r>
              <w:rPr>
                <w:b/>
                <w:lang w:val="de-CH"/>
              </w:rPr>
              <w:t>-E</w:t>
            </w:r>
          </w:p>
        </w:tc>
      </w:tr>
      <w:tr w:rsidR="00BB3930" w14:paraId="107D7184" w14:textId="77777777" w:rsidTr="006506AD">
        <w:trPr>
          <w:trHeight w:val="20"/>
        </w:trPr>
        <w:tc>
          <w:tcPr>
            <w:tcW w:w="6487" w:type="dxa"/>
            <w:vMerge/>
          </w:tcPr>
          <w:p w14:paraId="63B54269" w14:textId="77777777" w:rsidR="00BB3930" w:rsidRDefault="00BB3930" w:rsidP="006506AD">
            <w:pPr>
              <w:pStyle w:val="Normal1"/>
              <w:tabs>
                <w:tab w:val="left" w:pos="851"/>
              </w:tabs>
            </w:pPr>
          </w:p>
        </w:tc>
        <w:tc>
          <w:tcPr>
            <w:tcW w:w="3544" w:type="dxa"/>
          </w:tcPr>
          <w:p w14:paraId="3BC1AFAE" w14:textId="5F860AD8" w:rsidR="00BB3930" w:rsidRDefault="002234B3" w:rsidP="002234B3">
            <w:pPr>
              <w:pStyle w:val="Normal1"/>
              <w:tabs>
                <w:tab w:val="left" w:pos="993"/>
              </w:tabs>
              <w:spacing w:before="0"/>
            </w:pPr>
            <w:r>
              <w:rPr>
                <w:b/>
              </w:rPr>
              <w:t xml:space="preserve">19 January </w:t>
            </w:r>
            <w:r w:rsidR="00BB3930">
              <w:rPr>
                <w:b/>
              </w:rPr>
              <w:t>2017</w:t>
            </w:r>
          </w:p>
        </w:tc>
      </w:tr>
      <w:tr w:rsidR="00BB3930" w14:paraId="5B8D1C84" w14:textId="77777777" w:rsidTr="006506AD">
        <w:trPr>
          <w:trHeight w:val="20"/>
        </w:trPr>
        <w:tc>
          <w:tcPr>
            <w:tcW w:w="6487" w:type="dxa"/>
            <w:vMerge/>
          </w:tcPr>
          <w:p w14:paraId="37789D7C" w14:textId="77777777" w:rsidR="00BB3930" w:rsidRDefault="00BB3930" w:rsidP="006506AD">
            <w:pPr>
              <w:pStyle w:val="Normal1"/>
              <w:tabs>
                <w:tab w:val="left" w:pos="851"/>
              </w:tabs>
            </w:pPr>
          </w:p>
        </w:tc>
        <w:tc>
          <w:tcPr>
            <w:tcW w:w="3544" w:type="dxa"/>
          </w:tcPr>
          <w:p w14:paraId="293E714B" w14:textId="345AE0AD" w:rsidR="00BB3930" w:rsidRDefault="002234B3" w:rsidP="006506AD">
            <w:pPr>
              <w:pStyle w:val="Normal1"/>
              <w:tabs>
                <w:tab w:val="left" w:pos="993"/>
              </w:tabs>
              <w:spacing w:before="0"/>
            </w:pPr>
            <w:r>
              <w:rPr>
                <w:b/>
              </w:rPr>
              <w:t xml:space="preserve">Original: </w:t>
            </w:r>
            <w:r w:rsidR="00BB3930">
              <w:rPr>
                <w:b/>
              </w:rPr>
              <w:t xml:space="preserve">English </w:t>
            </w:r>
          </w:p>
        </w:tc>
      </w:tr>
      <w:tr w:rsidR="00BB3930" w:rsidRPr="008928ED" w14:paraId="43EC5931" w14:textId="77777777" w:rsidTr="006506AD">
        <w:trPr>
          <w:trHeight w:val="20"/>
        </w:trPr>
        <w:tc>
          <w:tcPr>
            <w:tcW w:w="10031" w:type="dxa"/>
            <w:gridSpan w:val="2"/>
          </w:tcPr>
          <w:p w14:paraId="4F8BDEBA" w14:textId="77777777" w:rsidR="00BB3930" w:rsidRPr="001C0870" w:rsidRDefault="00BB3930" w:rsidP="006506AD">
            <w:pPr>
              <w:pStyle w:val="Normal1"/>
              <w:spacing w:before="840"/>
              <w:jc w:val="center"/>
              <w:rPr>
                <w:rFonts w:asciiTheme="minorHAnsi" w:hAnsiTheme="minorHAnsi" w:cs="Times New Roman"/>
                <w:sz w:val="28"/>
                <w:szCs w:val="28"/>
              </w:rPr>
            </w:pPr>
            <w:r w:rsidRPr="001C0870">
              <w:rPr>
                <w:rFonts w:asciiTheme="minorHAnsi" w:hAnsiTheme="minorHAnsi" w:cs="Times New Roman"/>
                <w:b/>
                <w:sz w:val="28"/>
                <w:szCs w:val="28"/>
              </w:rPr>
              <w:t>United States of America</w:t>
            </w:r>
          </w:p>
        </w:tc>
      </w:tr>
      <w:tr w:rsidR="00BB3930" w:rsidRPr="008928ED" w14:paraId="285EA664" w14:textId="77777777" w:rsidTr="006506AD">
        <w:trPr>
          <w:trHeight w:val="20"/>
        </w:trPr>
        <w:tc>
          <w:tcPr>
            <w:tcW w:w="10031" w:type="dxa"/>
            <w:gridSpan w:val="2"/>
          </w:tcPr>
          <w:p w14:paraId="5D267B8D" w14:textId="77777777" w:rsidR="00BB3930" w:rsidRPr="001C0870" w:rsidRDefault="00BB3930" w:rsidP="001C0870">
            <w:pPr>
              <w:pStyle w:val="Title1"/>
              <w:rPr>
                <w:caps/>
              </w:rPr>
            </w:pPr>
            <w:r w:rsidRPr="001C0870">
              <w:rPr>
                <w:caps/>
              </w:rPr>
              <w:t xml:space="preserve">United States Views on the Review of the International Telecommunication Regulations  </w:t>
            </w:r>
          </w:p>
        </w:tc>
      </w:tr>
    </w:tbl>
    <w:p w14:paraId="52221FD2" w14:textId="77777777" w:rsidR="00BB3930" w:rsidRPr="008928ED" w:rsidRDefault="00BB3930" w:rsidP="00BB3930">
      <w:pPr>
        <w:pStyle w:val="Normal1"/>
        <w:tabs>
          <w:tab w:val="left" w:pos="1418"/>
        </w:tabs>
        <w:spacing w:before="160"/>
        <w:rPr>
          <w:rFonts w:ascii="Times New Roman" w:hAnsi="Times New Roman" w:cs="Times New Roman"/>
          <w:b/>
          <w:sz w:val="22"/>
          <w:szCs w:val="22"/>
        </w:rPr>
      </w:pPr>
      <w:bookmarkStart w:id="1" w:name="h.erbxq0yh2qlt" w:colFirst="0" w:colLast="0"/>
      <w:bookmarkEnd w:id="1"/>
    </w:p>
    <w:p w14:paraId="022B9ECC" w14:textId="77777777" w:rsidR="00BB3930" w:rsidRPr="001C0870" w:rsidRDefault="00BB3930" w:rsidP="00BB3930">
      <w:pPr>
        <w:pStyle w:val="Normal1"/>
        <w:tabs>
          <w:tab w:val="left" w:pos="1418"/>
        </w:tabs>
        <w:spacing w:before="160"/>
        <w:rPr>
          <w:rFonts w:asciiTheme="minorHAnsi" w:hAnsiTheme="minorHAnsi" w:cs="Times New Roman"/>
          <w:b/>
        </w:rPr>
      </w:pPr>
      <w:r w:rsidRPr="001C0870">
        <w:rPr>
          <w:rFonts w:asciiTheme="minorHAnsi" w:hAnsiTheme="minorHAnsi" w:cs="Times New Roman"/>
          <w:b/>
        </w:rPr>
        <w:t>Introduction</w:t>
      </w:r>
    </w:p>
    <w:p w14:paraId="5E77B3FA" w14:textId="77777777" w:rsidR="005A07F0" w:rsidRPr="001C0870" w:rsidRDefault="00BB3930" w:rsidP="00BB3930">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The United States is pleased to participate in the review of the International Telecommunication Regulations (ITRs) by the Expert Group on the International Telecommunication Regulations (EG-ITRs).   Pursuant to the Terms of Reference of the EG-ITRs,</w:t>
      </w:r>
      <w:r w:rsidR="00046A88" w:rsidRPr="001C0870">
        <w:rPr>
          <w:rStyle w:val="FootnoteReference"/>
          <w:rFonts w:asciiTheme="minorHAnsi" w:hAnsiTheme="minorHAnsi" w:cs="Times New Roman"/>
          <w:sz w:val="22"/>
          <w:szCs w:val="22"/>
        </w:rPr>
        <w:footnoteReference w:id="1"/>
      </w:r>
      <w:r w:rsidRPr="001C0870">
        <w:rPr>
          <w:rFonts w:asciiTheme="minorHAnsi" w:hAnsiTheme="minorHAnsi" w:cs="Times New Roman"/>
          <w:sz w:val="22"/>
          <w:szCs w:val="22"/>
        </w:rPr>
        <w:t xml:space="preserve"> we present our views on the three issues that are essential to the review of the ITRs: (1) applicability of the</w:t>
      </w:r>
      <w:r w:rsidR="00046A88" w:rsidRPr="001C0870">
        <w:rPr>
          <w:rFonts w:asciiTheme="minorHAnsi" w:hAnsiTheme="minorHAnsi" w:cs="Times New Roman"/>
          <w:sz w:val="22"/>
          <w:szCs w:val="22"/>
        </w:rPr>
        <w:t xml:space="preserve"> 2012</w:t>
      </w:r>
      <w:r w:rsidRPr="001C0870">
        <w:rPr>
          <w:rFonts w:asciiTheme="minorHAnsi" w:hAnsiTheme="minorHAnsi" w:cs="Times New Roman"/>
          <w:sz w:val="22"/>
          <w:szCs w:val="22"/>
        </w:rPr>
        <w:t xml:space="preserve"> ITRs in a rapidly evolving international telecommunication environment; (2) legal analysis of the 2012 ITRs</w:t>
      </w:r>
      <w:r w:rsidR="000343B4" w:rsidRPr="001C0870">
        <w:rPr>
          <w:rFonts w:asciiTheme="minorHAnsi" w:hAnsiTheme="minorHAnsi" w:cs="Times New Roman"/>
          <w:sz w:val="22"/>
          <w:szCs w:val="22"/>
        </w:rPr>
        <w:t>;</w:t>
      </w:r>
      <w:r w:rsidRPr="001C0870">
        <w:rPr>
          <w:rFonts w:asciiTheme="minorHAnsi" w:hAnsiTheme="minorHAnsi" w:cs="Times New Roman"/>
          <w:sz w:val="22"/>
          <w:szCs w:val="22"/>
        </w:rPr>
        <w:t xml:space="preserve"> and (3) analysis of any potential conflicts between the obligations of signatories to the 2012 ITRs and signatories to the 1988 ITRs with respect to the implementation of the provisions of the 1988 and the 2012 ITRs.  </w:t>
      </w:r>
    </w:p>
    <w:p w14:paraId="31405CAF" w14:textId="77777777" w:rsidR="005A07F0" w:rsidRPr="001C0870" w:rsidRDefault="005A07F0" w:rsidP="005A07F0">
      <w:pPr>
        <w:pStyle w:val="Normal1"/>
        <w:numPr>
          <w:ilvl w:val="0"/>
          <w:numId w:val="1"/>
        </w:numPr>
        <w:tabs>
          <w:tab w:val="left" w:pos="1418"/>
        </w:tabs>
        <w:spacing w:before="160"/>
        <w:rPr>
          <w:rFonts w:asciiTheme="minorHAnsi" w:hAnsiTheme="minorHAnsi" w:cs="Times New Roman"/>
          <w:b/>
          <w:sz w:val="22"/>
          <w:szCs w:val="22"/>
        </w:rPr>
      </w:pPr>
      <w:r w:rsidRPr="001C0870">
        <w:rPr>
          <w:rFonts w:asciiTheme="minorHAnsi" w:hAnsiTheme="minorHAnsi" w:cs="Times New Roman"/>
          <w:b/>
          <w:sz w:val="22"/>
          <w:szCs w:val="22"/>
        </w:rPr>
        <w:t>Applicability of the ITRs</w:t>
      </w:r>
    </w:p>
    <w:p w14:paraId="0D306E68" w14:textId="33A57FC2" w:rsidR="00BB3930" w:rsidRPr="001C0870" w:rsidRDefault="00076C2A" w:rsidP="00BB3930">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The United States </w:t>
      </w:r>
      <w:r w:rsidR="00046A88" w:rsidRPr="001C0870">
        <w:rPr>
          <w:rFonts w:asciiTheme="minorHAnsi" w:hAnsiTheme="minorHAnsi" w:cs="Times New Roman"/>
          <w:sz w:val="22"/>
          <w:szCs w:val="22"/>
        </w:rPr>
        <w:t>believes</w:t>
      </w:r>
      <w:r w:rsidRPr="001C0870">
        <w:rPr>
          <w:rFonts w:asciiTheme="minorHAnsi" w:hAnsiTheme="minorHAnsi" w:cs="Times New Roman"/>
          <w:sz w:val="22"/>
          <w:szCs w:val="22"/>
        </w:rPr>
        <w:t xml:space="preserve"> the ITRs are </w:t>
      </w:r>
      <w:r w:rsidR="003827FC" w:rsidRPr="001C0870">
        <w:rPr>
          <w:rFonts w:asciiTheme="minorHAnsi" w:hAnsiTheme="minorHAnsi" w:cs="Times New Roman"/>
          <w:sz w:val="22"/>
          <w:szCs w:val="22"/>
        </w:rPr>
        <w:t xml:space="preserve">no longer applicable or relevant to </w:t>
      </w:r>
      <w:r w:rsidR="00196100" w:rsidRPr="001C0870">
        <w:rPr>
          <w:rFonts w:asciiTheme="minorHAnsi" w:hAnsiTheme="minorHAnsi" w:cs="Times New Roman"/>
          <w:sz w:val="22"/>
          <w:szCs w:val="22"/>
        </w:rPr>
        <w:t xml:space="preserve">the </w:t>
      </w:r>
      <w:r w:rsidR="00046A88" w:rsidRPr="001C0870">
        <w:rPr>
          <w:rFonts w:asciiTheme="minorHAnsi" w:hAnsiTheme="minorHAnsi" w:cs="Times New Roman"/>
          <w:sz w:val="22"/>
          <w:szCs w:val="22"/>
        </w:rPr>
        <w:t xml:space="preserve">vast </w:t>
      </w:r>
      <w:r w:rsidR="003827FC" w:rsidRPr="001C0870">
        <w:rPr>
          <w:rFonts w:asciiTheme="minorHAnsi" w:hAnsiTheme="minorHAnsi" w:cs="Times New Roman"/>
          <w:sz w:val="22"/>
          <w:szCs w:val="22"/>
        </w:rPr>
        <w:t xml:space="preserve">majority of international communications traffic. </w:t>
      </w:r>
      <w:r w:rsidR="00E41D01" w:rsidRPr="001C0870">
        <w:rPr>
          <w:rFonts w:asciiTheme="minorHAnsi" w:hAnsiTheme="minorHAnsi" w:cs="Times New Roman"/>
          <w:sz w:val="22"/>
          <w:szCs w:val="22"/>
        </w:rPr>
        <w:t xml:space="preserve"> The ITRs</w:t>
      </w:r>
      <w:r w:rsidR="00893796" w:rsidRPr="001C0870">
        <w:rPr>
          <w:rFonts w:asciiTheme="minorHAnsi" w:hAnsiTheme="minorHAnsi" w:cs="Times New Roman"/>
          <w:sz w:val="22"/>
          <w:szCs w:val="22"/>
        </w:rPr>
        <w:t xml:space="preserve"> replaced an earlier international </w:t>
      </w:r>
      <w:r w:rsidR="00196100" w:rsidRPr="001C0870">
        <w:rPr>
          <w:rFonts w:asciiTheme="minorHAnsi" w:hAnsiTheme="minorHAnsi" w:cs="Times New Roman"/>
          <w:sz w:val="22"/>
          <w:szCs w:val="22"/>
        </w:rPr>
        <w:t>framework that had</w:t>
      </w:r>
      <w:r w:rsidR="00E41D01" w:rsidRPr="001C0870">
        <w:rPr>
          <w:rFonts w:asciiTheme="minorHAnsi" w:hAnsiTheme="minorHAnsi" w:cs="Times New Roman"/>
          <w:sz w:val="22"/>
          <w:szCs w:val="22"/>
        </w:rPr>
        <w:t xml:space="preserve"> </w:t>
      </w:r>
      <w:r w:rsidR="00F536E0" w:rsidRPr="001C0870">
        <w:rPr>
          <w:rFonts w:asciiTheme="minorHAnsi" w:hAnsiTheme="minorHAnsi" w:cs="Times New Roman"/>
          <w:sz w:val="22"/>
          <w:szCs w:val="22"/>
        </w:rPr>
        <w:t xml:space="preserve">promoted mutual agreement between Member States </w:t>
      </w:r>
      <w:r w:rsidR="00196100" w:rsidRPr="001C0870">
        <w:rPr>
          <w:rFonts w:asciiTheme="minorHAnsi" w:hAnsiTheme="minorHAnsi" w:cs="Times New Roman"/>
          <w:sz w:val="22"/>
          <w:szCs w:val="22"/>
        </w:rPr>
        <w:t>(</w:t>
      </w:r>
      <w:r w:rsidR="00F536E0" w:rsidRPr="001C0870">
        <w:rPr>
          <w:rFonts w:asciiTheme="minorHAnsi" w:hAnsiTheme="minorHAnsi" w:cs="Times New Roman"/>
          <w:sz w:val="22"/>
          <w:szCs w:val="22"/>
        </w:rPr>
        <w:t>and</w:t>
      </w:r>
      <w:r w:rsidR="00196100" w:rsidRPr="001C0870">
        <w:rPr>
          <w:rFonts w:asciiTheme="minorHAnsi" w:hAnsiTheme="minorHAnsi" w:cs="Times New Roman"/>
          <w:sz w:val="22"/>
          <w:szCs w:val="22"/>
        </w:rPr>
        <w:t>, where relevant, their</w:t>
      </w:r>
      <w:r w:rsidR="00F536E0" w:rsidRPr="001C0870">
        <w:rPr>
          <w:rFonts w:asciiTheme="minorHAnsi" w:hAnsiTheme="minorHAnsi" w:cs="Times New Roman"/>
          <w:sz w:val="22"/>
          <w:szCs w:val="22"/>
        </w:rPr>
        <w:t xml:space="preserve"> state</w:t>
      </w:r>
      <w:r w:rsidR="00196100" w:rsidRPr="001C0870">
        <w:rPr>
          <w:rFonts w:asciiTheme="minorHAnsi" w:hAnsiTheme="minorHAnsi" w:cs="Times New Roman"/>
          <w:sz w:val="22"/>
          <w:szCs w:val="22"/>
        </w:rPr>
        <w:t>-</w:t>
      </w:r>
      <w:r w:rsidR="00F536E0" w:rsidRPr="001C0870">
        <w:rPr>
          <w:rFonts w:asciiTheme="minorHAnsi" w:hAnsiTheme="minorHAnsi" w:cs="Times New Roman"/>
          <w:sz w:val="22"/>
          <w:szCs w:val="22"/>
        </w:rPr>
        <w:t>owned monopolies</w:t>
      </w:r>
      <w:r w:rsidR="00196100" w:rsidRPr="001C0870">
        <w:rPr>
          <w:rFonts w:asciiTheme="minorHAnsi" w:hAnsiTheme="minorHAnsi" w:cs="Times New Roman"/>
          <w:sz w:val="22"/>
          <w:szCs w:val="22"/>
        </w:rPr>
        <w:t>)</w:t>
      </w:r>
      <w:r w:rsidR="00F536E0" w:rsidRPr="001C0870">
        <w:rPr>
          <w:rFonts w:asciiTheme="minorHAnsi" w:hAnsiTheme="minorHAnsi" w:cs="Times New Roman"/>
          <w:sz w:val="22"/>
          <w:szCs w:val="22"/>
        </w:rPr>
        <w:t xml:space="preserve"> </w:t>
      </w:r>
      <w:proofErr w:type="gramStart"/>
      <w:r w:rsidR="00F536E0" w:rsidRPr="001C0870">
        <w:rPr>
          <w:rFonts w:asciiTheme="minorHAnsi" w:hAnsiTheme="minorHAnsi" w:cs="Times New Roman"/>
          <w:sz w:val="22"/>
          <w:szCs w:val="22"/>
        </w:rPr>
        <w:t>to</w:t>
      </w:r>
      <w:proofErr w:type="gramEnd"/>
      <w:r w:rsidR="00F536E0" w:rsidRPr="001C0870">
        <w:rPr>
          <w:rFonts w:asciiTheme="minorHAnsi" w:hAnsiTheme="minorHAnsi" w:cs="Times New Roman"/>
          <w:sz w:val="22"/>
          <w:szCs w:val="22"/>
        </w:rPr>
        <w:t xml:space="preserve"> </w:t>
      </w:r>
      <w:r w:rsidR="00570A13" w:rsidRPr="001C0870">
        <w:rPr>
          <w:rFonts w:asciiTheme="minorHAnsi" w:hAnsiTheme="minorHAnsi" w:cs="Times New Roman"/>
          <w:sz w:val="22"/>
          <w:szCs w:val="22"/>
        </w:rPr>
        <w:t>exchang</w:t>
      </w:r>
      <w:r w:rsidR="00F536E0" w:rsidRPr="001C0870">
        <w:rPr>
          <w:rFonts w:asciiTheme="minorHAnsi" w:hAnsiTheme="minorHAnsi" w:cs="Times New Roman"/>
          <w:sz w:val="22"/>
          <w:szCs w:val="22"/>
        </w:rPr>
        <w:t>e</w:t>
      </w:r>
      <w:r w:rsidR="00570A13" w:rsidRPr="001C0870">
        <w:rPr>
          <w:rFonts w:asciiTheme="minorHAnsi" w:hAnsiTheme="minorHAnsi" w:cs="Times New Roman"/>
          <w:sz w:val="22"/>
          <w:szCs w:val="22"/>
        </w:rPr>
        <w:t>, terminat</w:t>
      </w:r>
      <w:r w:rsidR="00F536E0" w:rsidRPr="001C0870">
        <w:rPr>
          <w:rFonts w:asciiTheme="minorHAnsi" w:hAnsiTheme="minorHAnsi" w:cs="Times New Roman"/>
          <w:sz w:val="22"/>
          <w:szCs w:val="22"/>
        </w:rPr>
        <w:t>e</w:t>
      </w:r>
      <w:r w:rsidR="006F6D44" w:rsidRPr="001C0870">
        <w:rPr>
          <w:rFonts w:asciiTheme="minorHAnsi" w:hAnsiTheme="minorHAnsi" w:cs="Times New Roman"/>
          <w:sz w:val="22"/>
          <w:szCs w:val="22"/>
        </w:rPr>
        <w:t>,</w:t>
      </w:r>
      <w:r w:rsidR="00570A13" w:rsidRPr="001C0870">
        <w:rPr>
          <w:rFonts w:asciiTheme="minorHAnsi" w:hAnsiTheme="minorHAnsi" w:cs="Times New Roman"/>
          <w:sz w:val="22"/>
          <w:szCs w:val="22"/>
        </w:rPr>
        <w:t xml:space="preserve"> and </w:t>
      </w:r>
      <w:r w:rsidR="00856317" w:rsidRPr="001C0870">
        <w:rPr>
          <w:rFonts w:asciiTheme="minorHAnsi" w:hAnsiTheme="minorHAnsi" w:cs="Times New Roman"/>
          <w:sz w:val="22"/>
          <w:szCs w:val="22"/>
        </w:rPr>
        <w:t>settle international</w:t>
      </w:r>
      <w:r w:rsidR="00570A13" w:rsidRPr="001C0870">
        <w:rPr>
          <w:rFonts w:asciiTheme="minorHAnsi" w:hAnsiTheme="minorHAnsi" w:cs="Times New Roman"/>
          <w:sz w:val="22"/>
          <w:szCs w:val="22"/>
        </w:rPr>
        <w:t xml:space="preserve"> telephone traffic.  The ITRs </w:t>
      </w:r>
      <w:r w:rsidR="00922651" w:rsidRPr="001C0870">
        <w:rPr>
          <w:rFonts w:asciiTheme="minorHAnsi" w:hAnsiTheme="minorHAnsi" w:cs="Times New Roman"/>
          <w:sz w:val="22"/>
          <w:szCs w:val="22"/>
        </w:rPr>
        <w:t>in the monopoly era were essential to the provision and operation of international telecommunication services</w:t>
      </w:r>
      <w:r w:rsidR="00F33D15" w:rsidRPr="001C0870">
        <w:rPr>
          <w:rFonts w:asciiTheme="minorHAnsi" w:hAnsiTheme="minorHAnsi" w:cs="Times New Roman"/>
          <w:sz w:val="22"/>
          <w:szCs w:val="22"/>
        </w:rPr>
        <w:t xml:space="preserve">. </w:t>
      </w:r>
      <w:r w:rsidR="00D673D1" w:rsidRPr="001C0870">
        <w:rPr>
          <w:rFonts w:asciiTheme="minorHAnsi" w:hAnsiTheme="minorHAnsi" w:cs="Times New Roman"/>
          <w:sz w:val="22"/>
          <w:szCs w:val="22"/>
        </w:rPr>
        <w:t xml:space="preserve"> </w:t>
      </w:r>
      <w:r w:rsidR="006960DF" w:rsidRPr="001C0870">
        <w:rPr>
          <w:rFonts w:asciiTheme="minorHAnsi" w:hAnsiTheme="minorHAnsi" w:cs="Times New Roman"/>
          <w:sz w:val="22"/>
          <w:szCs w:val="22"/>
        </w:rPr>
        <w:t>The a</w:t>
      </w:r>
      <w:r w:rsidR="00922651" w:rsidRPr="001C0870">
        <w:rPr>
          <w:rFonts w:asciiTheme="minorHAnsi" w:hAnsiTheme="minorHAnsi" w:cs="Times New Roman"/>
          <w:sz w:val="22"/>
          <w:szCs w:val="22"/>
        </w:rPr>
        <w:t xml:space="preserve">bsence of </w:t>
      </w:r>
      <w:r w:rsidR="00B93274" w:rsidRPr="001C0870">
        <w:rPr>
          <w:rFonts w:asciiTheme="minorHAnsi" w:hAnsiTheme="minorHAnsi" w:cs="Times New Roman"/>
          <w:sz w:val="22"/>
          <w:szCs w:val="22"/>
        </w:rPr>
        <w:t xml:space="preserve">such </w:t>
      </w:r>
      <w:r w:rsidR="00922651" w:rsidRPr="001C0870">
        <w:rPr>
          <w:rFonts w:asciiTheme="minorHAnsi" w:hAnsiTheme="minorHAnsi" w:cs="Times New Roman"/>
          <w:sz w:val="22"/>
          <w:szCs w:val="22"/>
        </w:rPr>
        <w:t>regulatio</w:t>
      </w:r>
      <w:r w:rsidR="00B93274" w:rsidRPr="001C0870">
        <w:rPr>
          <w:rFonts w:asciiTheme="minorHAnsi" w:hAnsiTheme="minorHAnsi" w:cs="Times New Roman"/>
          <w:sz w:val="22"/>
          <w:szCs w:val="22"/>
        </w:rPr>
        <w:t>ns</w:t>
      </w:r>
      <w:r w:rsidR="006960DF" w:rsidRPr="001C0870">
        <w:rPr>
          <w:rFonts w:asciiTheme="minorHAnsi" w:hAnsiTheme="minorHAnsi" w:cs="Times New Roman"/>
          <w:sz w:val="22"/>
          <w:szCs w:val="22"/>
        </w:rPr>
        <w:t xml:space="preserve"> in a</w:t>
      </w:r>
      <w:r w:rsidR="000B54EF" w:rsidRPr="001C0870">
        <w:rPr>
          <w:rFonts w:asciiTheme="minorHAnsi" w:hAnsiTheme="minorHAnsi" w:cs="Times New Roman"/>
          <w:sz w:val="22"/>
          <w:szCs w:val="22"/>
        </w:rPr>
        <w:t>n</w:t>
      </w:r>
      <w:r w:rsidR="006960DF" w:rsidRPr="001C0870">
        <w:rPr>
          <w:rFonts w:asciiTheme="minorHAnsi" w:hAnsiTheme="minorHAnsi" w:cs="Times New Roman"/>
          <w:sz w:val="22"/>
          <w:szCs w:val="22"/>
        </w:rPr>
        <w:t xml:space="preserve"> </w:t>
      </w:r>
      <w:r w:rsidR="00282208" w:rsidRPr="001C0870">
        <w:rPr>
          <w:rFonts w:asciiTheme="minorHAnsi" w:hAnsiTheme="minorHAnsi" w:cs="Times New Roman"/>
          <w:sz w:val="22"/>
          <w:szCs w:val="22"/>
        </w:rPr>
        <w:t>environment</w:t>
      </w:r>
      <w:r w:rsidR="00282208" w:rsidRPr="001C0870" w:rsidDel="00282208">
        <w:rPr>
          <w:rFonts w:asciiTheme="minorHAnsi" w:hAnsiTheme="minorHAnsi" w:cs="Times New Roman"/>
          <w:sz w:val="22"/>
          <w:szCs w:val="22"/>
        </w:rPr>
        <w:t xml:space="preserve"> </w:t>
      </w:r>
      <w:r w:rsidR="006960DF" w:rsidRPr="001C0870">
        <w:rPr>
          <w:rFonts w:asciiTheme="minorHAnsi" w:hAnsiTheme="minorHAnsi" w:cs="Times New Roman"/>
          <w:sz w:val="22"/>
          <w:szCs w:val="22"/>
        </w:rPr>
        <w:t xml:space="preserve">dominated by monopoly providers </w:t>
      </w:r>
      <w:r w:rsidR="001429FC" w:rsidRPr="001C0870">
        <w:rPr>
          <w:rFonts w:asciiTheme="minorHAnsi" w:hAnsiTheme="minorHAnsi" w:cs="Times New Roman"/>
          <w:sz w:val="22"/>
          <w:szCs w:val="22"/>
        </w:rPr>
        <w:t xml:space="preserve">with market power </w:t>
      </w:r>
      <w:r w:rsidR="006960DF" w:rsidRPr="001C0870">
        <w:rPr>
          <w:rFonts w:asciiTheme="minorHAnsi" w:hAnsiTheme="minorHAnsi" w:cs="Times New Roman"/>
          <w:sz w:val="22"/>
          <w:szCs w:val="22"/>
        </w:rPr>
        <w:t>could</w:t>
      </w:r>
      <w:r w:rsidR="00B93274" w:rsidRPr="001C0870">
        <w:rPr>
          <w:rFonts w:asciiTheme="minorHAnsi" w:hAnsiTheme="minorHAnsi" w:cs="Times New Roman"/>
          <w:sz w:val="22"/>
          <w:szCs w:val="22"/>
        </w:rPr>
        <w:t xml:space="preserve"> have resulted in poor interconnection, higher settlement charges, and poor quality</w:t>
      </w:r>
      <w:r w:rsidR="00F33D15" w:rsidRPr="001C0870">
        <w:rPr>
          <w:rFonts w:asciiTheme="minorHAnsi" w:hAnsiTheme="minorHAnsi" w:cs="Times New Roman"/>
          <w:sz w:val="22"/>
          <w:szCs w:val="22"/>
        </w:rPr>
        <w:t xml:space="preserve"> of service</w:t>
      </w:r>
      <w:r w:rsidR="00B93274" w:rsidRPr="001C0870">
        <w:rPr>
          <w:rFonts w:asciiTheme="minorHAnsi" w:hAnsiTheme="minorHAnsi" w:cs="Times New Roman"/>
          <w:sz w:val="22"/>
          <w:szCs w:val="22"/>
        </w:rPr>
        <w:t xml:space="preserve">.  </w:t>
      </w:r>
    </w:p>
    <w:p w14:paraId="1608548A" w14:textId="2D9F78A7" w:rsidR="00B47273" w:rsidRPr="001C0870" w:rsidRDefault="006960DF" w:rsidP="00F536E0">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Th</w:t>
      </w:r>
      <w:r w:rsidR="001712DE" w:rsidRPr="001C0870">
        <w:rPr>
          <w:rFonts w:asciiTheme="minorHAnsi" w:hAnsiTheme="minorHAnsi" w:cs="Times New Roman"/>
          <w:sz w:val="22"/>
          <w:szCs w:val="22"/>
        </w:rPr>
        <w:t>e</w:t>
      </w:r>
      <w:r w:rsidRPr="001C0870">
        <w:rPr>
          <w:rFonts w:asciiTheme="minorHAnsi" w:hAnsiTheme="minorHAnsi" w:cs="Times New Roman"/>
          <w:sz w:val="22"/>
          <w:szCs w:val="22"/>
        </w:rPr>
        <w:t xml:space="preserve"> monopoly environment </w:t>
      </w:r>
      <w:r w:rsidR="00282208" w:rsidRPr="001C0870">
        <w:rPr>
          <w:rFonts w:asciiTheme="minorHAnsi" w:hAnsiTheme="minorHAnsi" w:cs="Times New Roman"/>
          <w:sz w:val="22"/>
          <w:szCs w:val="22"/>
        </w:rPr>
        <w:t xml:space="preserve">has disappeared, along with </w:t>
      </w:r>
      <w:r w:rsidR="00B656F2" w:rsidRPr="001C0870">
        <w:rPr>
          <w:rFonts w:asciiTheme="minorHAnsi" w:hAnsiTheme="minorHAnsi" w:cs="Times New Roman"/>
          <w:sz w:val="22"/>
          <w:szCs w:val="22"/>
        </w:rPr>
        <w:t xml:space="preserve">the </w:t>
      </w:r>
      <w:r w:rsidR="00196100" w:rsidRPr="001C0870">
        <w:rPr>
          <w:rFonts w:asciiTheme="minorHAnsi" w:hAnsiTheme="minorHAnsi" w:cs="Times New Roman"/>
          <w:sz w:val="22"/>
          <w:szCs w:val="22"/>
        </w:rPr>
        <w:t xml:space="preserve">rationale for a treaty </w:t>
      </w:r>
      <w:r w:rsidR="002D2547" w:rsidRPr="001C0870">
        <w:rPr>
          <w:rFonts w:asciiTheme="minorHAnsi" w:hAnsiTheme="minorHAnsi" w:cs="Times New Roman"/>
          <w:sz w:val="22"/>
          <w:szCs w:val="22"/>
        </w:rPr>
        <w:t>address</w:t>
      </w:r>
      <w:r w:rsidR="00282208" w:rsidRPr="001C0870">
        <w:rPr>
          <w:rFonts w:asciiTheme="minorHAnsi" w:hAnsiTheme="minorHAnsi" w:cs="Times New Roman"/>
          <w:sz w:val="22"/>
          <w:szCs w:val="22"/>
        </w:rPr>
        <w:t>ing</w:t>
      </w:r>
      <w:r w:rsidR="002D2547" w:rsidRPr="001C0870">
        <w:rPr>
          <w:rFonts w:asciiTheme="minorHAnsi" w:hAnsiTheme="minorHAnsi" w:cs="Times New Roman"/>
          <w:sz w:val="22"/>
          <w:szCs w:val="22"/>
        </w:rPr>
        <w:t xml:space="preserve"> its potential effects on international telecommunications services</w:t>
      </w:r>
      <w:r w:rsidRPr="001C0870">
        <w:rPr>
          <w:rFonts w:asciiTheme="minorHAnsi" w:hAnsiTheme="minorHAnsi" w:cs="Times New Roman"/>
          <w:sz w:val="22"/>
          <w:szCs w:val="22"/>
        </w:rPr>
        <w:t xml:space="preserve">.  </w:t>
      </w:r>
      <w:r w:rsidR="00614D87" w:rsidRPr="001C0870">
        <w:rPr>
          <w:rFonts w:asciiTheme="minorHAnsi" w:hAnsiTheme="minorHAnsi" w:cs="Times New Roman"/>
          <w:sz w:val="22"/>
          <w:szCs w:val="22"/>
        </w:rPr>
        <w:t xml:space="preserve">In </w:t>
      </w:r>
      <w:r w:rsidRPr="001C0870">
        <w:rPr>
          <w:rFonts w:asciiTheme="minorHAnsi" w:hAnsiTheme="minorHAnsi" w:cs="Times New Roman"/>
          <w:sz w:val="22"/>
          <w:szCs w:val="22"/>
        </w:rPr>
        <w:t xml:space="preserve">the </w:t>
      </w:r>
      <w:r w:rsidR="00614D87" w:rsidRPr="001C0870">
        <w:rPr>
          <w:rFonts w:asciiTheme="minorHAnsi" w:hAnsiTheme="minorHAnsi" w:cs="Times New Roman"/>
          <w:sz w:val="22"/>
          <w:szCs w:val="22"/>
        </w:rPr>
        <w:t>last two decades</w:t>
      </w:r>
      <w:r w:rsidRPr="001C0870">
        <w:rPr>
          <w:rFonts w:asciiTheme="minorHAnsi" w:hAnsiTheme="minorHAnsi" w:cs="Times New Roman"/>
          <w:sz w:val="22"/>
          <w:szCs w:val="22"/>
        </w:rPr>
        <w:t>,</w:t>
      </w:r>
      <w:r w:rsidR="00614D87" w:rsidRPr="001C0870">
        <w:rPr>
          <w:rFonts w:asciiTheme="minorHAnsi" w:hAnsiTheme="minorHAnsi" w:cs="Times New Roman"/>
          <w:sz w:val="22"/>
          <w:szCs w:val="22"/>
        </w:rPr>
        <w:t xml:space="preserve"> international </w:t>
      </w:r>
      <w:r w:rsidR="002D2547" w:rsidRPr="001C0870">
        <w:rPr>
          <w:rFonts w:asciiTheme="minorHAnsi" w:hAnsiTheme="minorHAnsi" w:cs="Times New Roman"/>
          <w:sz w:val="22"/>
          <w:szCs w:val="22"/>
        </w:rPr>
        <w:t>and</w:t>
      </w:r>
      <w:r w:rsidR="00614D87" w:rsidRPr="001C0870">
        <w:rPr>
          <w:rFonts w:asciiTheme="minorHAnsi" w:hAnsiTheme="minorHAnsi" w:cs="Times New Roman"/>
          <w:sz w:val="22"/>
          <w:szCs w:val="22"/>
        </w:rPr>
        <w:t xml:space="preserve"> domestic telecommunication markets have experienced</w:t>
      </w:r>
      <w:r w:rsidRPr="001C0870">
        <w:rPr>
          <w:rFonts w:asciiTheme="minorHAnsi" w:hAnsiTheme="minorHAnsi" w:cs="Times New Roman"/>
          <w:sz w:val="22"/>
          <w:szCs w:val="22"/>
        </w:rPr>
        <w:t xml:space="preserve"> extraordinary</w:t>
      </w:r>
      <w:r w:rsidR="00614D87" w:rsidRPr="001C0870">
        <w:rPr>
          <w:rFonts w:asciiTheme="minorHAnsi" w:hAnsiTheme="minorHAnsi" w:cs="Times New Roman"/>
          <w:sz w:val="22"/>
          <w:szCs w:val="22"/>
        </w:rPr>
        <w:t xml:space="preserve"> structural and technological changes.  </w:t>
      </w:r>
      <w:r w:rsidR="00F536E0" w:rsidRPr="001C0870">
        <w:rPr>
          <w:rFonts w:asciiTheme="minorHAnsi" w:hAnsiTheme="minorHAnsi" w:cs="Times New Roman"/>
          <w:sz w:val="22"/>
          <w:szCs w:val="22"/>
        </w:rPr>
        <w:t xml:space="preserve">Competitive telecommunications networks and provision of telecommunication services have </w:t>
      </w:r>
      <w:r w:rsidR="001712DE" w:rsidRPr="001C0870">
        <w:rPr>
          <w:rFonts w:asciiTheme="minorHAnsi" w:hAnsiTheme="minorHAnsi" w:cs="Times New Roman"/>
          <w:sz w:val="22"/>
          <w:szCs w:val="22"/>
        </w:rPr>
        <w:t>thrived</w:t>
      </w:r>
      <w:r w:rsidR="00F536E0" w:rsidRPr="001C0870">
        <w:rPr>
          <w:rFonts w:asciiTheme="minorHAnsi" w:hAnsiTheme="minorHAnsi" w:cs="Times New Roman"/>
          <w:sz w:val="22"/>
          <w:szCs w:val="22"/>
        </w:rPr>
        <w:t xml:space="preserve"> in </w:t>
      </w:r>
      <w:r w:rsidR="002D2547" w:rsidRPr="001C0870">
        <w:rPr>
          <w:rFonts w:asciiTheme="minorHAnsi" w:hAnsiTheme="minorHAnsi" w:cs="Times New Roman"/>
          <w:sz w:val="22"/>
          <w:szCs w:val="22"/>
        </w:rPr>
        <w:t xml:space="preserve">most telecommunications markets. </w:t>
      </w:r>
      <w:r w:rsidR="00D673D1" w:rsidRPr="001C0870">
        <w:rPr>
          <w:rFonts w:asciiTheme="minorHAnsi" w:hAnsiTheme="minorHAnsi" w:cs="Times New Roman"/>
          <w:sz w:val="22"/>
          <w:szCs w:val="22"/>
        </w:rPr>
        <w:t xml:space="preserve"> </w:t>
      </w:r>
      <w:r w:rsidR="002D2547" w:rsidRPr="001C0870">
        <w:rPr>
          <w:rFonts w:asciiTheme="minorHAnsi" w:hAnsiTheme="minorHAnsi" w:cs="Times New Roman"/>
          <w:sz w:val="22"/>
          <w:szCs w:val="22"/>
        </w:rPr>
        <w:t xml:space="preserve">According to the ITU a clear majority of countries in all six </w:t>
      </w:r>
      <w:r w:rsidR="00235650" w:rsidRPr="001C0870">
        <w:rPr>
          <w:rFonts w:asciiTheme="minorHAnsi" w:hAnsiTheme="minorHAnsi" w:cs="Times New Roman"/>
          <w:sz w:val="22"/>
          <w:szCs w:val="22"/>
        </w:rPr>
        <w:t xml:space="preserve">ITU </w:t>
      </w:r>
      <w:r w:rsidR="002D2547" w:rsidRPr="001C0870">
        <w:rPr>
          <w:rFonts w:asciiTheme="minorHAnsi" w:hAnsiTheme="minorHAnsi" w:cs="Times New Roman"/>
          <w:sz w:val="22"/>
          <w:szCs w:val="22"/>
        </w:rPr>
        <w:t>regions have competitive markets covering elements that are essential to the provision international telecommunication services - domestic fixed long-distance, mobile, leased lines and international gateways.</w:t>
      </w:r>
      <w:r w:rsidR="00F536E0" w:rsidRPr="001C0870">
        <w:rPr>
          <w:rFonts w:asciiTheme="minorHAnsi" w:hAnsiTheme="minorHAnsi" w:cs="Times New Roman"/>
          <w:sz w:val="22"/>
          <w:szCs w:val="22"/>
        </w:rPr>
        <w:t xml:space="preserve">  For example, according to ITU’s 2015 ICTEYE, a majority of countries have various levels of competitive markets in domestic and international long distance services and more than 75% of ITU </w:t>
      </w:r>
      <w:r w:rsidR="00F536E0" w:rsidRPr="001C0870">
        <w:rPr>
          <w:rFonts w:asciiTheme="minorHAnsi" w:hAnsiTheme="minorHAnsi" w:cs="Times New Roman"/>
          <w:sz w:val="22"/>
          <w:szCs w:val="22"/>
        </w:rPr>
        <w:lastRenderedPageBreak/>
        <w:t xml:space="preserve">Member States </w:t>
      </w:r>
      <w:r w:rsidR="00451E58" w:rsidRPr="001C0870">
        <w:rPr>
          <w:rFonts w:asciiTheme="minorHAnsi" w:hAnsiTheme="minorHAnsi" w:cs="Times New Roman"/>
          <w:sz w:val="22"/>
          <w:szCs w:val="22"/>
        </w:rPr>
        <w:t>have competitive</w:t>
      </w:r>
      <w:r w:rsidR="00F536E0" w:rsidRPr="001C0870">
        <w:rPr>
          <w:rFonts w:asciiTheme="minorHAnsi" w:hAnsiTheme="minorHAnsi" w:cs="Times New Roman"/>
          <w:sz w:val="22"/>
          <w:szCs w:val="22"/>
        </w:rPr>
        <w:t xml:space="preserve"> international gateways </w:t>
      </w:r>
      <w:r w:rsidR="00451E58" w:rsidRPr="001C0870">
        <w:rPr>
          <w:rFonts w:asciiTheme="minorHAnsi" w:hAnsiTheme="minorHAnsi" w:cs="Times New Roman"/>
          <w:sz w:val="22"/>
          <w:szCs w:val="22"/>
        </w:rPr>
        <w:t xml:space="preserve">and </w:t>
      </w:r>
      <w:r w:rsidR="00F536E0" w:rsidRPr="001C0870">
        <w:rPr>
          <w:rFonts w:asciiTheme="minorHAnsi" w:hAnsiTheme="minorHAnsi" w:cs="Times New Roman"/>
          <w:sz w:val="22"/>
          <w:szCs w:val="22"/>
        </w:rPr>
        <w:t xml:space="preserve">leased line markets.  </w:t>
      </w:r>
      <w:r w:rsidR="000A351D" w:rsidRPr="001C0870">
        <w:rPr>
          <w:rFonts w:asciiTheme="minorHAnsi" w:hAnsiTheme="minorHAnsi" w:cs="Times New Roman"/>
          <w:sz w:val="22"/>
          <w:szCs w:val="22"/>
        </w:rPr>
        <w:t>T</w:t>
      </w:r>
      <w:r w:rsidR="008A687C" w:rsidRPr="001C0870">
        <w:rPr>
          <w:rFonts w:asciiTheme="minorHAnsi" w:hAnsiTheme="minorHAnsi" w:cs="Times New Roman"/>
          <w:sz w:val="22"/>
          <w:szCs w:val="22"/>
        </w:rPr>
        <w:t>he ITU also reports that t</w:t>
      </w:r>
      <w:r w:rsidR="002034A3" w:rsidRPr="001C0870">
        <w:rPr>
          <w:rFonts w:asciiTheme="minorHAnsi" w:hAnsiTheme="minorHAnsi" w:cs="Times New Roman"/>
          <w:sz w:val="22"/>
          <w:szCs w:val="22"/>
        </w:rPr>
        <w:t>he e</w:t>
      </w:r>
      <w:r w:rsidR="00AB4BD2" w:rsidRPr="001C0870">
        <w:rPr>
          <w:rFonts w:asciiTheme="minorHAnsi" w:hAnsiTheme="minorHAnsi" w:cs="Times New Roman"/>
          <w:sz w:val="22"/>
          <w:szCs w:val="22"/>
        </w:rPr>
        <w:t>mergence of the mobile market, which has become the primary mode of communications</w:t>
      </w:r>
      <w:r w:rsidR="000A351D" w:rsidRPr="001C0870">
        <w:rPr>
          <w:rFonts w:asciiTheme="minorHAnsi" w:hAnsiTheme="minorHAnsi" w:cs="Times New Roman"/>
          <w:sz w:val="22"/>
          <w:szCs w:val="22"/>
        </w:rPr>
        <w:t>,</w:t>
      </w:r>
      <w:r w:rsidR="00AB4BD2" w:rsidRPr="001C0870">
        <w:rPr>
          <w:rFonts w:asciiTheme="minorHAnsi" w:hAnsiTheme="minorHAnsi" w:cs="Times New Roman"/>
          <w:sz w:val="22"/>
          <w:szCs w:val="22"/>
        </w:rPr>
        <w:t xml:space="preserve"> is even more competitive, with 92% of countries reporting either a competitive or partially competitive</w:t>
      </w:r>
      <w:r w:rsidR="002034A3" w:rsidRPr="001C0870">
        <w:rPr>
          <w:rFonts w:asciiTheme="minorHAnsi" w:hAnsiTheme="minorHAnsi" w:cs="Times New Roman"/>
          <w:sz w:val="22"/>
          <w:szCs w:val="22"/>
        </w:rPr>
        <w:t xml:space="preserve"> market. </w:t>
      </w:r>
      <w:r w:rsidR="00B47273" w:rsidRPr="001C0870">
        <w:rPr>
          <w:rFonts w:asciiTheme="minorHAnsi" w:hAnsiTheme="minorHAnsi" w:cs="Times New Roman"/>
          <w:sz w:val="22"/>
          <w:szCs w:val="22"/>
        </w:rPr>
        <w:t xml:space="preserve"> </w:t>
      </w:r>
    </w:p>
    <w:p w14:paraId="589FF3EB" w14:textId="77777777" w:rsidR="00701D78" w:rsidRPr="001C0870" w:rsidRDefault="00701D78" w:rsidP="00F536E0">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The United States believes that the ITRs are neither required nor desirable in this competitive international telecommunication environment.  The presence of competition in a majority of countries </w:t>
      </w:r>
      <w:r w:rsidR="000343B4" w:rsidRPr="001C0870">
        <w:rPr>
          <w:rFonts w:asciiTheme="minorHAnsi" w:hAnsiTheme="minorHAnsi" w:cs="Times New Roman"/>
          <w:sz w:val="22"/>
          <w:szCs w:val="22"/>
        </w:rPr>
        <w:t xml:space="preserve">means </w:t>
      </w:r>
      <w:r w:rsidRPr="001C0870">
        <w:rPr>
          <w:rFonts w:asciiTheme="minorHAnsi" w:hAnsiTheme="minorHAnsi" w:cs="Times New Roman"/>
          <w:sz w:val="22"/>
          <w:szCs w:val="22"/>
        </w:rPr>
        <w:t>that most international telecommunication traffic is exchanged and terminated</w:t>
      </w:r>
      <w:r w:rsidR="00D86D0A" w:rsidRPr="001C0870">
        <w:rPr>
          <w:rFonts w:asciiTheme="minorHAnsi" w:hAnsiTheme="minorHAnsi" w:cs="Times New Roman"/>
          <w:sz w:val="22"/>
          <w:szCs w:val="22"/>
        </w:rPr>
        <w:t xml:space="preserve"> via</w:t>
      </w:r>
      <w:r w:rsidRPr="001C0870">
        <w:rPr>
          <w:rFonts w:asciiTheme="minorHAnsi" w:hAnsiTheme="minorHAnsi" w:cs="Times New Roman"/>
          <w:sz w:val="22"/>
          <w:szCs w:val="22"/>
        </w:rPr>
        <w:t xml:space="preserve"> competitive interconnection agreements, rather than through mutual agreements established through the ITR framework.  </w:t>
      </w:r>
    </w:p>
    <w:p w14:paraId="0B5D6AA5" w14:textId="77777777" w:rsidR="00761711" w:rsidRPr="001C0870" w:rsidRDefault="00761711" w:rsidP="00761711">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For example, the United States Federal Communications Commissions reported that in 2012 – the latest year for which data is available - 0.5% of international telecommunications traffic between the United States and foreign points was settled under legacy ITR accounting rate provisions, compared to 86% of such traffic in 1998.  This is despite the fact that during that same time period total billed minutes for international calls in the United States grew from 24.2 billion minutes to 77.9 billion minutes or at a compound annual growth rate of 9.4%.  </w:t>
      </w:r>
      <w:r w:rsidR="000343B4" w:rsidRPr="001C0870">
        <w:rPr>
          <w:rFonts w:asciiTheme="minorHAnsi" w:hAnsiTheme="minorHAnsi" w:cs="Times New Roman"/>
          <w:sz w:val="22"/>
          <w:szCs w:val="22"/>
        </w:rPr>
        <w:t xml:space="preserve">As a result, </w:t>
      </w:r>
      <w:r w:rsidRPr="001C0870">
        <w:rPr>
          <w:rFonts w:asciiTheme="minorHAnsi" w:hAnsiTheme="minorHAnsi" w:cs="Times New Roman"/>
          <w:sz w:val="22"/>
          <w:szCs w:val="22"/>
        </w:rPr>
        <w:t xml:space="preserve">the ITRs </w:t>
      </w:r>
      <w:r w:rsidR="000343B4" w:rsidRPr="001C0870">
        <w:rPr>
          <w:rFonts w:asciiTheme="minorHAnsi" w:hAnsiTheme="minorHAnsi" w:cs="Times New Roman"/>
          <w:sz w:val="22"/>
          <w:szCs w:val="22"/>
        </w:rPr>
        <w:t>are effectively</w:t>
      </w:r>
      <w:r w:rsidRPr="001C0870">
        <w:rPr>
          <w:rFonts w:asciiTheme="minorHAnsi" w:hAnsiTheme="minorHAnsi" w:cs="Times New Roman"/>
          <w:sz w:val="22"/>
          <w:szCs w:val="22"/>
        </w:rPr>
        <w:t xml:space="preserve"> irrelevant to international telecommunications traffic as the volume of such traffic being settled outside the accounting rate system increasingly dwarfs, and eventually </w:t>
      </w:r>
      <w:r w:rsidR="000C6FBE" w:rsidRPr="001C0870">
        <w:rPr>
          <w:rFonts w:asciiTheme="minorHAnsi" w:hAnsiTheme="minorHAnsi" w:cs="Times New Roman"/>
          <w:sz w:val="22"/>
          <w:szCs w:val="22"/>
        </w:rPr>
        <w:t xml:space="preserve">will </w:t>
      </w:r>
      <w:r w:rsidRPr="001C0870">
        <w:rPr>
          <w:rFonts w:asciiTheme="minorHAnsi" w:hAnsiTheme="minorHAnsi" w:cs="Times New Roman"/>
          <w:sz w:val="22"/>
          <w:szCs w:val="22"/>
        </w:rPr>
        <w:t>replace</w:t>
      </w:r>
      <w:r w:rsidR="000C6FBE" w:rsidRPr="001C0870">
        <w:rPr>
          <w:rFonts w:asciiTheme="minorHAnsi" w:hAnsiTheme="minorHAnsi" w:cs="Times New Roman"/>
          <w:sz w:val="22"/>
          <w:szCs w:val="22"/>
        </w:rPr>
        <w:t xml:space="preserve"> completely</w:t>
      </w:r>
      <w:r w:rsidRPr="001C0870">
        <w:rPr>
          <w:rFonts w:asciiTheme="minorHAnsi" w:hAnsiTheme="minorHAnsi" w:cs="Times New Roman"/>
          <w:sz w:val="22"/>
          <w:szCs w:val="22"/>
        </w:rPr>
        <w:t xml:space="preserve">, the traffic being settled under that system.    </w:t>
      </w:r>
    </w:p>
    <w:p w14:paraId="19D1017A" w14:textId="77777777" w:rsidR="002E7BF9" w:rsidRPr="001C0870" w:rsidRDefault="002E7BF9" w:rsidP="00984B80">
      <w:pPr>
        <w:pStyle w:val="Normal1"/>
        <w:numPr>
          <w:ilvl w:val="0"/>
          <w:numId w:val="1"/>
        </w:numPr>
        <w:tabs>
          <w:tab w:val="left" w:pos="1418"/>
        </w:tabs>
        <w:spacing w:before="160"/>
        <w:rPr>
          <w:rFonts w:asciiTheme="minorHAnsi" w:hAnsiTheme="minorHAnsi" w:cs="Times New Roman"/>
          <w:b/>
          <w:sz w:val="22"/>
          <w:szCs w:val="22"/>
        </w:rPr>
      </w:pPr>
      <w:r w:rsidRPr="001C0870">
        <w:rPr>
          <w:rFonts w:asciiTheme="minorHAnsi" w:hAnsiTheme="minorHAnsi" w:cs="Times New Roman"/>
          <w:b/>
          <w:sz w:val="22"/>
          <w:szCs w:val="22"/>
        </w:rPr>
        <w:t>Legal Analysis of the ITRs</w:t>
      </w:r>
    </w:p>
    <w:p w14:paraId="02326E61" w14:textId="77777777" w:rsidR="002E7BF9" w:rsidRPr="001C0870" w:rsidRDefault="002E7BF9" w:rsidP="002E7BF9">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In its statement during the 2012 World Conference on International Telecommunications (WCIT), the United States expressed several </w:t>
      </w:r>
      <w:r w:rsidR="000E18D6" w:rsidRPr="001C0870">
        <w:rPr>
          <w:rFonts w:asciiTheme="minorHAnsi" w:hAnsiTheme="minorHAnsi" w:cs="Times New Roman"/>
          <w:sz w:val="22"/>
          <w:szCs w:val="22"/>
        </w:rPr>
        <w:t xml:space="preserve">serious </w:t>
      </w:r>
      <w:r w:rsidRPr="001C0870">
        <w:rPr>
          <w:rFonts w:asciiTheme="minorHAnsi" w:hAnsiTheme="minorHAnsi" w:cs="Times New Roman"/>
          <w:sz w:val="22"/>
          <w:szCs w:val="22"/>
        </w:rPr>
        <w:t xml:space="preserve">concerns about the scope and applicability of the 2012 ITRs.  In particular, we noted our concern that some of the provisions are outside the </w:t>
      </w:r>
      <w:r w:rsidR="007C5C5F" w:rsidRPr="001C0870">
        <w:rPr>
          <w:rFonts w:asciiTheme="minorHAnsi" w:hAnsiTheme="minorHAnsi" w:cs="Times New Roman"/>
          <w:sz w:val="22"/>
          <w:szCs w:val="22"/>
        </w:rPr>
        <w:t xml:space="preserve">stated </w:t>
      </w:r>
      <w:r w:rsidRPr="001C0870">
        <w:rPr>
          <w:rFonts w:asciiTheme="minorHAnsi" w:hAnsiTheme="minorHAnsi" w:cs="Times New Roman"/>
          <w:sz w:val="22"/>
          <w:szCs w:val="22"/>
        </w:rPr>
        <w:t>purpose and scope of the ITRs as articulated in Article 1</w:t>
      </w:r>
      <w:r w:rsidR="007C5C5F" w:rsidRPr="001C0870">
        <w:rPr>
          <w:rFonts w:asciiTheme="minorHAnsi" w:hAnsiTheme="minorHAnsi" w:cs="Times New Roman"/>
          <w:sz w:val="22"/>
          <w:szCs w:val="22"/>
        </w:rPr>
        <w:t xml:space="preserve"> of both the 19</w:t>
      </w:r>
      <w:r w:rsidR="00B937C1" w:rsidRPr="001C0870">
        <w:rPr>
          <w:rFonts w:asciiTheme="minorHAnsi" w:hAnsiTheme="minorHAnsi" w:cs="Times New Roman"/>
          <w:sz w:val="22"/>
          <w:szCs w:val="22"/>
        </w:rPr>
        <w:t>8</w:t>
      </w:r>
      <w:r w:rsidR="007C5C5F" w:rsidRPr="001C0870">
        <w:rPr>
          <w:rFonts w:asciiTheme="minorHAnsi" w:hAnsiTheme="minorHAnsi" w:cs="Times New Roman"/>
          <w:sz w:val="22"/>
          <w:szCs w:val="22"/>
        </w:rPr>
        <w:t>8 and 2012 ITRs</w:t>
      </w:r>
      <w:r w:rsidRPr="001C0870">
        <w:rPr>
          <w:rFonts w:asciiTheme="minorHAnsi" w:hAnsiTheme="minorHAnsi" w:cs="Times New Roman"/>
          <w:sz w:val="22"/>
          <w:szCs w:val="22"/>
        </w:rPr>
        <w:t>.</w:t>
      </w:r>
      <w:r w:rsidRPr="001C0870">
        <w:rPr>
          <w:rStyle w:val="FootnoteReference"/>
          <w:rFonts w:asciiTheme="minorHAnsi" w:hAnsiTheme="minorHAnsi" w:cs="Times New Roman"/>
          <w:sz w:val="22"/>
          <w:szCs w:val="22"/>
        </w:rPr>
        <w:footnoteReference w:id="2"/>
      </w:r>
      <w:r w:rsidRPr="001C0870">
        <w:rPr>
          <w:rFonts w:asciiTheme="minorHAnsi" w:hAnsiTheme="minorHAnsi" w:cs="Times New Roman"/>
          <w:sz w:val="22"/>
          <w:szCs w:val="22"/>
        </w:rPr>
        <w:t xml:space="preserve"> </w:t>
      </w:r>
      <w:r w:rsidR="000A351D" w:rsidRPr="001C0870">
        <w:rPr>
          <w:rFonts w:asciiTheme="minorHAnsi" w:hAnsiTheme="minorHAnsi" w:cs="Times New Roman"/>
          <w:sz w:val="22"/>
          <w:szCs w:val="22"/>
        </w:rPr>
        <w:t xml:space="preserve"> The United States continues to have these concerns.</w:t>
      </w:r>
    </w:p>
    <w:p w14:paraId="63C13689" w14:textId="77777777" w:rsidR="00CA3A6A" w:rsidRPr="001C0870" w:rsidRDefault="00CA3A6A" w:rsidP="00984B80">
      <w:pPr>
        <w:pStyle w:val="Normal1"/>
        <w:numPr>
          <w:ilvl w:val="0"/>
          <w:numId w:val="1"/>
        </w:numPr>
        <w:tabs>
          <w:tab w:val="left" w:pos="1418"/>
        </w:tabs>
        <w:spacing w:before="160"/>
        <w:rPr>
          <w:rFonts w:asciiTheme="minorHAnsi" w:hAnsiTheme="minorHAnsi" w:cs="Times New Roman"/>
          <w:sz w:val="22"/>
          <w:szCs w:val="22"/>
        </w:rPr>
      </w:pPr>
      <w:r w:rsidRPr="001C0870">
        <w:rPr>
          <w:rFonts w:asciiTheme="minorHAnsi" w:hAnsiTheme="minorHAnsi" w:cs="Times New Roman"/>
          <w:b/>
          <w:sz w:val="22"/>
          <w:szCs w:val="22"/>
        </w:rPr>
        <w:t>Potential Conflicts between the 1988 and the 2012 ITRs</w:t>
      </w:r>
    </w:p>
    <w:p w14:paraId="06560190" w14:textId="30EBD03D" w:rsidR="00CA3A6A" w:rsidRPr="001C0870" w:rsidRDefault="00CA3A6A" w:rsidP="00CA3A6A">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We do not foresee any potential legal conflicts between the 1988 and the 2012 ITRs.  </w:t>
      </w:r>
      <w:r w:rsidR="00EC58F3" w:rsidRPr="001C0870">
        <w:rPr>
          <w:rFonts w:asciiTheme="minorHAnsi" w:hAnsiTheme="minorHAnsi" w:cs="Times New Roman"/>
          <w:sz w:val="22"/>
          <w:szCs w:val="22"/>
        </w:rPr>
        <w:t xml:space="preserve">The ITU has confirmed that it views the 1988 ITRs as </w:t>
      </w:r>
      <w:r w:rsidRPr="001C0870">
        <w:rPr>
          <w:rFonts w:asciiTheme="minorHAnsi" w:hAnsiTheme="minorHAnsi" w:cs="Times New Roman"/>
          <w:sz w:val="22"/>
          <w:szCs w:val="22"/>
        </w:rPr>
        <w:t>govern</w:t>
      </w:r>
      <w:r w:rsidR="00EC58F3" w:rsidRPr="001C0870">
        <w:rPr>
          <w:rFonts w:asciiTheme="minorHAnsi" w:hAnsiTheme="minorHAnsi" w:cs="Times New Roman"/>
          <w:sz w:val="22"/>
          <w:szCs w:val="22"/>
        </w:rPr>
        <w:t>ing</w:t>
      </w:r>
      <w:r w:rsidRPr="001C0870">
        <w:rPr>
          <w:rFonts w:asciiTheme="minorHAnsi" w:hAnsiTheme="minorHAnsi" w:cs="Times New Roman"/>
          <w:sz w:val="22"/>
          <w:szCs w:val="22"/>
        </w:rPr>
        <w:t xml:space="preserve"> </w:t>
      </w:r>
      <w:r w:rsidR="00150CDC" w:rsidRPr="001C0870">
        <w:rPr>
          <w:rFonts w:asciiTheme="minorHAnsi" w:hAnsiTheme="minorHAnsi" w:cs="Times New Roman"/>
          <w:sz w:val="22"/>
          <w:szCs w:val="22"/>
        </w:rPr>
        <w:t xml:space="preserve">the bilateral telecommunication </w:t>
      </w:r>
      <w:r w:rsidRPr="001C0870">
        <w:rPr>
          <w:rFonts w:asciiTheme="minorHAnsi" w:hAnsiTheme="minorHAnsi" w:cs="Times New Roman"/>
          <w:sz w:val="22"/>
          <w:szCs w:val="22"/>
        </w:rPr>
        <w:t xml:space="preserve">relationship between </w:t>
      </w:r>
      <w:r w:rsidR="00150CDC" w:rsidRPr="001C0870">
        <w:rPr>
          <w:rFonts w:asciiTheme="minorHAnsi" w:hAnsiTheme="minorHAnsi" w:cs="Times New Roman"/>
          <w:sz w:val="22"/>
          <w:szCs w:val="22"/>
        </w:rPr>
        <w:t>Member States where at least one such Member State is not a party to the 2012 ITRs.</w:t>
      </w:r>
      <w:r w:rsidR="00D673D1" w:rsidRPr="001C0870">
        <w:rPr>
          <w:rFonts w:asciiTheme="minorHAnsi" w:hAnsiTheme="minorHAnsi" w:cs="Times New Roman"/>
          <w:sz w:val="22"/>
          <w:szCs w:val="22"/>
        </w:rPr>
        <w:t xml:space="preserve"> </w:t>
      </w:r>
      <w:r w:rsidRPr="001C0870">
        <w:rPr>
          <w:rFonts w:asciiTheme="minorHAnsi" w:hAnsiTheme="minorHAnsi" w:cs="Times New Roman"/>
          <w:sz w:val="22"/>
          <w:szCs w:val="22"/>
        </w:rPr>
        <w:t xml:space="preserve"> </w:t>
      </w:r>
      <w:r w:rsidR="00EC58F3" w:rsidRPr="001C0870">
        <w:rPr>
          <w:rFonts w:asciiTheme="minorHAnsi" w:hAnsiTheme="minorHAnsi" w:cs="Times New Roman"/>
          <w:i/>
          <w:sz w:val="22"/>
          <w:szCs w:val="22"/>
        </w:rPr>
        <w:t>See</w:t>
      </w:r>
      <w:r w:rsidR="00EC58F3" w:rsidRPr="001C0870">
        <w:rPr>
          <w:rFonts w:asciiTheme="minorHAnsi" w:hAnsiTheme="minorHAnsi" w:cs="Times New Roman"/>
          <w:sz w:val="22"/>
          <w:szCs w:val="22"/>
        </w:rPr>
        <w:t xml:space="preserve"> </w:t>
      </w:r>
      <w:hyperlink r:id="rId9" w:history="1">
        <w:r w:rsidR="001C0870" w:rsidRPr="008846E3">
          <w:rPr>
            <w:rStyle w:val="Hyperlink"/>
            <w:rFonts w:asciiTheme="minorHAnsi" w:hAnsiTheme="minorHAnsi" w:cs="Times New Roman"/>
            <w:sz w:val="22"/>
            <w:szCs w:val="22"/>
          </w:rPr>
          <w:t>http://www.itu.int/en/wcit</w:t>
        </w:r>
        <w:bookmarkStart w:id="2" w:name="_GoBack"/>
        <w:bookmarkEnd w:id="2"/>
        <w:r w:rsidR="001C0870" w:rsidRPr="008846E3">
          <w:rPr>
            <w:rStyle w:val="Hyperlink"/>
            <w:rFonts w:asciiTheme="minorHAnsi" w:hAnsiTheme="minorHAnsi" w:cs="Times New Roman"/>
            <w:sz w:val="22"/>
            <w:szCs w:val="22"/>
          </w:rPr>
          <w:t>-</w:t>
        </w:r>
        <w:r w:rsidR="001C0870" w:rsidRPr="008846E3">
          <w:rPr>
            <w:rStyle w:val="Hyperlink"/>
            <w:rFonts w:asciiTheme="minorHAnsi" w:hAnsiTheme="minorHAnsi" w:cs="Times New Roman"/>
            <w:sz w:val="22"/>
            <w:szCs w:val="22"/>
          </w:rPr>
          <w:t>12/Pages/treaties-signing.aspx</w:t>
        </w:r>
      </w:hyperlink>
      <w:r w:rsidR="001C0870">
        <w:rPr>
          <w:rFonts w:asciiTheme="minorHAnsi" w:hAnsiTheme="minorHAnsi" w:cs="Times New Roman"/>
          <w:sz w:val="22"/>
          <w:szCs w:val="22"/>
        </w:rPr>
        <w:t xml:space="preserve"> </w:t>
      </w:r>
      <w:r w:rsidR="00EC58F3" w:rsidRPr="001C0870">
        <w:rPr>
          <w:rFonts w:asciiTheme="minorHAnsi" w:hAnsiTheme="minorHAnsi" w:cs="Times New Roman"/>
          <w:sz w:val="22"/>
          <w:szCs w:val="22"/>
        </w:rPr>
        <w:t xml:space="preserve"> (</w:t>
      </w:r>
      <w:r w:rsidRPr="001C0870">
        <w:rPr>
          <w:rFonts w:asciiTheme="minorHAnsi" w:hAnsiTheme="minorHAnsi" w:cs="Times New Roman"/>
          <w:sz w:val="22"/>
          <w:szCs w:val="22"/>
        </w:rPr>
        <w:t>“[r]</w:t>
      </w:r>
      <w:proofErr w:type="spellStart"/>
      <w:r w:rsidRPr="001C0870">
        <w:rPr>
          <w:rFonts w:asciiTheme="minorHAnsi" w:hAnsiTheme="minorHAnsi" w:cs="Times New Roman"/>
          <w:sz w:val="22"/>
          <w:szCs w:val="22"/>
        </w:rPr>
        <w:t>elations</w:t>
      </w:r>
      <w:proofErr w:type="spellEnd"/>
      <w:r w:rsidRPr="001C0870">
        <w:rPr>
          <w:rFonts w:asciiTheme="minorHAnsi" w:hAnsiTheme="minorHAnsi" w:cs="Times New Roman"/>
          <w:sz w:val="22"/>
          <w:szCs w:val="22"/>
        </w:rPr>
        <w:t xml:space="preserve"> between a non-party to the 2012 treaty and a party to the 2012 treaty are governed by the 1988 treaty”</w:t>
      </w:r>
      <w:r w:rsidR="00EC58F3" w:rsidRPr="001C0870">
        <w:rPr>
          <w:rFonts w:asciiTheme="minorHAnsi" w:hAnsiTheme="minorHAnsi" w:cs="Times New Roman"/>
          <w:sz w:val="22"/>
          <w:szCs w:val="22"/>
        </w:rPr>
        <w:t>)</w:t>
      </w:r>
      <w:r w:rsidRPr="001C0870">
        <w:rPr>
          <w:rFonts w:asciiTheme="minorHAnsi" w:hAnsiTheme="minorHAnsi" w:cs="Times New Roman"/>
          <w:sz w:val="22"/>
          <w:szCs w:val="22"/>
        </w:rPr>
        <w:t>.</w:t>
      </w:r>
      <w:r w:rsidR="00FC77F6" w:rsidRPr="001C0870">
        <w:rPr>
          <w:rFonts w:asciiTheme="minorHAnsi" w:hAnsiTheme="minorHAnsi" w:cs="Times New Roman"/>
          <w:sz w:val="22"/>
          <w:szCs w:val="22"/>
        </w:rPr>
        <w:t xml:space="preserve">  </w:t>
      </w:r>
    </w:p>
    <w:p w14:paraId="2C86A8FC" w14:textId="77777777" w:rsidR="00CA3A6A" w:rsidRPr="001C0870" w:rsidRDefault="00CA3A6A" w:rsidP="00CA3A6A">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With respect to whether there will be any practical conflicts arising from the fact that the 1988 ITRs will apply in some </w:t>
      </w:r>
      <w:r w:rsidR="007C5C5F" w:rsidRPr="001C0870">
        <w:rPr>
          <w:rFonts w:asciiTheme="minorHAnsi" w:hAnsiTheme="minorHAnsi" w:cs="Times New Roman"/>
          <w:sz w:val="22"/>
          <w:szCs w:val="22"/>
        </w:rPr>
        <w:t xml:space="preserve">relations between ITU Member States </w:t>
      </w:r>
      <w:r w:rsidRPr="001C0870">
        <w:rPr>
          <w:rFonts w:asciiTheme="minorHAnsi" w:hAnsiTheme="minorHAnsi" w:cs="Times New Roman"/>
          <w:sz w:val="22"/>
          <w:szCs w:val="22"/>
        </w:rPr>
        <w:t xml:space="preserve">and the 2012 version in others, we note that it </w:t>
      </w:r>
      <w:r w:rsidR="007C5C5F" w:rsidRPr="001C0870">
        <w:rPr>
          <w:rFonts w:asciiTheme="minorHAnsi" w:hAnsiTheme="minorHAnsi" w:cs="Times New Roman"/>
          <w:sz w:val="22"/>
          <w:szCs w:val="22"/>
        </w:rPr>
        <w:t xml:space="preserve">may be </w:t>
      </w:r>
      <w:r w:rsidRPr="001C0870">
        <w:rPr>
          <w:rFonts w:asciiTheme="minorHAnsi" w:hAnsiTheme="minorHAnsi" w:cs="Times New Roman"/>
          <w:sz w:val="22"/>
          <w:szCs w:val="22"/>
        </w:rPr>
        <w:t xml:space="preserve">too early to make such a judgment.  The 2012 ITRs </w:t>
      </w:r>
      <w:r w:rsidR="00150CDC" w:rsidRPr="001C0870">
        <w:rPr>
          <w:rFonts w:asciiTheme="minorHAnsi" w:hAnsiTheme="minorHAnsi" w:cs="Times New Roman"/>
          <w:sz w:val="22"/>
          <w:szCs w:val="22"/>
        </w:rPr>
        <w:t>only entered into force two years ago (</w:t>
      </w:r>
      <w:r w:rsidRPr="001C0870">
        <w:rPr>
          <w:rFonts w:asciiTheme="minorHAnsi" w:hAnsiTheme="minorHAnsi" w:cs="Times New Roman"/>
          <w:sz w:val="22"/>
          <w:szCs w:val="22"/>
        </w:rPr>
        <w:t>January 1, 2015</w:t>
      </w:r>
      <w:r w:rsidR="00150CDC" w:rsidRPr="001C0870">
        <w:rPr>
          <w:rFonts w:asciiTheme="minorHAnsi" w:hAnsiTheme="minorHAnsi" w:cs="Times New Roman"/>
          <w:sz w:val="22"/>
          <w:szCs w:val="22"/>
        </w:rPr>
        <w:t>)</w:t>
      </w:r>
      <w:r w:rsidR="00FC77F6" w:rsidRPr="001C0870">
        <w:rPr>
          <w:rFonts w:asciiTheme="minorHAnsi" w:hAnsiTheme="minorHAnsi" w:cs="Times New Roman"/>
          <w:sz w:val="22"/>
          <w:szCs w:val="22"/>
        </w:rPr>
        <w:t xml:space="preserve"> for its earliest adopters</w:t>
      </w:r>
      <w:r w:rsidRPr="001C0870">
        <w:rPr>
          <w:rFonts w:asciiTheme="minorHAnsi" w:hAnsiTheme="minorHAnsi" w:cs="Times New Roman"/>
          <w:sz w:val="22"/>
          <w:szCs w:val="22"/>
        </w:rPr>
        <w:t xml:space="preserve">.  We would be interested, though, to learn </w:t>
      </w:r>
      <w:r w:rsidR="00FC77F6" w:rsidRPr="001C0870">
        <w:rPr>
          <w:rFonts w:asciiTheme="minorHAnsi" w:hAnsiTheme="minorHAnsi" w:cs="Times New Roman"/>
          <w:sz w:val="22"/>
          <w:szCs w:val="22"/>
        </w:rPr>
        <w:t xml:space="preserve">about </w:t>
      </w:r>
      <w:r w:rsidR="003A5503" w:rsidRPr="001C0870">
        <w:rPr>
          <w:rFonts w:asciiTheme="minorHAnsi" w:hAnsiTheme="minorHAnsi" w:cs="Times New Roman"/>
          <w:sz w:val="22"/>
          <w:szCs w:val="22"/>
        </w:rPr>
        <w:t xml:space="preserve">specific </w:t>
      </w:r>
      <w:r w:rsidR="00E32BAD" w:rsidRPr="001C0870">
        <w:rPr>
          <w:rFonts w:asciiTheme="minorHAnsi" w:hAnsiTheme="minorHAnsi" w:cs="Times New Roman"/>
          <w:sz w:val="22"/>
          <w:szCs w:val="22"/>
        </w:rPr>
        <w:t xml:space="preserve">conflicts </w:t>
      </w:r>
      <w:r w:rsidRPr="001C0870">
        <w:rPr>
          <w:rFonts w:asciiTheme="minorHAnsi" w:hAnsiTheme="minorHAnsi" w:cs="Times New Roman"/>
          <w:sz w:val="22"/>
          <w:szCs w:val="22"/>
        </w:rPr>
        <w:t xml:space="preserve">Member States </w:t>
      </w:r>
      <w:r w:rsidR="003A5503" w:rsidRPr="001C0870">
        <w:rPr>
          <w:rFonts w:asciiTheme="minorHAnsi" w:hAnsiTheme="minorHAnsi" w:cs="Times New Roman"/>
          <w:sz w:val="22"/>
          <w:szCs w:val="22"/>
        </w:rPr>
        <w:t xml:space="preserve">have experienced </w:t>
      </w:r>
      <w:r w:rsidR="00E32BAD" w:rsidRPr="001C0870">
        <w:rPr>
          <w:rFonts w:asciiTheme="minorHAnsi" w:hAnsiTheme="minorHAnsi" w:cs="Times New Roman"/>
          <w:sz w:val="22"/>
          <w:szCs w:val="22"/>
        </w:rPr>
        <w:t>and which provisions g</w:t>
      </w:r>
      <w:r w:rsidR="003A5503" w:rsidRPr="001C0870">
        <w:rPr>
          <w:rFonts w:asciiTheme="minorHAnsi" w:hAnsiTheme="minorHAnsi" w:cs="Times New Roman"/>
          <w:sz w:val="22"/>
          <w:szCs w:val="22"/>
        </w:rPr>
        <w:t>a</w:t>
      </w:r>
      <w:r w:rsidR="00E32BAD" w:rsidRPr="001C0870">
        <w:rPr>
          <w:rFonts w:asciiTheme="minorHAnsi" w:hAnsiTheme="minorHAnsi" w:cs="Times New Roman"/>
          <w:sz w:val="22"/>
          <w:szCs w:val="22"/>
        </w:rPr>
        <w:t>ve rise to</w:t>
      </w:r>
      <w:r w:rsidR="001E78FC" w:rsidRPr="001C0870">
        <w:rPr>
          <w:rFonts w:asciiTheme="minorHAnsi" w:hAnsiTheme="minorHAnsi" w:cs="Times New Roman"/>
          <w:sz w:val="22"/>
          <w:szCs w:val="22"/>
        </w:rPr>
        <w:t xml:space="preserve"> those</w:t>
      </w:r>
      <w:r w:rsidR="00E32BAD" w:rsidRPr="001C0870">
        <w:rPr>
          <w:rFonts w:asciiTheme="minorHAnsi" w:hAnsiTheme="minorHAnsi" w:cs="Times New Roman"/>
          <w:sz w:val="22"/>
          <w:szCs w:val="22"/>
        </w:rPr>
        <w:t xml:space="preserve"> conflicts. </w:t>
      </w:r>
    </w:p>
    <w:p w14:paraId="450DA3D0" w14:textId="77777777" w:rsidR="00CA3A6A" w:rsidRPr="001C0870" w:rsidRDefault="00CA3A6A" w:rsidP="00CA3A6A">
      <w:pPr>
        <w:pStyle w:val="Normal1"/>
        <w:tabs>
          <w:tab w:val="left" w:pos="1418"/>
        </w:tabs>
        <w:spacing w:before="160"/>
        <w:rPr>
          <w:rFonts w:asciiTheme="minorHAnsi" w:hAnsiTheme="minorHAnsi" w:cs="Times New Roman"/>
          <w:b/>
          <w:sz w:val="22"/>
          <w:szCs w:val="22"/>
        </w:rPr>
      </w:pPr>
      <w:r w:rsidRPr="001C0870">
        <w:rPr>
          <w:rFonts w:asciiTheme="minorHAnsi" w:hAnsiTheme="minorHAnsi" w:cs="Times New Roman"/>
          <w:b/>
          <w:sz w:val="22"/>
          <w:szCs w:val="22"/>
        </w:rPr>
        <w:t>Conclusion</w:t>
      </w:r>
    </w:p>
    <w:p w14:paraId="37523B5A" w14:textId="48559109" w:rsidR="00A94885" w:rsidRDefault="00E24FD0" w:rsidP="00466AC2">
      <w:pPr>
        <w:pStyle w:val="Normal1"/>
        <w:tabs>
          <w:tab w:val="left" w:pos="1418"/>
        </w:tabs>
        <w:spacing w:before="160"/>
        <w:rPr>
          <w:rFonts w:asciiTheme="minorHAnsi" w:hAnsiTheme="minorHAnsi" w:cs="Times New Roman"/>
          <w:sz w:val="22"/>
          <w:szCs w:val="22"/>
        </w:rPr>
      </w:pPr>
      <w:r w:rsidRPr="001C0870">
        <w:rPr>
          <w:rFonts w:asciiTheme="minorHAnsi" w:hAnsiTheme="minorHAnsi" w:cs="Times New Roman"/>
          <w:sz w:val="22"/>
          <w:szCs w:val="22"/>
        </w:rPr>
        <w:t xml:space="preserve">Considering </w:t>
      </w:r>
      <w:r w:rsidR="00525036" w:rsidRPr="001C0870">
        <w:rPr>
          <w:rFonts w:asciiTheme="minorHAnsi" w:hAnsiTheme="minorHAnsi" w:cs="Times New Roman"/>
          <w:sz w:val="22"/>
          <w:szCs w:val="22"/>
        </w:rPr>
        <w:t xml:space="preserve">that </w:t>
      </w:r>
      <w:r w:rsidRPr="001C0870">
        <w:rPr>
          <w:rFonts w:asciiTheme="minorHAnsi" w:hAnsiTheme="minorHAnsi" w:cs="Times New Roman"/>
          <w:sz w:val="22"/>
          <w:szCs w:val="22"/>
        </w:rPr>
        <w:t xml:space="preserve">a significant majority of Member States have competitive </w:t>
      </w:r>
      <w:r w:rsidR="00274508" w:rsidRPr="001C0870">
        <w:rPr>
          <w:rFonts w:asciiTheme="minorHAnsi" w:hAnsiTheme="minorHAnsi" w:cs="Times New Roman"/>
          <w:sz w:val="22"/>
          <w:szCs w:val="22"/>
        </w:rPr>
        <w:t xml:space="preserve">markets for </w:t>
      </w:r>
      <w:r w:rsidRPr="001C0870">
        <w:rPr>
          <w:rFonts w:asciiTheme="minorHAnsi" w:hAnsiTheme="minorHAnsi" w:cs="Times New Roman"/>
          <w:sz w:val="22"/>
          <w:szCs w:val="22"/>
        </w:rPr>
        <w:t xml:space="preserve">domestic </w:t>
      </w:r>
      <w:r w:rsidR="00274508" w:rsidRPr="001C0870">
        <w:rPr>
          <w:rFonts w:asciiTheme="minorHAnsi" w:hAnsiTheme="minorHAnsi" w:cs="Times New Roman"/>
          <w:sz w:val="22"/>
          <w:szCs w:val="22"/>
        </w:rPr>
        <w:t xml:space="preserve">and international </w:t>
      </w:r>
      <w:r w:rsidRPr="001C0870">
        <w:rPr>
          <w:rFonts w:asciiTheme="minorHAnsi" w:hAnsiTheme="minorHAnsi" w:cs="Times New Roman"/>
          <w:sz w:val="22"/>
          <w:szCs w:val="22"/>
        </w:rPr>
        <w:t>telecommunications market</w:t>
      </w:r>
      <w:r w:rsidR="00466AC2" w:rsidRPr="001C0870">
        <w:rPr>
          <w:rFonts w:asciiTheme="minorHAnsi" w:hAnsiTheme="minorHAnsi" w:cs="Times New Roman"/>
          <w:sz w:val="22"/>
          <w:szCs w:val="22"/>
        </w:rPr>
        <w:t>s</w:t>
      </w:r>
      <w:r w:rsidRPr="001C0870">
        <w:rPr>
          <w:rFonts w:asciiTheme="minorHAnsi" w:hAnsiTheme="minorHAnsi" w:cs="Times New Roman"/>
          <w:sz w:val="22"/>
          <w:szCs w:val="22"/>
        </w:rPr>
        <w:t xml:space="preserve">, the United States </w:t>
      </w:r>
      <w:r w:rsidR="00274508" w:rsidRPr="001C0870">
        <w:rPr>
          <w:rFonts w:asciiTheme="minorHAnsi" w:hAnsiTheme="minorHAnsi" w:cs="Times New Roman"/>
          <w:sz w:val="22"/>
          <w:szCs w:val="22"/>
        </w:rPr>
        <w:t xml:space="preserve">is of the view that </w:t>
      </w:r>
      <w:r w:rsidRPr="001C0870">
        <w:rPr>
          <w:rFonts w:asciiTheme="minorHAnsi" w:hAnsiTheme="minorHAnsi" w:cs="Times New Roman"/>
          <w:sz w:val="22"/>
          <w:szCs w:val="22"/>
        </w:rPr>
        <w:t xml:space="preserve">the ITRs are </w:t>
      </w:r>
      <w:r w:rsidR="00B93439" w:rsidRPr="001C0870">
        <w:rPr>
          <w:rFonts w:asciiTheme="minorHAnsi" w:hAnsiTheme="minorHAnsi" w:cs="Times New Roman"/>
          <w:sz w:val="22"/>
          <w:szCs w:val="22"/>
        </w:rPr>
        <w:t xml:space="preserve">no longer </w:t>
      </w:r>
      <w:r w:rsidRPr="001C0870">
        <w:rPr>
          <w:rFonts w:asciiTheme="minorHAnsi" w:hAnsiTheme="minorHAnsi" w:cs="Times New Roman"/>
          <w:sz w:val="22"/>
          <w:szCs w:val="22"/>
        </w:rPr>
        <w:t xml:space="preserve">necessary and </w:t>
      </w:r>
      <w:r w:rsidR="003A5503" w:rsidRPr="001C0870">
        <w:rPr>
          <w:rFonts w:asciiTheme="minorHAnsi" w:hAnsiTheme="minorHAnsi" w:cs="Times New Roman"/>
          <w:sz w:val="22"/>
          <w:szCs w:val="22"/>
        </w:rPr>
        <w:t xml:space="preserve">we also note that the ITU Constitution and Convention already contain provisions on </w:t>
      </w:r>
      <w:r w:rsidRPr="001C0870">
        <w:rPr>
          <w:rFonts w:asciiTheme="minorHAnsi" w:hAnsiTheme="minorHAnsi" w:cs="Times New Roman"/>
          <w:sz w:val="22"/>
          <w:szCs w:val="22"/>
        </w:rPr>
        <w:t>cooperation in the provision of international telecommunication services</w:t>
      </w:r>
      <w:r w:rsidR="003A5503" w:rsidRPr="001C0870">
        <w:rPr>
          <w:rFonts w:asciiTheme="minorHAnsi" w:hAnsiTheme="minorHAnsi" w:cs="Times New Roman"/>
          <w:sz w:val="22"/>
          <w:szCs w:val="22"/>
        </w:rPr>
        <w:t>.</w:t>
      </w:r>
    </w:p>
    <w:p w14:paraId="59DC7BD6" w14:textId="7A87B314" w:rsidR="001C0870" w:rsidRPr="001C0870" w:rsidRDefault="001C0870" w:rsidP="001C0870">
      <w:pPr>
        <w:pStyle w:val="Normal1"/>
        <w:tabs>
          <w:tab w:val="left" w:pos="1418"/>
        </w:tabs>
        <w:spacing w:before="160"/>
        <w:jc w:val="center"/>
        <w:rPr>
          <w:rFonts w:asciiTheme="minorHAnsi" w:hAnsiTheme="minorHAnsi" w:cs="Times New Roman"/>
          <w:sz w:val="22"/>
          <w:szCs w:val="22"/>
          <w:u w:val="single"/>
        </w:rPr>
      </w:pPr>
      <w:r>
        <w:rPr>
          <w:rFonts w:asciiTheme="minorHAnsi" w:hAnsiTheme="minorHAnsi" w:cs="Times New Roman"/>
          <w:sz w:val="22"/>
          <w:szCs w:val="22"/>
          <w:u w:val="single"/>
        </w:rPr>
        <w:t>                                          </w:t>
      </w:r>
    </w:p>
    <w:sectPr w:rsidR="001C0870" w:rsidRPr="001C0870" w:rsidSect="001C0870">
      <w:headerReference w:type="default" r:id="rId10"/>
      <w:footerReference w:type="default" r:id="rId11"/>
      <w:pgSz w:w="11907" w:h="16840"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3A098" w14:textId="77777777" w:rsidR="005046E5" w:rsidRDefault="005046E5" w:rsidP="002E7BF9">
      <w:pPr>
        <w:spacing w:before="0"/>
      </w:pPr>
      <w:r>
        <w:separator/>
      </w:r>
    </w:p>
  </w:endnote>
  <w:endnote w:type="continuationSeparator" w:id="0">
    <w:p w14:paraId="4E476C4F" w14:textId="77777777" w:rsidR="005046E5" w:rsidRDefault="005046E5"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14:paraId="6A92D0CB" w14:textId="77777777" w:rsidR="00761711" w:rsidRDefault="00761711">
        <w:pPr>
          <w:pStyle w:val="Footer"/>
          <w:jc w:val="center"/>
        </w:pPr>
        <w:r>
          <w:fldChar w:fldCharType="begin"/>
        </w:r>
        <w:r>
          <w:instrText xml:space="preserve"> PAGE   \* MERGEFORMAT </w:instrText>
        </w:r>
        <w:r>
          <w:fldChar w:fldCharType="separate"/>
        </w:r>
        <w:r w:rsidR="001C0870">
          <w:rPr>
            <w:noProof/>
          </w:rPr>
          <w:t>2</w:t>
        </w:r>
        <w:r>
          <w:rPr>
            <w:noProof/>
          </w:rPr>
          <w:fldChar w:fldCharType="end"/>
        </w:r>
      </w:p>
    </w:sdtContent>
  </w:sdt>
  <w:p w14:paraId="1D60EFF6" w14:textId="77777777" w:rsidR="00761711" w:rsidRDefault="0076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BEBE4" w14:textId="77777777" w:rsidR="005046E5" w:rsidRDefault="005046E5" w:rsidP="002E7BF9">
      <w:pPr>
        <w:spacing w:before="0"/>
      </w:pPr>
      <w:r>
        <w:separator/>
      </w:r>
    </w:p>
  </w:footnote>
  <w:footnote w:type="continuationSeparator" w:id="0">
    <w:p w14:paraId="32165506" w14:textId="77777777" w:rsidR="005046E5" w:rsidRDefault="005046E5" w:rsidP="002E7BF9">
      <w:pPr>
        <w:spacing w:before="0"/>
      </w:pPr>
      <w:r>
        <w:continuationSeparator/>
      </w:r>
    </w:p>
  </w:footnote>
  <w:footnote w:id="1">
    <w:p w14:paraId="2B7EDEE8" w14:textId="77777777" w:rsidR="00046A88" w:rsidRPr="001C0870" w:rsidRDefault="00046A88">
      <w:pPr>
        <w:pStyle w:val="FootnoteText"/>
        <w:rPr>
          <w:rFonts w:asciiTheme="minorHAnsi" w:hAnsiTheme="minorHAnsi" w:cs="Times New Roman"/>
          <w:lang w:val="en-US"/>
        </w:rPr>
      </w:pPr>
      <w:r w:rsidRPr="001C0870">
        <w:rPr>
          <w:rStyle w:val="FootnoteReference"/>
          <w:rFonts w:asciiTheme="minorHAnsi" w:hAnsiTheme="minorHAnsi" w:cs="Times New Roman"/>
        </w:rPr>
        <w:footnoteRef/>
      </w:r>
      <w:r w:rsidRPr="001C0870">
        <w:rPr>
          <w:rFonts w:asciiTheme="minorHAnsi" w:hAnsiTheme="minorHAnsi" w:cs="Times New Roman"/>
        </w:rPr>
        <w:t xml:space="preserve"> </w:t>
      </w:r>
      <w:r w:rsidRPr="001C0870">
        <w:rPr>
          <w:rFonts w:asciiTheme="minorHAnsi" w:hAnsiTheme="minorHAnsi" w:cs="Times New Roman"/>
        </w:rPr>
        <w:tab/>
      </w:r>
      <w:r w:rsidRPr="001C0870">
        <w:rPr>
          <w:rFonts w:asciiTheme="minorHAnsi" w:hAnsiTheme="minorHAnsi" w:cs="Times New Roman"/>
          <w:i/>
        </w:rPr>
        <w:t>See</w:t>
      </w:r>
      <w:r w:rsidRPr="001C0870">
        <w:rPr>
          <w:rFonts w:asciiTheme="minorHAnsi" w:hAnsiTheme="minorHAnsi" w:cs="Times New Roman"/>
        </w:rPr>
        <w:t xml:space="preserve"> Council Resolution 1379, Doc. C/16/125 (1 June 2016), ANNEX 1.</w:t>
      </w:r>
    </w:p>
  </w:footnote>
  <w:footnote w:id="2">
    <w:p w14:paraId="3D3A2A0C" w14:textId="4D1C830E" w:rsidR="002E7BF9" w:rsidRPr="001C0870" w:rsidRDefault="002E7BF9" w:rsidP="001C0870">
      <w:pPr>
        <w:pStyle w:val="FootnoteText"/>
        <w:ind w:left="567" w:hanging="567"/>
        <w:rPr>
          <w:rFonts w:asciiTheme="minorHAnsi" w:hAnsiTheme="minorHAnsi" w:cs="Times New Roman"/>
          <w:lang w:val="en-US"/>
        </w:rPr>
      </w:pPr>
      <w:r w:rsidRPr="001C0870">
        <w:rPr>
          <w:rStyle w:val="FootnoteReference"/>
          <w:rFonts w:asciiTheme="minorHAnsi" w:hAnsiTheme="minorHAnsi" w:cs="Times New Roman"/>
        </w:rPr>
        <w:footnoteRef/>
      </w:r>
      <w:r w:rsidRPr="001C0870">
        <w:rPr>
          <w:rFonts w:asciiTheme="minorHAnsi" w:hAnsiTheme="minorHAnsi" w:cs="Times New Roman"/>
        </w:rPr>
        <w:t xml:space="preserve"> </w:t>
      </w:r>
      <w:r w:rsidR="001C0870">
        <w:rPr>
          <w:rFonts w:asciiTheme="minorHAnsi" w:hAnsiTheme="minorHAnsi" w:cs="Times New Roman"/>
        </w:rPr>
        <w:tab/>
      </w:r>
      <w:r w:rsidRPr="001C0870">
        <w:rPr>
          <w:rFonts w:asciiTheme="minorHAnsi" w:hAnsiTheme="minorHAnsi" w:cs="Times New Roman"/>
        </w:rPr>
        <w:t>For an explanation of the United States interpretation of the 2012 ITRs</w:t>
      </w:r>
      <w:r w:rsidR="007D341B" w:rsidRPr="001C0870">
        <w:rPr>
          <w:rFonts w:asciiTheme="minorHAnsi" w:hAnsiTheme="minorHAnsi" w:cs="Times New Roman"/>
        </w:rPr>
        <w:t xml:space="preserve">, </w:t>
      </w:r>
      <w:r w:rsidRPr="001C0870">
        <w:rPr>
          <w:rFonts w:asciiTheme="minorHAnsi" w:hAnsiTheme="minorHAnsi" w:cs="Times New Roman"/>
        </w:rPr>
        <w:t>s</w:t>
      </w:r>
      <w:proofErr w:type="spellStart"/>
      <w:r w:rsidRPr="001C0870">
        <w:rPr>
          <w:rFonts w:asciiTheme="minorHAnsi" w:hAnsiTheme="minorHAnsi" w:cs="Times New Roman"/>
          <w:lang w:val="en-US"/>
        </w:rPr>
        <w:t>ee</w:t>
      </w:r>
      <w:proofErr w:type="spellEnd"/>
      <w:r w:rsidRPr="001C0870">
        <w:rPr>
          <w:rFonts w:asciiTheme="minorHAnsi" w:hAnsiTheme="minorHAnsi" w:cs="Times New Roman"/>
          <w:lang w:val="en-US"/>
        </w:rPr>
        <w:t xml:space="preserve"> the United States statement in the </w:t>
      </w:r>
      <w:r w:rsidR="004A1B89" w:rsidRPr="001C0870">
        <w:rPr>
          <w:rFonts w:asciiTheme="minorHAnsi" w:hAnsiTheme="minorHAnsi" w:cs="Times New Roman"/>
          <w:lang w:val="en-US"/>
        </w:rPr>
        <w:t>Minutes of the 14</w:t>
      </w:r>
      <w:r w:rsidR="004A1B89" w:rsidRPr="001C0870">
        <w:rPr>
          <w:rFonts w:asciiTheme="minorHAnsi" w:hAnsiTheme="minorHAnsi" w:cs="Times New Roman"/>
          <w:vertAlign w:val="superscript"/>
          <w:lang w:val="en-US"/>
        </w:rPr>
        <w:t>th</w:t>
      </w:r>
      <w:r w:rsidR="004A1B89" w:rsidRPr="001C0870">
        <w:rPr>
          <w:rFonts w:asciiTheme="minorHAnsi" w:hAnsiTheme="minorHAnsi" w:cs="Times New Roman"/>
          <w:lang w:val="en-US"/>
        </w:rPr>
        <w:t xml:space="preserve"> Plenary </w:t>
      </w:r>
      <w:r w:rsidR="00D92631" w:rsidRPr="001C0870">
        <w:rPr>
          <w:rFonts w:asciiTheme="minorHAnsi" w:hAnsiTheme="minorHAnsi" w:cs="Times New Roman"/>
          <w:lang w:val="en-US"/>
        </w:rPr>
        <w:t>Meeting,</w:t>
      </w:r>
      <w:r w:rsidR="004A1B89" w:rsidRPr="001C0870">
        <w:rPr>
          <w:rFonts w:asciiTheme="minorHAnsi" w:hAnsiTheme="minorHAnsi" w:cs="Times New Roman"/>
          <w:lang w:val="en-US"/>
        </w:rPr>
        <w:t xml:space="preserve"> December 13, 2012, Dubai</w:t>
      </w:r>
      <w:r w:rsidRPr="001C0870">
        <w:rPr>
          <w:rFonts w:asciiTheme="minorHAnsi" w:hAnsiTheme="minorHAnsi" w:cs="Times New Roman"/>
          <w:lang w:val="en-US"/>
        </w:rPr>
        <w:t xml:space="preserve">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14:paraId="5CE00232" w14:textId="43F609DA" w:rsidR="001C0870" w:rsidRDefault="001C087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36A785" w14:textId="77777777" w:rsidR="001C0870" w:rsidRDefault="001C0870" w:rsidP="001C08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343B4"/>
    <w:rsid w:val="00046A88"/>
    <w:rsid w:val="00076C2A"/>
    <w:rsid w:val="00087353"/>
    <w:rsid w:val="000A351D"/>
    <w:rsid w:val="000B54EF"/>
    <w:rsid w:val="000C6904"/>
    <w:rsid w:val="000C6FBE"/>
    <w:rsid w:val="000E18D6"/>
    <w:rsid w:val="001429FC"/>
    <w:rsid w:val="00150CDC"/>
    <w:rsid w:val="001636AA"/>
    <w:rsid w:val="001712DE"/>
    <w:rsid w:val="00196100"/>
    <w:rsid w:val="001B26D7"/>
    <w:rsid w:val="001B369B"/>
    <w:rsid w:val="001C0870"/>
    <w:rsid w:val="001E78FC"/>
    <w:rsid w:val="001F1FFD"/>
    <w:rsid w:val="002034A3"/>
    <w:rsid w:val="002108E5"/>
    <w:rsid w:val="002234B3"/>
    <w:rsid w:val="00235650"/>
    <w:rsid w:val="00241D13"/>
    <w:rsid w:val="00251DFB"/>
    <w:rsid w:val="00274508"/>
    <w:rsid w:val="00281B54"/>
    <w:rsid w:val="00282208"/>
    <w:rsid w:val="002A1F3C"/>
    <w:rsid w:val="002D2547"/>
    <w:rsid w:val="002E5B62"/>
    <w:rsid w:val="002E7BF9"/>
    <w:rsid w:val="003021A2"/>
    <w:rsid w:val="003827FC"/>
    <w:rsid w:val="0039031D"/>
    <w:rsid w:val="003A5503"/>
    <w:rsid w:val="00451E58"/>
    <w:rsid w:val="00466AC2"/>
    <w:rsid w:val="00481076"/>
    <w:rsid w:val="004A1B89"/>
    <w:rsid w:val="004E1DA2"/>
    <w:rsid w:val="005046E5"/>
    <w:rsid w:val="005078F8"/>
    <w:rsid w:val="00525036"/>
    <w:rsid w:val="00551FEB"/>
    <w:rsid w:val="00561DFC"/>
    <w:rsid w:val="0056260D"/>
    <w:rsid w:val="00570A13"/>
    <w:rsid w:val="005A07F0"/>
    <w:rsid w:val="005A1120"/>
    <w:rsid w:val="005C578E"/>
    <w:rsid w:val="005E5B9D"/>
    <w:rsid w:val="00614D87"/>
    <w:rsid w:val="00641F13"/>
    <w:rsid w:val="00667FFC"/>
    <w:rsid w:val="006960DF"/>
    <w:rsid w:val="006D14A3"/>
    <w:rsid w:val="006F6D44"/>
    <w:rsid w:val="00701D78"/>
    <w:rsid w:val="007429A4"/>
    <w:rsid w:val="00761711"/>
    <w:rsid w:val="00796594"/>
    <w:rsid w:val="007A3D80"/>
    <w:rsid w:val="007B4350"/>
    <w:rsid w:val="007C5C5F"/>
    <w:rsid w:val="007D341B"/>
    <w:rsid w:val="007F257F"/>
    <w:rsid w:val="00856317"/>
    <w:rsid w:val="008717A5"/>
    <w:rsid w:val="00893796"/>
    <w:rsid w:val="008A687C"/>
    <w:rsid w:val="008D6D21"/>
    <w:rsid w:val="008E4276"/>
    <w:rsid w:val="00922651"/>
    <w:rsid w:val="00933C40"/>
    <w:rsid w:val="0093678B"/>
    <w:rsid w:val="00984B80"/>
    <w:rsid w:val="009B56AF"/>
    <w:rsid w:val="00A03A1F"/>
    <w:rsid w:val="00A1314E"/>
    <w:rsid w:val="00A3638E"/>
    <w:rsid w:val="00A7020E"/>
    <w:rsid w:val="00A81FDB"/>
    <w:rsid w:val="00A94885"/>
    <w:rsid w:val="00AB4BD2"/>
    <w:rsid w:val="00AD7001"/>
    <w:rsid w:val="00AE5D64"/>
    <w:rsid w:val="00B47273"/>
    <w:rsid w:val="00B656F2"/>
    <w:rsid w:val="00B77345"/>
    <w:rsid w:val="00B93274"/>
    <w:rsid w:val="00B93439"/>
    <w:rsid w:val="00B937C1"/>
    <w:rsid w:val="00BA4380"/>
    <w:rsid w:val="00BB3930"/>
    <w:rsid w:val="00C3791A"/>
    <w:rsid w:val="00CA3A6A"/>
    <w:rsid w:val="00CB7A02"/>
    <w:rsid w:val="00CC2994"/>
    <w:rsid w:val="00CC399F"/>
    <w:rsid w:val="00CF608F"/>
    <w:rsid w:val="00D206EA"/>
    <w:rsid w:val="00D30227"/>
    <w:rsid w:val="00D40F3B"/>
    <w:rsid w:val="00D673D1"/>
    <w:rsid w:val="00D86D0A"/>
    <w:rsid w:val="00D92631"/>
    <w:rsid w:val="00D94CD9"/>
    <w:rsid w:val="00DA6032"/>
    <w:rsid w:val="00DD1913"/>
    <w:rsid w:val="00DD3D0C"/>
    <w:rsid w:val="00DF0D1C"/>
    <w:rsid w:val="00DF13EF"/>
    <w:rsid w:val="00E2264B"/>
    <w:rsid w:val="00E24FD0"/>
    <w:rsid w:val="00E32BAD"/>
    <w:rsid w:val="00E41D01"/>
    <w:rsid w:val="00EC58F3"/>
    <w:rsid w:val="00EF5662"/>
    <w:rsid w:val="00F33D15"/>
    <w:rsid w:val="00F44092"/>
    <w:rsid w:val="00F536E0"/>
    <w:rsid w:val="00F53E89"/>
    <w:rsid w:val="00F55F9D"/>
    <w:rsid w:val="00FC77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C1B8"/>
  <w15:docId w15:val="{7EAC1B9F-CAC2-432B-A0A7-9F9657BA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iPriority w:val="99"/>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wcit-12/Pages/treaties-sig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E876-1E36-41EC-969C-5C42C958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Janin</cp:lastModifiedBy>
  <cp:revision>3</cp:revision>
  <cp:lastPrinted>2017-01-09T19:21:00Z</cp:lastPrinted>
  <dcterms:created xsi:type="dcterms:W3CDTF">2017-01-19T07:40:00Z</dcterms:created>
  <dcterms:modified xsi:type="dcterms:W3CDTF">2017-01-19T07:44:00Z</dcterms:modified>
</cp:coreProperties>
</file>