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0E4FF0" w:rsidRDefault="000E4FF0" w:rsidP="006109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00760E68">
              <w:rPr>
                <w:rFonts w:eastAsiaTheme="minorEastAsia"/>
                <w:b/>
                <w:bCs/>
                <w:lang w:eastAsia="zh-CN" w:bidi="ar-SY"/>
              </w:rPr>
              <w:t>EG-ITR</w:t>
            </w:r>
            <w:r w:rsidR="006109B6">
              <w:rPr>
                <w:rFonts w:eastAsiaTheme="minorEastAsia"/>
                <w:b/>
                <w:bCs/>
                <w:lang w:eastAsia="zh-CN" w:bidi="ar-SY"/>
              </w:rPr>
              <w:t> </w:t>
            </w:r>
            <w:r w:rsidR="00760E68">
              <w:rPr>
                <w:rFonts w:eastAsiaTheme="minorEastAsia"/>
                <w:b/>
                <w:bCs/>
                <w:lang w:eastAsia="zh-CN" w:bidi="ar-SY"/>
              </w:rPr>
              <w:t>1</w:t>
            </w:r>
            <w:r w:rsidRPr="000E4FF0">
              <w:rPr>
                <w:rFonts w:eastAsiaTheme="minorEastAsia"/>
                <w:b/>
                <w:bCs/>
                <w:lang w:eastAsia="zh-CN" w:bidi="ar-SY"/>
              </w:rPr>
              <w:t>/</w:t>
            </w:r>
            <w:r w:rsidR="006A322A">
              <w:rPr>
                <w:rFonts w:eastAsiaTheme="minorEastAsia"/>
                <w:b/>
                <w:bCs/>
                <w:lang w:eastAsia="zh-CN" w:bidi="ar-SY"/>
              </w:rPr>
              <w:t>2</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6A322A" w:rsidP="006A3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19</w:t>
            </w:r>
            <w:r w:rsidR="000E4FF0" w:rsidRPr="000E4FF0">
              <w:rPr>
                <w:rFonts w:eastAsiaTheme="minorEastAsia" w:hint="cs"/>
                <w:b/>
                <w:bCs/>
                <w:rtl/>
                <w:lang w:eastAsia="zh-CN" w:bidi="ar-EG"/>
              </w:rPr>
              <w:t xml:space="preserve"> </w:t>
            </w:r>
            <w:r>
              <w:rPr>
                <w:rFonts w:eastAsiaTheme="minorEastAsia" w:hint="cs"/>
                <w:b/>
                <w:bCs/>
                <w:rtl/>
                <w:lang w:eastAsia="zh-CN" w:bidi="ar-EG"/>
              </w:rPr>
              <w:t>يناير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6A3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6A322A">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A322A" w:rsidP="006A322A">
            <w:pPr>
              <w:pStyle w:val="Source"/>
              <w:rPr>
                <w:rFonts w:eastAsiaTheme="minorEastAsia"/>
                <w:rtl/>
                <w:lang w:eastAsia="zh-CN" w:bidi="ar-SA"/>
              </w:rPr>
            </w:pPr>
            <w:r w:rsidRPr="006A322A">
              <w:rPr>
                <w:rFonts w:eastAsiaTheme="minorEastAsia" w:hint="cs"/>
                <w:rtl/>
                <w:lang w:eastAsia="zh-CN" w:bidi="ar-SY"/>
              </w:rPr>
              <w:t>الولايات المتحدة الأمريكية</w:t>
            </w:r>
          </w:p>
        </w:tc>
      </w:tr>
      <w:tr w:rsidR="000E4FF0" w:rsidRPr="000E4FF0" w:rsidTr="000E4FF0">
        <w:trPr>
          <w:cantSplit/>
          <w:jc w:val="center"/>
        </w:trPr>
        <w:tc>
          <w:tcPr>
            <w:tcW w:w="9672" w:type="dxa"/>
            <w:gridSpan w:val="2"/>
          </w:tcPr>
          <w:p w:rsidR="000E4FF0" w:rsidRPr="000E4FF0" w:rsidRDefault="006A322A" w:rsidP="006A322A">
            <w:pPr>
              <w:pStyle w:val="Title1"/>
              <w:rPr>
                <w:rFonts w:eastAsiaTheme="minorEastAsia"/>
                <w:rtl/>
                <w:lang w:eastAsia="zh-CN" w:bidi="ar-SA"/>
              </w:rPr>
            </w:pPr>
            <w:r w:rsidRPr="006A322A">
              <w:rPr>
                <w:rFonts w:eastAsiaTheme="minorEastAsia" w:hint="cs"/>
                <w:rtl/>
                <w:lang w:eastAsia="zh-CN" w:bidi="ar-SA"/>
              </w:rPr>
              <w:t xml:space="preserve">وجهات نظر الولايات المتحدة الأمريكية </w:t>
            </w:r>
            <w:r>
              <w:rPr>
                <w:rFonts w:eastAsiaTheme="minorEastAsia"/>
                <w:rtl/>
                <w:lang w:eastAsia="zh-CN" w:bidi="ar-SA"/>
              </w:rPr>
              <w:br/>
            </w:r>
            <w:r w:rsidRPr="006A322A">
              <w:rPr>
                <w:rFonts w:eastAsiaTheme="minorEastAsia" w:hint="cs"/>
                <w:rtl/>
                <w:lang w:eastAsia="zh-CN" w:bidi="ar-SA"/>
              </w:rPr>
              <w:t>بشأن استعراض لوائح الاتصالات الدولية</w:t>
            </w:r>
          </w:p>
        </w:tc>
      </w:tr>
    </w:tbl>
    <w:p w:rsidR="000E4FF0" w:rsidRPr="000E4FF0" w:rsidRDefault="006A322A" w:rsidP="006A322A">
      <w:pPr>
        <w:pStyle w:val="Headingb"/>
        <w:spacing w:before="240"/>
        <w:rPr>
          <w:rFonts w:eastAsiaTheme="minorEastAsia"/>
          <w:rtl/>
          <w:lang w:eastAsia="zh-CN"/>
        </w:rPr>
      </w:pPr>
      <w:r>
        <w:rPr>
          <w:rFonts w:eastAsiaTheme="minorEastAsia" w:hint="cs"/>
          <w:rtl/>
          <w:lang w:eastAsia="zh-CN"/>
        </w:rPr>
        <w:t>مقدمة</w:t>
      </w:r>
    </w:p>
    <w:p w:rsidR="006A322A" w:rsidRPr="006A322A" w:rsidRDefault="006A322A" w:rsidP="007E290E">
      <w:pPr>
        <w:rPr>
          <w:rFonts w:eastAsiaTheme="minorEastAsia"/>
          <w:rtl/>
          <w:lang w:eastAsia="zh-CN" w:bidi="ar-EG"/>
        </w:rPr>
      </w:pPr>
      <w:r w:rsidRPr="006A322A">
        <w:rPr>
          <w:rFonts w:eastAsiaTheme="minorEastAsia" w:hint="cs"/>
          <w:rtl/>
          <w:lang w:eastAsia="zh-CN"/>
        </w:rPr>
        <w:t xml:space="preserve">يسر الولايات المتحدة الأمريكية أن تشارك في استعراض لوائح الاتصالات الدولية </w:t>
      </w:r>
      <w:r w:rsidRPr="006A322A">
        <w:rPr>
          <w:rFonts w:eastAsiaTheme="minorEastAsia"/>
          <w:lang w:eastAsia="zh-CN" w:bidi="ar-SY"/>
        </w:rPr>
        <w:t>(ITR)</w:t>
      </w:r>
      <w:r w:rsidRPr="006A322A">
        <w:rPr>
          <w:rFonts w:eastAsiaTheme="minorEastAsia" w:hint="cs"/>
          <w:rtl/>
          <w:lang w:eastAsia="zh-CN" w:bidi="ar-EG"/>
        </w:rPr>
        <w:t xml:space="preserve"> الذي يضطلع به فريق الخبراء المعني بلوائح الاتصالات الدولية </w:t>
      </w:r>
      <w:r w:rsidRPr="006A322A">
        <w:rPr>
          <w:rFonts w:eastAsiaTheme="minorEastAsia"/>
          <w:lang w:eastAsia="zh-CN" w:bidi="ar-SY"/>
        </w:rPr>
        <w:t>(EG-ITR)</w:t>
      </w:r>
      <w:r w:rsidRPr="006A322A">
        <w:rPr>
          <w:rFonts w:eastAsiaTheme="minorEastAsia" w:hint="cs"/>
          <w:rtl/>
          <w:lang w:eastAsia="zh-CN" w:bidi="ar-EG"/>
        </w:rPr>
        <w:t>. ووفقاً لاختصاص</w:t>
      </w:r>
      <w:r>
        <w:rPr>
          <w:rFonts w:eastAsiaTheme="minorEastAsia" w:hint="cs"/>
          <w:rtl/>
          <w:lang w:eastAsia="zh-CN" w:bidi="ar-EG"/>
        </w:rPr>
        <w:t>ات</w:t>
      </w:r>
      <w:r w:rsidRPr="006A322A">
        <w:rPr>
          <w:rFonts w:eastAsiaTheme="minorEastAsia" w:hint="cs"/>
          <w:rtl/>
          <w:lang w:eastAsia="zh-CN" w:bidi="ar-EG"/>
        </w:rPr>
        <w:t xml:space="preserve"> هذا الفريق</w:t>
      </w:r>
      <w:r w:rsidRPr="007E290E">
        <w:rPr>
          <w:rStyle w:val="FootnoteReference"/>
          <w:rtl/>
          <w:lang w:eastAsia="zh-CN" w:bidi="ar-EG"/>
        </w:rPr>
        <w:footnoteReference w:id="1"/>
      </w:r>
      <w:r w:rsidRPr="006A322A">
        <w:rPr>
          <w:rFonts w:eastAsiaTheme="minorEastAsia" w:hint="cs"/>
          <w:rtl/>
          <w:lang w:eastAsia="zh-CN" w:bidi="ar-EG"/>
        </w:rPr>
        <w:t xml:space="preserve">، نقدم وجهات نظرنا بشأن القضايا الثلاث </w:t>
      </w:r>
      <w:r>
        <w:rPr>
          <w:rFonts w:eastAsiaTheme="minorEastAsia" w:hint="cs"/>
          <w:rtl/>
          <w:lang w:eastAsia="zh-CN" w:bidi="ar-EG"/>
        </w:rPr>
        <w:t>ال</w:t>
      </w:r>
      <w:r w:rsidRPr="006A322A">
        <w:rPr>
          <w:rFonts w:eastAsiaTheme="minorEastAsia" w:hint="cs"/>
          <w:rtl/>
          <w:lang w:eastAsia="zh-CN" w:bidi="ar-EG"/>
        </w:rPr>
        <w:t xml:space="preserve">أساسية لاستعراض هذه اللوائح: </w:t>
      </w:r>
      <w:r w:rsidRPr="006A322A">
        <w:rPr>
          <w:rFonts w:eastAsiaTheme="minorEastAsia"/>
          <w:lang w:eastAsia="zh-CN" w:bidi="ar-SY"/>
        </w:rPr>
        <w:t>(1)</w:t>
      </w:r>
      <w:r w:rsidR="007E290E">
        <w:rPr>
          <w:rFonts w:eastAsiaTheme="minorEastAsia" w:hint="eastAsia"/>
          <w:rtl/>
          <w:lang w:eastAsia="zh-CN" w:bidi="ar-EG"/>
        </w:rPr>
        <w:t> </w:t>
      </w:r>
      <w:r w:rsidRPr="006A322A">
        <w:rPr>
          <w:rFonts w:eastAsiaTheme="minorEastAsia" w:hint="cs"/>
          <w:rtl/>
          <w:lang w:eastAsia="zh-CN" w:bidi="ar-EG"/>
        </w:rPr>
        <w:t xml:space="preserve">قابلية تطبيق لوائح الاتصالات الدولية لعام </w:t>
      </w:r>
      <w:r w:rsidRPr="006A322A">
        <w:rPr>
          <w:rFonts w:eastAsiaTheme="minorEastAsia"/>
          <w:lang w:eastAsia="zh-CN" w:bidi="ar-SY"/>
        </w:rPr>
        <w:t>2012</w:t>
      </w:r>
      <w:r w:rsidRPr="006A322A">
        <w:rPr>
          <w:rFonts w:eastAsiaTheme="minorEastAsia" w:hint="cs"/>
          <w:rtl/>
          <w:lang w:eastAsia="zh-CN" w:bidi="ar-EG"/>
        </w:rPr>
        <w:t xml:space="preserve"> في بيئة الاتصالات الدولية المتطورة بسرعة؛ و</w:t>
      </w:r>
      <w:r w:rsidRPr="006A322A">
        <w:rPr>
          <w:rFonts w:eastAsiaTheme="minorEastAsia"/>
          <w:lang w:eastAsia="zh-CN" w:bidi="ar-SY"/>
        </w:rPr>
        <w:t>(2)</w:t>
      </w:r>
      <w:r w:rsidR="007E290E">
        <w:rPr>
          <w:rFonts w:eastAsiaTheme="minorEastAsia" w:hint="eastAsia"/>
          <w:rtl/>
          <w:lang w:eastAsia="zh-CN" w:bidi="ar-EG"/>
        </w:rPr>
        <w:t> </w:t>
      </w:r>
      <w:r w:rsidRPr="006A322A">
        <w:rPr>
          <w:rFonts w:eastAsiaTheme="minorEastAsia" w:hint="cs"/>
          <w:rtl/>
          <w:lang w:eastAsia="zh-CN" w:bidi="ar-EG"/>
        </w:rPr>
        <w:t xml:space="preserve">تحليل قانوني للوائح الاتصالات الدولية لعام </w:t>
      </w:r>
      <w:r w:rsidRPr="006A322A">
        <w:rPr>
          <w:rFonts w:eastAsiaTheme="minorEastAsia"/>
          <w:lang w:eastAsia="zh-CN" w:bidi="ar-SY"/>
        </w:rPr>
        <w:t>2012</w:t>
      </w:r>
      <w:r w:rsidRPr="006A322A">
        <w:rPr>
          <w:rFonts w:eastAsiaTheme="minorEastAsia" w:hint="cs"/>
          <w:rtl/>
          <w:lang w:eastAsia="zh-CN" w:bidi="ar-EG"/>
        </w:rPr>
        <w:t>؛ و</w:t>
      </w:r>
      <w:r w:rsidRPr="006A322A">
        <w:rPr>
          <w:rFonts w:eastAsiaTheme="minorEastAsia"/>
          <w:lang w:eastAsia="zh-CN" w:bidi="ar-SY"/>
        </w:rPr>
        <w:t>(3)</w:t>
      </w:r>
      <w:r w:rsidR="007E290E">
        <w:rPr>
          <w:rFonts w:eastAsiaTheme="minorEastAsia" w:hint="eastAsia"/>
          <w:rtl/>
          <w:lang w:eastAsia="zh-CN" w:bidi="ar-EG"/>
        </w:rPr>
        <w:t> </w:t>
      </w:r>
      <w:r w:rsidRPr="006A322A">
        <w:rPr>
          <w:rFonts w:eastAsiaTheme="minorEastAsia" w:hint="cs"/>
          <w:rtl/>
          <w:lang w:eastAsia="zh-CN" w:bidi="ar-EG"/>
        </w:rPr>
        <w:t>تحليل أي أوجه تضارب محتملة بين التزامات الموقّعين على لوائح الاتصالات الدولية لعام</w:t>
      </w:r>
      <w:r w:rsidR="007E290E">
        <w:rPr>
          <w:rFonts w:eastAsiaTheme="minorEastAsia" w:hint="eastAsia"/>
          <w:rtl/>
          <w:lang w:eastAsia="zh-CN" w:bidi="ar-EG"/>
        </w:rPr>
        <w:t> </w:t>
      </w:r>
      <w:r w:rsidRPr="006A322A">
        <w:rPr>
          <w:rFonts w:eastAsiaTheme="minorEastAsia"/>
          <w:lang w:eastAsia="zh-CN" w:bidi="ar-SY"/>
        </w:rPr>
        <w:t>2012</w:t>
      </w:r>
      <w:r w:rsidRPr="006A322A">
        <w:rPr>
          <w:rFonts w:eastAsiaTheme="minorEastAsia" w:hint="cs"/>
          <w:rtl/>
          <w:lang w:eastAsia="zh-CN" w:bidi="ar-EG"/>
        </w:rPr>
        <w:t xml:space="preserve"> والموقّعين على لوائح الاتصالات الدولية لعام </w:t>
      </w:r>
      <w:r>
        <w:rPr>
          <w:rFonts w:eastAsiaTheme="minorEastAsia"/>
          <w:lang w:eastAsia="zh-CN" w:bidi="ar-SY"/>
        </w:rPr>
        <w:t>1988</w:t>
      </w:r>
      <w:r w:rsidRPr="006A322A">
        <w:rPr>
          <w:rFonts w:eastAsiaTheme="minorEastAsia" w:hint="cs"/>
          <w:rtl/>
          <w:lang w:eastAsia="zh-CN" w:bidi="ar-EG"/>
        </w:rPr>
        <w:t xml:space="preserve"> فيما يتعلق بتنفيذ أحكام هذه اللوائح لعامي </w:t>
      </w:r>
      <w:r>
        <w:rPr>
          <w:rFonts w:eastAsiaTheme="minorEastAsia"/>
          <w:lang w:eastAsia="zh-CN" w:bidi="ar-SY"/>
        </w:rPr>
        <w:t>1988</w:t>
      </w:r>
      <w:r w:rsidRPr="006A322A">
        <w:rPr>
          <w:rFonts w:eastAsiaTheme="minorEastAsia" w:hint="cs"/>
          <w:rtl/>
          <w:lang w:eastAsia="zh-CN" w:bidi="ar-EG"/>
        </w:rPr>
        <w:t xml:space="preserve"> و</w:t>
      </w:r>
      <w:r w:rsidRPr="006A322A">
        <w:rPr>
          <w:rFonts w:eastAsiaTheme="minorEastAsia"/>
          <w:lang w:eastAsia="zh-CN" w:bidi="ar-SY"/>
        </w:rPr>
        <w:t>2012</w:t>
      </w:r>
      <w:r w:rsidRPr="006A322A">
        <w:rPr>
          <w:rFonts w:eastAsiaTheme="minorEastAsia" w:hint="cs"/>
          <w:rtl/>
          <w:lang w:eastAsia="zh-CN" w:bidi="ar-EG"/>
        </w:rPr>
        <w:t>.</w:t>
      </w:r>
    </w:p>
    <w:p w:rsidR="006A322A" w:rsidRPr="006A322A" w:rsidRDefault="006A322A" w:rsidP="007E290E">
      <w:pPr>
        <w:pStyle w:val="Heading1"/>
        <w:rPr>
          <w:rFonts w:eastAsiaTheme="minorEastAsia"/>
          <w:rtl/>
          <w:lang w:eastAsia="zh-CN"/>
        </w:rPr>
      </w:pPr>
      <w:r w:rsidRPr="006A322A">
        <w:rPr>
          <w:rFonts w:eastAsiaTheme="minorEastAsia"/>
          <w:lang w:eastAsia="zh-CN" w:bidi="ar-SY"/>
        </w:rPr>
        <w:t>1</w:t>
      </w:r>
      <w:r w:rsidRPr="006A322A">
        <w:rPr>
          <w:rFonts w:eastAsiaTheme="minorEastAsia"/>
          <w:rtl/>
          <w:lang w:eastAsia="zh-CN"/>
        </w:rPr>
        <w:tab/>
      </w:r>
      <w:r w:rsidRPr="006A322A">
        <w:rPr>
          <w:rFonts w:eastAsiaTheme="minorEastAsia" w:hint="cs"/>
          <w:rtl/>
          <w:lang w:eastAsia="zh-CN"/>
        </w:rPr>
        <w:t>قابلية تطبيق لوائح الاتصالات الدولية</w:t>
      </w:r>
    </w:p>
    <w:p w:rsidR="006A322A" w:rsidRPr="006A322A" w:rsidRDefault="006A322A" w:rsidP="006A322A">
      <w:pPr>
        <w:rPr>
          <w:rFonts w:eastAsiaTheme="minorEastAsia"/>
          <w:rtl/>
          <w:lang w:eastAsia="zh-CN"/>
        </w:rPr>
      </w:pPr>
      <w:r w:rsidRPr="006A322A">
        <w:rPr>
          <w:rFonts w:eastAsiaTheme="minorEastAsia" w:hint="cs"/>
          <w:rtl/>
          <w:lang w:eastAsia="zh-CN" w:bidi="ar-EG"/>
        </w:rPr>
        <w:t xml:space="preserve">ترى الولايات المتحدة أن لوائح الاتصالات الدولية لم تعد قابلة للتطبيق على الغالبية العظمى لحركة الاتصالات الدولية أو مناسبة لها. وتحل لوائح الاتصالات الدولية محل إطار </w:t>
      </w:r>
      <w:r>
        <w:rPr>
          <w:rFonts w:eastAsiaTheme="minorEastAsia" w:hint="cs"/>
          <w:rtl/>
          <w:lang w:eastAsia="zh-CN" w:bidi="ar-EG"/>
        </w:rPr>
        <w:t>دولي</w:t>
      </w:r>
      <w:r w:rsidRPr="006A322A">
        <w:rPr>
          <w:rFonts w:eastAsiaTheme="minorEastAsia" w:hint="cs"/>
          <w:rtl/>
          <w:lang w:eastAsia="zh-CN" w:bidi="ar-EG"/>
        </w:rPr>
        <w:t xml:space="preserve"> سابق يشجع الاتفاق المتبادل بين الدول الأعضاء (والاحتكارات المملوكة للدولة، </w:t>
      </w:r>
      <w:r>
        <w:rPr>
          <w:rFonts w:eastAsiaTheme="minorEastAsia" w:hint="cs"/>
          <w:rtl/>
          <w:lang w:eastAsia="zh-CN" w:bidi="ar-EG"/>
        </w:rPr>
        <w:t>إن وجدت</w:t>
      </w:r>
      <w:r w:rsidRPr="006A322A">
        <w:rPr>
          <w:rFonts w:eastAsiaTheme="minorEastAsia" w:hint="cs"/>
          <w:rtl/>
          <w:lang w:eastAsia="zh-CN" w:bidi="ar-EG"/>
        </w:rPr>
        <w:t xml:space="preserve">) لتبادل الحركة الهاتفية الدولية وإنهائها وتسويتها. وكانت هذه اللوائح في عصر الاحتكار أساسية لتوفير خدمات الاتصالات الدولية وتشغيلها. </w:t>
      </w:r>
      <w:r>
        <w:rPr>
          <w:rFonts w:eastAsiaTheme="minorEastAsia" w:hint="cs"/>
          <w:rtl/>
          <w:lang w:eastAsia="zh-CN" w:bidi="ar-EG"/>
        </w:rPr>
        <w:t>ولولا</w:t>
      </w:r>
      <w:r w:rsidRPr="006A322A">
        <w:rPr>
          <w:rFonts w:eastAsiaTheme="minorEastAsia" w:hint="cs"/>
          <w:rtl/>
          <w:lang w:eastAsia="zh-CN" w:bidi="ar-EG"/>
        </w:rPr>
        <w:t xml:space="preserve"> وجود مثل هذه اللوائح في بيئة يهيمن عليها مقدمو الخدمات الاحتكاريون ذوو القوة السوقية، </w:t>
      </w:r>
      <w:r>
        <w:rPr>
          <w:rFonts w:eastAsiaTheme="minorEastAsia" w:hint="cs"/>
          <w:rtl/>
          <w:lang w:eastAsia="zh-CN" w:bidi="ar-EG"/>
        </w:rPr>
        <w:t>ل</w:t>
      </w:r>
      <w:r w:rsidRPr="006A322A">
        <w:rPr>
          <w:rFonts w:eastAsiaTheme="minorEastAsia" w:hint="cs"/>
          <w:rtl/>
          <w:lang w:eastAsia="zh-CN" w:bidi="ar-EG"/>
        </w:rPr>
        <w:t xml:space="preserve">كان من الممكن أن </w:t>
      </w:r>
      <w:r>
        <w:rPr>
          <w:rFonts w:eastAsiaTheme="minorEastAsia" w:hint="cs"/>
          <w:rtl/>
          <w:lang w:eastAsia="zh-CN" w:bidi="ar-EG"/>
        </w:rPr>
        <w:t xml:space="preserve">يسود </w:t>
      </w:r>
      <w:r w:rsidRPr="006A322A">
        <w:rPr>
          <w:rFonts w:eastAsiaTheme="minorEastAsia" w:hint="cs"/>
          <w:rtl/>
          <w:lang w:eastAsia="zh-CN" w:bidi="ar-EG"/>
        </w:rPr>
        <w:t xml:space="preserve">توصيل بيني رديء وارتفاع رسوم التسوية </w:t>
      </w:r>
      <w:r w:rsidRPr="006A322A">
        <w:rPr>
          <w:rFonts w:eastAsiaTheme="minorEastAsia"/>
          <w:rtl/>
          <w:lang w:eastAsia="zh-CN"/>
        </w:rPr>
        <w:t>وتدني جودة الخدمة</w:t>
      </w:r>
      <w:r w:rsidRPr="006A322A">
        <w:rPr>
          <w:rFonts w:eastAsiaTheme="minorEastAsia" w:hint="cs"/>
          <w:rtl/>
          <w:lang w:eastAsia="zh-CN"/>
        </w:rPr>
        <w:t>.</w:t>
      </w:r>
    </w:p>
    <w:p w:rsidR="006A322A" w:rsidRPr="006A322A" w:rsidRDefault="006A322A" w:rsidP="007E290E">
      <w:pPr>
        <w:rPr>
          <w:rFonts w:eastAsiaTheme="minorEastAsia"/>
          <w:rtl/>
          <w:lang w:eastAsia="zh-CN" w:bidi="ar-EG"/>
        </w:rPr>
      </w:pPr>
      <w:r w:rsidRPr="006A322A">
        <w:rPr>
          <w:rFonts w:eastAsiaTheme="minorEastAsia" w:hint="cs"/>
          <w:rtl/>
          <w:lang w:eastAsia="zh-CN" w:bidi="ar-EG"/>
        </w:rPr>
        <w:t xml:space="preserve">ولم تعد هناك بيئة احتكارية ولا أساس منطقي </w:t>
      </w:r>
      <w:r>
        <w:rPr>
          <w:rFonts w:eastAsiaTheme="minorEastAsia" w:hint="cs"/>
          <w:rtl/>
          <w:lang w:eastAsia="zh-CN" w:bidi="ar-EG"/>
        </w:rPr>
        <w:t>ل</w:t>
      </w:r>
      <w:r w:rsidRPr="006A322A">
        <w:rPr>
          <w:rFonts w:eastAsiaTheme="minorEastAsia" w:hint="cs"/>
          <w:rtl/>
          <w:lang w:eastAsia="zh-CN" w:bidi="ar-EG"/>
        </w:rPr>
        <w:t>معاهدة تتعلق بالآثار المحتملة لهذه البيئة الاحتكارية على خدمات الاتصالات الدولية. وفي</w:t>
      </w:r>
      <w:r w:rsidR="007E290E">
        <w:rPr>
          <w:rFonts w:eastAsiaTheme="minorEastAsia" w:hint="eastAsia"/>
          <w:rtl/>
          <w:lang w:eastAsia="zh-CN" w:bidi="ar-EG"/>
        </w:rPr>
        <w:t> </w:t>
      </w:r>
      <w:r w:rsidRPr="006A322A">
        <w:rPr>
          <w:rFonts w:eastAsiaTheme="minorEastAsia" w:hint="cs"/>
          <w:rtl/>
          <w:lang w:eastAsia="zh-CN" w:bidi="ar-EG"/>
        </w:rPr>
        <w:t>العقدين الأخيرين، شهدت أسواق الاتصالات الدولية والمحلية تغيرات هيكلية وتكنولوجية غير عادية. وازدهرت</w:t>
      </w:r>
      <w:r w:rsidRPr="006A322A">
        <w:rPr>
          <w:rFonts w:eastAsiaTheme="minorEastAsia"/>
          <w:rtl/>
          <w:lang w:eastAsia="zh-CN" w:bidi="ar-EG"/>
        </w:rPr>
        <w:t xml:space="preserve"> </w:t>
      </w:r>
      <w:r w:rsidRPr="006A322A">
        <w:rPr>
          <w:rFonts w:eastAsiaTheme="minorEastAsia" w:hint="cs"/>
          <w:rtl/>
          <w:lang w:eastAsia="zh-CN" w:bidi="ar-EG"/>
        </w:rPr>
        <w:t>شبكات</w:t>
      </w:r>
      <w:r w:rsidRPr="006A322A">
        <w:rPr>
          <w:rFonts w:eastAsiaTheme="minorEastAsia"/>
          <w:rtl/>
          <w:lang w:eastAsia="zh-CN" w:bidi="ar-EG"/>
        </w:rPr>
        <w:t xml:space="preserve"> </w:t>
      </w:r>
      <w:r w:rsidRPr="006A322A">
        <w:rPr>
          <w:rFonts w:eastAsiaTheme="minorEastAsia" w:hint="cs"/>
          <w:rtl/>
          <w:lang w:eastAsia="zh-CN" w:bidi="ar-EG"/>
        </w:rPr>
        <w:t>الاتصالات</w:t>
      </w:r>
      <w:r w:rsidRPr="006A322A">
        <w:rPr>
          <w:rFonts w:eastAsiaTheme="minorEastAsia"/>
          <w:rtl/>
          <w:lang w:eastAsia="zh-CN" w:bidi="ar-EG"/>
        </w:rPr>
        <w:t xml:space="preserve"> </w:t>
      </w:r>
      <w:r w:rsidRPr="006A322A">
        <w:rPr>
          <w:rFonts w:eastAsiaTheme="minorEastAsia" w:hint="cs"/>
          <w:rtl/>
          <w:lang w:eastAsia="zh-CN" w:bidi="ar-EG"/>
        </w:rPr>
        <w:t>التنافسية</w:t>
      </w:r>
      <w:r w:rsidRPr="006A322A">
        <w:rPr>
          <w:rFonts w:eastAsiaTheme="minorEastAsia"/>
          <w:rtl/>
          <w:lang w:eastAsia="zh-CN" w:bidi="ar-EG"/>
        </w:rPr>
        <w:t xml:space="preserve"> </w:t>
      </w:r>
      <w:r>
        <w:rPr>
          <w:rFonts w:eastAsiaTheme="minorEastAsia" w:hint="cs"/>
          <w:rtl/>
          <w:lang w:eastAsia="zh-CN" w:bidi="ar-EG"/>
        </w:rPr>
        <w:t>و</w:t>
      </w:r>
      <w:r w:rsidRPr="006A322A">
        <w:rPr>
          <w:rFonts w:eastAsiaTheme="minorEastAsia" w:hint="cs"/>
          <w:rtl/>
          <w:lang w:eastAsia="zh-CN" w:bidi="ar-EG"/>
        </w:rPr>
        <w:t>خدمات</w:t>
      </w:r>
      <w:r w:rsidRPr="006A322A">
        <w:rPr>
          <w:rFonts w:eastAsiaTheme="minorEastAsia"/>
          <w:rtl/>
          <w:lang w:eastAsia="zh-CN" w:bidi="ar-EG"/>
        </w:rPr>
        <w:t xml:space="preserve"> </w:t>
      </w:r>
      <w:r w:rsidRPr="006A322A">
        <w:rPr>
          <w:rFonts w:eastAsiaTheme="minorEastAsia" w:hint="cs"/>
          <w:rtl/>
          <w:lang w:eastAsia="zh-CN" w:bidi="ar-EG"/>
        </w:rPr>
        <w:t>الاتصالات</w:t>
      </w:r>
      <w:r w:rsidRPr="006A322A">
        <w:rPr>
          <w:rFonts w:eastAsiaTheme="minorEastAsia"/>
          <w:rtl/>
          <w:lang w:eastAsia="zh-CN" w:bidi="ar-EG"/>
        </w:rPr>
        <w:t xml:space="preserve"> </w:t>
      </w:r>
      <w:r>
        <w:rPr>
          <w:rFonts w:eastAsiaTheme="minorEastAsia" w:hint="cs"/>
          <w:rtl/>
          <w:lang w:eastAsia="zh-CN" w:bidi="ar-EG"/>
        </w:rPr>
        <w:t xml:space="preserve">المقدمة </w:t>
      </w:r>
      <w:r w:rsidRPr="006A322A">
        <w:rPr>
          <w:rFonts w:eastAsiaTheme="minorEastAsia" w:hint="cs"/>
          <w:rtl/>
          <w:lang w:eastAsia="zh-CN" w:bidi="ar-EG"/>
        </w:rPr>
        <w:t>في</w:t>
      </w:r>
      <w:r w:rsidRPr="006A322A">
        <w:rPr>
          <w:rFonts w:eastAsiaTheme="minorEastAsia"/>
          <w:rtl/>
          <w:lang w:eastAsia="zh-CN" w:bidi="ar-EG"/>
        </w:rPr>
        <w:t xml:space="preserve"> </w:t>
      </w:r>
      <w:r w:rsidRPr="006A322A">
        <w:rPr>
          <w:rFonts w:eastAsiaTheme="minorEastAsia" w:hint="cs"/>
          <w:rtl/>
          <w:lang w:eastAsia="zh-CN" w:bidi="ar-EG"/>
        </w:rPr>
        <w:t>معظم</w:t>
      </w:r>
      <w:r w:rsidRPr="006A322A">
        <w:rPr>
          <w:rFonts w:eastAsiaTheme="minorEastAsia"/>
          <w:rtl/>
          <w:lang w:eastAsia="zh-CN" w:bidi="ar-EG"/>
        </w:rPr>
        <w:t xml:space="preserve"> </w:t>
      </w:r>
      <w:r w:rsidRPr="006A322A">
        <w:rPr>
          <w:rFonts w:eastAsiaTheme="minorEastAsia" w:hint="cs"/>
          <w:rtl/>
          <w:lang w:eastAsia="zh-CN" w:bidi="ar-EG"/>
        </w:rPr>
        <w:t>أسواق</w:t>
      </w:r>
      <w:r w:rsidRPr="006A322A">
        <w:rPr>
          <w:rFonts w:eastAsiaTheme="minorEastAsia"/>
          <w:rtl/>
          <w:lang w:eastAsia="zh-CN" w:bidi="ar-EG"/>
        </w:rPr>
        <w:t xml:space="preserve"> </w:t>
      </w:r>
      <w:r w:rsidRPr="006A322A">
        <w:rPr>
          <w:rFonts w:eastAsiaTheme="minorEastAsia" w:hint="cs"/>
          <w:rtl/>
          <w:lang w:eastAsia="zh-CN" w:bidi="ar-EG"/>
        </w:rPr>
        <w:t>الاتصالات.</w:t>
      </w:r>
      <w:r w:rsidRPr="006A322A">
        <w:rPr>
          <w:rFonts w:eastAsiaTheme="minorEastAsia"/>
          <w:rtl/>
          <w:lang w:eastAsia="zh-CN" w:bidi="ar-EG"/>
        </w:rPr>
        <w:t xml:space="preserve"> </w:t>
      </w:r>
      <w:r w:rsidRPr="006A322A">
        <w:rPr>
          <w:rFonts w:eastAsiaTheme="minorEastAsia" w:hint="cs"/>
          <w:rtl/>
          <w:lang w:eastAsia="zh-CN" w:bidi="ar-EG"/>
        </w:rPr>
        <w:t>ووفقاً للاتحاد، فإن أغلبية</w:t>
      </w:r>
      <w:r w:rsidRPr="006A322A">
        <w:rPr>
          <w:rFonts w:eastAsiaTheme="minorEastAsia"/>
          <w:rtl/>
          <w:lang w:eastAsia="zh-CN" w:bidi="ar-EG"/>
        </w:rPr>
        <w:t xml:space="preserve"> </w:t>
      </w:r>
      <w:r w:rsidRPr="006A322A">
        <w:rPr>
          <w:rFonts w:eastAsiaTheme="minorEastAsia" w:hint="cs"/>
          <w:rtl/>
          <w:lang w:eastAsia="zh-CN" w:bidi="ar-EG"/>
        </w:rPr>
        <w:t>واضحة</w:t>
      </w:r>
      <w:r w:rsidRPr="006A322A">
        <w:rPr>
          <w:rFonts w:eastAsiaTheme="minorEastAsia"/>
          <w:rtl/>
          <w:lang w:eastAsia="zh-CN" w:bidi="ar-EG"/>
        </w:rPr>
        <w:t xml:space="preserve"> </w:t>
      </w:r>
      <w:r w:rsidRPr="006A322A">
        <w:rPr>
          <w:rFonts w:eastAsiaTheme="minorEastAsia" w:hint="cs"/>
          <w:rtl/>
          <w:lang w:eastAsia="zh-CN" w:bidi="ar-EG"/>
        </w:rPr>
        <w:t>من</w:t>
      </w:r>
      <w:r w:rsidRPr="006A322A">
        <w:rPr>
          <w:rFonts w:eastAsiaTheme="minorEastAsia"/>
          <w:rtl/>
          <w:lang w:eastAsia="zh-CN" w:bidi="ar-EG"/>
        </w:rPr>
        <w:t xml:space="preserve"> </w:t>
      </w:r>
      <w:r w:rsidRPr="006A322A">
        <w:rPr>
          <w:rFonts w:eastAsiaTheme="minorEastAsia" w:hint="cs"/>
          <w:rtl/>
          <w:lang w:eastAsia="zh-CN" w:bidi="ar-EG"/>
        </w:rPr>
        <w:t>البلدان</w:t>
      </w:r>
      <w:r w:rsidRPr="006A322A">
        <w:rPr>
          <w:rFonts w:eastAsiaTheme="minorEastAsia"/>
          <w:rtl/>
          <w:lang w:eastAsia="zh-CN" w:bidi="ar-EG"/>
        </w:rPr>
        <w:t xml:space="preserve"> </w:t>
      </w:r>
      <w:r w:rsidRPr="006A322A">
        <w:rPr>
          <w:rFonts w:eastAsiaTheme="minorEastAsia" w:hint="cs"/>
          <w:rtl/>
          <w:lang w:eastAsia="zh-CN" w:bidi="ar-EG"/>
        </w:rPr>
        <w:t>في</w:t>
      </w:r>
      <w:r>
        <w:rPr>
          <w:rFonts w:eastAsiaTheme="minorEastAsia" w:hint="cs"/>
          <w:rtl/>
          <w:lang w:eastAsia="zh-CN" w:bidi="ar-EG"/>
        </w:rPr>
        <w:t> </w:t>
      </w:r>
      <w:r w:rsidRPr="006A322A">
        <w:rPr>
          <w:rFonts w:eastAsiaTheme="minorEastAsia" w:hint="cs"/>
          <w:rtl/>
          <w:lang w:eastAsia="zh-CN" w:bidi="ar-EG"/>
        </w:rPr>
        <w:t>جميع</w:t>
      </w:r>
      <w:r w:rsidRPr="006A322A">
        <w:rPr>
          <w:rFonts w:eastAsiaTheme="minorEastAsia"/>
          <w:rtl/>
          <w:lang w:eastAsia="zh-CN" w:bidi="ar-EG"/>
        </w:rPr>
        <w:t xml:space="preserve"> </w:t>
      </w:r>
      <w:r w:rsidRPr="006A322A">
        <w:rPr>
          <w:rFonts w:eastAsiaTheme="minorEastAsia" w:hint="cs"/>
          <w:rtl/>
          <w:lang w:eastAsia="zh-CN" w:bidi="ar-EG"/>
        </w:rPr>
        <w:t>المناطق</w:t>
      </w:r>
      <w:r w:rsidRPr="006A322A">
        <w:rPr>
          <w:rFonts w:eastAsiaTheme="minorEastAsia"/>
          <w:rtl/>
          <w:lang w:eastAsia="zh-CN" w:bidi="ar-EG"/>
        </w:rPr>
        <w:t xml:space="preserve"> </w:t>
      </w:r>
      <w:r w:rsidRPr="006A322A">
        <w:rPr>
          <w:rFonts w:eastAsiaTheme="minorEastAsia" w:hint="cs"/>
          <w:rtl/>
          <w:lang w:eastAsia="zh-CN" w:bidi="ar-EG"/>
        </w:rPr>
        <w:t>الست</w:t>
      </w:r>
      <w:r w:rsidRPr="006A322A">
        <w:rPr>
          <w:rFonts w:eastAsiaTheme="minorEastAsia"/>
          <w:rtl/>
          <w:lang w:eastAsia="zh-CN" w:bidi="ar-EG"/>
        </w:rPr>
        <w:t xml:space="preserve"> </w:t>
      </w:r>
      <w:r w:rsidRPr="006A322A">
        <w:rPr>
          <w:rFonts w:eastAsiaTheme="minorEastAsia" w:hint="cs"/>
          <w:rtl/>
          <w:lang w:eastAsia="zh-CN" w:bidi="ar-EG"/>
        </w:rPr>
        <w:t>للاتحاد</w:t>
      </w:r>
      <w:r w:rsidRPr="006A322A">
        <w:rPr>
          <w:rFonts w:eastAsiaTheme="minorEastAsia"/>
          <w:rtl/>
          <w:lang w:eastAsia="zh-CN" w:bidi="ar-EG"/>
        </w:rPr>
        <w:t xml:space="preserve"> </w:t>
      </w:r>
      <w:r w:rsidRPr="006A322A">
        <w:rPr>
          <w:rFonts w:eastAsiaTheme="minorEastAsia" w:hint="cs"/>
          <w:rtl/>
          <w:lang w:eastAsia="zh-CN" w:bidi="ar-EG"/>
        </w:rPr>
        <w:t>لديها أسواق</w:t>
      </w:r>
      <w:r w:rsidRPr="006A322A">
        <w:rPr>
          <w:rFonts w:eastAsiaTheme="minorEastAsia"/>
          <w:rtl/>
          <w:lang w:eastAsia="zh-CN" w:bidi="ar-EG"/>
        </w:rPr>
        <w:t xml:space="preserve"> </w:t>
      </w:r>
      <w:r w:rsidRPr="006A322A">
        <w:rPr>
          <w:rFonts w:eastAsiaTheme="minorEastAsia" w:hint="cs"/>
          <w:rtl/>
          <w:lang w:eastAsia="zh-CN" w:bidi="ar-EG"/>
        </w:rPr>
        <w:t>تنافسية</w:t>
      </w:r>
      <w:r w:rsidRPr="006A322A">
        <w:rPr>
          <w:rFonts w:eastAsiaTheme="minorEastAsia"/>
          <w:rtl/>
          <w:lang w:eastAsia="zh-CN" w:bidi="ar-EG"/>
        </w:rPr>
        <w:t xml:space="preserve"> </w:t>
      </w:r>
      <w:r w:rsidRPr="006A322A">
        <w:rPr>
          <w:rFonts w:eastAsiaTheme="minorEastAsia" w:hint="cs"/>
          <w:rtl/>
          <w:lang w:eastAsia="zh-CN" w:bidi="ar-EG"/>
        </w:rPr>
        <w:t>تشمل</w:t>
      </w:r>
      <w:r w:rsidRPr="006A322A">
        <w:rPr>
          <w:rFonts w:eastAsiaTheme="minorEastAsia"/>
          <w:rtl/>
          <w:lang w:eastAsia="zh-CN" w:bidi="ar-EG"/>
        </w:rPr>
        <w:t xml:space="preserve"> </w:t>
      </w:r>
      <w:r w:rsidRPr="006A322A">
        <w:rPr>
          <w:rFonts w:eastAsiaTheme="minorEastAsia" w:hint="cs"/>
          <w:rtl/>
          <w:lang w:eastAsia="zh-CN" w:bidi="ar-EG"/>
        </w:rPr>
        <w:t>العناصر</w:t>
      </w:r>
      <w:r w:rsidRPr="006A322A">
        <w:rPr>
          <w:rFonts w:eastAsiaTheme="minorEastAsia"/>
          <w:rtl/>
          <w:lang w:eastAsia="zh-CN" w:bidi="ar-EG"/>
        </w:rPr>
        <w:t xml:space="preserve"> </w:t>
      </w:r>
      <w:r w:rsidRPr="006A322A">
        <w:rPr>
          <w:rFonts w:eastAsiaTheme="minorEastAsia" w:hint="cs"/>
          <w:rtl/>
          <w:lang w:eastAsia="zh-CN" w:bidi="ar-EG"/>
        </w:rPr>
        <w:t>الأساسية</w:t>
      </w:r>
      <w:r w:rsidRPr="006A322A">
        <w:rPr>
          <w:rFonts w:eastAsiaTheme="minorEastAsia"/>
          <w:rtl/>
          <w:lang w:eastAsia="zh-CN" w:bidi="ar-EG"/>
        </w:rPr>
        <w:t xml:space="preserve"> </w:t>
      </w:r>
      <w:r w:rsidRPr="006A322A">
        <w:rPr>
          <w:rFonts w:eastAsiaTheme="minorEastAsia" w:hint="cs"/>
          <w:rtl/>
          <w:lang w:eastAsia="zh-CN" w:bidi="ar-EG"/>
        </w:rPr>
        <w:t>لتوفير</w:t>
      </w:r>
      <w:r w:rsidRPr="006A322A">
        <w:rPr>
          <w:rFonts w:eastAsiaTheme="minorEastAsia"/>
          <w:rtl/>
          <w:lang w:eastAsia="zh-CN" w:bidi="ar-EG"/>
        </w:rPr>
        <w:t xml:space="preserve"> </w:t>
      </w:r>
      <w:r w:rsidRPr="006A322A">
        <w:rPr>
          <w:rFonts w:eastAsiaTheme="minorEastAsia" w:hint="cs"/>
          <w:rtl/>
          <w:lang w:eastAsia="zh-CN" w:bidi="ar-EG"/>
        </w:rPr>
        <w:t>خدمات</w:t>
      </w:r>
      <w:r w:rsidRPr="006A322A">
        <w:rPr>
          <w:rFonts w:eastAsiaTheme="minorEastAsia"/>
          <w:rtl/>
          <w:lang w:eastAsia="zh-CN" w:bidi="ar-EG"/>
        </w:rPr>
        <w:t xml:space="preserve"> </w:t>
      </w:r>
      <w:r w:rsidRPr="006A322A">
        <w:rPr>
          <w:rFonts w:eastAsiaTheme="minorEastAsia" w:hint="cs"/>
          <w:rtl/>
          <w:lang w:eastAsia="zh-CN" w:bidi="ar-EG"/>
        </w:rPr>
        <w:t>الاتصالات</w:t>
      </w:r>
      <w:r w:rsidRPr="006A322A">
        <w:rPr>
          <w:rFonts w:eastAsiaTheme="minorEastAsia"/>
          <w:rtl/>
          <w:lang w:eastAsia="zh-CN" w:bidi="ar-EG"/>
        </w:rPr>
        <w:t xml:space="preserve"> </w:t>
      </w:r>
      <w:r w:rsidRPr="006A322A">
        <w:rPr>
          <w:rFonts w:eastAsiaTheme="minorEastAsia" w:hint="cs"/>
          <w:rtl/>
          <w:lang w:eastAsia="zh-CN" w:bidi="ar-EG"/>
        </w:rPr>
        <w:t xml:space="preserve">الدولية </w:t>
      </w:r>
      <w:r w:rsidRPr="006A322A">
        <w:rPr>
          <w:rFonts w:eastAsiaTheme="minorEastAsia"/>
          <w:rtl/>
          <w:lang w:eastAsia="zh-CN" w:bidi="ar-EG"/>
        </w:rPr>
        <w:t>–</w:t>
      </w:r>
      <w:r w:rsidRPr="006A322A">
        <w:rPr>
          <w:rFonts w:eastAsiaTheme="minorEastAsia" w:hint="cs"/>
          <w:rtl/>
          <w:lang w:eastAsia="zh-CN" w:bidi="ar-EG"/>
        </w:rPr>
        <w:t xml:space="preserve"> </w:t>
      </w:r>
      <w:r>
        <w:rPr>
          <w:rFonts w:eastAsiaTheme="minorEastAsia" w:hint="cs"/>
          <w:rtl/>
          <w:lang w:eastAsia="zh-CN" w:bidi="ar-EG"/>
        </w:rPr>
        <w:t>ال</w:t>
      </w:r>
      <w:r w:rsidRPr="006A322A">
        <w:rPr>
          <w:rFonts w:eastAsiaTheme="minorEastAsia" w:hint="cs"/>
          <w:rtl/>
          <w:lang w:eastAsia="zh-CN" w:bidi="ar-EG"/>
        </w:rPr>
        <w:t>خدمات</w:t>
      </w:r>
      <w:r w:rsidRPr="006A322A">
        <w:rPr>
          <w:rFonts w:eastAsiaTheme="minorEastAsia"/>
          <w:rtl/>
          <w:lang w:eastAsia="zh-CN" w:bidi="ar-EG"/>
        </w:rPr>
        <w:t xml:space="preserve"> </w:t>
      </w:r>
      <w:r w:rsidRPr="006A322A">
        <w:rPr>
          <w:rFonts w:eastAsiaTheme="minorEastAsia" w:hint="cs"/>
          <w:rtl/>
          <w:lang w:eastAsia="zh-CN" w:bidi="ar-EG"/>
        </w:rPr>
        <w:t>الثابتة المحلية</w:t>
      </w:r>
      <w:r>
        <w:rPr>
          <w:rFonts w:eastAsiaTheme="minorEastAsia" w:hint="cs"/>
          <w:rtl/>
          <w:lang w:eastAsia="zh-CN" w:bidi="ar-EG"/>
        </w:rPr>
        <w:t xml:space="preserve"> للمسافات البعيدة</w:t>
      </w:r>
      <w:r w:rsidRPr="006A322A">
        <w:rPr>
          <w:rFonts w:eastAsiaTheme="minorEastAsia" w:hint="cs"/>
          <w:rtl/>
          <w:lang w:eastAsia="zh-CN" w:bidi="ar-EG"/>
        </w:rPr>
        <w:t>، والخدمات المتنقلة،</w:t>
      </w:r>
      <w:r w:rsidRPr="006A322A">
        <w:rPr>
          <w:rFonts w:eastAsiaTheme="minorEastAsia"/>
          <w:rtl/>
          <w:lang w:eastAsia="zh-CN" w:bidi="ar-EG"/>
        </w:rPr>
        <w:t xml:space="preserve"> </w:t>
      </w:r>
      <w:r w:rsidRPr="006A322A">
        <w:rPr>
          <w:rFonts w:eastAsiaTheme="minorEastAsia" w:hint="cs"/>
          <w:rtl/>
          <w:lang w:eastAsia="zh-CN" w:bidi="ar-EG"/>
        </w:rPr>
        <w:t>والخطوط المستأجرة،</w:t>
      </w:r>
      <w:r w:rsidRPr="006A322A">
        <w:rPr>
          <w:rFonts w:eastAsiaTheme="minorEastAsia"/>
          <w:rtl/>
          <w:lang w:eastAsia="zh-CN" w:bidi="ar-EG"/>
        </w:rPr>
        <w:t xml:space="preserve"> </w:t>
      </w:r>
      <w:r w:rsidRPr="006A322A">
        <w:rPr>
          <w:rFonts w:eastAsiaTheme="minorEastAsia" w:hint="cs"/>
          <w:rtl/>
          <w:lang w:eastAsia="zh-CN" w:bidi="ar-EG"/>
        </w:rPr>
        <w:t>والبوابات</w:t>
      </w:r>
      <w:r w:rsidRPr="006A322A">
        <w:rPr>
          <w:rFonts w:eastAsiaTheme="minorEastAsia"/>
          <w:rtl/>
          <w:lang w:eastAsia="zh-CN" w:bidi="ar-EG"/>
        </w:rPr>
        <w:t xml:space="preserve"> </w:t>
      </w:r>
      <w:r w:rsidRPr="006A322A">
        <w:rPr>
          <w:rFonts w:eastAsiaTheme="minorEastAsia" w:hint="cs"/>
          <w:rtl/>
          <w:lang w:eastAsia="zh-CN" w:bidi="ar-EG"/>
        </w:rPr>
        <w:t xml:space="preserve">الدولية. فعلى سبيل المثال، وفقاً للبيانات المتاحة في بوابة الاتحاد </w:t>
      </w:r>
      <w:r w:rsidRPr="006A322A">
        <w:rPr>
          <w:rFonts w:eastAsiaTheme="minorEastAsia" w:hint="cs"/>
          <w:rtl/>
          <w:lang w:eastAsia="zh-CN"/>
        </w:rPr>
        <w:t>"</w:t>
      </w:r>
      <w:r w:rsidRPr="006A322A">
        <w:rPr>
          <w:rFonts w:eastAsiaTheme="minorEastAsia"/>
          <w:rtl/>
          <w:lang w:eastAsia="zh-CN"/>
        </w:rPr>
        <w:t xml:space="preserve">نافذة تكنولوجيا المعلومات </w:t>
      </w:r>
      <w:r w:rsidRPr="006A322A">
        <w:rPr>
          <w:rFonts w:eastAsiaTheme="minorEastAsia" w:hint="cs"/>
          <w:rtl/>
          <w:lang w:eastAsia="zh-CN"/>
        </w:rPr>
        <w:t xml:space="preserve">والاتصالات" </w:t>
      </w:r>
      <w:r w:rsidRPr="006A322A">
        <w:rPr>
          <w:rFonts w:eastAsiaTheme="minorEastAsia"/>
          <w:lang w:eastAsia="zh-CN" w:bidi="ar-SY"/>
        </w:rPr>
        <w:t>(</w:t>
      </w:r>
      <w:proofErr w:type="spellStart"/>
      <w:r w:rsidRPr="006A322A">
        <w:rPr>
          <w:rFonts w:eastAsiaTheme="minorEastAsia"/>
          <w:lang w:eastAsia="zh-CN" w:bidi="ar-SY"/>
        </w:rPr>
        <w:t>ICTEye</w:t>
      </w:r>
      <w:proofErr w:type="spellEnd"/>
      <w:r w:rsidRPr="006A322A">
        <w:rPr>
          <w:rFonts w:eastAsiaTheme="minorEastAsia"/>
          <w:lang w:eastAsia="zh-CN" w:bidi="ar-SY"/>
        </w:rPr>
        <w:t>)</w:t>
      </w:r>
      <w:r w:rsidR="007E290E">
        <w:rPr>
          <w:rFonts w:eastAsiaTheme="minorEastAsia" w:hint="cs"/>
          <w:rtl/>
          <w:lang w:eastAsia="zh-CN" w:bidi="ar-SY"/>
        </w:rPr>
        <w:t xml:space="preserve"> </w:t>
      </w:r>
      <w:r w:rsidRPr="006A322A">
        <w:rPr>
          <w:rFonts w:eastAsiaTheme="minorEastAsia" w:hint="cs"/>
          <w:rtl/>
          <w:lang w:eastAsia="zh-CN"/>
        </w:rPr>
        <w:t xml:space="preserve">لعام </w:t>
      </w:r>
      <w:r w:rsidRPr="006A322A">
        <w:rPr>
          <w:rFonts w:eastAsiaTheme="minorEastAsia"/>
          <w:lang w:eastAsia="zh-CN" w:bidi="ar-SY"/>
        </w:rPr>
        <w:t>2015</w:t>
      </w:r>
      <w:r w:rsidRPr="006A322A">
        <w:rPr>
          <w:rFonts w:eastAsiaTheme="minorEastAsia" w:hint="cs"/>
          <w:rtl/>
          <w:lang w:eastAsia="zh-CN" w:bidi="ar-EG"/>
        </w:rPr>
        <w:t xml:space="preserve">، فإن أغلبية البلدان لديها أسواق تنافسية بمستويات </w:t>
      </w:r>
      <w:r w:rsidRPr="006A322A">
        <w:rPr>
          <w:rFonts w:eastAsiaTheme="minorEastAsia" w:hint="cs"/>
          <w:rtl/>
          <w:lang w:eastAsia="zh-CN" w:bidi="ar-EG"/>
        </w:rPr>
        <w:lastRenderedPageBreak/>
        <w:t xml:space="preserve">مختلفة </w:t>
      </w:r>
      <w:r>
        <w:rPr>
          <w:rFonts w:eastAsiaTheme="minorEastAsia" w:hint="cs"/>
          <w:rtl/>
          <w:lang w:eastAsia="zh-CN" w:bidi="ar-EG"/>
        </w:rPr>
        <w:t>ل</w:t>
      </w:r>
      <w:r w:rsidRPr="006A322A">
        <w:rPr>
          <w:rFonts w:eastAsiaTheme="minorEastAsia" w:hint="cs"/>
          <w:rtl/>
          <w:lang w:eastAsia="zh-CN" w:bidi="ar-EG"/>
        </w:rPr>
        <w:t xml:space="preserve">لخدمات المحلية والدولية </w:t>
      </w:r>
      <w:r>
        <w:rPr>
          <w:rFonts w:eastAsiaTheme="minorEastAsia" w:hint="cs"/>
          <w:rtl/>
          <w:lang w:eastAsia="zh-CN" w:bidi="ar-EG"/>
        </w:rPr>
        <w:t>ل</w:t>
      </w:r>
      <w:r w:rsidRPr="006A322A">
        <w:rPr>
          <w:rFonts w:eastAsiaTheme="minorEastAsia" w:hint="cs"/>
          <w:rtl/>
          <w:lang w:eastAsia="zh-CN" w:bidi="ar-EG"/>
        </w:rPr>
        <w:t xml:space="preserve">لمسافات البعيدة وأكثر من </w:t>
      </w:r>
      <w:r w:rsidRPr="006A322A">
        <w:rPr>
          <w:rFonts w:eastAsiaTheme="minorEastAsia"/>
          <w:lang w:eastAsia="zh-CN" w:bidi="ar-SY"/>
        </w:rPr>
        <w:t>%75</w:t>
      </w:r>
      <w:r w:rsidRPr="006A322A">
        <w:rPr>
          <w:rFonts w:eastAsiaTheme="minorEastAsia" w:hint="cs"/>
          <w:rtl/>
          <w:lang w:eastAsia="zh-CN" w:bidi="ar-EG"/>
        </w:rPr>
        <w:t xml:space="preserve"> من الدول الأعضاء في الاتحاد لديها بوابات دولية تنافسية وأسواق للخطوط المستأجرة. ويفيد الاتحاد أيضاً أن ظهور سوق الاتصالات المتنقلة التي أصبحت الوسيلة الأساسية للاتصالات أكثر قدرة على المنافسة مع </w:t>
      </w:r>
      <w:r>
        <w:rPr>
          <w:rFonts w:eastAsiaTheme="minorEastAsia" w:hint="cs"/>
          <w:rtl/>
          <w:lang w:eastAsia="zh-CN" w:bidi="ar-EG"/>
        </w:rPr>
        <w:t>إفادة</w:t>
      </w:r>
      <w:r w:rsidRPr="006A322A">
        <w:rPr>
          <w:rFonts w:eastAsiaTheme="minorEastAsia" w:hint="cs"/>
          <w:rtl/>
          <w:lang w:eastAsia="zh-CN" w:bidi="ar-EG"/>
        </w:rPr>
        <w:t xml:space="preserve"> </w:t>
      </w:r>
      <w:r w:rsidRPr="006A322A">
        <w:rPr>
          <w:rFonts w:eastAsiaTheme="minorEastAsia"/>
          <w:lang w:eastAsia="zh-CN" w:bidi="ar-SY"/>
        </w:rPr>
        <w:t>%92</w:t>
      </w:r>
      <w:r w:rsidRPr="006A322A">
        <w:rPr>
          <w:rFonts w:eastAsiaTheme="minorEastAsia" w:hint="cs"/>
          <w:rtl/>
          <w:lang w:eastAsia="zh-CN" w:bidi="ar-EG"/>
        </w:rPr>
        <w:t xml:space="preserve"> من البلدان أن هذه السوق هي إما سوق تنافسية أو سوق تنافسية جزئياً.</w:t>
      </w:r>
    </w:p>
    <w:p w:rsidR="006A322A" w:rsidRPr="006A322A" w:rsidRDefault="006A322A" w:rsidP="007E290E">
      <w:pPr>
        <w:rPr>
          <w:rFonts w:eastAsiaTheme="minorEastAsia"/>
          <w:rtl/>
          <w:lang w:eastAsia="zh-CN" w:bidi="ar-EG"/>
        </w:rPr>
      </w:pPr>
      <w:r w:rsidRPr="006A322A">
        <w:rPr>
          <w:rFonts w:eastAsiaTheme="minorEastAsia" w:hint="cs"/>
          <w:rtl/>
          <w:lang w:eastAsia="zh-CN" w:bidi="ar-EG"/>
        </w:rPr>
        <w:t>وترى الولايات المتحدة أن لوائح الاتصالات الدولية ليست ضرورية ولا مرغوبة في بيئة الاتصالات الدولية التنافسية هذه. ووجود منافسة في</w:t>
      </w:r>
      <w:r w:rsidR="007E290E">
        <w:rPr>
          <w:rFonts w:eastAsiaTheme="minorEastAsia" w:hint="eastAsia"/>
          <w:rtl/>
          <w:lang w:eastAsia="zh-CN" w:bidi="ar-EG"/>
        </w:rPr>
        <w:t> </w:t>
      </w:r>
      <w:r w:rsidRPr="006A322A">
        <w:rPr>
          <w:rFonts w:eastAsiaTheme="minorEastAsia" w:hint="cs"/>
          <w:rtl/>
          <w:lang w:eastAsia="zh-CN" w:bidi="ar-EG"/>
        </w:rPr>
        <w:t>أغلبية البلدان يعني أن معظم حركة الاتصالات الدولية يتم تبادلها وإنهاؤها عبر اتفاقات التوصيل البيني التنافسية وليس من خلال اتفاقات متبادلة تُبرم في إطار لوائح الاتصالات الدولية.</w:t>
      </w:r>
    </w:p>
    <w:p w:rsidR="006A322A" w:rsidRPr="006A322A" w:rsidRDefault="006A322A" w:rsidP="00324207">
      <w:pPr>
        <w:rPr>
          <w:rFonts w:eastAsiaTheme="minorEastAsia"/>
          <w:rtl/>
          <w:lang w:eastAsia="zh-CN" w:bidi="ar-EG"/>
        </w:rPr>
      </w:pPr>
      <w:r w:rsidRPr="006A322A">
        <w:rPr>
          <w:rFonts w:eastAsiaTheme="minorEastAsia" w:hint="cs"/>
          <w:rtl/>
          <w:lang w:eastAsia="zh-CN" w:bidi="ar-EG"/>
        </w:rPr>
        <w:t>فعلى سبيل المثال، أفادت لجنة الاتصالات الف</w:t>
      </w:r>
      <w:r w:rsidR="00D4659D">
        <w:rPr>
          <w:rFonts w:eastAsiaTheme="minorEastAsia" w:hint="cs"/>
          <w:rtl/>
          <w:lang w:eastAsia="zh-CN" w:bidi="ar-EG"/>
        </w:rPr>
        <w:t>ي</w:t>
      </w:r>
      <w:r w:rsidRPr="006A322A">
        <w:rPr>
          <w:rFonts w:eastAsiaTheme="minorEastAsia" w:hint="cs"/>
          <w:rtl/>
          <w:lang w:eastAsia="zh-CN" w:bidi="ar-EG"/>
        </w:rPr>
        <w:t xml:space="preserve">درالية أنه في عام </w:t>
      </w:r>
      <w:r w:rsidRPr="006A322A">
        <w:rPr>
          <w:rFonts w:eastAsiaTheme="minorEastAsia"/>
          <w:lang w:eastAsia="zh-CN" w:bidi="ar-SY"/>
        </w:rPr>
        <w:t>2012</w:t>
      </w:r>
      <w:r w:rsidRPr="006A322A">
        <w:rPr>
          <w:rFonts w:eastAsiaTheme="minorEastAsia" w:hint="cs"/>
          <w:rtl/>
          <w:lang w:eastAsia="zh-CN" w:bidi="ar-EG"/>
        </w:rPr>
        <w:t xml:space="preserve"> </w:t>
      </w:r>
      <w:r w:rsidR="00D4659D">
        <w:rPr>
          <w:rFonts w:eastAsiaTheme="minorEastAsia" w:hint="cs"/>
          <w:rtl/>
          <w:lang w:eastAsia="zh-CN" w:bidi="ar-EG"/>
        </w:rPr>
        <w:t>-</w:t>
      </w:r>
      <w:r w:rsidR="00324207">
        <w:rPr>
          <w:rFonts w:eastAsiaTheme="minorEastAsia" w:hint="eastAsia"/>
          <w:rtl/>
          <w:lang w:eastAsia="zh-CN" w:bidi="ar-EG"/>
        </w:rPr>
        <w:t> </w:t>
      </w:r>
      <w:r w:rsidRPr="006A322A">
        <w:rPr>
          <w:rFonts w:eastAsiaTheme="minorEastAsia" w:hint="cs"/>
          <w:rtl/>
          <w:lang w:eastAsia="zh-CN" w:bidi="ar-EG"/>
        </w:rPr>
        <w:t>وهو العام</w:t>
      </w:r>
      <w:r w:rsidR="00D4659D">
        <w:rPr>
          <w:rFonts w:eastAsiaTheme="minorEastAsia" w:hint="cs"/>
          <w:rtl/>
          <w:lang w:eastAsia="zh-CN" w:bidi="ar-EG"/>
        </w:rPr>
        <w:t xml:space="preserve"> الأخير الذي تتوفر بيانات بشأنه</w:t>
      </w:r>
      <w:r w:rsidR="00324207">
        <w:rPr>
          <w:rFonts w:eastAsiaTheme="minorEastAsia" w:hint="eastAsia"/>
          <w:rtl/>
          <w:lang w:eastAsia="zh-CN" w:bidi="ar-EG"/>
        </w:rPr>
        <w:t> </w:t>
      </w:r>
      <w:r w:rsidR="00D4659D">
        <w:rPr>
          <w:rFonts w:eastAsiaTheme="minorEastAsia" w:hint="cs"/>
          <w:rtl/>
          <w:lang w:eastAsia="zh-CN" w:bidi="ar-EG"/>
        </w:rPr>
        <w:t>-</w:t>
      </w:r>
      <w:r w:rsidRPr="006A322A">
        <w:rPr>
          <w:rFonts w:eastAsiaTheme="minorEastAsia" w:hint="cs"/>
          <w:rtl/>
          <w:lang w:eastAsia="zh-CN" w:bidi="ar-EG"/>
        </w:rPr>
        <w:t xml:space="preserve"> تم</w:t>
      </w:r>
      <w:r>
        <w:rPr>
          <w:rFonts w:eastAsiaTheme="minorEastAsia" w:hint="cs"/>
          <w:rtl/>
          <w:lang w:eastAsia="zh-CN" w:bidi="ar-EG"/>
        </w:rPr>
        <w:t>ت</w:t>
      </w:r>
      <w:r w:rsidRPr="006A322A">
        <w:rPr>
          <w:rFonts w:eastAsiaTheme="minorEastAsia" w:hint="cs"/>
          <w:rtl/>
          <w:lang w:eastAsia="zh-CN" w:bidi="ar-EG"/>
        </w:rPr>
        <w:t xml:space="preserve"> تسوية</w:t>
      </w:r>
      <w:r>
        <w:rPr>
          <w:rFonts w:eastAsiaTheme="minorEastAsia" w:hint="eastAsia"/>
          <w:rtl/>
          <w:lang w:eastAsia="zh-CN" w:bidi="ar-EG"/>
        </w:rPr>
        <w:t> </w:t>
      </w:r>
      <w:r w:rsidRPr="006A322A">
        <w:rPr>
          <w:rFonts w:eastAsiaTheme="minorEastAsia"/>
          <w:lang w:eastAsia="zh-CN" w:bidi="ar-SY"/>
        </w:rPr>
        <w:t>%0,5</w:t>
      </w:r>
      <w:r w:rsidRPr="006A322A">
        <w:rPr>
          <w:rFonts w:eastAsiaTheme="minorEastAsia" w:hint="cs"/>
          <w:rtl/>
          <w:lang w:eastAsia="zh-CN" w:bidi="ar-EG"/>
        </w:rPr>
        <w:t xml:space="preserve"> من حركة الاتصالات الدولية بين الولايات المتحدة والنقاط الأجنبية وفقاً للأحكام القديمة للوائح الاتصالات الدولية المتعلقة بأسعار المحاسبة، بالمقارنة مع </w:t>
      </w:r>
      <w:r w:rsidRPr="006A322A">
        <w:rPr>
          <w:rFonts w:eastAsiaTheme="minorEastAsia"/>
          <w:lang w:eastAsia="zh-CN" w:bidi="ar-SY"/>
        </w:rPr>
        <w:t>%86</w:t>
      </w:r>
      <w:r w:rsidRPr="006A322A">
        <w:rPr>
          <w:rFonts w:eastAsiaTheme="minorEastAsia" w:hint="cs"/>
          <w:rtl/>
          <w:lang w:eastAsia="zh-CN" w:bidi="ar-EG"/>
        </w:rPr>
        <w:t xml:space="preserve"> من هذه الحركة في </w:t>
      </w:r>
      <w:r w:rsidRPr="006A322A">
        <w:rPr>
          <w:rFonts w:eastAsiaTheme="minorEastAsia"/>
          <w:lang w:eastAsia="zh-CN" w:bidi="ar-SY"/>
        </w:rPr>
        <w:t>1998</w:t>
      </w:r>
      <w:r w:rsidRPr="006A322A">
        <w:rPr>
          <w:rFonts w:eastAsiaTheme="minorEastAsia" w:hint="cs"/>
          <w:rtl/>
          <w:lang w:eastAsia="zh-CN" w:bidi="ar-EG"/>
        </w:rPr>
        <w:t xml:space="preserve">. وهذا على الرغم من أنه خلال الفترة الزمنية ذاتها، ارتفع إجمالي الدقائق المفوترة من المكالمات الدولية في الولايات المتحدة من </w:t>
      </w:r>
      <w:r w:rsidRPr="006A322A">
        <w:rPr>
          <w:rFonts w:eastAsiaTheme="minorEastAsia"/>
          <w:lang w:eastAsia="zh-CN" w:bidi="ar-SY"/>
        </w:rPr>
        <w:t>24,2</w:t>
      </w:r>
      <w:r w:rsidRPr="006A322A">
        <w:rPr>
          <w:rFonts w:eastAsiaTheme="minorEastAsia" w:hint="cs"/>
          <w:rtl/>
          <w:lang w:eastAsia="zh-CN" w:bidi="ar-EG"/>
        </w:rPr>
        <w:t xml:space="preserve"> مليار دقيقة إلى </w:t>
      </w:r>
      <w:r w:rsidRPr="006A322A">
        <w:rPr>
          <w:rFonts w:eastAsiaTheme="minorEastAsia"/>
          <w:lang w:eastAsia="zh-CN" w:bidi="ar-SY"/>
        </w:rPr>
        <w:t>77,9</w:t>
      </w:r>
      <w:r w:rsidRPr="006A322A">
        <w:rPr>
          <w:rFonts w:eastAsiaTheme="minorEastAsia" w:hint="cs"/>
          <w:rtl/>
          <w:lang w:eastAsia="zh-CN" w:bidi="ar-EG"/>
        </w:rPr>
        <w:t xml:space="preserve"> مليار دقيقة أي بمعدل نمو سنوي مركب قدره</w:t>
      </w:r>
      <w:r>
        <w:rPr>
          <w:rFonts w:eastAsiaTheme="minorEastAsia" w:hint="eastAsia"/>
          <w:rtl/>
          <w:lang w:eastAsia="zh-CN" w:bidi="ar-EG"/>
        </w:rPr>
        <w:t> </w:t>
      </w:r>
      <w:r w:rsidRPr="006A322A">
        <w:rPr>
          <w:rFonts w:eastAsiaTheme="minorEastAsia"/>
          <w:lang w:eastAsia="zh-CN" w:bidi="ar-SY"/>
        </w:rPr>
        <w:t>%9,4</w:t>
      </w:r>
      <w:r w:rsidRPr="006A322A">
        <w:rPr>
          <w:rFonts w:eastAsiaTheme="minorEastAsia" w:hint="cs"/>
          <w:rtl/>
          <w:lang w:eastAsia="zh-CN" w:bidi="ar-EG"/>
        </w:rPr>
        <w:t xml:space="preserve">. ونتيجة لذلك، فإن لوائح الاتصالات الدولية لا تناسب </w:t>
      </w:r>
      <w:r>
        <w:rPr>
          <w:rFonts w:eastAsiaTheme="minorEastAsia" w:hint="cs"/>
          <w:rtl/>
          <w:lang w:eastAsia="zh-CN" w:bidi="ar-EG"/>
        </w:rPr>
        <w:t xml:space="preserve">فعلياً </w:t>
      </w:r>
      <w:r w:rsidRPr="006A322A">
        <w:rPr>
          <w:rFonts w:eastAsiaTheme="minorEastAsia" w:hint="cs"/>
          <w:rtl/>
          <w:lang w:eastAsia="zh-CN" w:bidi="ar-EG"/>
        </w:rPr>
        <w:t xml:space="preserve">حركة الاتصالات الدولية نظراً إلى أن حجم هذه الحركة التي </w:t>
      </w:r>
      <w:r>
        <w:rPr>
          <w:rFonts w:eastAsiaTheme="minorEastAsia" w:hint="cs"/>
          <w:rtl/>
          <w:lang w:eastAsia="zh-CN" w:bidi="ar-EG"/>
        </w:rPr>
        <w:t>ت</w:t>
      </w:r>
      <w:r w:rsidRPr="006A322A">
        <w:rPr>
          <w:rFonts w:eastAsiaTheme="minorEastAsia" w:hint="cs"/>
          <w:rtl/>
          <w:lang w:eastAsia="zh-CN" w:bidi="ar-EG"/>
        </w:rPr>
        <w:t xml:space="preserve">جري تسويتها خارج نظام أسعار المحاسبة، </w:t>
      </w:r>
      <w:r>
        <w:rPr>
          <w:rFonts w:eastAsiaTheme="minorEastAsia" w:hint="cs"/>
          <w:rtl/>
          <w:lang w:eastAsia="zh-CN" w:bidi="ar-EG"/>
        </w:rPr>
        <w:t>يؤدي</w:t>
      </w:r>
      <w:r w:rsidRPr="006A322A">
        <w:rPr>
          <w:rFonts w:eastAsiaTheme="minorEastAsia" w:hint="cs"/>
          <w:rtl/>
          <w:lang w:eastAsia="zh-CN" w:bidi="ar-EG"/>
        </w:rPr>
        <w:t xml:space="preserve"> أكثر فأكثر </w:t>
      </w:r>
      <w:r>
        <w:rPr>
          <w:rFonts w:eastAsiaTheme="minorEastAsia" w:hint="cs"/>
          <w:rtl/>
          <w:lang w:eastAsia="zh-CN" w:bidi="ar-EG"/>
        </w:rPr>
        <w:t xml:space="preserve">إلى تضاؤل </w:t>
      </w:r>
      <w:r w:rsidRPr="006A322A">
        <w:rPr>
          <w:rFonts w:eastAsiaTheme="minorEastAsia" w:hint="cs"/>
          <w:rtl/>
          <w:lang w:eastAsia="zh-CN" w:bidi="ar-EG"/>
        </w:rPr>
        <w:t xml:space="preserve">الحركة التي تتم تسويتها في إطار هذا النظام وسيحل بشكل تام محل </w:t>
      </w:r>
      <w:r w:rsidR="007724C5">
        <w:rPr>
          <w:rFonts w:eastAsiaTheme="minorEastAsia" w:hint="cs"/>
          <w:rtl/>
          <w:lang w:eastAsia="zh-CN" w:bidi="ar-EG"/>
        </w:rPr>
        <w:t>هذه الحركة</w:t>
      </w:r>
      <w:r w:rsidR="007724C5" w:rsidRPr="006A322A">
        <w:rPr>
          <w:rFonts w:eastAsiaTheme="minorEastAsia" w:hint="cs"/>
          <w:rtl/>
          <w:lang w:eastAsia="zh-CN" w:bidi="ar-EG"/>
        </w:rPr>
        <w:t xml:space="preserve"> </w:t>
      </w:r>
      <w:r w:rsidRPr="006A322A">
        <w:rPr>
          <w:rFonts w:eastAsiaTheme="minorEastAsia" w:hint="cs"/>
          <w:rtl/>
          <w:lang w:eastAsia="zh-CN" w:bidi="ar-EG"/>
        </w:rPr>
        <w:t>في</w:t>
      </w:r>
      <w:r>
        <w:rPr>
          <w:rFonts w:eastAsiaTheme="minorEastAsia" w:hint="eastAsia"/>
          <w:rtl/>
          <w:lang w:eastAsia="zh-CN" w:bidi="ar-EG"/>
        </w:rPr>
        <w:t> </w:t>
      </w:r>
      <w:r w:rsidRPr="006A322A">
        <w:rPr>
          <w:rFonts w:eastAsiaTheme="minorEastAsia" w:hint="cs"/>
          <w:rtl/>
          <w:lang w:eastAsia="zh-CN" w:bidi="ar-EG"/>
        </w:rPr>
        <w:t>نهاية المطاف.</w:t>
      </w:r>
    </w:p>
    <w:p w:rsidR="006A322A" w:rsidRPr="006A322A" w:rsidRDefault="006A322A" w:rsidP="007E290E">
      <w:pPr>
        <w:pStyle w:val="Heading1"/>
        <w:rPr>
          <w:rFonts w:eastAsiaTheme="minorEastAsia"/>
          <w:rtl/>
          <w:lang w:eastAsia="zh-CN"/>
        </w:rPr>
      </w:pPr>
      <w:r w:rsidRPr="006A322A">
        <w:rPr>
          <w:rFonts w:eastAsiaTheme="minorEastAsia"/>
          <w:lang w:eastAsia="zh-CN" w:bidi="ar-SY"/>
        </w:rPr>
        <w:t>2</w:t>
      </w:r>
      <w:r w:rsidRPr="006A322A">
        <w:rPr>
          <w:rFonts w:eastAsiaTheme="minorEastAsia"/>
          <w:rtl/>
          <w:lang w:eastAsia="zh-CN"/>
        </w:rPr>
        <w:tab/>
      </w:r>
      <w:r w:rsidRPr="006A322A">
        <w:rPr>
          <w:rFonts w:eastAsiaTheme="minorEastAsia" w:hint="cs"/>
          <w:rtl/>
          <w:lang w:eastAsia="zh-CN"/>
        </w:rPr>
        <w:t>تحليل قانوني للوائح الاتصالات الدولية</w:t>
      </w:r>
    </w:p>
    <w:p w:rsidR="006A322A" w:rsidRPr="006A322A" w:rsidRDefault="006A322A" w:rsidP="006A322A">
      <w:pPr>
        <w:rPr>
          <w:rFonts w:eastAsiaTheme="minorEastAsia"/>
          <w:rtl/>
          <w:lang w:eastAsia="zh-CN" w:bidi="ar-EG"/>
        </w:rPr>
      </w:pPr>
      <w:r w:rsidRPr="006A322A">
        <w:rPr>
          <w:rFonts w:eastAsiaTheme="minorEastAsia" w:hint="cs"/>
          <w:rtl/>
          <w:lang w:eastAsia="zh-CN" w:bidi="ar-EG"/>
        </w:rPr>
        <w:t>أعربت الول</w:t>
      </w:r>
      <w:r>
        <w:rPr>
          <w:rFonts w:eastAsiaTheme="minorEastAsia" w:hint="cs"/>
          <w:rtl/>
          <w:lang w:eastAsia="zh-CN" w:bidi="ar-EG"/>
        </w:rPr>
        <w:t>ا</w:t>
      </w:r>
      <w:r w:rsidRPr="006A322A">
        <w:rPr>
          <w:rFonts w:eastAsiaTheme="minorEastAsia" w:hint="cs"/>
          <w:rtl/>
          <w:lang w:eastAsia="zh-CN" w:bidi="ar-EG"/>
        </w:rPr>
        <w:t>يات المتحدة في بيانها الذي أدلت به في المؤتمر العالمي للاتصالات الدولية</w:t>
      </w:r>
      <w:r w:rsidR="00D4659D">
        <w:rPr>
          <w:rFonts w:eastAsiaTheme="minorEastAsia" w:hint="eastAsia"/>
          <w:rtl/>
          <w:lang w:eastAsia="zh-CN" w:bidi="ar-EG"/>
        </w:rPr>
        <w:t> </w:t>
      </w:r>
      <w:r w:rsidR="00D4659D">
        <w:rPr>
          <w:rFonts w:eastAsiaTheme="minorEastAsia"/>
          <w:lang w:eastAsia="zh-CN" w:bidi="ar-EG"/>
        </w:rPr>
        <w:t>(WCIT)</w:t>
      </w:r>
      <w:r w:rsidRPr="006A322A">
        <w:rPr>
          <w:rFonts w:eastAsiaTheme="minorEastAsia" w:hint="cs"/>
          <w:rtl/>
          <w:lang w:eastAsia="zh-CN" w:bidi="ar-EG"/>
        </w:rPr>
        <w:t xml:space="preserve"> لعام </w:t>
      </w:r>
      <w:r w:rsidRPr="006A322A">
        <w:rPr>
          <w:rFonts w:eastAsiaTheme="minorEastAsia"/>
          <w:lang w:eastAsia="zh-CN" w:bidi="ar-SY"/>
        </w:rPr>
        <w:t>2012</w:t>
      </w:r>
      <w:r w:rsidRPr="006A322A">
        <w:rPr>
          <w:rFonts w:eastAsiaTheme="minorEastAsia" w:hint="cs"/>
          <w:rtl/>
          <w:lang w:eastAsia="zh-CN" w:bidi="ar-EG"/>
        </w:rPr>
        <w:t xml:space="preserve"> عن شواغل جدية عدة حول نطاق ومدى انطباق لوائح الاتصالات الدولية لعام </w:t>
      </w:r>
      <w:r w:rsidRPr="006A322A">
        <w:rPr>
          <w:rFonts w:eastAsiaTheme="minorEastAsia"/>
          <w:lang w:eastAsia="zh-CN" w:bidi="ar-SY"/>
        </w:rPr>
        <w:t>2012</w:t>
      </w:r>
      <w:r w:rsidRPr="006A322A">
        <w:rPr>
          <w:rFonts w:eastAsiaTheme="minorEastAsia" w:hint="cs"/>
          <w:rtl/>
          <w:lang w:eastAsia="zh-CN" w:bidi="ar-EG"/>
        </w:rPr>
        <w:t>. وقد أعربنا بوجه</w:t>
      </w:r>
      <w:r w:rsidR="00D4659D">
        <w:rPr>
          <w:rFonts w:eastAsiaTheme="minorEastAsia" w:hint="cs"/>
          <w:rtl/>
          <w:lang w:eastAsia="zh-CN" w:bidi="ar-EG"/>
        </w:rPr>
        <w:t>ٍ</w:t>
      </w:r>
      <w:r w:rsidRPr="006A322A">
        <w:rPr>
          <w:rFonts w:eastAsiaTheme="minorEastAsia" w:hint="cs"/>
          <w:rtl/>
          <w:lang w:eastAsia="zh-CN" w:bidi="ar-EG"/>
        </w:rPr>
        <w:t xml:space="preserve"> خاص عن قلقنا من أن بعض الأحكام تقع خارج غرض لوائح الاتصالات الدولية ونطاقها المنصوص عليهما في المادة </w:t>
      </w:r>
      <w:r w:rsidRPr="006A322A">
        <w:rPr>
          <w:rFonts w:eastAsiaTheme="minorEastAsia"/>
          <w:lang w:eastAsia="zh-CN" w:bidi="ar-SY"/>
        </w:rPr>
        <w:t>1</w:t>
      </w:r>
      <w:r w:rsidRPr="006A322A">
        <w:rPr>
          <w:rFonts w:eastAsiaTheme="minorEastAsia" w:hint="cs"/>
          <w:rtl/>
          <w:lang w:eastAsia="zh-CN" w:bidi="ar-EG"/>
        </w:rPr>
        <w:t xml:space="preserve"> من هذه اللوائح في نسختيها لعام </w:t>
      </w:r>
      <w:r w:rsidRPr="006A322A">
        <w:rPr>
          <w:rFonts w:eastAsiaTheme="minorEastAsia"/>
          <w:lang w:eastAsia="zh-CN" w:bidi="ar-SY"/>
        </w:rPr>
        <w:t>1988</w:t>
      </w:r>
      <w:r w:rsidRPr="006A322A">
        <w:rPr>
          <w:rFonts w:eastAsiaTheme="minorEastAsia" w:hint="cs"/>
          <w:rtl/>
          <w:lang w:eastAsia="zh-CN" w:bidi="ar-EG"/>
        </w:rPr>
        <w:t xml:space="preserve"> وعام </w:t>
      </w:r>
      <w:r w:rsidRPr="006A322A">
        <w:rPr>
          <w:rFonts w:eastAsiaTheme="minorEastAsia"/>
          <w:lang w:eastAsia="zh-CN" w:bidi="ar-SY"/>
        </w:rPr>
        <w:t>2012</w:t>
      </w:r>
      <w:r w:rsidRPr="006A322A">
        <w:rPr>
          <w:rFonts w:eastAsiaTheme="minorEastAsia" w:hint="cs"/>
          <w:rtl/>
          <w:lang w:eastAsia="zh-CN" w:bidi="ar-EG"/>
        </w:rPr>
        <w:t>.</w:t>
      </w:r>
      <w:r w:rsidRPr="007E290E">
        <w:rPr>
          <w:rStyle w:val="FootnoteReference"/>
          <w:rtl/>
          <w:lang w:eastAsia="zh-CN" w:bidi="ar-EG"/>
        </w:rPr>
        <w:footnoteReference w:id="2"/>
      </w:r>
      <w:r w:rsidRPr="006A322A">
        <w:rPr>
          <w:rFonts w:eastAsiaTheme="minorEastAsia" w:hint="cs"/>
          <w:rtl/>
          <w:lang w:eastAsia="zh-CN" w:bidi="ar-EG"/>
        </w:rPr>
        <w:t xml:space="preserve"> ولا يزال يساور الولايات المتحدة هذا القلق.</w:t>
      </w:r>
    </w:p>
    <w:p w:rsidR="006A322A" w:rsidRPr="006A322A" w:rsidRDefault="006A322A" w:rsidP="007E290E">
      <w:pPr>
        <w:pStyle w:val="Heading1"/>
        <w:rPr>
          <w:rFonts w:eastAsiaTheme="minorEastAsia"/>
          <w:rtl/>
          <w:lang w:eastAsia="zh-CN"/>
        </w:rPr>
      </w:pPr>
      <w:r w:rsidRPr="006A322A">
        <w:rPr>
          <w:rFonts w:eastAsiaTheme="minorEastAsia"/>
          <w:lang w:eastAsia="zh-CN" w:bidi="ar-SY"/>
        </w:rPr>
        <w:t>3</w:t>
      </w:r>
      <w:r w:rsidRPr="006A322A">
        <w:rPr>
          <w:rFonts w:eastAsiaTheme="minorEastAsia"/>
          <w:rtl/>
          <w:lang w:eastAsia="zh-CN"/>
        </w:rPr>
        <w:tab/>
      </w:r>
      <w:r w:rsidRPr="006A322A">
        <w:rPr>
          <w:rFonts w:eastAsiaTheme="minorEastAsia" w:hint="cs"/>
          <w:rtl/>
          <w:lang w:eastAsia="zh-CN"/>
        </w:rPr>
        <w:t xml:space="preserve">أوجه التضارب المحتملة بين لوائح الاتصالات الدولية لعام </w:t>
      </w:r>
      <w:r w:rsidRPr="006A322A">
        <w:rPr>
          <w:rFonts w:eastAsiaTheme="minorEastAsia"/>
          <w:lang w:eastAsia="zh-CN" w:bidi="ar-SY"/>
        </w:rPr>
        <w:t>1988</w:t>
      </w:r>
      <w:r w:rsidRPr="006A322A">
        <w:rPr>
          <w:rFonts w:eastAsiaTheme="minorEastAsia" w:hint="cs"/>
          <w:rtl/>
          <w:lang w:eastAsia="zh-CN"/>
        </w:rPr>
        <w:t xml:space="preserve"> ولوائح الاتصالات الدولية لعام </w:t>
      </w:r>
      <w:r w:rsidRPr="006A322A">
        <w:rPr>
          <w:rFonts w:eastAsiaTheme="minorEastAsia"/>
          <w:lang w:eastAsia="zh-CN" w:bidi="ar-SY"/>
        </w:rPr>
        <w:t>2012</w:t>
      </w:r>
    </w:p>
    <w:p w:rsidR="006A322A" w:rsidRPr="007E290E" w:rsidRDefault="006A322A" w:rsidP="007E290E">
      <w:pPr>
        <w:rPr>
          <w:rFonts w:eastAsiaTheme="minorEastAsia"/>
          <w:spacing w:val="-2"/>
          <w:rtl/>
          <w:lang w:eastAsia="zh-CN" w:bidi="ar-EG"/>
        </w:rPr>
      </w:pPr>
      <w:r w:rsidRPr="007E290E">
        <w:rPr>
          <w:rFonts w:eastAsiaTheme="minorEastAsia" w:hint="cs"/>
          <w:spacing w:val="-2"/>
          <w:rtl/>
          <w:lang w:eastAsia="zh-CN" w:bidi="ar-EG"/>
        </w:rPr>
        <w:t xml:space="preserve">لا نتوقع أي أوجه تضارب قانونية محتملة بين لوائح الاتصالات الدولية لعام </w:t>
      </w:r>
      <w:r w:rsidRPr="007E290E">
        <w:rPr>
          <w:rFonts w:eastAsiaTheme="minorEastAsia"/>
          <w:spacing w:val="-2"/>
          <w:lang w:eastAsia="zh-CN" w:bidi="ar-SY"/>
        </w:rPr>
        <w:t>1988</w:t>
      </w:r>
      <w:r w:rsidRPr="007E290E">
        <w:rPr>
          <w:rFonts w:eastAsiaTheme="minorEastAsia" w:hint="cs"/>
          <w:spacing w:val="-2"/>
          <w:rtl/>
          <w:lang w:eastAsia="zh-CN" w:bidi="ar-EG"/>
        </w:rPr>
        <w:t xml:space="preserve"> ولوائح الاتصالات الدولية لعام </w:t>
      </w:r>
      <w:r w:rsidRPr="007E290E">
        <w:rPr>
          <w:rFonts w:eastAsiaTheme="minorEastAsia"/>
          <w:spacing w:val="-2"/>
          <w:lang w:eastAsia="zh-CN" w:bidi="ar-SY"/>
        </w:rPr>
        <w:t>2012</w:t>
      </w:r>
      <w:r w:rsidRPr="007E290E">
        <w:rPr>
          <w:rFonts w:eastAsiaTheme="minorEastAsia" w:hint="cs"/>
          <w:spacing w:val="-2"/>
          <w:rtl/>
          <w:lang w:eastAsia="zh-CN" w:bidi="ar-EG"/>
        </w:rPr>
        <w:t xml:space="preserve">. وأكد الاتحاد أنه يعتبر أن لوائح الاتصالات الدولية لعام </w:t>
      </w:r>
      <w:r w:rsidRPr="007E290E">
        <w:rPr>
          <w:rFonts w:eastAsiaTheme="minorEastAsia"/>
          <w:spacing w:val="-2"/>
          <w:lang w:eastAsia="zh-CN" w:bidi="ar-SY"/>
        </w:rPr>
        <w:t>1988</w:t>
      </w:r>
      <w:r w:rsidRPr="007E290E">
        <w:rPr>
          <w:rFonts w:eastAsiaTheme="minorEastAsia" w:hint="cs"/>
          <w:spacing w:val="-2"/>
          <w:rtl/>
          <w:lang w:eastAsia="zh-CN" w:bidi="ar-EG"/>
        </w:rPr>
        <w:t xml:space="preserve"> تحكم علاقة الاتصالات الثنائية بين الدول الأعضاء عندما تكون دولة عضو واحدة على الأقل ليست طرفاً في لوائح الاتصالات الدولية لعام </w:t>
      </w:r>
      <w:r w:rsidRPr="007E290E">
        <w:rPr>
          <w:rFonts w:eastAsiaTheme="minorEastAsia"/>
          <w:spacing w:val="-2"/>
          <w:lang w:eastAsia="zh-CN" w:bidi="ar-SY"/>
        </w:rPr>
        <w:t>2012</w:t>
      </w:r>
      <w:r w:rsidRPr="007E290E">
        <w:rPr>
          <w:rFonts w:eastAsiaTheme="minorEastAsia" w:hint="cs"/>
          <w:spacing w:val="-2"/>
          <w:rtl/>
          <w:lang w:eastAsia="zh-CN" w:bidi="ar-EG"/>
        </w:rPr>
        <w:t xml:space="preserve">. </w:t>
      </w:r>
      <w:r w:rsidRPr="007E290E">
        <w:rPr>
          <w:rFonts w:eastAsiaTheme="minorEastAsia" w:hint="cs"/>
          <w:i/>
          <w:iCs/>
          <w:spacing w:val="-2"/>
          <w:rtl/>
          <w:lang w:eastAsia="zh-CN" w:bidi="ar-EG"/>
        </w:rPr>
        <w:t>انظر الموقع التالي:</w:t>
      </w:r>
      <w:r w:rsidR="007E290E">
        <w:rPr>
          <w:rFonts w:eastAsiaTheme="minorEastAsia" w:hint="cs"/>
          <w:i/>
          <w:iCs/>
          <w:spacing w:val="-2"/>
          <w:rtl/>
          <w:lang w:eastAsia="zh-CN" w:bidi="ar-EG"/>
        </w:rPr>
        <w:t xml:space="preserve"> </w:t>
      </w:r>
      <w:r w:rsidR="007E290E" w:rsidRPr="007E290E">
        <w:rPr>
          <w:rFonts w:eastAsiaTheme="minorEastAsia"/>
          <w:spacing w:val="-2"/>
          <w:lang w:eastAsia="zh-CN" w:bidi="ar-SY"/>
        </w:rPr>
        <w:t xml:space="preserve"> </w:t>
      </w:r>
      <w:hyperlink r:id="rId11" w:history="1">
        <w:r w:rsidRPr="007E290E">
          <w:rPr>
            <w:rStyle w:val="Hyperlink"/>
            <w:rFonts w:eastAsiaTheme="minorEastAsia"/>
            <w:spacing w:val="-2"/>
            <w:lang w:eastAsia="zh-CN" w:bidi="ar-SY"/>
          </w:rPr>
          <w:t>http://www.itu.int/en/wcit-12/Pages/treaties-signing.aspx</w:t>
        </w:r>
      </w:hyperlink>
      <w:r w:rsidRPr="007E290E">
        <w:rPr>
          <w:rFonts w:eastAsiaTheme="minorEastAsia" w:hint="cs"/>
          <w:spacing w:val="-2"/>
          <w:rtl/>
          <w:lang w:eastAsia="zh-CN" w:bidi="ar-EG"/>
        </w:rPr>
        <w:t xml:space="preserve"> ("تحكم معاهدة </w:t>
      </w:r>
      <w:r w:rsidRPr="007E290E">
        <w:rPr>
          <w:rFonts w:eastAsiaTheme="minorEastAsia"/>
          <w:spacing w:val="-2"/>
          <w:lang w:eastAsia="zh-CN" w:bidi="ar-SY"/>
        </w:rPr>
        <w:t>1988</w:t>
      </w:r>
      <w:r w:rsidRPr="007E290E">
        <w:rPr>
          <w:rFonts w:eastAsiaTheme="minorEastAsia" w:hint="cs"/>
          <w:spacing w:val="-2"/>
          <w:rtl/>
          <w:lang w:eastAsia="zh-CN" w:bidi="ar-EG"/>
        </w:rPr>
        <w:t xml:space="preserve"> العلاقات بين البلدان غير الأطراف في</w:t>
      </w:r>
      <w:r w:rsidR="007E290E">
        <w:rPr>
          <w:rFonts w:eastAsiaTheme="minorEastAsia" w:hint="eastAsia"/>
          <w:spacing w:val="-2"/>
          <w:rtl/>
          <w:lang w:eastAsia="zh-CN" w:bidi="ar-EG"/>
        </w:rPr>
        <w:t> </w:t>
      </w:r>
      <w:r w:rsidRPr="007E290E">
        <w:rPr>
          <w:rFonts w:eastAsiaTheme="minorEastAsia" w:hint="cs"/>
          <w:spacing w:val="-2"/>
          <w:rtl/>
          <w:lang w:eastAsia="zh-CN" w:bidi="ar-EG"/>
        </w:rPr>
        <w:t xml:space="preserve">معاهدة </w:t>
      </w:r>
      <w:r w:rsidRPr="007E290E">
        <w:rPr>
          <w:rFonts w:eastAsiaTheme="minorEastAsia"/>
          <w:spacing w:val="-2"/>
          <w:lang w:eastAsia="zh-CN" w:bidi="ar-SY"/>
        </w:rPr>
        <w:t>2012</w:t>
      </w:r>
      <w:r w:rsidRPr="007E290E">
        <w:rPr>
          <w:rFonts w:eastAsiaTheme="minorEastAsia" w:hint="cs"/>
          <w:spacing w:val="-2"/>
          <w:rtl/>
          <w:lang w:eastAsia="zh-CN" w:bidi="ar-EG"/>
        </w:rPr>
        <w:t xml:space="preserve"> والأطراف فيها").</w:t>
      </w:r>
    </w:p>
    <w:p w:rsidR="006A322A" w:rsidRPr="006A322A" w:rsidRDefault="006A322A" w:rsidP="006A322A">
      <w:pPr>
        <w:rPr>
          <w:rFonts w:eastAsiaTheme="minorEastAsia"/>
          <w:rtl/>
          <w:lang w:eastAsia="zh-CN" w:bidi="ar-EG"/>
        </w:rPr>
      </w:pPr>
      <w:r w:rsidRPr="006A322A">
        <w:rPr>
          <w:rFonts w:eastAsiaTheme="minorEastAsia" w:hint="cs"/>
          <w:rtl/>
          <w:lang w:eastAsia="zh-CN" w:bidi="ar-EG"/>
        </w:rPr>
        <w:t xml:space="preserve">وفيما يتعلق بما إذا سيكون هنالك أي أوجه تضارب عملية ناشئة عن </w:t>
      </w:r>
      <w:r>
        <w:rPr>
          <w:rFonts w:eastAsiaTheme="minorEastAsia" w:hint="cs"/>
          <w:rtl/>
          <w:lang w:eastAsia="zh-CN" w:bidi="ar-EG"/>
        </w:rPr>
        <w:t xml:space="preserve">تطبيق </w:t>
      </w:r>
      <w:r w:rsidRPr="006A322A">
        <w:rPr>
          <w:rFonts w:eastAsiaTheme="minorEastAsia" w:hint="cs"/>
          <w:rtl/>
          <w:lang w:eastAsia="zh-CN" w:bidi="ar-EG"/>
        </w:rPr>
        <w:t>لوائح الاتصالات الدولية لعام</w:t>
      </w:r>
      <w:r>
        <w:rPr>
          <w:rFonts w:eastAsiaTheme="minorEastAsia" w:hint="eastAsia"/>
          <w:rtl/>
          <w:lang w:eastAsia="zh-CN" w:bidi="ar-EG"/>
        </w:rPr>
        <w:t> </w:t>
      </w:r>
      <w:r w:rsidRPr="006A322A">
        <w:rPr>
          <w:rFonts w:eastAsiaTheme="minorEastAsia"/>
          <w:lang w:eastAsia="zh-CN" w:bidi="ar-SY"/>
        </w:rPr>
        <w:t>1988</w:t>
      </w:r>
      <w:r w:rsidRPr="006A322A">
        <w:rPr>
          <w:rFonts w:eastAsiaTheme="minorEastAsia" w:hint="cs"/>
          <w:rtl/>
          <w:lang w:eastAsia="zh-CN" w:bidi="ar-EG"/>
        </w:rPr>
        <w:t xml:space="preserve"> في</w:t>
      </w:r>
      <w:r>
        <w:rPr>
          <w:rFonts w:eastAsiaTheme="minorEastAsia" w:hint="eastAsia"/>
          <w:rtl/>
          <w:lang w:eastAsia="zh-CN" w:bidi="ar-EG"/>
        </w:rPr>
        <w:t> </w:t>
      </w:r>
      <w:r w:rsidRPr="006A322A">
        <w:rPr>
          <w:rFonts w:eastAsiaTheme="minorEastAsia" w:hint="cs"/>
          <w:rtl/>
          <w:lang w:eastAsia="zh-CN" w:bidi="ar-EG"/>
        </w:rPr>
        <w:t xml:space="preserve">بعض العلاقات بين الدول الأعضاء في الاتحاد </w:t>
      </w:r>
      <w:r>
        <w:rPr>
          <w:rFonts w:eastAsiaTheme="minorEastAsia" w:hint="cs"/>
          <w:rtl/>
          <w:lang w:eastAsia="zh-CN" w:bidi="ar-EG"/>
        </w:rPr>
        <w:t>وتطبيق</w:t>
      </w:r>
      <w:r w:rsidRPr="006A322A">
        <w:rPr>
          <w:rFonts w:eastAsiaTheme="minorEastAsia" w:hint="cs"/>
          <w:rtl/>
          <w:lang w:eastAsia="zh-CN" w:bidi="ar-EG"/>
        </w:rPr>
        <w:t xml:space="preserve"> طبعة </w:t>
      </w:r>
      <w:r w:rsidRPr="006A322A">
        <w:rPr>
          <w:rFonts w:eastAsiaTheme="minorEastAsia"/>
          <w:lang w:eastAsia="zh-CN" w:bidi="ar-SY"/>
        </w:rPr>
        <w:t>2012</w:t>
      </w:r>
      <w:r w:rsidRPr="006A322A">
        <w:rPr>
          <w:rFonts w:eastAsiaTheme="minorEastAsia" w:hint="cs"/>
          <w:rtl/>
          <w:lang w:eastAsia="zh-CN" w:bidi="ar-EG"/>
        </w:rPr>
        <w:t xml:space="preserve"> في علاقات أخرى، نلاحظ أنه قد يكون من السابق لأوانه إصدار حكم من هذا القبيل. فلوائح الاتصالات الدولية لعام </w:t>
      </w:r>
      <w:r w:rsidRPr="006A322A">
        <w:rPr>
          <w:rFonts w:eastAsiaTheme="minorEastAsia"/>
          <w:lang w:eastAsia="zh-CN" w:bidi="ar-SY"/>
        </w:rPr>
        <w:t>2012</w:t>
      </w:r>
      <w:r w:rsidRPr="006A322A">
        <w:rPr>
          <w:rFonts w:eastAsiaTheme="minorEastAsia" w:hint="cs"/>
          <w:rtl/>
          <w:lang w:eastAsia="zh-CN" w:bidi="ar-EG"/>
        </w:rPr>
        <w:t xml:space="preserve"> لم تدخل حيز النفاذ إلا منذ سنتين (</w:t>
      </w:r>
      <w:r w:rsidRPr="006A322A">
        <w:rPr>
          <w:rFonts w:eastAsiaTheme="minorEastAsia"/>
          <w:lang w:eastAsia="zh-CN" w:bidi="ar-SY"/>
        </w:rPr>
        <w:t>1</w:t>
      </w:r>
      <w:r w:rsidRPr="006A322A">
        <w:rPr>
          <w:rFonts w:eastAsiaTheme="minorEastAsia" w:hint="cs"/>
          <w:rtl/>
          <w:lang w:eastAsia="zh-CN" w:bidi="ar-EG"/>
        </w:rPr>
        <w:t xml:space="preserve"> يناير </w:t>
      </w:r>
      <w:r w:rsidRPr="006A322A">
        <w:rPr>
          <w:rFonts w:eastAsiaTheme="minorEastAsia"/>
          <w:lang w:eastAsia="zh-CN" w:bidi="ar-SY"/>
        </w:rPr>
        <w:t>2015</w:t>
      </w:r>
      <w:r w:rsidRPr="006A322A">
        <w:rPr>
          <w:rFonts w:eastAsiaTheme="minorEastAsia" w:hint="cs"/>
          <w:rtl/>
          <w:lang w:eastAsia="zh-CN" w:bidi="ar-EG"/>
        </w:rPr>
        <w:t>) بالنسبة إلى أول من بادروا إلى اعتمادها. وعلى الرغم من ذلك،</w:t>
      </w:r>
      <w:r w:rsidRPr="006A322A">
        <w:rPr>
          <w:rFonts w:eastAsiaTheme="minorEastAsia"/>
          <w:rtl/>
          <w:lang w:eastAsia="zh-CN" w:bidi="ar-EG"/>
        </w:rPr>
        <w:t xml:space="preserve"> </w:t>
      </w:r>
      <w:r w:rsidRPr="006A322A">
        <w:rPr>
          <w:rFonts w:eastAsiaTheme="minorEastAsia" w:hint="cs"/>
          <w:rtl/>
          <w:lang w:eastAsia="zh-CN" w:bidi="ar-EG"/>
        </w:rPr>
        <w:t>يهمنا معرفة</w:t>
      </w:r>
      <w:r w:rsidRPr="006A322A">
        <w:rPr>
          <w:rFonts w:eastAsiaTheme="minorEastAsia"/>
          <w:rtl/>
          <w:lang w:eastAsia="zh-CN" w:bidi="ar-EG"/>
        </w:rPr>
        <w:t xml:space="preserve"> </w:t>
      </w:r>
      <w:r w:rsidRPr="006A322A">
        <w:rPr>
          <w:rFonts w:eastAsiaTheme="minorEastAsia" w:hint="cs"/>
          <w:rtl/>
          <w:lang w:eastAsia="zh-CN" w:bidi="ar-EG"/>
        </w:rPr>
        <w:t>المزيد</w:t>
      </w:r>
      <w:r w:rsidRPr="006A322A">
        <w:rPr>
          <w:rFonts w:eastAsiaTheme="minorEastAsia"/>
          <w:rtl/>
          <w:lang w:eastAsia="zh-CN" w:bidi="ar-EG"/>
        </w:rPr>
        <w:t xml:space="preserve"> </w:t>
      </w:r>
      <w:r w:rsidRPr="006A322A">
        <w:rPr>
          <w:rFonts w:eastAsiaTheme="minorEastAsia" w:hint="cs"/>
          <w:rtl/>
          <w:lang w:eastAsia="zh-CN" w:bidi="ar-EG"/>
        </w:rPr>
        <w:t>عن</w:t>
      </w:r>
      <w:r w:rsidRPr="006A322A">
        <w:rPr>
          <w:rFonts w:eastAsiaTheme="minorEastAsia"/>
          <w:rtl/>
          <w:lang w:eastAsia="zh-CN" w:bidi="ar-EG"/>
        </w:rPr>
        <w:t xml:space="preserve"> </w:t>
      </w:r>
      <w:r w:rsidRPr="006A322A">
        <w:rPr>
          <w:rFonts w:eastAsiaTheme="minorEastAsia" w:hint="cs"/>
          <w:rtl/>
          <w:lang w:eastAsia="zh-CN" w:bidi="ar-EG"/>
        </w:rPr>
        <w:t>أوجه تضارب محددة</w:t>
      </w:r>
      <w:r w:rsidRPr="006A322A">
        <w:rPr>
          <w:rFonts w:eastAsiaTheme="minorEastAsia"/>
          <w:rtl/>
          <w:lang w:eastAsia="zh-CN" w:bidi="ar-EG"/>
        </w:rPr>
        <w:t xml:space="preserve"> </w:t>
      </w:r>
      <w:r w:rsidRPr="006A322A">
        <w:rPr>
          <w:rFonts w:eastAsiaTheme="minorEastAsia" w:hint="cs"/>
          <w:rtl/>
          <w:lang w:eastAsia="zh-CN" w:bidi="ar-EG"/>
        </w:rPr>
        <w:t>شهدتها</w:t>
      </w:r>
      <w:r w:rsidRPr="006A322A">
        <w:rPr>
          <w:rFonts w:eastAsiaTheme="minorEastAsia"/>
          <w:rtl/>
          <w:lang w:eastAsia="zh-CN" w:bidi="ar-EG"/>
        </w:rPr>
        <w:t xml:space="preserve"> </w:t>
      </w:r>
      <w:r w:rsidRPr="006A322A">
        <w:rPr>
          <w:rFonts w:eastAsiaTheme="minorEastAsia" w:hint="cs"/>
          <w:rtl/>
          <w:lang w:eastAsia="zh-CN" w:bidi="ar-EG"/>
        </w:rPr>
        <w:t>الدول</w:t>
      </w:r>
      <w:r w:rsidRPr="006A322A">
        <w:rPr>
          <w:rFonts w:eastAsiaTheme="minorEastAsia"/>
          <w:rtl/>
          <w:lang w:eastAsia="zh-CN" w:bidi="ar-EG"/>
        </w:rPr>
        <w:t xml:space="preserve"> </w:t>
      </w:r>
      <w:r w:rsidRPr="006A322A">
        <w:rPr>
          <w:rFonts w:eastAsiaTheme="minorEastAsia" w:hint="cs"/>
          <w:rtl/>
          <w:lang w:eastAsia="zh-CN" w:bidi="ar-EG"/>
        </w:rPr>
        <w:t>الأعضاء</w:t>
      </w:r>
      <w:r w:rsidRPr="006A322A">
        <w:rPr>
          <w:rFonts w:eastAsiaTheme="minorEastAsia"/>
          <w:rtl/>
          <w:lang w:eastAsia="zh-CN" w:bidi="ar-EG"/>
        </w:rPr>
        <w:t xml:space="preserve"> </w:t>
      </w:r>
      <w:r w:rsidRPr="006A322A">
        <w:rPr>
          <w:rFonts w:eastAsiaTheme="minorEastAsia" w:hint="cs"/>
          <w:rtl/>
          <w:lang w:eastAsia="zh-CN" w:bidi="ar-EG"/>
        </w:rPr>
        <w:t>وعن الأحكام</w:t>
      </w:r>
      <w:r w:rsidRPr="006A322A">
        <w:rPr>
          <w:rFonts w:eastAsiaTheme="minorEastAsia"/>
          <w:rtl/>
          <w:lang w:eastAsia="zh-CN" w:bidi="ar-EG"/>
        </w:rPr>
        <w:t xml:space="preserve"> </w:t>
      </w:r>
      <w:r w:rsidRPr="006A322A">
        <w:rPr>
          <w:rFonts w:eastAsiaTheme="minorEastAsia" w:hint="cs"/>
          <w:rtl/>
          <w:lang w:eastAsia="zh-CN" w:bidi="ar-EG"/>
        </w:rPr>
        <w:t>التي</w:t>
      </w:r>
      <w:r w:rsidRPr="006A322A">
        <w:rPr>
          <w:rFonts w:eastAsiaTheme="minorEastAsia"/>
          <w:rtl/>
          <w:lang w:eastAsia="zh-CN" w:bidi="ar-EG"/>
        </w:rPr>
        <w:t xml:space="preserve"> </w:t>
      </w:r>
      <w:r w:rsidRPr="006A322A">
        <w:rPr>
          <w:rFonts w:eastAsiaTheme="minorEastAsia" w:hint="cs"/>
          <w:rtl/>
          <w:lang w:eastAsia="zh-CN" w:bidi="ar-EG"/>
        </w:rPr>
        <w:t>أدت</w:t>
      </w:r>
      <w:r w:rsidRPr="006A322A">
        <w:rPr>
          <w:rFonts w:eastAsiaTheme="minorEastAsia"/>
          <w:rtl/>
          <w:lang w:eastAsia="zh-CN" w:bidi="ar-EG"/>
        </w:rPr>
        <w:t xml:space="preserve"> </w:t>
      </w:r>
      <w:r w:rsidRPr="006A322A">
        <w:rPr>
          <w:rFonts w:eastAsiaTheme="minorEastAsia" w:hint="cs"/>
          <w:rtl/>
          <w:lang w:eastAsia="zh-CN" w:bidi="ar-EG"/>
        </w:rPr>
        <w:t>إلى</w:t>
      </w:r>
      <w:r w:rsidRPr="006A322A">
        <w:rPr>
          <w:rFonts w:eastAsiaTheme="minorEastAsia"/>
          <w:rtl/>
          <w:lang w:eastAsia="zh-CN" w:bidi="ar-EG"/>
        </w:rPr>
        <w:t xml:space="preserve"> </w:t>
      </w:r>
      <w:r w:rsidRPr="006A322A">
        <w:rPr>
          <w:rFonts w:eastAsiaTheme="minorEastAsia" w:hint="cs"/>
          <w:rtl/>
          <w:lang w:eastAsia="zh-CN" w:bidi="ar-EG"/>
        </w:rPr>
        <w:t>أوجه التضارب هذه.</w:t>
      </w:r>
    </w:p>
    <w:p w:rsidR="006A322A" w:rsidRPr="006A322A" w:rsidRDefault="006A322A" w:rsidP="007E290E">
      <w:pPr>
        <w:pStyle w:val="Headingb"/>
        <w:rPr>
          <w:rFonts w:eastAsiaTheme="minorEastAsia"/>
          <w:rtl/>
          <w:lang w:eastAsia="zh-CN"/>
        </w:rPr>
      </w:pPr>
      <w:r>
        <w:rPr>
          <w:rFonts w:eastAsiaTheme="minorEastAsia" w:hint="cs"/>
          <w:rtl/>
          <w:lang w:eastAsia="zh-CN"/>
        </w:rPr>
        <w:lastRenderedPageBreak/>
        <w:t>ال</w:t>
      </w:r>
      <w:r w:rsidRPr="006A322A">
        <w:rPr>
          <w:rFonts w:eastAsiaTheme="minorEastAsia" w:hint="cs"/>
          <w:rtl/>
          <w:lang w:eastAsia="zh-CN"/>
        </w:rPr>
        <w:t>خلاصة</w:t>
      </w:r>
    </w:p>
    <w:p w:rsidR="006A322A" w:rsidRPr="006A322A" w:rsidRDefault="006A322A" w:rsidP="007724C5">
      <w:pPr>
        <w:rPr>
          <w:rFonts w:eastAsiaTheme="minorEastAsia"/>
          <w:rtl/>
          <w:lang w:eastAsia="zh-CN" w:bidi="ar-EG"/>
        </w:rPr>
      </w:pPr>
      <w:r w:rsidRPr="006A322A">
        <w:rPr>
          <w:rFonts w:eastAsiaTheme="minorEastAsia" w:hint="cs"/>
          <w:rtl/>
          <w:lang w:eastAsia="zh-CN" w:bidi="ar-EG"/>
        </w:rPr>
        <w:t>نظراً إلى أن أغلبية كبيرة من الدول الأعضاء لديها أسواق تنافسية للاتصالات المحلية والدولية، ترى الولايات المتحدة أن لوائح الاتصالات الدولية لم تعد ضرورية وتشير أيضاً إلى أن دستور الاتحاد واتفاقيته يحتويان بالفعل على أحكام بشأن التعاون في</w:t>
      </w:r>
      <w:r w:rsidR="007724C5">
        <w:rPr>
          <w:rFonts w:eastAsiaTheme="minorEastAsia" w:hint="eastAsia"/>
          <w:rtl/>
          <w:lang w:eastAsia="zh-CN" w:bidi="ar-EG"/>
        </w:rPr>
        <w:t> </w:t>
      </w:r>
      <w:r w:rsidRPr="006A322A">
        <w:rPr>
          <w:rFonts w:eastAsiaTheme="minorEastAsia" w:hint="cs"/>
          <w:rtl/>
          <w:lang w:eastAsia="zh-CN" w:bidi="ar-EG"/>
        </w:rPr>
        <w:t>تقديم خدمات الاتصالات الدولية.</w:t>
      </w:r>
    </w:p>
    <w:p w:rsidR="006A322A" w:rsidRPr="006A322A" w:rsidRDefault="006A322A" w:rsidP="006109B6">
      <w:pPr>
        <w:spacing w:before="600"/>
        <w:jc w:val="center"/>
        <w:rPr>
          <w:rFonts w:eastAsiaTheme="minorEastAsia"/>
          <w:rtl/>
          <w:lang w:eastAsia="zh-CN" w:bidi="ar-SY"/>
        </w:rPr>
      </w:pPr>
      <w:bookmarkStart w:id="1" w:name="_GoBack"/>
      <w:r>
        <w:rPr>
          <w:rFonts w:eastAsiaTheme="minorEastAsia" w:hint="cs"/>
          <w:rtl/>
          <w:lang w:eastAsia="zh-CN" w:bidi="ar-SY"/>
        </w:rPr>
        <w:t>___________</w:t>
      </w:r>
      <w:bookmarkEnd w:id="1"/>
    </w:p>
    <w:sectPr w:rsidR="006A322A" w:rsidRPr="006A322A"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2A" w:rsidRDefault="006A322A" w:rsidP="00E07379">
      <w:pPr>
        <w:spacing w:before="0" w:line="240" w:lineRule="auto"/>
      </w:pPr>
      <w:r>
        <w:separator/>
      </w:r>
    </w:p>
  </w:endnote>
  <w:endnote w:type="continuationSeparator" w:id="0">
    <w:p w:rsidR="006A322A" w:rsidRDefault="006A322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E290E" w:rsidRDefault="007724C5" w:rsidP="007E290E">
    <w:pPr>
      <w:pStyle w:val="Footer"/>
      <w:tabs>
        <w:tab w:val="clear" w:pos="5812"/>
        <w:tab w:val="right" w:pos="5670"/>
      </w:tabs>
      <w:rPr>
        <w:lang w:val="fr-CH"/>
      </w:rPr>
    </w:pPr>
    <w:r>
      <w:fldChar w:fldCharType="begin"/>
    </w:r>
    <w:r w:rsidRPr="007E290E">
      <w:rPr>
        <w:lang w:val="fr-CH"/>
      </w:rPr>
      <w:instrText xml:space="preserve"> FILENAME \p \* MERGEFORMAT </w:instrText>
    </w:r>
    <w:r>
      <w:fldChar w:fldCharType="separate"/>
    </w:r>
    <w:r>
      <w:rPr>
        <w:noProof/>
        <w:lang w:val="fr-CH"/>
      </w:rPr>
      <w:t>P:\ARA\SG\CONSEIL\EG-ITR-1\C\000\002A.docx</w:t>
    </w:r>
    <w:r>
      <w:rPr>
        <w:noProof/>
      </w:rPr>
      <w:fldChar w:fldCharType="end"/>
    </w:r>
    <w:r w:rsidR="00BD0C50" w:rsidRPr="007E290E">
      <w:rPr>
        <w:lang w:val="fr-CH"/>
      </w:rPr>
      <w:t xml:space="preserve">   (</w:t>
    </w:r>
    <w:r w:rsidR="007E290E" w:rsidRPr="007E290E">
      <w:rPr>
        <w:lang w:val="fr-CH"/>
      </w:rPr>
      <w:t>411531</w:t>
    </w:r>
    <w:r w:rsidR="00BD0C50" w:rsidRPr="007E290E">
      <w:rPr>
        <w:lang w:val="fr-CH"/>
      </w:rPr>
      <w:t>)</w:t>
    </w:r>
    <w:r w:rsidR="00BD0C50" w:rsidRPr="007E290E">
      <w:rPr>
        <w:lang w:val="fr-CH"/>
      </w:rPr>
      <w:tab/>
    </w:r>
    <w:r w:rsidR="00BD0C50" w:rsidRPr="00665956">
      <w:fldChar w:fldCharType="begin"/>
    </w:r>
    <w:r w:rsidR="00BD0C50" w:rsidRPr="00665956">
      <w:instrText xml:space="preserve"> savedate \@ dd.MM.yy </w:instrText>
    </w:r>
    <w:r w:rsidR="00BD0C50" w:rsidRPr="00665956">
      <w:fldChar w:fldCharType="separate"/>
    </w:r>
    <w:r w:rsidR="006109B6">
      <w:rPr>
        <w:noProof/>
      </w:rPr>
      <w:t>30.01.17</w:t>
    </w:r>
    <w:r w:rsidR="00BD0C50" w:rsidRPr="00665956">
      <w:fldChar w:fldCharType="end"/>
    </w:r>
    <w:r w:rsidR="00BD0C50" w:rsidRPr="007E290E">
      <w:rPr>
        <w:lang w:val="fr-CH"/>
      </w:rPr>
      <w:tab/>
    </w:r>
    <w:r w:rsidR="00BD0C50" w:rsidRPr="00665956">
      <w:fldChar w:fldCharType="begin"/>
    </w:r>
    <w:r w:rsidR="00BD0C50" w:rsidRPr="00665956">
      <w:instrText xml:space="preserve"> printdate \@ dd.MM.yy </w:instrText>
    </w:r>
    <w:r w:rsidR="00BD0C50" w:rsidRPr="00665956">
      <w:fldChar w:fldCharType="separate"/>
    </w:r>
    <w:r>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324207" w:rsidRDefault="000E4FF0" w:rsidP="007E290E">
    <w:pPr>
      <w:pStyle w:val="Footer"/>
      <w:tabs>
        <w:tab w:val="center" w:pos="5529"/>
      </w:tabs>
      <w:rPr>
        <w:rFonts w:cs="Calibri"/>
        <w:lang w:val="fr-FR"/>
      </w:rPr>
    </w:pPr>
    <w:r w:rsidRPr="00324207">
      <w:rPr>
        <w:rFonts w:cs="Calibri"/>
        <w:lang w:val="fr-FR"/>
      </w:rPr>
      <w:fldChar w:fldCharType="begin"/>
    </w:r>
    <w:r w:rsidRPr="00324207">
      <w:rPr>
        <w:rFonts w:cs="Calibri"/>
        <w:lang w:val="fr-FR"/>
      </w:rPr>
      <w:instrText xml:space="preserve"> FILENAME \p \* MERGEFORMAT </w:instrText>
    </w:r>
    <w:r w:rsidRPr="00324207">
      <w:rPr>
        <w:rFonts w:cs="Calibri"/>
        <w:lang w:val="fr-FR"/>
      </w:rPr>
      <w:fldChar w:fldCharType="separate"/>
    </w:r>
    <w:r w:rsidR="007724C5" w:rsidRPr="00324207">
      <w:rPr>
        <w:rFonts w:cs="Calibri"/>
        <w:noProof/>
        <w:lang w:val="fr-FR"/>
      </w:rPr>
      <w:t>P:\ARA\SG\CONSEIL\EG-ITR-1\C\000\002A.docx</w:t>
    </w:r>
    <w:r w:rsidRPr="00324207">
      <w:rPr>
        <w:rFonts w:cs="Calibri"/>
      </w:rPr>
      <w:fldChar w:fldCharType="end"/>
    </w:r>
    <w:r w:rsidRPr="00324207">
      <w:rPr>
        <w:rFonts w:cs="Calibri"/>
        <w:lang w:val="fr-CH"/>
      </w:rPr>
      <w:t xml:space="preserve">  </w:t>
    </w:r>
    <w:r w:rsidRPr="00324207">
      <w:rPr>
        <w:rFonts w:cs="Calibri"/>
        <w:lang w:val="fr-FR"/>
      </w:rPr>
      <w:t xml:space="preserve"> (</w:t>
    </w:r>
    <w:r w:rsidR="007E290E" w:rsidRPr="00324207">
      <w:rPr>
        <w:rFonts w:cs="Calibri"/>
        <w:lang w:val="fr-FR"/>
      </w:rPr>
      <w:t>411531</w:t>
    </w:r>
    <w:r w:rsidRPr="00324207">
      <w:rPr>
        <w:rFonts w:cs="Calibri"/>
        <w:lang w:val="fr-FR"/>
      </w:rPr>
      <w:t>)</w:t>
    </w:r>
    <w:r w:rsidRPr="00324207">
      <w:rPr>
        <w:rFonts w:cs="Calibri"/>
        <w:lang w:val="fr-FR"/>
      </w:rPr>
      <w:tab/>
    </w:r>
    <w:r w:rsidRPr="00324207">
      <w:rPr>
        <w:rFonts w:cs="Calibri"/>
        <w:lang w:val="fr-FR"/>
      </w:rPr>
      <w:fldChar w:fldCharType="begin"/>
    </w:r>
    <w:r w:rsidRPr="00324207">
      <w:rPr>
        <w:rFonts w:cs="Calibri"/>
        <w:lang w:val="fr-FR"/>
      </w:rPr>
      <w:instrText xml:space="preserve"> savedate \@ dd.MM.yy </w:instrText>
    </w:r>
    <w:r w:rsidRPr="00324207">
      <w:rPr>
        <w:rFonts w:cs="Calibri"/>
        <w:lang w:val="fr-FR"/>
      </w:rPr>
      <w:fldChar w:fldCharType="separate"/>
    </w:r>
    <w:r w:rsidR="006109B6">
      <w:rPr>
        <w:rFonts w:cs="Calibri"/>
        <w:noProof/>
        <w:lang w:val="fr-FR"/>
      </w:rPr>
      <w:t>30.01.17</w:t>
    </w:r>
    <w:r w:rsidRPr="00324207">
      <w:rPr>
        <w:rFonts w:cs="Calibri"/>
      </w:rPr>
      <w:fldChar w:fldCharType="end"/>
    </w:r>
    <w:r w:rsidRPr="00324207">
      <w:rPr>
        <w:rFonts w:cs="Calibri"/>
        <w:lang w:val="fr-FR"/>
      </w:rPr>
      <w:tab/>
    </w:r>
    <w:r w:rsidRPr="00324207">
      <w:rPr>
        <w:rFonts w:cs="Calibri"/>
        <w:lang w:val="fr-FR"/>
      </w:rPr>
      <w:fldChar w:fldCharType="begin"/>
    </w:r>
    <w:r w:rsidRPr="00324207">
      <w:rPr>
        <w:rFonts w:cs="Calibri"/>
        <w:lang w:val="fr-FR"/>
      </w:rPr>
      <w:instrText xml:space="preserve"> printdate \@ dd.MM.yy </w:instrText>
    </w:r>
    <w:r w:rsidRPr="00324207">
      <w:rPr>
        <w:rFonts w:cs="Calibri"/>
        <w:lang w:val="fr-FR"/>
      </w:rPr>
      <w:fldChar w:fldCharType="separate"/>
    </w:r>
    <w:r w:rsidR="007724C5" w:rsidRPr="00324207">
      <w:rPr>
        <w:rFonts w:cs="Calibri"/>
        <w:noProof/>
        <w:lang w:val="fr-FR"/>
      </w:rPr>
      <w:t>07.06.16</w:t>
    </w:r>
    <w:r w:rsidRPr="00324207">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2A" w:rsidRDefault="006A322A" w:rsidP="00E07379">
      <w:pPr>
        <w:spacing w:before="0" w:line="240" w:lineRule="auto"/>
      </w:pPr>
      <w:r>
        <w:separator/>
      </w:r>
    </w:p>
  </w:footnote>
  <w:footnote w:type="continuationSeparator" w:id="0">
    <w:p w:rsidR="006A322A" w:rsidRDefault="006A322A" w:rsidP="00E07379">
      <w:pPr>
        <w:spacing w:before="0" w:line="240" w:lineRule="auto"/>
      </w:pPr>
      <w:r>
        <w:continuationSeparator/>
      </w:r>
    </w:p>
  </w:footnote>
  <w:footnote w:id="1">
    <w:p w:rsidR="006A322A" w:rsidRPr="004F69A7" w:rsidRDefault="006A322A" w:rsidP="006A322A">
      <w:pPr>
        <w:pStyle w:val="FootnoteText"/>
        <w:rPr>
          <w:rtl/>
        </w:rPr>
      </w:pPr>
      <w:r>
        <w:rPr>
          <w:rStyle w:val="FootnoteReference"/>
        </w:rPr>
        <w:footnoteRef/>
      </w:r>
      <w:r w:rsidR="007E290E">
        <w:tab/>
      </w:r>
      <w:r>
        <w:rPr>
          <w:rFonts w:hint="cs"/>
          <w:rtl/>
        </w:rPr>
        <w:t xml:space="preserve">انظر القرار </w:t>
      </w:r>
      <w:r>
        <w:t>1379</w:t>
      </w:r>
      <w:r>
        <w:rPr>
          <w:rFonts w:hint="cs"/>
          <w:rtl/>
        </w:rPr>
        <w:t xml:space="preserve"> الصادر عن المجلس، الوثيقة </w:t>
      </w:r>
      <w:r w:rsidRPr="00B4739E">
        <w:rPr>
          <w:rFonts w:asciiTheme="minorHAnsi" w:hAnsiTheme="minorHAnsi"/>
          <w:lang w:val="fr-CH"/>
        </w:rPr>
        <w:t>C/16/125</w:t>
      </w:r>
      <w:r>
        <w:rPr>
          <w:rFonts w:hint="cs"/>
          <w:rtl/>
          <w:lang w:val="fr-CH"/>
        </w:rPr>
        <w:t xml:space="preserve"> (</w:t>
      </w:r>
      <w:r>
        <w:t>1</w:t>
      </w:r>
      <w:r>
        <w:rPr>
          <w:rFonts w:hint="cs"/>
          <w:rtl/>
        </w:rPr>
        <w:t xml:space="preserve"> يونيو </w:t>
      </w:r>
      <w:r>
        <w:t>2016</w:t>
      </w:r>
      <w:r>
        <w:rPr>
          <w:rFonts w:hint="cs"/>
          <w:rtl/>
        </w:rPr>
        <w:t xml:space="preserve">)، الملحق </w:t>
      </w:r>
      <w:r>
        <w:t>1</w:t>
      </w:r>
      <w:r>
        <w:rPr>
          <w:rFonts w:hint="cs"/>
          <w:rtl/>
        </w:rPr>
        <w:t>.</w:t>
      </w:r>
    </w:p>
  </w:footnote>
  <w:footnote w:id="2">
    <w:p w:rsidR="006A322A" w:rsidRPr="00F03065" w:rsidRDefault="006A322A" w:rsidP="006A322A">
      <w:pPr>
        <w:pStyle w:val="FootnoteText"/>
      </w:pPr>
      <w:r>
        <w:rPr>
          <w:rStyle w:val="FootnoteReference"/>
        </w:rPr>
        <w:footnoteRef/>
      </w:r>
      <w:r>
        <w:rPr>
          <w:rtl/>
        </w:rPr>
        <w:tab/>
      </w:r>
      <w:r>
        <w:rPr>
          <w:rFonts w:hint="cs"/>
          <w:rtl/>
        </w:rPr>
        <w:t xml:space="preserve">للحصول على شرح لتفسير الولايات المتحدة للوائح الاتصالات الدولية لعام </w:t>
      </w:r>
      <w:r>
        <w:t>2012</w:t>
      </w:r>
      <w:r>
        <w:rPr>
          <w:rFonts w:hint="cs"/>
          <w:rtl/>
        </w:rPr>
        <w:t xml:space="preserve">، انظر بيان الولايات المتحدة الوارد في محضر الجلسة العامة الرابعة عشرة، </w:t>
      </w:r>
      <w:r>
        <w:t>13</w:t>
      </w:r>
      <w:r>
        <w:rPr>
          <w:rFonts w:hint="cs"/>
          <w:rtl/>
        </w:rPr>
        <w:t xml:space="preserve"> ديسمبر </w:t>
      </w:r>
      <w:r>
        <w:t>2012</w:t>
      </w:r>
      <w:r>
        <w:rPr>
          <w:rFonts w:hint="cs"/>
          <w:rtl/>
        </w:rPr>
        <w:t xml:space="preserve">، دبي </w:t>
      </w:r>
      <w:r>
        <w:t>2012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6109B6"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6109B6">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2A"/>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4207"/>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09B6"/>
    <w:rsid w:val="006157A3"/>
    <w:rsid w:val="00620E60"/>
    <w:rsid w:val="0063315A"/>
    <w:rsid w:val="0065591D"/>
    <w:rsid w:val="00662C5A"/>
    <w:rsid w:val="00670AF5"/>
    <w:rsid w:val="006A322A"/>
    <w:rsid w:val="006C1556"/>
    <w:rsid w:val="006F267F"/>
    <w:rsid w:val="006F63F7"/>
    <w:rsid w:val="006F6F03"/>
    <w:rsid w:val="00706D7A"/>
    <w:rsid w:val="00726AEC"/>
    <w:rsid w:val="007530CA"/>
    <w:rsid w:val="00760E68"/>
    <w:rsid w:val="007724C5"/>
    <w:rsid w:val="0079553D"/>
    <w:rsid w:val="007B01CC"/>
    <w:rsid w:val="007D4F32"/>
    <w:rsid w:val="007E290E"/>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4659D"/>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1DA6793-00F9-4398-9260-60EBEA9A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wcit-12/Pages/treaties-signing.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31628-B0FA-456A-B2BE-582428CD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22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cp:revision>
  <cp:lastPrinted>2016-06-07T13:25:00Z</cp:lastPrinted>
  <dcterms:created xsi:type="dcterms:W3CDTF">2017-01-30T16:47:00Z</dcterms:created>
  <dcterms:modified xsi:type="dcterms:W3CDTF">2017-01-31T08:08:00Z</dcterms:modified>
  <cp:category>Conference document</cp:category>
</cp:coreProperties>
</file>