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17" w:type="pct"/>
        <w:jc w:val="center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0E4FF0" w:rsidRPr="000E4FF0" w:rsidTr="000E4FF0">
        <w:trPr>
          <w:cantSplit/>
          <w:trHeight w:val="20"/>
          <w:jc w:val="center"/>
        </w:trPr>
        <w:tc>
          <w:tcPr>
            <w:tcW w:w="6620" w:type="dxa"/>
          </w:tcPr>
          <w:p w:rsidR="00760E68" w:rsidRPr="00760E68" w:rsidRDefault="00760E68" w:rsidP="00760E6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jc w:val="left"/>
              <w:rPr>
                <w:rFonts w:eastAsiaTheme="minorEastAsia"/>
                <w:b/>
                <w:bCs/>
                <w:sz w:val="28"/>
                <w:szCs w:val="40"/>
                <w:rtl/>
                <w:lang w:eastAsia="zh-CN" w:bidi="ar-SY"/>
              </w:rPr>
            </w:pPr>
            <w:r w:rsidRPr="00760E68">
              <w:rPr>
                <w:rFonts w:eastAsiaTheme="minorEastAsia" w:hint="cs"/>
                <w:b/>
                <w:bCs/>
                <w:sz w:val="28"/>
                <w:szCs w:val="40"/>
                <w:rtl/>
                <w:lang w:eastAsia="zh-CN" w:bidi="ar-EG"/>
              </w:rPr>
              <w:t xml:space="preserve">فريق الخبراء المعني بلوائح الاتصالات الدولية </w:t>
            </w:r>
            <w:r w:rsidRPr="00760E68">
              <w:rPr>
                <w:rFonts w:eastAsiaTheme="minorEastAsia"/>
                <w:b/>
                <w:bCs/>
                <w:sz w:val="28"/>
                <w:szCs w:val="40"/>
                <w:lang w:eastAsia="zh-CN" w:bidi="ar-EG"/>
              </w:rPr>
              <w:t>(EG</w:t>
            </w:r>
            <w:r w:rsidRPr="00760E68">
              <w:rPr>
                <w:rFonts w:eastAsiaTheme="minorEastAsia"/>
                <w:b/>
                <w:bCs/>
                <w:sz w:val="28"/>
                <w:szCs w:val="40"/>
                <w:lang w:eastAsia="zh-CN" w:bidi="ar-EG"/>
              </w:rPr>
              <w:noBreakHyphen/>
              <w:t>ITR)</w:t>
            </w:r>
          </w:p>
          <w:p w:rsidR="000E4FF0" w:rsidRPr="000E4FF0" w:rsidRDefault="00760E68" w:rsidP="00760E6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الاجتماع الأول </w:t>
            </w:r>
            <w:proofErr w:type="gramStart"/>
            <w:r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- </w:t>
            </w:r>
            <w:r w:rsidR="000E4FF0" w:rsidRPr="000E4FF0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>جنيف</w:t>
            </w:r>
            <w:proofErr w:type="gramEnd"/>
            <w:r w:rsidR="000E4FF0" w:rsidRPr="000E4FF0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، </w:t>
            </w:r>
            <w:r>
              <w:rPr>
                <w:rFonts w:eastAsiaTheme="minorEastAsia"/>
                <w:b/>
                <w:bCs/>
                <w:sz w:val="24"/>
                <w:szCs w:val="32"/>
                <w:lang w:eastAsia="zh-CN" w:bidi="ar-SY"/>
              </w:rPr>
              <w:t>10-9</w:t>
            </w:r>
            <w:r w:rsidR="000E4FF0" w:rsidRPr="000E4FF0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</w:t>
            </w:r>
            <w:r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>فبراير</w:t>
            </w:r>
            <w:r w:rsidR="000E4FF0" w:rsidRPr="000E4FF0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</w:t>
            </w:r>
            <w:r w:rsidR="000E4FF0" w:rsidRPr="000E4FF0"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201</w:t>
            </w:r>
            <w:r w:rsidR="000E4FF0"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7</w:t>
            </w:r>
          </w:p>
        </w:tc>
        <w:tc>
          <w:tcPr>
            <w:tcW w:w="3052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right"/>
              <w:rPr>
                <w:rFonts w:eastAsiaTheme="minorEastAsia"/>
                <w:rtl/>
                <w:lang w:eastAsia="zh-CN"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  <w:lang w:eastAsia="zh-CN"/>
              </w:rPr>
              <w:drawing>
                <wp:inline distT="0" distB="0" distL="0" distR="0" wp14:anchorId="241AE77A" wp14:editId="372EFA47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4FF0" w:rsidRPr="000E4FF0" w:rsidTr="00760E68">
        <w:trPr>
          <w:cantSplit/>
          <w:trHeight w:val="68"/>
          <w:jc w:val="center"/>
        </w:trPr>
        <w:tc>
          <w:tcPr>
            <w:tcW w:w="6620" w:type="dxa"/>
            <w:tcBorders>
              <w:bottom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140" w:lineRule="exact"/>
              <w:rPr>
                <w:rFonts w:eastAsiaTheme="minorEastAsia"/>
                <w:sz w:val="24"/>
                <w:szCs w:val="32"/>
                <w:rtl/>
                <w:lang w:eastAsia="zh-CN"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140" w:lineRule="exact"/>
              <w:rPr>
                <w:rFonts w:eastAsiaTheme="minorEastAsia"/>
                <w:lang w:val="en-GB" w:eastAsia="zh-CN" w:bidi="ar-SY"/>
              </w:rPr>
            </w:pPr>
          </w:p>
        </w:tc>
      </w:tr>
      <w:tr w:rsidR="000E4FF0" w:rsidRPr="000E4FF0" w:rsidTr="000E4FF0">
        <w:trPr>
          <w:cantSplit/>
          <w:trHeight w:val="20"/>
          <w:jc w:val="center"/>
        </w:trPr>
        <w:tc>
          <w:tcPr>
            <w:tcW w:w="6620" w:type="dxa"/>
            <w:tcBorders>
              <w:top w:val="single" w:sz="12" w:space="0" w:color="auto"/>
            </w:tcBorders>
          </w:tcPr>
          <w:p w:rsidR="000E4FF0" w:rsidRPr="000E4FF0" w:rsidRDefault="000E4FF0" w:rsidP="00A00CA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0E4FF0" w:rsidRPr="000E4FF0" w:rsidRDefault="000E4FF0" w:rsidP="00A00CA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</w:tr>
      <w:tr w:rsidR="000E4FF0" w:rsidRPr="000E4FF0" w:rsidTr="000E4FF0">
        <w:trPr>
          <w:cantSplit/>
          <w:jc w:val="center"/>
        </w:trPr>
        <w:tc>
          <w:tcPr>
            <w:tcW w:w="6620" w:type="dxa"/>
          </w:tcPr>
          <w:p w:rsidR="000E4FF0" w:rsidRPr="000E4FF0" w:rsidRDefault="000E4FF0" w:rsidP="00F8226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rPr>
                <w:rFonts w:eastAsiaTheme="minorEastAsia"/>
                <w:b/>
                <w:bCs/>
                <w:highlight w:val="yellow"/>
                <w:lang w:eastAsia="zh-CN" w:bidi="ar-EG"/>
              </w:rPr>
            </w:pPr>
          </w:p>
        </w:tc>
        <w:tc>
          <w:tcPr>
            <w:tcW w:w="3052" w:type="dxa"/>
            <w:vAlign w:val="center"/>
          </w:tcPr>
          <w:p w:rsidR="000E4FF0" w:rsidRPr="000E4FF0" w:rsidRDefault="000E4FF0" w:rsidP="00272DD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  <w:r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الوثيقة </w:t>
            </w:r>
            <w:r w:rsidR="00760E68">
              <w:rPr>
                <w:rFonts w:eastAsiaTheme="minorEastAsia"/>
                <w:b/>
                <w:bCs/>
                <w:lang w:eastAsia="zh-CN" w:bidi="ar-SY"/>
              </w:rPr>
              <w:t>EG-ITR</w:t>
            </w:r>
            <w:r w:rsidR="00E605CD">
              <w:rPr>
                <w:rFonts w:eastAsiaTheme="minorEastAsia"/>
                <w:b/>
                <w:bCs/>
                <w:lang w:eastAsia="zh-CN" w:bidi="ar-SY"/>
              </w:rPr>
              <w:t> </w:t>
            </w:r>
            <w:r w:rsidR="00760E68">
              <w:rPr>
                <w:rFonts w:eastAsiaTheme="minorEastAsia"/>
                <w:b/>
                <w:bCs/>
                <w:lang w:eastAsia="zh-CN" w:bidi="ar-SY"/>
              </w:rPr>
              <w:t>1</w:t>
            </w:r>
            <w:r w:rsidRPr="000E4FF0">
              <w:rPr>
                <w:rFonts w:eastAsiaTheme="minorEastAsia"/>
                <w:b/>
                <w:bCs/>
                <w:lang w:eastAsia="zh-CN" w:bidi="ar-SY"/>
              </w:rPr>
              <w:t>/</w:t>
            </w:r>
            <w:r w:rsidR="00E605CD">
              <w:rPr>
                <w:rFonts w:eastAsiaTheme="minorEastAsia"/>
                <w:b/>
                <w:bCs/>
                <w:lang w:eastAsia="zh-CN" w:bidi="ar-SY"/>
              </w:rPr>
              <w:t>1(Rev.</w:t>
            </w:r>
            <w:proofErr w:type="gramStart"/>
            <w:r w:rsidR="00272DDD">
              <w:rPr>
                <w:rFonts w:eastAsiaTheme="minorEastAsia"/>
                <w:b/>
                <w:bCs/>
                <w:lang w:eastAsia="zh-CN" w:bidi="ar-SY"/>
              </w:rPr>
              <w:t>2</w:t>
            </w:r>
            <w:r w:rsidR="00E605CD">
              <w:rPr>
                <w:rFonts w:eastAsiaTheme="minorEastAsia"/>
                <w:b/>
                <w:bCs/>
                <w:lang w:eastAsia="zh-CN" w:bidi="ar-SY"/>
              </w:rPr>
              <w:t>)</w:t>
            </w:r>
            <w:r w:rsidRPr="000E4FF0">
              <w:rPr>
                <w:rFonts w:eastAsiaTheme="minorEastAsia"/>
                <w:b/>
                <w:bCs/>
                <w:lang w:eastAsia="zh-CN" w:bidi="ar-SY"/>
              </w:rPr>
              <w:t>-</w:t>
            </w:r>
            <w:proofErr w:type="gramEnd"/>
            <w:r w:rsidRPr="000E4FF0">
              <w:rPr>
                <w:rFonts w:eastAsiaTheme="minorEastAsia"/>
                <w:b/>
                <w:bCs/>
                <w:lang w:eastAsia="zh-CN" w:bidi="ar-SY"/>
              </w:rPr>
              <w:t>A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6620" w:type="dxa"/>
          </w:tcPr>
          <w:p w:rsidR="000E4FF0" w:rsidRPr="000E4FF0" w:rsidRDefault="000E4FF0" w:rsidP="00F8226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3052" w:type="dxa"/>
            <w:vAlign w:val="center"/>
          </w:tcPr>
          <w:p w:rsidR="000E4FF0" w:rsidRPr="000E4FF0" w:rsidRDefault="00272DDD" w:rsidP="00F8226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>
              <w:rPr>
                <w:rFonts w:eastAsiaTheme="minorEastAsia"/>
                <w:b/>
                <w:bCs/>
                <w:lang w:eastAsia="zh-CN" w:bidi="ar-SY"/>
              </w:rPr>
              <w:t>9</w:t>
            </w:r>
            <w:r w:rsidR="000E4FF0"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="00E605CD">
              <w:rPr>
                <w:rFonts w:eastAsiaTheme="minorEastAsia" w:hint="cs"/>
                <w:b/>
                <w:bCs/>
                <w:rtl/>
                <w:lang w:eastAsia="zh-CN" w:bidi="ar-EG"/>
              </w:rPr>
              <w:t>فبراير</w:t>
            </w:r>
            <w:r w:rsidR="000E4FF0"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="000E4FF0" w:rsidRPr="000E4FF0">
              <w:rPr>
                <w:rFonts w:eastAsiaTheme="minorEastAsia"/>
                <w:b/>
                <w:bCs/>
                <w:lang w:eastAsia="zh-CN" w:bidi="ar-SY"/>
              </w:rPr>
              <w:t>201</w:t>
            </w:r>
            <w:r w:rsidR="000E4FF0">
              <w:rPr>
                <w:rFonts w:eastAsiaTheme="minorEastAsia"/>
                <w:b/>
                <w:bCs/>
                <w:lang w:eastAsia="zh-CN" w:bidi="ar-SY"/>
              </w:rPr>
              <w:t>7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6620" w:type="dxa"/>
          </w:tcPr>
          <w:p w:rsidR="000E4FF0" w:rsidRPr="000E4FF0" w:rsidRDefault="000E4FF0" w:rsidP="00F8226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rPr>
                <w:rFonts w:eastAsiaTheme="minorEastAsia"/>
                <w:b/>
                <w:bCs/>
                <w:lang w:eastAsia="zh-CN" w:bidi="ar-EG"/>
              </w:rPr>
            </w:pPr>
          </w:p>
        </w:tc>
        <w:tc>
          <w:tcPr>
            <w:tcW w:w="3052" w:type="dxa"/>
            <w:vAlign w:val="center"/>
          </w:tcPr>
          <w:p w:rsidR="000E4FF0" w:rsidRPr="000E4FF0" w:rsidRDefault="000E4FF0" w:rsidP="00F8226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  <w:r w:rsidRPr="000E4FF0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الأصل: </w:t>
            </w:r>
            <w:r w:rsidR="00E605CD">
              <w:rPr>
                <w:rFonts w:eastAsiaTheme="minorEastAsia" w:hint="cs"/>
                <w:b/>
                <w:bCs/>
                <w:rtl/>
                <w:lang w:eastAsia="zh-CN" w:bidi="ar-EG"/>
              </w:rPr>
              <w:t>بالإنكليزية</w:t>
            </w:r>
          </w:p>
        </w:tc>
      </w:tr>
    </w:tbl>
    <w:p w:rsidR="00E605CD" w:rsidRPr="006E42E8" w:rsidRDefault="00E605CD" w:rsidP="00BB4A22">
      <w:pPr>
        <w:pStyle w:val="Title1"/>
        <w:snapToGrid w:val="0"/>
        <w:spacing w:after="0" w:line="240" w:lineRule="auto"/>
        <w:rPr>
          <w:rtl/>
        </w:rPr>
      </w:pPr>
      <w:r w:rsidRPr="00F2102E">
        <w:rPr>
          <w:rFonts w:hint="cs"/>
          <w:rtl/>
        </w:rPr>
        <w:t xml:space="preserve">مشروع جدول </w:t>
      </w:r>
      <w:r>
        <w:rPr>
          <w:rFonts w:hint="cs"/>
          <w:rtl/>
        </w:rPr>
        <w:t>أ</w:t>
      </w:r>
      <w:r w:rsidRPr="00F2102E">
        <w:rPr>
          <w:rFonts w:hint="cs"/>
          <w:rtl/>
        </w:rPr>
        <w:t>عمال</w:t>
      </w:r>
      <w:bookmarkStart w:id="1" w:name="_Toc458432762"/>
      <w:r w:rsidR="00F8226F">
        <w:rPr>
          <w:rtl/>
        </w:rPr>
        <w:br/>
      </w:r>
      <w:bookmarkStart w:id="2" w:name="_GoBack"/>
      <w:bookmarkEnd w:id="2"/>
      <w:r w:rsidRPr="00F2102E">
        <w:rPr>
          <w:rFonts w:hint="cs"/>
          <w:rtl/>
        </w:rPr>
        <w:t>فريق</w:t>
      </w:r>
      <w:r w:rsidRPr="00F2102E">
        <w:rPr>
          <w:rtl/>
        </w:rPr>
        <w:t xml:space="preserve"> </w:t>
      </w:r>
      <w:r w:rsidRPr="00F2102E">
        <w:rPr>
          <w:rFonts w:hint="cs"/>
          <w:rtl/>
        </w:rPr>
        <w:t>الخبراء</w:t>
      </w:r>
      <w:r w:rsidRPr="00F2102E">
        <w:rPr>
          <w:rtl/>
        </w:rPr>
        <w:t xml:space="preserve"> </w:t>
      </w:r>
      <w:r w:rsidRPr="00F2102E">
        <w:rPr>
          <w:rFonts w:hint="cs"/>
          <w:rtl/>
        </w:rPr>
        <w:t>المعني</w:t>
      </w:r>
      <w:r w:rsidRPr="00F2102E">
        <w:rPr>
          <w:rtl/>
        </w:rPr>
        <w:t xml:space="preserve"> </w:t>
      </w:r>
      <w:r w:rsidRPr="00F2102E">
        <w:rPr>
          <w:rFonts w:hint="cs"/>
          <w:rtl/>
        </w:rPr>
        <w:t>بلوائح</w:t>
      </w:r>
      <w:r w:rsidRPr="00F2102E">
        <w:rPr>
          <w:rtl/>
        </w:rPr>
        <w:t xml:space="preserve"> </w:t>
      </w:r>
      <w:r w:rsidRPr="00F2102E">
        <w:rPr>
          <w:rFonts w:hint="cs"/>
          <w:rtl/>
        </w:rPr>
        <w:t>الاتصالات</w:t>
      </w:r>
      <w:r w:rsidRPr="00F2102E">
        <w:rPr>
          <w:rtl/>
        </w:rPr>
        <w:t xml:space="preserve"> </w:t>
      </w:r>
      <w:r w:rsidRPr="00F2102E">
        <w:rPr>
          <w:rFonts w:hint="cs"/>
          <w:rtl/>
        </w:rPr>
        <w:t>الدولية</w:t>
      </w:r>
      <w:r w:rsidRPr="00F2102E">
        <w:rPr>
          <w:rtl/>
        </w:rPr>
        <w:t xml:space="preserve"> </w:t>
      </w:r>
      <w:r w:rsidRPr="00F2102E">
        <w:rPr>
          <w:lang w:bidi="ar-SY"/>
        </w:rPr>
        <w:t>(EG-ITR)</w:t>
      </w:r>
      <w:bookmarkEnd w:id="1"/>
    </w:p>
    <w:p w:rsidR="00E605CD" w:rsidRPr="006E42E8" w:rsidRDefault="00E605CD" w:rsidP="00BB4A22">
      <w:pPr>
        <w:spacing w:before="40"/>
        <w:jc w:val="center"/>
        <w:rPr>
          <w:rtl/>
        </w:rPr>
      </w:pPr>
      <w:r w:rsidRPr="006E42E8">
        <w:rPr>
          <w:lang w:bidi="ar-SY"/>
        </w:rPr>
        <w:t>9</w:t>
      </w:r>
      <w:r w:rsidRPr="006E42E8">
        <w:rPr>
          <w:rFonts w:hint="cs"/>
          <w:rtl/>
        </w:rPr>
        <w:t xml:space="preserve"> فبراير </w:t>
      </w:r>
      <w:r w:rsidRPr="006E42E8">
        <w:rPr>
          <w:lang w:bidi="ar-SY"/>
        </w:rPr>
        <w:t>2017</w:t>
      </w:r>
      <w:r w:rsidR="0079335A">
        <w:rPr>
          <w:rtl/>
        </w:rPr>
        <w:br/>
      </w:r>
      <w:r w:rsidRPr="006E42E8">
        <w:rPr>
          <w:rFonts w:hint="cs"/>
          <w:rtl/>
        </w:rPr>
        <w:t xml:space="preserve">الساعة </w:t>
      </w:r>
      <w:r w:rsidRPr="006E42E8">
        <w:rPr>
          <w:lang w:bidi="ar-SY"/>
        </w:rPr>
        <w:t>1230 - 0930</w:t>
      </w:r>
      <w:r w:rsidRPr="006E42E8">
        <w:rPr>
          <w:rFonts w:hint="cs"/>
          <w:rtl/>
        </w:rPr>
        <w:t xml:space="preserve"> والساعة </w:t>
      </w:r>
      <w:r w:rsidRPr="006E42E8">
        <w:rPr>
          <w:lang w:bidi="ar-SY"/>
        </w:rPr>
        <w:t>1730 - 1430</w:t>
      </w:r>
    </w:p>
    <w:p w:rsidR="00E605CD" w:rsidRPr="006E42E8" w:rsidRDefault="00E605CD" w:rsidP="00BB4A22">
      <w:pPr>
        <w:spacing w:before="40"/>
        <w:jc w:val="center"/>
        <w:rPr>
          <w:rtl/>
        </w:rPr>
      </w:pPr>
      <w:r w:rsidRPr="006E42E8">
        <w:rPr>
          <w:lang w:bidi="ar-SY"/>
        </w:rPr>
        <w:t>10</w:t>
      </w:r>
      <w:r w:rsidRPr="006E42E8">
        <w:rPr>
          <w:rFonts w:hint="cs"/>
          <w:rtl/>
        </w:rPr>
        <w:t xml:space="preserve"> فبراير </w:t>
      </w:r>
      <w:r w:rsidRPr="006E42E8">
        <w:rPr>
          <w:lang w:bidi="ar-SY"/>
        </w:rPr>
        <w:t>2017</w:t>
      </w:r>
      <w:r w:rsidR="0079335A">
        <w:rPr>
          <w:rtl/>
        </w:rPr>
        <w:br/>
      </w:r>
      <w:r w:rsidRPr="006E42E8">
        <w:rPr>
          <w:rFonts w:hint="cs"/>
          <w:rtl/>
        </w:rPr>
        <w:t xml:space="preserve">الساعة </w:t>
      </w:r>
      <w:r w:rsidRPr="006E42E8">
        <w:rPr>
          <w:lang w:bidi="ar-SY"/>
        </w:rPr>
        <w:t>1200 - 0900</w:t>
      </w:r>
      <w:r w:rsidRPr="006E42E8">
        <w:rPr>
          <w:rFonts w:hint="cs"/>
          <w:rtl/>
        </w:rPr>
        <w:t xml:space="preserve"> والساعة </w:t>
      </w:r>
      <w:r w:rsidRPr="006E42E8">
        <w:rPr>
          <w:lang w:bidi="ar-SY"/>
        </w:rPr>
        <w:t>1730 - 1430</w:t>
      </w:r>
    </w:p>
    <w:p w:rsidR="00E605CD" w:rsidRDefault="00E605CD" w:rsidP="00E605CD">
      <w:pPr>
        <w:spacing w:after="240"/>
        <w:jc w:val="center"/>
        <w:rPr>
          <w:b/>
          <w:bCs/>
          <w:rtl/>
          <w:lang w:bidi="ar-EG"/>
        </w:rPr>
      </w:pPr>
      <w:r w:rsidRPr="006E42E8">
        <w:rPr>
          <w:b/>
          <w:bCs/>
          <w:rtl/>
        </w:rPr>
        <w:t>قاعة بوبوف</w:t>
      </w:r>
      <w:r w:rsidRPr="006E42E8">
        <w:rPr>
          <w:rFonts w:hint="cs"/>
          <w:b/>
          <w:bCs/>
          <w:rtl/>
        </w:rPr>
        <w:t>، مقر الاتحاد، جنيف</w:t>
      </w:r>
    </w:p>
    <w:tbl>
      <w:tblPr>
        <w:bidiVisual/>
        <w:tblW w:w="10727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45"/>
        <w:gridCol w:w="6693"/>
        <w:gridCol w:w="1771"/>
      </w:tblGrid>
      <w:tr w:rsidR="00E605CD" w:rsidRPr="00E544AC" w:rsidTr="004D48BA">
        <w:trPr>
          <w:trHeight w:val="56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605CD" w:rsidRPr="00E544AC" w:rsidRDefault="00E605CD" w:rsidP="002F1E94">
            <w:pPr>
              <w:spacing w:before="40" w:after="40" w:line="340" w:lineRule="exact"/>
              <w:rPr>
                <w:rFonts w:asciiTheme="minorHAnsi" w:hAnsiTheme="minorHAnsi"/>
                <w:b/>
              </w:rPr>
            </w:pPr>
            <w:r w:rsidRPr="007F7C8A">
              <w:rPr>
                <w:b/>
              </w:rPr>
              <w:t>9</w:t>
            </w:r>
            <w:r>
              <w:rPr>
                <w:rFonts w:hint="cs"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Cs/>
                <w:rtl/>
              </w:rPr>
              <w:t>فبراير</w:t>
            </w:r>
          </w:p>
        </w:tc>
        <w:tc>
          <w:tcPr>
            <w:tcW w:w="845" w:type="dxa"/>
            <w:tcBorders>
              <w:right w:val="nil"/>
            </w:tcBorders>
            <w:vAlign w:val="center"/>
          </w:tcPr>
          <w:p w:rsidR="00E605CD" w:rsidRPr="00E544AC" w:rsidRDefault="00E605CD" w:rsidP="002F1E94">
            <w:pPr>
              <w:spacing w:before="40" w:after="40" w:line="340" w:lineRule="exact"/>
              <w:rPr>
                <w:rFonts w:asciiTheme="minorHAnsi" w:hAnsiTheme="minorHAnsi"/>
                <w:b/>
              </w:rPr>
            </w:pPr>
          </w:p>
        </w:tc>
        <w:tc>
          <w:tcPr>
            <w:tcW w:w="66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605CD" w:rsidRPr="00E544AC" w:rsidRDefault="00E605CD" w:rsidP="002F1E94">
            <w:pPr>
              <w:spacing w:before="40" w:after="40" w:line="340" w:lineRule="exact"/>
              <w:rPr>
                <w:rFonts w:asciiTheme="minorHAnsi" w:hAnsiTheme="minorHAnsi"/>
                <w:b/>
                <w:rtl/>
                <w:lang w:bidi="ar-EG"/>
              </w:rPr>
            </w:pPr>
            <w:r w:rsidRPr="008676F5">
              <w:rPr>
                <w:rFonts w:hint="cs"/>
                <w:bCs/>
                <w:rtl/>
              </w:rPr>
              <w:t>البند</w:t>
            </w:r>
          </w:p>
        </w:tc>
        <w:tc>
          <w:tcPr>
            <w:tcW w:w="1771" w:type="dxa"/>
            <w:tcBorders>
              <w:left w:val="nil"/>
            </w:tcBorders>
            <w:shd w:val="clear" w:color="auto" w:fill="auto"/>
            <w:vAlign w:val="center"/>
          </w:tcPr>
          <w:p w:rsidR="00E605CD" w:rsidRPr="00E544AC" w:rsidRDefault="00E605CD" w:rsidP="002F1E94">
            <w:pPr>
              <w:spacing w:before="40" w:after="40" w:line="340" w:lineRule="exact"/>
              <w:jc w:val="center"/>
              <w:rPr>
                <w:rFonts w:asciiTheme="minorHAnsi" w:hAnsiTheme="minorHAnsi"/>
                <w:b/>
              </w:rPr>
            </w:pPr>
            <w:r>
              <w:rPr>
                <w:rFonts w:hint="cs"/>
                <w:bCs/>
                <w:rtl/>
              </w:rPr>
              <w:t>الوثائق</w:t>
            </w:r>
          </w:p>
        </w:tc>
      </w:tr>
      <w:tr w:rsidR="00E605CD" w:rsidRPr="00E544AC" w:rsidTr="000C2B12">
        <w:trPr>
          <w:trHeight w:val="567"/>
          <w:jc w:val="center"/>
        </w:trPr>
        <w:tc>
          <w:tcPr>
            <w:tcW w:w="1418" w:type="dxa"/>
            <w:vMerge w:val="restart"/>
            <w:shd w:val="clear" w:color="auto" w:fill="auto"/>
          </w:tcPr>
          <w:p w:rsidR="00E605CD" w:rsidRPr="00E544AC" w:rsidRDefault="00E605CD" w:rsidP="002F1E94">
            <w:pPr>
              <w:spacing w:before="40" w:after="40" w:line="340" w:lineRule="exact"/>
              <w:jc w:val="center"/>
              <w:rPr>
                <w:rFonts w:asciiTheme="minorHAnsi" w:hAnsiTheme="minorHAnsi"/>
                <w:b/>
                <w:rtl/>
              </w:rPr>
            </w:pPr>
            <w:r>
              <w:rPr>
                <w:rFonts w:asciiTheme="minorHAnsi" w:hAnsiTheme="minorHAnsi"/>
                <w:b/>
              </w:rPr>
              <w:t>09:30</w:t>
            </w:r>
          </w:p>
        </w:tc>
        <w:tc>
          <w:tcPr>
            <w:tcW w:w="845" w:type="dxa"/>
          </w:tcPr>
          <w:p w:rsidR="00E605CD" w:rsidRPr="00BF27CF" w:rsidRDefault="00E605CD" w:rsidP="002F1E94">
            <w:pPr>
              <w:spacing w:before="40" w:after="40" w:line="340" w:lineRule="exact"/>
              <w:jc w:val="center"/>
              <w:rPr>
                <w:rFonts w:asciiTheme="minorHAnsi" w:hAnsiTheme="minorHAnsi"/>
                <w:bCs/>
              </w:rPr>
            </w:pPr>
            <w:r w:rsidRPr="00E544AC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6693" w:type="dxa"/>
            <w:shd w:val="clear" w:color="auto" w:fill="auto"/>
          </w:tcPr>
          <w:p w:rsidR="00E605CD" w:rsidRPr="00F910A2" w:rsidRDefault="00E605CD" w:rsidP="002F1E94">
            <w:pPr>
              <w:spacing w:before="40" w:after="40" w:line="340" w:lineRule="exact"/>
              <w:rPr>
                <w:rFonts w:asciiTheme="minorHAnsi" w:hAnsiTheme="minorHAnsi"/>
                <w:bCs/>
                <w:highlight w:val="yellow"/>
                <w:rtl/>
                <w:lang w:bidi="ar-EG"/>
              </w:rPr>
            </w:pPr>
            <w:r w:rsidRPr="008676F5">
              <w:rPr>
                <w:rFonts w:hint="cs"/>
                <w:rtl/>
              </w:rPr>
              <w:t>كلمة استهلالية</w:t>
            </w:r>
          </w:p>
        </w:tc>
        <w:tc>
          <w:tcPr>
            <w:tcW w:w="1771" w:type="dxa"/>
            <w:shd w:val="clear" w:color="auto" w:fill="auto"/>
          </w:tcPr>
          <w:p w:rsidR="00E605CD" w:rsidRPr="00E544AC" w:rsidRDefault="00E605CD" w:rsidP="002F1E94">
            <w:pPr>
              <w:spacing w:before="40" w:after="40" w:line="340" w:lineRule="exact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E605CD" w:rsidRPr="00E544AC" w:rsidTr="004D48BA">
        <w:trPr>
          <w:trHeight w:val="567"/>
          <w:jc w:val="center"/>
        </w:trPr>
        <w:tc>
          <w:tcPr>
            <w:tcW w:w="1418" w:type="dxa"/>
            <w:vMerge/>
            <w:shd w:val="clear" w:color="auto" w:fill="auto"/>
          </w:tcPr>
          <w:p w:rsidR="00E605CD" w:rsidRPr="00E544AC" w:rsidRDefault="00E605CD" w:rsidP="002F1E94">
            <w:pPr>
              <w:spacing w:before="40" w:after="40" w:line="340" w:lineRule="exact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45" w:type="dxa"/>
          </w:tcPr>
          <w:p w:rsidR="00E605CD" w:rsidRPr="00BF27CF" w:rsidRDefault="00E605CD" w:rsidP="002F1E94">
            <w:pPr>
              <w:spacing w:before="40" w:after="40" w:line="340" w:lineRule="exact"/>
              <w:jc w:val="center"/>
              <w:rPr>
                <w:rFonts w:asciiTheme="minorHAnsi" w:hAnsiTheme="minorHAnsi"/>
                <w:bCs/>
              </w:rPr>
            </w:pPr>
            <w:r w:rsidRPr="00E544AC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6693" w:type="dxa"/>
            <w:shd w:val="clear" w:color="auto" w:fill="auto"/>
          </w:tcPr>
          <w:p w:rsidR="00E605CD" w:rsidRPr="00E544AC" w:rsidRDefault="00E605CD" w:rsidP="002F1E94">
            <w:pPr>
              <w:spacing w:before="40" w:after="40" w:line="340" w:lineRule="exact"/>
              <w:rPr>
                <w:rFonts w:asciiTheme="minorHAnsi" w:hAnsiTheme="minorHAnsi"/>
                <w:bCs/>
                <w:lang w:bidi="ar-EG"/>
              </w:rPr>
            </w:pPr>
            <w:r w:rsidRPr="008676F5">
              <w:rPr>
                <w:rFonts w:hint="cs"/>
                <w:rtl/>
              </w:rPr>
              <w:t>اعتماد جدول الأعمال</w:t>
            </w:r>
            <w:r>
              <w:rPr>
                <w:rFonts w:hint="cs"/>
                <w:rtl/>
                <w:lang w:bidi="ar-EG"/>
              </w:rPr>
              <w:t xml:space="preserve"> وإسناد الوثائق</w:t>
            </w:r>
          </w:p>
        </w:tc>
        <w:tc>
          <w:tcPr>
            <w:tcW w:w="1771" w:type="dxa"/>
            <w:shd w:val="clear" w:color="auto" w:fill="auto"/>
          </w:tcPr>
          <w:p w:rsidR="00E605CD" w:rsidRPr="00693A26" w:rsidRDefault="00272DDD" w:rsidP="00E83402">
            <w:pPr>
              <w:spacing w:before="40" w:after="40" w:line="340" w:lineRule="exact"/>
              <w:jc w:val="center"/>
              <w:rPr>
                <w:rtl/>
                <w:lang w:bidi="ar-EG"/>
              </w:rPr>
            </w:pPr>
            <w:hyperlink r:id="rId11" w:history="1">
              <w:r w:rsidR="00E605CD" w:rsidRPr="00693A26">
                <w:rPr>
                  <w:rStyle w:val="Hyperlink"/>
                </w:rPr>
                <w:t>1/1</w:t>
              </w:r>
              <w:r w:rsidR="00E83402">
                <w:rPr>
                  <w:rStyle w:val="Hyperlink"/>
                </w:rPr>
                <w:t>(</w:t>
              </w:r>
              <w:r w:rsidR="00E605CD" w:rsidRPr="00693A26">
                <w:rPr>
                  <w:rStyle w:val="Hyperlink"/>
                </w:rPr>
                <w:t>Rev</w:t>
              </w:r>
              <w:r w:rsidR="00E83402">
                <w:rPr>
                  <w:rStyle w:val="Hyperlink"/>
                </w:rPr>
                <w:t>.</w:t>
              </w:r>
              <w:r w:rsidR="00E605CD" w:rsidRPr="00693A26">
                <w:rPr>
                  <w:rStyle w:val="Hyperlink"/>
                </w:rPr>
                <w:t>1</w:t>
              </w:r>
            </w:hyperlink>
            <w:r w:rsidR="00E83402">
              <w:rPr>
                <w:rStyle w:val="Hyperlink"/>
              </w:rPr>
              <w:t>)</w:t>
            </w:r>
            <w:r w:rsidR="00693A26" w:rsidRPr="00693A26">
              <w:rPr>
                <w:rFonts w:hint="cs"/>
                <w:rtl/>
                <w:lang w:bidi="ar-EG"/>
              </w:rPr>
              <w:t xml:space="preserve">، </w:t>
            </w:r>
            <w:hyperlink r:id="rId12" w:history="1">
              <w:r w:rsidR="00693A26" w:rsidRPr="00693A26">
                <w:rPr>
                  <w:rStyle w:val="Hyperlink"/>
                </w:rPr>
                <w:t>1/12</w:t>
              </w:r>
            </w:hyperlink>
          </w:p>
        </w:tc>
      </w:tr>
      <w:tr w:rsidR="009232A4" w:rsidRPr="00382DA7" w:rsidTr="00272DDD">
        <w:trPr>
          <w:trHeight w:val="1154"/>
          <w:jc w:val="center"/>
        </w:trPr>
        <w:tc>
          <w:tcPr>
            <w:tcW w:w="1418" w:type="dxa"/>
            <w:vMerge/>
            <w:shd w:val="clear" w:color="auto" w:fill="auto"/>
          </w:tcPr>
          <w:p w:rsidR="009232A4" w:rsidRDefault="009232A4" w:rsidP="002F1E94">
            <w:pPr>
              <w:spacing w:before="40" w:after="40" w:line="340" w:lineRule="exact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45" w:type="dxa"/>
          </w:tcPr>
          <w:p w:rsidR="009232A4" w:rsidRDefault="009232A4" w:rsidP="002F1E94">
            <w:pPr>
              <w:spacing w:before="40" w:after="40" w:line="340" w:lineRule="exact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6693" w:type="dxa"/>
            <w:shd w:val="clear" w:color="auto" w:fill="auto"/>
          </w:tcPr>
          <w:p w:rsidR="009232A4" w:rsidRPr="00AF32D8" w:rsidRDefault="009232A4" w:rsidP="00AA4007">
            <w:pPr>
              <w:spacing w:before="40" w:after="40" w:line="340" w:lineRule="exact"/>
              <w:rPr>
                <w:rFonts w:asciiTheme="minorHAnsi" w:hAnsiTheme="minorHAnsi"/>
                <w:bCs/>
                <w:rtl/>
                <w:lang w:bidi="ar-EG"/>
              </w:rPr>
            </w:pPr>
            <w:r w:rsidRPr="00AF32D8">
              <w:rPr>
                <w:rFonts w:hint="cs"/>
                <w:rtl/>
              </w:rPr>
              <w:t>مناقشة أساليب عمل فريق</w:t>
            </w:r>
            <w:r w:rsidRPr="00AF32D8">
              <w:rPr>
                <w:rtl/>
              </w:rPr>
              <w:t xml:space="preserve"> </w:t>
            </w:r>
            <w:r w:rsidRPr="00AF32D8">
              <w:rPr>
                <w:rFonts w:hint="cs"/>
                <w:rtl/>
              </w:rPr>
              <w:t>الخبراء</w:t>
            </w:r>
            <w:r w:rsidRPr="00AF32D8">
              <w:rPr>
                <w:rtl/>
              </w:rPr>
              <w:t xml:space="preserve"> </w:t>
            </w:r>
            <w:r w:rsidRPr="00AF32D8">
              <w:rPr>
                <w:rFonts w:hint="cs"/>
                <w:rtl/>
              </w:rPr>
              <w:t>المعني</w:t>
            </w:r>
            <w:r w:rsidRPr="00AF32D8">
              <w:rPr>
                <w:rtl/>
              </w:rPr>
              <w:t xml:space="preserve"> </w:t>
            </w:r>
            <w:r w:rsidRPr="00AF32D8">
              <w:rPr>
                <w:rFonts w:hint="cs"/>
                <w:rtl/>
              </w:rPr>
              <w:t>بلوائح</w:t>
            </w:r>
            <w:r w:rsidRPr="00AF32D8">
              <w:rPr>
                <w:rtl/>
              </w:rPr>
              <w:t xml:space="preserve"> </w:t>
            </w:r>
            <w:r w:rsidRPr="00AF32D8">
              <w:rPr>
                <w:rFonts w:hint="cs"/>
                <w:rtl/>
              </w:rPr>
              <w:t>الاتصالات</w:t>
            </w:r>
            <w:r w:rsidRPr="00AF32D8">
              <w:rPr>
                <w:rtl/>
              </w:rPr>
              <w:t xml:space="preserve"> </w:t>
            </w:r>
            <w:r w:rsidRPr="00AF32D8">
              <w:rPr>
                <w:rFonts w:hint="cs"/>
                <w:rtl/>
              </w:rPr>
              <w:t>الدولية</w:t>
            </w:r>
            <w:r w:rsidRPr="00AF32D8">
              <w:rPr>
                <w:rtl/>
              </w:rPr>
              <w:t xml:space="preserve"> </w:t>
            </w:r>
            <w:r w:rsidRPr="00AF32D8">
              <w:t>(EG-ITR)</w:t>
            </w:r>
            <w:r w:rsidRPr="00AF32D8">
              <w:rPr>
                <w:rFonts w:hint="cs"/>
                <w:rtl/>
              </w:rPr>
              <w:t xml:space="preserve"> استناداً إلى القرار</w:t>
            </w:r>
            <w:r w:rsidRPr="00AF32D8">
              <w:rPr>
                <w:rFonts w:hint="eastAsia"/>
                <w:rtl/>
              </w:rPr>
              <w:t> </w:t>
            </w:r>
            <w:r w:rsidRPr="00AF32D8">
              <w:t>146</w:t>
            </w:r>
            <w:r w:rsidRPr="00AF32D8">
              <w:rPr>
                <w:rFonts w:hint="cs"/>
                <w:rtl/>
              </w:rPr>
              <w:t xml:space="preserve"> (المراجَع في بوسان، </w:t>
            </w:r>
            <w:r w:rsidRPr="00AF32D8">
              <w:t>2014</w:t>
            </w:r>
            <w:r w:rsidRPr="00AF32D8">
              <w:rPr>
                <w:rFonts w:hint="cs"/>
                <w:rtl/>
              </w:rPr>
              <w:t>) لمؤتمر المندوبين المفوضين والقرار</w:t>
            </w:r>
            <w:r w:rsidR="00AA4007">
              <w:rPr>
                <w:rFonts w:hint="eastAsia"/>
                <w:rtl/>
              </w:rPr>
              <w:t> </w:t>
            </w:r>
            <w:r w:rsidRPr="00AF32D8">
              <w:t>1379</w:t>
            </w:r>
            <w:r w:rsidRPr="00AF32D8">
              <w:rPr>
                <w:rFonts w:hint="cs"/>
                <w:rtl/>
              </w:rPr>
              <w:t xml:space="preserve"> الصادر عن المجلس في</w:t>
            </w:r>
            <w:r w:rsidRPr="00AF32D8">
              <w:rPr>
                <w:rFonts w:hint="eastAsia"/>
                <w:rtl/>
              </w:rPr>
              <w:t> </w:t>
            </w:r>
            <w:r w:rsidRPr="00AF32D8">
              <w:rPr>
                <w:rFonts w:hint="cs"/>
                <w:rtl/>
              </w:rPr>
              <w:t>دورته لعام</w:t>
            </w:r>
            <w:r w:rsidRPr="00AF32D8">
              <w:rPr>
                <w:rFonts w:hint="eastAsia"/>
                <w:rtl/>
              </w:rPr>
              <w:t> </w:t>
            </w:r>
            <w:r w:rsidRPr="00AF32D8">
              <w:t>2016</w:t>
            </w:r>
          </w:p>
        </w:tc>
        <w:tc>
          <w:tcPr>
            <w:tcW w:w="1771" w:type="dxa"/>
            <w:shd w:val="clear" w:color="auto" w:fill="auto"/>
          </w:tcPr>
          <w:p w:rsidR="009232A4" w:rsidRPr="00382DA7" w:rsidRDefault="009232A4" w:rsidP="002F1E94">
            <w:pPr>
              <w:snapToGrid w:val="0"/>
              <w:spacing w:before="40" w:after="40" w:line="340" w:lineRule="exact"/>
              <w:jc w:val="center"/>
              <w:rPr>
                <w:rFonts w:asciiTheme="minorHAnsi" w:hAnsiTheme="minorHAnsi"/>
              </w:rPr>
            </w:pPr>
          </w:p>
        </w:tc>
      </w:tr>
      <w:tr w:rsidR="00272DDD" w:rsidRPr="00382DA7" w:rsidTr="00F8226F">
        <w:trPr>
          <w:trHeight w:val="454"/>
          <w:jc w:val="center"/>
        </w:trPr>
        <w:tc>
          <w:tcPr>
            <w:tcW w:w="141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272DDD" w:rsidRDefault="00272DDD" w:rsidP="00272DDD">
            <w:pPr>
              <w:spacing w:before="40" w:after="40" w:line="340" w:lineRule="exact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12:30</w:t>
            </w:r>
          </w:p>
        </w:tc>
        <w:tc>
          <w:tcPr>
            <w:tcW w:w="845" w:type="dxa"/>
            <w:tcBorders>
              <w:bottom w:val="single" w:sz="4" w:space="0" w:color="BFBFBF" w:themeColor="background1" w:themeShade="BF"/>
            </w:tcBorders>
          </w:tcPr>
          <w:p w:rsidR="00272DDD" w:rsidRDefault="00272DDD" w:rsidP="00272DDD">
            <w:pPr>
              <w:spacing w:before="40" w:after="40" w:line="340" w:lineRule="exact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6693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272DDD" w:rsidRPr="009232A4" w:rsidRDefault="00272DDD" w:rsidP="00272DDD">
            <w:pPr>
              <w:spacing w:before="0" w:line="340" w:lineRule="exact"/>
              <w:rPr>
                <w:rtl/>
              </w:rPr>
            </w:pPr>
            <w:r w:rsidRPr="00AF32D8">
              <w:rPr>
                <w:rFonts w:hint="cs"/>
                <w:rtl/>
              </w:rPr>
              <w:t>تقديم/مناقشة المساهمات المقدمة من الدول الأعضاء وأعضاء القطاعات</w:t>
            </w:r>
          </w:p>
        </w:tc>
        <w:tc>
          <w:tcPr>
            <w:tcW w:w="1771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272DDD" w:rsidRPr="008B3399" w:rsidRDefault="00272DDD" w:rsidP="00272DDD">
            <w:pPr>
              <w:spacing w:before="0" w:line="340" w:lineRule="exact"/>
              <w:jc w:val="center"/>
              <w:rPr>
                <w:rFonts w:ascii="Traditional Arabic" w:hAnsi="Traditional Arabic"/>
                <w:color w:val="0000FF"/>
                <w:sz w:val="30"/>
                <w:u w:val="single"/>
                <w:rtl/>
                <w:lang w:bidi="ar-EG"/>
              </w:rPr>
            </w:pPr>
            <w:hyperlink r:id="rId13" w:history="1">
              <w:r w:rsidRPr="008B3399">
                <w:rPr>
                  <w:rStyle w:val="Hyperlink"/>
                </w:rPr>
                <w:t>1/2</w:t>
              </w:r>
            </w:hyperlink>
            <w:r w:rsidRPr="008B3399">
              <w:rPr>
                <w:rFonts w:asciiTheme="minorHAnsi" w:hAnsiTheme="minorHAnsi" w:hint="cs"/>
                <w:sz w:val="30"/>
                <w:rtl/>
                <w:lang w:bidi="ar-EG"/>
              </w:rPr>
              <w:t xml:space="preserve">، </w:t>
            </w:r>
            <w:hyperlink r:id="rId14" w:history="1">
              <w:r w:rsidRPr="008B3399">
                <w:rPr>
                  <w:rStyle w:val="Hyperlink"/>
                  <w:rFonts w:asciiTheme="minorHAnsi" w:hAnsiTheme="minorHAnsi"/>
                  <w:szCs w:val="24"/>
                </w:rPr>
                <w:t>1/3</w:t>
              </w:r>
            </w:hyperlink>
            <w:r w:rsidRPr="008B3399">
              <w:rPr>
                <w:rFonts w:ascii="Traditional Arabic" w:hAnsi="Traditional Arabic" w:hint="cs"/>
                <w:sz w:val="30"/>
                <w:rtl/>
                <w:lang w:bidi="ar-EG"/>
              </w:rPr>
              <w:t xml:space="preserve">، </w:t>
            </w:r>
            <w:hyperlink r:id="rId15" w:history="1">
              <w:r w:rsidRPr="008B3399">
                <w:rPr>
                  <w:rStyle w:val="Hyperlink"/>
                  <w:rFonts w:asciiTheme="minorHAnsi" w:hAnsiTheme="minorHAnsi"/>
                  <w:szCs w:val="24"/>
                </w:rPr>
                <w:t>1/9</w:t>
              </w:r>
            </w:hyperlink>
            <w:r w:rsidRPr="008B3399">
              <w:rPr>
                <w:rFonts w:ascii="Traditional Arabic" w:hAnsi="Traditional Arabic" w:hint="cs"/>
                <w:sz w:val="30"/>
                <w:rtl/>
                <w:lang w:bidi="ar-EG"/>
              </w:rPr>
              <w:t xml:space="preserve">، </w:t>
            </w:r>
            <w:hyperlink r:id="rId16" w:history="1">
              <w:r w:rsidRPr="008B3399">
                <w:rPr>
                  <w:rStyle w:val="Hyperlink"/>
                  <w:rFonts w:asciiTheme="minorHAnsi" w:hAnsiTheme="minorHAnsi"/>
                  <w:szCs w:val="24"/>
                </w:rPr>
                <w:t>1/4</w:t>
              </w:r>
            </w:hyperlink>
            <w:r w:rsidRPr="008B3399">
              <w:rPr>
                <w:rFonts w:ascii="Traditional Arabic" w:hAnsi="Traditional Arabic" w:hint="cs"/>
                <w:sz w:val="30"/>
                <w:rtl/>
                <w:lang w:bidi="ar-EG"/>
              </w:rPr>
              <w:t xml:space="preserve">، </w:t>
            </w:r>
            <w:hyperlink r:id="rId17" w:history="1">
              <w:r w:rsidRPr="008B3399">
                <w:rPr>
                  <w:rStyle w:val="Hyperlink"/>
                  <w:rFonts w:asciiTheme="minorHAnsi" w:hAnsiTheme="minorHAnsi"/>
                  <w:szCs w:val="24"/>
                </w:rPr>
                <w:t>1/5</w:t>
              </w:r>
            </w:hyperlink>
            <w:r w:rsidRPr="008B3399">
              <w:rPr>
                <w:rFonts w:ascii="Traditional Arabic" w:hAnsi="Traditional Arabic" w:hint="cs"/>
                <w:sz w:val="30"/>
                <w:rtl/>
                <w:lang w:bidi="ar-EG"/>
              </w:rPr>
              <w:t xml:space="preserve">، </w:t>
            </w:r>
            <w:hyperlink r:id="rId18" w:history="1">
              <w:r w:rsidRPr="008B3399">
                <w:rPr>
                  <w:rStyle w:val="Hyperlink"/>
                  <w:rFonts w:asciiTheme="minorHAnsi" w:hAnsiTheme="minorHAnsi"/>
                  <w:szCs w:val="24"/>
                </w:rPr>
                <w:t>1/7</w:t>
              </w:r>
            </w:hyperlink>
            <w:r w:rsidRPr="008B3399">
              <w:rPr>
                <w:rFonts w:ascii="Traditional Arabic" w:hAnsi="Traditional Arabic" w:hint="cs"/>
                <w:sz w:val="30"/>
                <w:rtl/>
                <w:lang w:bidi="ar-EG"/>
              </w:rPr>
              <w:t xml:space="preserve">، </w:t>
            </w:r>
            <w:hyperlink r:id="rId19" w:history="1">
              <w:r w:rsidRPr="008B3399">
                <w:rPr>
                  <w:rStyle w:val="Hyperlink"/>
                  <w:rFonts w:asciiTheme="minorHAnsi" w:hAnsiTheme="minorHAnsi"/>
                  <w:szCs w:val="24"/>
                </w:rPr>
                <w:t>1/10</w:t>
              </w:r>
            </w:hyperlink>
            <w:r w:rsidRPr="008B3399">
              <w:rPr>
                <w:rFonts w:ascii="Traditional Arabic" w:hAnsi="Traditional Arabic" w:hint="cs"/>
                <w:sz w:val="30"/>
                <w:rtl/>
                <w:lang w:bidi="ar-EG"/>
              </w:rPr>
              <w:t>،</w:t>
            </w:r>
            <w:r w:rsidRPr="00272DDD">
              <w:rPr>
                <w:rStyle w:val="Hyperlink"/>
                <w:rFonts w:asciiTheme="minorHAnsi" w:hAnsiTheme="minorHAnsi"/>
                <w:szCs w:val="24"/>
                <w:u w:val="none"/>
              </w:rPr>
              <w:t xml:space="preserve"> </w:t>
            </w:r>
            <w:hyperlink r:id="rId20" w:history="1">
              <w:r w:rsidRPr="00EA4D1D">
                <w:rPr>
                  <w:rStyle w:val="Hyperlink"/>
                  <w:rFonts w:asciiTheme="minorHAnsi" w:hAnsiTheme="minorHAnsi"/>
                  <w:szCs w:val="24"/>
                </w:rPr>
                <w:t>1/11</w:t>
              </w:r>
              <w:r>
                <w:rPr>
                  <w:rStyle w:val="Hyperlink"/>
                  <w:rFonts w:asciiTheme="minorHAnsi" w:hAnsiTheme="minorHAnsi"/>
                  <w:szCs w:val="24"/>
                </w:rPr>
                <w:t>(R</w:t>
              </w:r>
              <w:r w:rsidRPr="00EA4D1D">
                <w:rPr>
                  <w:rStyle w:val="Hyperlink"/>
                  <w:rFonts w:asciiTheme="minorHAnsi" w:hAnsiTheme="minorHAnsi"/>
                  <w:szCs w:val="24"/>
                </w:rPr>
                <w:t>ev</w:t>
              </w:r>
              <w:r>
                <w:rPr>
                  <w:rStyle w:val="Hyperlink"/>
                  <w:rFonts w:asciiTheme="minorHAnsi" w:hAnsiTheme="minorHAnsi"/>
                  <w:szCs w:val="24"/>
                </w:rPr>
                <w:t>.</w:t>
              </w:r>
              <w:r w:rsidRPr="00EA4D1D">
                <w:rPr>
                  <w:rStyle w:val="Hyperlink"/>
                  <w:rFonts w:asciiTheme="minorHAnsi" w:hAnsiTheme="minorHAnsi"/>
                  <w:szCs w:val="24"/>
                </w:rPr>
                <w:t>1</w:t>
              </w:r>
            </w:hyperlink>
            <w:r>
              <w:rPr>
                <w:rStyle w:val="Hyperlink"/>
                <w:rFonts w:asciiTheme="minorHAnsi" w:hAnsiTheme="minorHAnsi"/>
                <w:szCs w:val="24"/>
              </w:rPr>
              <w:t>)</w:t>
            </w:r>
            <w:r w:rsidRPr="008B3399">
              <w:rPr>
                <w:rFonts w:ascii="Traditional Arabic" w:hAnsi="Traditional Arabic" w:hint="cs"/>
                <w:sz w:val="30"/>
                <w:rtl/>
                <w:lang w:bidi="ar-EG"/>
              </w:rPr>
              <w:t xml:space="preserve"> ،</w:t>
            </w:r>
            <w:r w:rsidRPr="00272DDD">
              <w:rPr>
                <w:rStyle w:val="Hyperlink"/>
                <w:rFonts w:asciiTheme="minorHAnsi" w:hAnsiTheme="minorHAnsi"/>
                <w:color w:val="auto"/>
                <w:szCs w:val="24"/>
                <w:u w:val="none"/>
              </w:rPr>
              <w:t xml:space="preserve"> </w:t>
            </w:r>
            <w:hyperlink r:id="rId21" w:history="1">
              <w:r w:rsidRPr="00272DDD">
                <w:rPr>
                  <w:rStyle w:val="Hyperlink"/>
                  <w:rFonts w:asciiTheme="minorHAnsi" w:hAnsiTheme="minorHAnsi"/>
                  <w:szCs w:val="24"/>
                </w:rPr>
                <w:t>1/6</w:t>
              </w:r>
            </w:hyperlink>
          </w:p>
        </w:tc>
      </w:tr>
      <w:tr w:rsidR="00272DDD" w:rsidRPr="00382DA7" w:rsidTr="004D48BA">
        <w:trPr>
          <w:trHeight w:val="567"/>
          <w:jc w:val="center"/>
        </w:trPr>
        <w:tc>
          <w:tcPr>
            <w:tcW w:w="141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272DDD" w:rsidRDefault="00272DDD" w:rsidP="00272DDD">
            <w:pPr>
              <w:spacing w:before="40" w:after="40" w:line="340" w:lineRule="exact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14:30</w:t>
            </w:r>
          </w:p>
          <w:p w:rsidR="00272DDD" w:rsidRPr="00E544AC" w:rsidRDefault="00272DDD" w:rsidP="00BB4A22">
            <w:pPr>
              <w:spacing w:after="40" w:line="340" w:lineRule="exact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17:30</w:t>
            </w:r>
          </w:p>
        </w:tc>
        <w:tc>
          <w:tcPr>
            <w:tcW w:w="845" w:type="dxa"/>
            <w:tcBorders>
              <w:bottom w:val="single" w:sz="4" w:space="0" w:color="BFBFBF" w:themeColor="background1" w:themeShade="BF"/>
            </w:tcBorders>
          </w:tcPr>
          <w:p w:rsidR="00272DDD" w:rsidRDefault="00272DDD" w:rsidP="00272DDD">
            <w:pPr>
              <w:spacing w:before="40" w:after="40" w:line="340" w:lineRule="exact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6693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272DDD" w:rsidRPr="00AF32D8" w:rsidRDefault="00272DDD" w:rsidP="00272DDD">
            <w:pPr>
              <w:spacing w:before="0" w:line="340" w:lineRule="exact"/>
              <w:rPr>
                <w:rFonts w:asciiTheme="minorHAnsi" w:hAnsiTheme="minorHAnsi"/>
                <w:bCs/>
              </w:rPr>
            </w:pPr>
            <w:r>
              <w:rPr>
                <w:rFonts w:hint="cs"/>
                <w:spacing w:val="-2"/>
                <w:rtl/>
              </w:rPr>
              <w:t>تابع</w:t>
            </w:r>
          </w:p>
        </w:tc>
        <w:tc>
          <w:tcPr>
            <w:tcW w:w="1771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272DDD" w:rsidRPr="00272DDD" w:rsidRDefault="00272DDD" w:rsidP="00272DDD">
            <w:pPr>
              <w:spacing w:before="0" w:line="340" w:lineRule="exact"/>
              <w:jc w:val="center"/>
              <w:rPr>
                <w:rFonts w:ascii="Traditional Arabic" w:hAnsi="Traditional Arabic"/>
                <w:sz w:val="30"/>
                <w:rtl/>
                <w:lang w:bidi="ar-EG"/>
              </w:rPr>
            </w:pPr>
          </w:p>
        </w:tc>
      </w:tr>
      <w:tr w:rsidR="00272DDD" w:rsidRPr="00E544AC" w:rsidTr="00F8226F">
        <w:trPr>
          <w:trHeight w:val="170"/>
          <w:jc w:val="center"/>
        </w:trPr>
        <w:tc>
          <w:tcPr>
            <w:tcW w:w="10727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272DDD" w:rsidRPr="00E544AC" w:rsidRDefault="00272DDD" w:rsidP="00272DDD">
            <w:pPr>
              <w:spacing w:before="0" w:line="240" w:lineRule="exact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272DDD" w:rsidRPr="00E544AC" w:rsidTr="004D48BA">
        <w:trPr>
          <w:trHeight w:val="567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272DDD" w:rsidRPr="00E544AC" w:rsidRDefault="00272DDD" w:rsidP="00272DDD">
            <w:pPr>
              <w:spacing w:before="40" w:after="40" w:line="340" w:lineRule="exact"/>
              <w:rPr>
                <w:rFonts w:asciiTheme="minorHAnsi" w:hAnsiTheme="minorHAnsi"/>
                <w:b/>
              </w:rPr>
            </w:pPr>
            <w:r>
              <w:rPr>
                <w:b/>
              </w:rPr>
              <w:t>10</w:t>
            </w:r>
            <w:r>
              <w:rPr>
                <w:rFonts w:hint="cs"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Cs/>
                <w:rtl/>
              </w:rPr>
              <w:t>فبراير</w:t>
            </w:r>
          </w:p>
        </w:tc>
        <w:tc>
          <w:tcPr>
            <w:tcW w:w="845" w:type="dxa"/>
            <w:tcBorders>
              <w:right w:val="nil"/>
            </w:tcBorders>
            <w:vAlign w:val="center"/>
          </w:tcPr>
          <w:p w:rsidR="00272DDD" w:rsidRPr="00D4562C" w:rsidRDefault="00272DDD" w:rsidP="00272DDD">
            <w:pPr>
              <w:spacing w:before="40" w:after="40" w:line="340" w:lineRule="exact"/>
              <w:rPr>
                <w:rFonts w:asciiTheme="minorHAnsi" w:hAnsiTheme="minorHAnsi"/>
                <w:b/>
              </w:rPr>
            </w:pPr>
          </w:p>
        </w:tc>
        <w:tc>
          <w:tcPr>
            <w:tcW w:w="66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72DDD" w:rsidRPr="00D4562C" w:rsidRDefault="00272DDD" w:rsidP="00272DDD">
            <w:pPr>
              <w:spacing w:before="40" w:after="40" w:line="340" w:lineRule="exact"/>
              <w:rPr>
                <w:rFonts w:asciiTheme="minorHAnsi" w:hAnsiTheme="minorHAnsi"/>
                <w:b/>
              </w:rPr>
            </w:pPr>
            <w:r w:rsidRPr="008676F5">
              <w:rPr>
                <w:rFonts w:hint="cs"/>
                <w:bCs/>
                <w:rtl/>
              </w:rPr>
              <w:t>البند</w:t>
            </w:r>
          </w:p>
        </w:tc>
        <w:tc>
          <w:tcPr>
            <w:tcW w:w="1771" w:type="dxa"/>
            <w:tcBorders>
              <w:left w:val="nil"/>
            </w:tcBorders>
            <w:shd w:val="clear" w:color="auto" w:fill="auto"/>
          </w:tcPr>
          <w:p w:rsidR="00272DDD" w:rsidRPr="00E544AC" w:rsidRDefault="00272DDD" w:rsidP="00272DDD">
            <w:pPr>
              <w:spacing w:before="40" w:after="40" w:line="340" w:lineRule="exact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272DDD" w:rsidRPr="00E544AC" w:rsidTr="00693A26">
        <w:trPr>
          <w:trHeight w:val="567"/>
          <w:jc w:val="center"/>
        </w:trPr>
        <w:tc>
          <w:tcPr>
            <w:tcW w:w="1418" w:type="dxa"/>
            <w:shd w:val="clear" w:color="auto" w:fill="auto"/>
          </w:tcPr>
          <w:p w:rsidR="00272DDD" w:rsidRDefault="00272DDD" w:rsidP="00272DDD">
            <w:pPr>
              <w:spacing w:before="40" w:after="40" w:line="340" w:lineRule="exact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09:00</w:t>
            </w:r>
          </w:p>
          <w:p w:rsidR="00272DDD" w:rsidRPr="00E544AC" w:rsidRDefault="00272DDD" w:rsidP="00272DDD">
            <w:pPr>
              <w:spacing w:before="40" w:after="40" w:line="340" w:lineRule="exact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12:00</w:t>
            </w:r>
          </w:p>
        </w:tc>
        <w:tc>
          <w:tcPr>
            <w:tcW w:w="845" w:type="dxa"/>
          </w:tcPr>
          <w:p w:rsidR="00272DDD" w:rsidRDefault="00272DDD" w:rsidP="00272DDD">
            <w:pPr>
              <w:spacing w:before="40" w:after="40" w:line="340" w:lineRule="exact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6693" w:type="dxa"/>
            <w:shd w:val="clear" w:color="auto" w:fill="auto"/>
          </w:tcPr>
          <w:p w:rsidR="00272DDD" w:rsidRDefault="00272DDD" w:rsidP="00272DDD">
            <w:pPr>
              <w:spacing w:before="40" w:after="40" w:line="340" w:lineRule="exact"/>
              <w:rPr>
                <w:rFonts w:asciiTheme="minorHAnsi" w:hAnsiTheme="minorHAnsi"/>
                <w:bCs/>
                <w:rtl/>
                <w:lang w:bidi="ar-EG"/>
              </w:rPr>
            </w:pPr>
            <w:r w:rsidRPr="00AF32D8">
              <w:rPr>
                <w:rFonts w:hint="cs"/>
                <w:rtl/>
              </w:rPr>
              <w:t>مناقشة هيكل التقرير النهائي الذي سيقدَّم إلى المجلس في دورته لعام </w:t>
            </w:r>
            <w:r w:rsidRPr="00AF32D8">
              <w:t>2018</w:t>
            </w:r>
          </w:p>
        </w:tc>
        <w:tc>
          <w:tcPr>
            <w:tcW w:w="1771" w:type="dxa"/>
            <w:shd w:val="clear" w:color="auto" w:fill="auto"/>
          </w:tcPr>
          <w:p w:rsidR="00272DDD" w:rsidRPr="00E544AC" w:rsidRDefault="00272DDD" w:rsidP="00272DDD">
            <w:pPr>
              <w:spacing w:before="40" w:after="40" w:line="340" w:lineRule="exact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272DDD" w:rsidRPr="00E544AC" w:rsidTr="004D48BA">
        <w:trPr>
          <w:trHeight w:val="567"/>
          <w:jc w:val="center"/>
        </w:trPr>
        <w:tc>
          <w:tcPr>
            <w:tcW w:w="1418" w:type="dxa"/>
            <w:shd w:val="clear" w:color="auto" w:fill="auto"/>
          </w:tcPr>
          <w:p w:rsidR="00272DDD" w:rsidRDefault="00272DDD" w:rsidP="00272DDD">
            <w:pPr>
              <w:spacing w:before="40" w:after="40" w:line="340" w:lineRule="exact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14:30</w:t>
            </w:r>
          </w:p>
          <w:p w:rsidR="00272DDD" w:rsidRPr="00E544AC" w:rsidRDefault="00272DDD" w:rsidP="00272DDD">
            <w:pPr>
              <w:spacing w:before="40" w:after="40" w:line="340" w:lineRule="exact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17:30</w:t>
            </w:r>
          </w:p>
        </w:tc>
        <w:tc>
          <w:tcPr>
            <w:tcW w:w="845" w:type="dxa"/>
          </w:tcPr>
          <w:p w:rsidR="00272DDD" w:rsidRDefault="00272DDD" w:rsidP="00272DDD">
            <w:pPr>
              <w:spacing w:before="40" w:after="40" w:line="340" w:lineRule="exact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6693" w:type="dxa"/>
            <w:shd w:val="clear" w:color="auto" w:fill="auto"/>
          </w:tcPr>
          <w:p w:rsidR="00272DDD" w:rsidRPr="00445B2C" w:rsidRDefault="00272DDD" w:rsidP="00272DDD">
            <w:pPr>
              <w:spacing w:before="40" w:after="40" w:line="340" w:lineRule="exact"/>
              <w:rPr>
                <w:rFonts w:asciiTheme="minorHAnsi" w:hAnsiTheme="minorHAnsi"/>
                <w:bCs/>
              </w:rPr>
            </w:pPr>
            <w:r w:rsidRPr="00445B2C">
              <w:rPr>
                <w:rFonts w:hint="cs"/>
                <w:rtl/>
              </w:rPr>
              <w:t>عرض مشروع التقرير المرحلي الذي سيقدمه فريق الخبراء المعني بلوائح الاتصالات الدولية</w:t>
            </w:r>
            <w:r w:rsidRPr="00445B2C">
              <w:rPr>
                <w:rFonts w:hint="eastAsia"/>
                <w:rtl/>
              </w:rPr>
              <w:t> </w:t>
            </w:r>
            <w:r w:rsidRPr="00445B2C">
              <w:t>(EG</w:t>
            </w:r>
            <w:r w:rsidRPr="00445B2C">
              <w:noBreakHyphen/>
              <w:t>ITR)</w:t>
            </w:r>
            <w:r w:rsidRPr="00445B2C">
              <w:rPr>
                <w:rFonts w:hint="cs"/>
                <w:rtl/>
              </w:rPr>
              <w:t xml:space="preserve"> إلى المجلس في دورته لعام</w:t>
            </w:r>
            <w:r w:rsidRPr="00445B2C">
              <w:rPr>
                <w:rFonts w:hint="eastAsia"/>
                <w:rtl/>
              </w:rPr>
              <w:t> </w:t>
            </w:r>
            <w:r w:rsidRPr="00445B2C">
              <w:t>2017</w:t>
            </w:r>
          </w:p>
        </w:tc>
        <w:tc>
          <w:tcPr>
            <w:tcW w:w="1771" w:type="dxa"/>
            <w:shd w:val="clear" w:color="auto" w:fill="auto"/>
          </w:tcPr>
          <w:p w:rsidR="00272DDD" w:rsidRPr="00E544AC" w:rsidRDefault="00272DDD" w:rsidP="00272DDD">
            <w:pPr>
              <w:spacing w:before="40" w:after="40" w:line="340" w:lineRule="exact"/>
              <w:jc w:val="center"/>
              <w:rPr>
                <w:rFonts w:asciiTheme="minorHAnsi" w:hAnsiTheme="minorHAnsi"/>
                <w:bCs/>
              </w:rPr>
            </w:pPr>
          </w:p>
        </w:tc>
      </w:tr>
    </w:tbl>
    <w:p w:rsidR="00E605CD" w:rsidRPr="00BB4A22" w:rsidRDefault="00E605CD" w:rsidP="00BB4A22">
      <w:pPr>
        <w:spacing w:before="0"/>
        <w:jc w:val="center"/>
        <w:rPr>
          <w:sz w:val="16"/>
          <w:szCs w:val="16"/>
          <w:rtl/>
          <w:lang w:bidi="ar-EG"/>
        </w:rPr>
      </w:pPr>
    </w:p>
    <w:sectPr w:rsidR="00E605CD" w:rsidRPr="00BB4A22" w:rsidSect="004D48BA">
      <w:headerReference w:type="default" r:id="rId22"/>
      <w:footerReference w:type="default" r:id="rId23"/>
      <w:type w:val="oddPage"/>
      <w:pgSz w:w="11907" w:h="16840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DDD" w:rsidRDefault="00272DDD" w:rsidP="00E07379">
      <w:pPr>
        <w:spacing w:before="0" w:line="240" w:lineRule="auto"/>
      </w:pPr>
      <w:r>
        <w:separator/>
      </w:r>
    </w:p>
  </w:endnote>
  <w:endnote w:type="continuationSeparator" w:id="0">
    <w:p w:rsidR="00272DDD" w:rsidRDefault="00272DDD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DDD" w:rsidRPr="00665956" w:rsidRDefault="00272DDD" w:rsidP="00E605CD">
    <w:pPr>
      <w:pStyle w:val="Footer"/>
      <w:tabs>
        <w:tab w:val="clear" w:pos="5812"/>
        <w:tab w:val="right" w:pos="5670"/>
      </w:tabs>
    </w:pPr>
    <w:fldSimple w:instr=" FILENAME \p \* MERGEFORMAT ">
      <w:r>
        <w:rPr>
          <w:noProof/>
        </w:rPr>
        <w:t>P:\ARA\SG\CONSEIL\EG-ITR-1\000\001REV1A.docx</w:t>
      </w:r>
    </w:fldSimple>
    <w:r>
      <w:t>   </w:t>
    </w:r>
    <w:r w:rsidRPr="00665956">
      <w:t>(</w:t>
    </w:r>
    <w:r>
      <w:t>412399</w:t>
    </w:r>
    <w:r w:rsidRPr="00665956">
      <w:t>)</w:t>
    </w:r>
    <w:r w:rsidRPr="00665956">
      <w:tab/>
    </w:r>
    <w:r w:rsidRPr="00665956">
      <w:fldChar w:fldCharType="begin"/>
    </w:r>
    <w:r w:rsidRPr="00665956">
      <w:instrText xml:space="preserve"> savedate \@ dd.MM.yy </w:instrText>
    </w:r>
    <w:r w:rsidRPr="00665956">
      <w:fldChar w:fldCharType="separate"/>
    </w:r>
    <w:r>
      <w:rPr>
        <w:noProof/>
      </w:rPr>
      <w:t>08.02.17</w:t>
    </w:r>
    <w:r w:rsidRPr="00665956">
      <w:fldChar w:fldCharType="end"/>
    </w:r>
    <w:r w:rsidRPr="00665956">
      <w:tab/>
    </w:r>
    <w:r w:rsidRPr="00665956">
      <w:fldChar w:fldCharType="begin"/>
    </w:r>
    <w:r w:rsidRPr="00665956">
      <w:instrText xml:space="preserve"> printdate \@ dd.MM.yy </w:instrText>
    </w:r>
    <w:r w:rsidRPr="00665956">
      <w:fldChar w:fldCharType="separate"/>
    </w:r>
    <w:r>
      <w:rPr>
        <w:noProof/>
      </w:rPr>
      <w:t>07.06.16</w:t>
    </w:r>
    <w:r w:rsidRPr="00665956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DDD" w:rsidRDefault="00272DDD" w:rsidP="00E07379">
      <w:pPr>
        <w:spacing w:before="0" w:line="240" w:lineRule="auto"/>
      </w:pPr>
      <w:r>
        <w:separator/>
      </w:r>
    </w:p>
  </w:footnote>
  <w:footnote w:type="continuationSeparator" w:id="0">
    <w:p w:rsidR="00272DDD" w:rsidRDefault="00272DDD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DDD" w:rsidRPr="000E4FF0" w:rsidRDefault="00272DDD" w:rsidP="00760E68">
    <w:pPr>
      <w:tabs>
        <w:tab w:val="clear" w:pos="1134"/>
        <w:tab w:val="center" w:pos="4680"/>
        <w:tab w:val="right" w:pos="9360"/>
      </w:tabs>
      <w:spacing w:after="240" w:line="240" w:lineRule="auto"/>
      <w:jc w:val="center"/>
      <w:rPr>
        <w:rFonts w:eastAsiaTheme="minorEastAsia" w:cs="Calibri"/>
        <w:sz w:val="20"/>
        <w:szCs w:val="20"/>
        <w:lang w:eastAsia="zh-CN"/>
      </w:rPr>
    </w:pPr>
    <w:sdt>
      <w:sdtPr>
        <w:rPr>
          <w:rFonts w:eastAsiaTheme="minorEastAsia"/>
          <w:rtl/>
          <w:lang w:eastAsia="zh-CN"/>
        </w:r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Pr="000E4FF0">
          <w:rPr>
            <w:rFonts w:eastAsiaTheme="minorEastAsia" w:cs="Calibri"/>
            <w:sz w:val="20"/>
            <w:szCs w:val="20"/>
            <w:lang w:eastAsia="zh-CN"/>
          </w:rPr>
          <w:fldChar w:fldCharType="begin"/>
        </w:r>
        <w:r w:rsidRPr="000E4FF0">
          <w:rPr>
            <w:rFonts w:eastAsiaTheme="minorEastAsia" w:cs="Calibri"/>
            <w:sz w:val="20"/>
            <w:szCs w:val="20"/>
            <w:lang w:eastAsia="zh-CN"/>
          </w:rPr>
          <w:instrText xml:space="preserve"> PAGE   \* MERGEFORMAT </w:instrText>
        </w:r>
        <w:r w:rsidRPr="000E4FF0">
          <w:rPr>
            <w:rFonts w:eastAsiaTheme="minorEastAsia" w:cs="Calibri"/>
            <w:sz w:val="20"/>
            <w:szCs w:val="20"/>
            <w:lang w:eastAsia="zh-CN"/>
          </w:rPr>
          <w:fldChar w:fldCharType="separate"/>
        </w:r>
        <w:r w:rsidR="00BB4A22" w:rsidRPr="00BB4A22">
          <w:rPr>
            <w:rFonts w:eastAsiaTheme="minorEastAsia" w:cs="Calibri"/>
            <w:noProof/>
            <w:sz w:val="20"/>
            <w:szCs w:val="20"/>
            <w:rtl/>
            <w:lang w:eastAsia="zh-CN"/>
          </w:rPr>
          <w:t>2</w:t>
        </w:r>
        <w:r w:rsidRPr="000E4FF0">
          <w:rPr>
            <w:rFonts w:eastAsiaTheme="minorEastAsia" w:cs="Calibri"/>
            <w:noProof/>
            <w:sz w:val="20"/>
            <w:szCs w:val="20"/>
            <w:lang w:eastAsia="zh-CN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EG" w:vendorID="64" w:dllVersion="131078" w:nlCheck="1" w:checkStyle="0"/>
  <w:activeWritingStyle w:appName="MSWord" w:lang="en-US" w:vendorID="64" w:dllVersion="131078" w:nlCheck="1" w:checkStyle="1"/>
  <w:activeWritingStyle w:appName="MSWord" w:lang="ar-SA" w:vendorID="64" w:dllVersion="131078" w:nlCheck="1" w:checkStyle="0"/>
  <w:activeWritingStyle w:appName="MSWord" w:lang="fr-FR" w:vendorID="64" w:dllVersion="131078" w:nlCheck="1" w:checkStyle="1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D0C"/>
    <w:rsid w:val="000124CC"/>
    <w:rsid w:val="00041F8B"/>
    <w:rsid w:val="00046444"/>
    <w:rsid w:val="0006023B"/>
    <w:rsid w:val="0008638B"/>
    <w:rsid w:val="00090574"/>
    <w:rsid w:val="00092FC2"/>
    <w:rsid w:val="000A1677"/>
    <w:rsid w:val="000B407F"/>
    <w:rsid w:val="000C13C2"/>
    <w:rsid w:val="000C2B12"/>
    <w:rsid w:val="000D4C64"/>
    <w:rsid w:val="000E31B6"/>
    <w:rsid w:val="000E4FF0"/>
    <w:rsid w:val="000F0B1C"/>
    <w:rsid w:val="000F1D42"/>
    <w:rsid w:val="000F4D07"/>
    <w:rsid w:val="000F561A"/>
    <w:rsid w:val="00102A03"/>
    <w:rsid w:val="001040A3"/>
    <w:rsid w:val="00173915"/>
    <w:rsid w:val="0022345D"/>
    <w:rsid w:val="00225854"/>
    <w:rsid w:val="0023283D"/>
    <w:rsid w:val="00252E0C"/>
    <w:rsid w:val="00272DDD"/>
    <w:rsid w:val="00276881"/>
    <w:rsid w:val="002916BE"/>
    <w:rsid w:val="002978F4"/>
    <w:rsid w:val="002B028D"/>
    <w:rsid w:val="002B435E"/>
    <w:rsid w:val="002C4DAE"/>
    <w:rsid w:val="002D6669"/>
    <w:rsid w:val="002E6541"/>
    <w:rsid w:val="002F1E94"/>
    <w:rsid w:val="002F5560"/>
    <w:rsid w:val="0030486B"/>
    <w:rsid w:val="003231B9"/>
    <w:rsid w:val="003275AC"/>
    <w:rsid w:val="00333D29"/>
    <w:rsid w:val="003409F4"/>
    <w:rsid w:val="00357185"/>
    <w:rsid w:val="003C106D"/>
    <w:rsid w:val="003C475F"/>
    <w:rsid w:val="003D394C"/>
    <w:rsid w:val="003E4132"/>
    <w:rsid w:val="003F678F"/>
    <w:rsid w:val="0042686F"/>
    <w:rsid w:val="004367CE"/>
    <w:rsid w:val="00443869"/>
    <w:rsid w:val="00445B2C"/>
    <w:rsid w:val="004712C6"/>
    <w:rsid w:val="00474D0C"/>
    <w:rsid w:val="00476123"/>
    <w:rsid w:val="00497703"/>
    <w:rsid w:val="004D48BA"/>
    <w:rsid w:val="004F0F06"/>
    <w:rsid w:val="00501E0E"/>
    <w:rsid w:val="005204D7"/>
    <w:rsid w:val="00530420"/>
    <w:rsid w:val="00552BC5"/>
    <w:rsid w:val="0055516A"/>
    <w:rsid w:val="0056374C"/>
    <w:rsid w:val="0056614F"/>
    <w:rsid w:val="0057656F"/>
    <w:rsid w:val="00576731"/>
    <w:rsid w:val="00591C96"/>
    <w:rsid w:val="0059285F"/>
    <w:rsid w:val="005A24B1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5591D"/>
    <w:rsid w:val="00662C5A"/>
    <w:rsid w:val="00670AF5"/>
    <w:rsid w:val="00693A26"/>
    <w:rsid w:val="006C1556"/>
    <w:rsid w:val="006F267F"/>
    <w:rsid w:val="006F63F7"/>
    <w:rsid w:val="006F6F03"/>
    <w:rsid w:val="00706D7A"/>
    <w:rsid w:val="00726AEC"/>
    <w:rsid w:val="007378F5"/>
    <w:rsid w:val="007530CA"/>
    <w:rsid w:val="00760E68"/>
    <w:rsid w:val="0079335A"/>
    <w:rsid w:val="0079553D"/>
    <w:rsid w:val="007B01CC"/>
    <w:rsid w:val="007D4F32"/>
    <w:rsid w:val="007E7C6C"/>
    <w:rsid w:val="007F6238"/>
    <w:rsid w:val="007F646C"/>
    <w:rsid w:val="00801FCD"/>
    <w:rsid w:val="00803D7E"/>
    <w:rsid w:val="00803F08"/>
    <w:rsid w:val="008235CD"/>
    <w:rsid w:val="00823A07"/>
    <w:rsid w:val="00827193"/>
    <w:rsid w:val="00835FEC"/>
    <w:rsid w:val="008513CB"/>
    <w:rsid w:val="00874D9C"/>
    <w:rsid w:val="008A1810"/>
    <w:rsid w:val="008B3399"/>
    <w:rsid w:val="008B5B5D"/>
    <w:rsid w:val="00917694"/>
    <w:rsid w:val="009232A4"/>
    <w:rsid w:val="009263CD"/>
    <w:rsid w:val="00930E6D"/>
    <w:rsid w:val="00972CA2"/>
    <w:rsid w:val="00973CA7"/>
    <w:rsid w:val="00982B28"/>
    <w:rsid w:val="00984EA5"/>
    <w:rsid w:val="00992593"/>
    <w:rsid w:val="009C17E1"/>
    <w:rsid w:val="009C35ED"/>
    <w:rsid w:val="009E0077"/>
    <w:rsid w:val="009F1C12"/>
    <w:rsid w:val="00A00CA1"/>
    <w:rsid w:val="00A124CB"/>
    <w:rsid w:val="00A2167A"/>
    <w:rsid w:val="00A25A43"/>
    <w:rsid w:val="00A3295B"/>
    <w:rsid w:val="00A42AE5"/>
    <w:rsid w:val="00A52B61"/>
    <w:rsid w:val="00A64820"/>
    <w:rsid w:val="00A71DD6"/>
    <w:rsid w:val="00A723C7"/>
    <w:rsid w:val="00A80E11"/>
    <w:rsid w:val="00A97F94"/>
    <w:rsid w:val="00AA4007"/>
    <w:rsid w:val="00AB1309"/>
    <w:rsid w:val="00AC2C52"/>
    <w:rsid w:val="00AD1503"/>
    <w:rsid w:val="00AE7244"/>
    <w:rsid w:val="00AF32D8"/>
    <w:rsid w:val="00AF3FEE"/>
    <w:rsid w:val="00B02F46"/>
    <w:rsid w:val="00B2000C"/>
    <w:rsid w:val="00B20ADE"/>
    <w:rsid w:val="00B23C4B"/>
    <w:rsid w:val="00B66B9A"/>
    <w:rsid w:val="00B82089"/>
    <w:rsid w:val="00B970AE"/>
    <w:rsid w:val="00BA1427"/>
    <w:rsid w:val="00BB4A22"/>
    <w:rsid w:val="00BB599A"/>
    <w:rsid w:val="00BD0C50"/>
    <w:rsid w:val="00BE49D0"/>
    <w:rsid w:val="00BF2C38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9D1"/>
    <w:rsid w:val="00D14BEB"/>
    <w:rsid w:val="00D21C89"/>
    <w:rsid w:val="00D45542"/>
    <w:rsid w:val="00D77D0F"/>
    <w:rsid w:val="00DA1CF0"/>
    <w:rsid w:val="00DB2271"/>
    <w:rsid w:val="00DB5659"/>
    <w:rsid w:val="00DC24B4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605CD"/>
    <w:rsid w:val="00E7380C"/>
    <w:rsid w:val="00E74BE7"/>
    <w:rsid w:val="00E83402"/>
    <w:rsid w:val="00E86CC9"/>
    <w:rsid w:val="00E96624"/>
    <w:rsid w:val="00F126F1"/>
    <w:rsid w:val="00F2013D"/>
    <w:rsid w:val="00F2106A"/>
    <w:rsid w:val="00F36D8B"/>
    <w:rsid w:val="00F401D0"/>
    <w:rsid w:val="00F45F2B"/>
    <w:rsid w:val="00F57AE4"/>
    <w:rsid w:val="00F67150"/>
    <w:rsid w:val="00F8226F"/>
    <w:rsid w:val="00F84366"/>
    <w:rsid w:val="00F85089"/>
    <w:rsid w:val="00F85564"/>
    <w:rsid w:val="00F86CFA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046D975A-4FEC-4B33-81FA-9A44E8CA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06D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0E4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S17-CLEGITR1-C-0002/en" TargetMode="External"/><Relationship Id="rId18" Type="http://schemas.openxmlformats.org/officeDocument/2006/relationships/hyperlink" Target="https://www.itu.int/md/S17-CLEGITR1-C-0007/e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S17-CLEGITR1-C-0006/en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S17-CLEGITR1-C-0012/en" TargetMode="External"/><Relationship Id="rId17" Type="http://schemas.openxmlformats.org/officeDocument/2006/relationships/hyperlink" Target="https://www.itu.int/md/S17-CLEGITR1-C-0005/en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17-CLEGITR1-C-0004/en" TargetMode="External"/><Relationship Id="rId20" Type="http://schemas.openxmlformats.org/officeDocument/2006/relationships/hyperlink" Target="https://www.itu.int/md/S17-CLEGITR1-C-0011/en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S17-CLEGITR1-C-0001/en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itu.int/md/S17-CLEGITR1-C-0009/en" TargetMode="External"/><Relationship Id="rId23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hyperlink" Target="https://www.itu.int/md/S17-CLEGITR1-C-0010/e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S17-CLEGITR1-C-0003/en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purl.org/dc/elements/1.1/"/>
    <ds:schemaRef ds:uri="http://purl.org/dc/dcmitype/"/>
    <ds:schemaRef ds:uri="996b2e75-67fd-4955-a3b0-5ab9934cb50b"/>
    <ds:schemaRef ds:uri="http://schemas.microsoft.com/office/2006/documentManagement/types"/>
    <ds:schemaRef ds:uri="http://purl.org/dc/terms/"/>
    <ds:schemaRef ds:uri="de10a323-94a9-4e93-88b4-ea964576960d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459B06-CABC-49C5-BAE8-874626828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263</Words>
  <Characters>1501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Samy AWAD</dc:creator>
  <cp:keywords>DPM_v2016.12.12.1_prod</cp:keywords>
  <dc:description>Template used by DPM and CPI for the WTSA-16</dc:description>
  <cp:lastModifiedBy>Brouard, Ricarda</cp:lastModifiedBy>
  <cp:revision>2</cp:revision>
  <cp:lastPrinted>2016-06-07T13:25:00Z</cp:lastPrinted>
  <dcterms:created xsi:type="dcterms:W3CDTF">2017-02-09T10:33:00Z</dcterms:created>
  <dcterms:modified xsi:type="dcterms:W3CDTF">2017-02-09T10:33:00Z</dcterms:modified>
  <cp:category>Conference document</cp:category>
</cp:coreProperties>
</file>