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93"/>
        <w:tblW w:w="9781" w:type="dxa"/>
        <w:tblLayout w:type="fixed"/>
        <w:tblLook w:val="0000" w:firstRow="0" w:lastRow="0" w:firstColumn="0" w:lastColumn="0" w:noHBand="0" w:noVBand="0"/>
      </w:tblPr>
      <w:tblGrid>
        <w:gridCol w:w="6911"/>
        <w:gridCol w:w="2870"/>
      </w:tblGrid>
      <w:tr w:rsidR="00821479" w:rsidRPr="00254CB5" w14:paraId="38FD7E05" w14:textId="77777777" w:rsidTr="00821479">
        <w:trPr>
          <w:cantSplit/>
        </w:trPr>
        <w:tc>
          <w:tcPr>
            <w:tcW w:w="6911" w:type="dxa"/>
          </w:tcPr>
          <w:p w14:paraId="1CA22095" w14:textId="77777777" w:rsidR="00821479" w:rsidRPr="00254CB5" w:rsidRDefault="0076356D" w:rsidP="002D0D48">
            <w:pPr>
              <w:spacing w:before="240" w:after="48"/>
              <w:rPr>
                <w:position w:val="6"/>
                <w:szCs w:val="22"/>
                <w:lang w:val="ru-RU"/>
              </w:rPr>
            </w:pPr>
            <w:r w:rsidRPr="00254CB5">
              <w:rPr>
                <w:rFonts w:eastAsia="Calibri" w:cs="Calibri"/>
                <w:b/>
                <w:bCs/>
                <w:color w:val="000000"/>
                <w:position w:val="6"/>
                <w:sz w:val="28"/>
                <w:szCs w:val="28"/>
                <w:lang w:val="ru-RU"/>
              </w:rPr>
              <w:t>Рабочая группа Совета по разработке Стратегического и Финансового планов на 2020–2023 годы</w:t>
            </w:r>
          </w:p>
        </w:tc>
        <w:tc>
          <w:tcPr>
            <w:tcW w:w="2870" w:type="dxa"/>
          </w:tcPr>
          <w:p w14:paraId="12C8B612" w14:textId="77777777" w:rsidR="00821479" w:rsidRPr="00254CB5" w:rsidRDefault="00821479" w:rsidP="002D0D48">
            <w:pPr>
              <w:spacing w:before="0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254CB5">
              <w:rPr>
                <w:noProof/>
                <w:lang w:val="en-US" w:eastAsia="zh-CN"/>
              </w:rPr>
              <w:drawing>
                <wp:inline distT="0" distB="0" distL="0" distR="0" wp14:anchorId="0D02511A" wp14:editId="2CEDFC5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21479" w:rsidRPr="00CA5814" w14:paraId="79B6DF87" w14:textId="77777777" w:rsidTr="00821479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6FD86978" w14:textId="77777777" w:rsidR="00821479" w:rsidRPr="00254CB5" w:rsidRDefault="007B0DB2" w:rsidP="002D0D48">
            <w:pPr>
              <w:spacing w:before="0" w:after="48"/>
              <w:rPr>
                <w:b/>
                <w:smallCaps/>
                <w:szCs w:val="22"/>
                <w:lang w:val="ru-RU"/>
              </w:rPr>
            </w:pPr>
            <w:r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>Второе</w:t>
            </w:r>
            <w:r w:rsidR="00821479"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 xml:space="preserve"> собрание – Женева, </w:t>
            </w:r>
            <w:r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>1</w:t>
            </w:r>
            <w:r w:rsidR="0076356D"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>1</w:t>
            </w:r>
            <w:r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>–1</w:t>
            </w:r>
            <w:r w:rsidR="0076356D"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>2</w:t>
            </w:r>
            <w:r w:rsidR="00821479"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 xml:space="preserve"> </w:t>
            </w:r>
            <w:r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>сентября</w:t>
            </w:r>
            <w:r w:rsidR="00821479" w:rsidRPr="00254CB5">
              <w:rPr>
                <w:rFonts w:eastAsia="Calibri" w:cs="Calibri"/>
                <w:b/>
                <w:color w:val="000000"/>
                <w:szCs w:val="24"/>
                <w:lang w:val="ru-RU"/>
              </w:rPr>
              <w:t xml:space="preserve"> 2017 года</w:t>
            </w:r>
          </w:p>
        </w:tc>
        <w:tc>
          <w:tcPr>
            <w:tcW w:w="2870" w:type="dxa"/>
            <w:tcBorders>
              <w:bottom w:val="single" w:sz="12" w:space="0" w:color="auto"/>
            </w:tcBorders>
          </w:tcPr>
          <w:p w14:paraId="5C5310C3" w14:textId="77777777" w:rsidR="00821479" w:rsidRPr="00254CB5" w:rsidRDefault="00821479" w:rsidP="002D0D48">
            <w:pPr>
              <w:spacing w:before="0"/>
              <w:rPr>
                <w:szCs w:val="22"/>
                <w:lang w:val="ru-RU"/>
              </w:rPr>
            </w:pPr>
          </w:p>
        </w:tc>
      </w:tr>
      <w:tr w:rsidR="00821479" w:rsidRPr="00CA5814" w14:paraId="0ABC7090" w14:textId="77777777" w:rsidTr="00821479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77AA4450" w14:textId="77777777" w:rsidR="00821479" w:rsidRPr="00254CB5" w:rsidRDefault="00821479" w:rsidP="002D0D48">
            <w:pPr>
              <w:spacing w:before="0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2870" w:type="dxa"/>
            <w:tcBorders>
              <w:top w:val="single" w:sz="12" w:space="0" w:color="auto"/>
            </w:tcBorders>
          </w:tcPr>
          <w:p w14:paraId="5A0B9E15" w14:textId="77777777" w:rsidR="00821479" w:rsidRPr="00254CB5" w:rsidRDefault="00821479" w:rsidP="002D0D48">
            <w:pPr>
              <w:spacing w:before="0"/>
              <w:rPr>
                <w:szCs w:val="22"/>
                <w:lang w:val="ru-RU"/>
              </w:rPr>
            </w:pPr>
          </w:p>
        </w:tc>
      </w:tr>
      <w:tr w:rsidR="00821479" w:rsidRPr="00254CB5" w14:paraId="65275507" w14:textId="77777777" w:rsidTr="00821479">
        <w:trPr>
          <w:cantSplit/>
          <w:trHeight w:val="23"/>
        </w:trPr>
        <w:tc>
          <w:tcPr>
            <w:tcW w:w="6911" w:type="dxa"/>
            <w:vMerge w:val="restart"/>
          </w:tcPr>
          <w:p w14:paraId="7A36EB1F" w14:textId="77777777" w:rsidR="00821479" w:rsidRPr="00254CB5" w:rsidRDefault="00821479" w:rsidP="002D0D48">
            <w:pPr>
              <w:tabs>
                <w:tab w:val="left" w:pos="851"/>
              </w:tabs>
              <w:spacing w:before="0"/>
              <w:rPr>
                <w:b/>
                <w:szCs w:val="22"/>
                <w:lang w:val="ru-RU"/>
              </w:rPr>
            </w:pPr>
          </w:p>
        </w:tc>
        <w:tc>
          <w:tcPr>
            <w:tcW w:w="2870" w:type="dxa"/>
          </w:tcPr>
          <w:p w14:paraId="27E707EA" w14:textId="6DDF8D89" w:rsidR="00821479" w:rsidRPr="00254CB5" w:rsidRDefault="007B0DB2" w:rsidP="00561EC1">
            <w:pPr>
              <w:tabs>
                <w:tab w:val="left" w:pos="851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254CB5">
              <w:rPr>
                <w:b/>
                <w:bCs/>
                <w:szCs w:val="22"/>
                <w:lang w:val="ru-RU"/>
              </w:rPr>
              <w:t xml:space="preserve">Документ </w:t>
            </w:r>
            <w:r w:rsidR="0076356D" w:rsidRPr="00254CB5">
              <w:rPr>
                <w:b/>
                <w:bCs/>
                <w:szCs w:val="22"/>
                <w:lang w:val="ru-RU"/>
              </w:rPr>
              <w:t>CWG-SFP-2/</w:t>
            </w:r>
            <w:r w:rsidR="00561EC1" w:rsidRPr="00254CB5">
              <w:rPr>
                <w:b/>
                <w:bCs/>
                <w:szCs w:val="22"/>
                <w:lang w:val="ru-RU"/>
              </w:rPr>
              <w:t>9</w:t>
            </w:r>
            <w:r w:rsidR="00821479" w:rsidRPr="00254CB5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821479" w:rsidRPr="00254CB5" w14:paraId="4D4DD807" w14:textId="77777777" w:rsidTr="00821479">
        <w:trPr>
          <w:cantSplit/>
          <w:trHeight w:val="23"/>
        </w:trPr>
        <w:tc>
          <w:tcPr>
            <w:tcW w:w="6911" w:type="dxa"/>
            <w:vMerge/>
          </w:tcPr>
          <w:p w14:paraId="30F5D026" w14:textId="77777777" w:rsidR="00821479" w:rsidRPr="00254CB5" w:rsidRDefault="00821479" w:rsidP="002D0D48">
            <w:pPr>
              <w:tabs>
                <w:tab w:val="left" w:pos="851"/>
              </w:tabs>
              <w:rPr>
                <w:b/>
                <w:szCs w:val="22"/>
                <w:lang w:val="ru-RU"/>
              </w:rPr>
            </w:pPr>
          </w:p>
        </w:tc>
        <w:tc>
          <w:tcPr>
            <w:tcW w:w="2870" w:type="dxa"/>
          </w:tcPr>
          <w:p w14:paraId="613F1D24" w14:textId="4561C458" w:rsidR="00821479" w:rsidRPr="00254CB5" w:rsidRDefault="00FA3379" w:rsidP="002D0D48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254CB5">
              <w:rPr>
                <w:b/>
                <w:bCs/>
                <w:szCs w:val="22"/>
                <w:lang w:val="ru-RU"/>
              </w:rPr>
              <w:t>25</w:t>
            </w:r>
            <w:r w:rsidR="007B0DB2" w:rsidRPr="00254CB5">
              <w:rPr>
                <w:b/>
                <w:bCs/>
                <w:szCs w:val="22"/>
                <w:lang w:val="ru-RU"/>
              </w:rPr>
              <w:t xml:space="preserve"> августа</w:t>
            </w:r>
            <w:r w:rsidR="00821479" w:rsidRPr="00254CB5">
              <w:rPr>
                <w:b/>
                <w:bCs/>
                <w:szCs w:val="22"/>
                <w:lang w:val="ru-RU"/>
              </w:rPr>
              <w:t xml:space="preserve"> 2017 года</w:t>
            </w:r>
          </w:p>
        </w:tc>
      </w:tr>
      <w:tr w:rsidR="00821479" w:rsidRPr="00254CB5" w14:paraId="2CAA16C9" w14:textId="77777777" w:rsidTr="00821479">
        <w:trPr>
          <w:cantSplit/>
          <w:trHeight w:val="23"/>
        </w:trPr>
        <w:tc>
          <w:tcPr>
            <w:tcW w:w="6911" w:type="dxa"/>
            <w:vMerge/>
          </w:tcPr>
          <w:p w14:paraId="3E65583D" w14:textId="77777777" w:rsidR="00821479" w:rsidRPr="00254CB5" w:rsidRDefault="00821479" w:rsidP="002D0D48">
            <w:pPr>
              <w:tabs>
                <w:tab w:val="left" w:pos="851"/>
              </w:tabs>
              <w:rPr>
                <w:b/>
                <w:szCs w:val="22"/>
                <w:lang w:val="ru-RU"/>
              </w:rPr>
            </w:pPr>
          </w:p>
        </w:tc>
        <w:tc>
          <w:tcPr>
            <w:tcW w:w="2870" w:type="dxa"/>
          </w:tcPr>
          <w:p w14:paraId="50F6F1E1" w14:textId="0DE8E251" w:rsidR="00821479" w:rsidRPr="00254CB5" w:rsidRDefault="00821479" w:rsidP="002D0D48">
            <w:pPr>
              <w:tabs>
                <w:tab w:val="clear" w:pos="794"/>
              </w:tabs>
              <w:spacing w:before="0"/>
              <w:rPr>
                <w:b/>
                <w:bCs/>
                <w:szCs w:val="22"/>
                <w:lang w:val="ru-RU"/>
              </w:rPr>
            </w:pPr>
            <w:proofErr w:type="gramStart"/>
            <w:r w:rsidRPr="00254CB5">
              <w:rPr>
                <w:b/>
                <w:bCs/>
                <w:szCs w:val="22"/>
                <w:lang w:val="ru-RU"/>
              </w:rPr>
              <w:t>Оригинал:</w:t>
            </w:r>
            <w:r w:rsidR="002D0D48" w:rsidRPr="00254CB5">
              <w:rPr>
                <w:b/>
                <w:bCs/>
                <w:szCs w:val="22"/>
                <w:lang w:val="ru-RU"/>
              </w:rPr>
              <w:tab/>
            </w:r>
            <w:proofErr w:type="gramEnd"/>
            <w:r w:rsidRPr="00254CB5">
              <w:rPr>
                <w:b/>
                <w:bCs/>
                <w:szCs w:val="22"/>
                <w:lang w:val="ru-RU"/>
              </w:rPr>
              <w:t>английский</w:t>
            </w:r>
            <w:r w:rsidR="002D0D48" w:rsidRPr="00254CB5">
              <w:rPr>
                <w:b/>
                <w:bCs/>
                <w:szCs w:val="22"/>
                <w:lang w:val="ru-RU"/>
              </w:rPr>
              <w:t>/</w:t>
            </w:r>
            <w:r w:rsidR="002D0D48" w:rsidRPr="00254CB5">
              <w:rPr>
                <w:b/>
                <w:bCs/>
                <w:szCs w:val="22"/>
                <w:lang w:val="ru-RU"/>
              </w:rPr>
              <w:br/>
            </w:r>
            <w:r w:rsidR="002D0D48" w:rsidRPr="00254CB5">
              <w:rPr>
                <w:b/>
                <w:bCs/>
                <w:szCs w:val="22"/>
                <w:lang w:val="ru-RU"/>
              </w:rPr>
              <w:tab/>
              <w:t>русский</w:t>
            </w:r>
          </w:p>
        </w:tc>
      </w:tr>
      <w:tr w:rsidR="00821479" w:rsidRPr="00254CB5" w14:paraId="67CACE72" w14:textId="77777777" w:rsidTr="00821479">
        <w:trPr>
          <w:cantSplit/>
          <w:trHeight w:val="23"/>
        </w:trPr>
        <w:tc>
          <w:tcPr>
            <w:tcW w:w="9781" w:type="dxa"/>
            <w:gridSpan w:val="2"/>
          </w:tcPr>
          <w:p w14:paraId="1438F2E4" w14:textId="55CAAC26" w:rsidR="00821479" w:rsidRPr="00254CB5" w:rsidRDefault="002D0D48" w:rsidP="002D0D48">
            <w:pPr>
              <w:pStyle w:val="Source"/>
              <w:rPr>
                <w:bCs/>
                <w:szCs w:val="22"/>
                <w:lang w:val="ru-RU"/>
              </w:rPr>
            </w:pPr>
            <w:r w:rsidRPr="00254CB5">
              <w:rPr>
                <w:lang w:val="ru-RU"/>
              </w:rPr>
              <w:t>Вклад от Российской Федерации</w:t>
            </w:r>
          </w:p>
        </w:tc>
      </w:tr>
      <w:tr w:rsidR="00821479" w:rsidRPr="00CA5814" w14:paraId="54AD5326" w14:textId="77777777" w:rsidTr="00821479">
        <w:trPr>
          <w:cantSplit/>
          <w:trHeight w:val="23"/>
        </w:trPr>
        <w:tc>
          <w:tcPr>
            <w:tcW w:w="9781" w:type="dxa"/>
            <w:gridSpan w:val="2"/>
          </w:tcPr>
          <w:p w14:paraId="6A5EDF67" w14:textId="330F6368" w:rsidR="00821479" w:rsidRPr="00254CB5" w:rsidRDefault="00C24BD8" w:rsidP="00561EC1">
            <w:pPr>
              <w:pStyle w:val="Title1"/>
              <w:rPr>
                <w:lang w:val="ru-RU"/>
              </w:rPr>
            </w:pPr>
            <w:bookmarkStart w:id="1" w:name="lt_pId008"/>
            <w:r w:rsidRPr="00254CB5">
              <w:rPr>
                <w:rFonts w:asciiTheme="minorHAnsi" w:hAnsiTheme="minorHAnsi"/>
                <w:sz w:val="28"/>
                <w:szCs w:val="28"/>
                <w:lang w:val="ru-RU"/>
              </w:rPr>
              <w:t xml:space="preserve">ПРЕДВАРИТЕЛЬНЫЕ ВЫВОДЫ ПО РЕЗУЛЬТАТАМ ИЗУЧЕНИЯ ОТВЕТОВ, ПОСТУПИВШИХ В ХОДЕ ПЕРВОГО ЭТАПА ОТКРЫТЫХ КОНСУЛЬТАЦИЙ ПО РАЗРАБОТКЕ ПРОЕКТА СТРАТЕГИЧЕСКОГО ПЛАНА МСЭ НА </w:t>
            </w:r>
            <w:r w:rsidR="00561EC1" w:rsidRPr="00254CB5">
              <w:rPr>
                <w:rFonts w:asciiTheme="minorHAnsi" w:hAnsiTheme="minorHAnsi"/>
                <w:sz w:val="28"/>
                <w:szCs w:val="28"/>
                <w:lang w:val="ru-RU"/>
              </w:rPr>
              <w:t>2020−2023</w:t>
            </w:r>
            <w:bookmarkEnd w:id="1"/>
            <w:r w:rsidRPr="00254CB5">
              <w:rPr>
                <w:rFonts w:asciiTheme="minorHAnsi" w:hAnsiTheme="minorHAnsi"/>
                <w:sz w:val="28"/>
                <w:szCs w:val="28"/>
                <w:lang w:val="ru-RU"/>
              </w:rPr>
              <w:t xml:space="preserve"> годы</w:t>
            </w:r>
          </w:p>
        </w:tc>
      </w:tr>
    </w:tbl>
    <w:p w14:paraId="43169E05" w14:textId="0492AB82" w:rsidR="00D356D0" w:rsidRPr="00254CB5" w:rsidRDefault="00D356D0" w:rsidP="002D0D48">
      <w:pPr>
        <w:pStyle w:val="Normalaftertitle"/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2D0D48" w:rsidRPr="00CA5814" w14:paraId="16605331" w14:textId="77777777" w:rsidTr="00DA0D47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463620" w14:textId="77777777" w:rsidR="002D0D48" w:rsidRPr="00254CB5" w:rsidRDefault="002D0D48" w:rsidP="002D0D48">
            <w:pPr>
              <w:pStyle w:val="Headingb"/>
              <w:rPr>
                <w:lang w:val="ru-RU"/>
              </w:rPr>
            </w:pPr>
            <w:r w:rsidRPr="00254CB5">
              <w:rPr>
                <w:lang w:val="ru-RU"/>
              </w:rPr>
              <w:t>Резюме</w:t>
            </w:r>
          </w:p>
          <w:p w14:paraId="25975526" w14:textId="799E30EC" w:rsidR="002D0D48" w:rsidRPr="00254CB5" w:rsidRDefault="00C24BD8" w:rsidP="00C24BD8">
            <w:pPr>
              <w:rPr>
                <w:lang w:val="ru-RU"/>
              </w:rPr>
            </w:pPr>
            <w:r w:rsidRPr="00254CB5">
              <w:rPr>
                <w:lang w:val="ru-RU"/>
              </w:rPr>
              <w:t>В документе дана предварительная оценка предложений, поступивших в ходе первого этапа открытых консультаций по разработке проекта стратегического плана МСЭ на 2020−2023 годы, с целью и</w:t>
            </w:r>
            <w:bookmarkStart w:id="2" w:name="_GoBack"/>
            <w:bookmarkEnd w:id="2"/>
            <w:r w:rsidRPr="00254CB5">
              <w:rPr>
                <w:lang w:val="ru-RU"/>
              </w:rPr>
              <w:t>спользования там, где это уместно, при подготовке ко второму этапу открытых консультаций, а также в дальнейшей работе Рабочей группы Совета по стратегическому и финансовому планам</w:t>
            </w:r>
            <w:r w:rsidR="00561EC1" w:rsidRPr="00254CB5">
              <w:rPr>
                <w:lang w:val="ru-RU"/>
              </w:rPr>
              <w:t xml:space="preserve"> (</w:t>
            </w:r>
            <w:r w:rsidRPr="00254CB5">
              <w:rPr>
                <w:lang w:val="ru-RU"/>
              </w:rPr>
              <w:t>РГС</w:t>
            </w:r>
            <w:r w:rsidRPr="00254CB5">
              <w:rPr>
                <w:lang w:val="ru-RU"/>
              </w:rPr>
              <w:noBreakHyphen/>
            </w:r>
            <w:r w:rsidR="00A06C18" w:rsidRPr="00254CB5">
              <w:rPr>
                <w:lang w:val="ru-RU"/>
              </w:rPr>
              <w:t>СФП</w:t>
            </w:r>
            <w:r w:rsidR="00561EC1" w:rsidRPr="00254CB5">
              <w:rPr>
                <w:lang w:val="ru-RU"/>
              </w:rPr>
              <w:t>).</w:t>
            </w:r>
          </w:p>
          <w:p w14:paraId="39AA5F62" w14:textId="77777777" w:rsidR="002D0D48" w:rsidRPr="00254CB5" w:rsidRDefault="002D0D48" w:rsidP="002D0D48">
            <w:pPr>
              <w:pStyle w:val="Headingb"/>
              <w:rPr>
                <w:lang w:val="ru-RU"/>
              </w:rPr>
            </w:pPr>
            <w:r w:rsidRPr="00254CB5">
              <w:rPr>
                <w:lang w:val="ru-RU"/>
              </w:rPr>
              <w:t>Необходимые действия</w:t>
            </w:r>
          </w:p>
          <w:p w14:paraId="5819FE81" w14:textId="3A27C535" w:rsidR="002D0D48" w:rsidRPr="00254CB5" w:rsidRDefault="00A06C18" w:rsidP="00561EC1">
            <w:pPr>
              <w:rPr>
                <w:lang w:val="ru-RU"/>
              </w:rPr>
            </w:pPr>
            <w:r w:rsidRPr="00254CB5">
              <w:rPr>
                <w:lang w:val="ru-RU"/>
              </w:rPr>
              <w:t xml:space="preserve">РГС-СФП </w:t>
            </w:r>
            <w:r w:rsidR="00C24BD8" w:rsidRPr="00254CB5">
              <w:rPr>
                <w:lang w:val="ru-RU"/>
              </w:rPr>
              <w:t>предлагается рассмотреть представленные ниже обобщенные результаты анализа материалов первого этапа открытых консультаций</w:t>
            </w:r>
            <w:r w:rsidR="00561EC1" w:rsidRPr="00254CB5">
              <w:rPr>
                <w:lang w:val="ru-RU"/>
              </w:rPr>
              <w:t>.</w:t>
            </w:r>
          </w:p>
          <w:p w14:paraId="784574C6" w14:textId="77777777" w:rsidR="002D0D48" w:rsidRPr="00254CB5" w:rsidRDefault="002D0D48" w:rsidP="002D0D48">
            <w:pPr>
              <w:spacing w:after="120"/>
              <w:jc w:val="center"/>
              <w:rPr>
                <w:caps/>
                <w:lang w:val="ru-RU"/>
              </w:rPr>
            </w:pPr>
            <w:r w:rsidRPr="00254CB5">
              <w:rPr>
                <w:caps/>
                <w:lang w:val="ru-RU"/>
              </w:rPr>
              <w:t>____________</w:t>
            </w:r>
          </w:p>
          <w:p w14:paraId="1B9DCEF0" w14:textId="77777777" w:rsidR="002D0D48" w:rsidRPr="00254CB5" w:rsidRDefault="002D0D48" w:rsidP="002D0D48">
            <w:pPr>
              <w:pStyle w:val="Headingb"/>
              <w:rPr>
                <w:lang w:val="ru-RU"/>
              </w:rPr>
            </w:pPr>
            <w:r w:rsidRPr="00254CB5">
              <w:rPr>
                <w:lang w:val="ru-RU"/>
              </w:rPr>
              <w:t>Справочные материалы</w:t>
            </w:r>
          </w:p>
          <w:p w14:paraId="10187C2C" w14:textId="1293D7D6" w:rsidR="002D0D48" w:rsidRPr="00254CB5" w:rsidRDefault="002D0D48" w:rsidP="00C24BD8">
            <w:pPr>
              <w:spacing w:after="120"/>
              <w:rPr>
                <w:rFonts w:cstheme="minorHAnsi"/>
                <w:i/>
                <w:iCs/>
                <w:szCs w:val="22"/>
                <w:lang w:val="ru-RU"/>
              </w:rPr>
            </w:pPr>
            <w:r w:rsidRPr="00254CB5">
              <w:rPr>
                <w:i/>
                <w:iCs/>
                <w:szCs w:val="22"/>
                <w:lang w:val="ru-RU"/>
              </w:rPr>
              <w:t>Документы: Резолюция 71 (</w:t>
            </w:r>
            <w:proofErr w:type="spellStart"/>
            <w:r w:rsidRPr="00254CB5">
              <w:rPr>
                <w:i/>
                <w:iCs/>
                <w:szCs w:val="22"/>
                <w:lang w:val="ru-RU"/>
              </w:rPr>
              <w:t>Пересм</w:t>
            </w:r>
            <w:proofErr w:type="spellEnd"/>
            <w:r w:rsidRPr="00254CB5">
              <w:rPr>
                <w:i/>
                <w:iCs/>
                <w:szCs w:val="22"/>
                <w:lang w:val="ru-RU"/>
              </w:rPr>
              <w:t xml:space="preserve">. </w:t>
            </w:r>
            <w:proofErr w:type="spellStart"/>
            <w:r w:rsidRPr="00254CB5">
              <w:rPr>
                <w:i/>
                <w:iCs/>
                <w:szCs w:val="22"/>
                <w:lang w:val="ru-RU"/>
              </w:rPr>
              <w:t>Пусан</w:t>
            </w:r>
            <w:proofErr w:type="spellEnd"/>
            <w:r w:rsidR="00E20D87" w:rsidRPr="00254CB5">
              <w:rPr>
                <w:i/>
                <w:iCs/>
                <w:szCs w:val="22"/>
                <w:lang w:val="ru-RU"/>
              </w:rPr>
              <w:t>,</w:t>
            </w:r>
            <w:r w:rsidRPr="00254CB5">
              <w:rPr>
                <w:i/>
                <w:iCs/>
                <w:szCs w:val="22"/>
                <w:lang w:val="ru-RU"/>
              </w:rPr>
              <w:t xml:space="preserve"> 2014</w:t>
            </w:r>
            <w:r w:rsidR="00E20D87" w:rsidRPr="00254CB5">
              <w:rPr>
                <w:i/>
                <w:iCs/>
                <w:szCs w:val="22"/>
                <w:lang w:val="ru-RU"/>
              </w:rPr>
              <w:t xml:space="preserve"> г.</w:t>
            </w:r>
            <w:r w:rsidRPr="00254CB5">
              <w:rPr>
                <w:i/>
                <w:iCs/>
                <w:szCs w:val="22"/>
                <w:lang w:val="ru-RU"/>
              </w:rPr>
              <w:t xml:space="preserve">); C17/123; Резолюция 1384 Совета-17; </w:t>
            </w:r>
            <w:r w:rsidR="00E20D87" w:rsidRPr="00254CB5">
              <w:rPr>
                <w:i/>
                <w:iCs/>
                <w:szCs w:val="22"/>
                <w:lang w:val="ru-RU"/>
              </w:rPr>
              <w:t>резолюция ГА ООН "</w:t>
            </w:r>
            <w:r w:rsidRPr="00254CB5">
              <w:rPr>
                <w:i/>
                <w:iCs/>
                <w:szCs w:val="22"/>
                <w:lang w:val="ru-RU"/>
              </w:rPr>
              <w:t>Повестка дня в области устойчивого развития на период до 2030 года</w:t>
            </w:r>
            <w:r w:rsidR="00E20D87" w:rsidRPr="00254CB5">
              <w:rPr>
                <w:i/>
                <w:iCs/>
                <w:szCs w:val="22"/>
                <w:lang w:val="ru-RU"/>
              </w:rPr>
              <w:t>"</w:t>
            </w:r>
            <w:r w:rsidRPr="00254CB5">
              <w:rPr>
                <w:i/>
                <w:iCs/>
                <w:szCs w:val="22"/>
                <w:lang w:val="ru-RU"/>
              </w:rPr>
              <w:t xml:space="preserve"> (</w:t>
            </w:r>
            <w:hyperlink r:id="rId8" w:history="1">
              <w:r w:rsidR="00E20D87" w:rsidRPr="00254CB5">
                <w:rPr>
                  <w:rStyle w:val="Hyperlink"/>
                  <w:i/>
                  <w:iCs/>
                  <w:szCs w:val="22"/>
                  <w:lang w:val="ru-RU"/>
                </w:rPr>
                <w:t>https://documents-dds-ny.un.org/doc/UNDOC/GEN/N15/</w:t>
              </w:r>
              <w:r w:rsidR="00E20D87" w:rsidRPr="00254CB5">
                <w:rPr>
                  <w:rStyle w:val="Hyperlink"/>
                  <w:i/>
                  <w:iCs/>
                  <w:szCs w:val="22"/>
                  <w:lang w:val="ru-RU"/>
                </w:rPr>
                <w:br/>
                <w:t>291/89/PDF/N1529189.pdf</w:t>
              </w:r>
            </w:hyperlink>
            <w:r w:rsidRPr="00254CB5">
              <w:rPr>
                <w:i/>
                <w:iCs/>
                <w:szCs w:val="22"/>
                <w:lang w:val="ru-RU"/>
              </w:rPr>
              <w:t>)</w:t>
            </w:r>
            <w:r w:rsidR="00254CB5" w:rsidRPr="00254CB5">
              <w:rPr>
                <w:i/>
                <w:iCs/>
                <w:szCs w:val="22"/>
                <w:lang w:val="ru-RU"/>
              </w:rPr>
              <w:t>;</w:t>
            </w:r>
            <w:r w:rsidR="00561EC1" w:rsidRPr="00254CB5">
              <w:rPr>
                <w:i/>
                <w:iCs/>
                <w:szCs w:val="22"/>
                <w:lang w:val="ru-RU"/>
              </w:rPr>
              <w:t xml:space="preserve"> </w:t>
            </w:r>
            <w:r w:rsidR="00C24BD8" w:rsidRPr="00254CB5">
              <w:rPr>
                <w:i/>
                <w:iCs/>
                <w:szCs w:val="22"/>
                <w:lang w:val="ru-RU"/>
              </w:rPr>
              <w:t>материалы с сайта МСЭ</w:t>
            </w:r>
            <w:r w:rsidR="00561EC1" w:rsidRPr="00254CB5">
              <w:rPr>
                <w:rFonts w:asciiTheme="minorHAnsi" w:hAnsiTheme="minorHAnsi"/>
                <w:i/>
                <w:iCs/>
                <w:szCs w:val="22"/>
                <w:lang w:val="ru-RU"/>
              </w:rPr>
              <w:t xml:space="preserve"> (</w:t>
            </w:r>
            <w:r w:rsidR="00C24BD8" w:rsidRPr="00254CB5">
              <w:rPr>
                <w:rFonts w:asciiTheme="minorHAnsi" w:hAnsiTheme="minorHAnsi"/>
                <w:i/>
                <w:iCs/>
                <w:szCs w:val="22"/>
                <w:lang w:val="ru-RU"/>
              </w:rPr>
              <w:t>РГС-СФП</w:t>
            </w:r>
            <w:r w:rsidR="00561EC1" w:rsidRPr="00254CB5">
              <w:rPr>
                <w:rFonts w:asciiTheme="minorHAnsi" w:hAnsiTheme="minorHAnsi"/>
                <w:i/>
                <w:iCs/>
                <w:szCs w:val="22"/>
                <w:lang w:val="ru-RU"/>
              </w:rPr>
              <w:t xml:space="preserve">): </w:t>
            </w:r>
            <w:hyperlink r:id="rId9" w:history="1">
              <w:bookmarkStart w:id="3" w:name="lt_pId019"/>
              <w:r w:rsidR="00561EC1" w:rsidRPr="00254CB5">
                <w:rPr>
                  <w:rStyle w:val="Hyperlink"/>
                  <w:rFonts w:asciiTheme="minorHAnsi" w:hAnsiTheme="minorHAnsi"/>
                  <w:i/>
                  <w:iCs/>
                  <w:szCs w:val="22"/>
                  <w:lang w:val="ru-RU"/>
                </w:rPr>
                <w:t>https://www.itu.int/en/council/CWG-SFP-2020-2023/Pages/FPC-contributions.aspx</w:t>
              </w:r>
              <w:bookmarkEnd w:id="3"/>
            </w:hyperlink>
          </w:p>
        </w:tc>
      </w:tr>
    </w:tbl>
    <w:p w14:paraId="56D36162" w14:textId="186EA9EF" w:rsidR="00561EC1" w:rsidRPr="00254CB5" w:rsidRDefault="00561EC1" w:rsidP="00561EC1">
      <w:pPr>
        <w:pStyle w:val="Heading1"/>
        <w:rPr>
          <w:lang w:val="ru-RU"/>
        </w:rPr>
      </w:pPr>
      <w:r w:rsidRPr="00254CB5">
        <w:rPr>
          <w:lang w:val="ru-RU"/>
        </w:rPr>
        <w:t>1</w:t>
      </w:r>
      <w:r w:rsidRPr="00254CB5">
        <w:rPr>
          <w:lang w:val="ru-RU"/>
        </w:rPr>
        <w:tab/>
        <w:t>Введение</w:t>
      </w:r>
    </w:p>
    <w:p w14:paraId="4636288A" w14:textId="1874CF40" w:rsidR="00C24BD8" w:rsidRPr="00254CB5" w:rsidRDefault="00C24BD8" w:rsidP="00215794">
      <w:pPr>
        <w:rPr>
          <w:lang w:val="ru-RU"/>
        </w:rPr>
      </w:pPr>
      <w:r w:rsidRPr="00254CB5">
        <w:rPr>
          <w:lang w:val="ru-RU"/>
        </w:rPr>
        <w:t xml:space="preserve">По результатам первого этапа открытых консультаций по разработке стратегического плана на 2020−2023 годы были проанализированы все предложения, которые поступили не только от представителей </w:t>
      </w:r>
      <w:r w:rsidR="00215794" w:rsidRPr="00254CB5">
        <w:rPr>
          <w:lang w:val="ru-RU"/>
        </w:rPr>
        <w:t>Государств</w:t>
      </w:r>
      <w:r w:rsidRPr="00254CB5">
        <w:rPr>
          <w:lang w:val="ru-RU"/>
        </w:rPr>
        <w:t>-</w:t>
      </w:r>
      <w:r w:rsidR="00215794" w:rsidRPr="00254CB5">
        <w:rPr>
          <w:lang w:val="ru-RU"/>
        </w:rPr>
        <w:t xml:space="preserve">Членов </w:t>
      </w:r>
      <w:r w:rsidRPr="00254CB5">
        <w:rPr>
          <w:lang w:val="ru-RU"/>
        </w:rPr>
        <w:t xml:space="preserve">(были представлены как развитые, так и развивающиеся страны (примерно поровну)), </w:t>
      </w:r>
      <w:r w:rsidR="00215794" w:rsidRPr="00254CB5">
        <w:rPr>
          <w:lang w:val="ru-RU"/>
        </w:rPr>
        <w:t>Членов Секторов</w:t>
      </w:r>
      <w:r w:rsidRPr="00254CB5">
        <w:rPr>
          <w:lang w:val="ru-RU"/>
        </w:rPr>
        <w:t xml:space="preserve">, но также от частных лиц и компаний, не являющихся </w:t>
      </w:r>
      <w:r w:rsidR="00215794" w:rsidRPr="00254CB5">
        <w:rPr>
          <w:lang w:val="ru-RU"/>
        </w:rPr>
        <w:t>Членами Секторов</w:t>
      </w:r>
      <w:r w:rsidRPr="00254CB5">
        <w:rPr>
          <w:lang w:val="ru-RU"/>
        </w:rPr>
        <w:t xml:space="preserve">. Степень участия в открытых консультациях по стратегическому плану следует признать низкой по отношению к числу </w:t>
      </w:r>
      <w:r w:rsidR="00215794" w:rsidRPr="00254CB5">
        <w:rPr>
          <w:lang w:val="ru-RU"/>
        </w:rPr>
        <w:t>Государств</w:t>
      </w:r>
      <w:r w:rsidRPr="00254CB5">
        <w:rPr>
          <w:lang w:val="ru-RU"/>
        </w:rPr>
        <w:t>-</w:t>
      </w:r>
      <w:r w:rsidR="00215794" w:rsidRPr="00254CB5">
        <w:rPr>
          <w:lang w:val="ru-RU"/>
        </w:rPr>
        <w:t>Членов</w:t>
      </w:r>
      <w:r w:rsidRPr="00254CB5">
        <w:rPr>
          <w:lang w:val="ru-RU"/>
        </w:rPr>
        <w:t xml:space="preserve">, </w:t>
      </w:r>
      <w:r w:rsidR="00215794" w:rsidRPr="00254CB5">
        <w:rPr>
          <w:lang w:val="ru-RU"/>
        </w:rPr>
        <w:t xml:space="preserve">Членов Секторов </w:t>
      </w:r>
      <w:r w:rsidRPr="00254CB5">
        <w:rPr>
          <w:lang w:val="ru-RU"/>
        </w:rPr>
        <w:t xml:space="preserve">и </w:t>
      </w:r>
      <w:r w:rsidR="00215794" w:rsidRPr="00254CB5">
        <w:rPr>
          <w:lang w:val="ru-RU"/>
        </w:rPr>
        <w:t xml:space="preserve">Академических </w:t>
      </w:r>
      <w:r w:rsidRPr="00254CB5">
        <w:rPr>
          <w:lang w:val="ru-RU"/>
        </w:rPr>
        <w:t>организаций. Тем не менее, Российская Федерация выражает признательность всем участникам за ценную информацию, анализ которой позволил подготовить настоящий вклад.</w:t>
      </w:r>
    </w:p>
    <w:p w14:paraId="248FC8A5" w14:textId="543F776E" w:rsidR="00561EC1" w:rsidRPr="00254CB5" w:rsidRDefault="00C24BD8" w:rsidP="00215794">
      <w:pPr>
        <w:rPr>
          <w:lang w:val="ru-RU"/>
        </w:rPr>
      </w:pPr>
      <w:r w:rsidRPr="00254CB5">
        <w:rPr>
          <w:lang w:val="ru-RU"/>
        </w:rPr>
        <w:lastRenderedPageBreak/>
        <w:t>В основу анализа было положено попарное сопоставление всех предложений по каждому из вопросов Опросника. Было сопоставлено попарно более 320 мнений. С учетом того, что все вопросы были открытыми, что создавало определенные трудности для анализа, мы полагаем, что излагаемый ниже материал представит определенную ценность для дальнейшей работы РГС-СФП.</w:t>
      </w:r>
    </w:p>
    <w:p w14:paraId="3B113975" w14:textId="73ADE802" w:rsidR="00561EC1" w:rsidRPr="00254CB5" w:rsidRDefault="00561EC1" w:rsidP="00561EC1">
      <w:pPr>
        <w:pStyle w:val="Heading1"/>
        <w:rPr>
          <w:lang w:val="ru-RU"/>
        </w:rPr>
      </w:pPr>
      <w:r w:rsidRPr="00254CB5">
        <w:rPr>
          <w:lang w:val="ru-RU"/>
        </w:rPr>
        <w:t>2</w:t>
      </w:r>
      <w:r w:rsidRPr="00254CB5">
        <w:rPr>
          <w:lang w:val="ru-RU"/>
        </w:rPr>
        <w:tab/>
        <w:t>Предложения</w:t>
      </w:r>
    </w:p>
    <w:p w14:paraId="7FE49D2F" w14:textId="1C2BD71A" w:rsidR="00C24BD8" w:rsidRPr="00254CB5" w:rsidRDefault="00C24BD8" w:rsidP="00215794">
      <w:pPr>
        <w:rPr>
          <w:lang w:val="ru-RU" w:eastAsia="ru-RU"/>
        </w:rPr>
      </w:pPr>
      <w:r w:rsidRPr="00254CB5">
        <w:rPr>
          <w:lang w:val="ru-RU" w:eastAsia="ru-RU"/>
        </w:rPr>
        <w:t xml:space="preserve">Предварительные выводы по результатам изучения ответов, поступивших в ходе первого этапа </w:t>
      </w:r>
      <w:r w:rsidR="00215794" w:rsidRPr="00254CB5">
        <w:rPr>
          <w:lang w:val="ru-RU" w:eastAsia="ru-RU"/>
        </w:rPr>
        <w:t>открытых</w:t>
      </w:r>
      <w:r w:rsidRPr="00254CB5">
        <w:rPr>
          <w:lang w:val="ru-RU" w:eastAsia="ru-RU"/>
        </w:rPr>
        <w:t xml:space="preserve"> консультаций, можно сформулировать следующим образом: </w:t>
      </w:r>
    </w:p>
    <w:p w14:paraId="006F0A17" w14:textId="7CE6BCC3" w:rsidR="00C24BD8" w:rsidRPr="00254CB5" w:rsidRDefault="00C24BD8" w:rsidP="00C24BD8">
      <w:pPr>
        <w:rPr>
          <w:lang w:val="ru-RU" w:eastAsia="ru-RU"/>
        </w:rPr>
      </w:pPr>
      <w:r w:rsidRPr="00254CB5">
        <w:rPr>
          <w:lang w:val="ru-RU" w:eastAsia="ru-RU"/>
        </w:rPr>
        <w:t>1</w:t>
      </w:r>
      <w:r w:rsidRPr="00254CB5">
        <w:rPr>
          <w:lang w:val="ru-RU" w:eastAsia="ru-RU"/>
        </w:rPr>
        <w:tab/>
        <w:t>Практически все предложения можно разделить на несколько групп:</w:t>
      </w:r>
    </w:p>
    <w:p w14:paraId="3EE2CB21" w14:textId="58E7AF33" w:rsidR="00C24BD8" w:rsidRPr="00254CB5" w:rsidRDefault="00C24BD8" w:rsidP="00C24BD8">
      <w:pPr>
        <w:pStyle w:val="enumlev1"/>
        <w:rPr>
          <w:lang w:val="ru-RU" w:eastAsia="ru-RU"/>
        </w:rPr>
      </w:pPr>
      <w:r w:rsidRPr="00254CB5">
        <w:rPr>
          <w:lang w:val="ru-RU" w:eastAsia="ru-RU"/>
        </w:rPr>
        <w:t>1.1</w:t>
      </w:r>
      <w:r w:rsidRPr="00254CB5">
        <w:rPr>
          <w:lang w:val="ru-RU" w:eastAsia="ru-RU"/>
        </w:rPr>
        <w:tab/>
        <w:t xml:space="preserve">Предложения общего социального характера, касающиеся использования электросвязи/ИКТ, в соответствии с целями </w:t>
      </w:r>
      <w:r w:rsidR="00215794" w:rsidRPr="00254CB5">
        <w:rPr>
          <w:lang w:val="ru-RU" w:eastAsia="ru-RU"/>
        </w:rPr>
        <w:t xml:space="preserve">в области </w:t>
      </w:r>
      <w:r w:rsidRPr="00254CB5">
        <w:rPr>
          <w:lang w:val="ru-RU" w:eastAsia="ru-RU"/>
        </w:rPr>
        <w:t>устойчивого развития Резолюция ГА ООН "Повестка дня в области устойчивого развития на период до 2030 года" (как правило, предложения от развивающихся стран). Они выражены в духе сотрудничества и отражают потребности в борьбе с бедностью, решении климатических и энергетических проблем, помощи развивающимся странам в развитии ИКТ и т.</w:t>
      </w:r>
      <w:r w:rsidR="00A939C5" w:rsidRPr="00254CB5">
        <w:rPr>
          <w:lang w:val="ru-RU" w:eastAsia="ru-RU"/>
        </w:rPr>
        <w:t xml:space="preserve"> </w:t>
      </w:r>
      <w:r w:rsidRPr="00254CB5">
        <w:rPr>
          <w:lang w:val="ru-RU" w:eastAsia="ru-RU"/>
        </w:rPr>
        <w:t xml:space="preserve">п. </w:t>
      </w:r>
    </w:p>
    <w:p w14:paraId="1D97825D" w14:textId="23006270" w:rsidR="00C24BD8" w:rsidRPr="00254CB5" w:rsidRDefault="00C24BD8" w:rsidP="00C24BD8">
      <w:pPr>
        <w:pStyle w:val="enumlev1"/>
        <w:rPr>
          <w:lang w:val="ru-RU" w:eastAsia="ru-RU"/>
        </w:rPr>
      </w:pPr>
      <w:r w:rsidRPr="00254CB5">
        <w:rPr>
          <w:lang w:val="ru-RU" w:eastAsia="ru-RU"/>
        </w:rPr>
        <w:t>1.2</w:t>
      </w:r>
      <w:r w:rsidRPr="00254CB5">
        <w:rPr>
          <w:lang w:val="ru-RU" w:eastAsia="ru-RU"/>
        </w:rPr>
        <w:tab/>
        <w:t xml:space="preserve">Предложения политического характера, касающиеся изменения структуры и функций МСЭ в целом и </w:t>
      </w:r>
      <w:r w:rsidR="00215794" w:rsidRPr="00254CB5">
        <w:rPr>
          <w:lang w:val="ru-RU" w:eastAsia="ru-RU"/>
        </w:rPr>
        <w:t xml:space="preserve">его Секторов </w:t>
      </w:r>
      <w:r w:rsidRPr="00254CB5">
        <w:rPr>
          <w:lang w:val="ru-RU" w:eastAsia="ru-RU"/>
        </w:rPr>
        <w:t>и требующие пересмотра Устава и Конвенции.</w:t>
      </w:r>
    </w:p>
    <w:p w14:paraId="5870F2C4" w14:textId="05F4FD91" w:rsidR="00C24BD8" w:rsidRPr="00254CB5" w:rsidRDefault="00C24BD8" w:rsidP="00C24BD8">
      <w:pPr>
        <w:pStyle w:val="enumlev1"/>
        <w:rPr>
          <w:lang w:val="ru-RU" w:eastAsia="ru-RU"/>
        </w:rPr>
      </w:pPr>
      <w:r w:rsidRPr="00254CB5">
        <w:rPr>
          <w:lang w:val="ru-RU" w:eastAsia="ru-RU"/>
        </w:rPr>
        <w:t>1.3</w:t>
      </w:r>
      <w:r w:rsidRPr="00254CB5">
        <w:rPr>
          <w:lang w:val="ru-RU" w:eastAsia="ru-RU"/>
        </w:rPr>
        <w:tab/>
        <w:t xml:space="preserve">Предложения технического/технологического характера, иногда с политической и/или экономической подоплекой, часто представляющие диаметрально противоположные взгляды на одни и те же вопросы, </w:t>
      </w:r>
      <w:proofErr w:type="gramStart"/>
      <w:r w:rsidRPr="00254CB5">
        <w:rPr>
          <w:lang w:val="ru-RU" w:eastAsia="ru-RU"/>
        </w:rPr>
        <w:t>например</w:t>
      </w:r>
      <w:proofErr w:type="gramEnd"/>
      <w:r w:rsidRPr="00254CB5">
        <w:rPr>
          <w:lang w:val="ru-RU" w:eastAsia="ru-RU"/>
        </w:rPr>
        <w:t xml:space="preserve">: есть предложения по разработке стандартов для 5G </w:t>
      </w:r>
      <w:r w:rsidRPr="00254CB5">
        <w:rPr>
          <w:i/>
          <w:lang w:val="ru-RU" w:eastAsia="ru-RU"/>
        </w:rPr>
        <w:t>в рамках МСЭ</w:t>
      </w:r>
      <w:r w:rsidRPr="00254CB5">
        <w:rPr>
          <w:lang w:val="ru-RU" w:eastAsia="ru-RU"/>
        </w:rPr>
        <w:t>; но, с другой стороны, есть категорические противники</w:t>
      </w:r>
      <w:r w:rsidRPr="00254CB5">
        <w:rPr>
          <w:i/>
          <w:lang w:val="ru-RU" w:eastAsia="ru-RU"/>
        </w:rPr>
        <w:t xml:space="preserve"> участия МСЭ в стандартизации 5G (в частности, некоторые участники</w:t>
      </w:r>
      <w:r w:rsidRPr="00254CB5">
        <w:rPr>
          <w:lang w:val="ru-RU" w:eastAsia="ru-RU"/>
        </w:rPr>
        <w:t xml:space="preserve"> видят роль МСЭ в формировании 5G </w:t>
      </w:r>
      <w:r w:rsidRPr="00254CB5">
        <w:rPr>
          <w:i/>
          <w:lang w:val="ru-RU" w:eastAsia="ru-RU"/>
        </w:rPr>
        <w:t>исключительно как регуляторную).</w:t>
      </w:r>
    </w:p>
    <w:p w14:paraId="001E1FE6" w14:textId="4698FCAB" w:rsidR="00C24BD8" w:rsidRPr="00254CB5" w:rsidRDefault="00C24BD8" w:rsidP="00254CB5">
      <w:pPr>
        <w:pStyle w:val="enumlev1"/>
        <w:rPr>
          <w:lang w:val="ru-RU" w:eastAsia="ru-RU"/>
        </w:rPr>
      </w:pPr>
      <w:r w:rsidRPr="00254CB5">
        <w:rPr>
          <w:lang w:val="ru-RU" w:eastAsia="ru-RU"/>
        </w:rPr>
        <w:t>1.4</w:t>
      </w:r>
      <w:r w:rsidRPr="00254CB5">
        <w:rPr>
          <w:lang w:val="ru-RU" w:eastAsia="ru-RU"/>
        </w:rPr>
        <w:tab/>
        <w:t>Высказываются опасения, что цифровой разрыв может увеличиться без сильной роли МСЭ при разработке вопросов стандартизации и регулирования для новых технологий, в том числе и таких, как 5G.</w:t>
      </w:r>
    </w:p>
    <w:p w14:paraId="1EBA741A" w14:textId="393C5F62" w:rsidR="00C24BD8" w:rsidRPr="00254CB5" w:rsidRDefault="00C24BD8" w:rsidP="00215794">
      <w:pPr>
        <w:pStyle w:val="enumlev1"/>
        <w:rPr>
          <w:lang w:val="ru-RU" w:eastAsia="ru-RU"/>
        </w:rPr>
      </w:pPr>
      <w:r w:rsidRPr="00254CB5">
        <w:rPr>
          <w:lang w:val="ru-RU" w:eastAsia="ru-RU"/>
        </w:rPr>
        <w:t>1.5</w:t>
      </w:r>
      <w:r w:rsidRPr="00254CB5">
        <w:rPr>
          <w:lang w:val="ru-RU" w:eastAsia="ru-RU"/>
        </w:rPr>
        <w:tab/>
        <w:t xml:space="preserve">Аналогичная ситуация по участию МСЭ в развитии технологий, услуг и сети-интернет (есть за и против участия МСЭ в работке стандартов для решения существующих и новых вопросов), при этом высказываются отдельные мнения, что МСЭ не должен выполнять </w:t>
      </w:r>
      <w:r w:rsidRPr="00254CB5">
        <w:rPr>
          <w:i/>
          <w:lang w:val="ru-RU" w:eastAsia="ru-RU"/>
        </w:rPr>
        <w:t>функции регулятор</w:t>
      </w:r>
      <w:r w:rsidR="00215794" w:rsidRPr="00254CB5">
        <w:rPr>
          <w:i/>
          <w:lang w:val="ru-RU" w:eastAsia="ru-RU"/>
        </w:rPr>
        <w:t>ного органа</w:t>
      </w:r>
      <w:r w:rsidRPr="00254CB5">
        <w:rPr>
          <w:lang w:val="ru-RU" w:eastAsia="ru-RU"/>
        </w:rPr>
        <w:t>.</w:t>
      </w:r>
    </w:p>
    <w:p w14:paraId="7204D01A" w14:textId="4206E22F" w:rsidR="00C24BD8" w:rsidRPr="00254CB5" w:rsidRDefault="00C24BD8" w:rsidP="00215794">
      <w:pPr>
        <w:rPr>
          <w:lang w:val="ru-RU" w:eastAsia="ru-RU"/>
        </w:rPr>
      </w:pPr>
      <w:r w:rsidRPr="00254CB5">
        <w:rPr>
          <w:lang w:val="ru-RU" w:eastAsia="ru-RU"/>
        </w:rPr>
        <w:t>2</w:t>
      </w:r>
      <w:r w:rsidRPr="00254CB5">
        <w:rPr>
          <w:lang w:val="ru-RU" w:eastAsia="ru-RU"/>
        </w:rPr>
        <w:tab/>
        <w:t xml:space="preserve">Был проявлен большой интерес к тематике Сектора радиосвязи (спектру, как общемировому ресурсу, и спутниковым сетям, как глобальным системам, практически во всех случаях требующих международной координации), при этом координация </w:t>
      </w:r>
      <w:r w:rsidR="00215794" w:rsidRPr="00254CB5">
        <w:rPr>
          <w:lang w:val="ru-RU" w:eastAsia="ru-RU"/>
        </w:rPr>
        <w:t xml:space="preserve">использования </w:t>
      </w:r>
      <w:r w:rsidRPr="00254CB5">
        <w:rPr>
          <w:lang w:val="ru-RU" w:eastAsia="ru-RU"/>
        </w:rPr>
        <w:t>спектра и орбит постулируется в качестве главной цели МСЭ. В тоже время в восьми осн</w:t>
      </w:r>
      <w:r w:rsidR="00A939C5" w:rsidRPr="00254CB5">
        <w:rPr>
          <w:lang w:val="ru-RU" w:eastAsia="ru-RU"/>
        </w:rPr>
        <w:t xml:space="preserve">овных целях МСЭ, отраженных в </w:t>
      </w:r>
      <w:r w:rsidRPr="00254CB5">
        <w:rPr>
          <w:lang w:val="ru-RU" w:eastAsia="ru-RU"/>
        </w:rPr>
        <w:t>Статье</w:t>
      </w:r>
      <w:r w:rsidR="00A939C5" w:rsidRPr="00254CB5">
        <w:rPr>
          <w:lang w:val="ru-RU" w:eastAsia="ru-RU"/>
        </w:rPr>
        <w:t> 1</w:t>
      </w:r>
      <w:r w:rsidRPr="00254CB5">
        <w:rPr>
          <w:lang w:val="ru-RU" w:eastAsia="ru-RU"/>
        </w:rPr>
        <w:t xml:space="preserve"> Устава (см. Статья 1, Цели союза, </w:t>
      </w:r>
      <w:r w:rsidRPr="00254CB5">
        <w:rPr>
          <w:iCs/>
          <w:lang w:val="ru-RU" w:eastAsia="ru-RU"/>
        </w:rPr>
        <w:t>"</w:t>
      </w:r>
      <w:r w:rsidRPr="00254CB5">
        <w:rPr>
          <w:i/>
          <w:lang w:val="ru-RU" w:eastAsia="ru-RU"/>
        </w:rPr>
        <w:t>1 Целями Союза являются:</w:t>
      </w:r>
      <w:r w:rsidR="00A939C5" w:rsidRPr="00254CB5">
        <w:rPr>
          <w:i/>
          <w:lang w:val="ru-RU" w:eastAsia="ru-RU"/>
        </w:rPr>
        <w:t xml:space="preserve"> </w:t>
      </w:r>
      <w:r w:rsidRPr="00254CB5">
        <w:rPr>
          <w:i/>
          <w:lang w:val="ru-RU" w:eastAsia="ru-RU"/>
        </w:rPr>
        <w:t>…</w:t>
      </w:r>
      <w:r w:rsidRPr="00254CB5">
        <w:rPr>
          <w:iCs/>
          <w:lang w:val="ru-RU" w:eastAsia="ru-RU"/>
        </w:rPr>
        <w:t>"</w:t>
      </w:r>
      <w:r w:rsidRPr="00254CB5">
        <w:rPr>
          <w:lang w:val="ru-RU" w:eastAsia="ru-RU"/>
        </w:rPr>
        <w:t xml:space="preserve">), вопросы распределения радиочастотного спектра не упомянуты, они относятся к средствам достижения целей (см. 2 </w:t>
      </w:r>
      <w:r w:rsidRPr="00254CB5">
        <w:rPr>
          <w:iCs/>
          <w:lang w:val="ru-RU" w:eastAsia="ru-RU"/>
        </w:rPr>
        <w:t>"</w:t>
      </w:r>
      <w:r w:rsidRPr="00254CB5">
        <w:rPr>
          <w:i/>
          <w:lang w:val="ru-RU" w:eastAsia="ru-RU"/>
        </w:rPr>
        <w:t>Для этого Союз, в частности: 11а, 12b…</w:t>
      </w:r>
      <w:r w:rsidRPr="00254CB5">
        <w:rPr>
          <w:iCs/>
          <w:lang w:val="ru-RU" w:eastAsia="ru-RU"/>
        </w:rPr>
        <w:t>"</w:t>
      </w:r>
      <w:r w:rsidRPr="00254CB5">
        <w:rPr>
          <w:lang w:val="ru-RU" w:eastAsia="ru-RU"/>
        </w:rPr>
        <w:t>). Поднятые вопросы, безусловно, важны, но не могут охватить всех которые МСЭ должен отразить в сво</w:t>
      </w:r>
      <w:r w:rsidR="00A939C5" w:rsidRPr="00254CB5">
        <w:rPr>
          <w:lang w:val="ru-RU" w:eastAsia="ru-RU"/>
        </w:rPr>
        <w:t>ем стратегическом плане на 2020−</w:t>
      </w:r>
      <w:r w:rsidRPr="00254CB5">
        <w:rPr>
          <w:lang w:val="ru-RU" w:eastAsia="ru-RU"/>
        </w:rPr>
        <w:t>2023 г</w:t>
      </w:r>
      <w:r w:rsidR="00A939C5" w:rsidRPr="00254CB5">
        <w:rPr>
          <w:lang w:val="ru-RU" w:eastAsia="ru-RU"/>
        </w:rPr>
        <w:t>оды</w:t>
      </w:r>
      <w:r w:rsidRPr="00254CB5">
        <w:rPr>
          <w:lang w:val="ru-RU" w:eastAsia="ru-RU"/>
        </w:rPr>
        <w:t xml:space="preserve"> с учетом "Повестки дня в области устойчивого развития на период до 2030 года". Например, другие участники первого этапа консультаций совершенно справедливо думают о будущем проводных сетей всех видов и типов.</w:t>
      </w:r>
    </w:p>
    <w:p w14:paraId="3DB068AF" w14:textId="11E9C470" w:rsidR="00C24BD8" w:rsidRPr="00254CB5" w:rsidRDefault="00C24BD8" w:rsidP="00215794">
      <w:pPr>
        <w:rPr>
          <w:lang w:val="ru-RU" w:eastAsia="ru-RU"/>
        </w:rPr>
      </w:pPr>
      <w:r w:rsidRPr="00254CB5">
        <w:rPr>
          <w:lang w:val="ru-RU" w:eastAsia="ru-RU"/>
        </w:rPr>
        <w:t>3</w:t>
      </w:r>
      <w:r w:rsidRPr="00254CB5">
        <w:rPr>
          <w:lang w:val="ru-RU" w:eastAsia="ru-RU"/>
        </w:rPr>
        <w:tab/>
        <w:t xml:space="preserve">Некоторые участники говорят о том, чтобы разработку стандартов электросвязи/ИКТ отдать профессионалам и бизнесу: …"некоторые из важных задач МСЭ (например, разработка и принятие стандартов ИКТ) могут быть достигнуты путем сотрудничества с другими организациями, разрабатывающими стандарты (ОРС), избегая дублирования и, по мере возможности, не перекрываясь"; ..."нужен МСЭ, который в полной мере взаимодействует с промышленностью и техническим сообществом, который слушает частный сектор и техническое сообщество и который </w:t>
      </w:r>
      <w:r w:rsidRPr="00254CB5">
        <w:rPr>
          <w:lang w:val="ru-RU" w:eastAsia="ru-RU"/>
        </w:rPr>
        <w:lastRenderedPageBreak/>
        <w:t>формирует понимание будущих тенденций путем привлечения отраслевых и технических экспертов в секретариат". Мы полагаем, что Устав МСЭ и Конвенция МСЭ отвечаю</w:t>
      </w:r>
      <w:r w:rsidR="00215794" w:rsidRPr="00254CB5">
        <w:rPr>
          <w:lang w:val="ru-RU" w:eastAsia="ru-RU"/>
        </w:rPr>
        <w:t>т</w:t>
      </w:r>
      <w:r w:rsidRPr="00254CB5">
        <w:rPr>
          <w:lang w:val="ru-RU" w:eastAsia="ru-RU"/>
        </w:rPr>
        <w:t xml:space="preserve"> этим желаниям, которые могут реализовываться через активную работу </w:t>
      </w:r>
      <w:r w:rsidR="00215794" w:rsidRPr="00254CB5">
        <w:rPr>
          <w:lang w:val="ru-RU" w:eastAsia="ru-RU"/>
        </w:rPr>
        <w:t xml:space="preserve">Членов </w:t>
      </w:r>
      <w:r w:rsidRPr="00254CB5">
        <w:rPr>
          <w:lang w:val="ru-RU" w:eastAsia="ru-RU"/>
        </w:rPr>
        <w:t>Секторов. Мы не считаем эффективной идею оставить МСЭ в качестве зрителя/наблюдателя мировых процессов, на которые до сих пор МСЭ оказывал позитивное воздействие. Поэтому, говоря об исключении дублирующей работы</w:t>
      </w:r>
      <w:r w:rsidR="00215794" w:rsidRPr="00254CB5">
        <w:rPr>
          <w:lang w:val="ru-RU" w:eastAsia="ru-RU"/>
        </w:rPr>
        <w:t>,</w:t>
      </w:r>
      <w:r w:rsidRPr="00254CB5">
        <w:rPr>
          <w:lang w:val="ru-RU" w:eastAsia="ru-RU"/>
        </w:rPr>
        <w:t xml:space="preserve"> прежде всего, необходимо иметь в виду рабочие процессы внутри МСЭ. </w:t>
      </w:r>
    </w:p>
    <w:p w14:paraId="33ACE980" w14:textId="76220369" w:rsidR="00C24BD8" w:rsidRPr="00254CB5" w:rsidRDefault="00C24BD8" w:rsidP="00254CB5">
      <w:pPr>
        <w:rPr>
          <w:lang w:val="ru-RU" w:eastAsia="ru-RU"/>
        </w:rPr>
      </w:pPr>
      <w:r w:rsidRPr="00254CB5">
        <w:rPr>
          <w:lang w:val="ru-RU" w:eastAsia="ru-RU"/>
        </w:rPr>
        <w:t>4</w:t>
      </w:r>
      <w:r w:rsidRPr="00254CB5">
        <w:rPr>
          <w:lang w:val="ru-RU" w:eastAsia="ru-RU"/>
        </w:rPr>
        <w:tab/>
        <w:t xml:space="preserve">Большинство предложений в ответах можно рассматривать как исходную информацию для формулирования стратегических целей и задач </w:t>
      </w:r>
      <w:r w:rsidR="00215794" w:rsidRPr="00254CB5">
        <w:rPr>
          <w:lang w:val="ru-RU" w:eastAsia="ru-RU"/>
        </w:rPr>
        <w:t>Секторов</w:t>
      </w:r>
      <w:r w:rsidRPr="00254CB5">
        <w:rPr>
          <w:lang w:val="ru-RU" w:eastAsia="ru-RU"/>
        </w:rPr>
        <w:t xml:space="preserve">. В поступивших ответах нет предложений относительно содержания и структуры будущей Резолюции 71. Ответы содержат много рассуждений общего характера о том, что Стратегический план должен учитывать интересы всех членов МСЭ и решать актуальные задачи. Предложения участников открытых консультаций практически не содержат </w:t>
      </w:r>
      <w:r w:rsidRPr="00254CB5">
        <w:rPr>
          <w:i/>
          <w:lang w:val="ru-RU" w:eastAsia="ru-RU"/>
        </w:rPr>
        <w:t>обобщающих</w:t>
      </w:r>
      <w:r w:rsidRPr="00254CB5">
        <w:rPr>
          <w:lang w:val="ru-RU" w:eastAsia="ru-RU"/>
        </w:rPr>
        <w:t xml:space="preserve"> </w:t>
      </w:r>
      <w:r w:rsidRPr="00254CB5">
        <w:rPr>
          <w:i/>
          <w:lang w:val="ru-RU" w:eastAsia="ru-RU"/>
        </w:rPr>
        <w:t>формулировок, касающихся тенденций развития</w:t>
      </w:r>
      <w:r w:rsidRPr="00254CB5">
        <w:rPr>
          <w:lang w:val="ru-RU" w:eastAsia="ru-RU"/>
        </w:rPr>
        <w:t>, которые (формулировки) можно было бы использовать в качестве стратегических целей для отражения в Резолюции 71 и которые бы отражали интересы всех стран и организаций в сфере электросвязи/ИКТ.</w:t>
      </w:r>
    </w:p>
    <w:p w14:paraId="0B86AADF" w14:textId="50034B00" w:rsidR="00C24BD8" w:rsidRPr="00254CB5" w:rsidRDefault="00C24BD8" w:rsidP="00C24BD8">
      <w:pPr>
        <w:rPr>
          <w:lang w:val="ru-RU" w:eastAsia="ru-RU"/>
        </w:rPr>
      </w:pPr>
      <w:r w:rsidRPr="00254CB5">
        <w:rPr>
          <w:lang w:val="ru-RU" w:eastAsia="ru-RU"/>
        </w:rPr>
        <w:t>5</w:t>
      </w:r>
      <w:r w:rsidRPr="00254CB5">
        <w:rPr>
          <w:lang w:val="ru-RU" w:eastAsia="ru-RU"/>
        </w:rPr>
        <w:tab/>
      </w:r>
      <w:proofErr w:type="gramStart"/>
      <w:r w:rsidRPr="00254CB5">
        <w:rPr>
          <w:lang w:val="ru-RU" w:eastAsia="ru-RU"/>
        </w:rPr>
        <w:t>В</w:t>
      </w:r>
      <w:proofErr w:type="gramEnd"/>
      <w:r w:rsidRPr="00254CB5">
        <w:rPr>
          <w:lang w:val="ru-RU" w:eastAsia="ru-RU"/>
        </w:rPr>
        <w:t xml:space="preserve"> ряде ответов справедливо отмечается напряженность финансирования деятельности МСЭ. Есть предложения резко сузить мандат МСЭ, </w:t>
      </w:r>
      <w:proofErr w:type="gramStart"/>
      <w:r w:rsidRPr="00254CB5">
        <w:rPr>
          <w:lang w:val="ru-RU" w:eastAsia="ru-RU"/>
        </w:rPr>
        <w:t>например</w:t>
      </w:r>
      <w:proofErr w:type="gramEnd"/>
      <w:r w:rsidRPr="00254CB5">
        <w:rPr>
          <w:lang w:val="ru-RU" w:eastAsia="ru-RU"/>
        </w:rPr>
        <w:t xml:space="preserve">: "… важно, чтобы работа МСЭ и распределение ресурсов были тесно связаны с двумя наиболее важными аспектами его мандата: принятие договорных соглашений и управление общемировым активом, состоящим из радиочастотного спектра и космического/орбитального ресурса для всего человечества; а также помощь в обеспечении доступа к ИКТ всем гражданам мира, а именно </w:t>
      </w:r>
      <w:r w:rsidRPr="00254CB5">
        <w:rPr>
          <w:i/>
          <w:lang w:val="ru-RU" w:eastAsia="ru-RU"/>
        </w:rPr>
        <w:t>через поддержку развивающихся стран</w:t>
      </w:r>
      <w:r w:rsidRPr="00254CB5">
        <w:rPr>
          <w:iCs/>
          <w:lang w:val="ru-RU" w:eastAsia="ru-RU"/>
        </w:rPr>
        <w:t>"</w:t>
      </w:r>
      <w:r w:rsidRPr="00254CB5">
        <w:rPr>
          <w:lang w:val="ru-RU" w:eastAsia="ru-RU"/>
        </w:rPr>
        <w:t xml:space="preserve">. Признавая значимость этих двух направлений, считаем, что они ни в коей мере не отражают всего мандата МСЭ, содержащегося в Уставе и Конвенции. </w:t>
      </w:r>
    </w:p>
    <w:p w14:paraId="4855D88B" w14:textId="5021C8BD" w:rsidR="00C24BD8" w:rsidRPr="00254CB5" w:rsidRDefault="00C24BD8" w:rsidP="00254CB5">
      <w:pPr>
        <w:rPr>
          <w:lang w:val="ru-RU" w:eastAsia="ru-RU"/>
        </w:rPr>
      </w:pPr>
      <w:r w:rsidRPr="00254CB5">
        <w:rPr>
          <w:lang w:val="ru-RU" w:eastAsia="ru-RU"/>
        </w:rPr>
        <w:t>6</w:t>
      </w:r>
      <w:r w:rsidRPr="00254CB5">
        <w:rPr>
          <w:lang w:val="ru-RU" w:eastAsia="ru-RU"/>
        </w:rPr>
        <w:tab/>
      </w:r>
      <w:proofErr w:type="gramStart"/>
      <w:r w:rsidRPr="00254CB5">
        <w:rPr>
          <w:lang w:val="ru-RU" w:eastAsia="ru-RU"/>
        </w:rPr>
        <w:t>В</w:t>
      </w:r>
      <w:proofErr w:type="gramEnd"/>
      <w:r w:rsidRPr="00254CB5">
        <w:rPr>
          <w:lang w:val="ru-RU" w:eastAsia="ru-RU"/>
        </w:rPr>
        <w:t xml:space="preserve"> ответах не поставлена задача повышения ответственности членства перед МСЭ. Сложилось впечатление, что все участники опроса рассматривали МСЭ исключительно, как исполнительный орган, а не как Союз участников, присоединившихся к нему на условиях свободного волеизъявления и несущих ответственность наряду с Генеральным </w:t>
      </w:r>
      <w:r w:rsidR="00215794" w:rsidRPr="00254CB5">
        <w:rPr>
          <w:lang w:val="ru-RU" w:eastAsia="ru-RU"/>
        </w:rPr>
        <w:t xml:space="preserve">секретариатом </w:t>
      </w:r>
      <w:r w:rsidRPr="00254CB5">
        <w:rPr>
          <w:lang w:val="ru-RU" w:eastAsia="ru-RU"/>
        </w:rPr>
        <w:t xml:space="preserve">за исполнение принятых решений, в том числе финансовую, в том числе в отношении задолженностей. Для оптимального распределения ресурсов между </w:t>
      </w:r>
      <w:r w:rsidR="00215794" w:rsidRPr="00254CB5">
        <w:rPr>
          <w:lang w:val="ru-RU" w:eastAsia="ru-RU"/>
        </w:rPr>
        <w:t xml:space="preserve">Секторами </w:t>
      </w:r>
      <w:r w:rsidRPr="00254CB5">
        <w:rPr>
          <w:lang w:val="ru-RU" w:eastAsia="ru-RU"/>
        </w:rPr>
        <w:t>необходимо решить вопросы разработки объективных показателей для оценки конечных результатов деятельности МСЭ, представляющих ценность для его членов.</w:t>
      </w:r>
    </w:p>
    <w:p w14:paraId="20613ACB" w14:textId="10EFCAD7" w:rsidR="00C24BD8" w:rsidRPr="00254CB5" w:rsidRDefault="00C24BD8" w:rsidP="00215794">
      <w:pPr>
        <w:rPr>
          <w:lang w:val="ru-RU" w:eastAsia="ru-RU"/>
        </w:rPr>
      </w:pPr>
      <w:r w:rsidRPr="00254CB5">
        <w:rPr>
          <w:lang w:val="ru-RU" w:eastAsia="ru-RU"/>
        </w:rPr>
        <w:t>7</w:t>
      </w:r>
      <w:r w:rsidRPr="00254CB5">
        <w:rPr>
          <w:lang w:val="ru-RU" w:eastAsia="ru-RU"/>
        </w:rPr>
        <w:tab/>
        <w:t xml:space="preserve">Отдельные предложения, касающиеся оказания поддержки развивающимся странам путем наращивания потенциала, поощрения партнерских связей между государственным и частным секторами и содействия созданию благоприятных условий для инвестиций на основе </w:t>
      </w:r>
      <w:r w:rsidR="00215794" w:rsidRPr="00254CB5">
        <w:rPr>
          <w:lang w:val="ru-RU" w:eastAsia="ru-RU"/>
        </w:rPr>
        <w:t>передового опыта</w:t>
      </w:r>
      <w:r w:rsidRPr="00254CB5">
        <w:rPr>
          <w:lang w:val="ru-RU" w:eastAsia="ru-RU"/>
        </w:rPr>
        <w:t xml:space="preserve"> регулирования, открытых рынков и конкуренции, требуют дополнительного обсуждения для формирования конкретных механизмов и мер, чтобы не ограничиваться общими заявлениями.</w:t>
      </w:r>
    </w:p>
    <w:p w14:paraId="4D193F9C" w14:textId="1CDB3EEE" w:rsidR="00C24BD8" w:rsidRPr="00254CB5" w:rsidRDefault="00C24BD8" w:rsidP="00C24BD8">
      <w:pPr>
        <w:rPr>
          <w:lang w:val="ru-RU" w:eastAsia="ru-RU"/>
        </w:rPr>
      </w:pPr>
      <w:r w:rsidRPr="00254CB5">
        <w:rPr>
          <w:lang w:val="ru-RU" w:eastAsia="ru-RU"/>
        </w:rPr>
        <w:t>8</w:t>
      </w:r>
      <w:r w:rsidRPr="00254CB5">
        <w:rPr>
          <w:lang w:val="ru-RU" w:eastAsia="ru-RU"/>
        </w:rPr>
        <w:tab/>
        <w:t>Считаем правильным перевести обсуждение многих вопросов из области риторики в практич</w:t>
      </w:r>
      <w:r w:rsidR="00254CB5" w:rsidRPr="00254CB5">
        <w:rPr>
          <w:lang w:val="ru-RU" w:eastAsia="ru-RU"/>
        </w:rPr>
        <w:t>ескую деятельность, в частности</w:t>
      </w:r>
      <w:r w:rsidRPr="00254CB5">
        <w:rPr>
          <w:lang w:val="ru-RU" w:eastAsia="ru-RU"/>
        </w:rPr>
        <w:t xml:space="preserve"> таких сложных вопросов</w:t>
      </w:r>
      <w:r w:rsidR="00254CB5" w:rsidRPr="00254CB5">
        <w:rPr>
          <w:lang w:val="ru-RU" w:eastAsia="ru-RU"/>
        </w:rPr>
        <w:t>,</w:t>
      </w:r>
      <w:r w:rsidRPr="00254CB5">
        <w:rPr>
          <w:lang w:val="ru-RU" w:eastAsia="ru-RU"/>
        </w:rPr>
        <w:t xml:space="preserve"> как партнерство </w:t>
      </w:r>
      <w:r w:rsidRPr="00254CB5">
        <w:rPr>
          <w:bCs/>
          <w:lang w:val="ru-RU" w:eastAsia="ru-RU"/>
        </w:rPr>
        <w:t xml:space="preserve">с </w:t>
      </w:r>
      <w:r w:rsidRPr="00254CB5">
        <w:rPr>
          <w:lang w:val="ru-RU" w:eastAsia="ru-RU"/>
        </w:rPr>
        <w:t xml:space="preserve">частным сектором и гражданским обществом, регулирование рынков. При этом справедливо мнение, в котором отмечено, что чтобы исключить или уменьшить риторику при разработке Стратегического плана, необходимо начинать обсуждение всех вопросов, решая три проблемы: "…разница в потребностях из-за огромного разброса между странами в уровне развития экономики и информационных технологий; гарантия информационной безопасности и баланс интересов между странами". </w:t>
      </w:r>
    </w:p>
    <w:p w14:paraId="0E93F93C" w14:textId="0A78057C" w:rsidR="002D0D48" w:rsidRPr="00254CB5" w:rsidRDefault="002D0D48" w:rsidP="007123C9">
      <w:pPr>
        <w:spacing w:before="480"/>
        <w:jc w:val="center"/>
        <w:rPr>
          <w:lang w:val="ru-RU"/>
        </w:rPr>
      </w:pPr>
      <w:r w:rsidRPr="00254CB5">
        <w:rPr>
          <w:lang w:val="ru-RU"/>
        </w:rPr>
        <w:t>______________</w:t>
      </w:r>
    </w:p>
    <w:sectPr w:rsidR="002D0D48" w:rsidRPr="00254CB5" w:rsidSect="00A331FF">
      <w:headerReference w:type="default" r:id="rId10"/>
      <w:footerReference w:type="default" r:id="rId11"/>
      <w:footerReference w:type="first" r:id="rId12"/>
      <w:pgSz w:w="11907" w:h="16834" w:code="9"/>
      <w:pgMar w:top="1418" w:right="1134" w:bottom="1418" w:left="1134" w:header="624" w:footer="624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50A7E3" w14:textId="77777777" w:rsidR="00211CBE" w:rsidRDefault="00211CBE">
      <w:r>
        <w:separator/>
      </w:r>
    </w:p>
  </w:endnote>
  <w:endnote w:type="continuationSeparator" w:id="0">
    <w:p w14:paraId="18500DF0" w14:textId="77777777" w:rsidR="00211CBE" w:rsidRDefault="00211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0D68BD" w14:textId="7ABFC6B5" w:rsidR="000E0C53" w:rsidRPr="00561EC1" w:rsidRDefault="00561EC1" w:rsidP="00561EC1">
    <w:pPr>
      <w:pStyle w:val="Footer"/>
      <w:rPr>
        <w:sz w:val="18"/>
        <w:szCs w:val="18"/>
        <w:lang w:val="fr-CH"/>
      </w:rPr>
    </w:pPr>
    <w:r>
      <w:fldChar w:fldCharType="begin"/>
    </w:r>
    <w:r w:rsidRPr="00821479">
      <w:rPr>
        <w:lang w:val="fr-CH"/>
      </w:rPr>
      <w:instrText xml:space="preserve"> FILENAME \p  \* MERGEFORMAT </w:instrText>
    </w:r>
    <w:r>
      <w:fldChar w:fldCharType="separate"/>
    </w:r>
    <w:r w:rsidR="00B71E3C">
      <w:rPr>
        <w:lang w:val="fr-CH"/>
      </w:rPr>
      <w:t>C:\Users\brouard\Desktop\009R.docx</w:t>
    </w:r>
    <w:r>
      <w:rPr>
        <w:lang w:val="en-US"/>
      </w:rPr>
      <w:fldChar w:fldCharType="end"/>
    </w:r>
    <w:r w:rsidRPr="00821479">
      <w:rPr>
        <w:lang w:val="fr-CH"/>
      </w:rPr>
      <w:t xml:space="preserve"> (</w:t>
    </w:r>
    <w:r>
      <w:rPr>
        <w:lang w:val="en-GB"/>
      </w:rPr>
      <w:t>42303</w:t>
    </w:r>
    <w:r>
      <w:rPr>
        <w:lang w:val="ru-RU"/>
      </w:rPr>
      <w:t>6</w:t>
    </w:r>
    <w:r w:rsidRPr="00821479">
      <w:rPr>
        <w:lang w:val="fr-CH"/>
      </w:rPr>
      <w:t>)</w:t>
    </w:r>
    <w:r w:rsidRPr="00821479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B71E3C">
      <w:t>05.09.17</w:t>
    </w:r>
    <w:r>
      <w:fldChar w:fldCharType="end"/>
    </w:r>
    <w:r w:rsidRPr="00821479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B71E3C">
      <w:t>05.09.17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6715E" w14:textId="77777777" w:rsidR="00DC359C" w:rsidRDefault="00DC359C" w:rsidP="00DC359C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14:paraId="78F7D486" w14:textId="161B8474" w:rsidR="000E0C53" w:rsidRPr="001203E1" w:rsidRDefault="003C1BBA" w:rsidP="003C1BBA">
    <w:pPr>
      <w:pStyle w:val="Footer"/>
      <w:rPr>
        <w:sz w:val="18"/>
        <w:szCs w:val="18"/>
        <w:lang w:val="en-GB"/>
      </w:rPr>
    </w:pPr>
    <w:r>
      <w:fldChar w:fldCharType="begin"/>
    </w:r>
    <w:r w:rsidRPr="001203E1">
      <w:rPr>
        <w:lang w:val="en-GB"/>
      </w:rPr>
      <w:instrText xml:space="preserve"> FILENAME \p  \* MERGEFORMAT </w:instrText>
    </w:r>
    <w:r>
      <w:fldChar w:fldCharType="separate"/>
    </w:r>
    <w:r w:rsidR="00B71E3C">
      <w:rPr>
        <w:lang w:val="en-GB"/>
      </w:rPr>
      <w:t>C:\Users\brouard\Desktop\009R.docx</w:t>
    </w:r>
    <w:r>
      <w:rPr>
        <w:lang w:val="en-US"/>
      </w:rPr>
      <w:fldChar w:fldCharType="end"/>
    </w:r>
    <w:r w:rsidRPr="001203E1">
      <w:rPr>
        <w:lang w:val="en-GB"/>
      </w:rPr>
      <w:t xml:space="preserve"> (</w:t>
    </w:r>
    <w:r w:rsidR="00561EC1">
      <w:rPr>
        <w:lang w:val="en-GB"/>
      </w:rPr>
      <w:t>42303</w:t>
    </w:r>
    <w:r w:rsidR="00561EC1" w:rsidRPr="001203E1">
      <w:rPr>
        <w:lang w:val="en-GB"/>
      </w:rPr>
      <w:t>6</w:t>
    </w:r>
    <w:r w:rsidRPr="001203E1">
      <w:rPr>
        <w:lang w:val="en-GB"/>
      </w:rPr>
      <w:t>)</w:t>
    </w:r>
    <w:r w:rsidRPr="001203E1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B71E3C">
      <w:t>05.09.17</w:t>
    </w:r>
    <w:r>
      <w:fldChar w:fldCharType="end"/>
    </w:r>
    <w:r w:rsidRPr="001203E1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B71E3C">
      <w:t>05.09.17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DA81CB" w14:textId="77777777" w:rsidR="00211CBE" w:rsidRDefault="00211CBE">
      <w:r>
        <w:t>____________________</w:t>
      </w:r>
    </w:p>
  </w:footnote>
  <w:footnote w:type="continuationSeparator" w:id="0">
    <w:p w14:paraId="7016DAFC" w14:textId="77777777" w:rsidR="00211CBE" w:rsidRDefault="00211C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9DF0F0" w14:textId="77777777" w:rsidR="000E0C53" w:rsidRDefault="000E0C53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B71E3C">
      <w:rPr>
        <w:noProof/>
      </w:rPr>
      <w:t>3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46522B3"/>
    <w:multiLevelType w:val="hybridMultilevel"/>
    <w:tmpl w:val="D8389A2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BD8697C"/>
    <w:multiLevelType w:val="hybridMultilevel"/>
    <w:tmpl w:val="B374020E"/>
    <w:lvl w:ilvl="0" w:tplc="5E1EFF16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B76D1"/>
    <w:multiLevelType w:val="hybridMultilevel"/>
    <w:tmpl w:val="96F6024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5220EC"/>
    <w:multiLevelType w:val="hybridMultilevel"/>
    <w:tmpl w:val="EDEC23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4436F1"/>
    <w:multiLevelType w:val="multilevel"/>
    <w:tmpl w:val="B49A2D4C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7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80" w:hanging="1440"/>
      </w:pPr>
      <w:rPr>
        <w:rFonts w:hint="default"/>
      </w:rPr>
    </w:lvl>
  </w:abstractNum>
  <w:abstractNum w:abstractNumId="6" w15:restartNumberingAfterBreak="0">
    <w:nsid w:val="6AF47051"/>
    <w:multiLevelType w:val="hybridMultilevel"/>
    <w:tmpl w:val="B0A8C0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160FE0A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909122D"/>
    <w:multiLevelType w:val="hybridMultilevel"/>
    <w:tmpl w:val="53B2400C"/>
    <w:lvl w:ilvl="0" w:tplc="E4E492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730ADB40" w:tentative="1">
      <w:start w:val="1"/>
      <w:numFmt w:val="lowerLetter"/>
      <w:lvlText w:val="%2."/>
      <w:lvlJc w:val="left"/>
      <w:pPr>
        <w:ind w:left="1080" w:hanging="360"/>
      </w:pPr>
    </w:lvl>
    <w:lvl w:ilvl="2" w:tplc="A63E1A22" w:tentative="1">
      <w:start w:val="1"/>
      <w:numFmt w:val="lowerRoman"/>
      <w:lvlText w:val="%3."/>
      <w:lvlJc w:val="right"/>
      <w:pPr>
        <w:ind w:left="1800" w:hanging="180"/>
      </w:pPr>
    </w:lvl>
    <w:lvl w:ilvl="3" w:tplc="F63617CA" w:tentative="1">
      <w:start w:val="1"/>
      <w:numFmt w:val="decimal"/>
      <w:lvlText w:val="%4."/>
      <w:lvlJc w:val="left"/>
      <w:pPr>
        <w:ind w:left="2520" w:hanging="360"/>
      </w:pPr>
    </w:lvl>
    <w:lvl w:ilvl="4" w:tplc="21E49570" w:tentative="1">
      <w:start w:val="1"/>
      <w:numFmt w:val="lowerLetter"/>
      <w:lvlText w:val="%5."/>
      <w:lvlJc w:val="left"/>
      <w:pPr>
        <w:ind w:left="3240" w:hanging="360"/>
      </w:pPr>
    </w:lvl>
    <w:lvl w:ilvl="5" w:tplc="70E6BAFA" w:tentative="1">
      <w:start w:val="1"/>
      <w:numFmt w:val="lowerRoman"/>
      <w:lvlText w:val="%6."/>
      <w:lvlJc w:val="right"/>
      <w:pPr>
        <w:ind w:left="3960" w:hanging="180"/>
      </w:pPr>
    </w:lvl>
    <w:lvl w:ilvl="6" w:tplc="8A1CECA4" w:tentative="1">
      <w:start w:val="1"/>
      <w:numFmt w:val="decimal"/>
      <w:lvlText w:val="%7."/>
      <w:lvlJc w:val="left"/>
      <w:pPr>
        <w:ind w:left="4680" w:hanging="360"/>
      </w:pPr>
    </w:lvl>
    <w:lvl w:ilvl="7" w:tplc="190E8410" w:tentative="1">
      <w:start w:val="1"/>
      <w:numFmt w:val="lowerLetter"/>
      <w:lvlText w:val="%8."/>
      <w:lvlJc w:val="left"/>
      <w:pPr>
        <w:ind w:left="5400" w:hanging="360"/>
      </w:pPr>
    </w:lvl>
    <w:lvl w:ilvl="8" w:tplc="DA5A61A4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7"/>
  </w:num>
  <w:num w:numId="5">
    <w:abstractNumId w:val="1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CH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activeWritingStyle w:appName="MSWord" w:lang="ar-EG" w:vendorID="64" w:dllVersion="131078" w:nlCheck="1" w:checkStyle="0"/>
  <w:activeWritingStyle w:appName="MSWord" w:lang="es-ES_tradnl" w:vendorID="64" w:dllVersion="131078" w:nlCheck="1" w:checkStyle="1"/>
  <w:activeWritingStyle w:appName="MSWord" w:lang="es-ES" w:vendorID="64" w:dllVersion="131078" w:nlCheck="1" w:checkStyle="1"/>
  <w:activeWritingStyle w:appName="MSWord" w:lang="en-CA" w:vendorID="64" w:dllVersion="131078" w:nlCheck="1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766"/>
    <w:rsid w:val="0002183E"/>
    <w:rsid w:val="00025FBE"/>
    <w:rsid w:val="000569B4"/>
    <w:rsid w:val="00080E82"/>
    <w:rsid w:val="00080EA0"/>
    <w:rsid w:val="000917D4"/>
    <w:rsid w:val="000A32BF"/>
    <w:rsid w:val="000B4F95"/>
    <w:rsid w:val="000C7CF6"/>
    <w:rsid w:val="000E0C53"/>
    <w:rsid w:val="000E568E"/>
    <w:rsid w:val="001203E1"/>
    <w:rsid w:val="0014734F"/>
    <w:rsid w:val="00154AAD"/>
    <w:rsid w:val="0015710D"/>
    <w:rsid w:val="00163A32"/>
    <w:rsid w:val="00192B41"/>
    <w:rsid w:val="001B7B09"/>
    <w:rsid w:val="001D255C"/>
    <w:rsid w:val="001E6719"/>
    <w:rsid w:val="0020681C"/>
    <w:rsid w:val="00206DB6"/>
    <w:rsid w:val="0020763E"/>
    <w:rsid w:val="00211AAD"/>
    <w:rsid w:val="00211CBE"/>
    <w:rsid w:val="00215794"/>
    <w:rsid w:val="002171F7"/>
    <w:rsid w:val="0022481E"/>
    <w:rsid w:val="00225368"/>
    <w:rsid w:val="0022783A"/>
    <w:rsid w:val="00227FF0"/>
    <w:rsid w:val="00250815"/>
    <w:rsid w:val="00254AC9"/>
    <w:rsid w:val="00254CB5"/>
    <w:rsid w:val="002873E6"/>
    <w:rsid w:val="00291EB6"/>
    <w:rsid w:val="002D0D48"/>
    <w:rsid w:val="002D2F57"/>
    <w:rsid w:val="002D48C5"/>
    <w:rsid w:val="002E0AA8"/>
    <w:rsid w:val="002E135C"/>
    <w:rsid w:val="002E397A"/>
    <w:rsid w:val="002E55DE"/>
    <w:rsid w:val="002F1B8A"/>
    <w:rsid w:val="003169EE"/>
    <w:rsid w:val="00325EFE"/>
    <w:rsid w:val="00347CE6"/>
    <w:rsid w:val="00354D64"/>
    <w:rsid w:val="003624D9"/>
    <w:rsid w:val="003A72C0"/>
    <w:rsid w:val="003B6E1C"/>
    <w:rsid w:val="003C1BBA"/>
    <w:rsid w:val="003D66DA"/>
    <w:rsid w:val="003F099E"/>
    <w:rsid w:val="003F235E"/>
    <w:rsid w:val="004023E0"/>
    <w:rsid w:val="00403DD8"/>
    <w:rsid w:val="00411CC5"/>
    <w:rsid w:val="004179A3"/>
    <w:rsid w:val="0045686C"/>
    <w:rsid w:val="00472F91"/>
    <w:rsid w:val="00473C1E"/>
    <w:rsid w:val="004740B2"/>
    <w:rsid w:val="004918C4"/>
    <w:rsid w:val="004A45B5"/>
    <w:rsid w:val="004D0129"/>
    <w:rsid w:val="0050159A"/>
    <w:rsid w:val="005308DC"/>
    <w:rsid w:val="00532B85"/>
    <w:rsid w:val="00550E88"/>
    <w:rsid w:val="00552268"/>
    <w:rsid w:val="00561EC1"/>
    <w:rsid w:val="005654A0"/>
    <w:rsid w:val="00597216"/>
    <w:rsid w:val="005A64D5"/>
    <w:rsid w:val="00601994"/>
    <w:rsid w:val="006077E5"/>
    <w:rsid w:val="00617F2C"/>
    <w:rsid w:val="006264E3"/>
    <w:rsid w:val="00626678"/>
    <w:rsid w:val="006369BD"/>
    <w:rsid w:val="0068458A"/>
    <w:rsid w:val="006B5206"/>
    <w:rsid w:val="006C160C"/>
    <w:rsid w:val="006D68BC"/>
    <w:rsid w:val="006E082D"/>
    <w:rsid w:val="006E2D42"/>
    <w:rsid w:val="006F13E8"/>
    <w:rsid w:val="006F779D"/>
    <w:rsid w:val="00703676"/>
    <w:rsid w:val="00707304"/>
    <w:rsid w:val="007123C9"/>
    <w:rsid w:val="00725FDE"/>
    <w:rsid w:val="00732269"/>
    <w:rsid w:val="00762756"/>
    <w:rsid w:val="0076356D"/>
    <w:rsid w:val="00767211"/>
    <w:rsid w:val="007743BF"/>
    <w:rsid w:val="00785ABD"/>
    <w:rsid w:val="007907FA"/>
    <w:rsid w:val="00792EF4"/>
    <w:rsid w:val="007A2DD4"/>
    <w:rsid w:val="007A3ABD"/>
    <w:rsid w:val="007B0DB2"/>
    <w:rsid w:val="007D38B5"/>
    <w:rsid w:val="007E7EA0"/>
    <w:rsid w:val="007F68EE"/>
    <w:rsid w:val="00807255"/>
    <w:rsid w:val="0081023E"/>
    <w:rsid w:val="008173AA"/>
    <w:rsid w:val="00821479"/>
    <w:rsid w:val="00821783"/>
    <w:rsid w:val="008400BE"/>
    <w:rsid w:val="00840173"/>
    <w:rsid w:val="00840A14"/>
    <w:rsid w:val="008817D3"/>
    <w:rsid w:val="008956FA"/>
    <w:rsid w:val="008A6EEF"/>
    <w:rsid w:val="008C6D60"/>
    <w:rsid w:val="008D2D7B"/>
    <w:rsid w:val="008E0737"/>
    <w:rsid w:val="008F2220"/>
    <w:rsid w:val="008F7C2C"/>
    <w:rsid w:val="0090751B"/>
    <w:rsid w:val="00924053"/>
    <w:rsid w:val="00940E96"/>
    <w:rsid w:val="00971C23"/>
    <w:rsid w:val="0097342A"/>
    <w:rsid w:val="00995826"/>
    <w:rsid w:val="009A2ABF"/>
    <w:rsid w:val="009B0766"/>
    <w:rsid w:val="009B0BAE"/>
    <w:rsid w:val="009C1C89"/>
    <w:rsid w:val="009C3C33"/>
    <w:rsid w:val="009D7381"/>
    <w:rsid w:val="009D7A25"/>
    <w:rsid w:val="009D7E9E"/>
    <w:rsid w:val="009F6B34"/>
    <w:rsid w:val="00A06C18"/>
    <w:rsid w:val="00A14B33"/>
    <w:rsid w:val="00A25DDC"/>
    <w:rsid w:val="00A331FF"/>
    <w:rsid w:val="00A536CA"/>
    <w:rsid w:val="00A71773"/>
    <w:rsid w:val="00A939C5"/>
    <w:rsid w:val="00AB5545"/>
    <w:rsid w:val="00AC06CE"/>
    <w:rsid w:val="00AE2C85"/>
    <w:rsid w:val="00AF56EE"/>
    <w:rsid w:val="00B12A37"/>
    <w:rsid w:val="00B13C39"/>
    <w:rsid w:val="00B167C3"/>
    <w:rsid w:val="00B23CB8"/>
    <w:rsid w:val="00B273F8"/>
    <w:rsid w:val="00B558E6"/>
    <w:rsid w:val="00B63EF2"/>
    <w:rsid w:val="00B71E3C"/>
    <w:rsid w:val="00B7579C"/>
    <w:rsid w:val="00B862CD"/>
    <w:rsid w:val="00B902C9"/>
    <w:rsid w:val="00B936E2"/>
    <w:rsid w:val="00BC0D39"/>
    <w:rsid w:val="00BC4690"/>
    <w:rsid w:val="00BC7BC0"/>
    <w:rsid w:val="00BD57B7"/>
    <w:rsid w:val="00BE63E2"/>
    <w:rsid w:val="00BE658A"/>
    <w:rsid w:val="00BF0C61"/>
    <w:rsid w:val="00C070C1"/>
    <w:rsid w:val="00C158B1"/>
    <w:rsid w:val="00C229F9"/>
    <w:rsid w:val="00C24BD8"/>
    <w:rsid w:val="00C46787"/>
    <w:rsid w:val="00C505A5"/>
    <w:rsid w:val="00C61CEC"/>
    <w:rsid w:val="00C96AB1"/>
    <w:rsid w:val="00CA5814"/>
    <w:rsid w:val="00CB156F"/>
    <w:rsid w:val="00CD2009"/>
    <w:rsid w:val="00CF629C"/>
    <w:rsid w:val="00D10A28"/>
    <w:rsid w:val="00D1411E"/>
    <w:rsid w:val="00D356D0"/>
    <w:rsid w:val="00D36D92"/>
    <w:rsid w:val="00D402F7"/>
    <w:rsid w:val="00D712F0"/>
    <w:rsid w:val="00D767C7"/>
    <w:rsid w:val="00D77DF3"/>
    <w:rsid w:val="00D92EEA"/>
    <w:rsid w:val="00DA3752"/>
    <w:rsid w:val="00DA5D4E"/>
    <w:rsid w:val="00DB2408"/>
    <w:rsid w:val="00DC359C"/>
    <w:rsid w:val="00DE14AF"/>
    <w:rsid w:val="00E165D1"/>
    <w:rsid w:val="00E176BA"/>
    <w:rsid w:val="00E20D87"/>
    <w:rsid w:val="00E31666"/>
    <w:rsid w:val="00E423EC"/>
    <w:rsid w:val="00E734D2"/>
    <w:rsid w:val="00E908DF"/>
    <w:rsid w:val="00E969A5"/>
    <w:rsid w:val="00EB461B"/>
    <w:rsid w:val="00EC6BC5"/>
    <w:rsid w:val="00F111FD"/>
    <w:rsid w:val="00F20BE1"/>
    <w:rsid w:val="00F32EA6"/>
    <w:rsid w:val="00F35898"/>
    <w:rsid w:val="00F36526"/>
    <w:rsid w:val="00F37716"/>
    <w:rsid w:val="00F434D5"/>
    <w:rsid w:val="00F5225B"/>
    <w:rsid w:val="00F5742C"/>
    <w:rsid w:val="00F94E97"/>
    <w:rsid w:val="00FA3379"/>
    <w:rsid w:val="00FD43F3"/>
    <w:rsid w:val="00FD7AF6"/>
    <w:rsid w:val="00FE5701"/>
    <w:rsid w:val="00FE5815"/>
    <w:rsid w:val="00FE6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7DDF55"/>
  <w15:docId w15:val="{FBA4629A-689C-4628-BA5C-B8B2CC1F2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0766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link w:val="TabletextChar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BalloonText">
    <w:name w:val="Balloon Text"/>
    <w:basedOn w:val="Normal"/>
    <w:rsid w:val="00227FF0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3D66DA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120"/>
    </w:pPr>
    <w:rPr>
      <w:rFonts w:ascii="Calibri" w:eastAsia="Calibri" w:hAnsi="Calibri" w:cs="Calibri"/>
      <w:color w:val="000000"/>
      <w:sz w:val="24"/>
      <w:szCs w:val="24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D66DA"/>
    <w:rPr>
      <w:rFonts w:ascii="Calibri" w:hAnsi="Calibri"/>
      <w:lang w:val="en-GB" w:eastAsia="en-US"/>
    </w:rPr>
  </w:style>
  <w:style w:type="character" w:styleId="CommentReference">
    <w:name w:val="annotation reference"/>
    <w:semiHidden/>
    <w:rsid w:val="0076356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356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Theme="minorHAnsi" w:eastAsia="SimSun" w:hAnsiTheme="minorHAnsi"/>
      <w:sz w:val="20"/>
      <w:lang w:val="en-US" w:eastAsia="zh-CN"/>
    </w:rPr>
  </w:style>
  <w:style w:type="character" w:customStyle="1" w:styleId="CommentTextChar">
    <w:name w:val="Comment Text Char"/>
    <w:basedOn w:val="DefaultParagraphFont"/>
    <w:link w:val="CommentText"/>
    <w:semiHidden/>
    <w:rsid w:val="0076356D"/>
    <w:rPr>
      <w:rFonts w:asciiTheme="minorHAnsi" w:eastAsia="SimSun" w:hAnsiTheme="minorHAnsi"/>
    </w:rPr>
  </w:style>
  <w:style w:type="character" w:customStyle="1" w:styleId="TabletextChar">
    <w:name w:val="Table_text Char"/>
    <w:basedOn w:val="DefaultParagraphFont"/>
    <w:link w:val="Tabletext"/>
    <w:locked/>
    <w:rsid w:val="0076356D"/>
    <w:rPr>
      <w:rFonts w:ascii="Calibri" w:hAnsi="Calibri"/>
      <w:lang w:val="en-GB" w:eastAsia="en-US"/>
    </w:rPr>
  </w:style>
  <w:style w:type="character" w:styleId="Emphasis">
    <w:name w:val="Emphasis"/>
    <w:uiPriority w:val="20"/>
    <w:qFormat/>
    <w:rsid w:val="00DB2408"/>
    <w:rPr>
      <w:i/>
      <w:iCs/>
    </w:rPr>
  </w:style>
  <w:style w:type="paragraph" w:styleId="ListParagraph">
    <w:name w:val="List Paragraph"/>
    <w:basedOn w:val="Normal"/>
    <w:link w:val="ListParagraphChar"/>
    <w:uiPriority w:val="34"/>
    <w:qFormat/>
    <w:rsid w:val="00DB240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ind w:left="720"/>
      <w:textAlignment w:val="auto"/>
    </w:pPr>
    <w:rPr>
      <w:rFonts w:asciiTheme="minorHAnsi" w:eastAsia="SimSun" w:hAnsiTheme="minorHAnsi"/>
      <w:szCs w:val="24"/>
      <w:lang w:val="en-US" w:eastAsia="zh-CN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B2408"/>
    <w:rPr>
      <w:rFonts w:asciiTheme="minorHAnsi" w:eastAsia="SimSun" w:hAnsiTheme="minorHAnsi"/>
      <w:sz w:val="22"/>
      <w:szCs w:val="24"/>
    </w:rPr>
  </w:style>
  <w:style w:type="table" w:styleId="PlainTable4">
    <w:name w:val="Plain Table 4"/>
    <w:basedOn w:val="TableNormal"/>
    <w:uiPriority w:val="44"/>
    <w:rsid w:val="00DB2408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Revision">
    <w:name w:val="Revision"/>
    <w:hidden/>
    <w:uiPriority w:val="99"/>
    <w:semiHidden/>
    <w:rsid w:val="00A939C5"/>
    <w:rPr>
      <w:rFonts w:ascii="Calibri" w:hAnsi="Calibri"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uments-dds-ny.un.org/doc/UNDOC/GEN/N15/291/89/PDF/N1529189.pd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tu.int/en/council/CWG-SFP-2020-2023/Pages/FPC-contributions.aspx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C16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PR_C16.dotm</Template>
  <TotalTime>1</TotalTime>
  <Pages>1</Pages>
  <Words>1409</Words>
  <Characters>8034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Contribution from the Russian Federation - Preliminary conclusions on the responses received during the first phase of the open consultations on the development of the draft ITU Strategic Plan for the period 2020-2023</vt:lpstr>
    </vt:vector>
  </TitlesOfParts>
  <Manager>General Secretariat - Pool</Manager>
  <Company>International Telecommunication Union (ITU)</Company>
  <LinksUpToDate>false</LinksUpToDate>
  <CharactersWithSpaces>9425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Contribution from the Russian Federation - Preliminary conclusions on the responses received during the first phase of the open consultations on the development of the draft ITU Strategic Plan for the period 2020-2023</dc:title>
  <dc:subject>CWG-SFP</dc:subject>
  <dc:creator>Maloletkova, Svetlana</dc:creator>
  <cp:keywords>CWG-SFP</cp:keywords>
  <dc:description/>
  <cp:lastModifiedBy>Brouard, Ricarda</cp:lastModifiedBy>
  <cp:revision>4</cp:revision>
  <cp:lastPrinted>2017-09-05T15:11:00Z</cp:lastPrinted>
  <dcterms:created xsi:type="dcterms:W3CDTF">2017-09-05T15:10:00Z</dcterms:created>
  <dcterms:modified xsi:type="dcterms:W3CDTF">2017-09-05T15:11:00Z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