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0" w:type="pct"/>
        <w:jc w:val="center"/>
        <w:tblLook w:val="0000" w:firstRow="0" w:lastRow="0" w:firstColumn="0" w:lastColumn="0" w:noHBand="0" w:noVBand="0"/>
      </w:tblPr>
      <w:tblGrid>
        <w:gridCol w:w="6377"/>
        <w:gridCol w:w="3262"/>
      </w:tblGrid>
      <w:tr w:rsidR="00986A54" w:rsidRPr="00986A54" w:rsidTr="00AF680E">
        <w:trPr>
          <w:trHeight w:val="1555"/>
          <w:jc w:val="center"/>
        </w:trPr>
        <w:tc>
          <w:tcPr>
            <w:tcW w:w="3308" w:type="pct"/>
            <w:tcBorders>
              <w:bottom w:val="single" w:sz="12" w:space="0" w:color="auto"/>
            </w:tcBorders>
          </w:tcPr>
          <w:p w:rsidR="00986A54" w:rsidRPr="00AF680E" w:rsidRDefault="007E4CD1" w:rsidP="00AF680E">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left"/>
              <w:rPr>
                <w:rFonts w:eastAsiaTheme="minorEastAsia"/>
                <w:b/>
                <w:bCs/>
                <w:sz w:val="28"/>
                <w:szCs w:val="40"/>
                <w:rtl/>
                <w:lang w:eastAsia="zh-CN" w:bidi="ar-EG"/>
              </w:rPr>
            </w:pPr>
            <w:bookmarkStart w:id="0" w:name="_GoBack"/>
            <w:bookmarkEnd w:id="0"/>
            <w:r w:rsidRPr="00AF680E">
              <w:rPr>
                <w:rFonts w:eastAsiaTheme="minorEastAsia" w:hint="cs"/>
                <w:b/>
                <w:bCs/>
                <w:sz w:val="28"/>
                <w:szCs w:val="40"/>
                <w:rtl/>
                <w:lang w:eastAsia="zh-CN" w:bidi="ar-EG"/>
              </w:rPr>
              <w:t>فريق العمل التابع للمجلس المعني بالخطتين الاستراتيجية والمالية للفترة</w:t>
            </w:r>
            <w:r w:rsidRPr="00AF680E">
              <w:rPr>
                <w:rFonts w:eastAsiaTheme="minorEastAsia" w:hint="eastAsia"/>
                <w:b/>
                <w:bCs/>
                <w:sz w:val="28"/>
                <w:szCs w:val="40"/>
                <w:rtl/>
                <w:lang w:eastAsia="zh-CN" w:bidi="ar-EG"/>
              </w:rPr>
              <w:t> </w:t>
            </w:r>
            <w:r w:rsidRPr="00AF680E">
              <w:rPr>
                <w:rFonts w:eastAsiaTheme="minorEastAsia"/>
                <w:b/>
                <w:bCs/>
                <w:sz w:val="28"/>
                <w:szCs w:val="40"/>
                <w:lang w:eastAsia="zh-CN" w:bidi="ar-EG"/>
              </w:rPr>
              <w:t>2023-2020</w:t>
            </w:r>
          </w:p>
          <w:p w:rsidR="007E4CD1" w:rsidRPr="00AF680E" w:rsidRDefault="007E4CD1" w:rsidP="00AF680E">
            <w:pPr>
              <w:rPr>
                <w:rFonts w:eastAsiaTheme="minorEastAsia"/>
                <w:b/>
                <w:bCs/>
                <w:sz w:val="28"/>
                <w:szCs w:val="40"/>
                <w:rtl/>
                <w:lang w:eastAsia="zh-CN" w:bidi="ar-EG"/>
              </w:rPr>
            </w:pPr>
            <w:r w:rsidRPr="00AF680E">
              <w:rPr>
                <w:rFonts w:eastAsiaTheme="minorEastAsia" w:hint="cs"/>
                <w:b/>
                <w:bCs/>
                <w:sz w:val="24"/>
                <w:szCs w:val="32"/>
                <w:rtl/>
                <w:lang w:eastAsia="zh-CN" w:bidi="ar-EG"/>
              </w:rPr>
              <w:t xml:space="preserve">الاجتماع الثاني - جنيف، </w:t>
            </w:r>
            <w:r w:rsidRPr="00AF680E">
              <w:rPr>
                <w:rFonts w:eastAsiaTheme="minorEastAsia"/>
                <w:b/>
                <w:bCs/>
                <w:sz w:val="24"/>
                <w:szCs w:val="32"/>
                <w:lang w:eastAsia="zh-CN" w:bidi="ar-EG"/>
              </w:rPr>
              <w:t>12</w:t>
            </w:r>
            <w:r w:rsidRPr="00AF680E">
              <w:rPr>
                <w:rFonts w:eastAsiaTheme="minorEastAsia"/>
                <w:b/>
                <w:bCs/>
                <w:sz w:val="24"/>
                <w:szCs w:val="32"/>
                <w:lang w:eastAsia="zh-CN" w:bidi="ar-EG"/>
              </w:rPr>
              <w:noBreakHyphen/>
              <w:t>11</w:t>
            </w:r>
            <w:r w:rsidRPr="00AF680E">
              <w:rPr>
                <w:rFonts w:eastAsiaTheme="minorEastAsia" w:hint="cs"/>
                <w:b/>
                <w:bCs/>
                <w:sz w:val="24"/>
                <w:szCs w:val="32"/>
                <w:rtl/>
                <w:lang w:eastAsia="zh-CN" w:bidi="ar-EG"/>
              </w:rPr>
              <w:t xml:space="preserve"> سبتمبر </w:t>
            </w:r>
            <w:r w:rsidRPr="00AF680E">
              <w:rPr>
                <w:rFonts w:eastAsiaTheme="minorEastAsia"/>
                <w:b/>
                <w:bCs/>
                <w:sz w:val="24"/>
                <w:szCs w:val="32"/>
                <w:lang w:eastAsia="zh-CN" w:bidi="ar-EG"/>
              </w:rPr>
              <w:t>2017</w:t>
            </w:r>
          </w:p>
        </w:tc>
        <w:tc>
          <w:tcPr>
            <w:tcW w:w="1692" w:type="pct"/>
            <w:tcBorders>
              <w:bottom w:val="single" w:sz="12" w:space="0" w:color="auto"/>
            </w:tcBorders>
            <w:vAlign w:val="center"/>
          </w:tcPr>
          <w:p w:rsidR="00986A54" w:rsidRPr="00986A54" w:rsidRDefault="00986A54"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240" w:lineRule="auto"/>
              <w:jc w:val="right"/>
              <w:rPr>
                <w:rFonts w:eastAsiaTheme="minorEastAsia"/>
                <w:rtl/>
                <w:lang w:eastAsia="zh-CN" w:bidi="ar-EG"/>
              </w:rPr>
            </w:pPr>
            <w:r w:rsidRPr="00A71FE1">
              <w:rPr>
                <w:noProof/>
                <w:rtl/>
                <w:lang w:eastAsia="zh-CN"/>
              </w:rPr>
              <w:drawing>
                <wp:inline distT="0" distB="0" distL="0" distR="0" wp14:anchorId="600832CB" wp14:editId="35918457">
                  <wp:extent cx="1839600" cy="723600"/>
                  <wp:effectExtent l="0" t="0" r="8255" b="635"/>
                  <wp:docPr id="2" name="Picture 2" descr="logo_A-[Conver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A-[Converted]"/>
                          <pic:cNvPicPr>
                            <a:picLocks noChangeAspect="1" noChangeArrowheads="1"/>
                          </pic:cNvPicPr>
                        </pic:nvPicPr>
                        <pic:blipFill>
                          <a:blip r:embed="rId10" cstate="print"/>
                          <a:srcRect/>
                          <a:stretch>
                            <a:fillRect/>
                          </a:stretch>
                        </pic:blipFill>
                        <pic:spPr bwMode="auto">
                          <a:xfrm>
                            <a:off x="0" y="0"/>
                            <a:ext cx="1839600" cy="723600"/>
                          </a:xfrm>
                          <a:prstGeom prst="rect">
                            <a:avLst/>
                          </a:prstGeom>
                          <a:noFill/>
                          <a:ln w="9525">
                            <a:noFill/>
                            <a:miter lim="800000"/>
                            <a:headEnd/>
                            <a:tailEnd/>
                          </a:ln>
                        </pic:spPr>
                      </pic:pic>
                    </a:graphicData>
                  </a:graphic>
                </wp:inline>
              </w:drawing>
            </w:r>
          </w:p>
        </w:tc>
      </w:tr>
      <w:tr w:rsidR="007E4CD1" w:rsidRPr="00986A54" w:rsidTr="00AF680E">
        <w:trPr>
          <w:jc w:val="center"/>
        </w:trPr>
        <w:tc>
          <w:tcPr>
            <w:tcW w:w="3308" w:type="pct"/>
            <w:tcBorders>
              <w:top w:val="single" w:sz="12" w:space="0" w:color="auto"/>
            </w:tcBorders>
          </w:tcPr>
          <w:p w:rsidR="007E4CD1" w:rsidRPr="00986A54" w:rsidRDefault="007E4CD1"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lang w:eastAsia="zh-CN" w:bidi="ar-SY"/>
              </w:rPr>
            </w:pPr>
          </w:p>
        </w:tc>
        <w:tc>
          <w:tcPr>
            <w:tcW w:w="1692" w:type="pct"/>
            <w:tcBorders>
              <w:top w:val="single" w:sz="12" w:space="0" w:color="auto"/>
            </w:tcBorders>
          </w:tcPr>
          <w:p w:rsidR="007E4CD1" w:rsidRPr="00986A54" w:rsidRDefault="007E4CD1"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rtl/>
                <w:lang w:eastAsia="zh-CN"/>
              </w:rPr>
            </w:pPr>
          </w:p>
        </w:tc>
      </w:tr>
      <w:tr w:rsidR="00986A54" w:rsidRPr="00986A54" w:rsidTr="00AF680E">
        <w:trPr>
          <w:jc w:val="center"/>
        </w:trPr>
        <w:tc>
          <w:tcPr>
            <w:tcW w:w="3308" w:type="pct"/>
            <w:vMerge w:val="restart"/>
          </w:tcPr>
          <w:p w:rsidR="00986A54" w:rsidRPr="00986A54" w:rsidRDefault="00986A54"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lang w:eastAsia="zh-CN" w:bidi="ar-SY"/>
              </w:rPr>
            </w:pPr>
          </w:p>
        </w:tc>
        <w:tc>
          <w:tcPr>
            <w:tcW w:w="1692" w:type="pct"/>
          </w:tcPr>
          <w:p w:rsidR="00986A54" w:rsidRPr="00986A54" w:rsidRDefault="00986A54" w:rsidP="00D0041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rtl/>
                <w:lang w:eastAsia="zh-CN" w:bidi="ar-EG"/>
              </w:rPr>
            </w:pPr>
            <w:r w:rsidRPr="00986A54">
              <w:rPr>
                <w:rFonts w:eastAsiaTheme="minorEastAsia"/>
                <w:b/>
                <w:bCs/>
                <w:rtl/>
                <w:lang w:eastAsia="zh-CN"/>
              </w:rPr>
              <w:t>ا</w:t>
            </w:r>
            <w:r w:rsidRPr="00986A54">
              <w:rPr>
                <w:rFonts w:eastAsiaTheme="minorEastAsia" w:hint="cs"/>
                <w:b/>
                <w:bCs/>
                <w:rtl/>
                <w:lang w:eastAsia="zh-CN"/>
              </w:rPr>
              <w:t>ل</w:t>
            </w:r>
            <w:r w:rsidRPr="00986A54">
              <w:rPr>
                <w:rFonts w:eastAsiaTheme="minorEastAsia"/>
                <w:b/>
                <w:bCs/>
                <w:rtl/>
                <w:lang w:eastAsia="zh-CN"/>
              </w:rPr>
              <w:t>و</w:t>
            </w:r>
            <w:r w:rsidRPr="00986A54">
              <w:rPr>
                <w:rFonts w:eastAsiaTheme="minorEastAsia" w:hint="cs"/>
                <w:b/>
                <w:bCs/>
                <w:rtl/>
                <w:lang w:eastAsia="zh-CN"/>
              </w:rPr>
              <w:t xml:space="preserve">ثيقـة </w:t>
            </w:r>
            <w:r w:rsidRPr="00986A54">
              <w:rPr>
                <w:rFonts w:eastAsiaTheme="minorEastAsia"/>
                <w:b/>
                <w:bCs/>
                <w:lang w:eastAsia="zh-CN" w:bidi="ar-SY"/>
              </w:rPr>
              <w:t>CWG-</w:t>
            </w:r>
            <w:r w:rsidR="007E4CD1">
              <w:rPr>
                <w:rFonts w:eastAsiaTheme="minorEastAsia"/>
                <w:b/>
                <w:bCs/>
                <w:lang w:eastAsia="zh-CN" w:bidi="ar-SY"/>
              </w:rPr>
              <w:t>SFP</w:t>
            </w:r>
            <w:r w:rsidR="007E4CD1">
              <w:rPr>
                <w:rFonts w:eastAsiaTheme="minorEastAsia"/>
                <w:b/>
                <w:bCs/>
                <w:lang w:eastAsia="zh-CN" w:bidi="ar-SY"/>
              </w:rPr>
              <w:noBreakHyphen/>
              <w:t>2/</w:t>
            </w:r>
            <w:r w:rsidR="00D00414">
              <w:rPr>
                <w:rFonts w:eastAsiaTheme="minorEastAsia"/>
                <w:b/>
                <w:bCs/>
                <w:lang w:eastAsia="zh-CN" w:bidi="ar-SY"/>
              </w:rPr>
              <w:t>9</w:t>
            </w:r>
            <w:r w:rsidR="007E4CD1">
              <w:rPr>
                <w:rFonts w:eastAsiaTheme="minorEastAsia"/>
                <w:b/>
                <w:bCs/>
                <w:lang w:eastAsia="zh-CN" w:bidi="ar-SY"/>
              </w:rPr>
              <w:t>-A</w:t>
            </w:r>
          </w:p>
        </w:tc>
      </w:tr>
      <w:tr w:rsidR="00986A54" w:rsidRPr="00986A54" w:rsidTr="00AF680E">
        <w:trPr>
          <w:jc w:val="center"/>
        </w:trPr>
        <w:tc>
          <w:tcPr>
            <w:tcW w:w="3308" w:type="pct"/>
            <w:vMerge/>
          </w:tcPr>
          <w:p w:rsidR="00986A54" w:rsidRPr="00986A54" w:rsidRDefault="00986A54"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400" w:lineRule="exact"/>
              <w:rPr>
                <w:rFonts w:eastAsiaTheme="minorEastAsia"/>
                <w:rtl/>
                <w:lang w:eastAsia="zh-CN"/>
              </w:rPr>
            </w:pPr>
          </w:p>
        </w:tc>
        <w:tc>
          <w:tcPr>
            <w:tcW w:w="1692" w:type="pct"/>
          </w:tcPr>
          <w:p w:rsidR="00986A54" w:rsidRPr="00986A54" w:rsidRDefault="00D00414" w:rsidP="007E4CD1">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rtl/>
                <w:lang w:eastAsia="zh-CN" w:bidi="ar-EG"/>
              </w:rPr>
            </w:pPr>
            <w:r>
              <w:rPr>
                <w:rFonts w:eastAsiaTheme="minorEastAsia"/>
                <w:b/>
                <w:bCs/>
                <w:lang w:eastAsia="zh-CN" w:bidi="ar-SY"/>
              </w:rPr>
              <w:t>25</w:t>
            </w:r>
            <w:r w:rsidR="00986A54" w:rsidRPr="00986A54">
              <w:rPr>
                <w:rFonts w:eastAsiaTheme="minorEastAsia" w:hint="cs"/>
                <w:b/>
                <w:bCs/>
                <w:rtl/>
                <w:lang w:eastAsia="zh-CN"/>
              </w:rPr>
              <w:t xml:space="preserve"> </w:t>
            </w:r>
            <w:r w:rsidR="007E4CD1">
              <w:rPr>
                <w:rFonts w:eastAsiaTheme="minorEastAsia" w:hint="cs"/>
                <w:b/>
                <w:bCs/>
                <w:rtl/>
                <w:lang w:eastAsia="zh-CN"/>
              </w:rPr>
              <w:t>أغسطس</w:t>
            </w:r>
            <w:r w:rsidR="00986A54" w:rsidRPr="00986A54">
              <w:rPr>
                <w:rFonts w:eastAsiaTheme="minorEastAsia" w:hint="cs"/>
                <w:b/>
                <w:bCs/>
                <w:rtl/>
                <w:lang w:eastAsia="zh-CN"/>
              </w:rPr>
              <w:t xml:space="preserve"> </w:t>
            </w:r>
            <w:r w:rsidR="00986A54" w:rsidRPr="00986A54">
              <w:rPr>
                <w:rFonts w:eastAsiaTheme="minorEastAsia"/>
                <w:b/>
                <w:bCs/>
                <w:lang w:eastAsia="zh-CN" w:bidi="ar-SY"/>
              </w:rPr>
              <w:t>201</w:t>
            </w:r>
            <w:r w:rsidR="007E4CD1">
              <w:rPr>
                <w:rFonts w:eastAsiaTheme="minorEastAsia"/>
                <w:b/>
                <w:bCs/>
                <w:lang w:eastAsia="zh-CN" w:bidi="ar-SY"/>
              </w:rPr>
              <w:t>7</w:t>
            </w:r>
          </w:p>
        </w:tc>
      </w:tr>
      <w:tr w:rsidR="00986A54" w:rsidRPr="00986A54" w:rsidTr="00AF680E">
        <w:trPr>
          <w:jc w:val="center"/>
        </w:trPr>
        <w:tc>
          <w:tcPr>
            <w:tcW w:w="3308" w:type="pct"/>
            <w:vMerge/>
          </w:tcPr>
          <w:p w:rsidR="00986A54" w:rsidRPr="00986A54" w:rsidRDefault="00986A54"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400" w:lineRule="exact"/>
              <w:rPr>
                <w:rFonts w:eastAsiaTheme="minorEastAsia"/>
                <w:rtl/>
                <w:lang w:eastAsia="zh-CN"/>
              </w:rPr>
            </w:pPr>
          </w:p>
        </w:tc>
        <w:tc>
          <w:tcPr>
            <w:tcW w:w="1692" w:type="pct"/>
          </w:tcPr>
          <w:p w:rsidR="00986A54" w:rsidRPr="00986A54" w:rsidRDefault="00986A54" w:rsidP="00986A54">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300" w:lineRule="exact"/>
              <w:rPr>
                <w:rFonts w:eastAsiaTheme="minorEastAsia"/>
                <w:b/>
                <w:bCs/>
                <w:lang w:eastAsia="zh-CN" w:bidi="ar-EG"/>
              </w:rPr>
            </w:pPr>
            <w:r w:rsidRPr="00986A54">
              <w:rPr>
                <w:rFonts w:eastAsiaTheme="minorEastAsia" w:hint="cs"/>
                <w:b/>
                <w:bCs/>
                <w:rtl/>
                <w:lang w:eastAsia="zh-CN"/>
              </w:rPr>
              <w:t xml:space="preserve">الأصل: </w:t>
            </w:r>
            <w:r w:rsidRPr="007E4CD1">
              <w:rPr>
                <w:rFonts w:eastAsiaTheme="minorEastAsia" w:hint="cs"/>
                <w:b/>
                <w:bCs/>
                <w:rtl/>
                <w:lang w:eastAsia="zh-CN"/>
              </w:rPr>
              <w:t>بالإنكليزية</w:t>
            </w:r>
            <w:r w:rsidR="00D00414">
              <w:rPr>
                <w:rFonts w:eastAsiaTheme="minorEastAsia" w:hint="cs"/>
                <w:b/>
                <w:bCs/>
                <w:rtl/>
                <w:lang w:eastAsia="zh-CN" w:bidi="ar-EG"/>
              </w:rPr>
              <w:t>/بالروسية</w:t>
            </w:r>
          </w:p>
        </w:tc>
      </w:tr>
      <w:tr w:rsidR="00986A54" w:rsidRPr="00986A54" w:rsidTr="00986A54">
        <w:trPr>
          <w:jc w:val="center"/>
        </w:trPr>
        <w:tc>
          <w:tcPr>
            <w:tcW w:w="5000" w:type="pct"/>
            <w:gridSpan w:val="2"/>
          </w:tcPr>
          <w:p w:rsidR="00986A54" w:rsidRPr="00236EA2" w:rsidRDefault="00D00414" w:rsidP="00D00414">
            <w:pPr>
              <w:pStyle w:val="Source"/>
              <w:rPr>
                <w:rFonts w:eastAsiaTheme="minorEastAsia"/>
                <w:szCs w:val="30"/>
                <w:rtl/>
                <w:lang w:eastAsia="zh-CN"/>
              </w:rPr>
            </w:pPr>
            <w:r w:rsidRPr="00D00414">
              <w:rPr>
                <w:rFonts w:eastAsiaTheme="minorEastAsia" w:hint="cs"/>
                <w:rtl/>
                <w:lang w:eastAsia="zh-CN" w:bidi="ar-SA"/>
              </w:rPr>
              <w:t>مساهمة من الاتحاد الروسي</w:t>
            </w:r>
          </w:p>
        </w:tc>
      </w:tr>
      <w:tr w:rsidR="00986A54" w:rsidRPr="00986A54" w:rsidTr="00986A54">
        <w:trPr>
          <w:jc w:val="center"/>
        </w:trPr>
        <w:tc>
          <w:tcPr>
            <w:tcW w:w="5000" w:type="pct"/>
            <w:gridSpan w:val="2"/>
          </w:tcPr>
          <w:p w:rsidR="00986A54" w:rsidRPr="00236EA2" w:rsidRDefault="00D00414" w:rsidP="00D00414">
            <w:pPr>
              <w:pStyle w:val="Title1"/>
              <w:rPr>
                <w:rFonts w:eastAsiaTheme="minorEastAsia"/>
                <w:rtl/>
                <w:lang w:eastAsia="zh-CN"/>
              </w:rPr>
            </w:pPr>
            <w:r w:rsidRPr="00D00414">
              <w:rPr>
                <w:rFonts w:eastAsiaTheme="minorEastAsia" w:hint="cs"/>
                <w:rtl/>
                <w:lang w:eastAsia="zh-CN" w:bidi="ar-SA"/>
              </w:rPr>
              <w:t xml:space="preserve">الاستنتاجات الأولية بشأن الردود الواردة أثناء المرحلة الأولى من المشاورات المفتوحة بخصوص إعداد مشروع الخطة الاستراتيجية للاتحاد للفترة </w:t>
            </w:r>
            <w:r w:rsidRPr="00D00414">
              <w:rPr>
                <w:rFonts w:eastAsiaTheme="minorEastAsia"/>
                <w:lang w:eastAsia="zh-CN"/>
              </w:rPr>
              <w:t>2023-2020</w:t>
            </w:r>
          </w:p>
        </w:tc>
      </w:tr>
      <w:tr w:rsidR="00986A54" w:rsidRPr="00986A54" w:rsidTr="00986A54">
        <w:trPr>
          <w:jc w:val="center"/>
        </w:trPr>
        <w:tc>
          <w:tcPr>
            <w:tcW w:w="5000" w:type="pct"/>
            <w:gridSpan w:val="2"/>
          </w:tcPr>
          <w:p w:rsidR="00986A54" w:rsidRPr="009554EF" w:rsidRDefault="00986A54" w:rsidP="00304E90">
            <w:pPr>
              <w:pStyle w:val="Title2"/>
              <w:rPr>
                <w:rFonts w:eastAsiaTheme="minorEastAsia"/>
                <w:sz w:val="24"/>
                <w:szCs w:val="32"/>
                <w:rtl/>
                <w:lang w:eastAsia="zh-CN"/>
              </w:rPr>
            </w:pPr>
          </w:p>
        </w:tc>
      </w:tr>
    </w:tbl>
    <w:tbl>
      <w:tblPr>
        <w:tblStyle w:val="TableGrid1"/>
        <w:bidiVisual/>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7926"/>
      </w:tblGrid>
      <w:tr w:rsidR="00D00414" w:rsidRPr="000E4FF0" w:rsidTr="00EF1DDB">
        <w:trPr>
          <w:jc w:val="center"/>
        </w:trPr>
        <w:tc>
          <w:tcPr>
            <w:tcW w:w="7230" w:type="dxa"/>
          </w:tcPr>
          <w:p w:rsidR="00D00414" w:rsidRPr="000E4FF0" w:rsidRDefault="00D00414" w:rsidP="00EF1DDB">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rPr>
                <w:rFonts w:eastAsiaTheme="minorEastAsia"/>
                <w:b/>
                <w:bCs/>
                <w:rtl/>
                <w:lang w:eastAsia="zh-CN" w:bidi="ar-SY"/>
              </w:rPr>
            </w:pPr>
            <w:r w:rsidRPr="000E4FF0">
              <w:rPr>
                <w:rFonts w:eastAsiaTheme="minorEastAsia" w:hint="cs"/>
                <w:b/>
                <w:bCs/>
                <w:rtl/>
                <w:lang w:eastAsia="zh-CN" w:bidi="ar-SY"/>
              </w:rPr>
              <w:t>ملخص</w:t>
            </w:r>
          </w:p>
          <w:p w:rsidR="00D00414" w:rsidRPr="000E4FF0" w:rsidRDefault="00D00414" w:rsidP="006F7D27">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rPr>
                <w:rFonts w:eastAsiaTheme="minorEastAsia"/>
                <w:rtl/>
                <w:lang w:eastAsia="zh-CN" w:bidi="ar-SY"/>
              </w:rPr>
            </w:pPr>
            <w:r w:rsidRPr="00D00414">
              <w:rPr>
                <w:rFonts w:eastAsiaTheme="minorEastAsia" w:hint="cs"/>
                <w:rtl/>
                <w:lang w:eastAsia="zh-CN"/>
              </w:rPr>
              <w:t xml:space="preserve">يرد في هذه الوثيقة تقييم أولي للمقترحات الواردة أثناء المرحلة الأولى من المشاورات المفتوحة بشأن إعداد مشروع الخطة الاستراتيجية للاتحاد للفترة </w:t>
            </w:r>
            <w:r w:rsidRPr="00D00414">
              <w:rPr>
                <w:rFonts w:eastAsiaTheme="minorEastAsia"/>
                <w:lang w:eastAsia="zh-CN" w:bidi="ar-SY"/>
              </w:rPr>
              <w:t>2023-2020</w:t>
            </w:r>
            <w:r w:rsidRPr="00D00414">
              <w:rPr>
                <w:rFonts w:eastAsiaTheme="minorEastAsia" w:hint="cs"/>
                <w:rtl/>
                <w:lang w:eastAsia="zh-CN" w:bidi="ar-EG"/>
              </w:rPr>
              <w:t xml:space="preserve"> من أجل استعمالها، حسب الاقتضاء، في</w:t>
            </w:r>
            <w:r w:rsidR="006F7D27">
              <w:rPr>
                <w:rFonts w:eastAsiaTheme="minorEastAsia" w:hint="eastAsia"/>
                <w:rtl/>
                <w:lang w:eastAsia="zh-CN" w:bidi="ar-EG"/>
              </w:rPr>
              <w:t> </w:t>
            </w:r>
            <w:r w:rsidRPr="00D00414">
              <w:rPr>
                <w:rFonts w:eastAsiaTheme="minorEastAsia" w:hint="cs"/>
                <w:rtl/>
                <w:lang w:eastAsia="zh-CN" w:bidi="ar-EG"/>
              </w:rPr>
              <w:t xml:space="preserve">التحضير للمرحلة الثانية من المشاورات المفتوحة وكذلك في الأعمال الأخرى لفريق العمل التابع للمجلس المعني بالخطتين الاستراتيجية والمالية </w:t>
            </w:r>
            <w:r w:rsidRPr="00D00414">
              <w:rPr>
                <w:rFonts w:eastAsiaTheme="minorEastAsia"/>
                <w:lang w:eastAsia="zh-CN" w:bidi="ar-SY"/>
              </w:rPr>
              <w:t>(CWG-SFP)</w:t>
            </w:r>
            <w:r w:rsidRPr="00D00414">
              <w:rPr>
                <w:rFonts w:eastAsiaTheme="minorEastAsia" w:hint="cs"/>
                <w:rtl/>
                <w:lang w:eastAsia="zh-CN" w:bidi="ar-EG"/>
              </w:rPr>
              <w:t>.</w:t>
            </w:r>
          </w:p>
          <w:p w:rsidR="00D00414" w:rsidRPr="000E4FF0" w:rsidRDefault="00D00414" w:rsidP="00EF1DDB">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rPr>
                <w:rFonts w:eastAsiaTheme="minorEastAsia"/>
                <w:b/>
                <w:bCs/>
                <w:rtl/>
                <w:lang w:eastAsia="zh-CN" w:bidi="ar-SY"/>
              </w:rPr>
            </w:pPr>
            <w:r w:rsidRPr="000E4FF0">
              <w:rPr>
                <w:rFonts w:eastAsiaTheme="minorEastAsia" w:hint="cs"/>
                <w:b/>
                <w:bCs/>
                <w:rtl/>
                <w:lang w:eastAsia="zh-CN" w:bidi="ar-SY"/>
              </w:rPr>
              <w:t>الإجراء المطلوب</w:t>
            </w:r>
          </w:p>
          <w:p w:rsidR="00D00414" w:rsidRPr="000E4FF0" w:rsidRDefault="00D00414" w:rsidP="00D00414">
            <w:pPr>
              <w:tabs>
                <w:tab w:val="clear" w:pos="1134"/>
              </w:tabs>
              <w:rPr>
                <w:rFonts w:eastAsiaTheme="minorEastAsia"/>
                <w:rtl/>
                <w:lang w:eastAsia="zh-CN" w:bidi="ar-SY"/>
              </w:rPr>
            </w:pPr>
            <w:r w:rsidRPr="00D00414">
              <w:rPr>
                <w:rFonts w:eastAsiaTheme="minorEastAsia"/>
                <w:rtl/>
                <w:lang w:eastAsia="zh-CN"/>
              </w:rPr>
              <w:t>ي</w:t>
            </w:r>
            <w:r w:rsidR="00466FFD">
              <w:rPr>
                <w:rFonts w:eastAsiaTheme="minorEastAsia" w:hint="cs"/>
                <w:rtl/>
                <w:lang w:eastAsia="zh-CN" w:bidi="ar-EG"/>
              </w:rPr>
              <w:t>ُ</w:t>
            </w:r>
            <w:proofErr w:type="spellStart"/>
            <w:r w:rsidRPr="00D00414">
              <w:rPr>
                <w:rFonts w:eastAsiaTheme="minorEastAsia"/>
                <w:rtl/>
                <w:lang w:eastAsia="zh-CN"/>
              </w:rPr>
              <w:t>دعى</w:t>
            </w:r>
            <w:proofErr w:type="spellEnd"/>
            <w:r w:rsidRPr="00D00414">
              <w:rPr>
                <w:rFonts w:eastAsiaTheme="minorEastAsia"/>
                <w:rtl/>
                <w:lang w:eastAsia="zh-CN"/>
              </w:rPr>
              <w:t xml:space="preserve"> </w:t>
            </w:r>
            <w:r w:rsidRPr="00D00414">
              <w:rPr>
                <w:rFonts w:eastAsiaTheme="minorEastAsia" w:hint="cs"/>
                <w:rtl/>
                <w:lang w:eastAsia="zh-CN"/>
              </w:rPr>
              <w:t>فريق العمل</w:t>
            </w:r>
            <w:r w:rsidRPr="00D00414">
              <w:rPr>
                <w:rFonts w:eastAsiaTheme="minorEastAsia"/>
                <w:rtl/>
                <w:lang w:eastAsia="zh-CN"/>
              </w:rPr>
              <w:t xml:space="preserve"> إلى </w:t>
            </w:r>
            <w:r w:rsidRPr="00D00414">
              <w:rPr>
                <w:rFonts w:eastAsiaTheme="minorEastAsia" w:hint="cs"/>
                <w:rtl/>
                <w:lang w:eastAsia="zh-CN"/>
              </w:rPr>
              <w:t xml:space="preserve">النظر في </w:t>
            </w:r>
            <w:r>
              <w:rPr>
                <w:rFonts w:eastAsiaTheme="minorEastAsia" w:hint="cs"/>
                <w:rtl/>
                <w:lang w:eastAsia="zh-CN"/>
              </w:rPr>
              <w:t>ال</w:t>
            </w:r>
            <w:r w:rsidRPr="00D00414">
              <w:rPr>
                <w:rFonts w:eastAsiaTheme="minorEastAsia" w:hint="cs"/>
                <w:rtl/>
                <w:lang w:eastAsia="zh-CN"/>
              </w:rPr>
              <w:t xml:space="preserve">موجز التالي </w:t>
            </w:r>
            <w:r>
              <w:rPr>
                <w:rFonts w:eastAsiaTheme="minorEastAsia" w:hint="cs"/>
                <w:rtl/>
                <w:lang w:eastAsia="zh-CN"/>
              </w:rPr>
              <w:t xml:space="preserve">لنتائج المرحلة </w:t>
            </w:r>
            <w:r w:rsidRPr="00D00414">
              <w:rPr>
                <w:rFonts w:eastAsiaTheme="minorEastAsia" w:hint="cs"/>
                <w:rtl/>
                <w:lang w:eastAsia="zh-CN"/>
              </w:rPr>
              <w:t>الأولى من المشاورات المفتوحة.</w:t>
            </w:r>
          </w:p>
          <w:p w:rsidR="00D00414" w:rsidRPr="000E4FF0" w:rsidRDefault="00D00414" w:rsidP="00EF1DDB">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jc w:val="center"/>
              <w:rPr>
                <w:rFonts w:eastAsiaTheme="minorEastAsia"/>
                <w:rtl/>
                <w:lang w:eastAsia="zh-CN" w:bidi="ar-SY"/>
              </w:rPr>
            </w:pPr>
            <w:r w:rsidRPr="000E4FF0">
              <w:rPr>
                <w:rFonts w:eastAsiaTheme="minorEastAsia" w:hint="cs"/>
                <w:rtl/>
                <w:lang w:eastAsia="zh-CN" w:bidi="ar-SY"/>
              </w:rPr>
              <w:t>_________</w:t>
            </w:r>
          </w:p>
          <w:p w:rsidR="00D00414" w:rsidRPr="000E4FF0" w:rsidRDefault="00D00414" w:rsidP="00EF1DDB">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rPr>
                <w:rFonts w:eastAsiaTheme="minorEastAsia"/>
                <w:b/>
                <w:bCs/>
                <w:rtl/>
                <w:lang w:eastAsia="zh-CN" w:bidi="ar-SY"/>
              </w:rPr>
            </w:pPr>
            <w:r w:rsidRPr="000E4FF0">
              <w:rPr>
                <w:rFonts w:eastAsiaTheme="minorEastAsia" w:hint="cs"/>
                <w:b/>
                <w:bCs/>
                <w:rtl/>
                <w:lang w:eastAsia="zh-CN" w:bidi="ar-SY"/>
              </w:rPr>
              <w:t>المراجع</w:t>
            </w:r>
          </w:p>
          <w:p w:rsidR="00D00414" w:rsidRPr="00404A47" w:rsidRDefault="00D00414" w:rsidP="006F7D27">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120"/>
              <w:rPr>
                <w:rFonts w:eastAsiaTheme="minorEastAsia"/>
                <w:i/>
                <w:iCs/>
                <w:rtl/>
                <w:lang w:eastAsia="zh-CN" w:bidi="ar-EG"/>
              </w:rPr>
            </w:pPr>
            <w:r w:rsidRPr="00404A47">
              <w:rPr>
                <w:rFonts w:eastAsiaTheme="minorEastAsia" w:hint="cs"/>
                <w:i/>
                <w:iCs/>
                <w:rtl/>
                <w:lang w:eastAsia="zh-CN" w:bidi="ar-EG"/>
              </w:rPr>
              <w:t xml:space="preserve">الوثائق: القرار </w:t>
            </w:r>
            <w:r w:rsidRPr="00404A47">
              <w:rPr>
                <w:rFonts w:eastAsiaTheme="minorEastAsia"/>
                <w:i/>
                <w:iCs/>
                <w:lang w:eastAsia="zh-CN" w:bidi="ar-SY"/>
              </w:rPr>
              <w:t>71</w:t>
            </w:r>
            <w:r w:rsidRPr="00404A47">
              <w:rPr>
                <w:rFonts w:eastAsiaTheme="minorEastAsia" w:hint="cs"/>
                <w:i/>
                <w:iCs/>
                <w:rtl/>
                <w:lang w:eastAsia="zh-CN" w:bidi="ar-EG"/>
              </w:rPr>
              <w:t xml:space="preserve"> (المراج</w:t>
            </w:r>
            <w:r w:rsidR="00404A47" w:rsidRPr="00404A47">
              <w:rPr>
                <w:rFonts w:eastAsiaTheme="minorEastAsia" w:hint="cs"/>
                <w:i/>
                <w:iCs/>
                <w:rtl/>
                <w:lang w:eastAsia="zh-CN" w:bidi="ar-EG"/>
              </w:rPr>
              <w:t>َ</w:t>
            </w:r>
            <w:r w:rsidRPr="00404A47">
              <w:rPr>
                <w:rFonts w:eastAsiaTheme="minorEastAsia" w:hint="cs"/>
                <w:i/>
                <w:iCs/>
                <w:rtl/>
                <w:lang w:eastAsia="zh-CN" w:bidi="ar-EG"/>
              </w:rPr>
              <w:t xml:space="preserve">ع في بوسان، </w:t>
            </w:r>
            <w:r w:rsidRPr="00404A47">
              <w:rPr>
                <w:rFonts w:eastAsiaTheme="minorEastAsia"/>
                <w:i/>
                <w:iCs/>
                <w:lang w:eastAsia="zh-CN" w:bidi="ar-SY"/>
              </w:rPr>
              <w:t>2014</w:t>
            </w:r>
            <w:r w:rsidRPr="00404A47">
              <w:rPr>
                <w:rFonts w:eastAsiaTheme="minorEastAsia" w:hint="cs"/>
                <w:i/>
                <w:iCs/>
                <w:rtl/>
                <w:lang w:eastAsia="zh-CN" w:bidi="ar-EG"/>
              </w:rPr>
              <w:t xml:space="preserve">)؛ </w:t>
            </w:r>
            <w:r w:rsidRPr="00404A47">
              <w:rPr>
                <w:rFonts w:eastAsiaTheme="minorEastAsia"/>
                <w:i/>
                <w:iCs/>
                <w:lang w:eastAsia="zh-CN" w:bidi="ar-SY"/>
              </w:rPr>
              <w:t>C17/123</w:t>
            </w:r>
            <w:r w:rsidRPr="00404A47">
              <w:rPr>
                <w:rFonts w:eastAsiaTheme="minorEastAsia" w:hint="cs"/>
                <w:i/>
                <w:iCs/>
                <w:rtl/>
                <w:lang w:eastAsia="zh-CN" w:bidi="ar-EG"/>
              </w:rPr>
              <w:t xml:space="preserve">؛ القرار </w:t>
            </w:r>
            <w:r w:rsidRPr="00404A47">
              <w:rPr>
                <w:rFonts w:eastAsiaTheme="minorEastAsia"/>
                <w:i/>
                <w:iCs/>
                <w:lang w:eastAsia="zh-CN" w:bidi="ar-SY"/>
              </w:rPr>
              <w:t>1384</w:t>
            </w:r>
            <w:r w:rsidRPr="00404A47">
              <w:rPr>
                <w:rFonts w:eastAsiaTheme="minorEastAsia" w:hint="cs"/>
                <w:i/>
                <w:iCs/>
                <w:rtl/>
                <w:lang w:eastAsia="zh-CN" w:bidi="ar-EG"/>
              </w:rPr>
              <w:t xml:space="preserve"> الصادر عن المجلس في</w:t>
            </w:r>
            <w:r w:rsidRPr="00404A47">
              <w:rPr>
                <w:rFonts w:eastAsiaTheme="minorEastAsia" w:hint="eastAsia"/>
                <w:i/>
                <w:iCs/>
                <w:rtl/>
                <w:lang w:eastAsia="zh-CN" w:bidi="ar-EG"/>
              </w:rPr>
              <w:t> </w:t>
            </w:r>
            <w:r w:rsidRPr="00404A47">
              <w:rPr>
                <w:rFonts w:eastAsiaTheme="minorEastAsia" w:hint="cs"/>
                <w:i/>
                <w:iCs/>
                <w:rtl/>
                <w:lang w:eastAsia="zh-CN" w:bidi="ar-EG"/>
              </w:rPr>
              <w:t>دورته لعام</w:t>
            </w:r>
            <w:r w:rsidR="006F7D27">
              <w:rPr>
                <w:rFonts w:eastAsiaTheme="minorEastAsia" w:hint="eastAsia"/>
                <w:i/>
                <w:iCs/>
                <w:rtl/>
                <w:lang w:eastAsia="zh-CN" w:bidi="ar-EG"/>
              </w:rPr>
              <w:t> </w:t>
            </w:r>
            <w:r w:rsidRPr="00404A47">
              <w:rPr>
                <w:rFonts w:eastAsiaTheme="minorEastAsia"/>
                <w:i/>
                <w:iCs/>
                <w:lang w:eastAsia="zh-CN" w:bidi="ar-SY"/>
              </w:rPr>
              <w:t>2017</w:t>
            </w:r>
            <w:r w:rsidRPr="00404A47">
              <w:rPr>
                <w:rFonts w:eastAsiaTheme="minorEastAsia" w:hint="cs"/>
                <w:i/>
                <w:iCs/>
                <w:rtl/>
                <w:lang w:eastAsia="zh-CN" w:bidi="ar-EG"/>
              </w:rPr>
              <w:t xml:space="preserve">؛ قرار الجمعية العامة للأمم المتحدة "خطة التنمية المستدامة لعام </w:t>
            </w:r>
            <w:r w:rsidRPr="00404A47">
              <w:rPr>
                <w:rFonts w:eastAsiaTheme="minorEastAsia"/>
                <w:i/>
                <w:iCs/>
                <w:lang w:eastAsia="zh-CN" w:bidi="ar-SY"/>
              </w:rPr>
              <w:t>2030</w:t>
            </w:r>
            <w:r w:rsidRPr="00404A47">
              <w:rPr>
                <w:rFonts w:eastAsiaTheme="minorEastAsia" w:hint="cs"/>
                <w:i/>
                <w:iCs/>
                <w:rtl/>
                <w:lang w:eastAsia="zh-CN" w:bidi="ar-EG"/>
              </w:rPr>
              <w:t>"</w:t>
            </w:r>
            <w:r w:rsidR="006F7D27">
              <w:rPr>
                <w:rFonts w:eastAsiaTheme="minorEastAsia"/>
                <w:i/>
                <w:iCs/>
                <w:rtl/>
                <w:lang w:eastAsia="zh-CN" w:bidi="ar-EG"/>
              </w:rPr>
              <w:tab/>
            </w:r>
            <w:r w:rsidR="006F7D27">
              <w:rPr>
                <w:rFonts w:eastAsiaTheme="minorEastAsia"/>
                <w:i/>
                <w:iCs/>
                <w:rtl/>
                <w:lang w:eastAsia="zh-CN" w:bidi="ar-EG"/>
              </w:rPr>
              <w:br/>
            </w:r>
            <w:r w:rsidR="00404A47" w:rsidRPr="00404A47">
              <w:rPr>
                <w:rFonts w:eastAsiaTheme="minorEastAsia"/>
                <w:i/>
                <w:iCs/>
                <w:lang w:eastAsia="zh-CN" w:bidi="ar-EG"/>
              </w:rPr>
              <w:t>(</w:t>
            </w:r>
            <w:hyperlink r:id="rId11" w:history="1">
              <w:r w:rsidR="00404A47" w:rsidRPr="00A62EE2">
                <w:rPr>
                  <w:rStyle w:val="Hyperlink"/>
                  <w:rFonts w:eastAsiaTheme="minorEastAsia"/>
                  <w:i/>
                  <w:iCs/>
                  <w:lang w:eastAsia="zh-CN" w:bidi="ar-EG"/>
                </w:rPr>
                <w:t>https://documents</w:t>
              </w:r>
              <w:r w:rsidR="00404A47" w:rsidRPr="00A62EE2">
                <w:rPr>
                  <w:rStyle w:val="Hyperlink"/>
                  <w:rFonts w:eastAsiaTheme="minorEastAsia"/>
                  <w:i/>
                  <w:iCs/>
                  <w:lang w:eastAsia="zh-CN" w:bidi="ar-EG"/>
                </w:rPr>
                <w:noBreakHyphen/>
                <w:t>dds</w:t>
              </w:r>
              <w:r w:rsidR="00404A47" w:rsidRPr="00A62EE2">
                <w:rPr>
                  <w:rStyle w:val="Hyperlink"/>
                  <w:rFonts w:eastAsiaTheme="minorEastAsia"/>
                  <w:i/>
                  <w:iCs/>
                  <w:lang w:eastAsia="zh-CN" w:bidi="ar-EG"/>
                </w:rPr>
                <w:noBreakHyphen/>
                <w:t>ny.un.org/doc/UNDOC/GEN/N15/291/89/PDF/N1529189.pdf</w:t>
              </w:r>
            </w:hyperlink>
            <w:r w:rsidR="00404A47" w:rsidRPr="00404A47">
              <w:rPr>
                <w:rFonts w:eastAsiaTheme="minorEastAsia"/>
                <w:i/>
                <w:iCs/>
                <w:lang w:eastAsia="zh-CN" w:bidi="ar-EG"/>
              </w:rPr>
              <w:t>)</w:t>
            </w:r>
          </w:p>
          <w:p w:rsidR="00D00414" w:rsidRPr="000E4FF0" w:rsidRDefault="00D00414" w:rsidP="006F7D27">
            <w:pPr>
              <w:tabs>
                <w:tab w:val="clear" w:pos="1134"/>
                <w:tab w:val="left" w:pos="794"/>
                <w:tab w:val="left" w:pos="1361"/>
                <w:tab w:val="left" w:pos="1928"/>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120"/>
              <w:rPr>
                <w:rFonts w:eastAsiaTheme="minorEastAsia"/>
                <w:i/>
                <w:iCs/>
                <w:rtl/>
                <w:lang w:eastAsia="zh-CN" w:bidi="ar-SY"/>
              </w:rPr>
            </w:pPr>
            <w:r w:rsidRPr="00D00414">
              <w:rPr>
                <w:rFonts w:eastAsiaTheme="minorEastAsia" w:hint="cs"/>
                <w:i/>
                <w:iCs/>
                <w:rtl/>
                <w:lang w:eastAsia="zh-CN" w:bidi="ar-EG"/>
              </w:rPr>
              <w:t xml:space="preserve">مواد من الموقع الإلكتروني للاتحاد (فريق العمل التابع للمجلس المعني بالخطتين المالية والاستراتيجية): </w:t>
            </w:r>
            <w:r w:rsidR="006F7D27">
              <w:rPr>
                <w:rFonts w:eastAsiaTheme="minorEastAsia"/>
                <w:i/>
                <w:iCs/>
                <w:rtl/>
                <w:lang w:eastAsia="zh-CN" w:bidi="ar-EG"/>
              </w:rPr>
              <w:tab/>
            </w:r>
            <w:r w:rsidR="006F7D27">
              <w:rPr>
                <w:rFonts w:eastAsiaTheme="minorEastAsia"/>
                <w:i/>
                <w:iCs/>
                <w:rtl/>
                <w:lang w:eastAsia="zh-CN" w:bidi="ar-EG"/>
              </w:rPr>
              <w:br/>
            </w:r>
            <w:hyperlink r:id="rId12" w:history="1">
              <w:bookmarkStart w:id="1" w:name="lt_pId019"/>
              <w:r w:rsidRPr="00D00414">
                <w:rPr>
                  <w:rStyle w:val="Hyperlink"/>
                  <w:rFonts w:eastAsiaTheme="minorEastAsia"/>
                  <w:i/>
                  <w:iCs/>
                  <w:lang w:eastAsia="zh-CN" w:bidi="ar-EG"/>
                </w:rPr>
                <w:t>https://www.itu.int/en/council/CWG-SFP-2020-2023/Pages/FPC-contributions.aspx</w:t>
              </w:r>
              <w:bookmarkEnd w:id="1"/>
            </w:hyperlink>
            <w:r w:rsidRPr="00D00414">
              <w:rPr>
                <w:rFonts w:eastAsiaTheme="minorEastAsia" w:hint="cs"/>
                <w:i/>
                <w:iCs/>
                <w:rtl/>
                <w:lang w:eastAsia="zh-CN" w:bidi="ar-EG"/>
              </w:rPr>
              <w:t>.</w:t>
            </w:r>
          </w:p>
        </w:tc>
      </w:tr>
    </w:tbl>
    <w:p w:rsidR="00D00414" w:rsidRPr="00D00414" w:rsidRDefault="00D00414" w:rsidP="00404A47">
      <w:pPr>
        <w:pStyle w:val="Heading1"/>
        <w:rPr>
          <w:rtl/>
        </w:rPr>
      </w:pPr>
      <w:r w:rsidRPr="00D00414">
        <w:lastRenderedPageBreak/>
        <w:t>1</w:t>
      </w:r>
      <w:r w:rsidRPr="00D00414">
        <w:rPr>
          <w:rtl/>
        </w:rPr>
        <w:tab/>
      </w:r>
      <w:r w:rsidRPr="00D00414">
        <w:rPr>
          <w:rFonts w:hint="cs"/>
          <w:rtl/>
        </w:rPr>
        <w:t>مقدمة</w:t>
      </w:r>
    </w:p>
    <w:p w:rsidR="00D00414" w:rsidRPr="00D00414" w:rsidRDefault="00D00414" w:rsidP="00404A47">
      <w:pPr>
        <w:rPr>
          <w:rtl/>
          <w:lang w:bidi="ar-EG"/>
        </w:rPr>
      </w:pPr>
      <w:r w:rsidRPr="00D00414">
        <w:rPr>
          <w:rFonts w:hint="cs"/>
          <w:rtl/>
          <w:lang w:bidi="ar-EG"/>
        </w:rPr>
        <w:t xml:space="preserve">وفقاً لنتائج المرحلة الأولى من المشاورات المفتوحة بشأن إعداد الخطة الاستراتيجية للفترة </w:t>
      </w:r>
      <w:r w:rsidRPr="00D00414">
        <w:rPr>
          <w:lang w:bidi="ar-EG"/>
        </w:rPr>
        <w:t>2023-2020</w:t>
      </w:r>
      <w:r w:rsidRPr="00D00414">
        <w:rPr>
          <w:rFonts w:hint="cs"/>
          <w:rtl/>
          <w:lang w:bidi="ar-EG"/>
        </w:rPr>
        <w:t>، تم تحليل جميع المقترحات الواردة ليس فقط من الدول الأعضاء (البلدان المتقدمة والنامية على السواء، مع تساوي عدد الردود تقريباً) وأعضاء القطاعات وإنما</w:t>
      </w:r>
      <w:r w:rsidR="00404A47">
        <w:rPr>
          <w:rFonts w:hint="eastAsia"/>
          <w:rtl/>
          <w:lang w:bidi="ar-EG"/>
        </w:rPr>
        <w:t> </w:t>
      </w:r>
      <w:r w:rsidRPr="00D00414">
        <w:rPr>
          <w:rFonts w:hint="cs"/>
          <w:rtl/>
          <w:lang w:bidi="ar-EG"/>
        </w:rPr>
        <w:t>أيضاً من الأفراد والشركات من غير أعضاء القطاعات. وينبغي ملاحظة أن مدى المشاركة في المشاورات المفتوحة بشأن الخطة الاستراتيجية منخفضة بالمقارنة مع عدد الدول الأعضاء وأعضاء القطاعات والهيئات الأكاديمية. ومع ذلك، يود الاتحاد الروسي أن</w:t>
      </w:r>
      <w:r w:rsidR="00404A47">
        <w:rPr>
          <w:rFonts w:hint="eastAsia"/>
          <w:rtl/>
          <w:lang w:bidi="ar-EG"/>
        </w:rPr>
        <w:t> </w:t>
      </w:r>
      <w:r w:rsidRPr="00D00414">
        <w:rPr>
          <w:rFonts w:hint="cs"/>
          <w:rtl/>
          <w:lang w:bidi="ar-EG"/>
        </w:rPr>
        <w:t>يعرب عن امتنانه لجميع المشاركين على معلوماتهم القيّمة التي ساعدت في إعداد هذه المساهمة.</w:t>
      </w:r>
    </w:p>
    <w:p w:rsidR="00D00414" w:rsidRPr="00D00414" w:rsidRDefault="00D00414" w:rsidP="00404A47">
      <w:pPr>
        <w:rPr>
          <w:rtl/>
          <w:lang w:bidi="ar-EG"/>
        </w:rPr>
      </w:pPr>
      <w:r w:rsidRPr="00D00414">
        <w:rPr>
          <w:rFonts w:hint="cs"/>
          <w:rtl/>
          <w:lang w:bidi="ar-EG"/>
        </w:rPr>
        <w:t xml:space="preserve">ويستند التحليل إلى مقارنة </w:t>
      </w:r>
      <w:r>
        <w:rPr>
          <w:rFonts w:hint="cs"/>
          <w:rtl/>
          <w:lang w:bidi="ar-EG"/>
        </w:rPr>
        <w:t>كل زوجين من جميع</w:t>
      </w:r>
      <w:r w:rsidRPr="00D00414">
        <w:rPr>
          <w:rFonts w:hint="cs"/>
          <w:rtl/>
          <w:lang w:bidi="ar-EG"/>
        </w:rPr>
        <w:t xml:space="preserve"> المقترحات الواردة في كل سؤال في الاستبيان. وخضع أكثر من </w:t>
      </w:r>
      <w:r w:rsidRPr="00D00414">
        <w:rPr>
          <w:lang w:bidi="ar-EG"/>
        </w:rPr>
        <w:t>320</w:t>
      </w:r>
      <w:r w:rsidRPr="00D00414">
        <w:rPr>
          <w:rFonts w:hint="cs"/>
          <w:rtl/>
          <w:lang w:bidi="ar-EG"/>
        </w:rPr>
        <w:t xml:space="preserve"> وجهة نظر لمقارنة زوجية. وأخذاً بعين الاعتبار أن جميع الأسئلة كانت مفتوحة مما أدى إلى بعض الصعوبات في التحليل، نعتقد أن المواد المعروضة أدناه ستكون لها قيمة </w:t>
      </w:r>
      <w:r w:rsidR="00466FFD">
        <w:rPr>
          <w:rFonts w:hint="cs"/>
          <w:rtl/>
          <w:lang w:bidi="ar-EG"/>
        </w:rPr>
        <w:t>فعلية</w:t>
      </w:r>
      <w:r w:rsidRPr="00D00414">
        <w:rPr>
          <w:rFonts w:hint="cs"/>
          <w:rtl/>
          <w:lang w:bidi="ar-EG"/>
        </w:rPr>
        <w:t xml:space="preserve"> للأعمال التي سيضطلع بها فريق العمل في المستقبل.</w:t>
      </w:r>
    </w:p>
    <w:p w:rsidR="00D00414" w:rsidRPr="00D00414" w:rsidRDefault="00D00414" w:rsidP="00404A47">
      <w:pPr>
        <w:pStyle w:val="Heading1"/>
        <w:rPr>
          <w:rtl/>
        </w:rPr>
      </w:pPr>
      <w:r w:rsidRPr="00D00414">
        <w:t>2</w:t>
      </w:r>
      <w:r w:rsidRPr="00D00414">
        <w:rPr>
          <w:rtl/>
        </w:rPr>
        <w:tab/>
      </w:r>
      <w:r w:rsidRPr="00D00414">
        <w:rPr>
          <w:rFonts w:hint="cs"/>
          <w:rtl/>
        </w:rPr>
        <w:t>المقترحات</w:t>
      </w:r>
    </w:p>
    <w:p w:rsidR="00D00414" w:rsidRPr="00D00414" w:rsidRDefault="00D00414" w:rsidP="00D00414">
      <w:pPr>
        <w:rPr>
          <w:rtl/>
          <w:lang w:bidi="ar-EG"/>
        </w:rPr>
      </w:pPr>
      <w:r w:rsidRPr="00D00414">
        <w:rPr>
          <w:rFonts w:hint="cs"/>
          <w:rtl/>
          <w:lang w:bidi="ar-EG"/>
        </w:rPr>
        <w:t>فيما يلي الاستنتاجات الأولية بشأن الردود الواردة في المرحلة الأولى من المشاورات المفتوحة:</w:t>
      </w:r>
    </w:p>
    <w:p w:rsidR="00D00414" w:rsidRPr="00D00414" w:rsidRDefault="00D00414" w:rsidP="00D00414">
      <w:pPr>
        <w:pStyle w:val="enumlev1"/>
        <w:rPr>
          <w:rtl/>
          <w:lang w:bidi="ar-EG"/>
        </w:rPr>
      </w:pPr>
      <w:r>
        <w:rPr>
          <w:lang w:bidi="ar-EG"/>
        </w:rPr>
        <w:t>1</w:t>
      </w:r>
      <w:r w:rsidRPr="00D00414">
        <w:rPr>
          <w:rtl/>
          <w:lang w:bidi="ar-EG"/>
        </w:rPr>
        <w:tab/>
      </w:r>
      <w:r w:rsidRPr="00D00414">
        <w:rPr>
          <w:rFonts w:hint="cs"/>
          <w:rtl/>
          <w:lang w:bidi="ar-EG"/>
        </w:rPr>
        <w:t>يمكن أن تُقسم جميع الم</w:t>
      </w:r>
      <w:r w:rsidR="00404A47">
        <w:rPr>
          <w:rFonts w:hint="cs"/>
          <w:rtl/>
          <w:lang w:bidi="ar-EG"/>
        </w:rPr>
        <w:t>قترحات تقريباً إلى عدة مجموعات:</w:t>
      </w:r>
    </w:p>
    <w:p w:rsidR="00D00414" w:rsidRPr="00D00414" w:rsidRDefault="00D00414" w:rsidP="00404A47">
      <w:pPr>
        <w:pStyle w:val="enumlev2"/>
        <w:rPr>
          <w:rtl/>
          <w:lang w:bidi="ar-EG"/>
        </w:rPr>
      </w:pPr>
      <w:r w:rsidRPr="00D00414">
        <w:rPr>
          <w:lang w:bidi="ar-EG"/>
        </w:rPr>
        <w:t>1.1</w:t>
      </w:r>
      <w:r w:rsidRPr="00D00414">
        <w:rPr>
          <w:rtl/>
          <w:lang w:bidi="ar-EG"/>
        </w:rPr>
        <w:tab/>
      </w:r>
      <w:r w:rsidRPr="00D00414">
        <w:rPr>
          <w:rFonts w:hint="cs"/>
          <w:rtl/>
          <w:lang w:bidi="ar-EG"/>
        </w:rPr>
        <w:t>مقترحات ذات طبيعة اجتماعية عامة بشأن استخدام الاتصالات/تكنولوجيا المعلومات والاتصالات وفقاً لأهداف التنمية المستدامة المحددة في قرار الجمعية العامة للأمم المتحدة "خطة التنمية المستدامة لعام</w:t>
      </w:r>
      <w:r w:rsidR="00404A47">
        <w:rPr>
          <w:rFonts w:hint="eastAsia"/>
          <w:rtl/>
          <w:lang w:bidi="ar-EG"/>
        </w:rPr>
        <w:t> </w:t>
      </w:r>
      <w:r w:rsidRPr="00D00414">
        <w:rPr>
          <w:lang w:bidi="ar-EG"/>
        </w:rPr>
        <w:t>2030</w:t>
      </w:r>
      <w:r w:rsidRPr="00D00414">
        <w:rPr>
          <w:rFonts w:hint="cs"/>
          <w:rtl/>
          <w:lang w:bidi="ar-EG"/>
        </w:rPr>
        <w:t>" (مقترحات من البلدان النامية بوجه عام). وقد أُبديت بروح من التعاون وهي تجسد الاحتياجات في</w:t>
      </w:r>
      <w:r w:rsidR="00404A47">
        <w:rPr>
          <w:rFonts w:hint="eastAsia"/>
          <w:rtl/>
          <w:lang w:bidi="ar-EG"/>
        </w:rPr>
        <w:t> </w:t>
      </w:r>
      <w:r w:rsidRPr="00D00414">
        <w:rPr>
          <w:rFonts w:hint="cs"/>
          <w:rtl/>
          <w:lang w:bidi="ar-EG"/>
        </w:rPr>
        <w:t>مجال مكافحة الفقر والتصدي للتحديات المتعلقة بالمناخ والطاقة ومساعدة البلدان النامية في تطوير تكنولوجيا المعلومات والاتصالات وما إلى ذلك.</w:t>
      </w:r>
    </w:p>
    <w:p w:rsidR="00D00414" w:rsidRPr="00D00414" w:rsidRDefault="00D00414" w:rsidP="00D00414">
      <w:pPr>
        <w:pStyle w:val="enumlev2"/>
        <w:rPr>
          <w:rtl/>
          <w:lang w:bidi="ar-EG"/>
        </w:rPr>
      </w:pPr>
      <w:r w:rsidRPr="00D00414">
        <w:rPr>
          <w:lang w:bidi="ar-EG"/>
        </w:rPr>
        <w:t>2.1</w:t>
      </w:r>
      <w:r w:rsidRPr="00D00414">
        <w:rPr>
          <w:rtl/>
          <w:lang w:bidi="ar-EG"/>
        </w:rPr>
        <w:tab/>
      </w:r>
      <w:r w:rsidRPr="00D00414">
        <w:rPr>
          <w:rFonts w:hint="cs"/>
          <w:rtl/>
          <w:lang w:bidi="ar-EG"/>
        </w:rPr>
        <w:t>مقترحات ذات طبيعة سياسية بخصوص التغيرات التي يشهدها هيكل ووظائف الاتحاد وقطاعاته والتي تتطلب مراجعة الدستور والاتفاقية.</w:t>
      </w:r>
    </w:p>
    <w:p w:rsidR="00D00414" w:rsidRPr="00D00414" w:rsidRDefault="00D00414" w:rsidP="00404A47">
      <w:pPr>
        <w:pStyle w:val="enumlev2"/>
        <w:rPr>
          <w:rtl/>
          <w:lang w:bidi="ar-EG"/>
        </w:rPr>
      </w:pPr>
      <w:r w:rsidRPr="00D00414">
        <w:rPr>
          <w:lang w:bidi="ar-EG"/>
        </w:rPr>
        <w:t>3.1</w:t>
      </w:r>
      <w:r w:rsidRPr="00D00414">
        <w:rPr>
          <w:rtl/>
          <w:lang w:bidi="ar-EG"/>
        </w:rPr>
        <w:tab/>
      </w:r>
      <w:r w:rsidRPr="00D00414">
        <w:rPr>
          <w:rFonts w:hint="cs"/>
          <w:rtl/>
          <w:lang w:bidi="ar-EG"/>
        </w:rPr>
        <w:t xml:space="preserve">مقترحات تقنية/تكنولوجية، تحركّها دوافع سياسية و/أو اقتصادية أحياناً غالباً ما تمثل الآراء المتناقضة بشأن الأسئلة ذاتها، فعلى سبيل المثال، هناك مقترحات بوضع معايير الجيل الخامس </w:t>
      </w:r>
      <w:r w:rsidRPr="00D00414">
        <w:rPr>
          <w:lang w:bidi="ar-EG"/>
        </w:rPr>
        <w:t>(5G)</w:t>
      </w:r>
      <w:r w:rsidRPr="00D00414">
        <w:rPr>
          <w:rFonts w:hint="cs"/>
          <w:rtl/>
          <w:lang w:bidi="ar-EG"/>
        </w:rPr>
        <w:t xml:space="preserve"> </w:t>
      </w:r>
      <w:r w:rsidRPr="00D00414">
        <w:rPr>
          <w:rFonts w:hint="cs"/>
          <w:i/>
          <w:iCs/>
          <w:rtl/>
          <w:lang w:bidi="ar-EG"/>
        </w:rPr>
        <w:t>داخل الاتحاد</w:t>
      </w:r>
      <w:r w:rsidRPr="00D00414">
        <w:rPr>
          <w:rFonts w:hint="cs"/>
          <w:rtl/>
          <w:lang w:bidi="ar-EG"/>
        </w:rPr>
        <w:t xml:space="preserve">؛ ولكن، من جهة أخرى، هناك من يعارض بقوة </w:t>
      </w:r>
      <w:r w:rsidRPr="00404A47">
        <w:rPr>
          <w:rFonts w:hint="cs"/>
          <w:i/>
          <w:iCs/>
          <w:rtl/>
          <w:lang w:bidi="ar-EG"/>
        </w:rPr>
        <w:t xml:space="preserve">مشاركة الاتحاد في تقييس شبكات الجيل الخامس </w:t>
      </w:r>
      <w:r w:rsidRPr="00404A47">
        <w:rPr>
          <w:i/>
          <w:iCs/>
          <w:lang w:bidi="ar-EG"/>
        </w:rPr>
        <w:t>(5G)</w:t>
      </w:r>
      <w:r w:rsidRPr="00D00414">
        <w:rPr>
          <w:rFonts w:hint="cs"/>
          <w:rtl/>
          <w:lang w:bidi="ar-EG"/>
        </w:rPr>
        <w:t xml:space="preserve"> (</w:t>
      </w:r>
      <w:r w:rsidRPr="00D00414">
        <w:rPr>
          <w:rFonts w:hint="eastAsia"/>
          <w:rtl/>
          <w:lang w:bidi="ar-EG"/>
        </w:rPr>
        <w:t> </w:t>
      </w:r>
      <w:r w:rsidRPr="00D00414">
        <w:rPr>
          <w:rFonts w:hint="cs"/>
          <w:i/>
          <w:iCs/>
          <w:rtl/>
          <w:lang w:bidi="ar-EG"/>
        </w:rPr>
        <w:t>لا سيما أن</w:t>
      </w:r>
      <w:r w:rsidR="00404A47">
        <w:rPr>
          <w:rFonts w:hint="eastAsia"/>
          <w:i/>
          <w:iCs/>
          <w:rtl/>
          <w:lang w:bidi="ar-EG"/>
        </w:rPr>
        <w:t> </w:t>
      </w:r>
      <w:r w:rsidRPr="00D00414">
        <w:rPr>
          <w:rFonts w:hint="cs"/>
          <w:i/>
          <w:iCs/>
          <w:rtl/>
          <w:lang w:bidi="ar-EG"/>
        </w:rPr>
        <w:t>بعض المشاركين ينظرون إلى دور الاتحاد فيما يتعلق بالجيل الخامس كدور تنظيمي فحسب</w:t>
      </w:r>
      <w:r w:rsidRPr="00D00414">
        <w:rPr>
          <w:rFonts w:hint="cs"/>
          <w:rtl/>
          <w:lang w:bidi="ar-EG"/>
        </w:rPr>
        <w:t>).</w:t>
      </w:r>
    </w:p>
    <w:p w:rsidR="00D00414" w:rsidRPr="00D00414" w:rsidRDefault="00D00414" w:rsidP="00D00414">
      <w:pPr>
        <w:pStyle w:val="enumlev2"/>
        <w:rPr>
          <w:rtl/>
          <w:lang w:bidi="ar-EG"/>
        </w:rPr>
      </w:pPr>
      <w:r w:rsidRPr="00D00414">
        <w:rPr>
          <w:lang w:bidi="ar-EG"/>
        </w:rPr>
        <w:t>4.1</w:t>
      </w:r>
      <w:r w:rsidRPr="00D00414">
        <w:rPr>
          <w:rtl/>
          <w:lang w:bidi="ar-EG"/>
        </w:rPr>
        <w:tab/>
      </w:r>
      <w:r w:rsidRPr="00D00414">
        <w:rPr>
          <w:rFonts w:hint="cs"/>
          <w:rtl/>
          <w:lang w:bidi="ar-EG"/>
        </w:rPr>
        <w:t xml:space="preserve"> هناك بعض المخاوف من أن تنمو الفجوة الرقمية بدون الدور القوي الذي يؤديه الاتحاد في مجال وضع المعايير واللوائح فيما يتعلق بالتكنولوجيات الناشئة بما فيها تكنولوجيا الجيل الخامس </w:t>
      </w:r>
      <w:r w:rsidRPr="00D00414">
        <w:rPr>
          <w:lang w:bidi="ar-EG"/>
        </w:rPr>
        <w:t>(5G)</w:t>
      </w:r>
      <w:r w:rsidRPr="00D00414">
        <w:rPr>
          <w:rFonts w:hint="cs"/>
          <w:rtl/>
          <w:lang w:bidi="ar-EG"/>
        </w:rPr>
        <w:t>.</w:t>
      </w:r>
    </w:p>
    <w:p w:rsidR="00D00414" w:rsidRPr="00D00414" w:rsidRDefault="00D00414" w:rsidP="00D00414">
      <w:pPr>
        <w:pStyle w:val="enumlev2"/>
        <w:rPr>
          <w:rtl/>
          <w:lang w:bidi="ar-EG"/>
        </w:rPr>
      </w:pPr>
      <w:r w:rsidRPr="00D00414">
        <w:rPr>
          <w:lang w:bidi="ar-EG"/>
        </w:rPr>
        <w:t>5.1</w:t>
      </w:r>
      <w:r w:rsidRPr="00D00414">
        <w:rPr>
          <w:rtl/>
          <w:lang w:bidi="ar-EG"/>
        </w:rPr>
        <w:tab/>
      </w:r>
      <w:r w:rsidRPr="00D00414">
        <w:rPr>
          <w:rFonts w:hint="cs"/>
          <w:rtl/>
          <w:lang w:bidi="ar-EG"/>
        </w:rPr>
        <w:t xml:space="preserve">توجد حالات مماثلة فيما يتعلق بمشاركة الاتحاد في تطوير التكنولوجيات والخدمات والإنترنت (هناك بعض المزايا وبعض العيوب لمشاركة الاتحاد في وضع المعايير من أجل معالجة المسائل الحالية والناشئة)، في حين يرى البعض أنه ينبغي ألا يتصرف الاتحاد </w:t>
      </w:r>
      <w:r w:rsidRPr="00D00414">
        <w:rPr>
          <w:rFonts w:hint="cs"/>
          <w:i/>
          <w:iCs/>
          <w:rtl/>
          <w:lang w:bidi="ar-EG"/>
        </w:rPr>
        <w:t>كجهة منظمة</w:t>
      </w:r>
      <w:r w:rsidRPr="00D00414">
        <w:rPr>
          <w:rFonts w:hint="cs"/>
          <w:rtl/>
          <w:lang w:bidi="ar-EG"/>
        </w:rPr>
        <w:t>.</w:t>
      </w:r>
    </w:p>
    <w:p w:rsidR="00D00414" w:rsidRPr="00D00414" w:rsidRDefault="00D00414" w:rsidP="00404A47">
      <w:pPr>
        <w:rPr>
          <w:rtl/>
          <w:lang w:bidi="ar-EG"/>
        </w:rPr>
      </w:pPr>
      <w:r w:rsidRPr="00D00414">
        <w:rPr>
          <w:lang w:bidi="ar-EG"/>
        </w:rPr>
        <w:t>2</w:t>
      </w:r>
      <w:r w:rsidRPr="00D00414">
        <w:rPr>
          <w:rtl/>
          <w:lang w:bidi="ar-EG"/>
        </w:rPr>
        <w:tab/>
      </w:r>
      <w:r w:rsidRPr="00D00414">
        <w:rPr>
          <w:rFonts w:hint="cs"/>
          <w:rtl/>
          <w:lang w:bidi="ar-EG"/>
        </w:rPr>
        <w:t xml:space="preserve">كان هناك اهتمام كبير بمسائل أنشطة قطاع الاتصالات الراديوية (يتطلب الطيف كمورد عالمي والشبكات </w:t>
      </w:r>
      <w:proofErr w:type="spellStart"/>
      <w:r w:rsidRPr="00D00414">
        <w:rPr>
          <w:rFonts w:hint="cs"/>
          <w:rtl/>
          <w:lang w:bidi="ar-EG"/>
        </w:rPr>
        <w:t>الساتلية</w:t>
      </w:r>
      <w:proofErr w:type="spellEnd"/>
      <w:r w:rsidRPr="00D00414">
        <w:rPr>
          <w:rFonts w:hint="cs"/>
          <w:rtl/>
          <w:lang w:bidi="ar-EG"/>
        </w:rPr>
        <w:t xml:space="preserve"> كأنظمة عالمية التنسيق الدولي في جميع الحالات</w:t>
      </w:r>
      <w:r>
        <w:rPr>
          <w:rFonts w:hint="cs"/>
          <w:rtl/>
          <w:lang w:bidi="ar-EG"/>
        </w:rPr>
        <w:t xml:space="preserve"> تقريباً</w:t>
      </w:r>
      <w:r w:rsidRPr="00D00414">
        <w:rPr>
          <w:rFonts w:hint="cs"/>
          <w:rtl/>
          <w:lang w:bidi="ar-EG"/>
        </w:rPr>
        <w:t>) باعتبار أن تنسيق الطيف والمدار</w:t>
      </w:r>
      <w:r>
        <w:rPr>
          <w:rFonts w:hint="cs"/>
          <w:rtl/>
          <w:lang w:bidi="ar-EG"/>
        </w:rPr>
        <w:t>ات</w:t>
      </w:r>
      <w:r w:rsidRPr="00D00414">
        <w:rPr>
          <w:rFonts w:hint="cs"/>
          <w:rtl/>
          <w:lang w:bidi="ar-EG"/>
        </w:rPr>
        <w:t xml:space="preserve"> هو الهدف الرئيسي للاتحاد. وفي</w:t>
      </w:r>
      <w:r w:rsidR="00404A47">
        <w:rPr>
          <w:rFonts w:hint="eastAsia"/>
          <w:rtl/>
          <w:lang w:bidi="ar-EG"/>
        </w:rPr>
        <w:t> </w:t>
      </w:r>
      <w:r w:rsidRPr="00D00414">
        <w:rPr>
          <w:rFonts w:hint="cs"/>
          <w:rtl/>
          <w:lang w:bidi="ar-EG"/>
        </w:rPr>
        <w:t xml:space="preserve">الوقت ذاته، لا تُذكر مسائل توزيع الطيف من بين الأهداف الرئيسية الثمانية للاتحاد المنصوص عليها في الدستور (انظر المادة </w:t>
      </w:r>
      <w:r w:rsidRPr="00D00414">
        <w:rPr>
          <w:lang w:bidi="ar-EG"/>
        </w:rPr>
        <w:t>1</w:t>
      </w:r>
      <w:r w:rsidRPr="00D00414">
        <w:rPr>
          <w:rFonts w:hint="cs"/>
          <w:rtl/>
          <w:lang w:bidi="ar-EG"/>
        </w:rPr>
        <w:t xml:space="preserve">، أهداف الاتحاد، </w:t>
      </w:r>
      <w:r w:rsidRPr="00404A47">
        <w:rPr>
          <w:rFonts w:hint="cs"/>
          <w:i/>
          <w:iCs/>
          <w:rtl/>
        </w:rPr>
        <w:t>"</w:t>
      </w:r>
      <w:r w:rsidRPr="00404A47">
        <w:rPr>
          <w:i/>
          <w:iCs/>
          <w:lang w:bidi="ar-EG"/>
        </w:rPr>
        <w:t>1</w:t>
      </w:r>
      <w:r w:rsidRPr="00404A47">
        <w:rPr>
          <w:rFonts w:hint="cs"/>
          <w:i/>
          <w:iCs/>
          <w:rtl/>
        </w:rPr>
        <w:t xml:space="preserve"> أهداف الاتحاد هي: ..."</w:t>
      </w:r>
      <w:r w:rsidRPr="00D00414">
        <w:rPr>
          <w:rFonts w:hint="cs"/>
          <w:rtl/>
        </w:rPr>
        <w:t xml:space="preserve">)، وتشير إلى تنفيذ (العوامل </w:t>
      </w:r>
      <w:proofErr w:type="spellStart"/>
      <w:r w:rsidRPr="00D00414">
        <w:rPr>
          <w:rFonts w:hint="cs"/>
          <w:rtl/>
        </w:rPr>
        <w:t>التمكينية</w:t>
      </w:r>
      <w:proofErr w:type="spellEnd"/>
      <w:r w:rsidRPr="00D00414">
        <w:rPr>
          <w:rFonts w:hint="cs"/>
          <w:rtl/>
        </w:rPr>
        <w:t xml:space="preserve">) الأهداف (انظر </w:t>
      </w:r>
      <w:r w:rsidRPr="00404A47">
        <w:rPr>
          <w:rFonts w:hint="cs"/>
          <w:i/>
          <w:iCs/>
          <w:rtl/>
        </w:rPr>
        <w:t>"</w:t>
      </w:r>
      <w:r w:rsidRPr="00404A47">
        <w:rPr>
          <w:i/>
          <w:iCs/>
          <w:lang w:bidi="ar-EG"/>
        </w:rPr>
        <w:t>2</w:t>
      </w:r>
      <w:r w:rsidRPr="00404A47">
        <w:rPr>
          <w:rFonts w:hint="cs"/>
          <w:i/>
          <w:iCs/>
          <w:rtl/>
        </w:rPr>
        <w:t xml:space="preserve"> </w:t>
      </w:r>
      <w:r w:rsidRPr="00404A47">
        <w:rPr>
          <w:i/>
          <w:iCs/>
          <w:rtl/>
        </w:rPr>
        <w:t>ولهذا الغرض، يضطلع الاتحاد بوجه خاص بما يلي</w:t>
      </w:r>
      <w:r w:rsidR="00404A47" w:rsidRPr="00404A47">
        <w:rPr>
          <w:rFonts w:hint="cs"/>
          <w:i/>
          <w:iCs/>
          <w:rtl/>
        </w:rPr>
        <w:t>:</w:t>
      </w:r>
      <w:r w:rsidRPr="00404A47">
        <w:rPr>
          <w:rFonts w:hint="cs"/>
          <w:i/>
          <w:iCs/>
          <w:rtl/>
          <w:lang w:bidi="ar-EG"/>
        </w:rPr>
        <w:t xml:space="preserve"> ... </w:t>
      </w:r>
      <w:r w:rsidRPr="00404A47">
        <w:rPr>
          <w:i/>
          <w:iCs/>
          <w:lang w:bidi="ar-EG"/>
        </w:rPr>
        <w:t>11</w:t>
      </w:r>
      <w:r w:rsidRPr="00404A47">
        <w:rPr>
          <w:rFonts w:hint="cs"/>
          <w:i/>
          <w:iCs/>
          <w:rtl/>
          <w:lang w:bidi="ar-EG"/>
        </w:rPr>
        <w:t>أ و</w:t>
      </w:r>
      <w:r w:rsidRPr="00404A47">
        <w:rPr>
          <w:i/>
          <w:iCs/>
          <w:lang w:bidi="ar-EG"/>
        </w:rPr>
        <w:t>12</w:t>
      </w:r>
      <w:r w:rsidRPr="00404A47">
        <w:rPr>
          <w:rFonts w:hint="cs"/>
          <w:i/>
          <w:iCs/>
          <w:rtl/>
          <w:lang w:bidi="ar-EG"/>
        </w:rPr>
        <w:t>ب</w:t>
      </w:r>
      <w:r w:rsidR="00404A47" w:rsidRPr="00404A47">
        <w:rPr>
          <w:rFonts w:hint="cs"/>
          <w:i/>
          <w:iCs/>
          <w:rtl/>
          <w:lang w:bidi="ar-EG"/>
        </w:rPr>
        <w:t xml:space="preserve"> ...</w:t>
      </w:r>
      <w:r w:rsidRPr="00404A47">
        <w:rPr>
          <w:rFonts w:hint="cs"/>
          <w:i/>
          <w:iCs/>
          <w:rtl/>
          <w:lang w:bidi="ar-EG"/>
        </w:rPr>
        <w:t>"</w:t>
      </w:r>
      <w:r w:rsidRPr="00D00414">
        <w:rPr>
          <w:rFonts w:hint="cs"/>
          <w:rtl/>
          <w:lang w:bidi="ar-EG"/>
        </w:rPr>
        <w:t xml:space="preserve">). ومما لا شك فيه أن القضايا المثارة مهمة ولكنها لا يمكن أن تغطي جميع القضايا التي يجب أن يجسدها الاتحاد في الخطة الاستراتيجية للفترة </w:t>
      </w:r>
      <w:r w:rsidRPr="00D00414">
        <w:rPr>
          <w:lang w:bidi="ar-EG"/>
        </w:rPr>
        <w:t>2023-2020</w:t>
      </w:r>
      <w:r w:rsidRPr="00D00414">
        <w:rPr>
          <w:rFonts w:hint="cs"/>
          <w:rtl/>
          <w:lang w:bidi="ar-EG"/>
        </w:rPr>
        <w:t xml:space="preserve">، مع مراعاة "خطة التنمية المستدامة لعام </w:t>
      </w:r>
      <w:r w:rsidRPr="00D00414">
        <w:rPr>
          <w:lang w:bidi="ar-EG"/>
        </w:rPr>
        <w:t>2030</w:t>
      </w:r>
      <w:r w:rsidRPr="00D00414">
        <w:rPr>
          <w:rFonts w:hint="cs"/>
          <w:rtl/>
          <w:lang w:bidi="ar-EG"/>
        </w:rPr>
        <w:t>". وعلى سبيل المثال، فبعض المشاركين الآخرين في المرحلة الأولى من المشاورات يفكرون ملياً في مستقبل جميع أنواع وأنماط الشبكات السلكية.</w:t>
      </w:r>
    </w:p>
    <w:p w:rsidR="00D00414" w:rsidRPr="00D00414" w:rsidRDefault="00D00414" w:rsidP="00404A47">
      <w:pPr>
        <w:rPr>
          <w:rtl/>
          <w:lang w:bidi="ar-EG"/>
        </w:rPr>
      </w:pPr>
      <w:r>
        <w:rPr>
          <w:lang w:bidi="ar-EG"/>
        </w:rPr>
        <w:lastRenderedPageBreak/>
        <w:t>3</w:t>
      </w:r>
      <w:r w:rsidRPr="00D00414">
        <w:rPr>
          <w:rtl/>
          <w:lang w:bidi="ar-EG"/>
        </w:rPr>
        <w:tab/>
      </w:r>
      <w:r w:rsidRPr="00D00414">
        <w:rPr>
          <w:rFonts w:hint="cs"/>
          <w:rtl/>
          <w:lang w:bidi="ar-EG"/>
        </w:rPr>
        <w:t>ويرى بعض المشاركين أن يُترك وضع معايير الاتصالات/تكنولوجيا المعلومات والاتصالات للمهنيين وأصحاب الأعمال: "... يمكن تحقيق بعض المهام المهمة الأخرى التي يضطلع بها الاتحاد (مثل وضع واعتماد معايير تكنولوجيا المعلومات والاتصالات) من خلال التعاون مع المنظمات الأخرى المعنية بوضع المعايير، تفادياً للازدواجية والتداخل قدر الإمكان"؛ "نحن</w:t>
      </w:r>
      <w:r w:rsidR="00404A47">
        <w:rPr>
          <w:rFonts w:hint="eastAsia"/>
          <w:rtl/>
          <w:lang w:bidi="ar-EG"/>
        </w:rPr>
        <w:t> </w:t>
      </w:r>
      <w:r w:rsidRPr="00D00414">
        <w:rPr>
          <w:rFonts w:hint="cs"/>
          <w:rtl/>
          <w:lang w:bidi="ar-EG"/>
        </w:rPr>
        <w:t xml:space="preserve">بحاجة إلى اتحاد يشارك مشاركة تامة مع دوائر الصناعة والمجتمع التقني، اتحاد يستمع إلى آراء القطاع الخاص والمجتمع التقني، اتحاد يبني التفاهم بشأن الاتجاهات المستقبلية من خلال جذب ممثلي دوائر الصناعة والخبراء التقنيين إلى الأمانة." ونرى أن دستور الاتحاد واتفاقيته يفيان بتوقعاتهم التي يمكن </w:t>
      </w:r>
      <w:r>
        <w:rPr>
          <w:rFonts w:hint="cs"/>
          <w:rtl/>
          <w:lang w:bidi="ar-EG"/>
        </w:rPr>
        <w:t>تلبيتها</w:t>
      </w:r>
      <w:r w:rsidRPr="00D00414">
        <w:rPr>
          <w:rFonts w:hint="cs"/>
          <w:rtl/>
          <w:lang w:bidi="ar-EG"/>
        </w:rPr>
        <w:t xml:space="preserve"> من خلال العمل الفعال لأعضاء القطاعات. ولا نعتقد أن الفكرة المتمثلة في أن يُترك للاتحاد دور المتفرج/المراقب للعمليات العالمية التي </w:t>
      </w:r>
      <w:r>
        <w:rPr>
          <w:rFonts w:hint="cs"/>
          <w:rtl/>
          <w:lang w:bidi="ar-EG"/>
        </w:rPr>
        <w:t xml:space="preserve">كان للاتحاد </w:t>
      </w:r>
      <w:r w:rsidRPr="00D00414">
        <w:rPr>
          <w:rFonts w:hint="cs"/>
          <w:rtl/>
          <w:lang w:bidi="ar-EG"/>
        </w:rPr>
        <w:t>حتى الآن</w:t>
      </w:r>
      <w:r>
        <w:rPr>
          <w:rFonts w:hint="cs"/>
          <w:rtl/>
          <w:lang w:bidi="ar-EG"/>
        </w:rPr>
        <w:t xml:space="preserve"> تأثير إيجابي بشأنها</w:t>
      </w:r>
      <w:r w:rsidRPr="00D00414">
        <w:rPr>
          <w:rFonts w:hint="cs"/>
          <w:rtl/>
          <w:lang w:bidi="ar-EG"/>
        </w:rPr>
        <w:t>، فكرة فعالة. وبالتالي، عند التحدث عن تجنب الازدواجية، من الضروري بدايةً أن تُؤخذ أساليب العمل داخل الاتحاد بعين الاعتبار.</w:t>
      </w:r>
    </w:p>
    <w:p w:rsidR="00D00414" w:rsidRPr="00D00414" w:rsidRDefault="00466FFD" w:rsidP="00466FFD">
      <w:pPr>
        <w:rPr>
          <w:rtl/>
          <w:lang w:bidi="ar-EG"/>
        </w:rPr>
      </w:pPr>
      <w:r>
        <w:rPr>
          <w:lang w:bidi="ar-EG"/>
        </w:rPr>
        <w:t>4</w:t>
      </w:r>
      <w:r w:rsidR="00D00414" w:rsidRPr="00D00414">
        <w:rPr>
          <w:rtl/>
          <w:lang w:bidi="ar-EG"/>
        </w:rPr>
        <w:tab/>
      </w:r>
      <w:r w:rsidR="00D00414" w:rsidRPr="00D00414">
        <w:rPr>
          <w:rFonts w:hint="cs"/>
          <w:rtl/>
          <w:lang w:bidi="ar-EG"/>
        </w:rPr>
        <w:t xml:space="preserve">يمكن اعتبار معظم المقترحات الواردة في الردود كمعلومات أساسية لصياغة الغايات والأهداف الاستراتيجية للقطاعات. ولا تشتمل الردود على أي مقترحات بشأن محتوى وهيكل القرار </w:t>
      </w:r>
      <w:r w:rsidR="00D00414" w:rsidRPr="00D00414">
        <w:rPr>
          <w:lang w:bidi="ar-EG"/>
        </w:rPr>
        <w:t>71</w:t>
      </w:r>
      <w:r w:rsidR="00D00414" w:rsidRPr="00D00414">
        <w:rPr>
          <w:rFonts w:hint="cs"/>
          <w:rtl/>
          <w:lang w:bidi="ar-EG"/>
        </w:rPr>
        <w:t xml:space="preserve"> </w:t>
      </w:r>
      <w:r w:rsidR="00D00414">
        <w:rPr>
          <w:rFonts w:hint="cs"/>
          <w:rtl/>
          <w:lang w:bidi="ar-EG"/>
        </w:rPr>
        <w:t>في المستقبل</w:t>
      </w:r>
      <w:r w:rsidR="00D00414" w:rsidRPr="00D00414">
        <w:rPr>
          <w:rFonts w:hint="cs"/>
          <w:rtl/>
          <w:lang w:bidi="ar-EG"/>
        </w:rPr>
        <w:t xml:space="preserve">. وتنطوي </w:t>
      </w:r>
      <w:r w:rsidR="00D00414">
        <w:rPr>
          <w:rFonts w:hint="cs"/>
          <w:rtl/>
          <w:lang w:bidi="ar-EG"/>
        </w:rPr>
        <w:t xml:space="preserve">الردود </w:t>
      </w:r>
      <w:r w:rsidR="00D00414" w:rsidRPr="00D00414">
        <w:rPr>
          <w:rFonts w:hint="cs"/>
          <w:rtl/>
          <w:lang w:bidi="ar-EG"/>
        </w:rPr>
        <w:t>على العديد من الأغراض العامة التي تفيد مثلاً أن تراعي الخطة الاستراتيجية مصالح جميع أعضاء الاتحاد وتحل المشاكل العاجلة. ولا</w:t>
      </w:r>
      <w:r>
        <w:rPr>
          <w:rFonts w:hint="eastAsia"/>
          <w:rtl/>
          <w:lang w:bidi="ar-EG"/>
        </w:rPr>
        <w:t> </w:t>
      </w:r>
      <w:r w:rsidR="00D00414" w:rsidRPr="00D00414">
        <w:rPr>
          <w:rFonts w:hint="eastAsia"/>
          <w:rtl/>
          <w:lang w:bidi="ar-EG"/>
        </w:rPr>
        <w:t>تحتوي</w:t>
      </w:r>
      <w:r w:rsidR="00D00414" w:rsidRPr="00D00414">
        <w:rPr>
          <w:rtl/>
          <w:lang w:bidi="ar-EG"/>
        </w:rPr>
        <w:t xml:space="preserve"> </w:t>
      </w:r>
      <w:r w:rsidR="00D00414" w:rsidRPr="00D00414">
        <w:rPr>
          <w:rFonts w:hint="cs"/>
          <w:rtl/>
          <w:lang w:bidi="ar-EG"/>
        </w:rPr>
        <w:t xml:space="preserve">مقترحات </w:t>
      </w:r>
      <w:r>
        <w:rPr>
          <w:rFonts w:hint="cs"/>
          <w:rtl/>
          <w:lang w:bidi="ar-EG"/>
        </w:rPr>
        <w:t>المشاركين</w:t>
      </w:r>
      <w:r w:rsidR="00D00414" w:rsidRPr="00D00414">
        <w:rPr>
          <w:rFonts w:hint="cs"/>
          <w:rtl/>
          <w:lang w:bidi="ar-EG"/>
        </w:rPr>
        <w:t xml:space="preserve"> تقريباً</w:t>
      </w:r>
      <w:r w:rsidR="00D00414" w:rsidRPr="00D00414">
        <w:rPr>
          <w:rtl/>
          <w:lang w:bidi="ar-EG"/>
        </w:rPr>
        <w:t xml:space="preserve"> </w:t>
      </w:r>
      <w:r w:rsidR="00D00414" w:rsidRPr="00D00414">
        <w:rPr>
          <w:rFonts w:hint="eastAsia"/>
          <w:rtl/>
          <w:lang w:bidi="ar-EG"/>
        </w:rPr>
        <w:t>على</w:t>
      </w:r>
      <w:r w:rsidR="00D00414" w:rsidRPr="00D00414">
        <w:rPr>
          <w:rFonts w:hint="cs"/>
          <w:rtl/>
          <w:lang w:bidi="ar-EG"/>
        </w:rPr>
        <w:t xml:space="preserve"> </w:t>
      </w:r>
      <w:r w:rsidR="00D00414" w:rsidRPr="00D00414">
        <w:rPr>
          <w:rFonts w:hint="cs"/>
          <w:i/>
          <w:iCs/>
          <w:rtl/>
          <w:lang w:bidi="ar-EG"/>
        </w:rPr>
        <w:t>صيغ</w:t>
      </w:r>
      <w:r w:rsidR="00D00414" w:rsidRPr="00D00414">
        <w:rPr>
          <w:i/>
          <w:iCs/>
          <w:rtl/>
          <w:lang w:bidi="ar-EG"/>
        </w:rPr>
        <w:t xml:space="preserve"> </w:t>
      </w:r>
      <w:r>
        <w:rPr>
          <w:rFonts w:hint="cs"/>
          <w:i/>
          <w:iCs/>
          <w:rtl/>
          <w:lang w:bidi="ar-EG"/>
        </w:rPr>
        <w:t>عامة</w:t>
      </w:r>
      <w:r w:rsidR="00D00414" w:rsidRPr="00D00414">
        <w:rPr>
          <w:rFonts w:hint="cs"/>
          <w:i/>
          <w:iCs/>
          <w:rtl/>
          <w:lang w:bidi="ar-EG"/>
        </w:rPr>
        <w:t xml:space="preserve"> بشأن </w:t>
      </w:r>
      <w:r w:rsidR="00D00414" w:rsidRPr="00D00414">
        <w:rPr>
          <w:rFonts w:hint="eastAsia"/>
          <w:i/>
          <w:iCs/>
          <w:rtl/>
          <w:lang w:bidi="ar-EG"/>
        </w:rPr>
        <w:t>اتجاهات</w:t>
      </w:r>
      <w:r w:rsidR="00D00414" w:rsidRPr="00D00414">
        <w:rPr>
          <w:i/>
          <w:iCs/>
          <w:rtl/>
          <w:lang w:bidi="ar-EG"/>
        </w:rPr>
        <w:t xml:space="preserve"> </w:t>
      </w:r>
      <w:r w:rsidR="00D00414" w:rsidRPr="00D00414">
        <w:rPr>
          <w:rFonts w:hint="eastAsia"/>
          <w:i/>
          <w:iCs/>
          <w:rtl/>
          <w:lang w:bidi="ar-EG"/>
        </w:rPr>
        <w:t>التنمية</w:t>
      </w:r>
      <w:r w:rsidR="00D00414" w:rsidRPr="00D00414">
        <w:rPr>
          <w:rFonts w:hint="eastAsia"/>
          <w:rtl/>
          <w:lang w:bidi="ar-EG"/>
        </w:rPr>
        <w:t>،</w:t>
      </w:r>
      <w:r w:rsidR="00D00414" w:rsidRPr="00D00414">
        <w:rPr>
          <w:rtl/>
          <w:lang w:bidi="ar-EG"/>
        </w:rPr>
        <w:t xml:space="preserve"> </w:t>
      </w:r>
      <w:r w:rsidR="00D00414" w:rsidRPr="00D00414">
        <w:rPr>
          <w:rFonts w:hint="eastAsia"/>
          <w:rtl/>
          <w:lang w:bidi="ar-EG"/>
        </w:rPr>
        <w:t>يمكن</w:t>
      </w:r>
      <w:r w:rsidR="00D00414" w:rsidRPr="00D00414">
        <w:rPr>
          <w:rtl/>
          <w:lang w:bidi="ar-EG"/>
        </w:rPr>
        <w:t xml:space="preserve"> </w:t>
      </w:r>
      <w:r w:rsidR="00D00414" w:rsidRPr="00D00414">
        <w:rPr>
          <w:rFonts w:hint="eastAsia"/>
          <w:rtl/>
          <w:lang w:bidi="ar-EG"/>
        </w:rPr>
        <w:t>استخدامها</w:t>
      </w:r>
      <w:r w:rsidR="00D00414" w:rsidRPr="00D00414">
        <w:rPr>
          <w:rFonts w:hint="cs"/>
          <w:rtl/>
          <w:lang w:bidi="ar-EG"/>
        </w:rPr>
        <w:t xml:space="preserve"> </w:t>
      </w:r>
      <w:r w:rsidR="00D00414" w:rsidRPr="00D00414">
        <w:rPr>
          <w:rtl/>
          <w:lang w:bidi="ar-EG"/>
        </w:rPr>
        <w:t>(</w:t>
      </w:r>
      <w:r>
        <w:rPr>
          <w:rFonts w:hint="cs"/>
          <w:rtl/>
          <w:lang w:bidi="ar-EG"/>
        </w:rPr>
        <w:t xml:space="preserve">أي </w:t>
      </w:r>
      <w:r w:rsidR="00D00414" w:rsidRPr="00D00414">
        <w:rPr>
          <w:rFonts w:hint="cs"/>
          <w:rtl/>
          <w:lang w:bidi="ar-EG"/>
        </w:rPr>
        <w:t>الصيغ</w:t>
      </w:r>
      <w:r w:rsidR="00D00414" w:rsidRPr="00D00414">
        <w:rPr>
          <w:rtl/>
          <w:lang w:bidi="ar-EG"/>
        </w:rPr>
        <w:t xml:space="preserve">) </w:t>
      </w:r>
      <w:r w:rsidR="00D00414" w:rsidRPr="00D00414">
        <w:rPr>
          <w:rFonts w:hint="cs"/>
          <w:rtl/>
          <w:lang w:bidi="ar-EG"/>
        </w:rPr>
        <w:t>كغايات استراتيجية</w:t>
      </w:r>
      <w:r w:rsidR="00D00414" w:rsidRPr="00D00414">
        <w:rPr>
          <w:rtl/>
          <w:lang w:bidi="ar-EG"/>
        </w:rPr>
        <w:t xml:space="preserve"> </w:t>
      </w:r>
      <w:r w:rsidR="00D00414" w:rsidRPr="00D00414">
        <w:rPr>
          <w:rFonts w:hint="cs"/>
          <w:rtl/>
          <w:lang w:bidi="ar-EG"/>
        </w:rPr>
        <w:t>تُجسد في</w:t>
      </w:r>
      <w:r>
        <w:rPr>
          <w:rFonts w:hint="eastAsia"/>
          <w:rtl/>
          <w:lang w:bidi="ar-EG"/>
        </w:rPr>
        <w:t> </w:t>
      </w:r>
      <w:r w:rsidR="00D00414" w:rsidRPr="00D00414">
        <w:rPr>
          <w:rFonts w:hint="eastAsia"/>
          <w:rtl/>
          <w:lang w:bidi="ar-EG"/>
        </w:rPr>
        <w:t>القرار</w:t>
      </w:r>
      <w:r>
        <w:rPr>
          <w:rFonts w:hint="cs"/>
          <w:rtl/>
          <w:lang w:bidi="ar-EG"/>
        </w:rPr>
        <w:t> </w:t>
      </w:r>
      <w:r w:rsidR="00D00414" w:rsidRPr="00D00414">
        <w:rPr>
          <w:lang w:bidi="ar-EG"/>
        </w:rPr>
        <w:t>71</w:t>
      </w:r>
      <w:r w:rsidR="00D00414" w:rsidRPr="00D00414">
        <w:rPr>
          <w:rtl/>
          <w:lang w:bidi="ar-EG"/>
        </w:rPr>
        <w:t xml:space="preserve"> </w:t>
      </w:r>
      <w:r w:rsidR="00D00414" w:rsidRPr="00D00414">
        <w:rPr>
          <w:rFonts w:hint="cs"/>
          <w:rtl/>
          <w:lang w:bidi="ar-EG"/>
        </w:rPr>
        <w:t>وتبرز</w:t>
      </w:r>
      <w:r w:rsidR="00D00414" w:rsidRPr="00D00414">
        <w:rPr>
          <w:rtl/>
          <w:lang w:bidi="ar-EG"/>
        </w:rPr>
        <w:t xml:space="preserve"> </w:t>
      </w:r>
      <w:r w:rsidR="00D00414" w:rsidRPr="00D00414">
        <w:rPr>
          <w:rFonts w:hint="eastAsia"/>
          <w:rtl/>
          <w:lang w:bidi="ar-EG"/>
        </w:rPr>
        <w:t>مصالح</w:t>
      </w:r>
      <w:r w:rsidR="00D00414" w:rsidRPr="00D00414">
        <w:rPr>
          <w:rtl/>
          <w:lang w:bidi="ar-EG"/>
        </w:rPr>
        <w:t xml:space="preserve"> </w:t>
      </w:r>
      <w:r w:rsidR="00D00414" w:rsidRPr="00D00414">
        <w:rPr>
          <w:rFonts w:hint="eastAsia"/>
          <w:rtl/>
          <w:lang w:bidi="ar-EG"/>
        </w:rPr>
        <w:t>جميع</w:t>
      </w:r>
      <w:r w:rsidR="00D00414" w:rsidRPr="00D00414">
        <w:rPr>
          <w:rtl/>
          <w:lang w:bidi="ar-EG"/>
        </w:rPr>
        <w:t xml:space="preserve"> </w:t>
      </w:r>
      <w:r w:rsidR="00D00414" w:rsidRPr="00D00414">
        <w:rPr>
          <w:rFonts w:hint="eastAsia"/>
          <w:rtl/>
          <w:lang w:bidi="ar-EG"/>
        </w:rPr>
        <w:t>البلدان</w:t>
      </w:r>
      <w:r w:rsidR="00D00414" w:rsidRPr="00D00414">
        <w:rPr>
          <w:rtl/>
          <w:lang w:bidi="ar-EG"/>
        </w:rPr>
        <w:t xml:space="preserve"> </w:t>
      </w:r>
      <w:r w:rsidR="00D00414" w:rsidRPr="00D00414">
        <w:rPr>
          <w:rFonts w:hint="eastAsia"/>
          <w:rtl/>
          <w:lang w:bidi="ar-EG"/>
        </w:rPr>
        <w:t>والمنظمات</w:t>
      </w:r>
      <w:r w:rsidR="00D00414" w:rsidRPr="00D00414">
        <w:rPr>
          <w:rtl/>
          <w:lang w:bidi="ar-EG"/>
        </w:rPr>
        <w:t xml:space="preserve"> </w:t>
      </w:r>
      <w:r w:rsidR="00D00414" w:rsidRPr="00D00414">
        <w:rPr>
          <w:rFonts w:hint="eastAsia"/>
          <w:rtl/>
          <w:lang w:bidi="ar-EG"/>
        </w:rPr>
        <w:t>في</w:t>
      </w:r>
      <w:r w:rsidR="00D00414" w:rsidRPr="00D00414">
        <w:rPr>
          <w:rtl/>
          <w:lang w:bidi="ar-EG"/>
        </w:rPr>
        <w:t xml:space="preserve"> </w:t>
      </w:r>
      <w:r w:rsidR="00D00414" w:rsidRPr="00D00414">
        <w:rPr>
          <w:rFonts w:hint="eastAsia"/>
          <w:rtl/>
          <w:lang w:bidi="ar-EG"/>
        </w:rPr>
        <w:t>مجال</w:t>
      </w:r>
      <w:r w:rsidR="00D00414" w:rsidRPr="00D00414">
        <w:rPr>
          <w:rtl/>
          <w:lang w:bidi="ar-EG"/>
        </w:rPr>
        <w:t xml:space="preserve"> </w:t>
      </w:r>
      <w:r w:rsidR="00D00414" w:rsidRPr="00D00414">
        <w:rPr>
          <w:rFonts w:hint="eastAsia"/>
          <w:rtl/>
          <w:lang w:bidi="ar-EG"/>
        </w:rPr>
        <w:t>الاتصالات</w:t>
      </w:r>
      <w:r w:rsidR="00D00414" w:rsidRPr="00D00414">
        <w:rPr>
          <w:rtl/>
          <w:lang w:bidi="ar-EG"/>
        </w:rPr>
        <w:t>/</w:t>
      </w:r>
      <w:r w:rsidR="00D00414" w:rsidRPr="00D00414">
        <w:rPr>
          <w:rFonts w:hint="eastAsia"/>
          <w:rtl/>
          <w:lang w:bidi="ar-EG"/>
        </w:rPr>
        <w:t>تكنولوجيا</w:t>
      </w:r>
      <w:r w:rsidR="00D00414" w:rsidRPr="00D00414">
        <w:rPr>
          <w:rtl/>
          <w:lang w:bidi="ar-EG"/>
        </w:rPr>
        <w:t xml:space="preserve"> </w:t>
      </w:r>
      <w:r w:rsidR="00D00414" w:rsidRPr="00D00414">
        <w:rPr>
          <w:rFonts w:hint="eastAsia"/>
          <w:rtl/>
          <w:lang w:bidi="ar-EG"/>
        </w:rPr>
        <w:t>المعلومات</w:t>
      </w:r>
      <w:r w:rsidR="00D00414" w:rsidRPr="00D00414">
        <w:rPr>
          <w:rtl/>
          <w:lang w:bidi="ar-EG"/>
        </w:rPr>
        <w:t xml:space="preserve"> </w:t>
      </w:r>
      <w:r w:rsidR="00D00414" w:rsidRPr="00D00414">
        <w:rPr>
          <w:rFonts w:hint="eastAsia"/>
          <w:rtl/>
          <w:lang w:bidi="ar-EG"/>
        </w:rPr>
        <w:t>والاتصالات</w:t>
      </w:r>
      <w:r w:rsidR="00D00414" w:rsidRPr="00D00414">
        <w:rPr>
          <w:rFonts w:hint="cs"/>
          <w:rtl/>
          <w:lang w:bidi="ar-EG"/>
        </w:rPr>
        <w:t>.</w:t>
      </w:r>
    </w:p>
    <w:p w:rsidR="00D00414" w:rsidRPr="00D00414" w:rsidRDefault="00466FFD" w:rsidP="00466FFD">
      <w:pPr>
        <w:rPr>
          <w:rtl/>
          <w:lang w:bidi="ar-EG"/>
        </w:rPr>
      </w:pPr>
      <w:r>
        <w:rPr>
          <w:lang w:bidi="ar-EG"/>
        </w:rPr>
        <w:t>5</w:t>
      </w:r>
      <w:r w:rsidR="00D00414" w:rsidRPr="00D00414">
        <w:rPr>
          <w:rtl/>
          <w:lang w:bidi="ar-EG"/>
        </w:rPr>
        <w:tab/>
      </w:r>
      <w:r w:rsidR="00D00414" w:rsidRPr="00D00414">
        <w:rPr>
          <w:rFonts w:hint="cs"/>
          <w:rtl/>
          <w:lang w:bidi="ar-EG"/>
        </w:rPr>
        <w:t>وفي بعض الردود، يشار إلى الضغ</w:t>
      </w:r>
      <w:r>
        <w:rPr>
          <w:rFonts w:hint="cs"/>
          <w:rtl/>
          <w:lang w:bidi="ar-EG"/>
        </w:rPr>
        <w:t>و</w:t>
      </w:r>
      <w:r w:rsidR="00D00414" w:rsidRPr="00D00414">
        <w:rPr>
          <w:rFonts w:hint="cs"/>
          <w:rtl/>
          <w:lang w:bidi="ar-EG"/>
        </w:rPr>
        <w:t>ط المالي</w:t>
      </w:r>
      <w:r>
        <w:rPr>
          <w:rFonts w:hint="cs"/>
          <w:rtl/>
          <w:lang w:bidi="ar-EG"/>
        </w:rPr>
        <w:t>ة</w:t>
      </w:r>
      <w:r w:rsidR="00D00414" w:rsidRPr="00D00414">
        <w:rPr>
          <w:rFonts w:hint="cs"/>
          <w:rtl/>
          <w:lang w:bidi="ar-EG"/>
        </w:rPr>
        <w:t xml:space="preserve"> على أنشطة الاتحاد. وتنطوي بعض المقترحات على تضييق جذري لولاية الاتحاد، يُذكر منها على سبيل المثال: "... من الضروري أن تتسق أعماله ومخصصاته من الموارد اتساقاً كبيراً مع </w:t>
      </w:r>
      <w:r>
        <w:rPr>
          <w:rFonts w:hint="cs"/>
          <w:rtl/>
          <w:lang w:bidi="ar-EG"/>
        </w:rPr>
        <w:t xml:space="preserve">أهم </w:t>
      </w:r>
      <w:r w:rsidR="00D00414" w:rsidRPr="00D00414">
        <w:rPr>
          <w:rFonts w:hint="cs"/>
          <w:rtl/>
          <w:lang w:bidi="ar-EG"/>
        </w:rPr>
        <w:t>جانبين من ولايته وهما: ’</w:t>
      </w:r>
      <w:r w:rsidR="00D00414" w:rsidRPr="00D00414">
        <w:rPr>
          <w:lang w:bidi="ar-EG"/>
        </w:rPr>
        <w:t>1</w:t>
      </w:r>
      <w:r w:rsidR="00D00414" w:rsidRPr="00D00414">
        <w:rPr>
          <w:rFonts w:hint="cs"/>
          <w:rtl/>
          <w:lang w:bidi="ar-EG"/>
        </w:rPr>
        <w:t>‘</w:t>
      </w:r>
      <w:r>
        <w:rPr>
          <w:rFonts w:hint="eastAsia"/>
          <w:rtl/>
          <w:lang w:bidi="ar-EG"/>
        </w:rPr>
        <w:t> </w:t>
      </w:r>
      <w:r w:rsidR="00D00414" w:rsidRPr="00D00414">
        <w:rPr>
          <w:rFonts w:hint="cs"/>
          <w:rtl/>
          <w:lang w:bidi="ar-EG"/>
        </w:rPr>
        <w:t xml:space="preserve">اعتماد اتفاقات </w:t>
      </w:r>
      <w:r>
        <w:rPr>
          <w:rFonts w:hint="cs"/>
          <w:rtl/>
          <w:lang w:bidi="ar-EG"/>
        </w:rPr>
        <w:t xml:space="preserve">لها صفة </w:t>
      </w:r>
      <w:r w:rsidR="00D00414" w:rsidRPr="00D00414">
        <w:rPr>
          <w:rFonts w:hint="cs"/>
          <w:rtl/>
          <w:lang w:bidi="ar-EG"/>
        </w:rPr>
        <w:t>المعاهدة وإدارة الأصول المشتركة على الصعيد العالمي التي تتكون من طيف الترددات الراديوية وموارد الفضاء/المدار</w:t>
      </w:r>
      <w:r>
        <w:rPr>
          <w:rFonts w:hint="cs"/>
          <w:rtl/>
          <w:lang w:bidi="ar-EG"/>
        </w:rPr>
        <w:t>ات</w:t>
      </w:r>
      <w:r w:rsidR="00D00414" w:rsidRPr="00D00414">
        <w:rPr>
          <w:rFonts w:hint="cs"/>
          <w:rtl/>
          <w:lang w:bidi="ar-EG"/>
        </w:rPr>
        <w:t xml:space="preserve"> من أجل البشرية جمعاء؛ و’</w:t>
      </w:r>
      <w:r w:rsidR="00D00414" w:rsidRPr="00D00414">
        <w:rPr>
          <w:lang w:bidi="ar-EG"/>
        </w:rPr>
        <w:t>2</w:t>
      </w:r>
      <w:r w:rsidR="00D00414" w:rsidRPr="00D00414">
        <w:rPr>
          <w:rFonts w:hint="cs"/>
          <w:rtl/>
          <w:lang w:bidi="ar-EG"/>
        </w:rPr>
        <w:t>‘</w:t>
      </w:r>
      <w:r>
        <w:rPr>
          <w:rFonts w:hint="eastAsia"/>
          <w:rtl/>
          <w:lang w:bidi="ar-EG"/>
        </w:rPr>
        <w:t> </w:t>
      </w:r>
      <w:r w:rsidR="00D00414" w:rsidRPr="00D00414">
        <w:rPr>
          <w:rFonts w:hint="cs"/>
          <w:rtl/>
          <w:lang w:bidi="ar-EG"/>
        </w:rPr>
        <w:t xml:space="preserve">المساعدة على نفاذ جميع المواطنين في العالم إلى تكنولوجيا المعلومات والاتصالات، لا سيما </w:t>
      </w:r>
      <w:r w:rsidR="00D00414" w:rsidRPr="00D00414">
        <w:rPr>
          <w:rFonts w:hint="cs"/>
          <w:i/>
          <w:iCs/>
          <w:rtl/>
          <w:lang w:bidi="ar-EG"/>
        </w:rPr>
        <w:t>من خلال دعم البلدان النامية</w:t>
      </w:r>
      <w:r w:rsidR="00D00414" w:rsidRPr="00D00414">
        <w:rPr>
          <w:rFonts w:hint="cs"/>
          <w:rtl/>
          <w:lang w:bidi="ar-EG"/>
        </w:rPr>
        <w:t xml:space="preserve">. " وإذ نعترف بأهمية هذين الجانبين، </w:t>
      </w:r>
      <w:r>
        <w:rPr>
          <w:rFonts w:hint="cs"/>
          <w:rtl/>
          <w:lang w:bidi="ar-EG"/>
        </w:rPr>
        <w:t>نرى</w:t>
      </w:r>
      <w:r w:rsidR="00D00414" w:rsidRPr="00D00414">
        <w:rPr>
          <w:rFonts w:hint="cs"/>
          <w:rtl/>
          <w:lang w:bidi="ar-EG"/>
        </w:rPr>
        <w:t xml:space="preserve"> أنهما لا يجسدان إطلاقاً الولاية الكاملة للاتحاد الواردة في الدستور والاتفاقية.</w:t>
      </w:r>
    </w:p>
    <w:p w:rsidR="00D00414" w:rsidRPr="00D00414" w:rsidRDefault="00466FFD" w:rsidP="00466FFD">
      <w:pPr>
        <w:rPr>
          <w:rtl/>
          <w:lang w:bidi="ar-EG"/>
        </w:rPr>
      </w:pPr>
      <w:r>
        <w:rPr>
          <w:lang w:bidi="ar-EG"/>
        </w:rPr>
        <w:t>6</w:t>
      </w:r>
      <w:r w:rsidR="00D00414" w:rsidRPr="00D00414">
        <w:rPr>
          <w:rtl/>
          <w:lang w:bidi="ar-EG"/>
        </w:rPr>
        <w:tab/>
      </w:r>
      <w:r w:rsidR="00D00414" w:rsidRPr="00D00414">
        <w:rPr>
          <w:rFonts w:hint="cs"/>
          <w:rtl/>
          <w:lang w:bidi="ar-EG"/>
        </w:rPr>
        <w:t xml:space="preserve">لا تحدد الردود الـمَهمة المتمثلة في زيادة مسؤولية الأعضاء </w:t>
      </w:r>
      <w:r>
        <w:rPr>
          <w:rFonts w:hint="cs"/>
          <w:rtl/>
          <w:lang w:bidi="ar-EG"/>
        </w:rPr>
        <w:t>إزاء</w:t>
      </w:r>
      <w:r w:rsidR="00D00414" w:rsidRPr="00D00414">
        <w:rPr>
          <w:rFonts w:hint="cs"/>
          <w:rtl/>
          <w:lang w:bidi="ar-EG"/>
        </w:rPr>
        <w:t xml:space="preserve"> الاتحاد. وهناك انطباع بأن </w:t>
      </w:r>
      <w:r w:rsidR="00D00414" w:rsidRPr="00D00414">
        <w:rPr>
          <w:rFonts w:hint="eastAsia"/>
          <w:rtl/>
          <w:lang w:bidi="ar-EG"/>
        </w:rPr>
        <w:t>جميع</w:t>
      </w:r>
      <w:r w:rsidR="00D00414" w:rsidRPr="00D00414">
        <w:rPr>
          <w:rtl/>
          <w:lang w:bidi="ar-EG"/>
        </w:rPr>
        <w:t xml:space="preserve"> </w:t>
      </w:r>
      <w:r w:rsidR="00D00414" w:rsidRPr="00D00414">
        <w:rPr>
          <w:rFonts w:hint="eastAsia"/>
          <w:rtl/>
          <w:lang w:bidi="ar-EG"/>
        </w:rPr>
        <w:t>المشاركين</w:t>
      </w:r>
      <w:r w:rsidR="00D00414" w:rsidRPr="00D00414">
        <w:rPr>
          <w:rtl/>
          <w:lang w:bidi="ar-EG"/>
        </w:rPr>
        <w:t xml:space="preserve"> </w:t>
      </w:r>
      <w:r w:rsidR="00D00414" w:rsidRPr="00D00414">
        <w:rPr>
          <w:rFonts w:hint="eastAsia"/>
          <w:rtl/>
          <w:lang w:bidi="ar-EG"/>
        </w:rPr>
        <w:t>في</w:t>
      </w:r>
      <w:r w:rsidR="00D00414" w:rsidRPr="00D00414">
        <w:rPr>
          <w:rtl/>
          <w:lang w:bidi="ar-EG"/>
        </w:rPr>
        <w:t xml:space="preserve"> </w:t>
      </w:r>
      <w:r w:rsidR="00D00414" w:rsidRPr="00D00414">
        <w:rPr>
          <w:rFonts w:hint="eastAsia"/>
          <w:rtl/>
          <w:lang w:bidi="ar-EG"/>
        </w:rPr>
        <w:t>الدراسة</w:t>
      </w:r>
      <w:r w:rsidR="00D00414" w:rsidRPr="00D00414">
        <w:rPr>
          <w:rtl/>
          <w:lang w:bidi="ar-EG"/>
        </w:rPr>
        <w:t xml:space="preserve"> </w:t>
      </w:r>
      <w:r w:rsidR="00D00414" w:rsidRPr="00D00414">
        <w:rPr>
          <w:rFonts w:hint="eastAsia"/>
          <w:rtl/>
          <w:lang w:bidi="ar-EG"/>
        </w:rPr>
        <w:t>الاستقصائية</w:t>
      </w:r>
      <w:r w:rsidR="00D00414" w:rsidRPr="00D00414">
        <w:rPr>
          <w:rtl/>
          <w:lang w:bidi="ar-EG"/>
        </w:rPr>
        <w:t xml:space="preserve"> </w:t>
      </w:r>
      <w:r w:rsidR="00D00414" w:rsidRPr="00D00414">
        <w:rPr>
          <w:rFonts w:hint="eastAsia"/>
          <w:rtl/>
          <w:lang w:bidi="ar-EG"/>
        </w:rPr>
        <w:t>يعتبر</w:t>
      </w:r>
      <w:r w:rsidR="00D00414" w:rsidRPr="00D00414">
        <w:rPr>
          <w:rFonts w:hint="cs"/>
          <w:rtl/>
          <w:lang w:bidi="ar-EG"/>
        </w:rPr>
        <w:t>ون</w:t>
      </w:r>
      <w:r w:rsidR="00D00414" w:rsidRPr="00D00414">
        <w:rPr>
          <w:rtl/>
          <w:lang w:bidi="ar-EG"/>
        </w:rPr>
        <w:t xml:space="preserve"> </w:t>
      </w:r>
      <w:r w:rsidR="00D00414" w:rsidRPr="00D00414">
        <w:rPr>
          <w:rFonts w:hint="eastAsia"/>
          <w:rtl/>
          <w:lang w:bidi="ar-EG"/>
        </w:rPr>
        <w:t>الاتحاد</w:t>
      </w:r>
      <w:r w:rsidR="00D00414" w:rsidRPr="00D00414">
        <w:rPr>
          <w:rtl/>
          <w:lang w:bidi="ar-EG"/>
        </w:rPr>
        <w:t xml:space="preserve"> </w:t>
      </w:r>
      <w:r w:rsidR="00D00414" w:rsidRPr="00D00414">
        <w:rPr>
          <w:rFonts w:hint="cs"/>
          <w:rtl/>
          <w:lang w:bidi="ar-EG"/>
        </w:rPr>
        <w:t>هيئة تنفيذية حصراً</w:t>
      </w:r>
      <w:r w:rsidR="00D00414" w:rsidRPr="00D00414">
        <w:rPr>
          <w:rFonts w:hint="eastAsia"/>
          <w:rtl/>
          <w:lang w:bidi="ar-EG"/>
        </w:rPr>
        <w:t>،</w:t>
      </w:r>
      <w:r w:rsidR="00D00414" w:rsidRPr="00D00414">
        <w:rPr>
          <w:rtl/>
          <w:lang w:bidi="ar-EG"/>
        </w:rPr>
        <w:t xml:space="preserve"> </w:t>
      </w:r>
      <w:r w:rsidR="00D00414" w:rsidRPr="00D00414">
        <w:rPr>
          <w:rFonts w:hint="eastAsia"/>
          <w:rtl/>
          <w:lang w:bidi="ar-EG"/>
        </w:rPr>
        <w:t>وليس</w:t>
      </w:r>
      <w:r w:rsidR="00D00414" w:rsidRPr="00D00414">
        <w:rPr>
          <w:rtl/>
          <w:lang w:bidi="ar-EG"/>
        </w:rPr>
        <w:t xml:space="preserve"> </w:t>
      </w:r>
      <w:r w:rsidR="00D00414" w:rsidRPr="00D00414">
        <w:rPr>
          <w:rFonts w:hint="eastAsia"/>
          <w:rtl/>
          <w:lang w:bidi="ar-EG"/>
        </w:rPr>
        <w:t>كاتحاد</w:t>
      </w:r>
      <w:r w:rsidR="00D00414" w:rsidRPr="00D00414">
        <w:rPr>
          <w:rtl/>
          <w:lang w:bidi="ar-EG"/>
        </w:rPr>
        <w:t xml:space="preserve"> </w:t>
      </w:r>
      <w:r w:rsidR="00D00414" w:rsidRPr="00D00414">
        <w:rPr>
          <w:rFonts w:hint="eastAsia"/>
          <w:rtl/>
          <w:lang w:bidi="ar-EG"/>
        </w:rPr>
        <w:t>للمشاركين</w:t>
      </w:r>
      <w:r w:rsidR="00D00414" w:rsidRPr="00D00414">
        <w:rPr>
          <w:rtl/>
          <w:lang w:bidi="ar-EG"/>
        </w:rPr>
        <w:t xml:space="preserve"> </w:t>
      </w:r>
      <w:r w:rsidR="00D00414" w:rsidRPr="00D00414">
        <w:rPr>
          <w:rFonts w:hint="eastAsia"/>
          <w:rtl/>
          <w:lang w:bidi="ar-EG"/>
        </w:rPr>
        <w:t>الذين</w:t>
      </w:r>
      <w:r w:rsidR="00D00414" w:rsidRPr="00D00414">
        <w:rPr>
          <w:rtl/>
          <w:lang w:bidi="ar-EG"/>
        </w:rPr>
        <w:t xml:space="preserve"> </w:t>
      </w:r>
      <w:r w:rsidR="00D00414" w:rsidRPr="00D00414">
        <w:rPr>
          <w:rFonts w:hint="cs"/>
          <w:rtl/>
          <w:lang w:bidi="ar-EG"/>
        </w:rPr>
        <w:t xml:space="preserve">انضموا </w:t>
      </w:r>
      <w:r>
        <w:rPr>
          <w:rFonts w:hint="cs"/>
          <w:rtl/>
          <w:lang w:bidi="ar-EG"/>
        </w:rPr>
        <w:t xml:space="preserve">إليه </w:t>
      </w:r>
      <w:r w:rsidR="00D00414" w:rsidRPr="00D00414">
        <w:rPr>
          <w:rFonts w:hint="cs"/>
          <w:rtl/>
          <w:lang w:bidi="ar-EG"/>
        </w:rPr>
        <w:t>على أساس شروط</w:t>
      </w:r>
      <w:r w:rsidR="00D00414" w:rsidRPr="00D00414">
        <w:rPr>
          <w:rtl/>
          <w:lang w:bidi="ar-EG"/>
        </w:rPr>
        <w:t xml:space="preserve"> </w:t>
      </w:r>
      <w:r w:rsidR="00D00414" w:rsidRPr="00D00414">
        <w:rPr>
          <w:rFonts w:hint="eastAsia"/>
          <w:rtl/>
          <w:lang w:bidi="ar-EG"/>
        </w:rPr>
        <w:t>الإرادة</w:t>
      </w:r>
      <w:r w:rsidR="00D00414" w:rsidRPr="00D00414">
        <w:rPr>
          <w:rtl/>
          <w:lang w:bidi="ar-EG"/>
        </w:rPr>
        <w:t xml:space="preserve"> </w:t>
      </w:r>
      <w:r w:rsidR="00D00414" w:rsidRPr="00D00414">
        <w:rPr>
          <w:rFonts w:hint="eastAsia"/>
          <w:rtl/>
          <w:lang w:bidi="ar-EG"/>
        </w:rPr>
        <w:t>الحرة</w:t>
      </w:r>
      <w:r w:rsidR="00D00414" w:rsidRPr="00D00414">
        <w:rPr>
          <w:rtl/>
          <w:lang w:bidi="ar-EG"/>
        </w:rPr>
        <w:t xml:space="preserve"> </w:t>
      </w:r>
      <w:r w:rsidR="00D00414" w:rsidRPr="00D00414">
        <w:rPr>
          <w:rFonts w:hint="eastAsia"/>
          <w:rtl/>
          <w:lang w:bidi="ar-EG"/>
        </w:rPr>
        <w:t>والذين</w:t>
      </w:r>
      <w:r w:rsidR="00D00414" w:rsidRPr="00D00414">
        <w:rPr>
          <w:rtl/>
          <w:lang w:bidi="ar-EG"/>
        </w:rPr>
        <w:t xml:space="preserve"> </w:t>
      </w:r>
      <w:r w:rsidR="00D00414" w:rsidRPr="00D00414">
        <w:rPr>
          <w:rFonts w:hint="eastAsia"/>
          <w:rtl/>
          <w:lang w:bidi="ar-EG"/>
        </w:rPr>
        <w:t>يتحملون</w:t>
      </w:r>
      <w:r w:rsidR="00D00414" w:rsidRPr="00D00414">
        <w:rPr>
          <w:rtl/>
          <w:lang w:bidi="ar-EG"/>
        </w:rPr>
        <w:t xml:space="preserve"> </w:t>
      </w:r>
      <w:r w:rsidR="00D00414" w:rsidRPr="00D00414">
        <w:rPr>
          <w:rFonts w:hint="eastAsia"/>
          <w:rtl/>
          <w:lang w:bidi="ar-EG"/>
        </w:rPr>
        <w:t>المسؤولية</w:t>
      </w:r>
      <w:r w:rsidR="00D00414" w:rsidRPr="00D00414">
        <w:rPr>
          <w:rtl/>
          <w:lang w:bidi="ar-EG"/>
        </w:rPr>
        <w:t xml:space="preserve"> </w:t>
      </w:r>
      <w:r w:rsidR="00D00414" w:rsidRPr="00D00414">
        <w:rPr>
          <w:rFonts w:hint="eastAsia"/>
          <w:rtl/>
          <w:lang w:bidi="ar-EG"/>
        </w:rPr>
        <w:t>جنبا</w:t>
      </w:r>
      <w:r w:rsidR="00D00414" w:rsidRPr="00D00414">
        <w:rPr>
          <w:rFonts w:hint="cs"/>
          <w:rtl/>
          <w:lang w:bidi="ar-EG"/>
        </w:rPr>
        <w:t>ً</w:t>
      </w:r>
      <w:r w:rsidR="00D00414" w:rsidRPr="00D00414">
        <w:rPr>
          <w:rtl/>
          <w:lang w:bidi="ar-EG"/>
        </w:rPr>
        <w:t xml:space="preserve"> </w:t>
      </w:r>
      <w:r w:rsidR="00D00414" w:rsidRPr="00D00414">
        <w:rPr>
          <w:rFonts w:hint="eastAsia"/>
          <w:rtl/>
          <w:lang w:bidi="ar-EG"/>
        </w:rPr>
        <w:t>إلى</w:t>
      </w:r>
      <w:r w:rsidR="00D00414" w:rsidRPr="00D00414">
        <w:rPr>
          <w:rtl/>
          <w:lang w:bidi="ar-EG"/>
        </w:rPr>
        <w:t xml:space="preserve"> </w:t>
      </w:r>
      <w:r w:rsidR="00D00414" w:rsidRPr="00D00414">
        <w:rPr>
          <w:rFonts w:hint="eastAsia"/>
          <w:rtl/>
          <w:lang w:bidi="ar-EG"/>
        </w:rPr>
        <w:t>جنب</w:t>
      </w:r>
      <w:r w:rsidR="00D00414" w:rsidRPr="00D00414">
        <w:rPr>
          <w:rtl/>
          <w:lang w:bidi="ar-EG"/>
        </w:rPr>
        <w:t xml:space="preserve"> </w:t>
      </w:r>
      <w:r w:rsidR="00D00414" w:rsidRPr="00D00414">
        <w:rPr>
          <w:rFonts w:hint="eastAsia"/>
          <w:rtl/>
          <w:lang w:bidi="ar-EG"/>
        </w:rPr>
        <w:t>مع</w:t>
      </w:r>
      <w:r w:rsidR="00D00414" w:rsidRPr="00D00414">
        <w:rPr>
          <w:rtl/>
          <w:lang w:bidi="ar-EG"/>
        </w:rPr>
        <w:t xml:space="preserve"> </w:t>
      </w:r>
      <w:r w:rsidR="00D00414" w:rsidRPr="00D00414">
        <w:rPr>
          <w:rFonts w:hint="eastAsia"/>
          <w:rtl/>
          <w:lang w:bidi="ar-EG"/>
        </w:rPr>
        <w:t>الأمانة</w:t>
      </w:r>
      <w:r w:rsidR="00D00414" w:rsidRPr="00D00414">
        <w:rPr>
          <w:rtl/>
          <w:lang w:bidi="ar-EG"/>
        </w:rPr>
        <w:t xml:space="preserve"> </w:t>
      </w:r>
      <w:r w:rsidR="00D00414" w:rsidRPr="00D00414">
        <w:rPr>
          <w:rFonts w:hint="eastAsia"/>
          <w:rtl/>
          <w:lang w:bidi="ar-EG"/>
        </w:rPr>
        <w:t>العامة</w:t>
      </w:r>
      <w:r w:rsidR="00D00414" w:rsidRPr="00D00414">
        <w:rPr>
          <w:rtl/>
          <w:lang w:bidi="ar-EG"/>
        </w:rPr>
        <w:t xml:space="preserve"> </w:t>
      </w:r>
      <w:r w:rsidR="00D00414" w:rsidRPr="00D00414">
        <w:rPr>
          <w:rFonts w:hint="cs"/>
          <w:rtl/>
          <w:lang w:bidi="ar-EG"/>
        </w:rPr>
        <w:t>ل</w:t>
      </w:r>
      <w:r w:rsidR="00D00414" w:rsidRPr="00D00414">
        <w:rPr>
          <w:rFonts w:hint="eastAsia"/>
          <w:rtl/>
          <w:lang w:bidi="ar-EG"/>
        </w:rPr>
        <w:t>تنفيذ</w:t>
      </w:r>
      <w:r w:rsidR="00D00414" w:rsidRPr="00D00414">
        <w:rPr>
          <w:rtl/>
          <w:lang w:bidi="ar-EG"/>
        </w:rPr>
        <w:t xml:space="preserve"> </w:t>
      </w:r>
      <w:r w:rsidR="00D00414" w:rsidRPr="00D00414">
        <w:rPr>
          <w:rFonts w:hint="eastAsia"/>
          <w:rtl/>
          <w:lang w:bidi="ar-EG"/>
        </w:rPr>
        <w:t>القرارات</w:t>
      </w:r>
      <w:r w:rsidR="00D00414" w:rsidRPr="00D00414">
        <w:rPr>
          <w:rtl/>
          <w:lang w:bidi="ar-EG"/>
        </w:rPr>
        <w:t xml:space="preserve"> </w:t>
      </w:r>
      <w:r w:rsidR="00D00414" w:rsidRPr="00D00414">
        <w:rPr>
          <w:rFonts w:hint="cs"/>
          <w:rtl/>
          <w:lang w:bidi="ar-EG"/>
        </w:rPr>
        <w:t>المتخذة</w:t>
      </w:r>
      <w:r w:rsidR="00D00414" w:rsidRPr="00D00414">
        <w:rPr>
          <w:rFonts w:hint="eastAsia"/>
          <w:rtl/>
          <w:lang w:bidi="ar-EG"/>
        </w:rPr>
        <w:t>،</w:t>
      </w:r>
      <w:r w:rsidR="00D00414" w:rsidRPr="00D00414">
        <w:rPr>
          <w:rtl/>
          <w:lang w:bidi="ar-EG"/>
        </w:rPr>
        <w:t xml:space="preserve"> </w:t>
      </w:r>
      <w:r w:rsidR="00D00414" w:rsidRPr="00D00414">
        <w:rPr>
          <w:rFonts w:hint="eastAsia"/>
          <w:rtl/>
          <w:lang w:bidi="ar-EG"/>
        </w:rPr>
        <w:t>بما</w:t>
      </w:r>
      <w:r w:rsidR="00D00414" w:rsidRPr="00D00414">
        <w:rPr>
          <w:rtl/>
          <w:lang w:bidi="ar-EG"/>
        </w:rPr>
        <w:t xml:space="preserve"> </w:t>
      </w:r>
      <w:r w:rsidR="00D00414" w:rsidRPr="00D00414">
        <w:rPr>
          <w:rFonts w:hint="eastAsia"/>
          <w:rtl/>
          <w:lang w:bidi="ar-EG"/>
        </w:rPr>
        <w:t>في</w:t>
      </w:r>
      <w:r w:rsidR="00D00414" w:rsidRPr="00D00414">
        <w:rPr>
          <w:rFonts w:hint="cs"/>
          <w:rtl/>
          <w:lang w:bidi="ar-EG"/>
        </w:rPr>
        <w:t>ها</w:t>
      </w:r>
      <w:r w:rsidR="00D00414" w:rsidRPr="00D00414">
        <w:rPr>
          <w:rtl/>
          <w:lang w:bidi="ar-EG"/>
        </w:rPr>
        <w:t xml:space="preserve"> </w:t>
      </w:r>
      <w:r w:rsidR="00D00414" w:rsidRPr="00D00414">
        <w:rPr>
          <w:rFonts w:hint="cs"/>
          <w:rtl/>
          <w:lang w:bidi="ar-EG"/>
        </w:rPr>
        <w:t>القرارات المالية التي تشمل الديون</w:t>
      </w:r>
      <w:r w:rsidR="00D00414" w:rsidRPr="00D00414">
        <w:rPr>
          <w:rtl/>
          <w:lang w:bidi="ar-EG"/>
        </w:rPr>
        <w:t>.</w:t>
      </w:r>
      <w:r w:rsidR="00D00414" w:rsidRPr="00D00414">
        <w:rPr>
          <w:rFonts w:hint="cs"/>
          <w:rtl/>
          <w:lang w:bidi="ar-EG"/>
        </w:rPr>
        <w:t xml:space="preserve"> </w:t>
      </w:r>
      <w:r>
        <w:rPr>
          <w:rFonts w:hint="cs"/>
          <w:rtl/>
          <w:lang w:bidi="ar-EG"/>
        </w:rPr>
        <w:t>ولتوزيع</w:t>
      </w:r>
      <w:r w:rsidR="00D00414" w:rsidRPr="00D00414">
        <w:rPr>
          <w:rtl/>
          <w:lang w:bidi="ar-EG"/>
        </w:rPr>
        <w:t xml:space="preserve"> </w:t>
      </w:r>
      <w:r w:rsidR="00D00414" w:rsidRPr="00D00414">
        <w:rPr>
          <w:rFonts w:hint="cs"/>
          <w:rtl/>
          <w:lang w:bidi="ar-EG"/>
        </w:rPr>
        <w:t>ا</w:t>
      </w:r>
      <w:r w:rsidR="00D00414" w:rsidRPr="00D00414">
        <w:rPr>
          <w:rFonts w:hint="eastAsia"/>
          <w:rtl/>
          <w:lang w:bidi="ar-EG"/>
        </w:rPr>
        <w:t>لموارد</w:t>
      </w:r>
      <w:r w:rsidR="00D00414" w:rsidRPr="00D00414">
        <w:rPr>
          <w:rtl/>
          <w:lang w:bidi="ar-EG"/>
        </w:rPr>
        <w:t xml:space="preserve"> </w:t>
      </w:r>
      <w:r w:rsidR="00D00414" w:rsidRPr="00D00414">
        <w:rPr>
          <w:rFonts w:hint="eastAsia"/>
          <w:rtl/>
          <w:lang w:bidi="ar-EG"/>
        </w:rPr>
        <w:t>بين</w:t>
      </w:r>
      <w:r w:rsidR="00D00414" w:rsidRPr="00D00414">
        <w:rPr>
          <w:rtl/>
          <w:lang w:bidi="ar-EG"/>
        </w:rPr>
        <w:t xml:space="preserve"> </w:t>
      </w:r>
      <w:r w:rsidR="00D00414" w:rsidRPr="00D00414">
        <w:rPr>
          <w:rFonts w:hint="eastAsia"/>
          <w:rtl/>
          <w:lang w:bidi="ar-EG"/>
        </w:rPr>
        <w:t>القطاعات</w:t>
      </w:r>
      <w:r w:rsidR="00D00414" w:rsidRPr="00D00414">
        <w:rPr>
          <w:rFonts w:hint="cs"/>
          <w:rtl/>
          <w:lang w:bidi="ar-EG"/>
        </w:rPr>
        <w:t xml:space="preserve"> على النحو الأمثل</w:t>
      </w:r>
      <w:r w:rsidR="00D00414" w:rsidRPr="00D00414">
        <w:rPr>
          <w:rFonts w:hint="eastAsia"/>
          <w:rtl/>
          <w:lang w:bidi="ar-EG"/>
        </w:rPr>
        <w:t>،</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eastAsia"/>
          <w:rtl/>
          <w:lang w:bidi="ar-EG"/>
        </w:rPr>
        <w:t>الضروري</w:t>
      </w:r>
      <w:r w:rsidR="00D00414" w:rsidRPr="00D00414">
        <w:rPr>
          <w:rtl/>
          <w:lang w:bidi="ar-EG"/>
        </w:rPr>
        <w:t xml:space="preserve"> </w:t>
      </w:r>
      <w:r w:rsidR="00D00414" w:rsidRPr="00D00414">
        <w:rPr>
          <w:rFonts w:hint="eastAsia"/>
          <w:rtl/>
          <w:lang w:bidi="ar-EG"/>
        </w:rPr>
        <w:t>حل</w:t>
      </w:r>
      <w:r w:rsidR="00D00414" w:rsidRPr="00D00414">
        <w:rPr>
          <w:rtl/>
          <w:lang w:bidi="ar-EG"/>
        </w:rPr>
        <w:t xml:space="preserve"> </w:t>
      </w:r>
      <w:r w:rsidR="00D00414" w:rsidRPr="00D00414">
        <w:rPr>
          <w:rFonts w:hint="eastAsia"/>
          <w:rtl/>
          <w:lang w:bidi="ar-EG"/>
        </w:rPr>
        <w:t>المسائل</w:t>
      </w:r>
      <w:r w:rsidR="00D00414" w:rsidRPr="00D00414">
        <w:rPr>
          <w:rtl/>
          <w:lang w:bidi="ar-EG"/>
        </w:rPr>
        <w:t xml:space="preserve"> </w:t>
      </w:r>
      <w:r w:rsidR="00D00414" w:rsidRPr="00D00414">
        <w:rPr>
          <w:rFonts w:hint="eastAsia"/>
          <w:rtl/>
          <w:lang w:bidi="ar-EG"/>
        </w:rPr>
        <w:t>المتعلقة</w:t>
      </w:r>
      <w:r w:rsidR="00D00414" w:rsidRPr="00D00414">
        <w:rPr>
          <w:rtl/>
          <w:lang w:bidi="ar-EG"/>
        </w:rPr>
        <w:t xml:space="preserve"> </w:t>
      </w:r>
      <w:r w:rsidR="00D00414" w:rsidRPr="00D00414">
        <w:rPr>
          <w:rFonts w:hint="eastAsia"/>
          <w:rtl/>
          <w:lang w:bidi="ar-EG"/>
        </w:rPr>
        <w:t>بوضع</w:t>
      </w:r>
      <w:r w:rsidR="00D00414" w:rsidRPr="00D00414">
        <w:rPr>
          <w:rtl/>
          <w:lang w:bidi="ar-EG"/>
        </w:rPr>
        <w:t xml:space="preserve"> </w:t>
      </w:r>
      <w:r w:rsidR="00D00414" w:rsidRPr="00D00414">
        <w:rPr>
          <w:rFonts w:hint="eastAsia"/>
          <w:rtl/>
          <w:lang w:bidi="ar-EG"/>
        </w:rPr>
        <w:t>مؤشرات</w:t>
      </w:r>
      <w:r w:rsidR="00D00414" w:rsidRPr="00D00414">
        <w:rPr>
          <w:rtl/>
          <w:lang w:bidi="ar-EG"/>
        </w:rPr>
        <w:t xml:space="preserve"> </w:t>
      </w:r>
      <w:r w:rsidR="00D00414" w:rsidRPr="00D00414">
        <w:rPr>
          <w:rFonts w:hint="eastAsia"/>
          <w:rtl/>
          <w:lang w:bidi="ar-EG"/>
        </w:rPr>
        <w:t>موضوعية</w:t>
      </w:r>
      <w:r w:rsidR="00D00414" w:rsidRPr="00D00414">
        <w:rPr>
          <w:rtl/>
          <w:lang w:bidi="ar-EG"/>
        </w:rPr>
        <w:t xml:space="preserve"> </w:t>
      </w:r>
      <w:r w:rsidR="00D00414" w:rsidRPr="00D00414">
        <w:rPr>
          <w:rFonts w:hint="eastAsia"/>
          <w:rtl/>
          <w:lang w:bidi="ar-EG"/>
        </w:rPr>
        <w:t>لتقييم</w:t>
      </w:r>
      <w:r w:rsidR="00D00414" w:rsidRPr="00D00414">
        <w:rPr>
          <w:rtl/>
          <w:lang w:bidi="ar-EG"/>
        </w:rPr>
        <w:t xml:space="preserve"> </w:t>
      </w:r>
      <w:r w:rsidR="00D00414" w:rsidRPr="00D00414">
        <w:rPr>
          <w:rFonts w:hint="eastAsia"/>
          <w:rtl/>
          <w:lang w:bidi="ar-EG"/>
        </w:rPr>
        <w:t>نتائج</w:t>
      </w:r>
      <w:r w:rsidR="00D00414" w:rsidRPr="00D00414">
        <w:rPr>
          <w:rtl/>
          <w:lang w:bidi="ar-EG"/>
        </w:rPr>
        <w:t xml:space="preserve"> </w:t>
      </w:r>
      <w:r w:rsidR="00D00414" w:rsidRPr="00D00414">
        <w:rPr>
          <w:rFonts w:hint="cs"/>
          <w:rtl/>
          <w:lang w:bidi="ar-EG"/>
        </w:rPr>
        <w:t>أنشطة الاتحاد</w:t>
      </w:r>
      <w:r w:rsidR="00D00414" w:rsidRPr="00D00414">
        <w:rPr>
          <w:rtl/>
          <w:lang w:bidi="ar-EG"/>
        </w:rPr>
        <w:t xml:space="preserve"> </w:t>
      </w:r>
      <w:r w:rsidR="00D00414" w:rsidRPr="00D00414">
        <w:rPr>
          <w:rFonts w:hint="eastAsia"/>
          <w:rtl/>
          <w:lang w:bidi="ar-EG"/>
        </w:rPr>
        <w:t>التي</w:t>
      </w:r>
      <w:r w:rsidR="00D00414" w:rsidRPr="00D00414">
        <w:rPr>
          <w:rFonts w:hint="cs"/>
          <w:rtl/>
          <w:lang w:bidi="ar-EG"/>
        </w:rPr>
        <w:t xml:space="preserve"> تعد</w:t>
      </w:r>
      <w:r w:rsidR="00D00414" w:rsidRPr="00D00414">
        <w:rPr>
          <w:rtl/>
          <w:lang w:bidi="ar-EG"/>
        </w:rPr>
        <w:t xml:space="preserve"> </w:t>
      </w:r>
      <w:r w:rsidR="00D00414" w:rsidRPr="00D00414">
        <w:rPr>
          <w:rFonts w:hint="eastAsia"/>
          <w:rtl/>
          <w:lang w:bidi="ar-EG"/>
        </w:rPr>
        <w:t>قي</w:t>
      </w:r>
      <w:r w:rsidR="00D00414" w:rsidRPr="00D00414">
        <w:rPr>
          <w:rFonts w:hint="cs"/>
          <w:rtl/>
          <w:lang w:bidi="ar-EG"/>
        </w:rPr>
        <w:t>ّ</w:t>
      </w:r>
      <w:r w:rsidR="00D00414" w:rsidRPr="00D00414">
        <w:rPr>
          <w:rFonts w:hint="eastAsia"/>
          <w:rtl/>
          <w:lang w:bidi="ar-EG"/>
        </w:rPr>
        <w:t>مة</w:t>
      </w:r>
      <w:r w:rsidR="00D00414" w:rsidRPr="00D00414">
        <w:rPr>
          <w:rtl/>
          <w:lang w:bidi="ar-EG"/>
        </w:rPr>
        <w:t xml:space="preserve"> </w:t>
      </w:r>
      <w:r w:rsidR="00D00414" w:rsidRPr="00D00414">
        <w:rPr>
          <w:rFonts w:hint="eastAsia"/>
          <w:rtl/>
          <w:lang w:bidi="ar-EG"/>
        </w:rPr>
        <w:t>بالنسبة</w:t>
      </w:r>
      <w:r w:rsidR="00D00414" w:rsidRPr="00D00414">
        <w:rPr>
          <w:rtl/>
          <w:lang w:bidi="ar-EG"/>
        </w:rPr>
        <w:t xml:space="preserve"> </w:t>
      </w:r>
      <w:r w:rsidR="00D00414" w:rsidRPr="00D00414">
        <w:rPr>
          <w:rFonts w:hint="eastAsia"/>
          <w:rtl/>
          <w:lang w:bidi="ar-EG"/>
        </w:rPr>
        <w:t>لأعضائه</w:t>
      </w:r>
      <w:r w:rsidR="00D00414" w:rsidRPr="00D00414">
        <w:rPr>
          <w:rFonts w:hint="cs"/>
          <w:rtl/>
          <w:lang w:bidi="ar-EG"/>
        </w:rPr>
        <w:t>.</w:t>
      </w:r>
    </w:p>
    <w:p w:rsidR="00D00414" w:rsidRPr="00D00414" w:rsidRDefault="00466FFD" w:rsidP="00466FFD">
      <w:pPr>
        <w:rPr>
          <w:rtl/>
          <w:lang w:bidi="ar-EG"/>
        </w:rPr>
      </w:pPr>
      <w:r>
        <w:rPr>
          <w:lang w:bidi="ar-EG"/>
        </w:rPr>
        <w:t>7</w:t>
      </w:r>
      <w:r w:rsidR="00D00414" w:rsidRPr="00D00414">
        <w:rPr>
          <w:rtl/>
          <w:lang w:bidi="ar-EG"/>
        </w:rPr>
        <w:tab/>
      </w:r>
      <w:r w:rsidR="00D00414" w:rsidRPr="00D00414">
        <w:rPr>
          <w:rFonts w:hint="cs"/>
          <w:rtl/>
          <w:lang w:bidi="ar-EG"/>
        </w:rPr>
        <w:t xml:space="preserve">إن </w:t>
      </w:r>
      <w:r w:rsidR="00D00414" w:rsidRPr="00D00414">
        <w:rPr>
          <w:rFonts w:hint="eastAsia"/>
          <w:rtl/>
          <w:lang w:bidi="ar-EG"/>
        </w:rPr>
        <w:t>بعض</w:t>
      </w:r>
      <w:r w:rsidR="00D00414" w:rsidRPr="00D00414">
        <w:rPr>
          <w:rtl/>
          <w:lang w:bidi="ar-EG"/>
        </w:rPr>
        <w:t xml:space="preserve"> </w:t>
      </w:r>
      <w:r w:rsidR="00D00414" w:rsidRPr="00D00414">
        <w:rPr>
          <w:rFonts w:hint="eastAsia"/>
          <w:rtl/>
          <w:lang w:bidi="ar-EG"/>
        </w:rPr>
        <w:t>المقترحات</w:t>
      </w:r>
      <w:r w:rsidR="00D00414" w:rsidRPr="00D00414">
        <w:rPr>
          <w:rtl/>
          <w:lang w:bidi="ar-EG"/>
        </w:rPr>
        <w:t xml:space="preserve"> </w:t>
      </w:r>
      <w:r w:rsidR="00D00414" w:rsidRPr="00D00414">
        <w:rPr>
          <w:rFonts w:hint="eastAsia"/>
          <w:rtl/>
          <w:lang w:bidi="ar-EG"/>
        </w:rPr>
        <w:t>بشأن</w:t>
      </w:r>
      <w:r w:rsidR="00D00414" w:rsidRPr="00D00414">
        <w:rPr>
          <w:rtl/>
          <w:lang w:bidi="ar-EG"/>
        </w:rPr>
        <w:t xml:space="preserve"> </w:t>
      </w:r>
      <w:r w:rsidR="00D00414" w:rsidRPr="00D00414">
        <w:rPr>
          <w:rFonts w:hint="eastAsia"/>
          <w:rtl/>
          <w:lang w:bidi="ar-EG"/>
        </w:rPr>
        <w:t>تقديم</w:t>
      </w:r>
      <w:r w:rsidR="00D00414" w:rsidRPr="00D00414">
        <w:rPr>
          <w:rtl/>
          <w:lang w:bidi="ar-EG"/>
        </w:rPr>
        <w:t xml:space="preserve"> </w:t>
      </w:r>
      <w:r w:rsidR="00D00414" w:rsidRPr="00D00414">
        <w:rPr>
          <w:rFonts w:hint="eastAsia"/>
          <w:rtl/>
          <w:lang w:bidi="ar-EG"/>
        </w:rPr>
        <w:t>الدعم</w:t>
      </w:r>
      <w:r w:rsidR="00D00414" w:rsidRPr="00D00414">
        <w:rPr>
          <w:rtl/>
          <w:lang w:bidi="ar-EG"/>
        </w:rPr>
        <w:t xml:space="preserve"> </w:t>
      </w:r>
      <w:r w:rsidR="00D00414" w:rsidRPr="00D00414">
        <w:rPr>
          <w:rFonts w:hint="eastAsia"/>
          <w:rtl/>
          <w:lang w:bidi="ar-EG"/>
        </w:rPr>
        <w:t>للبلدان</w:t>
      </w:r>
      <w:r w:rsidR="00D00414" w:rsidRPr="00D00414">
        <w:rPr>
          <w:rtl/>
          <w:lang w:bidi="ar-EG"/>
        </w:rPr>
        <w:t xml:space="preserve"> </w:t>
      </w:r>
      <w:r w:rsidR="00D00414" w:rsidRPr="00D00414">
        <w:rPr>
          <w:rFonts w:hint="eastAsia"/>
          <w:rtl/>
          <w:lang w:bidi="ar-EG"/>
        </w:rPr>
        <w:t>النامية</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eastAsia"/>
          <w:rtl/>
          <w:lang w:bidi="ar-EG"/>
        </w:rPr>
        <w:t>خلال</w:t>
      </w:r>
      <w:r w:rsidR="00D00414" w:rsidRPr="00D00414">
        <w:rPr>
          <w:rtl/>
          <w:lang w:bidi="ar-EG"/>
        </w:rPr>
        <w:t xml:space="preserve"> </w:t>
      </w:r>
      <w:r w:rsidR="00D00414" w:rsidRPr="00D00414">
        <w:rPr>
          <w:rFonts w:hint="eastAsia"/>
          <w:rtl/>
          <w:lang w:bidi="ar-EG"/>
        </w:rPr>
        <w:t>بناء</w:t>
      </w:r>
      <w:r w:rsidR="00D00414" w:rsidRPr="00D00414">
        <w:rPr>
          <w:rtl/>
          <w:lang w:bidi="ar-EG"/>
        </w:rPr>
        <w:t xml:space="preserve"> </w:t>
      </w:r>
      <w:r w:rsidR="00D00414" w:rsidRPr="00D00414">
        <w:rPr>
          <w:rFonts w:hint="eastAsia"/>
          <w:rtl/>
          <w:lang w:bidi="ar-EG"/>
        </w:rPr>
        <w:t>القدرات،</w:t>
      </w:r>
      <w:r w:rsidR="00D00414" w:rsidRPr="00D00414">
        <w:rPr>
          <w:rtl/>
          <w:lang w:bidi="ar-EG"/>
        </w:rPr>
        <w:t xml:space="preserve"> </w:t>
      </w:r>
      <w:r w:rsidR="00D00414" w:rsidRPr="00D00414">
        <w:rPr>
          <w:rFonts w:hint="eastAsia"/>
          <w:rtl/>
          <w:lang w:bidi="ar-EG"/>
        </w:rPr>
        <w:t>وتشجيع</w:t>
      </w:r>
      <w:r w:rsidR="00D00414" w:rsidRPr="00D00414">
        <w:rPr>
          <w:rtl/>
          <w:lang w:bidi="ar-EG"/>
        </w:rPr>
        <w:t xml:space="preserve"> </w:t>
      </w:r>
      <w:r w:rsidR="00D00414" w:rsidRPr="00D00414">
        <w:rPr>
          <w:rFonts w:hint="eastAsia"/>
          <w:rtl/>
          <w:lang w:bidi="ar-EG"/>
        </w:rPr>
        <w:t>الشراكات</w:t>
      </w:r>
      <w:r w:rsidR="00D00414" w:rsidRPr="00D00414">
        <w:rPr>
          <w:rtl/>
          <w:lang w:bidi="ar-EG"/>
        </w:rPr>
        <w:t xml:space="preserve"> </w:t>
      </w:r>
      <w:r w:rsidR="00D00414" w:rsidRPr="00D00414">
        <w:rPr>
          <w:rFonts w:hint="eastAsia"/>
          <w:rtl/>
          <w:lang w:bidi="ar-EG"/>
        </w:rPr>
        <w:t>بين</w:t>
      </w:r>
      <w:r w:rsidR="00D00414" w:rsidRPr="00D00414">
        <w:rPr>
          <w:rtl/>
          <w:lang w:bidi="ar-EG"/>
        </w:rPr>
        <w:t xml:space="preserve"> </w:t>
      </w:r>
      <w:r w:rsidR="00D00414" w:rsidRPr="00D00414">
        <w:rPr>
          <w:rFonts w:hint="eastAsia"/>
          <w:rtl/>
          <w:lang w:bidi="ar-EG"/>
        </w:rPr>
        <w:t>القطاعين</w:t>
      </w:r>
      <w:r w:rsidR="00D00414" w:rsidRPr="00D00414">
        <w:rPr>
          <w:rtl/>
          <w:lang w:bidi="ar-EG"/>
        </w:rPr>
        <w:t xml:space="preserve"> </w:t>
      </w:r>
      <w:r w:rsidR="00D00414" w:rsidRPr="00D00414">
        <w:rPr>
          <w:rFonts w:hint="eastAsia"/>
          <w:rtl/>
          <w:lang w:bidi="ar-EG"/>
        </w:rPr>
        <w:t>العام</w:t>
      </w:r>
      <w:r w:rsidR="00D00414" w:rsidRPr="00D00414">
        <w:rPr>
          <w:rtl/>
          <w:lang w:bidi="ar-EG"/>
        </w:rPr>
        <w:t xml:space="preserve"> </w:t>
      </w:r>
      <w:r>
        <w:rPr>
          <w:rFonts w:hint="cs"/>
          <w:rtl/>
          <w:lang w:bidi="ar-EG"/>
        </w:rPr>
        <w:t xml:space="preserve">والخاص </w:t>
      </w:r>
      <w:r w:rsidR="00D00414" w:rsidRPr="00D00414">
        <w:rPr>
          <w:rFonts w:hint="eastAsia"/>
          <w:rtl/>
          <w:lang w:bidi="ar-EG"/>
        </w:rPr>
        <w:t>وتهيئة</w:t>
      </w:r>
      <w:r w:rsidR="00D00414" w:rsidRPr="00D00414">
        <w:rPr>
          <w:rtl/>
          <w:lang w:bidi="ar-EG"/>
        </w:rPr>
        <w:t xml:space="preserve"> </w:t>
      </w:r>
      <w:r w:rsidR="00D00414" w:rsidRPr="00D00414">
        <w:rPr>
          <w:rFonts w:hint="eastAsia"/>
          <w:rtl/>
          <w:lang w:bidi="ar-EG"/>
        </w:rPr>
        <w:t>بيئة</w:t>
      </w:r>
      <w:r w:rsidR="00D00414" w:rsidRPr="00D00414">
        <w:rPr>
          <w:rtl/>
          <w:lang w:bidi="ar-EG"/>
        </w:rPr>
        <w:t xml:space="preserve"> </w:t>
      </w:r>
      <w:proofErr w:type="spellStart"/>
      <w:r w:rsidR="00D00414" w:rsidRPr="00D00414">
        <w:rPr>
          <w:rFonts w:hint="cs"/>
          <w:rtl/>
          <w:lang w:bidi="ar-EG"/>
        </w:rPr>
        <w:t>مؤاتية</w:t>
      </w:r>
      <w:proofErr w:type="spellEnd"/>
      <w:r w:rsidR="00D00414" w:rsidRPr="00D00414">
        <w:rPr>
          <w:rtl/>
          <w:lang w:bidi="ar-EG"/>
        </w:rPr>
        <w:t xml:space="preserve"> </w:t>
      </w:r>
      <w:r w:rsidR="00D00414" w:rsidRPr="00D00414">
        <w:rPr>
          <w:rFonts w:hint="eastAsia"/>
          <w:rtl/>
          <w:lang w:bidi="ar-EG"/>
        </w:rPr>
        <w:t>للاستثمار</w:t>
      </w:r>
      <w:r w:rsidR="00D00414" w:rsidRPr="00D00414">
        <w:rPr>
          <w:rtl/>
          <w:lang w:bidi="ar-EG"/>
        </w:rPr>
        <w:t xml:space="preserve"> </w:t>
      </w:r>
      <w:r w:rsidR="00D00414" w:rsidRPr="00D00414">
        <w:rPr>
          <w:rFonts w:hint="eastAsia"/>
          <w:rtl/>
          <w:lang w:bidi="ar-EG"/>
        </w:rPr>
        <w:t>استناداً</w:t>
      </w:r>
      <w:r w:rsidR="00D00414" w:rsidRPr="00D00414">
        <w:rPr>
          <w:rtl/>
          <w:lang w:bidi="ar-EG"/>
        </w:rPr>
        <w:t xml:space="preserve"> </w:t>
      </w:r>
      <w:r w:rsidR="00D00414" w:rsidRPr="00D00414">
        <w:rPr>
          <w:rFonts w:hint="eastAsia"/>
          <w:rtl/>
          <w:lang w:bidi="ar-EG"/>
        </w:rPr>
        <w:t>إلى</w:t>
      </w:r>
      <w:r w:rsidR="00D00414" w:rsidRPr="00D00414">
        <w:rPr>
          <w:rtl/>
          <w:lang w:bidi="ar-EG"/>
        </w:rPr>
        <w:t xml:space="preserve"> </w:t>
      </w:r>
      <w:r w:rsidR="00D00414" w:rsidRPr="00D00414">
        <w:rPr>
          <w:rFonts w:hint="eastAsia"/>
          <w:rtl/>
          <w:lang w:bidi="ar-EG"/>
        </w:rPr>
        <w:t>أفضل</w:t>
      </w:r>
      <w:r w:rsidR="00D00414" w:rsidRPr="00D00414">
        <w:rPr>
          <w:rtl/>
          <w:lang w:bidi="ar-EG"/>
        </w:rPr>
        <w:t xml:space="preserve"> </w:t>
      </w:r>
      <w:r w:rsidR="00D00414" w:rsidRPr="00D00414">
        <w:rPr>
          <w:rFonts w:hint="eastAsia"/>
          <w:rtl/>
          <w:lang w:bidi="ar-EG"/>
        </w:rPr>
        <w:t>الممارسات</w:t>
      </w:r>
      <w:r w:rsidR="00D00414" w:rsidRPr="00D00414">
        <w:rPr>
          <w:rtl/>
          <w:lang w:bidi="ar-EG"/>
        </w:rPr>
        <w:t xml:space="preserve"> </w:t>
      </w:r>
      <w:r w:rsidR="00D00414" w:rsidRPr="00D00414">
        <w:rPr>
          <w:rFonts w:hint="eastAsia"/>
          <w:rtl/>
          <w:lang w:bidi="ar-EG"/>
        </w:rPr>
        <w:t>التنظيمية،</w:t>
      </w:r>
      <w:r w:rsidR="00D00414" w:rsidRPr="00D00414">
        <w:rPr>
          <w:rtl/>
          <w:lang w:bidi="ar-EG"/>
        </w:rPr>
        <w:t xml:space="preserve"> </w:t>
      </w:r>
      <w:r w:rsidR="00D00414" w:rsidRPr="00D00414">
        <w:rPr>
          <w:rFonts w:hint="eastAsia"/>
          <w:rtl/>
          <w:lang w:bidi="ar-EG"/>
        </w:rPr>
        <w:t>وفتح</w:t>
      </w:r>
      <w:r w:rsidR="00D00414" w:rsidRPr="00D00414">
        <w:rPr>
          <w:rtl/>
          <w:lang w:bidi="ar-EG"/>
        </w:rPr>
        <w:t xml:space="preserve"> </w:t>
      </w:r>
      <w:r w:rsidR="00D00414" w:rsidRPr="00D00414">
        <w:rPr>
          <w:rFonts w:hint="eastAsia"/>
          <w:rtl/>
          <w:lang w:bidi="ar-EG"/>
        </w:rPr>
        <w:t>الأسواق</w:t>
      </w:r>
      <w:r w:rsidR="00D00414" w:rsidRPr="00D00414">
        <w:rPr>
          <w:rtl/>
          <w:lang w:bidi="ar-EG"/>
        </w:rPr>
        <w:t xml:space="preserve"> </w:t>
      </w:r>
      <w:r w:rsidR="00D00414" w:rsidRPr="00D00414">
        <w:rPr>
          <w:rFonts w:hint="eastAsia"/>
          <w:rtl/>
          <w:lang w:bidi="ar-EG"/>
        </w:rPr>
        <w:t>والمنافسة</w:t>
      </w:r>
      <w:r w:rsidR="00D00414" w:rsidRPr="00D00414">
        <w:rPr>
          <w:rFonts w:hint="cs"/>
          <w:rtl/>
          <w:lang w:bidi="ar-EG"/>
        </w:rPr>
        <w:t xml:space="preserve">، </w:t>
      </w:r>
      <w:r>
        <w:rPr>
          <w:rFonts w:hint="cs"/>
          <w:rtl/>
          <w:lang w:bidi="ar-EG"/>
        </w:rPr>
        <w:t>تتطلب</w:t>
      </w:r>
      <w:r w:rsidR="00D00414" w:rsidRPr="00D00414">
        <w:rPr>
          <w:rtl/>
          <w:lang w:bidi="ar-EG"/>
        </w:rPr>
        <w:t xml:space="preserve"> </w:t>
      </w:r>
      <w:r w:rsidR="00D00414" w:rsidRPr="00D00414">
        <w:rPr>
          <w:rFonts w:hint="eastAsia"/>
          <w:rtl/>
          <w:lang w:bidi="ar-EG"/>
        </w:rPr>
        <w:t>مزيد</w:t>
      </w:r>
      <w:r>
        <w:rPr>
          <w:rFonts w:hint="cs"/>
          <w:rtl/>
          <w:lang w:bidi="ar-EG"/>
        </w:rPr>
        <w:t>اً</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eastAsia"/>
          <w:rtl/>
          <w:lang w:bidi="ar-EG"/>
        </w:rPr>
        <w:t>المناقشة</w:t>
      </w:r>
      <w:r w:rsidR="00D00414" w:rsidRPr="00D00414">
        <w:rPr>
          <w:rtl/>
          <w:lang w:bidi="ar-EG"/>
        </w:rPr>
        <w:t xml:space="preserve"> </w:t>
      </w:r>
      <w:r w:rsidR="00D00414" w:rsidRPr="00D00414">
        <w:rPr>
          <w:rFonts w:hint="cs"/>
          <w:rtl/>
          <w:lang w:bidi="ar-EG"/>
        </w:rPr>
        <w:t>ل</w:t>
      </w:r>
      <w:r w:rsidR="00D00414" w:rsidRPr="00D00414">
        <w:rPr>
          <w:rFonts w:hint="eastAsia"/>
          <w:rtl/>
          <w:lang w:bidi="ar-EG"/>
        </w:rPr>
        <w:t>وضع</w:t>
      </w:r>
      <w:r w:rsidR="00D00414" w:rsidRPr="00D00414">
        <w:rPr>
          <w:rtl/>
          <w:lang w:bidi="ar-EG"/>
        </w:rPr>
        <w:t xml:space="preserve"> </w:t>
      </w:r>
      <w:r w:rsidR="00D00414" w:rsidRPr="00D00414">
        <w:rPr>
          <w:rFonts w:hint="eastAsia"/>
          <w:rtl/>
          <w:lang w:bidi="ar-EG"/>
        </w:rPr>
        <w:t>آليات</w:t>
      </w:r>
      <w:r w:rsidR="00D00414" w:rsidRPr="00D00414">
        <w:rPr>
          <w:rtl/>
          <w:lang w:bidi="ar-EG"/>
        </w:rPr>
        <w:t xml:space="preserve"> </w:t>
      </w:r>
      <w:r w:rsidR="00D00414" w:rsidRPr="00D00414">
        <w:rPr>
          <w:rFonts w:hint="eastAsia"/>
          <w:rtl/>
          <w:lang w:bidi="ar-EG"/>
        </w:rPr>
        <w:t>وتدابير</w:t>
      </w:r>
      <w:r w:rsidR="00D00414" w:rsidRPr="00D00414">
        <w:rPr>
          <w:rFonts w:hint="cs"/>
          <w:rtl/>
          <w:lang w:bidi="ar-EG"/>
        </w:rPr>
        <w:t xml:space="preserve"> محددة</w:t>
      </w:r>
      <w:r w:rsidR="00D00414" w:rsidRPr="00D00414">
        <w:rPr>
          <w:rtl/>
          <w:lang w:bidi="ar-EG"/>
        </w:rPr>
        <w:t xml:space="preserve"> </w:t>
      </w:r>
      <w:r w:rsidR="00D00414" w:rsidRPr="00D00414">
        <w:rPr>
          <w:rFonts w:hint="cs"/>
          <w:rtl/>
          <w:lang w:bidi="ar-EG"/>
        </w:rPr>
        <w:t>لكي لا تكون</w:t>
      </w:r>
      <w:r w:rsidR="00D00414" w:rsidRPr="00D00414">
        <w:rPr>
          <w:rtl/>
          <w:lang w:bidi="ar-EG"/>
        </w:rPr>
        <w:t xml:space="preserve"> </w:t>
      </w:r>
      <w:r w:rsidR="00D00414" w:rsidRPr="00D00414">
        <w:rPr>
          <w:rFonts w:hint="eastAsia"/>
          <w:rtl/>
          <w:lang w:bidi="ar-EG"/>
        </w:rPr>
        <w:t>محدودة</w:t>
      </w:r>
      <w:r w:rsidR="00D00414" w:rsidRPr="00D00414">
        <w:rPr>
          <w:rtl/>
          <w:lang w:bidi="ar-EG"/>
        </w:rPr>
        <w:t xml:space="preserve"> </w:t>
      </w:r>
      <w:r>
        <w:rPr>
          <w:rFonts w:hint="cs"/>
          <w:rtl/>
          <w:lang w:bidi="ar-EG"/>
        </w:rPr>
        <w:t>بالبيانات</w:t>
      </w:r>
      <w:r w:rsidR="00D00414" w:rsidRPr="00D00414">
        <w:rPr>
          <w:rtl/>
          <w:lang w:bidi="ar-EG"/>
        </w:rPr>
        <w:t xml:space="preserve"> </w:t>
      </w:r>
      <w:r w:rsidR="00D00414" w:rsidRPr="00D00414">
        <w:rPr>
          <w:rFonts w:hint="eastAsia"/>
          <w:rtl/>
          <w:lang w:bidi="ar-EG"/>
        </w:rPr>
        <w:t>العامة</w:t>
      </w:r>
      <w:r w:rsidR="00D00414" w:rsidRPr="00D00414">
        <w:rPr>
          <w:rFonts w:hint="cs"/>
          <w:rtl/>
          <w:lang w:bidi="ar-EG"/>
        </w:rPr>
        <w:t>.</w:t>
      </w:r>
    </w:p>
    <w:p w:rsidR="00D00414" w:rsidRPr="00D00414" w:rsidRDefault="00466FFD" w:rsidP="00466FFD">
      <w:pPr>
        <w:rPr>
          <w:rtl/>
          <w:lang w:bidi="ar-EG"/>
        </w:rPr>
      </w:pPr>
      <w:r>
        <w:rPr>
          <w:lang w:bidi="ar-EG"/>
        </w:rPr>
        <w:t>8</w:t>
      </w:r>
      <w:r w:rsidR="00D00414" w:rsidRPr="00D00414">
        <w:rPr>
          <w:rtl/>
          <w:lang w:bidi="ar-EG"/>
        </w:rPr>
        <w:tab/>
      </w:r>
      <w:r w:rsidR="00D00414" w:rsidRPr="00D00414">
        <w:rPr>
          <w:rFonts w:hint="eastAsia"/>
          <w:rtl/>
          <w:lang w:bidi="ar-EG"/>
        </w:rPr>
        <w:t>نرى</w:t>
      </w:r>
      <w:r w:rsidR="00D00414" w:rsidRPr="00D00414">
        <w:rPr>
          <w:rtl/>
          <w:lang w:bidi="ar-EG"/>
        </w:rPr>
        <w:t xml:space="preserve"> </w:t>
      </w:r>
      <w:r w:rsidR="00D00414" w:rsidRPr="00D00414">
        <w:rPr>
          <w:rFonts w:hint="eastAsia"/>
          <w:rtl/>
          <w:lang w:bidi="ar-EG"/>
        </w:rPr>
        <w:t>أن</w:t>
      </w:r>
      <w:r w:rsidR="00D00414" w:rsidRPr="00D00414">
        <w:rPr>
          <w:rFonts w:hint="cs"/>
          <w:rtl/>
          <w:lang w:bidi="ar-EG"/>
        </w:rPr>
        <w:t>ه</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cs"/>
          <w:rtl/>
          <w:lang w:bidi="ar-EG"/>
        </w:rPr>
        <w:t>المنطقي</w:t>
      </w:r>
      <w:r w:rsidR="00D00414" w:rsidRPr="00D00414">
        <w:rPr>
          <w:rtl/>
          <w:lang w:bidi="ar-EG"/>
        </w:rPr>
        <w:t xml:space="preserve"> </w:t>
      </w:r>
      <w:r w:rsidR="00D00414" w:rsidRPr="00D00414">
        <w:rPr>
          <w:rFonts w:hint="cs"/>
          <w:rtl/>
          <w:lang w:bidi="ar-EG"/>
        </w:rPr>
        <w:t>أن تُحوّل</w:t>
      </w:r>
      <w:r w:rsidR="00D00414" w:rsidRPr="00D00414">
        <w:rPr>
          <w:rtl/>
          <w:lang w:bidi="ar-EG"/>
        </w:rPr>
        <w:t xml:space="preserve"> </w:t>
      </w:r>
      <w:r w:rsidR="00D00414" w:rsidRPr="00D00414">
        <w:rPr>
          <w:rFonts w:hint="eastAsia"/>
          <w:rtl/>
          <w:lang w:bidi="ar-EG"/>
        </w:rPr>
        <w:t>مناقشة</w:t>
      </w:r>
      <w:r w:rsidR="00D00414" w:rsidRPr="00D00414">
        <w:rPr>
          <w:rtl/>
          <w:lang w:bidi="ar-EG"/>
        </w:rPr>
        <w:t xml:space="preserve"> </w:t>
      </w:r>
      <w:r w:rsidR="00D00414" w:rsidRPr="00D00414">
        <w:rPr>
          <w:rFonts w:hint="eastAsia"/>
          <w:rtl/>
          <w:lang w:bidi="ar-EG"/>
        </w:rPr>
        <w:t>العديد</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eastAsia"/>
          <w:rtl/>
          <w:lang w:bidi="ar-EG"/>
        </w:rPr>
        <w:t>القضايا</w:t>
      </w:r>
      <w:r w:rsidR="00D00414" w:rsidRPr="00D00414">
        <w:rPr>
          <w:rtl/>
          <w:lang w:bidi="ar-EG"/>
        </w:rPr>
        <w:t xml:space="preserve"> </w:t>
      </w:r>
      <w:r w:rsidR="00D00414" w:rsidRPr="00D00414">
        <w:rPr>
          <w:rFonts w:hint="eastAsia"/>
          <w:rtl/>
          <w:lang w:bidi="ar-EG"/>
        </w:rPr>
        <w:t>من</w:t>
      </w:r>
      <w:r w:rsidR="00D00414" w:rsidRPr="00D00414">
        <w:rPr>
          <w:rtl/>
          <w:lang w:bidi="ar-EG"/>
        </w:rPr>
        <w:t xml:space="preserve"> </w:t>
      </w:r>
      <w:r w:rsidR="00D00414" w:rsidRPr="00D00414">
        <w:rPr>
          <w:rFonts w:hint="cs"/>
          <w:rtl/>
          <w:lang w:bidi="ar-EG"/>
        </w:rPr>
        <w:t>مجال</w:t>
      </w:r>
      <w:r w:rsidR="00D00414" w:rsidRPr="00D00414">
        <w:rPr>
          <w:rtl/>
          <w:lang w:bidi="ar-EG"/>
        </w:rPr>
        <w:t xml:space="preserve"> </w:t>
      </w:r>
      <w:r>
        <w:rPr>
          <w:rFonts w:hint="cs"/>
          <w:rtl/>
          <w:lang w:bidi="ar-EG"/>
        </w:rPr>
        <w:t>نصوص خطابية</w:t>
      </w:r>
      <w:r w:rsidR="00D00414" w:rsidRPr="00D00414">
        <w:rPr>
          <w:rtl/>
          <w:lang w:bidi="ar-EG"/>
        </w:rPr>
        <w:t xml:space="preserve"> </w:t>
      </w:r>
      <w:r w:rsidR="00D00414" w:rsidRPr="00D00414">
        <w:rPr>
          <w:rFonts w:hint="cs"/>
          <w:rtl/>
          <w:lang w:bidi="ar-EG"/>
        </w:rPr>
        <w:t>إلى</w:t>
      </w:r>
      <w:r w:rsidR="00D00414" w:rsidRPr="00D00414">
        <w:rPr>
          <w:rtl/>
          <w:lang w:bidi="ar-EG"/>
        </w:rPr>
        <w:t xml:space="preserve"> </w:t>
      </w:r>
      <w:r>
        <w:rPr>
          <w:rFonts w:hint="cs"/>
          <w:rtl/>
          <w:lang w:bidi="ar-EG"/>
        </w:rPr>
        <w:t>أنشطة عملية</w:t>
      </w:r>
      <w:r w:rsidR="00D00414" w:rsidRPr="00D00414">
        <w:rPr>
          <w:rFonts w:hint="eastAsia"/>
          <w:rtl/>
          <w:lang w:bidi="ar-EG"/>
        </w:rPr>
        <w:t>،</w:t>
      </w:r>
      <w:r w:rsidR="00D00414" w:rsidRPr="00D00414">
        <w:rPr>
          <w:rtl/>
          <w:lang w:bidi="ar-EG"/>
        </w:rPr>
        <w:t xml:space="preserve"> </w:t>
      </w:r>
      <w:r w:rsidR="00D00414" w:rsidRPr="00D00414">
        <w:rPr>
          <w:rFonts w:hint="cs"/>
          <w:rtl/>
          <w:lang w:bidi="ar-EG"/>
        </w:rPr>
        <w:t>وخصوصاً</w:t>
      </w:r>
      <w:r w:rsidR="00D00414" w:rsidRPr="00D00414">
        <w:rPr>
          <w:rtl/>
          <w:lang w:bidi="ar-EG"/>
        </w:rPr>
        <w:t xml:space="preserve"> </w:t>
      </w:r>
      <w:r w:rsidR="00D00414" w:rsidRPr="00D00414">
        <w:rPr>
          <w:rFonts w:hint="cs"/>
          <w:rtl/>
          <w:lang w:bidi="ar-EG"/>
        </w:rPr>
        <w:t>ال</w:t>
      </w:r>
      <w:r w:rsidR="00D00414" w:rsidRPr="00D00414">
        <w:rPr>
          <w:rFonts w:hint="eastAsia"/>
          <w:rtl/>
          <w:lang w:bidi="ar-EG"/>
        </w:rPr>
        <w:t>قضايا</w:t>
      </w:r>
      <w:r w:rsidR="00D00414" w:rsidRPr="00D00414">
        <w:rPr>
          <w:rtl/>
          <w:lang w:bidi="ar-EG"/>
        </w:rPr>
        <w:t xml:space="preserve"> </w:t>
      </w:r>
      <w:r w:rsidR="00D00414" w:rsidRPr="00D00414">
        <w:rPr>
          <w:rFonts w:hint="cs"/>
          <w:rtl/>
          <w:lang w:bidi="ar-EG"/>
        </w:rPr>
        <w:t>ال</w:t>
      </w:r>
      <w:r w:rsidR="00D00414" w:rsidRPr="00D00414">
        <w:rPr>
          <w:rFonts w:hint="eastAsia"/>
          <w:rtl/>
          <w:lang w:bidi="ar-EG"/>
        </w:rPr>
        <w:t>معقدة</w:t>
      </w:r>
      <w:r w:rsidR="00D00414" w:rsidRPr="00D00414">
        <w:rPr>
          <w:rtl/>
          <w:lang w:bidi="ar-EG"/>
        </w:rPr>
        <w:t xml:space="preserve"> </w:t>
      </w:r>
      <w:r w:rsidR="00D00414" w:rsidRPr="00D00414">
        <w:rPr>
          <w:rFonts w:hint="eastAsia"/>
          <w:rtl/>
          <w:lang w:bidi="ar-EG"/>
        </w:rPr>
        <w:t>مثل</w:t>
      </w:r>
      <w:r w:rsidR="00D00414" w:rsidRPr="00D00414">
        <w:rPr>
          <w:rtl/>
          <w:lang w:bidi="ar-EG"/>
        </w:rPr>
        <w:t xml:space="preserve"> </w:t>
      </w:r>
      <w:r w:rsidR="00D00414" w:rsidRPr="00D00414">
        <w:rPr>
          <w:rFonts w:hint="eastAsia"/>
          <w:rtl/>
          <w:lang w:bidi="ar-EG"/>
        </w:rPr>
        <w:t>الشراكة</w:t>
      </w:r>
      <w:r w:rsidR="00D00414" w:rsidRPr="00D00414">
        <w:rPr>
          <w:rtl/>
          <w:lang w:bidi="ar-EG"/>
        </w:rPr>
        <w:t xml:space="preserve"> </w:t>
      </w:r>
      <w:r w:rsidR="00D00414" w:rsidRPr="00D00414">
        <w:rPr>
          <w:rFonts w:hint="eastAsia"/>
          <w:rtl/>
          <w:lang w:bidi="ar-EG"/>
        </w:rPr>
        <w:t>مع</w:t>
      </w:r>
      <w:r w:rsidR="00D00414" w:rsidRPr="00D00414">
        <w:rPr>
          <w:rtl/>
          <w:lang w:bidi="ar-EG"/>
        </w:rPr>
        <w:t xml:space="preserve"> </w:t>
      </w:r>
      <w:r w:rsidR="00D00414" w:rsidRPr="00D00414">
        <w:rPr>
          <w:rFonts w:hint="eastAsia"/>
          <w:rtl/>
          <w:lang w:bidi="ar-EG"/>
        </w:rPr>
        <w:t>القطاع</w:t>
      </w:r>
      <w:r w:rsidR="00D00414" w:rsidRPr="00D00414">
        <w:rPr>
          <w:rtl/>
          <w:lang w:bidi="ar-EG"/>
        </w:rPr>
        <w:t xml:space="preserve"> </w:t>
      </w:r>
      <w:r w:rsidR="00D00414" w:rsidRPr="00D00414">
        <w:rPr>
          <w:rFonts w:hint="eastAsia"/>
          <w:rtl/>
          <w:lang w:bidi="ar-EG"/>
        </w:rPr>
        <w:t>الخاص</w:t>
      </w:r>
      <w:r w:rsidR="00D00414" w:rsidRPr="00D00414">
        <w:rPr>
          <w:rtl/>
          <w:lang w:bidi="ar-EG"/>
        </w:rPr>
        <w:t xml:space="preserve"> </w:t>
      </w:r>
      <w:r w:rsidR="00D00414" w:rsidRPr="00D00414">
        <w:rPr>
          <w:rFonts w:hint="eastAsia"/>
          <w:rtl/>
          <w:lang w:bidi="ar-EG"/>
        </w:rPr>
        <w:t>والمجتمع</w:t>
      </w:r>
      <w:r w:rsidR="00D00414" w:rsidRPr="00D00414">
        <w:rPr>
          <w:rtl/>
          <w:lang w:bidi="ar-EG"/>
        </w:rPr>
        <w:t xml:space="preserve"> </w:t>
      </w:r>
      <w:r w:rsidR="00D00414" w:rsidRPr="00D00414">
        <w:rPr>
          <w:rFonts w:hint="eastAsia"/>
          <w:rtl/>
          <w:lang w:bidi="ar-EG"/>
        </w:rPr>
        <w:t>المدني</w:t>
      </w:r>
      <w:r w:rsidR="00D00414" w:rsidRPr="00D00414">
        <w:rPr>
          <w:rFonts w:hint="cs"/>
          <w:rtl/>
          <w:lang w:bidi="ar-EG"/>
        </w:rPr>
        <w:t xml:space="preserve"> </w:t>
      </w:r>
      <w:r w:rsidR="00D00414" w:rsidRPr="00D00414">
        <w:rPr>
          <w:rFonts w:hint="eastAsia"/>
          <w:rtl/>
          <w:lang w:bidi="ar-EG"/>
        </w:rPr>
        <w:t>وتنظيم</w:t>
      </w:r>
      <w:r w:rsidR="00D00414" w:rsidRPr="00D00414">
        <w:rPr>
          <w:rtl/>
          <w:lang w:bidi="ar-EG"/>
        </w:rPr>
        <w:t xml:space="preserve"> </w:t>
      </w:r>
      <w:r w:rsidR="00D00414" w:rsidRPr="00D00414">
        <w:rPr>
          <w:rFonts w:hint="eastAsia"/>
          <w:rtl/>
          <w:lang w:bidi="ar-EG"/>
        </w:rPr>
        <w:t>الأسواق</w:t>
      </w:r>
      <w:r w:rsidR="00D00414" w:rsidRPr="00D00414">
        <w:rPr>
          <w:rFonts w:hint="cs"/>
          <w:rtl/>
          <w:lang w:bidi="ar-EG"/>
        </w:rPr>
        <w:t>. وفي الوقت نفسه، من الصحيح أنه</w:t>
      </w:r>
      <w:r w:rsidR="00D00414" w:rsidRPr="00D00414">
        <w:rPr>
          <w:rFonts w:hint="eastAsia"/>
          <w:rtl/>
          <w:lang w:bidi="ar-EG"/>
        </w:rPr>
        <w:t xml:space="preserve"> بغية</w:t>
      </w:r>
      <w:r w:rsidR="00D00414" w:rsidRPr="00D00414">
        <w:rPr>
          <w:rtl/>
          <w:lang w:bidi="ar-EG"/>
        </w:rPr>
        <w:t xml:space="preserve"> </w:t>
      </w:r>
      <w:r w:rsidR="00D00414" w:rsidRPr="00D00414">
        <w:rPr>
          <w:rFonts w:hint="eastAsia"/>
          <w:rtl/>
          <w:lang w:bidi="ar-EG"/>
        </w:rPr>
        <w:t>استبعاد</w:t>
      </w:r>
      <w:r w:rsidR="00D00414" w:rsidRPr="00D00414">
        <w:rPr>
          <w:rtl/>
          <w:lang w:bidi="ar-EG"/>
        </w:rPr>
        <w:t xml:space="preserve"> </w:t>
      </w:r>
      <w:r>
        <w:rPr>
          <w:rFonts w:hint="cs"/>
          <w:rtl/>
          <w:lang w:bidi="ar-EG"/>
        </w:rPr>
        <w:t>النصوص الخطابية</w:t>
      </w:r>
      <w:r w:rsidR="00D00414" w:rsidRPr="00D00414">
        <w:rPr>
          <w:rtl/>
          <w:lang w:bidi="ar-EG"/>
        </w:rPr>
        <w:t xml:space="preserve"> </w:t>
      </w:r>
      <w:r w:rsidR="00D00414" w:rsidRPr="00D00414">
        <w:rPr>
          <w:rFonts w:hint="eastAsia"/>
          <w:rtl/>
          <w:lang w:bidi="ar-EG"/>
        </w:rPr>
        <w:t>أو</w:t>
      </w:r>
      <w:r w:rsidR="00D00414" w:rsidRPr="00D00414">
        <w:rPr>
          <w:rtl/>
          <w:lang w:bidi="ar-EG"/>
        </w:rPr>
        <w:t xml:space="preserve"> </w:t>
      </w:r>
      <w:r w:rsidR="00D00414" w:rsidRPr="00D00414">
        <w:rPr>
          <w:rFonts w:hint="cs"/>
          <w:rtl/>
          <w:lang w:bidi="ar-EG"/>
        </w:rPr>
        <w:t xml:space="preserve">تقليلها </w:t>
      </w:r>
      <w:r>
        <w:rPr>
          <w:rFonts w:hint="cs"/>
          <w:rtl/>
          <w:lang w:bidi="ar-EG"/>
        </w:rPr>
        <w:t>لدى</w:t>
      </w:r>
      <w:r w:rsidR="00D00414" w:rsidRPr="00D00414">
        <w:rPr>
          <w:rtl/>
          <w:lang w:bidi="ar-EG"/>
        </w:rPr>
        <w:t xml:space="preserve"> </w:t>
      </w:r>
      <w:r w:rsidR="00D00414" w:rsidRPr="00D00414">
        <w:rPr>
          <w:rFonts w:hint="cs"/>
          <w:rtl/>
          <w:lang w:bidi="ar-EG"/>
        </w:rPr>
        <w:t>وضع</w:t>
      </w:r>
      <w:r w:rsidR="00D00414" w:rsidRPr="00D00414">
        <w:rPr>
          <w:rtl/>
          <w:lang w:bidi="ar-EG"/>
        </w:rPr>
        <w:t xml:space="preserve"> </w:t>
      </w:r>
      <w:r w:rsidR="00D00414" w:rsidRPr="00D00414">
        <w:rPr>
          <w:rFonts w:hint="eastAsia"/>
          <w:rtl/>
          <w:lang w:bidi="ar-EG"/>
        </w:rPr>
        <w:t>الخطة</w:t>
      </w:r>
      <w:r w:rsidR="00D00414" w:rsidRPr="00D00414">
        <w:rPr>
          <w:rtl/>
          <w:lang w:bidi="ar-EG"/>
        </w:rPr>
        <w:t xml:space="preserve"> </w:t>
      </w:r>
      <w:r w:rsidR="00D00414" w:rsidRPr="00D00414">
        <w:rPr>
          <w:rFonts w:hint="eastAsia"/>
          <w:rtl/>
          <w:lang w:bidi="ar-EG"/>
        </w:rPr>
        <w:t>الاستراتيجية</w:t>
      </w:r>
      <w:r w:rsidR="00D00414" w:rsidRPr="00D00414">
        <w:rPr>
          <w:rFonts w:hint="cs"/>
          <w:rtl/>
          <w:lang w:bidi="ar-EG"/>
        </w:rPr>
        <w:t xml:space="preserve">، من الضروري </w:t>
      </w:r>
      <w:r w:rsidR="00D00414" w:rsidRPr="00D00414">
        <w:rPr>
          <w:rFonts w:hint="eastAsia"/>
          <w:rtl/>
          <w:lang w:bidi="ar-EG"/>
        </w:rPr>
        <w:t>البدء</w:t>
      </w:r>
      <w:r w:rsidR="00D00414" w:rsidRPr="00D00414">
        <w:rPr>
          <w:rtl/>
          <w:lang w:bidi="ar-EG"/>
        </w:rPr>
        <w:t xml:space="preserve"> </w:t>
      </w:r>
      <w:r w:rsidR="00D00414" w:rsidRPr="00D00414">
        <w:rPr>
          <w:rFonts w:hint="cs"/>
          <w:rtl/>
          <w:lang w:bidi="ar-EG"/>
        </w:rPr>
        <w:t>ب</w:t>
      </w:r>
      <w:r w:rsidR="00D00414" w:rsidRPr="00D00414">
        <w:rPr>
          <w:rFonts w:hint="eastAsia"/>
          <w:rtl/>
          <w:lang w:bidi="ar-EG"/>
        </w:rPr>
        <w:t>مناقشة</w:t>
      </w:r>
      <w:r w:rsidR="00D00414" w:rsidRPr="00D00414">
        <w:rPr>
          <w:rtl/>
          <w:lang w:bidi="ar-EG"/>
        </w:rPr>
        <w:t xml:space="preserve"> </w:t>
      </w:r>
      <w:r w:rsidR="00D00414" w:rsidRPr="00D00414">
        <w:rPr>
          <w:rFonts w:hint="eastAsia"/>
          <w:rtl/>
          <w:lang w:bidi="ar-EG"/>
        </w:rPr>
        <w:t>جميع</w:t>
      </w:r>
      <w:r w:rsidR="00D00414" w:rsidRPr="00D00414">
        <w:rPr>
          <w:rtl/>
          <w:lang w:bidi="ar-EG"/>
        </w:rPr>
        <w:t xml:space="preserve"> </w:t>
      </w:r>
      <w:r w:rsidR="00D00414" w:rsidRPr="00D00414">
        <w:rPr>
          <w:rFonts w:hint="eastAsia"/>
          <w:rtl/>
          <w:lang w:bidi="ar-EG"/>
        </w:rPr>
        <w:t>القضايا</w:t>
      </w:r>
      <w:r w:rsidR="00D00414" w:rsidRPr="00D00414">
        <w:rPr>
          <w:rtl/>
          <w:lang w:bidi="ar-EG"/>
        </w:rPr>
        <w:t xml:space="preserve"> </w:t>
      </w:r>
      <w:r w:rsidR="00D00414" w:rsidRPr="00D00414">
        <w:rPr>
          <w:rFonts w:hint="eastAsia"/>
          <w:rtl/>
          <w:lang w:bidi="ar-EG"/>
        </w:rPr>
        <w:t>وحل</w:t>
      </w:r>
      <w:r w:rsidR="00D00414" w:rsidRPr="00D00414">
        <w:rPr>
          <w:rtl/>
          <w:lang w:bidi="ar-EG"/>
        </w:rPr>
        <w:t xml:space="preserve"> </w:t>
      </w:r>
      <w:r w:rsidR="00D00414" w:rsidRPr="00D00414">
        <w:rPr>
          <w:rFonts w:hint="eastAsia"/>
          <w:rtl/>
          <w:lang w:bidi="ar-EG"/>
        </w:rPr>
        <w:t>التحديات</w:t>
      </w:r>
      <w:r w:rsidR="00D00414" w:rsidRPr="00D00414">
        <w:rPr>
          <w:rtl/>
          <w:lang w:bidi="ar-EG"/>
        </w:rPr>
        <w:t xml:space="preserve"> </w:t>
      </w:r>
      <w:r w:rsidR="00D00414" w:rsidRPr="00D00414">
        <w:rPr>
          <w:rFonts w:hint="eastAsia"/>
          <w:rtl/>
          <w:lang w:bidi="ar-EG"/>
        </w:rPr>
        <w:t>الثلاثة</w:t>
      </w:r>
      <w:r w:rsidR="00D00414" w:rsidRPr="00D00414">
        <w:rPr>
          <w:rtl/>
          <w:lang w:bidi="ar-EG"/>
        </w:rPr>
        <w:t xml:space="preserve"> </w:t>
      </w:r>
      <w:r w:rsidR="00D00414" w:rsidRPr="00D00414">
        <w:rPr>
          <w:rFonts w:hint="eastAsia"/>
          <w:rtl/>
          <w:lang w:bidi="ar-EG"/>
        </w:rPr>
        <w:t>التالية</w:t>
      </w:r>
      <w:r w:rsidR="00D00414" w:rsidRPr="00D00414">
        <w:rPr>
          <w:rFonts w:hint="cs"/>
          <w:rtl/>
          <w:lang w:bidi="ar-EG"/>
        </w:rPr>
        <w:t>: "... الاختلاف في الطلبات</w:t>
      </w:r>
      <w:r w:rsidR="00D00414" w:rsidRPr="00D00414">
        <w:rPr>
          <w:rtl/>
          <w:lang w:bidi="ar-EG"/>
        </w:rPr>
        <w:t xml:space="preserve"> </w:t>
      </w:r>
      <w:r w:rsidR="00D00414" w:rsidRPr="00D00414">
        <w:rPr>
          <w:rFonts w:hint="cs"/>
          <w:rtl/>
          <w:lang w:bidi="ar-EG"/>
        </w:rPr>
        <w:t>بسبب</w:t>
      </w:r>
      <w:r w:rsidR="00D00414" w:rsidRPr="00D00414">
        <w:rPr>
          <w:rtl/>
          <w:lang w:bidi="ar-EG"/>
        </w:rPr>
        <w:t xml:space="preserve"> </w:t>
      </w:r>
      <w:r w:rsidR="00D00414" w:rsidRPr="00D00414">
        <w:rPr>
          <w:rFonts w:hint="cs"/>
          <w:rtl/>
          <w:lang w:bidi="ar-EG"/>
        </w:rPr>
        <w:t>الفرق الهائل</w:t>
      </w:r>
      <w:r w:rsidR="00D00414" w:rsidRPr="00D00414">
        <w:rPr>
          <w:rtl/>
          <w:lang w:bidi="ar-EG"/>
        </w:rPr>
        <w:t xml:space="preserve"> </w:t>
      </w:r>
      <w:r w:rsidR="00D00414" w:rsidRPr="00D00414">
        <w:rPr>
          <w:rFonts w:hint="eastAsia"/>
          <w:rtl/>
          <w:lang w:bidi="ar-EG"/>
        </w:rPr>
        <w:t>بين</w:t>
      </w:r>
      <w:r w:rsidR="00D00414" w:rsidRPr="00D00414">
        <w:rPr>
          <w:rtl/>
          <w:lang w:bidi="ar-EG"/>
        </w:rPr>
        <w:t xml:space="preserve"> </w:t>
      </w:r>
      <w:r w:rsidR="00D00414" w:rsidRPr="00D00414">
        <w:rPr>
          <w:rFonts w:hint="eastAsia"/>
          <w:rtl/>
          <w:lang w:bidi="ar-EG"/>
        </w:rPr>
        <w:t>البلدان</w:t>
      </w:r>
      <w:r w:rsidR="00D00414" w:rsidRPr="00D00414">
        <w:rPr>
          <w:rtl/>
          <w:lang w:bidi="ar-EG"/>
        </w:rPr>
        <w:t xml:space="preserve"> </w:t>
      </w:r>
      <w:r>
        <w:rPr>
          <w:rFonts w:hint="cs"/>
          <w:rtl/>
          <w:lang w:bidi="ar-EG"/>
        </w:rPr>
        <w:t>على المستوى</w:t>
      </w:r>
      <w:r w:rsidR="00D00414" w:rsidRPr="00D00414">
        <w:rPr>
          <w:rtl/>
          <w:lang w:bidi="ar-EG"/>
        </w:rPr>
        <w:t xml:space="preserve"> </w:t>
      </w:r>
      <w:r>
        <w:rPr>
          <w:rFonts w:hint="cs"/>
          <w:rtl/>
          <w:lang w:bidi="ar-EG"/>
        </w:rPr>
        <w:t xml:space="preserve">الاقتصادي ومستوى </w:t>
      </w:r>
      <w:r w:rsidR="00D00414" w:rsidRPr="00D00414">
        <w:rPr>
          <w:rFonts w:hint="eastAsia"/>
          <w:rtl/>
          <w:lang w:bidi="ar-EG"/>
        </w:rPr>
        <w:t>تطوير</w:t>
      </w:r>
      <w:r w:rsidR="00D00414" w:rsidRPr="00D00414">
        <w:rPr>
          <w:rtl/>
          <w:lang w:bidi="ar-EG"/>
        </w:rPr>
        <w:t xml:space="preserve"> </w:t>
      </w:r>
      <w:r w:rsidR="00D00414" w:rsidRPr="00D00414">
        <w:rPr>
          <w:rFonts w:hint="eastAsia"/>
          <w:rtl/>
          <w:lang w:bidi="ar-EG"/>
        </w:rPr>
        <w:t>تكنولوجيا</w:t>
      </w:r>
      <w:r w:rsidR="00D00414" w:rsidRPr="00D00414">
        <w:rPr>
          <w:rtl/>
          <w:lang w:bidi="ar-EG"/>
        </w:rPr>
        <w:t xml:space="preserve"> </w:t>
      </w:r>
      <w:r w:rsidR="00D00414" w:rsidRPr="00D00414">
        <w:rPr>
          <w:rFonts w:hint="eastAsia"/>
          <w:rtl/>
          <w:lang w:bidi="ar-EG"/>
        </w:rPr>
        <w:t>المعلومات</w:t>
      </w:r>
      <w:r w:rsidR="00D00414" w:rsidRPr="00D00414">
        <w:rPr>
          <w:rFonts w:hint="cs"/>
          <w:rtl/>
          <w:lang w:bidi="ar-EG"/>
        </w:rPr>
        <w:t>؛</w:t>
      </w:r>
      <w:r w:rsidR="00D00414" w:rsidRPr="00D00414">
        <w:rPr>
          <w:rtl/>
          <w:lang w:bidi="ar-EG"/>
        </w:rPr>
        <w:t xml:space="preserve"> </w:t>
      </w:r>
      <w:r w:rsidR="00D00414" w:rsidRPr="00D00414">
        <w:rPr>
          <w:rFonts w:hint="cs"/>
          <w:rtl/>
          <w:lang w:bidi="ar-EG"/>
        </w:rPr>
        <w:t>وضمان</w:t>
      </w:r>
      <w:r w:rsidR="00D00414" w:rsidRPr="00D00414">
        <w:rPr>
          <w:rtl/>
          <w:lang w:bidi="ar-EG"/>
        </w:rPr>
        <w:t xml:space="preserve"> </w:t>
      </w:r>
      <w:r w:rsidR="00D00414" w:rsidRPr="00D00414">
        <w:rPr>
          <w:rFonts w:hint="eastAsia"/>
          <w:rtl/>
          <w:lang w:bidi="ar-EG"/>
        </w:rPr>
        <w:t>أمن</w:t>
      </w:r>
      <w:r w:rsidR="00D00414" w:rsidRPr="00D00414">
        <w:rPr>
          <w:rtl/>
          <w:lang w:bidi="ar-EG"/>
        </w:rPr>
        <w:t xml:space="preserve"> </w:t>
      </w:r>
      <w:r w:rsidR="00D00414" w:rsidRPr="00D00414">
        <w:rPr>
          <w:rFonts w:hint="eastAsia"/>
          <w:rtl/>
          <w:lang w:bidi="ar-EG"/>
        </w:rPr>
        <w:t>المعلومات</w:t>
      </w:r>
      <w:r w:rsidR="00D00414" w:rsidRPr="00D00414">
        <w:rPr>
          <w:rFonts w:hint="cs"/>
          <w:rtl/>
          <w:lang w:bidi="ar-EG"/>
        </w:rPr>
        <w:t>؛</w:t>
      </w:r>
      <w:r w:rsidR="00D00414" w:rsidRPr="00D00414">
        <w:rPr>
          <w:rtl/>
          <w:lang w:bidi="ar-EG"/>
        </w:rPr>
        <w:t xml:space="preserve"> </w:t>
      </w:r>
      <w:r w:rsidR="00D00414" w:rsidRPr="00D00414">
        <w:rPr>
          <w:rFonts w:hint="eastAsia"/>
          <w:rtl/>
          <w:lang w:bidi="ar-EG"/>
        </w:rPr>
        <w:t>وتحقيق</w:t>
      </w:r>
      <w:r w:rsidR="00D00414" w:rsidRPr="00D00414">
        <w:rPr>
          <w:rtl/>
          <w:lang w:bidi="ar-EG"/>
        </w:rPr>
        <w:t xml:space="preserve"> </w:t>
      </w:r>
      <w:r w:rsidR="00D00414" w:rsidRPr="00D00414">
        <w:rPr>
          <w:rFonts w:hint="eastAsia"/>
          <w:rtl/>
          <w:lang w:bidi="ar-EG"/>
        </w:rPr>
        <w:t>التوازن</w:t>
      </w:r>
      <w:r w:rsidR="00D00414" w:rsidRPr="00D00414">
        <w:rPr>
          <w:rtl/>
          <w:lang w:bidi="ar-EG"/>
        </w:rPr>
        <w:t xml:space="preserve"> </w:t>
      </w:r>
      <w:r w:rsidR="00D00414" w:rsidRPr="00D00414">
        <w:rPr>
          <w:rFonts w:hint="eastAsia"/>
          <w:rtl/>
          <w:lang w:bidi="ar-EG"/>
        </w:rPr>
        <w:t>بين</w:t>
      </w:r>
      <w:r w:rsidR="00D00414" w:rsidRPr="00D00414">
        <w:rPr>
          <w:rtl/>
          <w:lang w:bidi="ar-EG"/>
        </w:rPr>
        <w:t xml:space="preserve"> </w:t>
      </w:r>
      <w:r w:rsidR="00D00414" w:rsidRPr="00D00414">
        <w:rPr>
          <w:rFonts w:hint="eastAsia"/>
          <w:rtl/>
          <w:lang w:bidi="ar-EG"/>
        </w:rPr>
        <w:t>مصالح</w:t>
      </w:r>
      <w:r w:rsidR="00D00414" w:rsidRPr="00D00414">
        <w:rPr>
          <w:rtl/>
          <w:lang w:bidi="ar-EG"/>
        </w:rPr>
        <w:t xml:space="preserve"> </w:t>
      </w:r>
      <w:r w:rsidR="00D00414" w:rsidRPr="00D00414">
        <w:rPr>
          <w:rFonts w:hint="eastAsia"/>
          <w:rtl/>
          <w:lang w:bidi="ar-EG"/>
        </w:rPr>
        <w:t>البلدان</w:t>
      </w:r>
      <w:r w:rsidR="00D00414" w:rsidRPr="00D00414">
        <w:rPr>
          <w:rFonts w:hint="cs"/>
          <w:rtl/>
          <w:lang w:bidi="ar-EG"/>
        </w:rPr>
        <w:t>".</w:t>
      </w:r>
    </w:p>
    <w:p w:rsidR="00D00414" w:rsidRPr="00D00414" w:rsidRDefault="00D00414" w:rsidP="00466FFD">
      <w:pPr>
        <w:spacing w:before="600"/>
        <w:jc w:val="center"/>
        <w:rPr>
          <w:rtl/>
          <w:lang w:bidi="ar-EG"/>
        </w:rPr>
      </w:pPr>
      <w:r w:rsidRPr="00D00414">
        <w:rPr>
          <w:rFonts w:hint="cs"/>
          <w:rtl/>
          <w:lang w:bidi="ar-EG"/>
        </w:rPr>
        <w:t>___________</w:t>
      </w:r>
    </w:p>
    <w:sectPr w:rsidR="00D00414" w:rsidRPr="00D00414" w:rsidSect="008B5B5D">
      <w:headerReference w:type="default" r:id="rId13"/>
      <w:footerReference w:type="default" r:id="rId14"/>
      <w:footerReference w:type="first" r:id="rId15"/>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3F05" w:rsidRDefault="007B3F05" w:rsidP="00E07379">
      <w:pPr>
        <w:spacing w:before="0" w:line="240" w:lineRule="auto"/>
      </w:pPr>
      <w:r>
        <w:separator/>
      </w:r>
    </w:p>
  </w:endnote>
  <w:endnote w:type="continuationSeparator" w:id="0">
    <w:p w:rsidR="007B3F05" w:rsidRDefault="007B3F05"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0000000000000000000"/>
    <w:charset w:val="00"/>
    <w:family w:val="roman"/>
    <w:notTrueType/>
    <w:pitch w:val="default"/>
  </w:font>
  <w:font w:name="Verdana Bold">
    <w:panose1 w:val="00000000000000000000"/>
    <w:charset w:val="00"/>
    <w:family w:val="roman"/>
    <w:notTrueType/>
    <w:pitch w:val="default"/>
  </w:font>
  <w:font w:name="Segoe UI">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C50" w:rsidRPr="00665956" w:rsidRDefault="00BE29F7" w:rsidP="00466FFD">
    <w:pPr>
      <w:pStyle w:val="Footer"/>
      <w:tabs>
        <w:tab w:val="clear" w:pos="5812"/>
        <w:tab w:val="right" w:pos="6521"/>
      </w:tabs>
    </w:pPr>
    <w:fldSimple w:instr=" FILENAME \p \* MERGEFORMAT ">
      <w:r w:rsidR="006F7D27">
        <w:rPr>
          <w:noProof/>
        </w:rPr>
        <w:t>P:\ARA\SG\CONSEIL\CWG-SFP\CWG-SFP2\000\009A.docx</w:t>
      </w:r>
    </w:fldSimple>
    <w:r w:rsidR="00BD0C50" w:rsidRPr="00665956">
      <w:t xml:space="preserve">   (</w:t>
    </w:r>
    <w:r w:rsidR="00466FFD">
      <w:t>423036</w:t>
    </w:r>
    <w:r w:rsidR="00BD0C50" w:rsidRPr="00665956">
      <w:t>)</w:t>
    </w:r>
    <w:r w:rsidR="00BD0C50" w:rsidRPr="00665956">
      <w:tab/>
    </w:r>
    <w:r w:rsidR="00BD0C50" w:rsidRPr="00665956">
      <w:fldChar w:fldCharType="begin"/>
    </w:r>
    <w:r w:rsidR="00BD0C50" w:rsidRPr="00665956">
      <w:instrText xml:space="preserve"> savedate \@ dd.MM.yy </w:instrText>
    </w:r>
    <w:r w:rsidR="00BD0C50" w:rsidRPr="00665956">
      <w:fldChar w:fldCharType="separate"/>
    </w:r>
    <w:r w:rsidR="00122725">
      <w:rPr>
        <w:noProof/>
      </w:rPr>
      <w:t>06.09.17</w:t>
    </w:r>
    <w:r w:rsidR="00BD0C50" w:rsidRPr="00665956">
      <w:fldChar w:fldCharType="end"/>
    </w:r>
    <w:r w:rsidR="00BD0C50" w:rsidRPr="00665956">
      <w:tab/>
    </w:r>
    <w:r w:rsidR="00BD0C50" w:rsidRPr="00665956">
      <w:fldChar w:fldCharType="begin"/>
    </w:r>
    <w:r w:rsidR="00BD0C50" w:rsidRPr="00665956">
      <w:instrText xml:space="preserve"> printdate \@ dd.MM.yy </w:instrText>
    </w:r>
    <w:r w:rsidR="00BD0C50" w:rsidRPr="00665956">
      <w:fldChar w:fldCharType="separate"/>
    </w:r>
    <w:r w:rsidR="006F7D27">
      <w:rPr>
        <w:noProof/>
      </w:rPr>
      <w:t>06.09.17</w:t>
    </w:r>
    <w:r w:rsidR="00BD0C50" w:rsidRPr="00665956">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0C50" w:rsidRPr="00986A54" w:rsidRDefault="00986A54" w:rsidP="00466FFD">
    <w:pPr>
      <w:pStyle w:val="Footer"/>
      <w:tabs>
        <w:tab w:val="clear" w:pos="5812"/>
        <w:tab w:val="right" w:pos="5670"/>
      </w:tabs>
      <w:rPr>
        <w:vanish/>
      </w:rPr>
    </w:pPr>
    <w:r w:rsidRPr="00986A54">
      <w:rPr>
        <w:vanish/>
      </w:rPr>
      <w:fldChar w:fldCharType="begin"/>
    </w:r>
    <w:r w:rsidRPr="00986A54">
      <w:rPr>
        <w:vanish/>
      </w:rPr>
      <w:instrText xml:space="preserve"> FILENAME \p \* MERGEFORMAT </w:instrText>
    </w:r>
    <w:r w:rsidRPr="00986A54">
      <w:rPr>
        <w:vanish/>
      </w:rPr>
      <w:fldChar w:fldCharType="separate"/>
    </w:r>
    <w:r w:rsidR="006F7D27">
      <w:rPr>
        <w:noProof/>
        <w:vanish/>
      </w:rPr>
      <w:t>P:\ARA\SG\CONSEIL\CWG-SFP\CWG-SFP2\000\009A.docx</w:t>
    </w:r>
    <w:r w:rsidRPr="00986A54">
      <w:rPr>
        <w:noProof/>
        <w:vanish/>
      </w:rPr>
      <w:fldChar w:fldCharType="end"/>
    </w:r>
    <w:r w:rsidR="00BD0C50" w:rsidRPr="00986A54">
      <w:rPr>
        <w:vanish/>
      </w:rPr>
      <w:t xml:space="preserve">   (</w:t>
    </w:r>
    <w:r w:rsidR="00466FFD">
      <w:rPr>
        <w:vanish/>
      </w:rPr>
      <w:t>423036</w:t>
    </w:r>
    <w:r w:rsidR="00BD0C50" w:rsidRPr="00986A54">
      <w:rPr>
        <w:vanish/>
      </w:rPr>
      <w:t>)</w:t>
    </w:r>
    <w:r w:rsidR="00BD0C50" w:rsidRPr="00986A54">
      <w:rPr>
        <w:vanish/>
      </w:rPr>
      <w:tab/>
    </w:r>
    <w:r w:rsidR="00BD0C50" w:rsidRPr="00986A54">
      <w:rPr>
        <w:vanish/>
      </w:rPr>
      <w:fldChar w:fldCharType="begin"/>
    </w:r>
    <w:r w:rsidR="00BD0C50" w:rsidRPr="00986A54">
      <w:rPr>
        <w:vanish/>
      </w:rPr>
      <w:instrText xml:space="preserve"> savedate \@ dd.MM.yy </w:instrText>
    </w:r>
    <w:r w:rsidR="00BD0C50" w:rsidRPr="00986A54">
      <w:rPr>
        <w:vanish/>
      </w:rPr>
      <w:fldChar w:fldCharType="separate"/>
    </w:r>
    <w:r w:rsidR="00122725">
      <w:rPr>
        <w:noProof/>
        <w:vanish/>
      </w:rPr>
      <w:t>06.09.17</w:t>
    </w:r>
    <w:r w:rsidR="00BD0C50" w:rsidRPr="00986A54">
      <w:rPr>
        <w:vanish/>
      </w:rPr>
      <w:fldChar w:fldCharType="end"/>
    </w:r>
    <w:r w:rsidR="00BD0C50" w:rsidRPr="00986A54">
      <w:rPr>
        <w:vanish/>
      </w:rPr>
      <w:tab/>
    </w:r>
    <w:r w:rsidR="00BD0C50" w:rsidRPr="00986A54">
      <w:rPr>
        <w:vanish/>
      </w:rPr>
      <w:fldChar w:fldCharType="begin"/>
    </w:r>
    <w:r w:rsidR="00BD0C50" w:rsidRPr="00986A54">
      <w:rPr>
        <w:vanish/>
      </w:rPr>
      <w:instrText xml:space="preserve"> printdate \@ dd.MM.yy </w:instrText>
    </w:r>
    <w:r w:rsidR="00BD0C50" w:rsidRPr="00986A54">
      <w:rPr>
        <w:vanish/>
      </w:rPr>
      <w:fldChar w:fldCharType="separate"/>
    </w:r>
    <w:r w:rsidR="006F7D27">
      <w:rPr>
        <w:noProof/>
        <w:vanish/>
      </w:rPr>
      <w:t>06.09.17</w:t>
    </w:r>
    <w:r w:rsidR="00BD0C50" w:rsidRPr="00986A54">
      <w:rPr>
        <w:vanish/>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3F05" w:rsidRDefault="007B3F05" w:rsidP="00E07379">
      <w:pPr>
        <w:spacing w:before="0" w:line="240" w:lineRule="auto"/>
      </w:pPr>
      <w:r>
        <w:separator/>
      </w:r>
    </w:p>
  </w:footnote>
  <w:footnote w:type="continuationSeparator" w:id="0">
    <w:p w:rsidR="007B3F05" w:rsidRDefault="007B3F05" w:rsidP="00E07379">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6A54" w:rsidRPr="00FE1E47" w:rsidRDefault="00986A54" w:rsidP="00712035">
    <w:pPr>
      <w:pStyle w:val="Header"/>
      <w:spacing w:before="120" w:after="240"/>
      <w:jc w:val="center"/>
      <w:rPr>
        <w:rFonts w:cs="Calibri"/>
        <w:sz w:val="20"/>
        <w:szCs w:val="20"/>
        <w:rtl/>
      </w:rPr>
    </w:pPr>
    <w:r w:rsidRPr="00FE1E47">
      <w:rPr>
        <w:rFonts w:cs="Calibri"/>
        <w:sz w:val="20"/>
        <w:szCs w:val="20"/>
      </w:rPr>
      <w:fldChar w:fldCharType="begin"/>
    </w:r>
    <w:r w:rsidRPr="00FE1E47">
      <w:rPr>
        <w:rFonts w:cs="Calibri"/>
        <w:sz w:val="20"/>
        <w:szCs w:val="20"/>
      </w:rPr>
      <w:instrText>PAGE</w:instrText>
    </w:r>
    <w:r w:rsidRPr="00FE1E47">
      <w:rPr>
        <w:rFonts w:cs="Calibri"/>
        <w:sz w:val="20"/>
        <w:szCs w:val="20"/>
      </w:rPr>
      <w:fldChar w:fldCharType="separate"/>
    </w:r>
    <w:r w:rsidR="00122725">
      <w:rPr>
        <w:rFonts w:cs="Times New Roman"/>
        <w:noProof/>
        <w:sz w:val="20"/>
        <w:szCs w:val="20"/>
        <w:rtl/>
      </w:rPr>
      <w:t>2</w:t>
    </w:r>
    <w:r w:rsidRPr="00FE1E47">
      <w:rPr>
        <w:rFonts w:cs="Calibri"/>
        <w:sz w:val="20"/>
        <w:szCs w:val="20"/>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6522B3"/>
    <w:multiLevelType w:val="hybridMultilevel"/>
    <w:tmpl w:val="D8389A2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1024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F05"/>
    <w:rsid w:val="000124CC"/>
    <w:rsid w:val="00041F8B"/>
    <w:rsid w:val="00046444"/>
    <w:rsid w:val="0006023B"/>
    <w:rsid w:val="00064A7A"/>
    <w:rsid w:val="0008638B"/>
    <w:rsid w:val="00090574"/>
    <w:rsid w:val="00092FC2"/>
    <w:rsid w:val="000A1677"/>
    <w:rsid w:val="000B407F"/>
    <w:rsid w:val="000C13C2"/>
    <w:rsid w:val="000D4C64"/>
    <w:rsid w:val="000F0B1C"/>
    <w:rsid w:val="000F1D42"/>
    <w:rsid w:val="000F4D07"/>
    <w:rsid w:val="00102A03"/>
    <w:rsid w:val="001040A3"/>
    <w:rsid w:val="00122725"/>
    <w:rsid w:val="00173915"/>
    <w:rsid w:val="0022345D"/>
    <w:rsid w:val="00225854"/>
    <w:rsid w:val="0023283D"/>
    <w:rsid w:val="00236EA2"/>
    <w:rsid w:val="00252E0C"/>
    <w:rsid w:val="00276881"/>
    <w:rsid w:val="002916BE"/>
    <w:rsid w:val="002978F4"/>
    <w:rsid w:val="002B028D"/>
    <w:rsid w:val="002B435E"/>
    <w:rsid w:val="002C4DAE"/>
    <w:rsid w:val="002D6669"/>
    <w:rsid w:val="002E6541"/>
    <w:rsid w:val="002F5560"/>
    <w:rsid w:val="0030486B"/>
    <w:rsid w:val="00304E90"/>
    <w:rsid w:val="003231B9"/>
    <w:rsid w:val="003275AC"/>
    <w:rsid w:val="00333D29"/>
    <w:rsid w:val="003409F4"/>
    <w:rsid w:val="00357185"/>
    <w:rsid w:val="003936C6"/>
    <w:rsid w:val="003C106D"/>
    <w:rsid w:val="003C475F"/>
    <w:rsid w:val="003E4132"/>
    <w:rsid w:val="003F678F"/>
    <w:rsid w:val="00404A47"/>
    <w:rsid w:val="0042686F"/>
    <w:rsid w:val="004367CE"/>
    <w:rsid w:val="00443869"/>
    <w:rsid w:val="00466FFD"/>
    <w:rsid w:val="004712C6"/>
    <w:rsid w:val="00497703"/>
    <w:rsid w:val="004F0F06"/>
    <w:rsid w:val="00501E0E"/>
    <w:rsid w:val="005204D7"/>
    <w:rsid w:val="00530420"/>
    <w:rsid w:val="00552BC5"/>
    <w:rsid w:val="0055516A"/>
    <w:rsid w:val="0056374C"/>
    <w:rsid w:val="0056614F"/>
    <w:rsid w:val="0057656F"/>
    <w:rsid w:val="00576731"/>
    <w:rsid w:val="0059285F"/>
    <w:rsid w:val="005A24B1"/>
    <w:rsid w:val="005B7B8A"/>
    <w:rsid w:val="005D6476"/>
    <w:rsid w:val="005D6C0D"/>
    <w:rsid w:val="005E5283"/>
    <w:rsid w:val="005E58F5"/>
    <w:rsid w:val="00606660"/>
    <w:rsid w:val="006157A3"/>
    <w:rsid w:val="00620E60"/>
    <w:rsid w:val="0063315A"/>
    <w:rsid w:val="0065591D"/>
    <w:rsid w:val="00662C5A"/>
    <w:rsid w:val="00670AF5"/>
    <w:rsid w:val="006C1556"/>
    <w:rsid w:val="006F267F"/>
    <w:rsid w:val="006F63F7"/>
    <w:rsid w:val="006F6F03"/>
    <w:rsid w:val="006F7D27"/>
    <w:rsid w:val="00706D7A"/>
    <w:rsid w:val="00712035"/>
    <w:rsid w:val="00726AEC"/>
    <w:rsid w:val="0074510B"/>
    <w:rsid w:val="007530CA"/>
    <w:rsid w:val="0079553D"/>
    <w:rsid w:val="007B01CC"/>
    <w:rsid w:val="007B3F05"/>
    <w:rsid w:val="007D4F32"/>
    <w:rsid w:val="007E4CD1"/>
    <w:rsid w:val="007E7C6C"/>
    <w:rsid w:val="007F6238"/>
    <w:rsid w:val="007F646C"/>
    <w:rsid w:val="00801FCD"/>
    <w:rsid w:val="00803D7E"/>
    <w:rsid w:val="00803F08"/>
    <w:rsid w:val="008235CD"/>
    <w:rsid w:val="00823A07"/>
    <w:rsid w:val="00835FEC"/>
    <w:rsid w:val="008513CB"/>
    <w:rsid w:val="00874D9C"/>
    <w:rsid w:val="008A1810"/>
    <w:rsid w:val="008B5B5D"/>
    <w:rsid w:val="00917694"/>
    <w:rsid w:val="009263CD"/>
    <w:rsid w:val="00930E6D"/>
    <w:rsid w:val="009554EF"/>
    <w:rsid w:val="00972CA2"/>
    <w:rsid w:val="00982B28"/>
    <w:rsid w:val="00984EA5"/>
    <w:rsid w:val="00986A54"/>
    <w:rsid w:val="00992593"/>
    <w:rsid w:val="009C17E1"/>
    <w:rsid w:val="009C35ED"/>
    <w:rsid w:val="009F1C12"/>
    <w:rsid w:val="00A11F6D"/>
    <w:rsid w:val="00A124CB"/>
    <w:rsid w:val="00A2167A"/>
    <w:rsid w:val="00A25A43"/>
    <w:rsid w:val="00A3295B"/>
    <w:rsid w:val="00A42AE5"/>
    <w:rsid w:val="00A52B61"/>
    <w:rsid w:val="00A64820"/>
    <w:rsid w:val="00A71DD6"/>
    <w:rsid w:val="00A723C7"/>
    <w:rsid w:val="00A80E11"/>
    <w:rsid w:val="00A97F94"/>
    <w:rsid w:val="00AB1309"/>
    <w:rsid w:val="00AC2C52"/>
    <w:rsid w:val="00AD0885"/>
    <w:rsid w:val="00AD1503"/>
    <w:rsid w:val="00AE7244"/>
    <w:rsid w:val="00AF3FEE"/>
    <w:rsid w:val="00AF680E"/>
    <w:rsid w:val="00B02F46"/>
    <w:rsid w:val="00B2000C"/>
    <w:rsid w:val="00B20ADE"/>
    <w:rsid w:val="00B23C4B"/>
    <w:rsid w:val="00B66B9A"/>
    <w:rsid w:val="00B82089"/>
    <w:rsid w:val="00B970AE"/>
    <w:rsid w:val="00BA1427"/>
    <w:rsid w:val="00BD0C50"/>
    <w:rsid w:val="00BE29F7"/>
    <w:rsid w:val="00BE49D0"/>
    <w:rsid w:val="00BF2C38"/>
    <w:rsid w:val="00C17BAD"/>
    <w:rsid w:val="00C23331"/>
    <w:rsid w:val="00C265DA"/>
    <w:rsid w:val="00C442F2"/>
    <w:rsid w:val="00C674FE"/>
    <w:rsid w:val="00C7297D"/>
    <w:rsid w:val="00C75633"/>
    <w:rsid w:val="00C8242E"/>
    <w:rsid w:val="00C82615"/>
    <w:rsid w:val="00C867DB"/>
    <w:rsid w:val="00CA2A38"/>
    <w:rsid w:val="00CA50FF"/>
    <w:rsid w:val="00CC3CD2"/>
    <w:rsid w:val="00CC43BE"/>
    <w:rsid w:val="00CD123C"/>
    <w:rsid w:val="00CD2085"/>
    <w:rsid w:val="00CE2EE1"/>
    <w:rsid w:val="00CF3FFD"/>
    <w:rsid w:val="00CF5ED3"/>
    <w:rsid w:val="00D00414"/>
    <w:rsid w:val="00D0494C"/>
    <w:rsid w:val="00D14BEB"/>
    <w:rsid w:val="00D21C89"/>
    <w:rsid w:val="00D45542"/>
    <w:rsid w:val="00D77D0F"/>
    <w:rsid w:val="00DA1CF0"/>
    <w:rsid w:val="00DB2271"/>
    <w:rsid w:val="00DB5659"/>
    <w:rsid w:val="00DC24B4"/>
    <w:rsid w:val="00DD7A05"/>
    <w:rsid w:val="00DF16DC"/>
    <w:rsid w:val="00DF5361"/>
    <w:rsid w:val="00E009A1"/>
    <w:rsid w:val="00E00D15"/>
    <w:rsid w:val="00E071BE"/>
    <w:rsid w:val="00E07379"/>
    <w:rsid w:val="00E14494"/>
    <w:rsid w:val="00E17033"/>
    <w:rsid w:val="00E22744"/>
    <w:rsid w:val="00E32189"/>
    <w:rsid w:val="00E45211"/>
    <w:rsid w:val="00E7380C"/>
    <w:rsid w:val="00E74BE7"/>
    <w:rsid w:val="00E86CC9"/>
    <w:rsid w:val="00E96624"/>
    <w:rsid w:val="00F126F1"/>
    <w:rsid w:val="00F2106A"/>
    <w:rsid w:val="00F36D8B"/>
    <w:rsid w:val="00F401D0"/>
    <w:rsid w:val="00F45F2B"/>
    <w:rsid w:val="00F57AE4"/>
    <w:rsid w:val="00F67150"/>
    <w:rsid w:val="00F84366"/>
    <w:rsid w:val="00F85089"/>
    <w:rsid w:val="00F85564"/>
    <w:rsid w:val="00F86CFA"/>
    <w:rsid w:val="00FD2867"/>
    <w:rsid w:val="00FD58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chartTrackingRefBased/>
  <w15:docId w15:val="{D43AA9BD-B833-4F53-8FE3-94FF067564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106D"/>
    <w:pPr>
      <w:tabs>
        <w:tab w:val="left" w:pos="1134"/>
      </w:tabs>
      <w:bidi/>
      <w:spacing w:before="120" w:after="0" w:line="192" w:lineRule="auto"/>
      <w:jc w:val="both"/>
    </w:pPr>
    <w:rPr>
      <w:rFonts w:ascii="Calibri" w:eastAsia="Times New Roman" w:hAnsi="Calibri" w:cs="Traditional Arabic"/>
      <w:szCs w:val="30"/>
      <w:lang w:eastAsia="en-US"/>
    </w:rPr>
  </w:style>
  <w:style w:type="paragraph" w:styleId="Heading1">
    <w:name w:val="heading 1"/>
    <w:basedOn w:val="Normal"/>
    <w:next w:val="Normal"/>
    <w:link w:val="Heading1Char"/>
    <w:qFormat/>
    <w:rsid w:val="003C106D"/>
    <w:pPr>
      <w:keepNext/>
      <w:keepLines/>
      <w:spacing w:before="360"/>
      <w:ind w:left="1134" w:hanging="1134"/>
      <w:outlineLvl w:val="0"/>
    </w:pPr>
    <w:rPr>
      <w:b/>
      <w:bCs/>
      <w:kern w:val="32"/>
      <w:sz w:val="26"/>
      <w:szCs w:val="36"/>
      <w:lang w:bidi="ar-EG"/>
    </w:rPr>
  </w:style>
  <w:style w:type="paragraph" w:styleId="Heading2">
    <w:name w:val="heading 2"/>
    <w:basedOn w:val="Heading1"/>
    <w:next w:val="Normal"/>
    <w:link w:val="Heading2Char"/>
    <w:qFormat/>
    <w:rsid w:val="007E7C6C"/>
    <w:pPr>
      <w:spacing w:before="240"/>
      <w:outlineLvl w:val="1"/>
    </w:pPr>
    <w:rPr>
      <w:kern w:val="14"/>
      <w:sz w:val="24"/>
      <w:szCs w:val="32"/>
    </w:rPr>
  </w:style>
  <w:style w:type="paragraph" w:styleId="Heading3">
    <w:name w:val="heading 3"/>
    <w:basedOn w:val="Heading1"/>
    <w:next w:val="Normal"/>
    <w:link w:val="Heading3Char"/>
    <w:qFormat/>
    <w:rsid w:val="007E7C6C"/>
    <w:pPr>
      <w:spacing w:before="200"/>
      <w:outlineLvl w:val="2"/>
    </w:pPr>
    <w:rPr>
      <w:kern w:val="14"/>
      <w:sz w:val="22"/>
      <w:szCs w:val="30"/>
    </w:rPr>
  </w:style>
  <w:style w:type="paragraph" w:styleId="Heading4">
    <w:name w:val="heading 4"/>
    <w:basedOn w:val="Heading3"/>
    <w:next w:val="Normal"/>
    <w:link w:val="Heading4Char"/>
    <w:qFormat/>
    <w:rsid w:val="007E7C6C"/>
    <w:pPr>
      <w:spacing w:before="160"/>
      <w:outlineLvl w:val="3"/>
    </w:pPr>
  </w:style>
  <w:style w:type="paragraph" w:styleId="Heading5">
    <w:name w:val="heading 5"/>
    <w:basedOn w:val="Heading4"/>
    <w:next w:val="Normal"/>
    <w:link w:val="Heading5Char"/>
    <w:qFormat/>
    <w:rsid w:val="007E7C6C"/>
    <w:pPr>
      <w:outlineLvl w:val="4"/>
    </w:pPr>
  </w:style>
  <w:style w:type="paragraph" w:styleId="Heading6">
    <w:name w:val="heading 6"/>
    <w:basedOn w:val="Heading4"/>
    <w:next w:val="Normal"/>
    <w:link w:val="Heading6Char"/>
    <w:qFormat/>
    <w:rsid w:val="007E7C6C"/>
    <w:pPr>
      <w:outlineLvl w:val="5"/>
    </w:pPr>
  </w:style>
  <w:style w:type="paragraph" w:styleId="Heading7">
    <w:name w:val="heading 7"/>
    <w:basedOn w:val="Heading6"/>
    <w:next w:val="Normal"/>
    <w:link w:val="Heading7Char"/>
    <w:qFormat/>
    <w:rsid w:val="007E7C6C"/>
    <w:pPr>
      <w:outlineLvl w:val="6"/>
    </w:pPr>
  </w:style>
  <w:style w:type="paragraph" w:styleId="Heading8">
    <w:name w:val="heading 8"/>
    <w:basedOn w:val="Heading6"/>
    <w:next w:val="Normal"/>
    <w:link w:val="Heading8Char"/>
    <w:qFormat/>
    <w:rsid w:val="007E7C6C"/>
    <w:pPr>
      <w:outlineLvl w:val="7"/>
    </w:pPr>
  </w:style>
  <w:style w:type="paragraph" w:styleId="Heading9">
    <w:name w:val="heading 9"/>
    <w:basedOn w:val="Heading6"/>
    <w:next w:val="Normal"/>
    <w:link w:val="Heading9Char"/>
    <w:qFormat/>
    <w:rsid w:val="007E7C6C"/>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3C106D"/>
    <w:pPr>
      <w:tabs>
        <w:tab w:val="clear" w:pos="567"/>
        <w:tab w:val="clear" w:pos="1701"/>
        <w:tab w:val="clear" w:pos="2835"/>
        <w:tab w:val="left" w:pos="1871"/>
      </w:tabs>
      <w:bidi w:val="0"/>
    </w:pPr>
    <w:rPr>
      <w:lang w:val="en-GB"/>
    </w:rPr>
  </w:style>
  <w:style w:type="character" w:customStyle="1" w:styleId="Heading1Char">
    <w:name w:val="Heading 1 Char"/>
    <w:basedOn w:val="DefaultParagraphFont"/>
    <w:link w:val="Heading1"/>
    <w:rsid w:val="003C106D"/>
    <w:rPr>
      <w:rFonts w:ascii="Calibri" w:eastAsia="Times New Roman" w:hAnsi="Calibri" w:cs="Traditional Arabic"/>
      <w:b/>
      <w:bCs/>
      <w:kern w:val="32"/>
      <w:sz w:val="26"/>
      <w:szCs w:val="36"/>
      <w:lang w:eastAsia="en-US" w:bidi="ar-EG"/>
    </w:rPr>
  </w:style>
  <w:style w:type="character" w:customStyle="1" w:styleId="Heading2Char">
    <w:name w:val="Heading 2 Char"/>
    <w:basedOn w:val="DefaultParagraphFont"/>
    <w:link w:val="Heading2"/>
    <w:rsid w:val="007E7C6C"/>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7E7C6C"/>
    <w:rPr>
      <w:rFonts w:ascii="Times New Roman Bold" w:eastAsia="Times New Roman" w:hAnsi="Times New Roman Bold" w:cs="Traditional Arabic"/>
      <w:b/>
      <w:bCs/>
      <w:kern w:val="14"/>
      <w:szCs w:val="30"/>
      <w:lang w:eastAsia="en-US" w:bidi="ar-EG"/>
    </w:rPr>
  </w:style>
  <w:style w:type="character" w:customStyle="1" w:styleId="Heading4Char">
    <w:name w:val="Heading 4 Char"/>
    <w:basedOn w:val="DefaultParagraphFont"/>
    <w:link w:val="Heading4"/>
    <w:rsid w:val="007E7C6C"/>
    <w:rPr>
      <w:rFonts w:ascii="Times New Roman Bold" w:eastAsia="Times New Roman" w:hAnsi="Times New Roman Bold" w:cs="Traditional Arabic"/>
      <w:b/>
      <w:bCs/>
      <w:kern w:val="14"/>
      <w:szCs w:val="30"/>
      <w:lang w:eastAsia="en-US" w:bidi="ar-EG"/>
    </w:rPr>
  </w:style>
  <w:style w:type="character" w:customStyle="1" w:styleId="Heading5Char">
    <w:name w:val="Heading 5 Char"/>
    <w:basedOn w:val="DefaultParagraphFont"/>
    <w:link w:val="Heading5"/>
    <w:rsid w:val="007E7C6C"/>
    <w:rPr>
      <w:rFonts w:ascii="Times New Roman Bold" w:eastAsia="Times New Roman" w:hAnsi="Times New Roman Bold" w:cs="Traditional Arabic"/>
      <w:b/>
      <w:bCs/>
      <w:kern w:val="14"/>
      <w:szCs w:val="30"/>
      <w:lang w:eastAsia="en-US" w:bidi="ar-EG"/>
    </w:rPr>
  </w:style>
  <w:style w:type="character" w:customStyle="1" w:styleId="Heading6Char">
    <w:name w:val="Heading 6 Char"/>
    <w:basedOn w:val="DefaultParagraphFont"/>
    <w:link w:val="Heading6"/>
    <w:rsid w:val="007E7C6C"/>
    <w:rPr>
      <w:rFonts w:ascii="Times New Roman Bold" w:eastAsia="Times New Roman" w:hAnsi="Times New Roman Bold" w:cs="Traditional Arabic"/>
      <w:b/>
      <w:bCs/>
      <w:kern w:val="14"/>
      <w:szCs w:val="30"/>
      <w:lang w:eastAsia="en-US" w:bidi="ar-EG"/>
    </w:rPr>
  </w:style>
  <w:style w:type="character" w:customStyle="1" w:styleId="Heading7Char">
    <w:name w:val="Heading 7 Char"/>
    <w:basedOn w:val="DefaultParagraphFont"/>
    <w:link w:val="Heading7"/>
    <w:rsid w:val="007E7C6C"/>
    <w:rPr>
      <w:rFonts w:ascii="Times New Roman Bold" w:eastAsia="Times New Roman" w:hAnsi="Times New Roman Bold" w:cs="Traditional Arabic"/>
      <w:b/>
      <w:bCs/>
      <w:kern w:val="14"/>
      <w:szCs w:val="30"/>
      <w:lang w:eastAsia="en-US" w:bidi="ar-EG"/>
    </w:rPr>
  </w:style>
  <w:style w:type="character" w:customStyle="1" w:styleId="Heading8Char">
    <w:name w:val="Heading 8 Char"/>
    <w:basedOn w:val="DefaultParagraphFont"/>
    <w:link w:val="Heading8"/>
    <w:rsid w:val="007E7C6C"/>
    <w:rPr>
      <w:rFonts w:ascii="Times New Roman Bold" w:eastAsia="Times New Roman" w:hAnsi="Times New Roman Bold" w:cs="Traditional Arabic"/>
      <w:b/>
      <w:bCs/>
      <w:kern w:val="14"/>
      <w:szCs w:val="30"/>
      <w:lang w:eastAsia="en-US" w:bidi="ar-EG"/>
    </w:rPr>
  </w:style>
  <w:style w:type="character" w:customStyle="1" w:styleId="Heading9Char">
    <w:name w:val="Heading 9 Char"/>
    <w:basedOn w:val="DefaultParagraphFont"/>
    <w:link w:val="Heading9"/>
    <w:rsid w:val="007E7C6C"/>
    <w:rPr>
      <w:rFonts w:ascii="Times New Roman Bold" w:eastAsia="Times New Roman" w:hAnsi="Times New Roman Bold" w:cs="Traditional Arabic"/>
      <w:b/>
      <w:bCs/>
      <w:kern w:val="14"/>
      <w:szCs w:val="30"/>
      <w:lang w:eastAsia="en-US" w:bidi="ar-EG"/>
    </w:rPr>
  </w:style>
  <w:style w:type="paragraph" w:customStyle="1" w:styleId="Headingi">
    <w:name w:val="Heading_i"/>
    <w:basedOn w:val="Heading3"/>
    <w:next w:val="Normal"/>
    <w:qFormat/>
    <w:rsid w:val="002916BE"/>
    <w:pPr>
      <w:tabs>
        <w:tab w:val="left" w:pos="567"/>
        <w:tab w:val="left" w:pos="1701"/>
        <w:tab w:val="left" w:pos="2268"/>
        <w:tab w:val="left" w:pos="2835"/>
      </w:tabs>
      <w:overflowPunct w:val="0"/>
      <w:autoSpaceDE w:val="0"/>
      <w:autoSpaceDN w:val="0"/>
      <w:adjustRightInd w:val="0"/>
      <w:spacing w:before="160"/>
      <w:ind w:left="0" w:firstLine="0"/>
      <w:textAlignment w:val="baseline"/>
      <w:outlineLvl w:val="0"/>
    </w:pPr>
    <w:rPr>
      <w:i/>
      <w:iCs/>
      <w:kern w:val="0"/>
      <w:lang w:val="en-GB"/>
    </w:rPr>
  </w:style>
  <w:style w:type="paragraph" w:customStyle="1" w:styleId="AnnexNo">
    <w:name w:val="Annex_No"/>
    <w:basedOn w:val="Normal"/>
    <w:qFormat/>
    <w:rsid w:val="007E7C6C"/>
    <w:pPr>
      <w:keepNext/>
      <w:keepLines/>
      <w:tabs>
        <w:tab w:val="left" w:pos="567"/>
        <w:tab w:val="left" w:pos="1701"/>
        <w:tab w:val="left" w:pos="2268"/>
        <w:tab w:val="left" w:pos="2835"/>
      </w:tabs>
      <w:overflowPunct w:val="0"/>
      <w:autoSpaceDE w:val="0"/>
      <w:autoSpaceDN w:val="0"/>
      <w:adjustRightInd w:val="0"/>
      <w:spacing w:before="360" w:after="120"/>
      <w:jc w:val="center"/>
      <w:textAlignment w:val="baseline"/>
    </w:pPr>
    <w:rPr>
      <w:sz w:val="28"/>
      <w:szCs w:val="40"/>
      <w:lang w:val="en-GB" w:bidi="ar-EG"/>
    </w:rPr>
  </w:style>
  <w:style w:type="paragraph" w:customStyle="1" w:styleId="OpinionNo">
    <w:name w:val="Opinion_No"/>
    <w:basedOn w:val="ResNo"/>
    <w:next w:val="Opiniontitle"/>
    <w:rsid w:val="002916BE"/>
    <w:pPr>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7E7C6C"/>
    <w:pPr>
      <w:tabs>
        <w:tab w:val="left" w:pos="5812"/>
        <w:tab w:val="right" w:pos="9639"/>
      </w:tabs>
      <w:bidi w:val="0"/>
    </w:pPr>
    <w:rPr>
      <w:rFonts w:cs="Times New Roman"/>
      <w:sz w:val="16"/>
      <w:szCs w:val="16"/>
    </w:rPr>
  </w:style>
  <w:style w:type="character" w:customStyle="1" w:styleId="FooterChar">
    <w:name w:val="Footer Char"/>
    <w:basedOn w:val="DefaultParagraphFont"/>
    <w:link w:val="Footer"/>
    <w:rsid w:val="007E7C6C"/>
    <w:rPr>
      <w:rFonts w:ascii="Times New Roman" w:eastAsia="Times New Roman" w:hAnsi="Times New Roman" w:cs="Times New Roman"/>
      <w:sz w:val="16"/>
      <w:szCs w:val="16"/>
      <w:lang w:eastAsia="en-US"/>
    </w:rPr>
  </w:style>
  <w:style w:type="paragraph" w:customStyle="1" w:styleId="Call">
    <w:name w:val="Call"/>
    <w:basedOn w:val="Normal"/>
    <w:next w:val="Normal"/>
    <w:link w:val="CallChar"/>
    <w:rsid w:val="003C106D"/>
    <w:pPr>
      <w:keepNext/>
      <w:keepLines/>
      <w:spacing w:before="180"/>
      <w:ind w:firstLine="1134"/>
    </w:pPr>
    <w:rPr>
      <w:i/>
      <w:iCs/>
    </w:rPr>
  </w:style>
  <w:style w:type="paragraph" w:styleId="Date">
    <w:name w:val="Date"/>
    <w:basedOn w:val="Normal"/>
    <w:next w:val="Normal"/>
    <w:link w:val="DateChar"/>
    <w:uiPriority w:val="99"/>
    <w:unhideWhenUsed/>
    <w:rsid w:val="007D4F32"/>
    <w:pPr>
      <w:keepNext/>
      <w:keepLines/>
      <w:spacing w:after="240"/>
      <w:jc w:val="right"/>
    </w:pPr>
  </w:style>
  <w:style w:type="character" w:customStyle="1" w:styleId="DateChar">
    <w:name w:val="Date Char"/>
    <w:basedOn w:val="DefaultParagraphFont"/>
    <w:link w:val="Date"/>
    <w:uiPriority w:val="99"/>
    <w:rsid w:val="007D4F32"/>
    <w:rPr>
      <w:rFonts w:ascii="Calibri" w:eastAsia="Times New Roman" w:hAnsi="Calibri" w:cs="Traditional Arabic"/>
      <w:szCs w:val="30"/>
      <w:lang w:eastAsia="en-US"/>
    </w:rPr>
  </w:style>
  <w:style w:type="paragraph" w:customStyle="1" w:styleId="Figurelegend">
    <w:name w:val="Figure legend"/>
    <w:basedOn w:val="Normal"/>
    <w:qFormat/>
    <w:rsid w:val="007E7C6C"/>
    <w:pPr>
      <w:spacing w:before="60"/>
    </w:pPr>
    <w:rPr>
      <w:lang w:bidi="ar-SY"/>
    </w:rPr>
  </w:style>
  <w:style w:type="paragraph" w:styleId="FootnoteText">
    <w:name w:val="footnote text"/>
    <w:basedOn w:val="Normal"/>
    <w:link w:val="FootnoteTextChar"/>
    <w:rsid w:val="003C106D"/>
    <w:pPr>
      <w:tabs>
        <w:tab w:val="left" w:pos="372"/>
      </w:tabs>
      <w:spacing w:before="60" w:line="168" w:lineRule="auto"/>
      <w:ind w:left="374" w:hanging="374"/>
    </w:pPr>
    <w:rPr>
      <w:sz w:val="20"/>
      <w:szCs w:val="26"/>
      <w:lang w:bidi="ar-EG"/>
    </w:rPr>
  </w:style>
  <w:style w:type="character" w:styleId="FootnoteReference">
    <w:name w:val="footnote reference"/>
    <w:basedOn w:val="DefaultParagraphFon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rsid w:val="003C106D"/>
    <w:rPr>
      <w:rFonts w:ascii="Calibri" w:eastAsia="Times New Roman" w:hAnsi="Calibri" w:cs="Traditional Arabic"/>
      <w:sz w:val="20"/>
      <w:szCs w:val="26"/>
      <w:lang w:eastAsia="en-US" w:bidi="ar-EG"/>
    </w:rPr>
  </w:style>
  <w:style w:type="paragraph" w:customStyle="1" w:styleId="Normalaftertitle">
    <w:name w:val="Normal after title"/>
    <w:basedOn w:val="Normal"/>
    <w:next w:val="Normal"/>
    <w:link w:val="NormalaftertitleChar"/>
    <w:rsid w:val="002916BE"/>
    <w:pPr>
      <w:keepNext/>
      <w:spacing w:before="360"/>
    </w:pPr>
  </w:style>
  <w:style w:type="paragraph" w:customStyle="1" w:styleId="Note">
    <w:name w:val="Note"/>
    <w:basedOn w:val="Normal"/>
    <w:qFormat/>
    <w:rsid w:val="003C106D"/>
    <w:pPr>
      <w:tabs>
        <w:tab w:val="left" w:pos="851"/>
      </w:tabs>
      <w:spacing w:before="80"/>
    </w:pPr>
    <w:rPr>
      <w:b/>
      <w:bCs/>
      <w:lang w:bidi="ar-EG"/>
    </w:rPr>
  </w:style>
  <w:style w:type="paragraph" w:customStyle="1" w:styleId="Proposal">
    <w:name w:val="Proposal"/>
    <w:basedOn w:val="Normal"/>
    <w:next w:val="Normal"/>
    <w:qFormat/>
    <w:rsid w:val="003C106D"/>
    <w:pPr>
      <w:keepNext/>
      <w:keepLines/>
      <w:spacing w:before="240"/>
      <w:outlineLvl w:val="0"/>
    </w:pPr>
    <w:rPr>
      <w:b/>
      <w:bCs/>
      <w:lang w:bidi="ar-EG"/>
    </w:rPr>
  </w:style>
  <w:style w:type="paragraph" w:customStyle="1" w:styleId="Reasons">
    <w:name w:val="Reasons"/>
    <w:basedOn w:val="Normal"/>
    <w:next w:val="Normal"/>
    <w:link w:val="ReasonsChar"/>
    <w:rsid w:val="003C106D"/>
    <w:rPr>
      <w:b/>
      <w:bCs/>
    </w:rPr>
  </w:style>
  <w:style w:type="paragraph" w:customStyle="1" w:styleId="RecNo">
    <w:name w:val="Rec_No"/>
    <w:basedOn w:val="Normal"/>
    <w:rsid w:val="002916BE"/>
    <w:pPr>
      <w:keepNext/>
      <w:keepLines/>
      <w:spacing w:before="360" w:after="120"/>
      <w:jc w:val="center"/>
    </w:pPr>
    <w:rPr>
      <w:sz w:val="28"/>
      <w:szCs w:val="40"/>
    </w:rPr>
  </w:style>
  <w:style w:type="paragraph" w:customStyle="1" w:styleId="Rectitle">
    <w:name w:val="Rec_title"/>
    <w:basedOn w:val="Annextitle"/>
    <w:qFormat/>
    <w:rsid w:val="003C106D"/>
  </w:style>
  <w:style w:type="paragraph" w:customStyle="1" w:styleId="Reftitle">
    <w:name w:val="Ref_title"/>
    <w:basedOn w:val="Normal"/>
    <w:qFormat/>
    <w:rsid w:val="003C106D"/>
    <w:pPr>
      <w:keepNext/>
      <w:keepLines/>
      <w:spacing w:before="480" w:after="240"/>
      <w:jc w:val="center"/>
    </w:pPr>
    <w:rPr>
      <w:b/>
      <w:bCs/>
      <w:sz w:val="28"/>
      <w:szCs w:val="40"/>
    </w:rPr>
  </w:style>
  <w:style w:type="paragraph" w:customStyle="1" w:styleId="Source">
    <w:name w:val="Source"/>
    <w:basedOn w:val="Normal"/>
    <w:next w:val="Normal"/>
    <w:rsid w:val="00B23C4B"/>
    <w:pPr>
      <w:keepNext/>
      <w:keepLines/>
      <w:spacing w:before="840" w:after="240"/>
      <w:jc w:val="center"/>
    </w:pPr>
    <w:rPr>
      <w:b/>
      <w:bCs/>
      <w:snapToGrid w:val="0"/>
      <w:sz w:val="32"/>
      <w:szCs w:val="44"/>
      <w:lang w:bidi="ar-EG"/>
    </w:rPr>
  </w:style>
  <w:style w:type="paragraph" w:customStyle="1" w:styleId="Annexref">
    <w:name w:val="Annex_ref"/>
    <w:qFormat/>
    <w:rsid w:val="000D4C64"/>
    <w:pPr>
      <w:keepLines/>
      <w:bidi/>
      <w:spacing w:before="120" w:after="120" w:line="192" w:lineRule="auto"/>
    </w:pPr>
    <w:rPr>
      <w:rFonts w:ascii="Calibri" w:eastAsia="Times New Roman" w:hAnsi="Calibri" w:cs="Traditional Arabic"/>
      <w:b/>
      <w:bCs/>
      <w:szCs w:val="30"/>
      <w:lang w:eastAsia="en-US" w:bidi="ar-SY"/>
    </w:rPr>
  </w:style>
  <w:style w:type="paragraph" w:customStyle="1" w:styleId="Annextitle">
    <w:name w:val="Annex_title"/>
    <w:basedOn w:val="Normal"/>
    <w:next w:val="Normal"/>
    <w:link w:val="AnnextitleChar"/>
    <w:rsid w:val="000D4C64"/>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rPr>
  </w:style>
  <w:style w:type="character" w:customStyle="1" w:styleId="AnnextitleChar">
    <w:name w:val="Annex_title Char"/>
    <w:basedOn w:val="DefaultParagraphFont"/>
    <w:link w:val="Annextitle"/>
    <w:rsid w:val="000D4C64"/>
    <w:rPr>
      <w:rFonts w:ascii="Calibri" w:eastAsia="Times New Roman" w:hAnsi="Calibri" w:cs="Traditional Arabic"/>
      <w:b/>
      <w:bCs/>
      <w:sz w:val="28"/>
      <w:szCs w:val="40"/>
      <w:lang w:eastAsia="en-US"/>
    </w:rPr>
  </w:style>
  <w:style w:type="paragraph" w:customStyle="1" w:styleId="Title1">
    <w:name w:val="Title 1"/>
    <w:basedOn w:val="Normal"/>
    <w:next w:val="Normal"/>
    <w:rsid w:val="000C13C2"/>
    <w:pPr>
      <w:keepNext/>
      <w:keepLines/>
      <w:tabs>
        <w:tab w:val="left" w:pos="567"/>
        <w:tab w:val="left" w:pos="1701"/>
        <w:tab w:val="left" w:pos="2268"/>
        <w:tab w:val="left" w:pos="2835"/>
      </w:tabs>
      <w:spacing w:before="240" w:after="120"/>
      <w:jc w:val="center"/>
    </w:pPr>
    <w:rPr>
      <w:w w:val="120"/>
      <w:sz w:val="28"/>
      <w:szCs w:val="40"/>
      <w:lang w:bidi="ar-EG"/>
    </w:rPr>
  </w:style>
  <w:style w:type="paragraph" w:customStyle="1" w:styleId="Title2">
    <w:name w:val="Title 2"/>
    <w:basedOn w:val="Title1"/>
    <w:next w:val="Normal"/>
    <w:rsid w:val="00E22744"/>
    <w:rPr>
      <w:w w:val="110"/>
    </w:rPr>
  </w:style>
  <w:style w:type="paragraph" w:customStyle="1" w:styleId="Title3">
    <w:name w:val="Title 3"/>
    <w:basedOn w:val="Title2"/>
    <w:next w:val="Normal"/>
    <w:rsid w:val="00E22744"/>
    <w:rPr>
      <w:w w:val="100"/>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uiPriority w:val="99"/>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uiPriority w:val="99"/>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7E7C6C"/>
  </w:style>
  <w:style w:type="paragraph" w:customStyle="1" w:styleId="Appendixtitle">
    <w:name w:val="Appendix_title"/>
    <w:basedOn w:val="Annextitle"/>
    <w:next w:val="Normal"/>
    <w:rsid w:val="007E7C6C"/>
  </w:style>
  <w:style w:type="paragraph" w:customStyle="1" w:styleId="Headingb">
    <w:name w:val="Heading_b"/>
    <w:basedOn w:val="Heading2"/>
    <w:rsid w:val="002916BE"/>
    <w:pPr>
      <w:spacing w:before="180"/>
      <w:ind w:left="0" w:firstLine="0"/>
    </w:pPr>
  </w:style>
  <w:style w:type="paragraph" w:customStyle="1" w:styleId="Tablelegend">
    <w:name w:val="Table legend"/>
    <w:basedOn w:val="Normal"/>
    <w:qFormat/>
    <w:rsid w:val="000C13C2"/>
    <w:pPr>
      <w:spacing w:before="80"/>
    </w:pPr>
    <w:rPr>
      <w:lang w:bidi="ar-SY"/>
    </w:rPr>
  </w:style>
  <w:style w:type="character" w:styleId="Hyperlink">
    <w:name w:val="Hyperlink"/>
    <w:basedOn w:val="DefaultParagraphFont"/>
    <w:unhideWhenUsed/>
    <w:rsid w:val="003C106D"/>
    <w:rPr>
      <w:rFonts w:ascii="Calibri" w:hAnsi="Calibri" w:cs="Traditional Arabic"/>
      <w:b w:val="0"/>
      <w:bCs w:val="0"/>
      <w:i w:val="0"/>
      <w:iCs w:val="0"/>
      <w:color w:val="0000FF"/>
      <w:sz w:val="22"/>
      <w:szCs w:val="30"/>
      <w:u w:val="single"/>
    </w:rPr>
  </w:style>
  <w:style w:type="paragraph" w:customStyle="1" w:styleId="enumlev2">
    <w:name w:val="enumlev2"/>
    <w:basedOn w:val="enumlev1"/>
    <w:next w:val="Normal"/>
    <w:link w:val="enumlev2Char"/>
    <w:qFormat/>
    <w:rsid w:val="007E7C6C"/>
    <w:pPr>
      <w:ind w:left="1814" w:hanging="680"/>
    </w:pPr>
  </w:style>
  <w:style w:type="character" w:customStyle="1" w:styleId="enumlev2Char">
    <w:name w:val="enumlev2 Char"/>
    <w:basedOn w:val="enumlev1Char"/>
    <w:link w:val="enumlev2"/>
    <w:rsid w:val="007E7C6C"/>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0D4C64"/>
    <w:pPr>
      <w:keepNext/>
      <w:spacing w:before="60" w:after="60" w:line="260" w:lineRule="exact"/>
      <w:jc w:val="center"/>
    </w:pPr>
    <w:rPr>
      <w:b/>
      <w:bCs/>
      <w:sz w:val="20"/>
      <w:szCs w:val="26"/>
      <w:lang w:bidi="ar-EG"/>
    </w:rPr>
  </w:style>
  <w:style w:type="character" w:customStyle="1" w:styleId="TableheadChar">
    <w:name w:val="Table_head Char"/>
    <w:basedOn w:val="DefaultParagraphFont"/>
    <w:link w:val="Tablehead"/>
    <w:rsid w:val="000D4C64"/>
    <w:rPr>
      <w:rFonts w:ascii="Calibri" w:eastAsia="Times New Roman" w:hAnsi="Calibri" w:cs="Traditional Arabic"/>
      <w:b/>
      <w:bCs/>
      <w:sz w:val="20"/>
      <w:szCs w:val="26"/>
      <w:lang w:eastAsia="en-US" w:bidi="ar-EG"/>
    </w:rPr>
  </w:style>
  <w:style w:type="paragraph" w:customStyle="1" w:styleId="Tabletitle">
    <w:name w:val="Table_title"/>
    <w:basedOn w:val="Normal"/>
    <w:next w:val="Normal"/>
    <w:rsid w:val="000D4C64"/>
    <w:pPr>
      <w:keepNext/>
      <w:keepLines/>
      <w:tabs>
        <w:tab w:val="left" w:pos="2948"/>
        <w:tab w:val="left" w:pos="4082"/>
      </w:tabs>
      <w:spacing w:after="120"/>
      <w:jc w:val="center"/>
    </w:pPr>
    <w:rPr>
      <w:b/>
      <w:bCs/>
    </w:rPr>
  </w:style>
  <w:style w:type="paragraph" w:customStyle="1" w:styleId="TableNo">
    <w:name w:val="Table_No"/>
    <w:basedOn w:val="Normal"/>
    <w:next w:val="Normal"/>
    <w:link w:val="TableNoChar"/>
    <w:qFormat/>
    <w:rsid w:val="000C13C2"/>
    <w:pPr>
      <w:keepNext/>
      <w:keepLines/>
      <w:spacing w:before="240" w:after="120"/>
      <w:jc w:val="center"/>
    </w:pPr>
  </w:style>
  <w:style w:type="character" w:customStyle="1" w:styleId="TableNoChar">
    <w:name w:val="Table_No Char"/>
    <w:basedOn w:val="DefaultParagraphFont"/>
    <w:link w:val="TableNo"/>
    <w:locked/>
    <w:rsid w:val="000C13C2"/>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0C13C2"/>
    <w:pPr>
      <w:spacing w:before="60" w:after="60" w:line="260" w:lineRule="exact"/>
      <w:jc w:val="center"/>
    </w:pPr>
    <w:rPr>
      <w:sz w:val="20"/>
      <w:szCs w:val="26"/>
      <w:lang w:val="fr-FR" w:bidi="ar-EG"/>
    </w:rPr>
  </w:style>
  <w:style w:type="character" w:customStyle="1" w:styleId="TabletextChar">
    <w:name w:val="Table_text Char"/>
    <w:basedOn w:val="DefaultParagraphFont"/>
    <w:link w:val="Tabletext"/>
    <w:locked/>
    <w:rsid w:val="000C13C2"/>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7E7C6C"/>
    <w:pPr>
      <w:spacing w:before="80"/>
      <w:ind w:left="1134" w:hanging="1134"/>
    </w:pPr>
  </w:style>
  <w:style w:type="character" w:customStyle="1" w:styleId="enumlev1Char">
    <w:name w:val="enumlev1 Char"/>
    <w:basedOn w:val="DefaultParagraphFont"/>
    <w:link w:val="enumlev1"/>
    <w:rsid w:val="007E7C6C"/>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3C106D"/>
    <w:rPr>
      <w:rFonts w:ascii="Calibri" w:eastAsia="Times New Roman" w:hAnsi="Calibri" w:cs="Traditional Arabic"/>
      <w:i/>
      <w:iCs/>
      <w:szCs w:val="30"/>
      <w:lang w:eastAsia="en-US"/>
    </w:rPr>
  </w:style>
  <w:style w:type="paragraph" w:customStyle="1" w:styleId="Questiontitle">
    <w:name w:val="Question_title"/>
    <w:basedOn w:val="Normal"/>
    <w:next w:val="Normal"/>
    <w:qFormat/>
    <w:rsid w:val="003C106D"/>
    <w:pPr>
      <w:keepNext/>
      <w:keepLines/>
      <w:tabs>
        <w:tab w:val="left" w:pos="567"/>
        <w:tab w:val="left" w:pos="1701"/>
        <w:tab w:val="left" w:pos="2268"/>
        <w:tab w:val="left" w:pos="2835"/>
      </w:tabs>
      <w:overflowPunct w:val="0"/>
      <w:autoSpaceDE w:val="0"/>
      <w:autoSpaceDN w:val="0"/>
      <w:adjustRightInd w:val="0"/>
      <w:spacing w:after="360"/>
      <w:jc w:val="center"/>
      <w:textAlignment w:val="baseline"/>
    </w:pPr>
    <w:rPr>
      <w:b/>
      <w:bCs/>
      <w:sz w:val="28"/>
      <w:szCs w:val="40"/>
      <w:lang w:bidi="ar-EG"/>
    </w:rPr>
  </w:style>
  <w:style w:type="paragraph" w:customStyle="1" w:styleId="QuestionNo">
    <w:name w:val="Question_No"/>
    <w:basedOn w:val="Normal"/>
    <w:next w:val="Questiontitle"/>
    <w:qFormat/>
    <w:rsid w:val="002916BE"/>
    <w:pPr>
      <w:keepNext/>
      <w:keepLines/>
      <w:spacing w:before="360" w:after="120"/>
      <w:jc w:val="center"/>
    </w:pPr>
    <w:rPr>
      <w:sz w:val="28"/>
      <w:szCs w:val="40"/>
      <w:lang w:bidi="ar-EG"/>
    </w:rPr>
  </w:style>
  <w:style w:type="paragraph" w:customStyle="1" w:styleId="Title4">
    <w:name w:val="Title 4"/>
    <w:basedOn w:val="Title3"/>
    <w:next w:val="Heading1"/>
    <w:rsid w:val="000D4C64"/>
    <w:rPr>
      <w:b/>
      <w:bCs/>
      <w:sz w:val="24"/>
      <w:szCs w:val="32"/>
    </w:rPr>
  </w:style>
  <w:style w:type="paragraph" w:customStyle="1" w:styleId="Committee">
    <w:name w:val="Committee"/>
    <w:basedOn w:val="Normal"/>
    <w:qFormat/>
    <w:rsid w:val="007E7C6C"/>
    <w:pPr>
      <w:framePr w:hSpace="180" w:wrap="around" w:hAnchor="margin" w:y="-675"/>
      <w:tabs>
        <w:tab w:val="left" w:pos="851"/>
        <w:tab w:val="left" w:pos="1871"/>
        <w:tab w:val="left" w:pos="2268"/>
      </w:tabs>
      <w:overflowPunct w:val="0"/>
      <w:autoSpaceDE w:val="0"/>
      <w:autoSpaceDN w:val="0"/>
      <w:bidi w:val="0"/>
      <w:adjustRightInd w:val="0"/>
      <w:spacing w:before="60" w:line="168" w:lineRule="auto"/>
      <w:jc w:val="left"/>
      <w:textAlignment w:val="baseline"/>
    </w:pPr>
    <w:rPr>
      <w:rFonts w:ascii="Verdana Bold" w:hAnsi="Verdana Bold"/>
      <w:b/>
      <w:bCs/>
      <w:sz w:val="19"/>
      <w:lang w:val="en-GB"/>
    </w:rPr>
  </w:style>
  <w:style w:type="paragraph" w:customStyle="1" w:styleId="Adress">
    <w:name w:val="Adress"/>
    <w:qFormat/>
    <w:rsid w:val="00A124CB"/>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0D4C64"/>
    <w:pPr>
      <w:keepNext/>
      <w:keepLines/>
      <w:bidi/>
      <w:spacing w:before="240" w:after="240" w:line="192" w:lineRule="auto"/>
      <w:jc w:val="center"/>
    </w:pPr>
    <w:rPr>
      <w:rFonts w:ascii="Calibri" w:eastAsia="Times New Roman" w:hAnsi="Calibri" w:cs="Traditional Arabic"/>
      <w:sz w:val="28"/>
      <w:szCs w:val="40"/>
      <w:lang w:val="en-GB" w:eastAsia="en-US" w:bidi="ar-EG"/>
    </w:rPr>
  </w:style>
  <w:style w:type="character" w:styleId="PageNumber">
    <w:name w:val="page number"/>
    <w:basedOn w:val="DefaultParagraphFont"/>
    <w:rsid w:val="003C106D"/>
    <w:rPr>
      <w:rFonts w:ascii="Calibri" w:hAnsi="Calibri" w:cs="Times New Roman"/>
      <w:b w:val="0"/>
      <w:bCs w:val="0"/>
      <w:i w:val="0"/>
      <w:iCs w:val="0"/>
      <w:color w:val="auto"/>
      <w:spacing w:val="0"/>
      <w:w w:val="100"/>
      <w:position w:val="0"/>
      <w:sz w:val="20"/>
      <w:szCs w:val="20"/>
      <w:u w:val="none"/>
    </w:rPr>
  </w:style>
  <w:style w:type="paragraph" w:customStyle="1" w:styleId="ChapNo">
    <w:name w:val="Chap_No"/>
    <w:basedOn w:val="Normal"/>
    <w:qFormat/>
    <w:rsid w:val="007E7C6C"/>
    <w:pPr>
      <w:keepNext/>
      <w:keepLines/>
      <w:tabs>
        <w:tab w:val="clear" w:pos="1134"/>
      </w:tabs>
      <w:overflowPunct w:val="0"/>
      <w:autoSpaceDE w:val="0"/>
      <w:autoSpaceDN w:val="0"/>
      <w:adjustRightInd w:val="0"/>
      <w:spacing w:before="480" w:after="120"/>
      <w:jc w:val="center"/>
      <w:textAlignment w:val="baseline"/>
    </w:pPr>
    <w:rPr>
      <w:sz w:val="28"/>
      <w:szCs w:val="40"/>
      <w:lang w:val="en-GB" w:bidi="ar-EG"/>
    </w:rPr>
  </w:style>
  <w:style w:type="paragraph" w:customStyle="1" w:styleId="Opiniontitle">
    <w:name w:val="Opinion_title"/>
    <w:next w:val="Normal"/>
    <w:qFormat/>
    <w:rsid w:val="003C106D"/>
    <w:pPr>
      <w:keepNext/>
      <w:keepLines/>
      <w:bidi/>
      <w:spacing w:before="120" w:after="360" w:line="192" w:lineRule="auto"/>
      <w:jc w:val="center"/>
    </w:pPr>
    <w:rPr>
      <w:rFonts w:ascii="Calibri" w:eastAsia="Times New Roman" w:hAnsi="Calibri" w:cs="Traditional Arabic"/>
      <w:b/>
      <w:bCs/>
      <w:sz w:val="28"/>
      <w:szCs w:val="40"/>
      <w:lang w:val="fr-FR" w:eastAsia="en-US" w:bidi="ar-EG"/>
    </w:rPr>
  </w:style>
  <w:style w:type="paragraph" w:customStyle="1" w:styleId="Opinionref">
    <w:name w:val="Opinion_ref"/>
    <w:basedOn w:val="Normal"/>
    <w:qFormat/>
    <w:rsid w:val="003C106D"/>
    <w:pPr>
      <w:keepNext/>
      <w:spacing w:after="120"/>
    </w:pPr>
    <w:rPr>
      <w:i/>
      <w:iCs/>
      <w:lang w:bidi="ar-EG"/>
    </w:rPr>
  </w:style>
  <w:style w:type="paragraph" w:customStyle="1" w:styleId="Chaptitle">
    <w:name w:val="Chap_title"/>
    <w:basedOn w:val="Agendaitem"/>
    <w:qFormat/>
    <w:rsid w:val="000D4C64"/>
    <w:pPr>
      <w:spacing w:after="360"/>
    </w:pPr>
    <w:rPr>
      <w:b/>
      <w:bCs/>
    </w:rPr>
  </w:style>
  <w:style w:type="character" w:styleId="EndnoteReference">
    <w:name w:val="endnote reference"/>
    <w:basedOn w:val="DefaultParagraphFont"/>
    <w:rsid w:val="003C106D"/>
    <w:rPr>
      <w:rFonts w:ascii="Calibri" w:hAnsi="Calibri" w:cs="Calibri"/>
      <w:b w:val="0"/>
      <w:bCs w:val="0"/>
      <w:i w:val="0"/>
      <w:iCs w:val="0"/>
      <w:caps w:val="0"/>
      <w:smallCaps w:val="0"/>
      <w:strike w:val="0"/>
      <w:dstrike w:val="0"/>
      <w:vanish w:val="0"/>
      <w:spacing w:val="0"/>
      <w:w w:val="100"/>
      <w:position w:val="6"/>
      <w:sz w:val="18"/>
      <w:szCs w:val="18"/>
      <w:vertAlign w:val="baseline"/>
    </w:rPr>
  </w:style>
  <w:style w:type="paragraph" w:customStyle="1" w:styleId="enumlev3">
    <w:name w:val="enumlev3"/>
    <w:basedOn w:val="enumlev2"/>
    <w:next w:val="Normal"/>
    <w:link w:val="enumlev3Char"/>
    <w:qFormat/>
    <w:rsid w:val="007E7C6C"/>
    <w:pPr>
      <w:tabs>
        <w:tab w:val="clear" w:pos="1134"/>
        <w:tab w:val="left" w:pos="2500"/>
      </w:tabs>
      <w:ind w:left="2494"/>
    </w:pPr>
  </w:style>
  <w:style w:type="character" w:customStyle="1" w:styleId="enumlev3Char">
    <w:name w:val="enumlev3 Char"/>
    <w:basedOn w:val="enumlev2Char"/>
    <w:link w:val="enumlev3"/>
    <w:rsid w:val="007E7C6C"/>
    <w:rPr>
      <w:rFonts w:ascii="Times New Roman" w:eastAsia="Times New Roman" w:hAnsi="Times New Roman" w:cs="Traditional Arabic"/>
      <w:szCs w:val="30"/>
      <w:lang w:eastAsia="en-US"/>
    </w:rPr>
  </w:style>
  <w:style w:type="paragraph" w:customStyle="1" w:styleId="FigureNo">
    <w:name w:val="Figure_No"/>
    <w:basedOn w:val="Normal"/>
    <w:qFormat/>
    <w:rsid w:val="007E7C6C"/>
    <w:pPr>
      <w:keepNext/>
      <w:keepLines/>
      <w:tabs>
        <w:tab w:val="clear" w:pos="1134"/>
        <w:tab w:val="left" w:pos="794"/>
        <w:tab w:val="left" w:pos="1191"/>
        <w:tab w:val="left" w:pos="1588"/>
        <w:tab w:val="left" w:pos="1985"/>
      </w:tabs>
      <w:overflowPunct w:val="0"/>
      <w:autoSpaceDE w:val="0"/>
      <w:autoSpaceDN w:val="0"/>
      <w:adjustRightInd w:val="0"/>
      <w:spacing w:before="240" w:after="120"/>
      <w:jc w:val="center"/>
      <w:textAlignment w:val="baseline"/>
    </w:pPr>
  </w:style>
  <w:style w:type="paragraph" w:customStyle="1" w:styleId="Figuretitle">
    <w:name w:val="Figure_title"/>
    <w:qFormat/>
    <w:rsid w:val="000D4C64"/>
    <w:pPr>
      <w:keepNext/>
      <w:keepLines/>
      <w:bidi/>
      <w:spacing w:before="120" w:after="240" w:line="192" w:lineRule="auto"/>
      <w:jc w:val="center"/>
    </w:pPr>
    <w:rPr>
      <w:rFonts w:ascii="Calibri" w:eastAsia="Times New Roman" w:hAnsi="Calibri"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916BE"/>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3C106D"/>
    <w:pPr>
      <w:keepNext/>
      <w:keepLines/>
      <w:tabs>
        <w:tab w:val="clear" w:pos="1134"/>
        <w:tab w:val="left" w:pos="794"/>
        <w:tab w:val="left" w:pos="1191"/>
        <w:tab w:val="left" w:pos="1588"/>
        <w:tab w:val="left" w:pos="1985"/>
      </w:tabs>
      <w:overflowPunct w:val="0"/>
      <w:autoSpaceDE w:val="0"/>
      <w:autoSpaceDN w:val="0"/>
      <w:adjustRightInd w:val="0"/>
      <w:spacing w:after="360"/>
      <w:jc w:val="center"/>
      <w:textAlignment w:val="baseline"/>
    </w:pPr>
    <w:rPr>
      <w:b/>
      <w:bCs/>
      <w:sz w:val="28"/>
      <w:szCs w:val="40"/>
      <w:lang w:val="en-GB" w:bidi="ar-EG"/>
    </w:rPr>
  </w:style>
  <w:style w:type="paragraph" w:customStyle="1" w:styleId="Part1">
    <w:name w:val="Part_1"/>
    <w:basedOn w:val="Parttitle"/>
    <w:qFormat/>
    <w:rsid w:val="003C106D"/>
    <w:pPr>
      <w:tabs>
        <w:tab w:val="clear" w:pos="794"/>
        <w:tab w:val="clear" w:pos="1191"/>
        <w:tab w:val="clear" w:pos="1588"/>
        <w:tab w:val="clear" w:pos="1985"/>
        <w:tab w:val="left" w:pos="1928"/>
        <w:tab w:val="left" w:pos="2495"/>
        <w:tab w:val="center" w:pos="4820"/>
      </w:tabs>
      <w:overflowPunct/>
      <w:autoSpaceDE/>
      <w:autoSpaceDN/>
      <w:adjustRightInd/>
      <w:spacing w:after="120"/>
      <w:textAlignment w:val="auto"/>
    </w:pPr>
    <w:rPr>
      <w:sz w:val="24"/>
      <w:szCs w:val="32"/>
      <w:lang w:val="en-US"/>
    </w:rPr>
  </w:style>
  <w:style w:type="paragraph" w:customStyle="1" w:styleId="PartNo">
    <w:name w:val="Part_No"/>
    <w:basedOn w:val="Normal"/>
    <w:qFormat/>
    <w:rsid w:val="002916BE"/>
    <w:pPr>
      <w:keepNext/>
      <w:keepLines/>
      <w:spacing w:before="360" w:after="120"/>
      <w:jc w:val="center"/>
    </w:pPr>
    <w:rPr>
      <w:sz w:val="28"/>
      <w:szCs w:val="40"/>
      <w:lang w:bidi="ar-EG"/>
    </w:rPr>
  </w:style>
  <w:style w:type="character" w:customStyle="1" w:styleId="ReasonsChar">
    <w:name w:val="Reasons Char"/>
    <w:basedOn w:val="DefaultParagraphFont"/>
    <w:link w:val="Reasons"/>
    <w:rsid w:val="003C106D"/>
    <w:rPr>
      <w:rFonts w:ascii="Calibri" w:eastAsia="Times New Roman" w:hAnsi="Calibri" w:cs="Traditional Arabic"/>
      <w:b/>
      <w:bCs/>
      <w:szCs w:val="30"/>
      <w:lang w:eastAsia="en-US"/>
    </w:rPr>
  </w:style>
  <w:style w:type="paragraph" w:customStyle="1" w:styleId="Reftext">
    <w:name w:val="Ref_text"/>
    <w:basedOn w:val="Normal"/>
    <w:rsid w:val="002916BE"/>
    <w:pPr>
      <w:ind w:left="794" w:right="794" w:hanging="794"/>
    </w:pPr>
  </w:style>
  <w:style w:type="paragraph" w:customStyle="1" w:styleId="ResNo">
    <w:name w:val="Res_No"/>
    <w:basedOn w:val="Normal"/>
    <w:next w:val="Normal"/>
    <w:link w:val="ResNoChar"/>
    <w:rsid w:val="002916BE"/>
    <w:pPr>
      <w:keepNext/>
      <w:keepLines/>
      <w:spacing w:before="360" w:after="120"/>
      <w:jc w:val="center"/>
    </w:pPr>
    <w:rPr>
      <w:sz w:val="28"/>
      <w:szCs w:val="40"/>
      <w:lang w:bidi="ar-EG"/>
    </w:rPr>
  </w:style>
  <w:style w:type="character" w:customStyle="1" w:styleId="ResNoChar">
    <w:name w:val="Res_No Char"/>
    <w:basedOn w:val="DefaultParagraphFont"/>
    <w:link w:val="ResNo"/>
    <w:rsid w:val="002916BE"/>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3C106D"/>
  </w:style>
  <w:style w:type="character" w:customStyle="1" w:styleId="RestitleChar">
    <w:name w:val="Res_title Char"/>
    <w:basedOn w:val="AnnextitleChar"/>
    <w:link w:val="Restitle"/>
    <w:rsid w:val="003C106D"/>
    <w:rPr>
      <w:rFonts w:ascii="Calibri" w:eastAsia="Times New Roman" w:hAnsi="Calibri" w:cs="Traditional Arabic"/>
      <w:b/>
      <w:bCs/>
      <w:sz w:val="28"/>
      <w:szCs w:val="40"/>
      <w:lang w:eastAsia="en-US"/>
    </w:rPr>
  </w:style>
  <w:style w:type="paragraph" w:customStyle="1" w:styleId="Section1">
    <w:name w:val="Section_1"/>
    <w:basedOn w:val="Normal"/>
    <w:link w:val="Section1Char"/>
    <w:qFormat/>
    <w:rsid w:val="003C106D"/>
    <w:pPr>
      <w:keepNext/>
      <w:keepLines/>
      <w:spacing w:before="240" w:after="120"/>
      <w:jc w:val="center"/>
    </w:pPr>
    <w:rPr>
      <w:b/>
      <w:bCs/>
      <w:sz w:val="24"/>
      <w:szCs w:val="32"/>
      <w:lang w:bidi="ar-EG"/>
    </w:rPr>
  </w:style>
  <w:style w:type="character" w:customStyle="1" w:styleId="Section1Char">
    <w:name w:val="Section_1 Char"/>
    <w:link w:val="Section1"/>
    <w:rsid w:val="003C106D"/>
    <w:rPr>
      <w:rFonts w:ascii="Calibri" w:eastAsia="Times New Roman" w:hAnsi="Calibri" w:cs="Traditional Arabic"/>
      <w:b/>
      <w:bCs/>
      <w:sz w:val="24"/>
      <w:szCs w:val="32"/>
      <w:lang w:eastAsia="en-US" w:bidi="ar-EG"/>
    </w:rPr>
  </w:style>
  <w:style w:type="paragraph" w:customStyle="1" w:styleId="Section2">
    <w:name w:val="Section_2"/>
    <w:basedOn w:val="Section1"/>
    <w:rsid w:val="003C106D"/>
    <w:pPr>
      <w:tabs>
        <w:tab w:val="clear" w:pos="1134"/>
        <w:tab w:val="center" w:pos="4820"/>
      </w:tabs>
      <w:bidi w:val="0"/>
      <w:spacing w:before="360"/>
    </w:pPr>
    <w:rPr>
      <w:b w:val="0"/>
      <w:bCs w:val="0"/>
      <w:i/>
      <w:iCs/>
      <w:lang w:val="en-GB" w:bidi="ar-SA"/>
    </w:rPr>
  </w:style>
  <w:style w:type="paragraph" w:customStyle="1" w:styleId="Section3">
    <w:name w:val="Section_3‎"/>
    <w:qFormat/>
    <w:rsid w:val="003C106D"/>
    <w:pPr>
      <w:keepNext/>
      <w:keepLines/>
      <w:spacing w:before="240" w:after="120" w:line="192" w:lineRule="auto"/>
      <w:jc w:val="center"/>
    </w:pPr>
    <w:rPr>
      <w:rFonts w:ascii="Calibri" w:eastAsia="Times New Roman" w:hAnsi="Calibri" w:cs="Traditional Arabic"/>
      <w:sz w:val="24"/>
      <w:szCs w:val="32"/>
      <w:lang w:eastAsia="en-US" w:bidi="ar-EG"/>
    </w:rPr>
  </w:style>
  <w:style w:type="paragraph" w:customStyle="1" w:styleId="SectionNo">
    <w:name w:val="Section_No"/>
    <w:basedOn w:val="Normal"/>
    <w:next w:val="Normal"/>
    <w:rsid w:val="000C13C2"/>
    <w:pPr>
      <w:keepNext/>
      <w:keepLines/>
      <w:tabs>
        <w:tab w:val="left" w:pos="567"/>
        <w:tab w:val="left" w:pos="1701"/>
        <w:tab w:val="left" w:pos="2268"/>
        <w:tab w:val="left" w:pos="2835"/>
      </w:tabs>
      <w:overflowPunct w:val="0"/>
      <w:autoSpaceDE w:val="0"/>
      <w:autoSpaceDN w:val="0"/>
      <w:adjustRightInd w:val="0"/>
      <w:spacing w:before="480" w:after="120"/>
      <w:jc w:val="center"/>
      <w:textAlignment w:val="baseline"/>
    </w:pPr>
    <w:rPr>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0D4C64"/>
    <w:rPr>
      <w:rFonts w:ascii="Calibri" w:hAnsi="Calibri" w:cs="Traditional Arabic"/>
      <w:b/>
      <w:bCs/>
      <w:i w:val="0"/>
      <w:iCs w:val="0"/>
      <w:color w:val="auto"/>
      <w:sz w:val="20"/>
      <w:szCs w:val="26"/>
    </w:rPr>
  </w:style>
  <w:style w:type="paragraph" w:customStyle="1" w:styleId="Tablelegend0">
    <w:name w:val="Table_legend"/>
    <w:basedOn w:val="Normal"/>
    <w:link w:val="TablelegendChar"/>
    <w:rsid w:val="000D4C64"/>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i/>
      <w:iCs/>
      <w:lang w:eastAsia="zh-CN" w:bidi="ar-EG"/>
    </w:rPr>
  </w:style>
  <w:style w:type="character" w:customStyle="1" w:styleId="TablelegendChar">
    <w:name w:val="Table_legend Char"/>
    <w:link w:val="Tablelegend0"/>
    <w:rsid w:val="000D4C64"/>
    <w:rPr>
      <w:rFonts w:ascii="Calibri" w:eastAsia="Times New Roman" w:hAnsi="Calibri"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E22744"/>
    <w:pPr>
      <w:keepNext/>
      <w:keepLines/>
      <w:spacing w:before="480" w:after="240"/>
      <w:jc w:val="center"/>
    </w:pPr>
    <w:rPr>
      <w:sz w:val="28"/>
      <w:szCs w:val="40"/>
    </w:rPr>
  </w:style>
  <w:style w:type="paragraph" w:customStyle="1" w:styleId="HeadingSummary">
    <w:name w:val="HeadingSummary"/>
    <w:basedOn w:val="Headingb"/>
    <w:qFormat/>
    <w:rsid w:val="002916BE"/>
    <w:rPr>
      <w:sz w:val="22"/>
      <w:szCs w:val="30"/>
    </w:rPr>
  </w:style>
  <w:style w:type="paragraph" w:customStyle="1" w:styleId="Recref">
    <w:name w:val="Rec_ref"/>
    <w:basedOn w:val="Normal"/>
    <w:qFormat/>
    <w:rsid w:val="000D4C64"/>
    <w:pPr>
      <w:keepNext/>
      <w:spacing w:after="120"/>
      <w:jc w:val="center"/>
    </w:pPr>
    <w:rPr>
      <w:i/>
      <w:iCs/>
    </w:rPr>
  </w:style>
  <w:style w:type="paragraph" w:customStyle="1" w:styleId="Resref">
    <w:name w:val="Res_ref"/>
    <w:basedOn w:val="Recref"/>
    <w:qFormat/>
    <w:rsid w:val="003C106D"/>
    <w:pPr>
      <w:keepLines/>
    </w:pPr>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paragraph" w:styleId="Title">
    <w:name w:val="Title"/>
    <w:basedOn w:val="Normal"/>
    <w:next w:val="Normal"/>
    <w:link w:val="TitleChar"/>
    <w:uiPriority w:val="10"/>
    <w:rsid w:val="000C13C2"/>
    <w:pPr>
      <w:spacing w:before="0" w:line="240" w:lineRule="auto"/>
      <w:contextualSpacing/>
    </w:pPr>
    <w:rPr>
      <w:rFonts w:asciiTheme="majorHAnsi" w:eastAsiaTheme="majorEastAsia" w:hAnsiTheme="majorHAnsi" w:cstheme="majorBidi"/>
      <w:color w:val="FF0000"/>
      <w:spacing w:val="-10"/>
      <w:kern w:val="28"/>
      <w:sz w:val="56"/>
      <w:szCs w:val="56"/>
    </w:rPr>
  </w:style>
  <w:style w:type="character" w:customStyle="1" w:styleId="TitleChar">
    <w:name w:val="Title Char"/>
    <w:basedOn w:val="DefaultParagraphFont"/>
    <w:link w:val="Title"/>
    <w:uiPriority w:val="10"/>
    <w:rsid w:val="000C13C2"/>
    <w:rPr>
      <w:rFonts w:asciiTheme="majorHAnsi" w:eastAsiaTheme="majorEastAsia" w:hAnsiTheme="majorHAnsi" w:cstheme="majorBidi"/>
      <w:color w:val="FF0000"/>
      <w:spacing w:val="-10"/>
      <w:kern w:val="28"/>
      <w:sz w:val="56"/>
      <w:szCs w:val="56"/>
      <w:lang w:eastAsia="en-US"/>
    </w:rPr>
  </w:style>
  <w:style w:type="table" w:styleId="TableGrid">
    <w:name w:val="Table Grid"/>
    <w:basedOn w:val="TableNormal"/>
    <w:uiPriority w:val="39"/>
    <w:rsid w:val="00986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7E4CD1"/>
    <w:pPr>
      <w:tabs>
        <w:tab w:val="clear" w:pos="1134"/>
      </w:tabs>
      <w:bidi w:val="0"/>
      <w:spacing w:before="0" w:line="240" w:lineRule="auto"/>
      <w:ind w:left="720"/>
      <w:jc w:val="left"/>
    </w:pPr>
    <w:rPr>
      <w:rFonts w:asciiTheme="minorHAnsi" w:eastAsia="SimSun" w:hAnsiTheme="minorHAnsi" w:cs="Times New Roman"/>
      <w:szCs w:val="24"/>
      <w:lang w:eastAsia="zh-CN"/>
    </w:rPr>
  </w:style>
  <w:style w:type="character" w:customStyle="1" w:styleId="ListParagraphChar">
    <w:name w:val="List Paragraph Char"/>
    <w:basedOn w:val="DefaultParagraphFont"/>
    <w:link w:val="ListParagraph"/>
    <w:uiPriority w:val="34"/>
    <w:rsid w:val="007E4CD1"/>
    <w:rPr>
      <w:rFonts w:eastAsia="SimSun" w:cs="Times New Roman"/>
      <w:szCs w:val="24"/>
    </w:rPr>
  </w:style>
  <w:style w:type="table" w:styleId="PlainTable4">
    <w:name w:val="Plain Table 4"/>
    <w:basedOn w:val="TableNormal"/>
    <w:uiPriority w:val="44"/>
    <w:rsid w:val="007E4CD1"/>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Body">
    <w:name w:val="Body"/>
    <w:qFormat/>
    <w:rsid w:val="00A11F6D"/>
    <w:pPr>
      <w:bidi/>
      <w:spacing w:before="120" w:after="0" w:line="192" w:lineRule="auto"/>
      <w:jc w:val="both"/>
    </w:pPr>
    <w:rPr>
      <w:rFonts w:ascii="Calibri" w:eastAsia="SimSun" w:hAnsi="Calibri" w:cs="Traditional Arabic"/>
      <w:szCs w:val="30"/>
      <w:lang w:eastAsia="en-US" w:bidi="ar-EG"/>
    </w:rPr>
  </w:style>
  <w:style w:type="table" w:customStyle="1" w:styleId="TableGrid1">
    <w:name w:val="Table Grid1"/>
    <w:basedOn w:val="TableNormal"/>
    <w:next w:val="TableGrid"/>
    <w:uiPriority w:val="39"/>
    <w:rsid w:val="00D004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itu.int/en/council/CWG-SFP-2020-2023/Pages/FPC-contributions.asp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cumentsddsny.un.org/doc/UNDOC/GEN/N15/291/89/PDF/N1529189.pdf"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de10a323-94a9-4e93-88b4-ea964576960d" xsi:nil="true"/>
    <DPM_x0020_File_x0020_name xmlns="de10a323-94a9-4e93-88b4-ea964576960d" xsi:nil="true"/>
    <DPM_x0020_Version xmlns="de10a323-94a9-4e93-88b4-ea964576960d"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de10a323-94a9-4e93-88b4-ea964576960d" targetNamespace="http://schemas.microsoft.com/office/2006/metadata/properties" ma:root="true" ma:fieldsID="d41af5c836d734370eb92e7ee5f83852" ns2:_="" ns3:_="">
    <xsd:import namespace="996b2e75-67fd-4955-a3b0-5ab9934cb50b"/>
    <xsd:import namespace="de10a323-94a9-4e93-88b4-ea964576960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de10a323-94a9-4e93-88b4-ea964576960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D58E2-EC10-4DC5-9074-AF807B63C28A}">
  <ds:schemaRefs>
    <ds:schemaRef ds:uri="http://purl.org/dc/elements/1.1/"/>
    <ds:schemaRef ds:uri="de10a323-94a9-4e93-88b4-ea964576960d"/>
    <ds:schemaRef ds:uri="http://purl.org/dc/terms/"/>
    <ds:schemaRef ds:uri="http://schemas.microsoft.com/office/2006/metadata/properties"/>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996b2e75-67fd-4955-a3b0-5ab9934cb50b"/>
    <ds:schemaRef ds:uri="http://purl.org/dc/dcmitype/"/>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de10a323-94a9-4e93-88b4-ea96457696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DEEBCB5-BFB9-412D-96EC-673B8F812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1208</Words>
  <Characters>6887</Characters>
  <Application>Microsoft Office Word</Application>
  <DocSecurity>4</DocSecurity>
  <Lines>57</Lines>
  <Paragraphs>16</Paragraphs>
  <ScaleCrop>false</ScaleCrop>
  <HeadingPairs>
    <vt:vector size="2" baseType="variant">
      <vt:variant>
        <vt:lpstr>Title</vt:lpstr>
      </vt:variant>
      <vt:variant>
        <vt:i4>1</vt:i4>
      </vt:variant>
    </vt:vector>
  </HeadingPairs>
  <TitlesOfParts>
    <vt:vector size="1" baseType="lpstr">
      <vt:lpstr>T13-WTSA.16-C-0000!!MSW-A</vt:lpstr>
    </vt:vector>
  </TitlesOfParts>
  <Company>International Telecommunication Union (ITU)</Company>
  <LinksUpToDate>false</LinksUpToDate>
  <CharactersWithSpaces>8079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Contribution from the Russian Federation</dc:title>
  <dc:subject>CWG-SFP</dc:subject>
  <dc:creator>Elbahnassawy, Ganat</dc:creator>
  <cp:keywords>CWG-SFP</cp:keywords>
  <dc:description/>
  <cp:lastModifiedBy>Brouard, Ricarda</cp:lastModifiedBy>
  <cp:revision>2</cp:revision>
  <cp:lastPrinted>2017-09-06T10:16:00Z</cp:lastPrinted>
  <dcterms:created xsi:type="dcterms:W3CDTF">2017-09-10T09:53:00Z</dcterms:created>
  <dcterms:modified xsi:type="dcterms:W3CDTF">2017-09-10T09:53:00Z</dcterms:modified>
  <cp:category>Conference document</cp:category>
</cp:coreProperties>
</file>