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Council Working Group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for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 xml:space="preserve">Strategic and Financial Plans for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2020-2023 (CWG-SFP)</w:t>
            </w:r>
          </w:p>
        </w:tc>
        <w:tc>
          <w:tcPr>
            <w:tcW w:w="3544" w:type="dxa"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027EFA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First</w:t>
            </w:r>
            <w:r w:rsidR="00D25DBB" w:rsidRPr="00D25DBB"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23 May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027EF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CWG-SFP-1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8A6FA7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3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801B9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22</w:t>
            </w:r>
            <w:bookmarkStart w:id="1" w:name="_GoBack"/>
            <w:bookmarkEnd w:id="1"/>
            <w:r w:rsidR="00027EF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May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2B59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 only</w:t>
            </w:r>
          </w:p>
        </w:tc>
      </w:tr>
    </w:tbl>
    <w:p w:rsidR="008A6FA7" w:rsidRPr="008A6FA7" w:rsidRDefault="008A6FA7" w:rsidP="008A6FA7">
      <w:pPr>
        <w:spacing w:before="600"/>
        <w:jc w:val="center"/>
        <w:rPr>
          <w:rFonts w:asciiTheme="minorHAnsi" w:hAnsiTheme="minorHAnsi"/>
          <w:bCs/>
          <w:sz w:val="28"/>
          <w:szCs w:val="28"/>
        </w:rPr>
      </w:pPr>
      <w:r w:rsidRPr="008A6FA7">
        <w:rPr>
          <w:rFonts w:asciiTheme="minorHAnsi" w:hAnsiTheme="minorHAnsi"/>
          <w:bCs/>
          <w:sz w:val="28"/>
          <w:szCs w:val="28"/>
        </w:rPr>
        <w:t xml:space="preserve">DRAFT STRUCTURE OF RESOLUTION 71: </w:t>
      </w:r>
      <w:r w:rsidRPr="008A6FA7">
        <w:rPr>
          <w:rFonts w:asciiTheme="minorHAnsi" w:hAnsiTheme="minorHAnsi"/>
          <w:bCs/>
          <w:sz w:val="28"/>
          <w:szCs w:val="28"/>
        </w:rPr>
        <w:br/>
        <w:t>STRATEGIC PLAN FOR THE UNION FOR 2020-2023</w:t>
      </w:r>
    </w:p>
    <w:p w:rsidR="008A6FA7" w:rsidRPr="008A6FA7" w:rsidRDefault="008A6FA7" w:rsidP="008A6FA7">
      <w:pPr>
        <w:spacing w:before="240"/>
        <w:jc w:val="center"/>
        <w:rPr>
          <w:rFonts w:asciiTheme="minorHAnsi" w:hAnsiTheme="minorHAnsi"/>
          <w:bCs/>
          <w:sz w:val="28"/>
          <w:szCs w:val="28"/>
        </w:rPr>
      </w:pPr>
      <w:r w:rsidRPr="008A6FA7">
        <w:rPr>
          <w:rFonts w:asciiTheme="minorHAnsi" w:hAnsiTheme="minorHAnsi"/>
          <w:sz w:val="28"/>
          <w:szCs w:val="28"/>
        </w:rPr>
        <w:t>(based on the Strategic Plan for the Union for 2016-2019)</w:t>
      </w:r>
    </w:p>
    <w:p w:rsidR="00027EFA" w:rsidRPr="008A6FA7" w:rsidRDefault="00027EFA" w:rsidP="008A6FA7">
      <w:pPr>
        <w:spacing w:before="0"/>
        <w:rPr>
          <w:rFonts w:asciiTheme="minorHAnsi" w:hAnsiTheme="minorHAnsi"/>
          <w:b/>
        </w:rPr>
      </w:pPr>
    </w:p>
    <w:p w:rsidR="008A6FA7" w:rsidRPr="008A6FA7" w:rsidRDefault="008A6FA7" w:rsidP="008A6FA7">
      <w:pPr>
        <w:rPr>
          <w:rFonts w:asciiTheme="minorHAnsi" w:hAnsiTheme="minorHAnsi"/>
        </w:rPr>
      </w:pPr>
      <w:r w:rsidRPr="008A6FA7">
        <w:rPr>
          <w:rFonts w:asciiTheme="minorHAnsi" w:hAnsiTheme="minorHAnsi"/>
        </w:rPr>
        <w:t>- Annex 1 to Resolution 71: Background on the strategic plan for the Union for 2020-2023</w:t>
      </w:r>
    </w:p>
    <w:p w:rsidR="008A6FA7" w:rsidRPr="008A6FA7" w:rsidRDefault="008A6FA7" w:rsidP="008A6FA7">
      <w:pPr>
        <w:rPr>
          <w:rFonts w:asciiTheme="minorHAnsi" w:hAnsiTheme="minorHAnsi"/>
        </w:rPr>
      </w:pPr>
      <w:r w:rsidRPr="008A6FA7">
        <w:rPr>
          <w:rFonts w:asciiTheme="minorHAnsi" w:hAnsiTheme="minorHAnsi"/>
        </w:rPr>
        <w:t>- Annex 2 to Resolution 71: Strategic plan for the Union for 2020-2023</w:t>
      </w:r>
    </w:p>
    <w:p w:rsidR="008A6FA7" w:rsidRPr="008A6FA7" w:rsidRDefault="008A6FA7" w:rsidP="002B5980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ind w:left="357" w:hanging="357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ITU results-based management framework and structure of the strategic plan</w:t>
      </w:r>
    </w:p>
    <w:p w:rsidR="008A6FA7" w:rsidRPr="008A6FA7" w:rsidRDefault="008A6FA7" w:rsidP="002B5980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ind w:left="357" w:hanging="357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ITU vision, mission and values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Vision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Mission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Values</w:t>
      </w:r>
    </w:p>
    <w:p w:rsidR="008A6FA7" w:rsidRPr="008A6FA7" w:rsidRDefault="008A6FA7" w:rsidP="002B598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Strategic goals and targets of the Union</w:t>
      </w:r>
    </w:p>
    <w:p w:rsidR="008A6FA7" w:rsidRPr="008A6FA7" w:rsidRDefault="008A6FA7" w:rsidP="002B5980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Strategic goals</w:t>
      </w:r>
    </w:p>
    <w:p w:rsidR="008A6FA7" w:rsidRPr="008A6FA7" w:rsidRDefault="008A6FA7" w:rsidP="002B5980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Targets of the Union</w:t>
      </w:r>
    </w:p>
    <w:p w:rsidR="008A6FA7" w:rsidRPr="008A6FA7" w:rsidRDefault="008A6FA7" w:rsidP="002B5980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Strategic risk management and mitigation</w:t>
      </w:r>
    </w:p>
    <w:p w:rsidR="008A6FA7" w:rsidRPr="008A6FA7" w:rsidRDefault="008A6FA7" w:rsidP="002B598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Sectoral and intersectoral objectives, outcomes and outputs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Sectoral and intersectoral objectives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Objectives, outcomes and outputs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Enablers</w:t>
      </w:r>
    </w:p>
    <w:p w:rsidR="008A6FA7" w:rsidRPr="008A6FA7" w:rsidRDefault="008A6FA7" w:rsidP="002B598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Implementation and evaluation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Linkage between strategic, operational and financial planning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Implementation criteria</w:t>
      </w:r>
    </w:p>
    <w:p w:rsidR="008A6FA7" w:rsidRPr="008A6FA7" w:rsidRDefault="008A6FA7" w:rsidP="002B5980">
      <w:pPr>
        <w:pStyle w:val="ListParagraph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Monitoring, evaluation and risk management in the ITU results-based management framework</w:t>
      </w:r>
    </w:p>
    <w:p w:rsidR="008A6FA7" w:rsidRPr="008A6FA7" w:rsidRDefault="008A6FA7" w:rsidP="008A6FA7">
      <w:pPr>
        <w:rPr>
          <w:rFonts w:asciiTheme="minorHAnsi" w:hAnsiTheme="minorHAnsi"/>
          <w:szCs w:val="24"/>
        </w:rPr>
      </w:pPr>
      <w:r w:rsidRPr="008A6FA7">
        <w:rPr>
          <w:rFonts w:asciiTheme="minorHAnsi" w:hAnsiTheme="minorHAnsi"/>
          <w:szCs w:val="24"/>
        </w:rPr>
        <w:t>- Annex 3 to Resolution 71: Allocation of resources to objectives and strategic goals</w:t>
      </w:r>
    </w:p>
    <w:p w:rsidR="008A6FA7" w:rsidRPr="00027EFA" w:rsidRDefault="008A6FA7" w:rsidP="002B5980">
      <w:pPr>
        <w:rPr>
          <w:rFonts w:asciiTheme="minorHAnsi" w:hAnsiTheme="minorHAnsi"/>
        </w:rPr>
      </w:pPr>
      <w:r w:rsidRPr="008A6FA7">
        <w:rPr>
          <w:rFonts w:asciiTheme="minorHAnsi" w:hAnsiTheme="minorHAnsi"/>
          <w:szCs w:val="24"/>
        </w:rPr>
        <w:t>- Annex 4 to Resolution 71: Glossary of the strategic plan for the Union for 2020-2023</w:t>
      </w:r>
    </w:p>
    <w:sectPr w:rsidR="008A6FA7" w:rsidRPr="00027EFA" w:rsidSect="002B5980">
      <w:headerReference w:type="default" r:id="rId12"/>
      <w:footerReference w:type="first" r:id="rId13"/>
      <w:pgSz w:w="11907" w:h="16834" w:code="9"/>
      <w:pgMar w:top="1021" w:right="1134" w:bottom="1134" w:left="1134" w:header="624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67" w:rsidRDefault="00EB7167">
      <w:r>
        <w:separator/>
      </w:r>
    </w:p>
  </w:endnote>
  <w:endnote w:type="continuationSeparator" w:id="0">
    <w:p w:rsidR="00EB7167" w:rsidRDefault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7C3A41" w:rsidRDefault="00D7144D" w:rsidP="007C3A41">
    <w:pPr>
      <w:spacing w:before="0"/>
      <w:rPr>
        <w:rFonts w:asciiTheme="minorHAnsi" w:hAnsiTheme="min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67" w:rsidRDefault="00EB7167">
      <w:r>
        <w:t>____________________</w:t>
      </w:r>
    </w:p>
    <w:p w:rsidR="00EB7167" w:rsidRDefault="00EB7167"/>
  </w:footnote>
  <w:footnote w:type="continuationSeparator" w:id="0">
    <w:p w:rsidR="00EB7167" w:rsidRDefault="00EB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B5980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906"/>
    <w:multiLevelType w:val="multilevel"/>
    <w:tmpl w:val="65AC0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D4B3569"/>
    <w:multiLevelType w:val="hybridMultilevel"/>
    <w:tmpl w:val="1E7CF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C62718"/>
    <w:multiLevelType w:val="multilevel"/>
    <w:tmpl w:val="07186D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27EFA"/>
    <w:rsid w:val="0003367B"/>
    <w:rsid w:val="00033C1E"/>
    <w:rsid w:val="000363F6"/>
    <w:rsid w:val="000406CF"/>
    <w:rsid w:val="000406DA"/>
    <w:rsid w:val="00044742"/>
    <w:rsid w:val="00051E9A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304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26AF0"/>
    <w:rsid w:val="00126E5D"/>
    <w:rsid w:val="00132D99"/>
    <w:rsid w:val="00133A76"/>
    <w:rsid w:val="001411CE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6E4B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5980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B62CB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3A41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1B9B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FA7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1147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841"/>
    <w:rsid w:val="00D175B3"/>
    <w:rsid w:val="00D208E0"/>
    <w:rsid w:val="00D2236C"/>
    <w:rsid w:val="00D22C42"/>
    <w:rsid w:val="00D2455D"/>
    <w:rsid w:val="00D25DBB"/>
    <w:rsid w:val="00D27B70"/>
    <w:rsid w:val="00D309CF"/>
    <w:rsid w:val="00D30A39"/>
    <w:rsid w:val="00D336EE"/>
    <w:rsid w:val="00D337D8"/>
    <w:rsid w:val="00D33BC1"/>
    <w:rsid w:val="00D43B52"/>
    <w:rsid w:val="00D442AF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B7167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customStyle="1" w:styleId="ListParagraphChar">
    <w:name w:val="List Paragraph Char"/>
    <w:basedOn w:val="DefaultParagraphFont"/>
    <w:link w:val="ListParagraph"/>
    <w:uiPriority w:val="34"/>
    <w:rsid w:val="00027EFA"/>
    <w:rPr>
      <w:rFonts w:ascii="Times New Roman" w:hAnsi="Times New Roman"/>
      <w:sz w:val="24"/>
      <w:lang w:val="en-GB" w:eastAsia="en-US"/>
    </w:rPr>
  </w:style>
  <w:style w:type="table" w:styleId="PlainTable4">
    <w:name w:val="Plain Table 4"/>
    <w:basedOn w:val="TableNormal"/>
    <w:uiPriority w:val="44"/>
    <w:rsid w:val="00027EF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61928C-7DA1-467B-8602-85F9F94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CWG-SFP draft agenda</vt:lpstr>
    </vt:vector>
  </TitlesOfParts>
  <Manager>General Secretariat - Pool</Manager>
  <Company>International Telecommunication Union (ITU)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draft agenda</dc:title>
  <dc:subject>CWG-SFP 2017</dc:subject>
  <dc:creator>Report by the Secretary-General</dc:creator>
  <cp:keywords>C2017, C17</cp:keywords>
  <cp:lastModifiedBy>Brouard, Ricarda</cp:lastModifiedBy>
  <cp:revision>4</cp:revision>
  <cp:lastPrinted>2013-09-10T08:38:00Z</cp:lastPrinted>
  <dcterms:created xsi:type="dcterms:W3CDTF">2017-05-22T13:43:00Z</dcterms:created>
  <dcterms:modified xsi:type="dcterms:W3CDTF">2017-05-22T15:24:00Z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