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E455A8" w:rsidRPr="00E455A8" w14:paraId="1A2980BA" w14:textId="77777777" w:rsidTr="00EC220D">
        <w:trPr>
          <w:cantSplit/>
        </w:trPr>
        <w:tc>
          <w:tcPr>
            <w:tcW w:w="6629" w:type="dxa"/>
          </w:tcPr>
          <w:p w14:paraId="2A0AE605" w14:textId="77777777" w:rsidR="00E455A8" w:rsidRPr="00E455A8" w:rsidRDefault="00E455A8" w:rsidP="00E455A8">
            <w:pPr>
              <w:spacing w:before="360" w:after="48"/>
              <w:rPr>
                <w:rFonts w:ascii="Calibri" w:eastAsia="SimSun" w:hAnsi="Calibri" w:cs="Times New Roman"/>
                <w:b/>
                <w:position w:val="6"/>
                <w:sz w:val="26"/>
                <w:szCs w:val="26"/>
                <w:lang w:val="en-AU" w:eastAsia="en-AU"/>
              </w:rPr>
            </w:pPr>
            <w:bookmarkStart w:id="0" w:name="dc06"/>
            <w:bookmarkStart w:id="1" w:name="_GoBack"/>
            <w:bookmarkEnd w:id="0"/>
            <w:bookmarkEnd w:id="1"/>
            <w:r w:rsidRPr="00E455A8">
              <w:rPr>
                <w:rFonts w:ascii="Calibri" w:eastAsia="SimSun" w:hAnsi="Calibri" w:cs="Times New Roman"/>
                <w:b/>
                <w:position w:val="6"/>
                <w:sz w:val="26"/>
                <w:szCs w:val="26"/>
                <w:lang w:eastAsia="en-AU"/>
              </w:rPr>
              <w:t>COUNCIL WORKING GROUP ON</w:t>
            </w:r>
            <w:r w:rsidRPr="00E455A8">
              <w:rPr>
                <w:rFonts w:ascii="Calibri" w:eastAsia="SimSun" w:hAnsi="Calibri" w:cs="Times New Roman"/>
                <w:b/>
                <w:position w:val="6"/>
                <w:sz w:val="26"/>
                <w:szCs w:val="26"/>
                <w:lang w:eastAsia="en-AU"/>
              </w:rPr>
              <w:br/>
              <w:t>FINANCIAL AND HUMAN RESOURCES</w:t>
            </w:r>
            <w:r w:rsidRPr="00E455A8">
              <w:rPr>
                <w:rFonts w:ascii="Calibri" w:eastAsia="SimSun" w:hAnsi="Calibri" w:cs="Times New Roman"/>
                <w:b/>
                <w:position w:val="6"/>
                <w:sz w:val="26"/>
                <w:szCs w:val="26"/>
                <w:lang w:eastAsia="en-AU"/>
              </w:rPr>
              <w:br/>
            </w:r>
            <w:r w:rsidRPr="002D66F2">
              <w:rPr>
                <w:rFonts w:ascii="Calibri" w:eastAsia="SimSun" w:hAnsi="Calibri" w:cs="Times New Roman Bold"/>
                <w:bCs/>
                <w:sz w:val="24"/>
                <w:szCs w:val="24"/>
                <w:lang w:val="en-AU" w:eastAsia="en-AU"/>
              </w:rPr>
              <w:t>7</w:t>
            </w:r>
            <w:r w:rsidRPr="002D66F2">
              <w:rPr>
                <w:rFonts w:ascii="Calibri" w:eastAsia="SimSun" w:hAnsi="Calibri" w:cs="Times New Roman Bold"/>
                <w:bCs/>
                <w:sz w:val="24"/>
                <w:szCs w:val="24"/>
                <w:vertAlign w:val="superscript"/>
                <w:lang w:val="en-AU" w:eastAsia="en-AU"/>
              </w:rPr>
              <w:t>th</w:t>
            </w:r>
            <w:r w:rsidRPr="002D66F2">
              <w:rPr>
                <w:rFonts w:ascii="Calibri" w:eastAsia="SimSun" w:hAnsi="Calibri" w:cs="Times New Roman Bold"/>
                <w:bCs/>
                <w:sz w:val="24"/>
                <w:szCs w:val="24"/>
                <w:lang w:val="en-AU" w:eastAsia="en-AU"/>
              </w:rPr>
              <w:t xml:space="preserve"> meeting, Geneva, 30 January - 1 February 2017</w:t>
            </w:r>
          </w:p>
        </w:tc>
        <w:tc>
          <w:tcPr>
            <w:tcW w:w="3685" w:type="dxa"/>
          </w:tcPr>
          <w:p w14:paraId="7F271A51" w14:textId="77777777" w:rsidR="00E455A8" w:rsidRPr="00E455A8" w:rsidRDefault="00E455A8" w:rsidP="00E455A8">
            <w:pPr>
              <w:spacing w:line="240" w:lineRule="atLeast"/>
              <w:rPr>
                <w:rFonts w:ascii="Times New Roman" w:eastAsia="SimSun" w:hAnsi="Times New Roman" w:cs="Times New Roman"/>
                <w:lang w:val="en-AU" w:eastAsia="en-AU"/>
              </w:rPr>
            </w:pPr>
            <w:bookmarkStart w:id="2" w:name="ditulogo"/>
            <w:bookmarkEnd w:id="2"/>
            <w:r w:rsidRPr="00E455A8">
              <w:rPr>
                <w:rFonts w:ascii="Calibri" w:eastAsia="SimSun" w:hAnsi="Calibri" w:cs="Calibri"/>
                <w:noProof/>
              </w:rPr>
              <w:drawing>
                <wp:inline distT="0" distB="0" distL="0" distR="0" wp14:anchorId="4883742F" wp14:editId="760D0BAF">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455A8" w:rsidRPr="00E455A8" w14:paraId="1D6A872D" w14:textId="77777777" w:rsidTr="00EC220D">
        <w:trPr>
          <w:cantSplit/>
        </w:trPr>
        <w:tc>
          <w:tcPr>
            <w:tcW w:w="6629" w:type="dxa"/>
            <w:tcBorders>
              <w:bottom w:val="single" w:sz="12" w:space="0" w:color="auto"/>
            </w:tcBorders>
          </w:tcPr>
          <w:p w14:paraId="453C173E" w14:textId="77777777" w:rsidR="00E455A8" w:rsidRPr="002D66F2" w:rsidRDefault="00E455A8" w:rsidP="00E455A8">
            <w:pPr>
              <w:spacing w:after="48" w:line="240" w:lineRule="atLeast"/>
              <w:rPr>
                <w:rFonts w:ascii="Calibri" w:eastAsia="SimSun" w:hAnsi="Calibri" w:cs="Times New Roman"/>
                <w:b/>
                <w:smallCaps/>
                <w:sz w:val="24"/>
                <w:szCs w:val="24"/>
                <w:lang w:val="en-AU" w:eastAsia="en-AU"/>
              </w:rPr>
            </w:pPr>
            <w:r w:rsidRPr="002D66F2">
              <w:rPr>
                <w:rFonts w:ascii="Calibri" w:eastAsia="SimSun" w:hAnsi="Calibri" w:cs="Times New Roman Bold"/>
                <w:bCs/>
                <w:sz w:val="24"/>
                <w:szCs w:val="24"/>
                <w:lang w:val="en-AU" w:eastAsia="en-AU"/>
              </w:rPr>
              <w:t>INTERNATIONAL TELECOMMUNICATION UNION</w:t>
            </w:r>
          </w:p>
        </w:tc>
        <w:tc>
          <w:tcPr>
            <w:tcW w:w="3685" w:type="dxa"/>
            <w:tcBorders>
              <w:bottom w:val="single" w:sz="12" w:space="0" w:color="auto"/>
            </w:tcBorders>
          </w:tcPr>
          <w:p w14:paraId="2D547DCA" w14:textId="77777777" w:rsidR="00E455A8" w:rsidRPr="00E455A8" w:rsidRDefault="00E455A8" w:rsidP="00E455A8">
            <w:pPr>
              <w:spacing w:line="240" w:lineRule="atLeast"/>
              <w:rPr>
                <w:rFonts w:ascii="Verdana" w:eastAsia="SimSun" w:hAnsi="Verdana" w:cs="Times New Roman"/>
                <w:lang w:val="en-AU" w:eastAsia="en-AU"/>
              </w:rPr>
            </w:pPr>
          </w:p>
        </w:tc>
      </w:tr>
      <w:tr w:rsidR="00E455A8" w:rsidRPr="00E455A8" w14:paraId="687D09DF" w14:textId="77777777" w:rsidTr="00EC220D">
        <w:trPr>
          <w:cantSplit/>
        </w:trPr>
        <w:tc>
          <w:tcPr>
            <w:tcW w:w="6629" w:type="dxa"/>
            <w:tcBorders>
              <w:top w:val="single" w:sz="12" w:space="0" w:color="auto"/>
            </w:tcBorders>
          </w:tcPr>
          <w:p w14:paraId="1AD08631" w14:textId="77777777" w:rsidR="00E455A8" w:rsidRPr="00E455A8" w:rsidRDefault="00E455A8" w:rsidP="00E455A8">
            <w:pPr>
              <w:spacing w:after="48" w:line="240" w:lineRule="atLeast"/>
              <w:rPr>
                <w:rFonts w:ascii="Times New Roman" w:eastAsia="SimSun" w:hAnsi="Times New Roman" w:cs="Times New Roman"/>
                <w:b/>
                <w:smallCaps/>
                <w:lang w:val="en-AU" w:eastAsia="en-AU"/>
              </w:rPr>
            </w:pPr>
          </w:p>
        </w:tc>
        <w:tc>
          <w:tcPr>
            <w:tcW w:w="3685" w:type="dxa"/>
            <w:tcBorders>
              <w:top w:val="single" w:sz="12" w:space="0" w:color="auto"/>
            </w:tcBorders>
          </w:tcPr>
          <w:p w14:paraId="4CB8CC28" w14:textId="77777777" w:rsidR="00E455A8" w:rsidRPr="00E455A8" w:rsidRDefault="00E455A8" w:rsidP="00E455A8">
            <w:pPr>
              <w:spacing w:line="240" w:lineRule="atLeast"/>
              <w:rPr>
                <w:rFonts w:ascii="Verdana" w:eastAsia="SimSun" w:hAnsi="Verdana" w:cs="Times New Roman"/>
                <w:lang w:val="en-AU" w:eastAsia="en-AU"/>
              </w:rPr>
            </w:pPr>
          </w:p>
        </w:tc>
      </w:tr>
      <w:tr w:rsidR="00E455A8" w:rsidRPr="00E455A8" w14:paraId="106323A7" w14:textId="77777777" w:rsidTr="00EC220D">
        <w:trPr>
          <w:cantSplit/>
          <w:trHeight w:val="23"/>
        </w:trPr>
        <w:tc>
          <w:tcPr>
            <w:tcW w:w="6629" w:type="dxa"/>
            <w:vMerge w:val="restart"/>
          </w:tcPr>
          <w:p w14:paraId="1FF0AD12" w14:textId="77777777" w:rsidR="00E455A8" w:rsidRPr="00E455A8" w:rsidRDefault="00E455A8" w:rsidP="00E455A8">
            <w:pPr>
              <w:tabs>
                <w:tab w:val="left" w:pos="851"/>
              </w:tabs>
              <w:spacing w:line="240" w:lineRule="atLeast"/>
              <w:rPr>
                <w:rFonts w:ascii="Calibri" w:eastAsia="SimSun" w:hAnsi="Calibri" w:cs="Times New Roman"/>
                <w:b/>
                <w:lang w:val="en-AU" w:eastAsia="en-AU"/>
              </w:rPr>
            </w:pPr>
            <w:bookmarkStart w:id="3" w:name="dmeeting" w:colFirst="0" w:colLast="0"/>
            <w:bookmarkStart w:id="4" w:name="dnum" w:colFirst="1" w:colLast="1"/>
          </w:p>
        </w:tc>
        <w:tc>
          <w:tcPr>
            <w:tcW w:w="3685" w:type="dxa"/>
          </w:tcPr>
          <w:p w14:paraId="6F2C4515" w14:textId="77777777" w:rsidR="00E455A8" w:rsidRPr="00171E35" w:rsidRDefault="00E455A8" w:rsidP="002D66F2">
            <w:pPr>
              <w:tabs>
                <w:tab w:val="left" w:pos="851"/>
              </w:tabs>
              <w:adjustRightInd w:val="0"/>
              <w:snapToGrid w:val="0"/>
              <w:spacing w:after="0" w:line="240" w:lineRule="auto"/>
              <w:rPr>
                <w:rFonts w:ascii="Calibri" w:eastAsia="SimSun" w:hAnsi="Calibri" w:cs="Times New Roman"/>
                <w:b/>
                <w:sz w:val="24"/>
                <w:szCs w:val="24"/>
                <w:lang w:eastAsia="en-AU"/>
              </w:rPr>
            </w:pPr>
            <w:r w:rsidRPr="00171E35">
              <w:rPr>
                <w:rFonts w:ascii="Calibri" w:eastAsia="SimSun" w:hAnsi="Calibri" w:cs="Times New Roman"/>
                <w:b/>
                <w:sz w:val="24"/>
                <w:szCs w:val="24"/>
                <w:lang w:eastAsia="en-AU"/>
              </w:rPr>
              <w:t>Document CWG-FHR 7/5</w:t>
            </w:r>
          </w:p>
        </w:tc>
      </w:tr>
      <w:tr w:rsidR="00E455A8" w:rsidRPr="00E455A8" w14:paraId="7A78EBBD" w14:textId="77777777" w:rsidTr="00EC220D">
        <w:trPr>
          <w:cantSplit/>
          <w:trHeight w:val="23"/>
        </w:trPr>
        <w:tc>
          <w:tcPr>
            <w:tcW w:w="6629" w:type="dxa"/>
            <w:vMerge/>
          </w:tcPr>
          <w:p w14:paraId="465B7C3C" w14:textId="77777777" w:rsidR="00E455A8" w:rsidRPr="00E455A8" w:rsidRDefault="00E455A8" w:rsidP="00E455A8">
            <w:pPr>
              <w:tabs>
                <w:tab w:val="left" w:pos="851"/>
              </w:tabs>
              <w:spacing w:line="240" w:lineRule="atLeast"/>
              <w:rPr>
                <w:rFonts w:ascii="Calibri" w:eastAsia="SimSun" w:hAnsi="Calibri" w:cs="Times New Roman"/>
                <w:b/>
                <w:lang w:eastAsia="en-AU"/>
              </w:rPr>
            </w:pPr>
            <w:bookmarkStart w:id="5" w:name="ddate" w:colFirst="1" w:colLast="1"/>
            <w:bookmarkEnd w:id="3"/>
            <w:bookmarkEnd w:id="4"/>
          </w:p>
        </w:tc>
        <w:tc>
          <w:tcPr>
            <w:tcW w:w="3685" w:type="dxa"/>
          </w:tcPr>
          <w:p w14:paraId="3EB9D6F9" w14:textId="14F72719" w:rsidR="00E455A8" w:rsidRPr="00171E35" w:rsidRDefault="002D66F2" w:rsidP="002D66F2">
            <w:pPr>
              <w:tabs>
                <w:tab w:val="left" w:pos="993"/>
              </w:tabs>
              <w:adjustRightInd w:val="0"/>
              <w:snapToGrid w:val="0"/>
              <w:spacing w:after="0" w:line="240" w:lineRule="auto"/>
              <w:rPr>
                <w:rFonts w:ascii="Calibri" w:eastAsia="SimSun" w:hAnsi="Calibri" w:cs="Times New Roman"/>
                <w:b/>
                <w:sz w:val="24"/>
                <w:szCs w:val="24"/>
                <w:lang w:val="en-AU" w:eastAsia="en-AU"/>
              </w:rPr>
            </w:pPr>
            <w:r w:rsidRPr="00171E35">
              <w:rPr>
                <w:rFonts w:ascii="Calibri" w:eastAsia="SimSun" w:hAnsi="Calibri" w:cs="Times New Roman"/>
                <w:b/>
                <w:sz w:val="24"/>
                <w:szCs w:val="24"/>
                <w:lang w:val="en-AU" w:eastAsia="en-AU"/>
              </w:rPr>
              <w:t>13</w:t>
            </w:r>
            <w:r w:rsidR="00E455A8" w:rsidRPr="00171E35">
              <w:rPr>
                <w:rFonts w:ascii="Calibri" w:eastAsia="SimSun" w:hAnsi="Calibri" w:cs="Times New Roman"/>
                <w:b/>
                <w:sz w:val="24"/>
                <w:szCs w:val="24"/>
                <w:lang w:val="en-AU" w:eastAsia="en-AU"/>
              </w:rPr>
              <w:t xml:space="preserve"> January 2017</w:t>
            </w:r>
          </w:p>
        </w:tc>
      </w:tr>
      <w:tr w:rsidR="00E455A8" w:rsidRPr="00E455A8" w14:paraId="4E5F8E69" w14:textId="77777777" w:rsidTr="00EC220D">
        <w:trPr>
          <w:cantSplit/>
          <w:trHeight w:val="80"/>
        </w:trPr>
        <w:tc>
          <w:tcPr>
            <w:tcW w:w="6629" w:type="dxa"/>
            <w:vMerge/>
          </w:tcPr>
          <w:p w14:paraId="0BF8B756" w14:textId="77777777" w:rsidR="00E455A8" w:rsidRPr="00E455A8" w:rsidRDefault="00E455A8" w:rsidP="00E455A8">
            <w:pPr>
              <w:tabs>
                <w:tab w:val="left" w:pos="851"/>
              </w:tabs>
              <w:spacing w:line="240" w:lineRule="atLeast"/>
              <w:rPr>
                <w:rFonts w:ascii="Calibri" w:eastAsia="SimSun" w:hAnsi="Calibri" w:cs="Times New Roman"/>
                <w:b/>
                <w:lang w:val="en-AU" w:eastAsia="en-AU"/>
              </w:rPr>
            </w:pPr>
            <w:bookmarkStart w:id="6" w:name="dorlang" w:colFirst="1" w:colLast="1"/>
            <w:bookmarkEnd w:id="5"/>
          </w:p>
        </w:tc>
        <w:tc>
          <w:tcPr>
            <w:tcW w:w="3685" w:type="dxa"/>
          </w:tcPr>
          <w:p w14:paraId="5F9E1384" w14:textId="77777777" w:rsidR="00E455A8" w:rsidRPr="00171E35" w:rsidRDefault="00E455A8" w:rsidP="002D66F2">
            <w:pPr>
              <w:tabs>
                <w:tab w:val="left" w:pos="993"/>
              </w:tabs>
              <w:adjustRightInd w:val="0"/>
              <w:snapToGrid w:val="0"/>
              <w:spacing w:after="0" w:line="240" w:lineRule="auto"/>
              <w:rPr>
                <w:rFonts w:ascii="Calibri" w:eastAsia="SimSun" w:hAnsi="Calibri" w:cs="Times New Roman"/>
                <w:b/>
                <w:sz w:val="24"/>
                <w:szCs w:val="24"/>
                <w:lang w:val="en-AU" w:eastAsia="en-AU"/>
              </w:rPr>
            </w:pPr>
            <w:r w:rsidRPr="00171E35">
              <w:rPr>
                <w:rFonts w:ascii="Calibri" w:eastAsia="SimSun" w:hAnsi="Calibri" w:cs="Times New Roman"/>
                <w:b/>
                <w:sz w:val="24"/>
                <w:szCs w:val="24"/>
                <w:lang w:val="en-AU" w:eastAsia="en-AU"/>
              </w:rPr>
              <w:t>English only</w:t>
            </w:r>
          </w:p>
        </w:tc>
      </w:tr>
      <w:bookmarkEnd w:id="6"/>
    </w:tbl>
    <w:p w14:paraId="3B95FEC6" w14:textId="77777777" w:rsidR="005E43CD" w:rsidRDefault="005E43CD" w:rsidP="00E455A8">
      <w:pPr>
        <w:rPr>
          <w:b/>
          <w:bCs/>
        </w:rPr>
      </w:pPr>
    </w:p>
    <w:p w14:paraId="045BC21B" w14:textId="77777777" w:rsidR="005E43CD" w:rsidRPr="002760A6" w:rsidRDefault="005E43CD" w:rsidP="00E455A8">
      <w:pPr>
        <w:adjustRightInd w:val="0"/>
        <w:snapToGrid w:val="0"/>
        <w:jc w:val="center"/>
        <w:rPr>
          <w:rFonts w:cstheme="minorHAnsi"/>
          <w:b/>
          <w:sz w:val="28"/>
          <w:szCs w:val="28"/>
        </w:rPr>
      </w:pPr>
      <w:r w:rsidRPr="002760A6">
        <w:rPr>
          <w:rFonts w:cstheme="minorHAnsi"/>
          <w:b/>
          <w:sz w:val="28"/>
          <w:szCs w:val="28"/>
          <w:lang w:val="en-CA"/>
        </w:rPr>
        <w:t>CONTRIBUTION BY THE SECRETARIAT</w:t>
      </w:r>
    </w:p>
    <w:p w14:paraId="56D79FA7" w14:textId="77777777" w:rsidR="005E43CD" w:rsidRDefault="005E43CD" w:rsidP="00E455A8">
      <w:pPr>
        <w:snapToGrid w:val="0"/>
        <w:ind w:left="567" w:right="-45" w:hanging="567"/>
        <w:jc w:val="center"/>
        <w:rPr>
          <w:b/>
          <w:bCs/>
          <w:sz w:val="28"/>
          <w:szCs w:val="28"/>
        </w:rPr>
      </w:pPr>
      <w:r w:rsidRPr="005E43CD">
        <w:rPr>
          <w:b/>
          <w:bCs/>
          <w:sz w:val="28"/>
          <w:szCs w:val="28"/>
        </w:rPr>
        <w:t>E</w:t>
      </w:r>
      <w:r w:rsidR="00E455A8">
        <w:rPr>
          <w:b/>
          <w:bCs/>
          <w:sz w:val="28"/>
          <w:szCs w:val="28"/>
        </w:rPr>
        <w:t>fficiency measures</w:t>
      </w:r>
    </w:p>
    <w:p w14:paraId="2914B44B" w14:textId="77777777" w:rsidR="00EE545B" w:rsidRPr="00CB38F5" w:rsidRDefault="00336F69" w:rsidP="006D4881">
      <w:pPr>
        <w:tabs>
          <w:tab w:val="left" w:pos="709"/>
        </w:tabs>
        <w:snapToGrid w:val="0"/>
        <w:spacing w:before="480" w:after="120"/>
        <w:ind w:left="709" w:right="-45" w:hanging="709"/>
        <w:rPr>
          <w:rFonts w:ascii="Calibri" w:hAnsi="Calibri"/>
          <w:b/>
          <w:bCs/>
          <w:sz w:val="24"/>
          <w:szCs w:val="24"/>
        </w:rPr>
      </w:pPr>
      <w:r w:rsidRPr="00CB38F5">
        <w:rPr>
          <w:rFonts w:ascii="Calibri" w:hAnsi="Calibri"/>
          <w:b/>
          <w:bCs/>
          <w:sz w:val="24"/>
          <w:szCs w:val="24"/>
        </w:rPr>
        <w:t>A.</w:t>
      </w:r>
      <w:r w:rsidRPr="00CB38F5">
        <w:rPr>
          <w:rFonts w:ascii="Calibri" w:hAnsi="Calibri"/>
          <w:b/>
          <w:bCs/>
          <w:sz w:val="24"/>
          <w:szCs w:val="24"/>
        </w:rPr>
        <w:tab/>
      </w:r>
      <w:r w:rsidR="00EE545B" w:rsidRPr="00CB38F5">
        <w:rPr>
          <w:rFonts w:ascii="Calibri" w:hAnsi="Calibri"/>
          <w:b/>
          <w:bCs/>
          <w:sz w:val="24"/>
          <w:szCs w:val="24"/>
        </w:rPr>
        <w:t>Introduction</w:t>
      </w:r>
    </w:p>
    <w:p w14:paraId="1A5566EF" w14:textId="77777777" w:rsidR="00EE545B" w:rsidRPr="00CB38F5" w:rsidRDefault="00EE545B" w:rsidP="00522BCA">
      <w:pPr>
        <w:snapToGrid w:val="0"/>
        <w:spacing w:after="120"/>
        <w:ind w:right="-45"/>
        <w:jc w:val="both"/>
        <w:rPr>
          <w:rFonts w:ascii="Calibri" w:hAnsi="Calibri"/>
          <w:sz w:val="24"/>
          <w:szCs w:val="24"/>
        </w:rPr>
      </w:pPr>
      <w:r w:rsidRPr="00CB38F5">
        <w:rPr>
          <w:rFonts w:ascii="Calibri" w:hAnsi="Calibri"/>
          <w:sz w:val="24"/>
          <w:szCs w:val="24"/>
        </w:rPr>
        <w:t xml:space="preserve">The purpose of this document is to provide </w:t>
      </w:r>
      <w:r w:rsidR="00E80A9A" w:rsidRPr="00CB38F5">
        <w:rPr>
          <w:rFonts w:ascii="Calibri" w:hAnsi="Calibri"/>
          <w:sz w:val="24"/>
          <w:szCs w:val="24"/>
        </w:rPr>
        <w:t xml:space="preserve">updated </w:t>
      </w:r>
      <w:r w:rsidRPr="00CB38F5">
        <w:rPr>
          <w:rFonts w:ascii="Calibri" w:hAnsi="Calibri"/>
          <w:sz w:val="24"/>
          <w:szCs w:val="24"/>
        </w:rPr>
        <w:t>information on the implementation of the efficiency measures as outlined in Annex 2 to Decision 5 (Rev. Busan, 2014).</w:t>
      </w:r>
    </w:p>
    <w:p w14:paraId="595A8F74" w14:textId="06E19AD4" w:rsidR="0047383B" w:rsidRPr="00CB38F5" w:rsidRDefault="0047383B" w:rsidP="00F92BA1">
      <w:pPr>
        <w:snapToGrid w:val="0"/>
        <w:spacing w:after="120"/>
        <w:ind w:right="-45"/>
        <w:jc w:val="both"/>
        <w:rPr>
          <w:rFonts w:ascii="Calibri" w:hAnsi="Calibri"/>
          <w:sz w:val="24"/>
          <w:szCs w:val="24"/>
        </w:rPr>
      </w:pPr>
      <w:r w:rsidRPr="00CB38F5">
        <w:rPr>
          <w:rFonts w:ascii="Calibri" w:hAnsi="Calibri"/>
          <w:sz w:val="24"/>
          <w:szCs w:val="24"/>
        </w:rPr>
        <w:t xml:space="preserve">The measures for implementation in the biennium 2014-2015 and biennium 2016-2017 were reported to Council in Documents C15/45 and C16/45 respectively. </w:t>
      </w:r>
      <w:r w:rsidR="00F92BA1" w:rsidRPr="00CB38F5">
        <w:rPr>
          <w:rFonts w:ascii="Calibri" w:hAnsi="Calibri"/>
          <w:sz w:val="24"/>
          <w:szCs w:val="24"/>
        </w:rPr>
        <w:t xml:space="preserve"> </w:t>
      </w:r>
      <w:r w:rsidRPr="00CB38F5">
        <w:rPr>
          <w:rFonts w:ascii="Calibri" w:hAnsi="Calibri"/>
          <w:sz w:val="24"/>
          <w:szCs w:val="24"/>
        </w:rPr>
        <w:t>These measures resulted in savings of CHF</w:t>
      </w:r>
      <w:r w:rsidR="00F92BA1" w:rsidRPr="00CB38F5">
        <w:rPr>
          <w:rFonts w:ascii="Calibri" w:hAnsi="Calibri"/>
          <w:sz w:val="24"/>
          <w:szCs w:val="24"/>
        </w:rPr>
        <w:t> </w:t>
      </w:r>
      <w:r w:rsidRPr="00CB38F5">
        <w:rPr>
          <w:rFonts w:ascii="Calibri" w:hAnsi="Calibri"/>
          <w:sz w:val="24"/>
          <w:szCs w:val="24"/>
        </w:rPr>
        <w:t>24.4</w:t>
      </w:r>
      <w:r w:rsidR="00F92BA1" w:rsidRPr="00CB38F5">
        <w:rPr>
          <w:rFonts w:ascii="Calibri" w:hAnsi="Calibri"/>
          <w:sz w:val="24"/>
          <w:szCs w:val="24"/>
        </w:rPr>
        <w:t> </w:t>
      </w:r>
      <w:r w:rsidRPr="00CB38F5">
        <w:rPr>
          <w:rFonts w:ascii="Calibri" w:hAnsi="Calibri"/>
          <w:sz w:val="24"/>
          <w:szCs w:val="24"/>
        </w:rPr>
        <w:t>million in 2014-2015 and are estimated to save a further CHF 16.8</w:t>
      </w:r>
      <w:r w:rsidR="00F92BA1" w:rsidRPr="00CB38F5">
        <w:rPr>
          <w:rFonts w:ascii="Calibri" w:hAnsi="Calibri"/>
          <w:sz w:val="24"/>
          <w:szCs w:val="24"/>
        </w:rPr>
        <w:t> </w:t>
      </w:r>
      <w:r w:rsidRPr="00CB38F5">
        <w:rPr>
          <w:rFonts w:ascii="Calibri" w:hAnsi="Calibri"/>
          <w:sz w:val="24"/>
          <w:szCs w:val="24"/>
        </w:rPr>
        <w:t xml:space="preserve">million in biennium 2016-2017. </w:t>
      </w:r>
    </w:p>
    <w:p w14:paraId="023E2A90" w14:textId="36B870B4" w:rsidR="0047383B" w:rsidRPr="00CB38F5" w:rsidRDefault="0047383B" w:rsidP="00E70705">
      <w:pPr>
        <w:snapToGrid w:val="0"/>
        <w:spacing w:after="120"/>
        <w:ind w:right="-45"/>
        <w:jc w:val="both"/>
        <w:rPr>
          <w:rFonts w:ascii="Calibri" w:hAnsi="Calibri"/>
          <w:sz w:val="24"/>
          <w:szCs w:val="24"/>
        </w:rPr>
      </w:pPr>
      <w:r w:rsidRPr="00CB38F5">
        <w:rPr>
          <w:rFonts w:ascii="Calibri" w:hAnsi="Calibri"/>
          <w:sz w:val="24"/>
          <w:szCs w:val="24"/>
        </w:rPr>
        <w:t>This document shows these saving</w:t>
      </w:r>
      <w:r w:rsidR="00E70705" w:rsidRPr="00CB38F5">
        <w:rPr>
          <w:rFonts w:ascii="Calibri" w:hAnsi="Calibri"/>
          <w:sz w:val="24"/>
          <w:szCs w:val="24"/>
        </w:rPr>
        <w:t>s</w:t>
      </w:r>
      <w:r w:rsidRPr="00CB38F5">
        <w:rPr>
          <w:rFonts w:ascii="Calibri" w:hAnsi="Calibri"/>
          <w:sz w:val="24"/>
          <w:szCs w:val="24"/>
        </w:rPr>
        <w:t xml:space="preserve"> under each Annex 2 item, and also lists the additional measures to be taken in biennium 2018-2019 which are expected to provide an add</w:t>
      </w:r>
      <w:r w:rsidR="00AB4C72" w:rsidRPr="00CB38F5">
        <w:rPr>
          <w:rFonts w:ascii="Calibri" w:hAnsi="Calibri"/>
          <w:sz w:val="24"/>
          <w:szCs w:val="24"/>
        </w:rPr>
        <w:t>itional total saving of CHF 13.</w:t>
      </w:r>
      <w:r w:rsidR="008C4640" w:rsidRPr="00CB38F5">
        <w:rPr>
          <w:rFonts w:ascii="Calibri" w:hAnsi="Calibri"/>
          <w:sz w:val="24"/>
          <w:szCs w:val="24"/>
        </w:rPr>
        <w:t>3</w:t>
      </w:r>
      <w:r w:rsidR="00E70705" w:rsidRPr="00CB38F5">
        <w:rPr>
          <w:rFonts w:ascii="Calibri" w:hAnsi="Calibri"/>
          <w:sz w:val="24"/>
          <w:szCs w:val="24"/>
        </w:rPr>
        <w:t> </w:t>
      </w:r>
      <w:r w:rsidRPr="00CB38F5">
        <w:rPr>
          <w:rFonts w:ascii="Calibri" w:hAnsi="Calibri"/>
          <w:sz w:val="24"/>
          <w:szCs w:val="24"/>
        </w:rPr>
        <w:t xml:space="preserve">million (mostly through the voluntary separation </w:t>
      </w:r>
      <w:proofErr w:type="spellStart"/>
      <w:r w:rsidRPr="00CB38F5">
        <w:rPr>
          <w:rFonts w:ascii="Calibri" w:hAnsi="Calibri"/>
          <w:sz w:val="24"/>
          <w:szCs w:val="24"/>
        </w:rPr>
        <w:t>programme</w:t>
      </w:r>
      <w:proofErr w:type="spellEnd"/>
      <w:r w:rsidRPr="00CB38F5">
        <w:rPr>
          <w:rFonts w:ascii="Calibri" w:hAnsi="Calibri"/>
          <w:sz w:val="24"/>
          <w:szCs w:val="24"/>
        </w:rPr>
        <w:t>). Through this effort</w:t>
      </w:r>
      <w:r w:rsidR="00537091" w:rsidRPr="00CB38F5">
        <w:rPr>
          <w:rFonts w:ascii="Calibri" w:hAnsi="Calibri"/>
          <w:sz w:val="24"/>
          <w:szCs w:val="24"/>
        </w:rPr>
        <w:t>,</w:t>
      </w:r>
      <w:r w:rsidRPr="00CB38F5">
        <w:rPr>
          <w:rFonts w:ascii="Calibri" w:hAnsi="Calibri"/>
          <w:sz w:val="24"/>
          <w:szCs w:val="24"/>
        </w:rPr>
        <w:t xml:space="preserve"> it was possible to bring the expenses in line with revenue and present to Council 17 a balanced 2018-2019 budget without a withdrawal from the Reserve Account.</w:t>
      </w:r>
    </w:p>
    <w:p w14:paraId="25F38C7D" w14:textId="464319CF" w:rsidR="004D0373" w:rsidRPr="00CB38F5" w:rsidRDefault="002A452E" w:rsidP="00A204E5">
      <w:pPr>
        <w:snapToGrid w:val="0"/>
        <w:spacing w:after="120"/>
        <w:ind w:right="-45"/>
        <w:jc w:val="both"/>
        <w:rPr>
          <w:rFonts w:ascii="Calibri" w:hAnsi="Calibri"/>
          <w:sz w:val="24"/>
          <w:szCs w:val="24"/>
        </w:rPr>
      </w:pPr>
      <w:r w:rsidRPr="00CB38F5">
        <w:rPr>
          <w:rFonts w:ascii="Calibri" w:hAnsi="Calibri"/>
          <w:sz w:val="24"/>
          <w:szCs w:val="24"/>
        </w:rPr>
        <w:t xml:space="preserve">Although </w:t>
      </w:r>
      <w:r w:rsidR="00A204E5" w:rsidRPr="00CB38F5">
        <w:rPr>
          <w:rFonts w:ascii="Calibri" w:hAnsi="Calibri"/>
          <w:sz w:val="24"/>
          <w:szCs w:val="24"/>
        </w:rPr>
        <w:t>it is increasing</w:t>
      </w:r>
      <w:r w:rsidR="00B86E4D" w:rsidRPr="00CB38F5">
        <w:rPr>
          <w:rFonts w:ascii="Calibri" w:hAnsi="Calibri"/>
          <w:sz w:val="24"/>
          <w:szCs w:val="24"/>
        </w:rPr>
        <w:t>ly</w:t>
      </w:r>
      <w:r w:rsidR="00A204E5" w:rsidRPr="00CB38F5">
        <w:rPr>
          <w:rFonts w:ascii="Calibri" w:hAnsi="Calibri"/>
          <w:sz w:val="24"/>
          <w:szCs w:val="24"/>
        </w:rPr>
        <w:t xml:space="preserve"> difficult to</w:t>
      </w:r>
      <w:r w:rsidR="0060397F" w:rsidRPr="00CB38F5">
        <w:rPr>
          <w:rFonts w:ascii="Calibri" w:hAnsi="Calibri"/>
          <w:sz w:val="24"/>
          <w:szCs w:val="24"/>
        </w:rPr>
        <w:t xml:space="preserve"> </w:t>
      </w:r>
      <w:r w:rsidR="00A204E5" w:rsidRPr="00CB38F5">
        <w:rPr>
          <w:rFonts w:ascii="Calibri" w:hAnsi="Calibri"/>
          <w:sz w:val="24"/>
          <w:szCs w:val="24"/>
        </w:rPr>
        <w:t xml:space="preserve">identify </w:t>
      </w:r>
      <w:r w:rsidR="0047383B" w:rsidRPr="00CB38F5">
        <w:rPr>
          <w:rFonts w:ascii="Calibri" w:hAnsi="Calibri"/>
          <w:sz w:val="24"/>
          <w:szCs w:val="24"/>
        </w:rPr>
        <w:t xml:space="preserve">further </w:t>
      </w:r>
      <w:r w:rsidR="00A204E5" w:rsidRPr="00CB38F5">
        <w:rPr>
          <w:rFonts w:ascii="Calibri" w:hAnsi="Calibri"/>
          <w:sz w:val="24"/>
          <w:szCs w:val="24"/>
        </w:rPr>
        <w:t>additional</w:t>
      </w:r>
      <w:r w:rsidRPr="00CB38F5">
        <w:rPr>
          <w:rFonts w:ascii="Calibri" w:hAnsi="Calibri"/>
          <w:sz w:val="24"/>
          <w:szCs w:val="24"/>
        </w:rPr>
        <w:t xml:space="preserve"> </w:t>
      </w:r>
      <w:r w:rsidR="0047383B" w:rsidRPr="00CB38F5">
        <w:rPr>
          <w:rFonts w:ascii="Calibri" w:hAnsi="Calibri"/>
          <w:sz w:val="24"/>
          <w:szCs w:val="24"/>
        </w:rPr>
        <w:t xml:space="preserve">measures </w:t>
      </w:r>
      <w:r w:rsidR="0060397F" w:rsidRPr="00CB38F5">
        <w:rPr>
          <w:rFonts w:ascii="Calibri" w:hAnsi="Calibri"/>
          <w:sz w:val="24"/>
          <w:szCs w:val="24"/>
        </w:rPr>
        <w:t xml:space="preserve">that would not impact on the Union’s core functions, </w:t>
      </w:r>
      <w:r w:rsidR="00BC0D62" w:rsidRPr="00CB38F5">
        <w:rPr>
          <w:rFonts w:ascii="Calibri" w:hAnsi="Calibri"/>
          <w:sz w:val="24"/>
          <w:szCs w:val="24"/>
        </w:rPr>
        <w:t xml:space="preserve">management </w:t>
      </w:r>
      <w:r w:rsidR="00684F45" w:rsidRPr="00CB38F5">
        <w:rPr>
          <w:rFonts w:ascii="Calibri" w:hAnsi="Calibri"/>
          <w:sz w:val="24"/>
          <w:szCs w:val="24"/>
        </w:rPr>
        <w:t xml:space="preserve">will continue </w:t>
      </w:r>
      <w:r w:rsidR="00C95ACF" w:rsidRPr="00CB38F5">
        <w:rPr>
          <w:rFonts w:ascii="Calibri" w:hAnsi="Calibri"/>
          <w:sz w:val="24"/>
          <w:szCs w:val="24"/>
        </w:rPr>
        <w:t xml:space="preserve">its </w:t>
      </w:r>
      <w:r w:rsidR="00684F45" w:rsidRPr="00CB38F5">
        <w:rPr>
          <w:rFonts w:ascii="Calibri" w:hAnsi="Calibri"/>
          <w:sz w:val="24"/>
          <w:szCs w:val="24"/>
        </w:rPr>
        <w:t>effort</w:t>
      </w:r>
      <w:r w:rsidR="00A204E5" w:rsidRPr="00CB38F5">
        <w:rPr>
          <w:rFonts w:ascii="Calibri" w:hAnsi="Calibri"/>
          <w:sz w:val="24"/>
          <w:szCs w:val="24"/>
        </w:rPr>
        <w:t>s</w:t>
      </w:r>
      <w:r w:rsidR="00684F45" w:rsidRPr="00CB38F5">
        <w:rPr>
          <w:rFonts w:ascii="Calibri" w:hAnsi="Calibri"/>
          <w:sz w:val="24"/>
          <w:szCs w:val="24"/>
        </w:rPr>
        <w:t xml:space="preserve"> </w:t>
      </w:r>
      <w:r w:rsidR="00C95ACF" w:rsidRPr="00CB38F5">
        <w:rPr>
          <w:rFonts w:ascii="Calibri" w:hAnsi="Calibri"/>
          <w:sz w:val="24"/>
          <w:szCs w:val="24"/>
        </w:rPr>
        <w:t xml:space="preserve">to find </w:t>
      </w:r>
      <w:r w:rsidR="00BC0D62" w:rsidRPr="00CB38F5">
        <w:rPr>
          <w:rFonts w:ascii="Calibri" w:hAnsi="Calibri"/>
          <w:sz w:val="24"/>
          <w:szCs w:val="24"/>
        </w:rPr>
        <w:t xml:space="preserve">innovative </w:t>
      </w:r>
      <w:r w:rsidR="00C95ACF" w:rsidRPr="00CB38F5">
        <w:rPr>
          <w:rFonts w:ascii="Calibri" w:hAnsi="Calibri"/>
          <w:sz w:val="24"/>
          <w:szCs w:val="24"/>
        </w:rPr>
        <w:t>solutions</w:t>
      </w:r>
      <w:r w:rsidR="00B935D0" w:rsidRPr="00CB38F5">
        <w:rPr>
          <w:rFonts w:ascii="Calibri" w:hAnsi="Calibri"/>
          <w:sz w:val="24"/>
          <w:szCs w:val="24"/>
        </w:rPr>
        <w:t>,</w:t>
      </w:r>
      <w:r w:rsidR="00BC0D62" w:rsidRPr="00CB38F5">
        <w:rPr>
          <w:rFonts w:ascii="Calibri" w:hAnsi="Calibri"/>
          <w:sz w:val="24"/>
          <w:szCs w:val="24"/>
        </w:rPr>
        <w:t xml:space="preserve"> in particular through the use of </w:t>
      </w:r>
      <w:r w:rsidR="00B935D0" w:rsidRPr="00CB38F5">
        <w:rPr>
          <w:rFonts w:ascii="Calibri" w:hAnsi="Calibri"/>
          <w:sz w:val="24"/>
          <w:szCs w:val="24"/>
        </w:rPr>
        <w:t>new technology, in its preparation for th</w:t>
      </w:r>
      <w:r w:rsidR="008667A8" w:rsidRPr="00CB38F5">
        <w:rPr>
          <w:rFonts w:ascii="Calibri" w:hAnsi="Calibri"/>
          <w:sz w:val="24"/>
          <w:szCs w:val="24"/>
        </w:rPr>
        <w:t>e draft Financial Plan 2020-2023</w:t>
      </w:r>
      <w:r w:rsidR="00B935D0" w:rsidRPr="00CB38F5">
        <w:rPr>
          <w:rFonts w:ascii="Calibri" w:hAnsi="Calibri"/>
          <w:sz w:val="24"/>
          <w:szCs w:val="24"/>
        </w:rPr>
        <w:t>.</w:t>
      </w:r>
      <w:r w:rsidR="0047383B" w:rsidRPr="00CB38F5">
        <w:rPr>
          <w:rFonts w:ascii="Calibri" w:hAnsi="Calibri"/>
          <w:sz w:val="24"/>
          <w:szCs w:val="24"/>
        </w:rPr>
        <w:t xml:space="preserve"> </w:t>
      </w:r>
    </w:p>
    <w:p w14:paraId="635ED807" w14:textId="77777777" w:rsidR="00336F69" w:rsidRPr="00CB38F5" w:rsidRDefault="00336F69" w:rsidP="00A2743F">
      <w:pPr>
        <w:tabs>
          <w:tab w:val="left" w:pos="709"/>
        </w:tabs>
        <w:snapToGrid w:val="0"/>
        <w:spacing w:before="360" w:after="120"/>
        <w:ind w:left="709" w:hanging="709"/>
        <w:rPr>
          <w:rFonts w:ascii="Calibri" w:hAnsi="Calibri"/>
          <w:b/>
          <w:bCs/>
          <w:sz w:val="24"/>
          <w:szCs w:val="24"/>
        </w:rPr>
      </w:pPr>
      <w:r w:rsidRPr="00CB38F5">
        <w:rPr>
          <w:rFonts w:ascii="Calibri" w:hAnsi="Calibri"/>
          <w:b/>
          <w:bCs/>
          <w:sz w:val="24"/>
          <w:szCs w:val="24"/>
        </w:rPr>
        <w:t>B.</w:t>
      </w:r>
      <w:r w:rsidRPr="00CB38F5">
        <w:rPr>
          <w:rFonts w:ascii="Calibri" w:hAnsi="Calibri"/>
          <w:b/>
          <w:bCs/>
          <w:sz w:val="24"/>
          <w:szCs w:val="24"/>
        </w:rPr>
        <w:tab/>
        <w:t xml:space="preserve">Implementation of the </w:t>
      </w:r>
      <w:r w:rsidR="00C801ED" w:rsidRPr="00CB38F5">
        <w:rPr>
          <w:rFonts w:ascii="Calibri" w:hAnsi="Calibri"/>
          <w:b/>
          <w:bCs/>
          <w:sz w:val="24"/>
          <w:szCs w:val="24"/>
        </w:rPr>
        <w:t xml:space="preserve">thirty </w:t>
      </w:r>
      <w:r w:rsidRPr="00CB38F5">
        <w:rPr>
          <w:rFonts w:ascii="Calibri" w:hAnsi="Calibri"/>
          <w:b/>
          <w:bCs/>
          <w:sz w:val="24"/>
          <w:szCs w:val="24"/>
        </w:rPr>
        <w:t>measures for reducing expenses as per Annex 2 to Decision</w:t>
      </w:r>
      <w:r w:rsidR="00D0078C" w:rsidRPr="00CB38F5">
        <w:rPr>
          <w:rFonts w:ascii="Calibri" w:hAnsi="Calibri"/>
          <w:b/>
          <w:bCs/>
          <w:sz w:val="24"/>
          <w:szCs w:val="24"/>
        </w:rPr>
        <w:t> </w:t>
      </w:r>
      <w:r w:rsidRPr="00CB38F5">
        <w:rPr>
          <w:rFonts w:ascii="Calibri" w:hAnsi="Calibri"/>
          <w:b/>
          <w:bCs/>
          <w:sz w:val="24"/>
          <w:szCs w:val="24"/>
        </w:rPr>
        <w:t>5</w:t>
      </w:r>
      <w:r w:rsidR="00D0078C" w:rsidRPr="00CB38F5">
        <w:rPr>
          <w:rFonts w:ascii="Calibri" w:hAnsi="Calibri"/>
          <w:b/>
          <w:bCs/>
          <w:sz w:val="24"/>
          <w:szCs w:val="24"/>
        </w:rPr>
        <w:t> </w:t>
      </w:r>
      <w:r w:rsidRPr="00CB38F5">
        <w:rPr>
          <w:rFonts w:ascii="Calibri" w:hAnsi="Calibri"/>
          <w:b/>
          <w:bCs/>
          <w:sz w:val="24"/>
          <w:szCs w:val="24"/>
        </w:rPr>
        <w:t>(Rev.</w:t>
      </w:r>
      <w:r w:rsidR="00D0078C" w:rsidRPr="00CB38F5">
        <w:rPr>
          <w:rFonts w:ascii="Calibri" w:hAnsi="Calibri"/>
          <w:b/>
          <w:bCs/>
          <w:sz w:val="24"/>
          <w:szCs w:val="24"/>
        </w:rPr>
        <w:t> </w:t>
      </w:r>
      <w:r w:rsidRPr="00CB38F5">
        <w:rPr>
          <w:rFonts w:ascii="Calibri" w:hAnsi="Calibri"/>
          <w:b/>
          <w:bCs/>
          <w:sz w:val="24"/>
          <w:szCs w:val="24"/>
        </w:rPr>
        <w:t>Busan, 2014).</w:t>
      </w:r>
    </w:p>
    <w:p w14:paraId="48926A85" w14:textId="77777777" w:rsidR="00785639" w:rsidRPr="00CB38F5" w:rsidRDefault="00EE545B" w:rsidP="006D4881">
      <w:pPr>
        <w:tabs>
          <w:tab w:val="left" w:pos="709"/>
        </w:tabs>
        <w:snapToGrid w:val="0"/>
        <w:spacing w:before="240" w:after="120"/>
        <w:ind w:left="709" w:hanging="709"/>
        <w:jc w:val="both"/>
        <w:rPr>
          <w:rFonts w:ascii="Calibri" w:eastAsia="SimSun" w:hAnsi="Calibri"/>
          <w:b/>
          <w:bCs/>
          <w:sz w:val="24"/>
          <w:szCs w:val="24"/>
          <w:lang w:eastAsia="ja-JP"/>
        </w:rPr>
      </w:pPr>
      <w:r w:rsidRPr="00CB38F5">
        <w:rPr>
          <w:rFonts w:ascii="Calibri" w:eastAsia="SimSun" w:hAnsi="Calibri"/>
          <w:b/>
          <w:bCs/>
          <w:sz w:val="24"/>
          <w:szCs w:val="24"/>
          <w:lang w:eastAsia="ja-JP"/>
        </w:rPr>
        <w:t>1</w:t>
      </w:r>
      <w:r w:rsidRPr="00CB38F5">
        <w:rPr>
          <w:rFonts w:ascii="Calibri" w:eastAsia="SimSun" w:hAnsi="Calibri"/>
          <w:b/>
          <w:bCs/>
          <w:sz w:val="24"/>
          <w:szCs w:val="24"/>
          <w:lang w:eastAsia="ja-JP"/>
        </w:rPr>
        <w:tab/>
        <w:t>Identification and elimination of duplication (and overlap of functions, activities, workshops, seminars), and centralization of finance and administrative tasks, in order to avoid inefficiencies and to gain from a specialized workforce</w:t>
      </w:r>
    </w:p>
    <w:p w14:paraId="340D5253" w14:textId="77777777" w:rsidR="00EE545B" w:rsidRPr="00CB38F5" w:rsidRDefault="00785639" w:rsidP="00AF1900">
      <w:pPr>
        <w:pStyle w:val="ListParagraph"/>
        <w:snapToGrid w:val="0"/>
        <w:spacing w:before="240" w:after="120"/>
        <w:ind w:left="709"/>
        <w:contextualSpacing w:val="0"/>
        <w:rPr>
          <w:rFonts w:ascii="Calibri" w:hAnsi="Calibri"/>
          <w:color w:val="000000"/>
          <w:sz w:val="24"/>
          <w:szCs w:val="24"/>
        </w:rPr>
      </w:pPr>
      <w:r w:rsidRPr="00CB38F5">
        <w:rPr>
          <w:rFonts w:ascii="Calibri" w:hAnsi="Calibri"/>
          <w:color w:val="000000"/>
          <w:sz w:val="24"/>
          <w:szCs w:val="24"/>
        </w:rPr>
        <w:t xml:space="preserve">The </w:t>
      </w:r>
      <w:r w:rsidR="00EE545B" w:rsidRPr="00CB38F5">
        <w:rPr>
          <w:rFonts w:ascii="Calibri" w:hAnsi="Calibri"/>
          <w:color w:val="000000"/>
          <w:sz w:val="24"/>
          <w:szCs w:val="24"/>
        </w:rPr>
        <w:t xml:space="preserve">new comprehensive Task Force for </w:t>
      </w:r>
      <w:proofErr w:type="spellStart"/>
      <w:r w:rsidR="00EE545B" w:rsidRPr="00CB38F5">
        <w:rPr>
          <w:rFonts w:ascii="Calibri" w:hAnsi="Calibri"/>
          <w:color w:val="000000"/>
          <w:sz w:val="24"/>
          <w:szCs w:val="24"/>
        </w:rPr>
        <w:t>Intersectoral</w:t>
      </w:r>
      <w:proofErr w:type="spellEnd"/>
      <w:r w:rsidR="00EE545B" w:rsidRPr="00CB38F5">
        <w:rPr>
          <w:rFonts w:ascii="Calibri" w:hAnsi="Calibri"/>
          <w:color w:val="000000"/>
          <w:sz w:val="24"/>
          <w:szCs w:val="24"/>
        </w:rPr>
        <w:t xml:space="preserve"> Coordination has ensure</w:t>
      </w:r>
      <w:r w:rsidRPr="00CB38F5">
        <w:rPr>
          <w:rFonts w:ascii="Calibri" w:hAnsi="Calibri"/>
          <w:color w:val="000000"/>
          <w:sz w:val="24"/>
          <w:szCs w:val="24"/>
        </w:rPr>
        <w:t>d</w:t>
      </w:r>
      <w:r w:rsidR="00EE545B" w:rsidRPr="00CB38F5">
        <w:rPr>
          <w:rFonts w:ascii="Calibri" w:hAnsi="Calibri"/>
          <w:color w:val="000000"/>
          <w:sz w:val="24"/>
          <w:szCs w:val="24"/>
        </w:rPr>
        <w:t xml:space="preserve"> that </w:t>
      </w:r>
      <w:proofErr w:type="spellStart"/>
      <w:r w:rsidR="00EE545B" w:rsidRPr="00CB38F5">
        <w:rPr>
          <w:rFonts w:ascii="Calibri" w:hAnsi="Calibri"/>
          <w:color w:val="000000"/>
          <w:sz w:val="24"/>
          <w:szCs w:val="24"/>
        </w:rPr>
        <w:t>intersectoral</w:t>
      </w:r>
      <w:proofErr w:type="spellEnd"/>
      <w:r w:rsidR="00EE545B" w:rsidRPr="00CB38F5">
        <w:rPr>
          <w:rFonts w:ascii="Calibri" w:hAnsi="Calibri"/>
          <w:color w:val="000000"/>
          <w:sz w:val="24"/>
          <w:szCs w:val="24"/>
        </w:rPr>
        <w:t xml:space="preserve"> work is </w:t>
      </w:r>
      <w:r w:rsidRPr="00CB38F5">
        <w:rPr>
          <w:rFonts w:ascii="Calibri" w:hAnsi="Calibri"/>
          <w:color w:val="000000"/>
          <w:sz w:val="24"/>
          <w:szCs w:val="24"/>
        </w:rPr>
        <w:t xml:space="preserve">now </w:t>
      </w:r>
      <w:r w:rsidR="00EE545B" w:rsidRPr="00CB38F5">
        <w:rPr>
          <w:rFonts w:ascii="Calibri" w:hAnsi="Calibri"/>
          <w:color w:val="000000"/>
          <w:sz w:val="24"/>
          <w:szCs w:val="24"/>
        </w:rPr>
        <w:t>conducted in a</w:t>
      </w:r>
      <w:r w:rsidRPr="00CB38F5">
        <w:rPr>
          <w:rFonts w:ascii="Calibri" w:hAnsi="Calibri"/>
          <w:color w:val="000000"/>
          <w:sz w:val="24"/>
          <w:szCs w:val="24"/>
        </w:rPr>
        <w:t xml:space="preserve"> more</w:t>
      </w:r>
      <w:r w:rsidR="00EE545B" w:rsidRPr="00CB38F5">
        <w:rPr>
          <w:rFonts w:ascii="Calibri" w:hAnsi="Calibri"/>
          <w:color w:val="000000"/>
          <w:sz w:val="24"/>
          <w:szCs w:val="24"/>
        </w:rPr>
        <w:t xml:space="preserve"> effective, efficient, and results-oriented manner.</w:t>
      </w:r>
    </w:p>
    <w:p w14:paraId="7E1C041A" w14:textId="77777777" w:rsidR="00EE545B" w:rsidRPr="00CB38F5" w:rsidRDefault="00A7398B" w:rsidP="00522BCA">
      <w:pPr>
        <w:snapToGrid w:val="0"/>
        <w:spacing w:after="120"/>
        <w:jc w:val="both"/>
        <w:rPr>
          <w:rFonts w:ascii="Calibri" w:hAnsi="Calibri"/>
          <w:color w:val="000000"/>
          <w:sz w:val="24"/>
          <w:szCs w:val="24"/>
        </w:rPr>
      </w:pPr>
      <w:r w:rsidRPr="00CB38F5">
        <w:rPr>
          <w:rFonts w:ascii="Calibri" w:hAnsi="Calibri"/>
          <w:color w:val="000000"/>
          <w:sz w:val="24"/>
          <w:szCs w:val="24"/>
        </w:rPr>
        <w:tab/>
      </w:r>
      <w:r w:rsidR="00785639" w:rsidRPr="00CB38F5">
        <w:rPr>
          <w:rFonts w:ascii="Calibri" w:hAnsi="Calibri"/>
          <w:color w:val="000000"/>
          <w:sz w:val="24"/>
          <w:szCs w:val="24"/>
        </w:rPr>
        <w:t>C</w:t>
      </w:r>
      <w:r w:rsidR="00EE545B" w:rsidRPr="00CB38F5">
        <w:rPr>
          <w:rFonts w:ascii="Calibri" w:hAnsi="Calibri"/>
          <w:color w:val="000000"/>
          <w:sz w:val="24"/>
          <w:szCs w:val="24"/>
        </w:rPr>
        <w:t xml:space="preserve">ost savings </w:t>
      </w:r>
      <w:r w:rsidR="00672409" w:rsidRPr="00CB38F5">
        <w:rPr>
          <w:rFonts w:ascii="Calibri" w:hAnsi="Calibri"/>
          <w:color w:val="000000"/>
          <w:sz w:val="24"/>
          <w:szCs w:val="24"/>
        </w:rPr>
        <w:t xml:space="preserve">achieved </w:t>
      </w:r>
      <w:r w:rsidR="00EE545B" w:rsidRPr="00CB38F5">
        <w:rPr>
          <w:rFonts w:ascii="Calibri" w:hAnsi="Calibri"/>
          <w:color w:val="000000"/>
          <w:sz w:val="24"/>
          <w:szCs w:val="24"/>
        </w:rPr>
        <w:t>in 2014-2015:</w:t>
      </w:r>
      <w:r w:rsidR="0086115C" w:rsidRPr="00CB38F5">
        <w:rPr>
          <w:rFonts w:ascii="Calibri" w:hAnsi="Calibri"/>
          <w:color w:val="000000"/>
          <w:sz w:val="24"/>
          <w:szCs w:val="24"/>
        </w:rPr>
        <w:t xml:space="preserve"> </w:t>
      </w:r>
      <w:r w:rsidR="00EE545B" w:rsidRPr="00CB38F5">
        <w:rPr>
          <w:rFonts w:ascii="Calibri" w:hAnsi="Calibri"/>
          <w:color w:val="000000"/>
          <w:sz w:val="24"/>
          <w:szCs w:val="24"/>
        </w:rPr>
        <w:t xml:space="preserve"> </w:t>
      </w:r>
      <w:r w:rsidR="00EE545B" w:rsidRPr="00CB38F5">
        <w:rPr>
          <w:rFonts w:ascii="Calibri" w:hAnsi="Calibri"/>
          <w:b/>
          <w:bCs/>
          <w:color w:val="000000"/>
          <w:sz w:val="24"/>
          <w:szCs w:val="24"/>
        </w:rPr>
        <w:t>CHF</w:t>
      </w:r>
      <w:r w:rsidR="000B098A" w:rsidRPr="00CB38F5">
        <w:rPr>
          <w:rFonts w:ascii="Calibri" w:hAnsi="Calibri"/>
          <w:b/>
          <w:bCs/>
          <w:color w:val="000000"/>
          <w:sz w:val="24"/>
          <w:szCs w:val="24"/>
        </w:rPr>
        <w:t> </w:t>
      </w:r>
      <w:r w:rsidR="009A437A" w:rsidRPr="00CB38F5">
        <w:rPr>
          <w:rFonts w:ascii="Calibri" w:hAnsi="Calibri"/>
          <w:b/>
          <w:bCs/>
          <w:color w:val="000000"/>
          <w:sz w:val="24"/>
          <w:szCs w:val="24"/>
        </w:rPr>
        <w:t>1,52</w:t>
      </w:r>
      <w:r w:rsidR="00083876" w:rsidRPr="00CB38F5">
        <w:rPr>
          <w:rFonts w:ascii="Calibri" w:hAnsi="Calibri"/>
          <w:b/>
          <w:bCs/>
          <w:color w:val="000000"/>
          <w:sz w:val="24"/>
          <w:szCs w:val="24"/>
        </w:rPr>
        <w:t>9</w:t>
      </w:r>
      <w:r w:rsidR="009A437A" w:rsidRPr="00CB38F5">
        <w:rPr>
          <w:rFonts w:ascii="Calibri" w:hAnsi="Calibri"/>
          <w:b/>
          <w:bCs/>
          <w:color w:val="000000"/>
          <w:sz w:val="24"/>
          <w:szCs w:val="24"/>
        </w:rPr>
        <w:t>,000</w:t>
      </w:r>
    </w:p>
    <w:p w14:paraId="7541649C" w14:textId="77777777" w:rsidR="00E15C61" w:rsidRPr="00CB38F5" w:rsidRDefault="00A7398B" w:rsidP="00E15C61">
      <w:pPr>
        <w:snapToGrid w:val="0"/>
        <w:spacing w:after="120"/>
        <w:jc w:val="both"/>
        <w:rPr>
          <w:rFonts w:ascii="Calibri" w:hAnsi="Calibri"/>
          <w:b/>
          <w:bCs/>
          <w:sz w:val="24"/>
          <w:szCs w:val="24"/>
        </w:rPr>
      </w:pPr>
      <w:r w:rsidRPr="00CB38F5">
        <w:rPr>
          <w:rFonts w:ascii="Calibri" w:hAnsi="Calibri"/>
          <w:color w:val="000000"/>
          <w:sz w:val="24"/>
          <w:szCs w:val="24"/>
        </w:rPr>
        <w:tab/>
      </w:r>
      <w:r w:rsidR="001D7055" w:rsidRPr="00CB38F5">
        <w:rPr>
          <w:rFonts w:ascii="Calibri" w:hAnsi="Calibri"/>
          <w:color w:val="000000"/>
          <w:sz w:val="24"/>
          <w:szCs w:val="24"/>
        </w:rPr>
        <w:t>Ad</w:t>
      </w:r>
      <w:r w:rsidR="0029709A" w:rsidRPr="00CB38F5">
        <w:rPr>
          <w:rFonts w:ascii="Calibri" w:hAnsi="Calibri"/>
          <w:color w:val="000000"/>
          <w:sz w:val="24"/>
          <w:szCs w:val="24"/>
        </w:rPr>
        <w:t xml:space="preserve">ditional </w:t>
      </w:r>
      <w:r w:rsidR="00EE545B" w:rsidRPr="00CB38F5">
        <w:rPr>
          <w:rFonts w:ascii="Calibri" w:hAnsi="Calibri"/>
          <w:color w:val="000000"/>
          <w:sz w:val="24"/>
          <w:szCs w:val="24"/>
        </w:rPr>
        <w:t xml:space="preserve">staff costs savings </w:t>
      </w:r>
      <w:r w:rsidR="001D7055" w:rsidRPr="00CB38F5">
        <w:rPr>
          <w:rFonts w:ascii="Calibri" w:hAnsi="Calibri"/>
          <w:color w:val="000000"/>
          <w:sz w:val="24"/>
          <w:szCs w:val="24"/>
        </w:rPr>
        <w:t>i</w:t>
      </w:r>
      <w:r w:rsidR="00EE545B" w:rsidRPr="00CB38F5">
        <w:rPr>
          <w:rFonts w:ascii="Calibri" w:hAnsi="Calibri"/>
          <w:color w:val="000000"/>
          <w:sz w:val="24"/>
          <w:szCs w:val="24"/>
        </w:rPr>
        <w:t xml:space="preserve">n 2016-2017: </w:t>
      </w:r>
      <w:r w:rsidR="0086115C" w:rsidRPr="00CB38F5">
        <w:rPr>
          <w:rFonts w:ascii="Calibri" w:hAnsi="Calibri"/>
          <w:color w:val="000000"/>
          <w:sz w:val="24"/>
          <w:szCs w:val="24"/>
        </w:rPr>
        <w:t xml:space="preserve"> </w:t>
      </w:r>
      <w:r w:rsidR="00EE545B" w:rsidRPr="00CB38F5">
        <w:rPr>
          <w:rFonts w:ascii="Calibri" w:hAnsi="Calibri"/>
          <w:b/>
          <w:bCs/>
          <w:color w:val="000000"/>
          <w:sz w:val="24"/>
          <w:szCs w:val="24"/>
        </w:rPr>
        <w:t>CHF</w:t>
      </w:r>
      <w:r w:rsidR="000B098A" w:rsidRPr="00CB38F5">
        <w:rPr>
          <w:rFonts w:ascii="Calibri" w:hAnsi="Calibri"/>
          <w:b/>
          <w:bCs/>
          <w:color w:val="000000"/>
          <w:sz w:val="24"/>
          <w:szCs w:val="24"/>
        </w:rPr>
        <w:t> </w:t>
      </w:r>
      <w:r w:rsidR="00837441" w:rsidRPr="00CB38F5">
        <w:rPr>
          <w:rFonts w:ascii="Calibri" w:hAnsi="Calibri"/>
          <w:b/>
          <w:bCs/>
          <w:color w:val="000000"/>
          <w:sz w:val="24"/>
          <w:szCs w:val="24"/>
        </w:rPr>
        <w:t>1,</w:t>
      </w:r>
      <w:r w:rsidR="00AA234F" w:rsidRPr="00CB38F5">
        <w:rPr>
          <w:rFonts w:ascii="Calibri" w:hAnsi="Calibri"/>
          <w:b/>
          <w:bCs/>
          <w:color w:val="000000"/>
          <w:sz w:val="24"/>
          <w:szCs w:val="24"/>
        </w:rPr>
        <w:t>926,</w:t>
      </w:r>
      <w:r w:rsidR="00AA234F" w:rsidRPr="00CB38F5">
        <w:rPr>
          <w:rFonts w:ascii="Calibri" w:hAnsi="Calibri"/>
          <w:b/>
          <w:bCs/>
          <w:sz w:val="24"/>
          <w:szCs w:val="24"/>
        </w:rPr>
        <w:t>000</w:t>
      </w:r>
    </w:p>
    <w:p w14:paraId="14FE2CDF" w14:textId="77777777" w:rsidR="003B5D9F" w:rsidRDefault="003B5D9F">
      <w:pPr>
        <w:spacing w:after="0" w:line="240" w:lineRule="auto"/>
        <w:rPr>
          <w:rFonts w:ascii="Calibri" w:hAnsi="Calibri"/>
          <w:color w:val="000000"/>
          <w:sz w:val="24"/>
          <w:szCs w:val="24"/>
        </w:rPr>
      </w:pPr>
      <w:r>
        <w:rPr>
          <w:rFonts w:ascii="Calibri" w:hAnsi="Calibri"/>
          <w:color w:val="000000"/>
          <w:sz w:val="24"/>
          <w:szCs w:val="24"/>
        </w:rPr>
        <w:br w:type="page"/>
      </w:r>
    </w:p>
    <w:p w14:paraId="1E96532C" w14:textId="5CD5E6A5" w:rsidR="002D4B04" w:rsidRPr="00CB38F5" w:rsidRDefault="000328EC" w:rsidP="000328EC">
      <w:pPr>
        <w:snapToGrid w:val="0"/>
        <w:spacing w:before="120" w:after="120"/>
        <w:jc w:val="both"/>
        <w:rPr>
          <w:rFonts w:ascii="Calibri" w:hAnsi="Calibri"/>
          <w:color w:val="000000"/>
          <w:sz w:val="24"/>
          <w:szCs w:val="24"/>
          <w:u w:val="single"/>
        </w:rPr>
      </w:pPr>
      <w:r w:rsidRPr="00CB38F5">
        <w:rPr>
          <w:rFonts w:ascii="Calibri" w:hAnsi="Calibri"/>
          <w:color w:val="000000"/>
          <w:sz w:val="24"/>
          <w:szCs w:val="24"/>
        </w:rPr>
        <w:lastRenderedPageBreak/>
        <w:tab/>
      </w:r>
      <w:r w:rsidR="002D4B04" w:rsidRPr="00CB38F5">
        <w:rPr>
          <w:rFonts w:ascii="Calibri" w:hAnsi="Calibri"/>
          <w:color w:val="000000"/>
          <w:sz w:val="24"/>
          <w:szCs w:val="24"/>
          <w:u w:val="single"/>
        </w:rPr>
        <w:t>2018-2019</w:t>
      </w:r>
    </w:p>
    <w:p w14:paraId="0801942E" w14:textId="72629835" w:rsidR="002D4B04" w:rsidRPr="00CB38F5" w:rsidRDefault="002D4B04" w:rsidP="00B02DB6">
      <w:pPr>
        <w:pStyle w:val="ListParagraph"/>
        <w:keepNext/>
        <w:numPr>
          <w:ilvl w:val="0"/>
          <w:numId w:val="7"/>
        </w:numPr>
        <w:tabs>
          <w:tab w:val="left" w:pos="1276"/>
        </w:tabs>
        <w:overflowPunct w:val="0"/>
        <w:autoSpaceDE w:val="0"/>
        <w:autoSpaceDN w:val="0"/>
        <w:adjustRightInd w:val="0"/>
        <w:snapToGrid w:val="0"/>
        <w:spacing w:before="100" w:after="100"/>
        <w:ind w:left="1276" w:hanging="567"/>
        <w:contextualSpacing w:val="0"/>
        <w:jc w:val="both"/>
        <w:textAlignment w:val="baseline"/>
        <w:rPr>
          <w:rFonts w:ascii="Calibri" w:hAnsi="Calibri"/>
          <w:color w:val="000000"/>
          <w:sz w:val="24"/>
          <w:szCs w:val="24"/>
        </w:rPr>
      </w:pPr>
      <w:r w:rsidRPr="00CB38F5">
        <w:rPr>
          <w:rFonts w:ascii="Calibri" w:hAnsi="Calibri"/>
          <w:color w:val="000000"/>
          <w:sz w:val="24"/>
          <w:szCs w:val="24"/>
        </w:rPr>
        <w:t>Further efforts will be made during the 2018-2019 biennium regarding elimination of duplications and restructuring the Union. Different scenarios are under study by ITU management</w:t>
      </w:r>
      <w:r w:rsidR="00B02DB6" w:rsidRPr="00CB38F5">
        <w:rPr>
          <w:rFonts w:ascii="Calibri" w:hAnsi="Calibri"/>
          <w:color w:val="000000"/>
          <w:sz w:val="24"/>
          <w:szCs w:val="24"/>
        </w:rPr>
        <w:t>.</w:t>
      </w:r>
    </w:p>
    <w:p w14:paraId="3F9E7058" w14:textId="27CE8AFF" w:rsidR="00E15C61" w:rsidRPr="00CB38F5" w:rsidRDefault="002D4B04" w:rsidP="00037B5A">
      <w:pPr>
        <w:pStyle w:val="ListParagraph"/>
        <w:numPr>
          <w:ilvl w:val="0"/>
          <w:numId w:val="7"/>
        </w:numPr>
        <w:tabs>
          <w:tab w:val="left" w:pos="1276"/>
        </w:tabs>
        <w:overflowPunct w:val="0"/>
        <w:autoSpaceDE w:val="0"/>
        <w:autoSpaceDN w:val="0"/>
        <w:adjustRightInd w:val="0"/>
        <w:snapToGrid w:val="0"/>
        <w:spacing w:before="100" w:after="100"/>
        <w:ind w:left="1276" w:hanging="567"/>
        <w:contextualSpacing w:val="0"/>
        <w:jc w:val="both"/>
        <w:textAlignment w:val="baseline"/>
        <w:rPr>
          <w:rFonts w:ascii="Calibri" w:hAnsi="Calibri"/>
          <w:color w:val="000000"/>
          <w:sz w:val="24"/>
          <w:szCs w:val="24"/>
        </w:rPr>
      </w:pPr>
      <w:r w:rsidRPr="00CB38F5">
        <w:rPr>
          <w:rFonts w:ascii="Calibri" w:hAnsi="Calibri"/>
          <w:color w:val="000000"/>
          <w:sz w:val="24"/>
          <w:szCs w:val="24"/>
        </w:rPr>
        <w:t xml:space="preserve">Integrating the remaining BR Ingress databases into the SQL environment </w:t>
      </w:r>
      <w:r w:rsidR="008C4640" w:rsidRPr="00CB38F5">
        <w:rPr>
          <w:rFonts w:ascii="Calibri" w:hAnsi="Calibri"/>
          <w:color w:val="000000"/>
          <w:sz w:val="24"/>
          <w:szCs w:val="24"/>
        </w:rPr>
        <w:t>was expected to render savings during 2018-2019 but this is now likely to be postponed.</w:t>
      </w:r>
    </w:p>
    <w:p w14:paraId="22D514A3" w14:textId="77777777" w:rsidR="00EE545B" w:rsidRPr="00CB38F5" w:rsidRDefault="00EE545B" w:rsidP="002A3B5B">
      <w:pPr>
        <w:keepNext/>
        <w:keepLines/>
        <w:snapToGrid w:val="0"/>
        <w:spacing w:before="360" w:after="120"/>
        <w:ind w:left="709" w:hanging="709"/>
        <w:jc w:val="both"/>
        <w:rPr>
          <w:rFonts w:ascii="Calibri" w:hAnsi="Calibri"/>
          <w:b/>
          <w:bCs/>
          <w:sz w:val="24"/>
          <w:szCs w:val="24"/>
        </w:rPr>
      </w:pPr>
      <w:r w:rsidRPr="00CB38F5">
        <w:rPr>
          <w:rFonts w:ascii="Calibri" w:hAnsi="Calibri"/>
          <w:b/>
          <w:bCs/>
          <w:sz w:val="24"/>
          <w:szCs w:val="24"/>
        </w:rPr>
        <w:t>2</w:t>
      </w:r>
      <w:r w:rsidRPr="00CB38F5">
        <w:rPr>
          <w:rFonts w:ascii="Calibri" w:hAnsi="Calibri"/>
          <w:b/>
          <w:bCs/>
          <w:sz w:val="24"/>
          <w:szCs w:val="24"/>
        </w:rPr>
        <w:tab/>
      </w:r>
      <w:r w:rsidRPr="00CB38F5">
        <w:rPr>
          <w:rFonts w:ascii="Calibri" w:eastAsia="SimSun" w:hAnsi="Calibri"/>
          <w:b/>
          <w:bCs/>
          <w:sz w:val="24"/>
          <w:szCs w:val="24"/>
          <w:lang w:eastAsia="ja-JP"/>
        </w:rPr>
        <w:t xml:space="preserve">Coordination and harmonization of all seminars and workshops by a centralized </w:t>
      </w:r>
      <w:proofErr w:type="spellStart"/>
      <w:r w:rsidRPr="00CB38F5">
        <w:rPr>
          <w:rFonts w:ascii="Calibri" w:eastAsia="SimSun" w:hAnsi="Calibri"/>
          <w:b/>
          <w:bCs/>
          <w:sz w:val="24"/>
          <w:szCs w:val="24"/>
          <w:lang w:eastAsia="ja-JP"/>
        </w:rPr>
        <w:t>intersectoral</w:t>
      </w:r>
      <w:proofErr w:type="spellEnd"/>
      <w:r w:rsidRPr="00CB38F5">
        <w:rPr>
          <w:rFonts w:ascii="Calibri" w:eastAsia="SimSun" w:hAnsi="Calibri"/>
          <w:b/>
          <w:bCs/>
          <w:sz w:val="24"/>
          <w:szCs w:val="24"/>
          <w:lang w:eastAsia="ja-JP"/>
        </w:rPr>
        <w:t xml:space="preserve"> task force or department in order to avoid duplication of topics, to optimize management, logistics, coordination and secretariat support and to benefit from synergy between the Sectors and a holistic approach to the subjects covered</w:t>
      </w:r>
    </w:p>
    <w:p w14:paraId="63856450" w14:textId="77777777" w:rsidR="005A406D" w:rsidRPr="00CB38F5" w:rsidRDefault="00470251" w:rsidP="00194147">
      <w:pPr>
        <w:keepNext/>
        <w:keepLines/>
        <w:snapToGrid w:val="0"/>
        <w:spacing w:after="120"/>
        <w:jc w:val="both"/>
        <w:rPr>
          <w:rFonts w:ascii="Calibri" w:hAnsi="Calibri"/>
          <w:color w:val="000000"/>
          <w:sz w:val="24"/>
          <w:szCs w:val="24"/>
        </w:rPr>
      </w:pPr>
      <w:r w:rsidRPr="00CB38F5">
        <w:rPr>
          <w:rFonts w:ascii="Calibri" w:hAnsi="Calibri"/>
          <w:b/>
          <w:bCs/>
          <w:color w:val="000000"/>
          <w:sz w:val="24"/>
          <w:szCs w:val="24"/>
        </w:rPr>
        <w:tab/>
      </w:r>
      <w:r w:rsidR="005A406D" w:rsidRPr="00CB38F5">
        <w:rPr>
          <w:rFonts w:ascii="Calibri" w:hAnsi="Calibri"/>
          <w:color w:val="000000"/>
          <w:sz w:val="24"/>
          <w:szCs w:val="24"/>
        </w:rPr>
        <w:t>S</w:t>
      </w:r>
      <w:r w:rsidR="00EE545B" w:rsidRPr="00CB38F5">
        <w:rPr>
          <w:rFonts w:ascii="Calibri" w:hAnsi="Calibri"/>
          <w:color w:val="000000"/>
          <w:sz w:val="24"/>
          <w:szCs w:val="24"/>
        </w:rPr>
        <w:t xml:space="preserve">avings </w:t>
      </w:r>
      <w:r w:rsidR="005A406D" w:rsidRPr="00CB38F5">
        <w:rPr>
          <w:rFonts w:ascii="Calibri" w:hAnsi="Calibri"/>
          <w:color w:val="000000"/>
          <w:sz w:val="24"/>
          <w:szCs w:val="24"/>
        </w:rPr>
        <w:t>achieved in 2014-2015</w:t>
      </w:r>
      <w:r w:rsidR="00EE545B" w:rsidRPr="00CB38F5">
        <w:rPr>
          <w:rFonts w:ascii="Calibri" w:hAnsi="Calibri"/>
          <w:color w:val="000000"/>
          <w:sz w:val="24"/>
          <w:szCs w:val="24"/>
        </w:rPr>
        <w:t xml:space="preserve">: </w:t>
      </w:r>
      <w:r w:rsidR="0086115C" w:rsidRPr="00CB38F5">
        <w:rPr>
          <w:rFonts w:ascii="Calibri" w:hAnsi="Calibri"/>
          <w:color w:val="000000"/>
          <w:sz w:val="24"/>
          <w:szCs w:val="24"/>
        </w:rPr>
        <w:t xml:space="preserve"> </w:t>
      </w:r>
      <w:r w:rsidR="00EE545B" w:rsidRPr="00CB38F5">
        <w:rPr>
          <w:rFonts w:ascii="Calibri" w:hAnsi="Calibri"/>
          <w:b/>
          <w:bCs/>
          <w:color w:val="000000"/>
          <w:sz w:val="24"/>
          <w:szCs w:val="24"/>
        </w:rPr>
        <w:t>CHF</w:t>
      </w:r>
      <w:r w:rsidR="0086115C" w:rsidRPr="00CB38F5">
        <w:rPr>
          <w:rFonts w:ascii="Calibri" w:hAnsi="Calibri"/>
          <w:b/>
          <w:bCs/>
          <w:color w:val="000000"/>
          <w:sz w:val="24"/>
          <w:szCs w:val="24"/>
        </w:rPr>
        <w:t> </w:t>
      </w:r>
      <w:r w:rsidR="005A406D" w:rsidRPr="00CB38F5">
        <w:rPr>
          <w:rFonts w:ascii="Calibri" w:hAnsi="Calibri"/>
          <w:b/>
          <w:bCs/>
          <w:color w:val="000000"/>
          <w:sz w:val="24"/>
          <w:szCs w:val="24"/>
        </w:rPr>
        <w:t>60,000</w:t>
      </w:r>
      <w:r w:rsidR="00B34A8B" w:rsidRPr="00CB38F5">
        <w:rPr>
          <w:rFonts w:ascii="Calibri" w:hAnsi="Calibri"/>
          <w:color w:val="000000"/>
          <w:sz w:val="24"/>
          <w:szCs w:val="24"/>
        </w:rPr>
        <w:t xml:space="preserve"> (Included in </w:t>
      </w:r>
      <w:r w:rsidR="002F0E93" w:rsidRPr="00CB38F5">
        <w:rPr>
          <w:rFonts w:ascii="Calibri" w:hAnsi="Calibri"/>
          <w:color w:val="000000"/>
          <w:sz w:val="24"/>
          <w:szCs w:val="24"/>
        </w:rPr>
        <w:t>I</w:t>
      </w:r>
      <w:r w:rsidR="00B34A8B" w:rsidRPr="00CB38F5">
        <w:rPr>
          <w:rFonts w:ascii="Calibri" w:hAnsi="Calibri"/>
          <w:color w:val="000000"/>
          <w:sz w:val="24"/>
          <w:szCs w:val="24"/>
        </w:rPr>
        <w:t>tem 23)</w:t>
      </w:r>
    </w:p>
    <w:p w14:paraId="0F664C9F" w14:textId="77777777" w:rsidR="005A406D" w:rsidRPr="00CB38F5" w:rsidRDefault="009D596D" w:rsidP="001D7055">
      <w:pPr>
        <w:keepNext/>
        <w:keepLines/>
        <w:snapToGrid w:val="0"/>
        <w:spacing w:after="120"/>
        <w:jc w:val="both"/>
        <w:rPr>
          <w:rFonts w:ascii="Calibri" w:hAnsi="Calibri"/>
          <w:color w:val="000000"/>
          <w:sz w:val="24"/>
          <w:szCs w:val="24"/>
        </w:rPr>
      </w:pPr>
      <w:r w:rsidRPr="00CB38F5">
        <w:rPr>
          <w:rFonts w:ascii="Calibri" w:hAnsi="Calibri"/>
          <w:color w:val="000000"/>
          <w:sz w:val="24"/>
          <w:szCs w:val="24"/>
        </w:rPr>
        <w:tab/>
      </w:r>
      <w:r w:rsidR="00967D73" w:rsidRPr="00CB38F5">
        <w:rPr>
          <w:rFonts w:ascii="Calibri" w:hAnsi="Calibri"/>
          <w:color w:val="000000"/>
          <w:sz w:val="24"/>
          <w:szCs w:val="24"/>
        </w:rPr>
        <w:t>A</w:t>
      </w:r>
      <w:r w:rsidR="0029709A" w:rsidRPr="00CB38F5">
        <w:rPr>
          <w:rFonts w:ascii="Calibri" w:hAnsi="Calibri"/>
          <w:color w:val="000000"/>
          <w:sz w:val="24"/>
          <w:szCs w:val="24"/>
        </w:rPr>
        <w:t xml:space="preserve">dditional </w:t>
      </w:r>
      <w:r w:rsidR="005A406D" w:rsidRPr="00CB38F5">
        <w:rPr>
          <w:rFonts w:ascii="Calibri" w:hAnsi="Calibri"/>
          <w:color w:val="000000"/>
          <w:sz w:val="24"/>
          <w:szCs w:val="24"/>
        </w:rPr>
        <w:t>savings in 2016-2017</w:t>
      </w:r>
      <w:r w:rsidR="005A406D"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5A406D" w:rsidRPr="00CB38F5">
        <w:rPr>
          <w:rFonts w:ascii="Calibri" w:hAnsi="Calibri"/>
          <w:b/>
          <w:bCs/>
          <w:color w:val="000000"/>
          <w:sz w:val="24"/>
          <w:szCs w:val="24"/>
        </w:rPr>
        <w:t>CHF</w:t>
      </w:r>
      <w:r w:rsidR="0086115C" w:rsidRPr="00CB38F5">
        <w:rPr>
          <w:rFonts w:ascii="Calibri" w:hAnsi="Calibri"/>
          <w:b/>
          <w:bCs/>
          <w:color w:val="000000"/>
          <w:sz w:val="24"/>
          <w:szCs w:val="24"/>
        </w:rPr>
        <w:t> </w:t>
      </w:r>
      <w:r w:rsidR="002527FD" w:rsidRPr="00CB38F5">
        <w:rPr>
          <w:rFonts w:ascii="Calibri" w:hAnsi="Calibri"/>
          <w:b/>
          <w:bCs/>
          <w:color w:val="000000"/>
          <w:sz w:val="24"/>
          <w:szCs w:val="24"/>
        </w:rPr>
        <w:t>40,000</w:t>
      </w:r>
      <w:r w:rsidR="00B34A8B" w:rsidRPr="00CB38F5">
        <w:rPr>
          <w:rFonts w:ascii="Calibri" w:hAnsi="Calibri"/>
          <w:color w:val="000000"/>
          <w:sz w:val="24"/>
          <w:szCs w:val="24"/>
        </w:rPr>
        <w:t xml:space="preserve"> (Included in </w:t>
      </w:r>
      <w:r w:rsidR="002F0E93" w:rsidRPr="00CB38F5">
        <w:rPr>
          <w:rFonts w:ascii="Calibri" w:hAnsi="Calibri"/>
          <w:color w:val="000000"/>
          <w:sz w:val="24"/>
          <w:szCs w:val="24"/>
        </w:rPr>
        <w:t>I</w:t>
      </w:r>
      <w:r w:rsidR="00B34A8B" w:rsidRPr="00CB38F5">
        <w:rPr>
          <w:rFonts w:ascii="Calibri" w:hAnsi="Calibri"/>
          <w:color w:val="000000"/>
          <w:sz w:val="24"/>
          <w:szCs w:val="24"/>
        </w:rPr>
        <w:t>tem 23)</w:t>
      </w:r>
    </w:p>
    <w:p w14:paraId="62963764" w14:textId="77777777" w:rsidR="00EE545B" w:rsidRPr="00CB38F5" w:rsidRDefault="00EE545B" w:rsidP="00522BCA">
      <w:pPr>
        <w:snapToGrid w:val="0"/>
        <w:spacing w:before="360" w:after="120"/>
        <w:ind w:left="709" w:hanging="709"/>
        <w:jc w:val="both"/>
        <w:rPr>
          <w:rFonts w:ascii="Calibri" w:hAnsi="Calibri"/>
          <w:color w:val="000000"/>
          <w:sz w:val="24"/>
          <w:szCs w:val="24"/>
        </w:rPr>
      </w:pPr>
      <w:r w:rsidRPr="00CB38F5">
        <w:rPr>
          <w:rFonts w:ascii="Calibri" w:hAnsi="Calibri"/>
          <w:b/>
          <w:bCs/>
          <w:sz w:val="24"/>
          <w:szCs w:val="24"/>
        </w:rPr>
        <w:t>3</w:t>
      </w:r>
      <w:r w:rsidRPr="00CB38F5">
        <w:rPr>
          <w:rFonts w:ascii="Calibri" w:hAnsi="Calibri"/>
          <w:b/>
          <w:bCs/>
          <w:sz w:val="24"/>
          <w:szCs w:val="24"/>
        </w:rPr>
        <w:tab/>
      </w:r>
      <w:r w:rsidRPr="00CB38F5">
        <w:rPr>
          <w:rFonts w:ascii="Calibri" w:eastAsia="SimSun" w:hAnsi="Calibri"/>
          <w:b/>
          <w:bCs/>
          <w:sz w:val="24"/>
          <w:szCs w:val="24"/>
          <w:lang w:eastAsia="ja-JP"/>
        </w:rPr>
        <w:t>Full involvement of regional offices in the planning and organization of seminars/workshops/meetings/conferences, including their preparatory meetings outside Geneva, in order to gain from the utilization of local expertise and local contact networks and to save on travel costs</w:t>
      </w:r>
    </w:p>
    <w:p w14:paraId="37D7EA0B" w14:textId="77777777" w:rsidR="001C46D1" w:rsidRPr="00CB38F5" w:rsidRDefault="009D596D" w:rsidP="00AF1900">
      <w:pPr>
        <w:snapToGrid w:val="0"/>
        <w:spacing w:after="120"/>
        <w:jc w:val="both"/>
        <w:rPr>
          <w:rFonts w:ascii="Calibri" w:hAnsi="Calibri"/>
          <w:color w:val="000000"/>
          <w:sz w:val="24"/>
          <w:szCs w:val="24"/>
        </w:rPr>
      </w:pPr>
      <w:r w:rsidRPr="00CB38F5">
        <w:rPr>
          <w:rFonts w:ascii="Calibri" w:hAnsi="Calibri"/>
          <w:b/>
          <w:bCs/>
          <w:color w:val="000000"/>
          <w:sz w:val="24"/>
          <w:szCs w:val="24"/>
        </w:rPr>
        <w:tab/>
      </w:r>
      <w:r w:rsidR="005D04B0" w:rsidRPr="00CB38F5">
        <w:rPr>
          <w:rFonts w:ascii="Calibri" w:hAnsi="Calibri"/>
          <w:color w:val="000000"/>
          <w:sz w:val="24"/>
          <w:szCs w:val="24"/>
        </w:rPr>
        <w:t>S</w:t>
      </w:r>
      <w:r w:rsidR="00EE545B" w:rsidRPr="00CB38F5">
        <w:rPr>
          <w:rFonts w:ascii="Calibri" w:hAnsi="Calibri"/>
          <w:color w:val="000000"/>
          <w:sz w:val="24"/>
          <w:szCs w:val="24"/>
        </w:rPr>
        <w:t xml:space="preserve">avings </w:t>
      </w:r>
      <w:r w:rsidR="005D04B0" w:rsidRPr="00CB38F5">
        <w:rPr>
          <w:rFonts w:ascii="Calibri" w:hAnsi="Calibri"/>
          <w:color w:val="000000"/>
          <w:sz w:val="24"/>
          <w:szCs w:val="24"/>
        </w:rPr>
        <w:t>achieved in 2014-2015</w:t>
      </w:r>
      <w:r w:rsidR="00EE545B" w:rsidRPr="00CB38F5">
        <w:rPr>
          <w:rFonts w:ascii="Calibri" w:hAnsi="Calibri"/>
          <w:color w:val="000000"/>
          <w:sz w:val="24"/>
          <w:szCs w:val="24"/>
        </w:rPr>
        <w:t xml:space="preserve">: </w:t>
      </w:r>
      <w:r w:rsidR="004832FD" w:rsidRPr="00CB38F5">
        <w:rPr>
          <w:rFonts w:ascii="Calibri" w:hAnsi="Calibri"/>
          <w:color w:val="000000"/>
          <w:sz w:val="24"/>
          <w:szCs w:val="24"/>
        </w:rPr>
        <w:t xml:space="preserve"> </w:t>
      </w:r>
      <w:r w:rsidR="00EE545B" w:rsidRPr="00CB38F5">
        <w:rPr>
          <w:rFonts w:ascii="Calibri" w:hAnsi="Calibri"/>
          <w:b/>
          <w:bCs/>
          <w:color w:val="000000"/>
          <w:sz w:val="24"/>
          <w:szCs w:val="24"/>
        </w:rPr>
        <w:t>CHF</w:t>
      </w:r>
      <w:r w:rsidR="0086115C" w:rsidRPr="00CB38F5">
        <w:rPr>
          <w:rFonts w:ascii="Calibri" w:hAnsi="Calibri"/>
          <w:b/>
          <w:bCs/>
          <w:color w:val="000000"/>
          <w:sz w:val="24"/>
          <w:szCs w:val="24"/>
        </w:rPr>
        <w:t> </w:t>
      </w:r>
      <w:r w:rsidR="00EE545B" w:rsidRPr="00CB38F5">
        <w:rPr>
          <w:rFonts w:ascii="Calibri" w:hAnsi="Calibri"/>
          <w:b/>
          <w:bCs/>
          <w:color w:val="000000"/>
          <w:sz w:val="24"/>
          <w:szCs w:val="24"/>
        </w:rPr>
        <w:t>50,000</w:t>
      </w:r>
      <w:r w:rsidR="00B34A8B" w:rsidRPr="00CB38F5">
        <w:rPr>
          <w:rFonts w:ascii="Calibri" w:hAnsi="Calibri"/>
          <w:color w:val="000000"/>
          <w:sz w:val="24"/>
          <w:szCs w:val="24"/>
        </w:rPr>
        <w:t xml:space="preserve"> (Included in </w:t>
      </w:r>
      <w:r w:rsidR="002F0E93" w:rsidRPr="00CB38F5">
        <w:rPr>
          <w:rFonts w:ascii="Calibri" w:hAnsi="Calibri"/>
          <w:color w:val="000000"/>
          <w:sz w:val="24"/>
          <w:szCs w:val="24"/>
        </w:rPr>
        <w:t>I</w:t>
      </w:r>
      <w:r w:rsidR="00B34A8B" w:rsidRPr="00CB38F5">
        <w:rPr>
          <w:rFonts w:ascii="Calibri" w:hAnsi="Calibri"/>
          <w:color w:val="000000"/>
          <w:sz w:val="24"/>
          <w:szCs w:val="24"/>
        </w:rPr>
        <w:t>tem 23)</w:t>
      </w:r>
    </w:p>
    <w:p w14:paraId="713A855B" w14:textId="77777777" w:rsidR="00EE545B" w:rsidRPr="00CB38F5" w:rsidRDefault="00EE545B" w:rsidP="002A3B5B">
      <w:pPr>
        <w:snapToGrid w:val="0"/>
        <w:spacing w:before="360" w:after="120"/>
        <w:ind w:left="709" w:hanging="709"/>
        <w:jc w:val="both"/>
        <w:rPr>
          <w:rFonts w:ascii="Calibri" w:hAnsi="Calibri"/>
          <w:sz w:val="24"/>
          <w:szCs w:val="24"/>
        </w:rPr>
      </w:pPr>
      <w:r w:rsidRPr="00CB38F5">
        <w:rPr>
          <w:rFonts w:ascii="Calibri" w:hAnsi="Calibri"/>
          <w:b/>
          <w:bCs/>
          <w:sz w:val="24"/>
          <w:szCs w:val="24"/>
        </w:rPr>
        <w:t>4</w:t>
      </w:r>
      <w:r w:rsidRPr="00CB38F5">
        <w:rPr>
          <w:rFonts w:ascii="Calibri" w:hAnsi="Calibri"/>
          <w:b/>
          <w:bCs/>
          <w:sz w:val="24"/>
          <w:szCs w:val="24"/>
        </w:rPr>
        <w:tab/>
      </w:r>
      <w:r w:rsidRPr="00CB38F5">
        <w:rPr>
          <w:rFonts w:ascii="Calibri" w:eastAsia="SimSun" w:hAnsi="Calibri"/>
          <w:b/>
          <w:bCs/>
          <w:sz w:val="24"/>
          <w:szCs w:val="24"/>
          <w:lang w:eastAsia="ja-JP"/>
        </w:rPr>
        <w:t>Maximum coordination with regional organizations with a view to organizing collocated events/meetings/conferences, sharing the expenses and minimizing the costs of participation</w:t>
      </w:r>
    </w:p>
    <w:p w14:paraId="6D1ADA55" w14:textId="77777777" w:rsidR="00EE545B" w:rsidRPr="00CB38F5" w:rsidRDefault="009D596D" w:rsidP="00AF1900">
      <w:pPr>
        <w:snapToGrid w:val="0"/>
        <w:spacing w:after="120"/>
        <w:jc w:val="both"/>
        <w:rPr>
          <w:rFonts w:ascii="Calibri" w:hAnsi="Calibri"/>
          <w:sz w:val="24"/>
          <w:szCs w:val="24"/>
        </w:rPr>
      </w:pPr>
      <w:r w:rsidRPr="00CB38F5">
        <w:rPr>
          <w:rFonts w:ascii="Calibri" w:hAnsi="Calibri"/>
          <w:b/>
          <w:bCs/>
          <w:color w:val="000000"/>
          <w:sz w:val="24"/>
          <w:szCs w:val="24"/>
        </w:rPr>
        <w:tab/>
      </w:r>
      <w:r w:rsidR="00DC07E0" w:rsidRPr="00CB38F5">
        <w:rPr>
          <w:rFonts w:ascii="Calibri" w:hAnsi="Calibri"/>
          <w:color w:val="000000"/>
          <w:sz w:val="24"/>
          <w:szCs w:val="24"/>
        </w:rPr>
        <w:t xml:space="preserve">Savings achieved in 2014-2015: </w:t>
      </w:r>
      <w:r w:rsidR="0055285A" w:rsidRPr="00CB38F5">
        <w:rPr>
          <w:rFonts w:ascii="Calibri" w:hAnsi="Calibri"/>
          <w:color w:val="000000"/>
          <w:sz w:val="24"/>
          <w:szCs w:val="24"/>
        </w:rPr>
        <w:t xml:space="preserve"> </w:t>
      </w:r>
      <w:r w:rsidR="00DC07E0" w:rsidRPr="00CB38F5">
        <w:rPr>
          <w:rFonts w:ascii="Calibri" w:hAnsi="Calibri"/>
          <w:b/>
          <w:bCs/>
          <w:color w:val="000000"/>
          <w:sz w:val="24"/>
          <w:szCs w:val="24"/>
        </w:rPr>
        <w:t>CHF</w:t>
      </w:r>
      <w:r w:rsidR="0086115C" w:rsidRPr="00CB38F5">
        <w:rPr>
          <w:rFonts w:ascii="Calibri" w:hAnsi="Calibri"/>
          <w:b/>
          <w:bCs/>
          <w:color w:val="000000"/>
          <w:sz w:val="24"/>
          <w:szCs w:val="24"/>
        </w:rPr>
        <w:t> </w:t>
      </w:r>
      <w:r w:rsidR="00DC07E0" w:rsidRPr="00CB38F5">
        <w:rPr>
          <w:rFonts w:ascii="Calibri" w:hAnsi="Calibri"/>
          <w:b/>
          <w:bCs/>
          <w:color w:val="000000"/>
          <w:sz w:val="24"/>
          <w:szCs w:val="24"/>
        </w:rPr>
        <w:t>30,000</w:t>
      </w:r>
    </w:p>
    <w:p w14:paraId="3A36ECD6" w14:textId="77777777" w:rsidR="00EE545B" w:rsidRPr="00CB38F5" w:rsidRDefault="00EE545B" w:rsidP="00522BCA">
      <w:pPr>
        <w:snapToGrid w:val="0"/>
        <w:spacing w:before="360" w:after="120"/>
        <w:ind w:left="709" w:hanging="709"/>
        <w:jc w:val="both"/>
        <w:rPr>
          <w:rFonts w:ascii="Calibri" w:hAnsi="Calibri"/>
          <w:color w:val="000000"/>
          <w:sz w:val="24"/>
          <w:szCs w:val="24"/>
          <w:u w:val="single"/>
        </w:rPr>
      </w:pPr>
      <w:r w:rsidRPr="00CB38F5">
        <w:rPr>
          <w:rFonts w:ascii="Calibri" w:hAnsi="Calibri"/>
          <w:b/>
          <w:bCs/>
          <w:sz w:val="24"/>
          <w:szCs w:val="24"/>
        </w:rPr>
        <w:t>5</w:t>
      </w:r>
      <w:r w:rsidRPr="00CB38F5">
        <w:rPr>
          <w:rFonts w:ascii="Calibri" w:hAnsi="Calibri"/>
          <w:b/>
          <w:bCs/>
          <w:sz w:val="24"/>
          <w:szCs w:val="24"/>
        </w:rPr>
        <w:tab/>
        <w:t>Savings from attrition</w:t>
      </w:r>
      <w:r w:rsidRPr="00CB38F5">
        <w:rPr>
          <w:rFonts w:ascii="Calibri" w:eastAsia="SimSun" w:hAnsi="Calibri"/>
          <w:b/>
          <w:bCs/>
          <w:sz w:val="24"/>
          <w:szCs w:val="24"/>
          <w:lang w:eastAsia="ja-JP"/>
        </w:rPr>
        <w:t xml:space="preserve">, redeployment of staff and review and possible reduction of grades of vacant posts, in particular in non-sensitive parts of the General Secretariat and the three </w:t>
      </w:r>
      <w:proofErr w:type="spellStart"/>
      <w:r w:rsidRPr="00CB38F5">
        <w:rPr>
          <w:rFonts w:ascii="Calibri" w:eastAsia="SimSun" w:hAnsi="Calibri"/>
          <w:b/>
          <w:bCs/>
          <w:sz w:val="24"/>
          <w:szCs w:val="24"/>
          <w:lang w:eastAsia="ja-JP"/>
        </w:rPr>
        <w:t>Bureaux</w:t>
      </w:r>
      <w:proofErr w:type="spellEnd"/>
      <w:r w:rsidRPr="00CB38F5">
        <w:rPr>
          <w:rFonts w:ascii="Calibri" w:eastAsia="SimSun" w:hAnsi="Calibri"/>
          <w:b/>
          <w:bCs/>
          <w:sz w:val="24"/>
          <w:szCs w:val="24"/>
          <w:lang w:eastAsia="ja-JP"/>
        </w:rPr>
        <w:t>, in order to reach optimal levels of productivity, efficiency</w:t>
      </w:r>
      <w:r w:rsidR="00B752D1" w:rsidRPr="00CB38F5">
        <w:rPr>
          <w:rFonts w:ascii="Calibri" w:eastAsia="SimSun" w:hAnsi="Calibri"/>
          <w:b/>
          <w:bCs/>
          <w:sz w:val="24"/>
          <w:szCs w:val="24"/>
          <w:lang w:eastAsia="ja-JP"/>
        </w:rPr>
        <w:t>,</w:t>
      </w:r>
      <w:r w:rsidRPr="00CB38F5">
        <w:rPr>
          <w:rFonts w:ascii="Calibri" w:eastAsia="SimSun" w:hAnsi="Calibri"/>
          <w:b/>
          <w:bCs/>
          <w:sz w:val="24"/>
          <w:szCs w:val="24"/>
          <w:lang w:eastAsia="ja-JP"/>
        </w:rPr>
        <w:t xml:space="preserve"> and effectiveness</w:t>
      </w:r>
    </w:p>
    <w:p w14:paraId="68288E41" w14:textId="77777777" w:rsidR="0096722D" w:rsidRPr="00CB38F5" w:rsidRDefault="00F10ABA" w:rsidP="00522BCA">
      <w:pPr>
        <w:snapToGrid w:val="0"/>
        <w:spacing w:after="120"/>
        <w:jc w:val="both"/>
        <w:rPr>
          <w:rFonts w:ascii="Calibri" w:hAnsi="Calibri"/>
          <w:color w:val="000000"/>
          <w:sz w:val="24"/>
          <w:szCs w:val="24"/>
        </w:rPr>
      </w:pPr>
      <w:r w:rsidRPr="00CB38F5">
        <w:rPr>
          <w:rFonts w:ascii="Calibri" w:hAnsi="Calibri"/>
          <w:b/>
          <w:bCs/>
          <w:color w:val="000000"/>
          <w:sz w:val="24"/>
          <w:szCs w:val="24"/>
        </w:rPr>
        <w:tab/>
      </w:r>
      <w:r w:rsidR="0096722D" w:rsidRPr="00CB38F5">
        <w:rPr>
          <w:rFonts w:ascii="Calibri" w:hAnsi="Calibri"/>
          <w:color w:val="000000"/>
          <w:sz w:val="24"/>
          <w:szCs w:val="24"/>
        </w:rPr>
        <w:t xml:space="preserve">Savings achieved in 2014-2015: </w:t>
      </w:r>
      <w:r w:rsidR="00D16C3E" w:rsidRPr="00CB38F5">
        <w:rPr>
          <w:rFonts w:ascii="Calibri" w:hAnsi="Calibri"/>
          <w:color w:val="000000"/>
          <w:sz w:val="24"/>
          <w:szCs w:val="24"/>
        </w:rPr>
        <w:t xml:space="preserve"> </w:t>
      </w:r>
      <w:r w:rsidR="0096722D" w:rsidRPr="00CB38F5">
        <w:rPr>
          <w:rFonts w:ascii="Calibri" w:hAnsi="Calibri"/>
          <w:b/>
          <w:bCs/>
          <w:color w:val="000000"/>
          <w:sz w:val="24"/>
          <w:szCs w:val="24"/>
        </w:rPr>
        <w:t>CHF</w:t>
      </w:r>
      <w:r w:rsidR="0086115C" w:rsidRPr="00CB38F5">
        <w:rPr>
          <w:rFonts w:ascii="Calibri" w:hAnsi="Calibri"/>
          <w:b/>
          <w:bCs/>
          <w:color w:val="000000"/>
          <w:sz w:val="24"/>
          <w:szCs w:val="24"/>
        </w:rPr>
        <w:t> </w:t>
      </w:r>
      <w:r w:rsidR="0096722D" w:rsidRPr="00CB38F5">
        <w:rPr>
          <w:rFonts w:ascii="Calibri" w:hAnsi="Calibri"/>
          <w:b/>
          <w:bCs/>
          <w:color w:val="000000"/>
          <w:sz w:val="24"/>
          <w:szCs w:val="24"/>
        </w:rPr>
        <w:t>1</w:t>
      </w:r>
      <w:r w:rsidR="003A4AAF" w:rsidRPr="00CB38F5">
        <w:rPr>
          <w:rFonts w:ascii="Calibri" w:hAnsi="Calibri"/>
          <w:b/>
          <w:bCs/>
          <w:color w:val="000000"/>
          <w:sz w:val="24"/>
          <w:szCs w:val="24"/>
        </w:rPr>
        <w:t>2,01</w:t>
      </w:r>
      <w:r w:rsidR="00811188" w:rsidRPr="00CB38F5">
        <w:rPr>
          <w:rFonts w:ascii="Calibri" w:hAnsi="Calibri"/>
          <w:b/>
          <w:bCs/>
          <w:color w:val="000000"/>
          <w:sz w:val="24"/>
          <w:szCs w:val="24"/>
        </w:rPr>
        <w:t>2</w:t>
      </w:r>
      <w:r w:rsidR="003A4AAF" w:rsidRPr="00CB38F5">
        <w:rPr>
          <w:rFonts w:ascii="Calibri" w:hAnsi="Calibri"/>
          <w:b/>
          <w:bCs/>
          <w:color w:val="000000"/>
          <w:sz w:val="24"/>
          <w:szCs w:val="24"/>
        </w:rPr>
        <w:t>,000</w:t>
      </w:r>
    </w:p>
    <w:p w14:paraId="76E63C83" w14:textId="77777777" w:rsidR="00146D24" w:rsidRPr="00CB38F5" w:rsidRDefault="00F10ABA" w:rsidP="001D7055">
      <w:pPr>
        <w:snapToGrid w:val="0"/>
        <w:spacing w:after="120"/>
        <w:jc w:val="both"/>
        <w:rPr>
          <w:rFonts w:ascii="Calibri" w:hAnsi="Calibri"/>
          <w:color w:val="000000"/>
          <w:sz w:val="24"/>
          <w:szCs w:val="24"/>
        </w:rPr>
      </w:pPr>
      <w:r w:rsidRPr="00CB38F5">
        <w:rPr>
          <w:rFonts w:ascii="Calibri" w:hAnsi="Calibri"/>
          <w:color w:val="000000"/>
          <w:sz w:val="24"/>
          <w:szCs w:val="24"/>
        </w:rPr>
        <w:tab/>
      </w:r>
      <w:r w:rsidR="00967D73" w:rsidRPr="00CB38F5">
        <w:rPr>
          <w:rFonts w:ascii="Calibri" w:hAnsi="Calibri"/>
          <w:color w:val="000000"/>
          <w:sz w:val="24"/>
          <w:szCs w:val="24"/>
        </w:rPr>
        <w:t xml:space="preserve">Additional savings in 2016-2017:  </w:t>
      </w:r>
      <w:r w:rsidR="0086115C" w:rsidRPr="00CB38F5">
        <w:rPr>
          <w:rFonts w:ascii="Calibri" w:hAnsi="Calibri"/>
          <w:b/>
          <w:bCs/>
          <w:color w:val="000000"/>
          <w:sz w:val="24"/>
          <w:szCs w:val="24"/>
        </w:rPr>
        <w:t>CHF </w:t>
      </w:r>
      <w:r w:rsidR="00192CDB" w:rsidRPr="00CB38F5">
        <w:rPr>
          <w:rFonts w:ascii="Calibri" w:hAnsi="Calibri"/>
          <w:b/>
          <w:bCs/>
          <w:color w:val="000000"/>
          <w:sz w:val="24"/>
          <w:szCs w:val="24"/>
        </w:rPr>
        <w:t>10,518,000</w:t>
      </w:r>
    </w:p>
    <w:p w14:paraId="79AC52D1" w14:textId="77777777" w:rsidR="00EE545B" w:rsidRPr="00CB38F5" w:rsidRDefault="000834FF" w:rsidP="004246EB">
      <w:pPr>
        <w:snapToGrid w:val="0"/>
        <w:spacing w:after="120"/>
        <w:jc w:val="both"/>
        <w:rPr>
          <w:rFonts w:ascii="Calibri" w:hAnsi="Calibri"/>
          <w:color w:val="000000"/>
          <w:sz w:val="24"/>
          <w:szCs w:val="24"/>
          <w:u w:val="single"/>
        </w:rPr>
      </w:pPr>
      <w:r w:rsidRPr="00CB38F5">
        <w:rPr>
          <w:rFonts w:ascii="Calibri" w:hAnsi="Calibri"/>
          <w:color w:val="000000"/>
          <w:sz w:val="24"/>
          <w:szCs w:val="24"/>
        </w:rPr>
        <w:tab/>
      </w:r>
      <w:r w:rsidR="00EE545B" w:rsidRPr="00CB38F5">
        <w:rPr>
          <w:rFonts w:ascii="Calibri" w:hAnsi="Calibri"/>
          <w:color w:val="000000"/>
          <w:sz w:val="24"/>
          <w:szCs w:val="24"/>
          <w:u w:val="single"/>
        </w:rPr>
        <w:t>2018-2019</w:t>
      </w:r>
    </w:p>
    <w:p w14:paraId="62F2050C" w14:textId="77777777" w:rsidR="004246EB" w:rsidRPr="00CB38F5" w:rsidRDefault="00DB6772" w:rsidP="00A878AE">
      <w:pPr>
        <w:pStyle w:val="ListParagraph"/>
        <w:tabs>
          <w:tab w:val="left" w:pos="851"/>
          <w:tab w:val="left" w:pos="1276"/>
        </w:tabs>
        <w:spacing w:before="120" w:after="120"/>
        <w:ind w:left="1276" w:hanging="567"/>
        <w:rPr>
          <w:rFonts w:ascii="Calibri" w:hAnsi="Calibri"/>
          <w:color w:val="000000"/>
          <w:sz w:val="24"/>
          <w:szCs w:val="24"/>
        </w:rPr>
      </w:pPr>
      <w:r w:rsidRPr="00CB38F5">
        <w:rPr>
          <w:rFonts w:ascii="Calibri" w:hAnsi="Calibri"/>
          <w:color w:val="000000"/>
          <w:sz w:val="24"/>
          <w:szCs w:val="24"/>
        </w:rPr>
        <w:t>Additional efforts w</w:t>
      </w:r>
      <w:r w:rsidR="00967D73" w:rsidRPr="00CB38F5">
        <w:rPr>
          <w:rFonts w:ascii="Calibri" w:hAnsi="Calibri"/>
          <w:color w:val="000000"/>
          <w:sz w:val="24"/>
          <w:szCs w:val="24"/>
        </w:rPr>
        <w:t xml:space="preserve">ere </w:t>
      </w:r>
      <w:r w:rsidRPr="00CB38F5">
        <w:rPr>
          <w:rFonts w:ascii="Calibri" w:hAnsi="Calibri"/>
          <w:color w:val="000000"/>
          <w:sz w:val="24"/>
          <w:szCs w:val="24"/>
        </w:rPr>
        <w:t>made in this respect</w:t>
      </w:r>
      <w:r w:rsidR="004246EB" w:rsidRPr="00CB38F5">
        <w:rPr>
          <w:rFonts w:ascii="Calibri" w:hAnsi="Calibri"/>
          <w:color w:val="000000"/>
          <w:sz w:val="24"/>
          <w:szCs w:val="24"/>
        </w:rPr>
        <w:t xml:space="preserve"> in</w:t>
      </w:r>
      <w:r w:rsidR="002A3B5B" w:rsidRPr="00CB38F5">
        <w:rPr>
          <w:rFonts w:ascii="Calibri" w:hAnsi="Calibri"/>
          <w:color w:val="000000"/>
          <w:sz w:val="24"/>
          <w:szCs w:val="24"/>
        </w:rPr>
        <w:t xml:space="preserve"> the</w:t>
      </w:r>
      <w:r w:rsidR="004246EB" w:rsidRPr="00CB38F5">
        <w:rPr>
          <w:rFonts w:ascii="Calibri" w:hAnsi="Calibri"/>
          <w:color w:val="000000"/>
          <w:sz w:val="24"/>
          <w:szCs w:val="24"/>
        </w:rPr>
        <w:t xml:space="preserve"> preparation of </w:t>
      </w:r>
      <w:r w:rsidR="002A3B5B" w:rsidRPr="00CB38F5">
        <w:rPr>
          <w:rFonts w:ascii="Calibri" w:hAnsi="Calibri"/>
          <w:color w:val="000000"/>
          <w:sz w:val="24"/>
          <w:szCs w:val="24"/>
        </w:rPr>
        <w:t xml:space="preserve">the </w:t>
      </w:r>
      <w:r w:rsidRPr="00CB38F5">
        <w:rPr>
          <w:rFonts w:ascii="Calibri" w:hAnsi="Calibri"/>
          <w:color w:val="000000"/>
          <w:sz w:val="24"/>
          <w:szCs w:val="24"/>
        </w:rPr>
        <w:t>2018-2019</w:t>
      </w:r>
      <w:r w:rsidR="002A3B5B" w:rsidRPr="00CB38F5">
        <w:rPr>
          <w:rFonts w:ascii="Calibri" w:hAnsi="Calibri"/>
          <w:color w:val="000000"/>
          <w:sz w:val="24"/>
          <w:szCs w:val="24"/>
        </w:rPr>
        <w:t xml:space="preserve"> Budget</w:t>
      </w:r>
      <w:r w:rsidR="004246EB" w:rsidRPr="00CB38F5">
        <w:rPr>
          <w:rFonts w:ascii="Calibri" w:hAnsi="Calibri"/>
          <w:color w:val="000000"/>
          <w:sz w:val="24"/>
          <w:szCs w:val="24"/>
        </w:rPr>
        <w:t>:</w:t>
      </w:r>
    </w:p>
    <w:p w14:paraId="79B89790" w14:textId="77777777" w:rsidR="004246EB" w:rsidRPr="00CB38F5" w:rsidRDefault="00DB6772" w:rsidP="00037B5A">
      <w:pPr>
        <w:tabs>
          <w:tab w:val="left" w:pos="1276"/>
        </w:tabs>
        <w:ind w:left="1276" w:hanging="425"/>
        <w:rPr>
          <w:rFonts w:ascii="Calibri" w:hAnsi="Calibri"/>
          <w:color w:val="000000"/>
          <w:sz w:val="24"/>
          <w:szCs w:val="24"/>
        </w:rPr>
      </w:pPr>
      <w:r w:rsidRPr="00CB38F5">
        <w:rPr>
          <w:rFonts w:ascii="Calibri" w:hAnsi="Calibri"/>
          <w:color w:val="000000"/>
          <w:sz w:val="24"/>
          <w:szCs w:val="24"/>
        </w:rPr>
        <w:t xml:space="preserve">- </w:t>
      </w:r>
      <w:r w:rsidRPr="00CB38F5">
        <w:rPr>
          <w:rFonts w:ascii="Calibri" w:hAnsi="Calibri"/>
          <w:color w:val="000000"/>
          <w:sz w:val="24"/>
          <w:szCs w:val="24"/>
        </w:rPr>
        <w:tab/>
      </w:r>
      <w:r w:rsidR="004246EB" w:rsidRPr="00CB38F5">
        <w:rPr>
          <w:rFonts w:ascii="Calibri" w:hAnsi="Calibri"/>
          <w:color w:val="000000"/>
          <w:sz w:val="24"/>
          <w:szCs w:val="24"/>
        </w:rPr>
        <w:t xml:space="preserve">A voluntary separation </w:t>
      </w:r>
      <w:proofErr w:type="spellStart"/>
      <w:r w:rsidR="004246EB" w:rsidRPr="00CB38F5">
        <w:rPr>
          <w:rFonts w:ascii="Calibri" w:hAnsi="Calibri"/>
          <w:color w:val="000000"/>
          <w:sz w:val="24"/>
          <w:szCs w:val="24"/>
        </w:rPr>
        <w:t>program</w:t>
      </w:r>
      <w:r w:rsidR="00AF1900" w:rsidRPr="00CB38F5">
        <w:rPr>
          <w:rFonts w:ascii="Calibri" w:hAnsi="Calibri"/>
          <w:color w:val="000000"/>
          <w:sz w:val="24"/>
          <w:szCs w:val="24"/>
        </w:rPr>
        <w:t>me</w:t>
      </w:r>
      <w:proofErr w:type="spellEnd"/>
      <w:r w:rsidR="004246EB" w:rsidRPr="00CB38F5">
        <w:rPr>
          <w:rFonts w:ascii="Calibri" w:hAnsi="Calibri"/>
          <w:color w:val="000000"/>
          <w:sz w:val="24"/>
          <w:szCs w:val="24"/>
        </w:rPr>
        <w:t xml:space="preserve"> has been implemented to compensate the cost of the adoption of retirement age at 65. As from December 2016 to December 2017, 29 staff members will benefit from early retirement</w:t>
      </w:r>
      <w:r w:rsidR="001D7055" w:rsidRPr="00CB38F5">
        <w:rPr>
          <w:rFonts w:ascii="Calibri" w:hAnsi="Calibri"/>
          <w:color w:val="000000"/>
          <w:sz w:val="24"/>
          <w:szCs w:val="24"/>
        </w:rPr>
        <w:t>,</w:t>
      </w:r>
      <w:r w:rsidR="004246EB" w:rsidRPr="00CB38F5">
        <w:rPr>
          <w:rFonts w:ascii="Calibri" w:hAnsi="Calibri"/>
          <w:color w:val="000000"/>
          <w:sz w:val="24"/>
          <w:szCs w:val="24"/>
        </w:rPr>
        <w:t xml:space="preserve"> 13 of them are planned to be replaced at a lower grade.  </w:t>
      </w:r>
      <w:r w:rsidR="002A3B5B" w:rsidRPr="00CB38F5">
        <w:rPr>
          <w:rFonts w:ascii="Calibri" w:hAnsi="Calibri"/>
          <w:color w:val="000000"/>
          <w:sz w:val="24"/>
          <w:szCs w:val="24"/>
        </w:rPr>
        <w:t xml:space="preserve">Net </w:t>
      </w:r>
      <w:r w:rsidR="004246EB" w:rsidRPr="00CB38F5">
        <w:rPr>
          <w:rFonts w:ascii="Calibri" w:hAnsi="Calibri"/>
          <w:color w:val="000000"/>
          <w:sz w:val="24"/>
          <w:szCs w:val="24"/>
        </w:rPr>
        <w:t>reduction is 16 posts.</w:t>
      </w:r>
      <w:r w:rsidR="001D7055" w:rsidRPr="00CB38F5">
        <w:rPr>
          <w:rFonts w:ascii="Calibri" w:hAnsi="Calibri"/>
          <w:color w:val="000000"/>
          <w:sz w:val="24"/>
          <w:szCs w:val="24"/>
        </w:rPr>
        <w:t xml:space="preserve"> </w:t>
      </w:r>
      <w:r w:rsidR="004246EB" w:rsidRPr="00CB38F5">
        <w:rPr>
          <w:rFonts w:ascii="Calibri" w:hAnsi="Calibri"/>
          <w:color w:val="000000"/>
          <w:sz w:val="24"/>
          <w:szCs w:val="24"/>
        </w:rPr>
        <w:t>8 other posts have not been budgeted for 2018-2019 as the result of restructuring.</w:t>
      </w:r>
      <w:r w:rsidR="001D7055" w:rsidRPr="00CB38F5">
        <w:rPr>
          <w:rFonts w:ascii="Calibri" w:hAnsi="Calibri"/>
          <w:color w:val="000000"/>
          <w:sz w:val="24"/>
          <w:szCs w:val="24"/>
        </w:rPr>
        <w:t xml:space="preserve"> </w:t>
      </w:r>
      <w:r w:rsidR="004246EB" w:rsidRPr="00CB38F5">
        <w:rPr>
          <w:rFonts w:ascii="Calibri" w:hAnsi="Calibri"/>
          <w:color w:val="000000"/>
          <w:sz w:val="24"/>
          <w:szCs w:val="24"/>
        </w:rPr>
        <w:t>In total there are 24 posts less in the draft Budget compared to 2016-2017, and 70 compared to 2014.</w:t>
      </w:r>
    </w:p>
    <w:p w14:paraId="399B7955" w14:textId="77777777" w:rsidR="001D7055" w:rsidRPr="00CB38F5" w:rsidRDefault="001D7055" w:rsidP="00037B5A">
      <w:pPr>
        <w:tabs>
          <w:tab w:val="left" w:pos="1276"/>
        </w:tabs>
        <w:ind w:left="1276" w:hanging="425"/>
        <w:rPr>
          <w:rFonts w:ascii="Calibri" w:hAnsi="Calibri"/>
          <w:color w:val="000000"/>
          <w:sz w:val="24"/>
          <w:szCs w:val="24"/>
        </w:rPr>
      </w:pPr>
      <w:r w:rsidRPr="00CB38F5">
        <w:rPr>
          <w:rFonts w:ascii="Calibri" w:hAnsi="Calibri"/>
          <w:color w:val="000000"/>
          <w:sz w:val="24"/>
          <w:szCs w:val="24"/>
        </w:rPr>
        <w:t>-</w:t>
      </w:r>
      <w:r w:rsidRPr="00CB38F5">
        <w:rPr>
          <w:rFonts w:ascii="Calibri" w:hAnsi="Calibri"/>
          <w:color w:val="000000"/>
          <w:sz w:val="24"/>
          <w:szCs w:val="24"/>
        </w:rPr>
        <w:tab/>
        <w:t>Average step level of recruitment has been fixed at 2 in the draft Budget.</w:t>
      </w:r>
    </w:p>
    <w:p w14:paraId="07BD7EF0" w14:textId="77777777" w:rsidR="004246EB" w:rsidRPr="00CB38F5" w:rsidRDefault="001D7055" w:rsidP="001D7055">
      <w:pPr>
        <w:snapToGrid w:val="0"/>
        <w:spacing w:after="120"/>
        <w:ind w:firstLine="709"/>
        <w:jc w:val="both"/>
        <w:rPr>
          <w:rFonts w:ascii="Calibri" w:hAnsi="Calibri"/>
          <w:b/>
          <w:bCs/>
          <w:color w:val="000000"/>
          <w:sz w:val="24"/>
          <w:szCs w:val="24"/>
        </w:rPr>
      </w:pPr>
      <w:r w:rsidRPr="00CB38F5">
        <w:rPr>
          <w:rFonts w:ascii="Calibri" w:hAnsi="Calibri"/>
          <w:color w:val="000000"/>
          <w:sz w:val="24"/>
          <w:szCs w:val="24"/>
        </w:rPr>
        <w:t>A</w:t>
      </w:r>
      <w:r w:rsidR="004246EB" w:rsidRPr="00CB38F5">
        <w:rPr>
          <w:rFonts w:ascii="Calibri" w:hAnsi="Calibri"/>
          <w:color w:val="000000"/>
          <w:sz w:val="24"/>
          <w:szCs w:val="24"/>
        </w:rPr>
        <w:t xml:space="preserve">dditional savings in 2018-2019:  </w:t>
      </w:r>
      <w:r w:rsidR="004246EB" w:rsidRPr="00CB38F5">
        <w:rPr>
          <w:rFonts w:ascii="Calibri" w:hAnsi="Calibri"/>
          <w:b/>
          <w:bCs/>
          <w:color w:val="000000"/>
          <w:sz w:val="24"/>
          <w:szCs w:val="24"/>
        </w:rPr>
        <w:t>CHF </w:t>
      </w:r>
      <w:r w:rsidRPr="00CB38F5">
        <w:rPr>
          <w:rFonts w:ascii="Calibri" w:hAnsi="Calibri"/>
          <w:b/>
          <w:bCs/>
          <w:color w:val="000000"/>
          <w:sz w:val="24"/>
          <w:szCs w:val="24"/>
        </w:rPr>
        <w:t>11,289,000</w:t>
      </w:r>
    </w:p>
    <w:p w14:paraId="0BBB6787" w14:textId="77777777" w:rsidR="00EE545B" w:rsidRPr="00CB38F5" w:rsidRDefault="00EE545B" w:rsidP="00522BCA">
      <w:pPr>
        <w:snapToGrid w:val="0"/>
        <w:spacing w:before="360" w:after="120"/>
        <w:ind w:left="709" w:hanging="709"/>
        <w:jc w:val="both"/>
        <w:rPr>
          <w:rFonts w:ascii="Calibri" w:hAnsi="Calibri"/>
          <w:b/>
          <w:bCs/>
          <w:sz w:val="24"/>
          <w:szCs w:val="24"/>
        </w:rPr>
      </w:pPr>
      <w:r w:rsidRPr="00CB38F5">
        <w:rPr>
          <w:rFonts w:ascii="Calibri" w:hAnsi="Calibri"/>
          <w:b/>
          <w:bCs/>
          <w:sz w:val="24"/>
          <w:szCs w:val="24"/>
        </w:rPr>
        <w:t>6</w:t>
      </w:r>
      <w:r w:rsidRPr="00CB38F5">
        <w:rPr>
          <w:rFonts w:ascii="Calibri" w:hAnsi="Calibri"/>
          <w:b/>
          <w:bCs/>
          <w:sz w:val="24"/>
          <w:szCs w:val="24"/>
        </w:rPr>
        <w:tab/>
      </w:r>
      <w:r w:rsidRPr="00CB38F5">
        <w:rPr>
          <w:rFonts w:ascii="Calibri" w:eastAsia="SimSun" w:hAnsi="Calibri"/>
          <w:b/>
          <w:bCs/>
          <w:sz w:val="24"/>
          <w:szCs w:val="24"/>
          <w:lang w:eastAsia="ja-JP"/>
        </w:rPr>
        <w:t>Prioritize staff redeployment for the implementation of new or additional activities. New hiring should be the last option, while taking into account gender balance and geographical distribution</w:t>
      </w:r>
    </w:p>
    <w:p w14:paraId="2F7F4B35" w14:textId="77777777" w:rsidR="00C85D0C" w:rsidRPr="00CB38F5" w:rsidRDefault="00940FFE" w:rsidP="00522BCA">
      <w:pPr>
        <w:snapToGrid w:val="0"/>
        <w:spacing w:after="120"/>
        <w:jc w:val="both"/>
        <w:rPr>
          <w:rFonts w:ascii="Calibri" w:hAnsi="Calibri"/>
          <w:b/>
          <w:bCs/>
          <w:color w:val="000000"/>
          <w:sz w:val="24"/>
          <w:szCs w:val="24"/>
        </w:rPr>
      </w:pPr>
      <w:r w:rsidRPr="00CB38F5">
        <w:rPr>
          <w:rFonts w:ascii="Calibri" w:hAnsi="Calibri"/>
          <w:b/>
          <w:bCs/>
          <w:color w:val="000000"/>
          <w:sz w:val="24"/>
          <w:szCs w:val="24"/>
        </w:rPr>
        <w:tab/>
      </w:r>
      <w:r w:rsidR="00C85D0C" w:rsidRPr="00CB38F5">
        <w:rPr>
          <w:rFonts w:ascii="Calibri" w:hAnsi="Calibri"/>
          <w:color w:val="000000"/>
          <w:sz w:val="24"/>
          <w:szCs w:val="24"/>
        </w:rPr>
        <w:t>Savings achieved in 2014-2015:</w:t>
      </w:r>
      <w:r w:rsidR="00C85D0C"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C85D0C" w:rsidRPr="00CB38F5">
        <w:rPr>
          <w:rFonts w:ascii="Calibri" w:hAnsi="Calibri"/>
          <w:b/>
          <w:bCs/>
          <w:color w:val="000000"/>
          <w:sz w:val="24"/>
          <w:szCs w:val="24"/>
        </w:rPr>
        <w:t>CHF</w:t>
      </w:r>
      <w:r w:rsidR="0086115C" w:rsidRPr="00CB38F5">
        <w:rPr>
          <w:rFonts w:ascii="Calibri" w:hAnsi="Calibri"/>
          <w:b/>
          <w:bCs/>
          <w:color w:val="000000"/>
          <w:sz w:val="24"/>
          <w:szCs w:val="24"/>
        </w:rPr>
        <w:t> </w:t>
      </w:r>
      <w:r w:rsidR="003A4AAF" w:rsidRPr="00CB38F5">
        <w:rPr>
          <w:rFonts w:ascii="Calibri" w:hAnsi="Calibri"/>
          <w:b/>
          <w:bCs/>
          <w:color w:val="000000"/>
          <w:sz w:val="24"/>
          <w:szCs w:val="24"/>
        </w:rPr>
        <w:t>1,259,000</w:t>
      </w:r>
    </w:p>
    <w:p w14:paraId="41750DB1" w14:textId="77777777" w:rsidR="003A4AAF" w:rsidRPr="00CB38F5" w:rsidRDefault="00940FFE" w:rsidP="00A878AE">
      <w:pPr>
        <w:snapToGrid w:val="0"/>
        <w:spacing w:after="120"/>
        <w:jc w:val="both"/>
        <w:rPr>
          <w:rFonts w:ascii="Calibri" w:hAnsi="Calibri"/>
          <w:b/>
          <w:bCs/>
          <w:color w:val="000000"/>
          <w:sz w:val="24"/>
          <w:szCs w:val="24"/>
        </w:rPr>
      </w:pPr>
      <w:r w:rsidRPr="00CB38F5">
        <w:rPr>
          <w:rFonts w:ascii="Calibri" w:hAnsi="Calibri"/>
          <w:color w:val="000000"/>
          <w:sz w:val="24"/>
          <w:szCs w:val="24"/>
        </w:rPr>
        <w:tab/>
      </w:r>
      <w:r w:rsidR="001D7055" w:rsidRPr="00CB38F5">
        <w:rPr>
          <w:rFonts w:ascii="Calibri" w:hAnsi="Calibri"/>
          <w:color w:val="000000"/>
          <w:sz w:val="24"/>
          <w:szCs w:val="24"/>
        </w:rPr>
        <w:t>Additional savings in 2016-2017</w:t>
      </w:r>
      <w:r w:rsidR="00A878AE" w:rsidRPr="00CB38F5">
        <w:rPr>
          <w:rFonts w:ascii="Calibri" w:hAnsi="Calibri"/>
          <w:color w:val="000000"/>
          <w:sz w:val="24"/>
          <w:szCs w:val="24"/>
        </w:rPr>
        <w:t>:</w:t>
      </w:r>
      <w:r w:rsidR="003A4AAF"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3A4AAF" w:rsidRPr="00CB38F5">
        <w:rPr>
          <w:rFonts w:ascii="Calibri" w:hAnsi="Calibri"/>
          <w:b/>
          <w:bCs/>
          <w:color w:val="000000"/>
          <w:sz w:val="24"/>
          <w:szCs w:val="24"/>
        </w:rPr>
        <w:t>CHF</w:t>
      </w:r>
      <w:r w:rsidR="0086115C" w:rsidRPr="00CB38F5">
        <w:rPr>
          <w:rFonts w:ascii="Calibri" w:hAnsi="Calibri"/>
          <w:b/>
          <w:bCs/>
          <w:color w:val="000000"/>
          <w:sz w:val="24"/>
          <w:szCs w:val="24"/>
        </w:rPr>
        <w:t> </w:t>
      </w:r>
      <w:r w:rsidR="006D66E9" w:rsidRPr="00CB38F5">
        <w:rPr>
          <w:rFonts w:ascii="Calibri" w:hAnsi="Calibri"/>
          <w:b/>
          <w:bCs/>
          <w:color w:val="000000"/>
          <w:sz w:val="24"/>
          <w:szCs w:val="24"/>
        </w:rPr>
        <w:t>356,000</w:t>
      </w:r>
    </w:p>
    <w:p w14:paraId="50490C78" w14:textId="77777777" w:rsidR="003A4AAF" w:rsidRPr="00CB38F5" w:rsidRDefault="00940FFE" w:rsidP="002D4B04">
      <w:pPr>
        <w:rPr>
          <w:rFonts w:ascii="Calibri" w:hAnsi="Calibri"/>
          <w:color w:val="000000"/>
          <w:sz w:val="24"/>
          <w:szCs w:val="24"/>
        </w:rPr>
      </w:pPr>
      <w:r w:rsidRPr="00CB38F5">
        <w:rPr>
          <w:rFonts w:ascii="Calibri" w:hAnsi="Calibri"/>
          <w:color w:val="000000"/>
          <w:sz w:val="24"/>
          <w:szCs w:val="24"/>
        </w:rPr>
        <w:tab/>
      </w:r>
      <w:r w:rsidR="003A4AAF" w:rsidRPr="00CB38F5">
        <w:rPr>
          <w:rFonts w:ascii="Calibri" w:hAnsi="Calibri"/>
          <w:color w:val="000000"/>
          <w:sz w:val="24"/>
          <w:szCs w:val="24"/>
          <w:u w:val="single"/>
        </w:rPr>
        <w:t>201</w:t>
      </w:r>
      <w:r w:rsidR="00811188" w:rsidRPr="00CB38F5">
        <w:rPr>
          <w:rFonts w:ascii="Calibri" w:hAnsi="Calibri"/>
          <w:color w:val="000000"/>
          <w:sz w:val="24"/>
          <w:szCs w:val="24"/>
          <w:u w:val="single"/>
        </w:rPr>
        <w:t>8-2019</w:t>
      </w:r>
    </w:p>
    <w:p w14:paraId="1D7037CE" w14:textId="77777777" w:rsidR="003A4AAF" w:rsidRPr="00CB38F5" w:rsidRDefault="00AF3887" w:rsidP="00522BCA">
      <w:pPr>
        <w:pStyle w:val="ListParagraph"/>
        <w:snapToGrid w:val="0"/>
        <w:spacing w:after="120"/>
        <w:ind w:left="1276" w:hanging="425"/>
        <w:contextualSpacing w:val="0"/>
        <w:jc w:val="both"/>
        <w:rPr>
          <w:rFonts w:ascii="Calibri" w:hAnsi="Calibri"/>
          <w:color w:val="000000"/>
          <w:sz w:val="24"/>
          <w:szCs w:val="24"/>
        </w:rPr>
      </w:pPr>
      <w:r w:rsidRPr="00CB38F5">
        <w:rPr>
          <w:rFonts w:ascii="Calibri" w:hAnsi="Calibri"/>
          <w:color w:val="000000"/>
          <w:sz w:val="24"/>
          <w:szCs w:val="24"/>
        </w:rPr>
        <w:t>-</w:t>
      </w:r>
      <w:r w:rsidRPr="00CB38F5">
        <w:rPr>
          <w:rFonts w:ascii="Calibri" w:hAnsi="Calibri"/>
          <w:color w:val="000000"/>
          <w:sz w:val="24"/>
          <w:szCs w:val="24"/>
        </w:rPr>
        <w:tab/>
      </w:r>
      <w:r w:rsidR="003A4AAF" w:rsidRPr="00CB38F5">
        <w:rPr>
          <w:rFonts w:ascii="Calibri" w:hAnsi="Calibri"/>
          <w:color w:val="000000"/>
          <w:sz w:val="24"/>
          <w:szCs w:val="24"/>
        </w:rPr>
        <w:t>Several staff w</w:t>
      </w:r>
      <w:r w:rsidR="00811188" w:rsidRPr="00CB38F5">
        <w:rPr>
          <w:rFonts w:ascii="Calibri" w:hAnsi="Calibri"/>
          <w:color w:val="000000"/>
          <w:sz w:val="24"/>
          <w:szCs w:val="24"/>
        </w:rPr>
        <w:t xml:space="preserve">ill </w:t>
      </w:r>
      <w:r w:rsidR="00666AD3" w:rsidRPr="00CB38F5">
        <w:rPr>
          <w:rFonts w:ascii="Calibri" w:hAnsi="Calibri"/>
          <w:color w:val="000000"/>
          <w:sz w:val="24"/>
          <w:szCs w:val="24"/>
        </w:rPr>
        <w:t xml:space="preserve">still </w:t>
      </w:r>
      <w:r w:rsidR="00811188" w:rsidRPr="00CB38F5">
        <w:rPr>
          <w:rFonts w:ascii="Calibri" w:hAnsi="Calibri"/>
          <w:color w:val="000000"/>
          <w:sz w:val="24"/>
          <w:szCs w:val="24"/>
        </w:rPr>
        <w:t xml:space="preserve">be </w:t>
      </w:r>
      <w:r w:rsidR="003A4AAF" w:rsidRPr="00CB38F5">
        <w:rPr>
          <w:rFonts w:ascii="Calibri" w:hAnsi="Calibri"/>
          <w:color w:val="000000"/>
          <w:sz w:val="24"/>
          <w:szCs w:val="24"/>
        </w:rPr>
        <w:t>redeployed within the Union</w:t>
      </w:r>
      <w:r w:rsidR="00A878AE" w:rsidRPr="00CB38F5">
        <w:rPr>
          <w:rFonts w:ascii="Calibri" w:hAnsi="Calibri"/>
          <w:color w:val="000000"/>
          <w:sz w:val="24"/>
          <w:szCs w:val="24"/>
        </w:rPr>
        <w:t xml:space="preserve"> to implement the early separation </w:t>
      </w:r>
      <w:proofErr w:type="spellStart"/>
      <w:r w:rsidR="00A878AE" w:rsidRPr="00CB38F5">
        <w:rPr>
          <w:rFonts w:ascii="Calibri" w:hAnsi="Calibri"/>
          <w:color w:val="000000"/>
          <w:sz w:val="24"/>
          <w:szCs w:val="24"/>
        </w:rPr>
        <w:t>program</w:t>
      </w:r>
      <w:r w:rsidR="007B178F" w:rsidRPr="00CB38F5">
        <w:rPr>
          <w:rFonts w:ascii="Calibri" w:hAnsi="Calibri"/>
          <w:color w:val="000000"/>
          <w:sz w:val="24"/>
          <w:szCs w:val="24"/>
        </w:rPr>
        <w:t>me</w:t>
      </w:r>
      <w:proofErr w:type="spellEnd"/>
      <w:r w:rsidR="003A4AAF" w:rsidRPr="00CB38F5">
        <w:rPr>
          <w:rFonts w:ascii="Calibri" w:hAnsi="Calibri"/>
          <w:color w:val="000000"/>
          <w:sz w:val="24"/>
          <w:szCs w:val="24"/>
        </w:rPr>
        <w:t>.</w:t>
      </w:r>
    </w:p>
    <w:p w14:paraId="75199600" w14:textId="77777777" w:rsidR="005A6663" w:rsidRPr="00CB38F5" w:rsidRDefault="005A6663" w:rsidP="00522BCA">
      <w:pPr>
        <w:pStyle w:val="ListParagraph"/>
        <w:snapToGrid w:val="0"/>
        <w:spacing w:after="120"/>
        <w:ind w:left="1276" w:hanging="425"/>
        <w:contextualSpacing w:val="0"/>
        <w:jc w:val="both"/>
        <w:rPr>
          <w:rFonts w:ascii="Calibri" w:hAnsi="Calibri"/>
          <w:color w:val="000000"/>
          <w:sz w:val="24"/>
          <w:szCs w:val="24"/>
        </w:rPr>
      </w:pPr>
      <w:r w:rsidRPr="00CB38F5">
        <w:rPr>
          <w:rFonts w:ascii="Calibri" w:hAnsi="Calibri"/>
          <w:color w:val="000000"/>
          <w:sz w:val="24"/>
          <w:szCs w:val="24"/>
        </w:rPr>
        <w:t>-</w:t>
      </w:r>
      <w:r w:rsidRPr="00CB38F5">
        <w:rPr>
          <w:rFonts w:ascii="Calibri" w:hAnsi="Calibri"/>
          <w:color w:val="000000"/>
          <w:sz w:val="24"/>
          <w:szCs w:val="24"/>
        </w:rPr>
        <w:tab/>
        <w:t>International Consultancy Agreements (ICAs) are under consideration.</w:t>
      </w:r>
    </w:p>
    <w:p w14:paraId="719C78BB" w14:textId="77777777" w:rsidR="00EE545B" w:rsidRPr="00CB38F5" w:rsidRDefault="00EE545B" w:rsidP="00522BCA">
      <w:pPr>
        <w:snapToGrid w:val="0"/>
        <w:spacing w:before="360" w:after="120"/>
        <w:ind w:left="709" w:hanging="709"/>
        <w:jc w:val="both"/>
        <w:rPr>
          <w:rFonts w:ascii="Calibri" w:hAnsi="Calibri"/>
          <w:color w:val="000000"/>
          <w:sz w:val="24"/>
          <w:szCs w:val="24"/>
        </w:rPr>
      </w:pPr>
      <w:r w:rsidRPr="00CB38F5">
        <w:rPr>
          <w:rFonts w:ascii="Calibri" w:hAnsi="Calibri"/>
          <w:b/>
          <w:bCs/>
          <w:sz w:val="24"/>
          <w:szCs w:val="24"/>
        </w:rPr>
        <w:t>7</w:t>
      </w:r>
      <w:r w:rsidRPr="00CB38F5">
        <w:rPr>
          <w:rFonts w:ascii="Calibri" w:hAnsi="Calibri"/>
          <w:b/>
          <w:bCs/>
          <w:sz w:val="24"/>
          <w:szCs w:val="24"/>
        </w:rPr>
        <w:tab/>
      </w:r>
      <w:r w:rsidRPr="00CB38F5">
        <w:rPr>
          <w:rFonts w:ascii="Calibri" w:eastAsia="SimSun" w:hAnsi="Calibri"/>
          <w:b/>
          <w:bCs/>
          <w:sz w:val="24"/>
          <w:szCs w:val="24"/>
          <w:lang w:eastAsia="ja-JP"/>
        </w:rPr>
        <w:t>The use of consultants should only occur when the relevant skills or experience cannot be found among existing staff and after confirmation of this requirement in writing by senior management</w:t>
      </w:r>
    </w:p>
    <w:p w14:paraId="1AD08C28" w14:textId="77777777" w:rsidR="00EE545B" w:rsidRPr="00CB38F5" w:rsidRDefault="00940FFE" w:rsidP="00522BCA">
      <w:pPr>
        <w:snapToGrid w:val="0"/>
        <w:spacing w:after="120"/>
        <w:jc w:val="both"/>
        <w:rPr>
          <w:rFonts w:ascii="Calibri" w:hAnsi="Calibri"/>
          <w:b/>
          <w:bCs/>
          <w:color w:val="000000"/>
          <w:sz w:val="24"/>
          <w:szCs w:val="24"/>
        </w:rPr>
      </w:pPr>
      <w:r w:rsidRPr="00CB38F5">
        <w:rPr>
          <w:rFonts w:ascii="Calibri" w:hAnsi="Calibri"/>
          <w:b/>
          <w:bCs/>
          <w:color w:val="000000"/>
          <w:sz w:val="24"/>
          <w:szCs w:val="24"/>
        </w:rPr>
        <w:tab/>
      </w:r>
      <w:r w:rsidR="006D66E9" w:rsidRPr="00CB38F5">
        <w:rPr>
          <w:rFonts w:ascii="Calibri" w:hAnsi="Calibri"/>
          <w:color w:val="000000"/>
          <w:sz w:val="24"/>
          <w:szCs w:val="24"/>
        </w:rPr>
        <w:t>Savings achieved in 2014-2015</w:t>
      </w:r>
      <w:r w:rsidR="00EE545B" w:rsidRPr="00CB38F5">
        <w:rPr>
          <w:rFonts w:ascii="Calibri" w:hAnsi="Calibri"/>
          <w:color w:val="000000"/>
          <w:sz w:val="24"/>
          <w:szCs w:val="24"/>
        </w:rPr>
        <w:t>:</w:t>
      </w:r>
      <w:r w:rsidR="00EE545B"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EE545B" w:rsidRPr="00CB38F5">
        <w:rPr>
          <w:rFonts w:ascii="Calibri" w:hAnsi="Calibri"/>
          <w:b/>
          <w:bCs/>
          <w:color w:val="000000"/>
          <w:sz w:val="24"/>
          <w:szCs w:val="24"/>
        </w:rPr>
        <w:t>CHF</w:t>
      </w:r>
      <w:r w:rsidR="0086115C" w:rsidRPr="00CB38F5">
        <w:rPr>
          <w:rFonts w:ascii="Calibri" w:hAnsi="Calibri"/>
          <w:b/>
          <w:bCs/>
          <w:color w:val="000000"/>
          <w:sz w:val="24"/>
          <w:szCs w:val="24"/>
        </w:rPr>
        <w:t> </w:t>
      </w:r>
      <w:r w:rsidR="00EE545B" w:rsidRPr="00CB38F5">
        <w:rPr>
          <w:rFonts w:ascii="Calibri" w:hAnsi="Calibri"/>
          <w:b/>
          <w:bCs/>
          <w:color w:val="000000"/>
          <w:sz w:val="24"/>
          <w:szCs w:val="24"/>
        </w:rPr>
        <w:t>40,000</w:t>
      </w:r>
    </w:p>
    <w:p w14:paraId="4D9D9580" w14:textId="77777777" w:rsidR="00EE545B" w:rsidRPr="00CB38F5" w:rsidRDefault="00940FFE" w:rsidP="00A878AE">
      <w:pPr>
        <w:snapToGrid w:val="0"/>
        <w:spacing w:after="120"/>
        <w:jc w:val="both"/>
        <w:rPr>
          <w:rFonts w:ascii="Calibri" w:hAnsi="Calibri"/>
          <w:b/>
          <w:bCs/>
          <w:color w:val="000000"/>
          <w:sz w:val="24"/>
          <w:szCs w:val="24"/>
        </w:rPr>
      </w:pPr>
      <w:r w:rsidRPr="00CB38F5">
        <w:rPr>
          <w:rFonts w:ascii="Calibri" w:hAnsi="Calibri"/>
          <w:color w:val="000000"/>
          <w:sz w:val="24"/>
          <w:szCs w:val="24"/>
        </w:rPr>
        <w:tab/>
      </w:r>
      <w:r w:rsidR="001D7055" w:rsidRPr="00CB38F5">
        <w:rPr>
          <w:rFonts w:ascii="Calibri" w:hAnsi="Calibri"/>
          <w:color w:val="000000"/>
          <w:sz w:val="24"/>
          <w:szCs w:val="24"/>
        </w:rPr>
        <w:t>Additional savings in 2016-2017</w:t>
      </w:r>
      <w:r w:rsidR="00A878AE" w:rsidRPr="00CB38F5">
        <w:rPr>
          <w:rFonts w:ascii="Calibri" w:hAnsi="Calibri"/>
          <w:color w:val="000000"/>
          <w:sz w:val="24"/>
          <w:szCs w:val="24"/>
        </w:rPr>
        <w:t>:</w:t>
      </w:r>
      <w:r w:rsidR="00EE545B" w:rsidRPr="00CB38F5">
        <w:rPr>
          <w:rFonts w:ascii="Calibri" w:hAnsi="Calibri"/>
          <w:b/>
          <w:bCs/>
          <w:color w:val="000000"/>
          <w:sz w:val="24"/>
          <w:szCs w:val="24"/>
        </w:rPr>
        <w:t xml:space="preserve"> CHF</w:t>
      </w:r>
      <w:r w:rsidR="0086115C" w:rsidRPr="00CB38F5">
        <w:rPr>
          <w:rFonts w:ascii="Calibri" w:hAnsi="Calibri"/>
          <w:b/>
          <w:bCs/>
          <w:color w:val="000000"/>
          <w:sz w:val="24"/>
          <w:szCs w:val="24"/>
        </w:rPr>
        <w:t> </w:t>
      </w:r>
      <w:r w:rsidR="00DA200D" w:rsidRPr="00CB38F5">
        <w:rPr>
          <w:rFonts w:ascii="Calibri" w:hAnsi="Calibri"/>
          <w:b/>
          <w:bCs/>
          <w:color w:val="000000"/>
          <w:sz w:val="24"/>
          <w:szCs w:val="24"/>
        </w:rPr>
        <w:t>267,000</w:t>
      </w:r>
    </w:p>
    <w:p w14:paraId="317D2778" w14:textId="77777777" w:rsidR="00D40268" w:rsidRPr="00CB38F5" w:rsidRDefault="00EE545B" w:rsidP="00A0331D">
      <w:pPr>
        <w:snapToGrid w:val="0"/>
        <w:spacing w:before="360" w:after="120"/>
        <w:ind w:left="709" w:hanging="709"/>
        <w:jc w:val="both"/>
        <w:rPr>
          <w:rFonts w:ascii="Calibri" w:hAnsi="Calibri"/>
          <w:b/>
          <w:bCs/>
          <w:color w:val="000000"/>
          <w:sz w:val="24"/>
          <w:szCs w:val="24"/>
        </w:rPr>
      </w:pPr>
      <w:r w:rsidRPr="00CB38F5">
        <w:rPr>
          <w:rFonts w:ascii="Calibri" w:hAnsi="Calibri"/>
          <w:b/>
          <w:bCs/>
          <w:sz w:val="24"/>
          <w:szCs w:val="24"/>
        </w:rPr>
        <w:t>8</w:t>
      </w:r>
      <w:r w:rsidRPr="00CB38F5">
        <w:rPr>
          <w:rFonts w:ascii="Calibri" w:hAnsi="Calibri"/>
          <w:b/>
          <w:bCs/>
          <w:sz w:val="24"/>
          <w:szCs w:val="24"/>
        </w:rPr>
        <w:tab/>
      </w:r>
      <w:r w:rsidRPr="00CB38F5">
        <w:rPr>
          <w:rFonts w:ascii="Calibri" w:eastAsia="SimSun" w:hAnsi="Calibri"/>
          <w:b/>
          <w:bCs/>
          <w:sz w:val="24"/>
          <w:szCs w:val="24"/>
          <w:lang w:eastAsia="ja-JP"/>
        </w:rPr>
        <w:t>Upgrading the capacity-building policy to qualify the staff, including staff in regional offices, for multi-sector proficiency, in order to improve staff mobility and their flexibility for redeployment to new or additional activities</w:t>
      </w:r>
    </w:p>
    <w:p w14:paraId="295FE383" w14:textId="77777777" w:rsidR="00EE545B" w:rsidRPr="00CB38F5" w:rsidRDefault="00D40268" w:rsidP="00522BCA">
      <w:pPr>
        <w:snapToGrid w:val="0"/>
        <w:spacing w:after="120"/>
        <w:ind w:left="360"/>
        <w:jc w:val="both"/>
        <w:rPr>
          <w:rFonts w:ascii="Calibri" w:hAnsi="Calibri"/>
          <w:b/>
          <w:bCs/>
          <w:color w:val="000000"/>
          <w:sz w:val="24"/>
          <w:szCs w:val="24"/>
        </w:rPr>
      </w:pPr>
      <w:r w:rsidRPr="00CB38F5">
        <w:rPr>
          <w:rFonts w:ascii="Calibri" w:hAnsi="Calibri"/>
          <w:b/>
          <w:bCs/>
          <w:color w:val="000000"/>
          <w:sz w:val="24"/>
          <w:szCs w:val="24"/>
        </w:rPr>
        <w:tab/>
      </w:r>
      <w:r w:rsidRPr="00CB38F5">
        <w:rPr>
          <w:rFonts w:ascii="Calibri" w:hAnsi="Calibri"/>
          <w:color w:val="000000"/>
          <w:sz w:val="24"/>
          <w:szCs w:val="24"/>
        </w:rPr>
        <w:t>S</w:t>
      </w:r>
      <w:r w:rsidR="00EE545B" w:rsidRPr="00CB38F5">
        <w:rPr>
          <w:rFonts w:ascii="Calibri" w:hAnsi="Calibri"/>
          <w:color w:val="000000"/>
          <w:sz w:val="24"/>
          <w:szCs w:val="24"/>
        </w:rPr>
        <w:t xml:space="preserve">avings </w:t>
      </w:r>
      <w:r w:rsidR="006D6D31" w:rsidRPr="00CB38F5">
        <w:rPr>
          <w:rFonts w:ascii="Calibri" w:hAnsi="Calibri"/>
          <w:color w:val="000000"/>
          <w:sz w:val="24"/>
          <w:szCs w:val="24"/>
        </w:rPr>
        <w:t>achieved</w:t>
      </w:r>
      <w:r w:rsidRPr="00CB38F5">
        <w:rPr>
          <w:rFonts w:ascii="Calibri" w:hAnsi="Calibri"/>
          <w:color w:val="000000"/>
          <w:sz w:val="24"/>
          <w:szCs w:val="24"/>
        </w:rPr>
        <w:t xml:space="preserve"> in 2014-2015</w:t>
      </w:r>
      <w:r w:rsidR="00EE545B" w:rsidRPr="00CB38F5">
        <w:rPr>
          <w:rFonts w:ascii="Calibri" w:hAnsi="Calibri"/>
          <w:color w:val="000000"/>
          <w:sz w:val="24"/>
          <w:szCs w:val="24"/>
        </w:rPr>
        <w:t>:</w:t>
      </w:r>
      <w:r w:rsidR="00EE545B"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EE545B" w:rsidRPr="00CB38F5">
        <w:rPr>
          <w:rFonts w:ascii="Calibri" w:hAnsi="Calibri"/>
          <w:b/>
          <w:bCs/>
          <w:color w:val="000000"/>
          <w:sz w:val="24"/>
          <w:szCs w:val="24"/>
        </w:rPr>
        <w:t>CHF</w:t>
      </w:r>
      <w:r w:rsidR="0086115C" w:rsidRPr="00CB38F5">
        <w:rPr>
          <w:rFonts w:ascii="Calibri" w:hAnsi="Calibri"/>
          <w:b/>
          <w:bCs/>
          <w:color w:val="000000"/>
          <w:sz w:val="24"/>
          <w:szCs w:val="24"/>
        </w:rPr>
        <w:t> </w:t>
      </w:r>
      <w:r w:rsidR="00EE545B" w:rsidRPr="00CB38F5">
        <w:rPr>
          <w:rFonts w:ascii="Calibri" w:hAnsi="Calibri"/>
          <w:b/>
          <w:bCs/>
          <w:color w:val="000000"/>
          <w:sz w:val="24"/>
          <w:szCs w:val="24"/>
        </w:rPr>
        <w:t>30,000</w:t>
      </w:r>
    </w:p>
    <w:p w14:paraId="5EA7E5EA" w14:textId="77777777" w:rsidR="00D40268" w:rsidRPr="00CB38F5" w:rsidRDefault="00D40268" w:rsidP="00A878AE">
      <w:pPr>
        <w:snapToGrid w:val="0"/>
        <w:spacing w:after="120"/>
        <w:jc w:val="both"/>
        <w:rPr>
          <w:rFonts w:ascii="Calibri" w:hAnsi="Calibri"/>
          <w:color w:val="000000"/>
          <w:sz w:val="24"/>
          <w:szCs w:val="24"/>
          <w:u w:val="single"/>
        </w:rPr>
      </w:pPr>
      <w:r w:rsidRPr="00CB38F5">
        <w:rPr>
          <w:rFonts w:ascii="Calibri" w:hAnsi="Calibri"/>
          <w:color w:val="000000"/>
          <w:sz w:val="24"/>
          <w:szCs w:val="24"/>
        </w:rPr>
        <w:tab/>
      </w:r>
      <w:r w:rsidRPr="00CB38F5">
        <w:rPr>
          <w:rFonts w:ascii="Calibri" w:hAnsi="Calibri"/>
          <w:color w:val="000000"/>
          <w:sz w:val="24"/>
          <w:szCs w:val="24"/>
          <w:u w:val="single"/>
        </w:rPr>
        <w:t>201</w:t>
      </w:r>
      <w:r w:rsidR="00A878AE" w:rsidRPr="00CB38F5">
        <w:rPr>
          <w:rFonts w:ascii="Calibri" w:hAnsi="Calibri"/>
          <w:color w:val="000000"/>
          <w:sz w:val="24"/>
          <w:szCs w:val="24"/>
          <w:u w:val="single"/>
        </w:rPr>
        <w:t>8</w:t>
      </w:r>
      <w:r w:rsidRPr="00CB38F5">
        <w:rPr>
          <w:rFonts w:ascii="Calibri" w:hAnsi="Calibri"/>
          <w:color w:val="000000"/>
          <w:sz w:val="24"/>
          <w:szCs w:val="24"/>
          <w:u w:val="single"/>
        </w:rPr>
        <w:t>-201</w:t>
      </w:r>
      <w:r w:rsidR="00A878AE" w:rsidRPr="00CB38F5">
        <w:rPr>
          <w:rFonts w:ascii="Calibri" w:hAnsi="Calibri"/>
          <w:color w:val="000000"/>
          <w:sz w:val="24"/>
          <w:szCs w:val="24"/>
          <w:u w:val="single"/>
        </w:rPr>
        <w:t>9</w:t>
      </w:r>
    </w:p>
    <w:p w14:paraId="6A2C2D3A" w14:textId="77777777" w:rsidR="00D40268" w:rsidRPr="00CB38F5" w:rsidRDefault="00BD1109" w:rsidP="00A878AE">
      <w:pPr>
        <w:pStyle w:val="ListParagraph"/>
        <w:snapToGrid w:val="0"/>
        <w:spacing w:after="120"/>
        <w:ind w:left="1276" w:hanging="425"/>
        <w:contextualSpacing w:val="0"/>
        <w:jc w:val="both"/>
        <w:rPr>
          <w:rFonts w:ascii="Calibri" w:hAnsi="Calibri"/>
          <w:color w:val="000000"/>
          <w:sz w:val="24"/>
          <w:szCs w:val="24"/>
        </w:rPr>
      </w:pPr>
      <w:r w:rsidRPr="00CB38F5">
        <w:rPr>
          <w:rFonts w:ascii="Calibri" w:hAnsi="Calibri"/>
          <w:color w:val="000000"/>
          <w:sz w:val="24"/>
          <w:szCs w:val="24"/>
        </w:rPr>
        <w:t>-</w:t>
      </w:r>
      <w:r w:rsidRPr="00CB38F5">
        <w:rPr>
          <w:rFonts w:ascii="Calibri" w:hAnsi="Calibri"/>
          <w:color w:val="000000"/>
          <w:sz w:val="24"/>
          <w:szCs w:val="24"/>
        </w:rPr>
        <w:tab/>
      </w:r>
      <w:r w:rsidR="00D40268" w:rsidRPr="00CB38F5">
        <w:rPr>
          <w:rFonts w:ascii="Calibri" w:hAnsi="Calibri"/>
          <w:color w:val="000000"/>
          <w:sz w:val="24"/>
          <w:szCs w:val="24"/>
        </w:rPr>
        <w:t xml:space="preserve">Training </w:t>
      </w:r>
      <w:r w:rsidR="00666AD3" w:rsidRPr="00CB38F5">
        <w:rPr>
          <w:rFonts w:ascii="Calibri" w:hAnsi="Calibri"/>
          <w:color w:val="000000"/>
          <w:sz w:val="24"/>
          <w:szCs w:val="24"/>
        </w:rPr>
        <w:t xml:space="preserve">to </w:t>
      </w:r>
      <w:r w:rsidR="00BD7F8D" w:rsidRPr="00CB38F5">
        <w:rPr>
          <w:rFonts w:ascii="Calibri" w:hAnsi="Calibri"/>
          <w:color w:val="000000"/>
          <w:sz w:val="24"/>
          <w:szCs w:val="24"/>
        </w:rPr>
        <w:t>be</w:t>
      </w:r>
      <w:r w:rsidR="00D40268" w:rsidRPr="00CB38F5">
        <w:rPr>
          <w:rFonts w:ascii="Calibri" w:hAnsi="Calibri"/>
          <w:color w:val="000000"/>
          <w:sz w:val="24"/>
          <w:szCs w:val="24"/>
        </w:rPr>
        <w:t xml:space="preserve"> provided regularly to prepare staff for potential redeployment</w:t>
      </w:r>
      <w:r w:rsidR="00A0331D" w:rsidRPr="00CB38F5">
        <w:rPr>
          <w:rFonts w:ascii="Calibri" w:hAnsi="Calibri"/>
          <w:color w:val="000000"/>
          <w:sz w:val="24"/>
          <w:szCs w:val="24"/>
        </w:rPr>
        <w:t>.</w:t>
      </w:r>
    </w:p>
    <w:p w14:paraId="3BD00780" w14:textId="77777777" w:rsidR="00A878AE" w:rsidRPr="00CB38F5" w:rsidRDefault="00BD1109" w:rsidP="002A3B5B">
      <w:pPr>
        <w:pStyle w:val="ListParagraph"/>
        <w:snapToGrid w:val="0"/>
        <w:spacing w:after="120"/>
        <w:ind w:left="1276" w:hanging="425"/>
        <w:contextualSpacing w:val="0"/>
        <w:jc w:val="both"/>
        <w:rPr>
          <w:rFonts w:ascii="Calibri" w:hAnsi="Calibri"/>
          <w:color w:val="000000"/>
          <w:sz w:val="24"/>
          <w:szCs w:val="24"/>
        </w:rPr>
      </w:pPr>
      <w:r w:rsidRPr="00CB38F5">
        <w:rPr>
          <w:rFonts w:ascii="Calibri" w:hAnsi="Calibri"/>
          <w:color w:val="000000"/>
          <w:sz w:val="24"/>
          <w:szCs w:val="24"/>
        </w:rPr>
        <w:t>-</w:t>
      </w:r>
      <w:r w:rsidR="009A0011" w:rsidRPr="00CB38F5">
        <w:rPr>
          <w:rFonts w:ascii="Calibri" w:hAnsi="Calibri"/>
          <w:color w:val="000000"/>
          <w:sz w:val="24"/>
          <w:szCs w:val="24"/>
        </w:rPr>
        <w:tab/>
      </w:r>
      <w:r w:rsidR="00D40268" w:rsidRPr="00CB38F5">
        <w:rPr>
          <w:rFonts w:ascii="Calibri" w:hAnsi="Calibri"/>
          <w:color w:val="000000"/>
          <w:sz w:val="24"/>
          <w:szCs w:val="24"/>
        </w:rPr>
        <w:t>In-house training provided by colleagues.</w:t>
      </w:r>
    </w:p>
    <w:p w14:paraId="36BC95E3" w14:textId="77777777" w:rsidR="00D40268" w:rsidRPr="00CB38F5" w:rsidRDefault="00EE545B" w:rsidP="00522BCA">
      <w:pPr>
        <w:snapToGrid w:val="0"/>
        <w:spacing w:before="360" w:after="120"/>
        <w:ind w:left="709" w:hanging="709"/>
        <w:jc w:val="both"/>
        <w:rPr>
          <w:rFonts w:ascii="Calibri" w:hAnsi="Calibri"/>
          <w:b/>
          <w:bCs/>
          <w:color w:val="000000"/>
          <w:sz w:val="24"/>
          <w:szCs w:val="24"/>
        </w:rPr>
      </w:pPr>
      <w:r w:rsidRPr="00CB38F5">
        <w:rPr>
          <w:rFonts w:ascii="Calibri" w:hAnsi="Calibri"/>
          <w:b/>
          <w:bCs/>
          <w:sz w:val="24"/>
          <w:szCs w:val="24"/>
        </w:rPr>
        <w:t>9</w:t>
      </w:r>
      <w:r w:rsidRPr="00CB38F5">
        <w:rPr>
          <w:rFonts w:ascii="Calibri" w:hAnsi="Calibri"/>
          <w:b/>
          <w:bCs/>
          <w:sz w:val="24"/>
          <w:szCs w:val="24"/>
        </w:rPr>
        <w:tab/>
      </w:r>
      <w:r w:rsidRPr="00CB38F5">
        <w:rPr>
          <w:rFonts w:ascii="Calibri" w:eastAsia="SimSun" w:hAnsi="Calibri"/>
          <w:b/>
          <w:bCs/>
          <w:sz w:val="24"/>
          <w:szCs w:val="24"/>
          <w:lang w:eastAsia="ja-JP"/>
        </w:rPr>
        <w:t>The General Secretariat and the three Sectors of the Union should reduce the cost of documentation of conferences and meetings by conducting paperless events/meetings/ conferences and fostering the adoption of ICTs as viable and most sustainable substitutes for paper</w:t>
      </w:r>
    </w:p>
    <w:p w14:paraId="7BCEFDE0" w14:textId="77777777" w:rsidR="00EE545B" w:rsidRPr="00CB38F5" w:rsidRDefault="006D6D31" w:rsidP="00522BCA">
      <w:pPr>
        <w:snapToGrid w:val="0"/>
        <w:spacing w:after="120"/>
        <w:ind w:left="709"/>
        <w:jc w:val="both"/>
        <w:rPr>
          <w:rFonts w:ascii="Calibri" w:hAnsi="Calibri"/>
          <w:b/>
          <w:bCs/>
          <w:color w:val="000000"/>
          <w:sz w:val="24"/>
          <w:szCs w:val="24"/>
        </w:rPr>
      </w:pPr>
      <w:r w:rsidRPr="00CB38F5">
        <w:rPr>
          <w:rFonts w:ascii="Calibri" w:hAnsi="Calibri"/>
          <w:color w:val="000000"/>
          <w:sz w:val="24"/>
          <w:szCs w:val="24"/>
        </w:rPr>
        <w:t>S</w:t>
      </w:r>
      <w:r w:rsidR="00EE545B" w:rsidRPr="00CB38F5">
        <w:rPr>
          <w:rFonts w:ascii="Calibri" w:hAnsi="Calibri"/>
          <w:color w:val="000000"/>
          <w:sz w:val="24"/>
          <w:szCs w:val="24"/>
        </w:rPr>
        <w:t>avings</w:t>
      </w:r>
      <w:r w:rsidRPr="00CB38F5">
        <w:rPr>
          <w:rFonts w:ascii="Calibri" w:hAnsi="Calibri"/>
          <w:color w:val="000000"/>
          <w:sz w:val="24"/>
          <w:szCs w:val="24"/>
        </w:rPr>
        <w:t xml:space="preserve"> achieved in 2014-2015</w:t>
      </w:r>
      <w:r w:rsidR="00EE545B" w:rsidRPr="00CB38F5">
        <w:rPr>
          <w:rFonts w:ascii="Calibri" w:hAnsi="Calibri"/>
          <w:color w:val="000000"/>
          <w:sz w:val="24"/>
          <w:szCs w:val="24"/>
        </w:rPr>
        <w:t>:</w:t>
      </w:r>
      <w:r w:rsidR="00EE545B"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EE545B" w:rsidRPr="00CB38F5">
        <w:rPr>
          <w:rFonts w:ascii="Calibri" w:hAnsi="Calibri"/>
          <w:b/>
          <w:bCs/>
          <w:color w:val="000000"/>
          <w:sz w:val="24"/>
          <w:szCs w:val="24"/>
        </w:rPr>
        <w:t>CHF 1,834,000</w:t>
      </w:r>
    </w:p>
    <w:p w14:paraId="4EEE8777" w14:textId="77777777" w:rsidR="00A878AE" w:rsidRPr="00CB38F5" w:rsidRDefault="001D7055" w:rsidP="002A3B5B">
      <w:pPr>
        <w:snapToGrid w:val="0"/>
        <w:spacing w:after="120"/>
        <w:ind w:left="709"/>
        <w:jc w:val="both"/>
        <w:rPr>
          <w:rFonts w:ascii="Calibri" w:hAnsi="Calibri"/>
          <w:color w:val="000000"/>
          <w:sz w:val="24"/>
          <w:szCs w:val="24"/>
          <w:u w:val="single"/>
        </w:rPr>
      </w:pPr>
      <w:r w:rsidRPr="00CB38F5">
        <w:rPr>
          <w:rFonts w:ascii="Calibri" w:hAnsi="Calibri"/>
          <w:color w:val="000000"/>
          <w:sz w:val="24"/>
          <w:szCs w:val="24"/>
        </w:rPr>
        <w:t>Additional savings in 2016-2017</w:t>
      </w:r>
      <w:r w:rsidR="00A878AE" w:rsidRPr="00CB38F5">
        <w:rPr>
          <w:rFonts w:ascii="Calibri" w:hAnsi="Calibri"/>
          <w:color w:val="000000"/>
          <w:sz w:val="24"/>
          <w:szCs w:val="24"/>
        </w:rPr>
        <w:t>:</w:t>
      </w:r>
      <w:r w:rsidR="00EE545B"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EE545B" w:rsidRPr="00CB38F5">
        <w:rPr>
          <w:rFonts w:ascii="Calibri" w:hAnsi="Calibri"/>
          <w:b/>
          <w:bCs/>
          <w:color w:val="000000"/>
          <w:sz w:val="24"/>
          <w:szCs w:val="24"/>
        </w:rPr>
        <w:t>CHF</w:t>
      </w:r>
      <w:r w:rsidR="0086115C" w:rsidRPr="00CB38F5">
        <w:rPr>
          <w:rFonts w:ascii="Calibri" w:hAnsi="Calibri"/>
          <w:b/>
          <w:bCs/>
          <w:color w:val="000000"/>
          <w:sz w:val="24"/>
          <w:szCs w:val="24"/>
        </w:rPr>
        <w:t> </w:t>
      </w:r>
      <w:r w:rsidR="00DA200D" w:rsidRPr="00CB38F5">
        <w:rPr>
          <w:rFonts w:ascii="Calibri" w:hAnsi="Calibri"/>
          <w:b/>
          <w:bCs/>
          <w:color w:val="000000"/>
          <w:sz w:val="24"/>
          <w:szCs w:val="24"/>
        </w:rPr>
        <w:t>235,000</w:t>
      </w:r>
    </w:p>
    <w:p w14:paraId="2FCFBB45" w14:textId="77777777" w:rsidR="00A878AE" w:rsidRPr="00CB38F5" w:rsidRDefault="00A878AE" w:rsidP="00A878AE">
      <w:pPr>
        <w:snapToGrid w:val="0"/>
        <w:spacing w:after="120"/>
        <w:ind w:left="709"/>
        <w:jc w:val="both"/>
        <w:rPr>
          <w:rFonts w:ascii="Calibri" w:hAnsi="Calibri"/>
          <w:sz w:val="24"/>
          <w:szCs w:val="24"/>
        </w:rPr>
      </w:pPr>
      <w:r w:rsidRPr="00CB38F5">
        <w:rPr>
          <w:rFonts w:ascii="Calibri" w:hAnsi="Calibri"/>
          <w:color w:val="000000"/>
          <w:sz w:val="24"/>
          <w:szCs w:val="24"/>
          <w:u w:val="single"/>
        </w:rPr>
        <w:t>2018-2019</w:t>
      </w:r>
    </w:p>
    <w:p w14:paraId="4F501424" w14:textId="77777777" w:rsidR="00A878AE" w:rsidRPr="00CB38F5" w:rsidRDefault="00A878AE" w:rsidP="00A878AE">
      <w:pPr>
        <w:pStyle w:val="ListParagraph"/>
        <w:snapToGrid w:val="0"/>
        <w:spacing w:after="120"/>
        <w:ind w:left="1276" w:hanging="425"/>
        <w:contextualSpacing w:val="0"/>
        <w:jc w:val="both"/>
        <w:rPr>
          <w:rFonts w:ascii="Calibri" w:hAnsi="Calibri"/>
          <w:color w:val="000000"/>
          <w:sz w:val="24"/>
          <w:szCs w:val="24"/>
        </w:rPr>
      </w:pPr>
      <w:r w:rsidRPr="00CB38F5">
        <w:rPr>
          <w:rFonts w:ascii="Calibri" w:hAnsi="Calibri"/>
          <w:color w:val="000000"/>
          <w:sz w:val="24"/>
          <w:szCs w:val="24"/>
        </w:rPr>
        <w:t>-</w:t>
      </w:r>
      <w:r w:rsidRPr="00CB38F5">
        <w:rPr>
          <w:rFonts w:ascii="Calibri" w:hAnsi="Calibri"/>
          <w:color w:val="000000"/>
          <w:sz w:val="24"/>
          <w:szCs w:val="24"/>
        </w:rPr>
        <w:tab/>
        <w:t>Continued reduction of printed documents towards achie</w:t>
      </w:r>
      <w:r w:rsidR="006B1A3F" w:rsidRPr="00CB38F5">
        <w:rPr>
          <w:rFonts w:ascii="Calibri" w:hAnsi="Calibri"/>
          <w:color w:val="000000"/>
          <w:sz w:val="24"/>
          <w:szCs w:val="24"/>
        </w:rPr>
        <w:t>ving a paperless environment; 30.4</w:t>
      </w:r>
      <w:r w:rsidRPr="00CB38F5">
        <w:rPr>
          <w:rFonts w:ascii="Calibri" w:hAnsi="Calibri"/>
          <w:color w:val="000000"/>
          <w:sz w:val="24"/>
          <w:szCs w:val="24"/>
        </w:rPr>
        <w:t>% reduction in printing from 2016-2017 to 2018-2019.</w:t>
      </w:r>
    </w:p>
    <w:p w14:paraId="4E218D42" w14:textId="24C1A035" w:rsidR="00A878AE" w:rsidRPr="00CB38F5" w:rsidRDefault="00A878AE" w:rsidP="00A878AE">
      <w:pPr>
        <w:pStyle w:val="ListParagraph"/>
        <w:snapToGrid w:val="0"/>
        <w:spacing w:after="120"/>
        <w:ind w:left="1276" w:hanging="425"/>
        <w:contextualSpacing w:val="0"/>
        <w:jc w:val="both"/>
        <w:rPr>
          <w:rFonts w:ascii="Calibri" w:hAnsi="Calibri"/>
          <w:color w:val="000000"/>
          <w:sz w:val="24"/>
          <w:szCs w:val="24"/>
        </w:rPr>
      </w:pPr>
      <w:r w:rsidRPr="00CB38F5">
        <w:rPr>
          <w:rFonts w:ascii="Calibri" w:hAnsi="Calibri"/>
          <w:color w:val="000000"/>
          <w:sz w:val="24"/>
          <w:szCs w:val="24"/>
        </w:rPr>
        <w:t>-</w:t>
      </w:r>
      <w:r w:rsidRPr="00CB38F5">
        <w:rPr>
          <w:rFonts w:ascii="Calibri" w:hAnsi="Calibri"/>
          <w:color w:val="000000"/>
          <w:sz w:val="24"/>
          <w:szCs w:val="24"/>
        </w:rPr>
        <w:tab/>
      </w:r>
      <w:r w:rsidR="008C4640" w:rsidRPr="00CB38F5">
        <w:rPr>
          <w:rFonts w:ascii="Calibri" w:hAnsi="Calibri"/>
          <w:color w:val="000000"/>
          <w:sz w:val="24"/>
          <w:szCs w:val="24"/>
        </w:rPr>
        <w:t xml:space="preserve">As WRC-15, WTSA-16 and WTDC-17, </w:t>
      </w:r>
      <w:r w:rsidRPr="00CB38F5">
        <w:rPr>
          <w:rFonts w:ascii="Calibri" w:hAnsi="Calibri"/>
          <w:color w:val="000000"/>
          <w:sz w:val="24"/>
          <w:szCs w:val="24"/>
        </w:rPr>
        <w:t>PP-18 and WRC-19 will be paperless.</w:t>
      </w:r>
    </w:p>
    <w:p w14:paraId="7834F131" w14:textId="77777777" w:rsidR="00A878AE" w:rsidRPr="00CB38F5" w:rsidRDefault="00A878AE" w:rsidP="00A878AE">
      <w:pPr>
        <w:snapToGrid w:val="0"/>
        <w:spacing w:after="120"/>
        <w:ind w:left="709"/>
        <w:jc w:val="both"/>
        <w:rPr>
          <w:rFonts w:ascii="Calibri" w:hAnsi="Calibri"/>
          <w:b/>
          <w:bCs/>
          <w:color w:val="000000"/>
          <w:sz w:val="24"/>
          <w:szCs w:val="24"/>
        </w:rPr>
      </w:pPr>
      <w:r w:rsidRPr="00CB38F5">
        <w:rPr>
          <w:rFonts w:ascii="Calibri" w:hAnsi="Calibri"/>
          <w:color w:val="000000"/>
          <w:sz w:val="24"/>
          <w:szCs w:val="24"/>
        </w:rPr>
        <w:t>Additional savings in 2018-2019:</w:t>
      </w:r>
      <w:r w:rsidRPr="00CB38F5">
        <w:rPr>
          <w:rFonts w:ascii="Calibri" w:hAnsi="Calibri"/>
          <w:b/>
          <w:bCs/>
          <w:color w:val="000000"/>
          <w:sz w:val="24"/>
          <w:szCs w:val="24"/>
        </w:rPr>
        <w:t xml:space="preserve">  CHF 1,765,000</w:t>
      </w:r>
    </w:p>
    <w:p w14:paraId="2215EB4D" w14:textId="77777777" w:rsidR="00EE545B" w:rsidRPr="00CB38F5" w:rsidRDefault="00EE545B" w:rsidP="00FF34BF">
      <w:pPr>
        <w:keepNext/>
        <w:keepLines/>
        <w:snapToGrid w:val="0"/>
        <w:spacing w:before="360" w:after="120"/>
        <w:ind w:left="709" w:hanging="709"/>
        <w:jc w:val="both"/>
        <w:rPr>
          <w:rFonts w:ascii="Calibri" w:hAnsi="Calibri"/>
          <w:color w:val="000000"/>
          <w:sz w:val="24"/>
          <w:szCs w:val="24"/>
        </w:rPr>
      </w:pPr>
      <w:r w:rsidRPr="00CB38F5">
        <w:rPr>
          <w:rFonts w:ascii="Calibri" w:hAnsi="Calibri"/>
          <w:b/>
          <w:bCs/>
          <w:sz w:val="24"/>
          <w:szCs w:val="24"/>
        </w:rPr>
        <w:t>10</w:t>
      </w:r>
      <w:r w:rsidRPr="00CB38F5">
        <w:rPr>
          <w:rFonts w:ascii="Calibri" w:hAnsi="Calibri"/>
          <w:b/>
          <w:bCs/>
          <w:sz w:val="24"/>
          <w:szCs w:val="24"/>
        </w:rPr>
        <w:tab/>
      </w:r>
      <w:r w:rsidRPr="00CB38F5">
        <w:rPr>
          <w:rFonts w:ascii="Calibri" w:eastAsia="SimSun" w:hAnsi="Calibri"/>
          <w:b/>
          <w:bCs/>
          <w:sz w:val="24"/>
          <w:szCs w:val="24"/>
          <w:lang w:eastAsia="ja-JP"/>
        </w:rPr>
        <w:t>Reducing</w:t>
      </w:r>
      <w:r w:rsidRPr="00CB38F5">
        <w:rPr>
          <w:rFonts w:ascii="Calibri" w:eastAsia="SimSun" w:hAnsi="Calibri"/>
          <w:b/>
          <w:bCs/>
          <w:sz w:val="24"/>
          <w:szCs w:val="24"/>
        </w:rPr>
        <w:t xml:space="preserve"> to the absolute minimum necessary the printing and distribution of ITU promotional/non-revenue generating publications</w:t>
      </w:r>
    </w:p>
    <w:p w14:paraId="3DF09E3F" w14:textId="77777777" w:rsidR="00EE545B" w:rsidRPr="00CB38F5" w:rsidRDefault="00C574BB" w:rsidP="00FF34BF">
      <w:pPr>
        <w:keepNext/>
        <w:keepLines/>
        <w:snapToGrid w:val="0"/>
        <w:spacing w:after="120"/>
        <w:jc w:val="both"/>
        <w:rPr>
          <w:rFonts w:ascii="Calibri" w:hAnsi="Calibri"/>
          <w:b/>
          <w:bCs/>
          <w:color w:val="000000"/>
          <w:sz w:val="24"/>
          <w:szCs w:val="24"/>
        </w:rPr>
      </w:pPr>
      <w:r w:rsidRPr="00CB38F5">
        <w:rPr>
          <w:rFonts w:ascii="Calibri" w:hAnsi="Calibri"/>
          <w:color w:val="000000"/>
          <w:sz w:val="24"/>
          <w:szCs w:val="24"/>
        </w:rPr>
        <w:tab/>
        <w:t>S</w:t>
      </w:r>
      <w:r w:rsidR="00EE545B" w:rsidRPr="00CB38F5">
        <w:rPr>
          <w:rFonts w:ascii="Calibri" w:hAnsi="Calibri"/>
          <w:color w:val="000000"/>
          <w:sz w:val="24"/>
          <w:szCs w:val="24"/>
        </w:rPr>
        <w:t>avings</w:t>
      </w:r>
      <w:r w:rsidRPr="00CB38F5">
        <w:rPr>
          <w:rFonts w:ascii="Calibri" w:hAnsi="Calibri"/>
          <w:color w:val="000000"/>
          <w:sz w:val="24"/>
          <w:szCs w:val="24"/>
        </w:rPr>
        <w:t xml:space="preserve"> achieved in 2014-2015</w:t>
      </w:r>
      <w:r w:rsidR="00EE545B" w:rsidRPr="00CB38F5">
        <w:rPr>
          <w:rFonts w:ascii="Calibri" w:hAnsi="Calibri"/>
          <w:color w:val="000000"/>
          <w:sz w:val="24"/>
          <w:szCs w:val="24"/>
        </w:rPr>
        <w:t>:</w:t>
      </w:r>
      <w:r w:rsidR="00EE545B"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86115C" w:rsidRPr="00CB38F5">
        <w:rPr>
          <w:rFonts w:ascii="Calibri" w:hAnsi="Calibri"/>
          <w:b/>
          <w:bCs/>
          <w:color w:val="000000"/>
          <w:sz w:val="24"/>
          <w:szCs w:val="24"/>
        </w:rPr>
        <w:t>CHF </w:t>
      </w:r>
      <w:r w:rsidR="00561B1E" w:rsidRPr="00CB38F5">
        <w:rPr>
          <w:rFonts w:ascii="Calibri" w:hAnsi="Calibri"/>
          <w:b/>
          <w:bCs/>
          <w:color w:val="000000"/>
          <w:sz w:val="24"/>
          <w:szCs w:val="24"/>
        </w:rPr>
        <w:t>309,000</w:t>
      </w:r>
    </w:p>
    <w:p w14:paraId="52F3B658" w14:textId="77777777" w:rsidR="00A51F7E" w:rsidRPr="00CB38F5" w:rsidRDefault="00561B1E" w:rsidP="00FF34BF">
      <w:pPr>
        <w:keepNext/>
        <w:keepLines/>
        <w:snapToGrid w:val="0"/>
        <w:spacing w:after="120"/>
        <w:jc w:val="both"/>
        <w:rPr>
          <w:rFonts w:ascii="Calibri" w:hAnsi="Calibri"/>
          <w:color w:val="000000"/>
          <w:sz w:val="24"/>
          <w:szCs w:val="24"/>
          <w:highlight w:val="yellow"/>
        </w:rPr>
      </w:pPr>
      <w:r w:rsidRPr="00CB38F5">
        <w:rPr>
          <w:rFonts w:ascii="Calibri" w:hAnsi="Calibri"/>
          <w:color w:val="000000"/>
          <w:sz w:val="24"/>
          <w:szCs w:val="24"/>
        </w:rPr>
        <w:tab/>
      </w:r>
      <w:r w:rsidR="001D7055" w:rsidRPr="00CB38F5">
        <w:rPr>
          <w:rFonts w:ascii="Calibri" w:hAnsi="Calibri"/>
          <w:color w:val="000000"/>
          <w:sz w:val="24"/>
          <w:szCs w:val="24"/>
        </w:rPr>
        <w:t>Additional savings in 2016-2017</w:t>
      </w:r>
      <w:r w:rsidR="00A878AE" w:rsidRPr="00CB38F5">
        <w:rPr>
          <w:rFonts w:ascii="Calibri" w:hAnsi="Calibri"/>
          <w:color w:val="000000"/>
          <w:sz w:val="24"/>
          <w:szCs w:val="24"/>
        </w:rPr>
        <w:t>:</w:t>
      </w:r>
      <w:r w:rsidR="00C574BB"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C574BB" w:rsidRPr="00CB38F5">
        <w:rPr>
          <w:rFonts w:ascii="Calibri" w:hAnsi="Calibri"/>
          <w:b/>
          <w:bCs/>
          <w:color w:val="000000"/>
          <w:sz w:val="24"/>
          <w:szCs w:val="24"/>
        </w:rPr>
        <w:t>CHF</w:t>
      </w:r>
      <w:r w:rsidR="0086115C" w:rsidRPr="00CB38F5">
        <w:rPr>
          <w:rFonts w:ascii="Calibri" w:hAnsi="Calibri"/>
          <w:b/>
          <w:bCs/>
          <w:color w:val="000000"/>
          <w:sz w:val="24"/>
          <w:szCs w:val="24"/>
        </w:rPr>
        <w:t> </w:t>
      </w:r>
      <w:r w:rsidR="00EB7708" w:rsidRPr="00CB38F5">
        <w:rPr>
          <w:rFonts w:ascii="Calibri" w:hAnsi="Calibri"/>
          <w:b/>
          <w:bCs/>
          <w:color w:val="000000"/>
          <w:sz w:val="24"/>
          <w:szCs w:val="24"/>
        </w:rPr>
        <w:t>5</w:t>
      </w:r>
      <w:r w:rsidR="00DA200D" w:rsidRPr="00CB38F5">
        <w:rPr>
          <w:rFonts w:ascii="Calibri" w:hAnsi="Calibri"/>
          <w:b/>
          <w:bCs/>
          <w:color w:val="000000"/>
          <w:sz w:val="24"/>
          <w:szCs w:val="24"/>
        </w:rPr>
        <w:t>38,000</w:t>
      </w:r>
    </w:p>
    <w:p w14:paraId="6AA7378A" w14:textId="77777777" w:rsidR="00EE545B" w:rsidRPr="00CB38F5" w:rsidRDefault="00EE545B" w:rsidP="002A3B5B">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11</w:t>
      </w:r>
      <w:r w:rsidRPr="00CB38F5">
        <w:rPr>
          <w:rFonts w:ascii="Calibri" w:hAnsi="Calibri"/>
          <w:b/>
          <w:bCs/>
          <w:sz w:val="24"/>
          <w:szCs w:val="24"/>
        </w:rPr>
        <w:tab/>
      </w:r>
      <w:r w:rsidRPr="00CB38F5">
        <w:rPr>
          <w:rFonts w:ascii="Calibri" w:eastAsia="SimSun" w:hAnsi="Calibri"/>
          <w:b/>
          <w:bCs/>
          <w:sz w:val="24"/>
          <w:szCs w:val="24"/>
        </w:rPr>
        <w:t>Implementation of initiatives towards making ITU a completely paperless organization, such as providing Sector reports only online, adopting digital signatures, digital media and digital advertising and promotion, among others</w:t>
      </w:r>
    </w:p>
    <w:p w14:paraId="2C0AA6B7" w14:textId="77777777" w:rsidR="009B23B4" w:rsidRPr="00CB38F5" w:rsidRDefault="00945F58" w:rsidP="00A878AE">
      <w:pPr>
        <w:snapToGrid w:val="0"/>
        <w:spacing w:after="120"/>
        <w:jc w:val="both"/>
        <w:rPr>
          <w:rFonts w:ascii="Calibri" w:hAnsi="Calibri"/>
          <w:b/>
          <w:bCs/>
          <w:color w:val="000000"/>
          <w:sz w:val="24"/>
          <w:szCs w:val="24"/>
        </w:rPr>
      </w:pPr>
      <w:r w:rsidRPr="00CB38F5">
        <w:rPr>
          <w:rFonts w:ascii="Calibri" w:hAnsi="Calibri"/>
          <w:b/>
          <w:bCs/>
          <w:color w:val="000000"/>
          <w:sz w:val="24"/>
          <w:szCs w:val="24"/>
        </w:rPr>
        <w:tab/>
      </w:r>
      <w:r w:rsidR="001D7055" w:rsidRPr="00CB38F5">
        <w:rPr>
          <w:rFonts w:ascii="Calibri" w:hAnsi="Calibri"/>
          <w:color w:val="000000"/>
          <w:sz w:val="24"/>
          <w:szCs w:val="24"/>
        </w:rPr>
        <w:t xml:space="preserve">Additional savings </w:t>
      </w:r>
      <w:r w:rsidR="00A878AE" w:rsidRPr="00CB38F5">
        <w:rPr>
          <w:rFonts w:ascii="Calibri" w:hAnsi="Calibri"/>
          <w:color w:val="000000"/>
          <w:sz w:val="24"/>
          <w:szCs w:val="24"/>
        </w:rPr>
        <w:t>i</w:t>
      </w:r>
      <w:r w:rsidR="001D7055" w:rsidRPr="00CB38F5">
        <w:rPr>
          <w:rFonts w:ascii="Calibri" w:hAnsi="Calibri"/>
          <w:color w:val="000000"/>
          <w:sz w:val="24"/>
          <w:szCs w:val="24"/>
        </w:rPr>
        <w:t>n 2016-2017</w:t>
      </w:r>
      <w:r w:rsidR="00A878AE" w:rsidRPr="00CB38F5">
        <w:rPr>
          <w:rFonts w:ascii="Calibri" w:hAnsi="Calibri"/>
          <w:color w:val="000000"/>
          <w:sz w:val="24"/>
          <w:szCs w:val="24"/>
        </w:rPr>
        <w:t xml:space="preserve">: </w:t>
      </w:r>
      <w:r w:rsidR="009B23B4" w:rsidRPr="00CB38F5">
        <w:rPr>
          <w:rFonts w:ascii="Calibri" w:hAnsi="Calibri"/>
          <w:b/>
          <w:bCs/>
          <w:color w:val="000000"/>
          <w:sz w:val="24"/>
          <w:szCs w:val="24"/>
        </w:rPr>
        <w:t>CHF</w:t>
      </w:r>
      <w:r w:rsidR="0086115C" w:rsidRPr="00CB38F5">
        <w:rPr>
          <w:rFonts w:ascii="Calibri" w:hAnsi="Calibri"/>
          <w:b/>
          <w:bCs/>
          <w:color w:val="000000"/>
          <w:sz w:val="24"/>
          <w:szCs w:val="24"/>
        </w:rPr>
        <w:t> </w:t>
      </w:r>
      <w:r w:rsidR="009B23B4" w:rsidRPr="00CB38F5">
        <w:rPr>
          <w:rFonts w:ascii="Calibri" w:hAnsi="Calibri"/>
          <w:b/>
          <w:bCs/>
          <w:color w:val="000000"/>
          <w:sz w:val="24"/>
          <w:szCs w:val="24"/>
        </w:rPr>
        <w:t>600,000 per biennium</w:t>
      </w:r>
    </w:p>
    <w:p w14:paraId="3E6B2258" w14:textId="77777777" w:rsidR="008C4640" w:rsidRPr="00CB38F5" w:rsidRDefault="008C4640" w:rsidP="008C4640">
      <w:pPr>
        <w:snapToGrid w:val="0"/>
        <w:spacing w:after="120"/>
        <w:ind w:left="709"/>
        <w:jc w:val="both"/>
        <w:rPr>
          <w:rFonts w:ascii="Calibri" w:hAnsi="Calibri"/>
          <w:color w:val="000000"/>
          <w:sz w:val="24"/>
          <w:szCs w:val="24"/>
          <w:u w:val="single"/>
        </w:rPr>
      </w:pPr>
      <w:r w:rsidRPr="00CB38F5">
        <w:rPr>
          <w:rFonts w:ascii="Calibri" w:hAnsi="Calibri"/>
          <w:color w:val="000000"/>
          <w:sz w:val="24"/>
          <w:szCs w:val="24"/>
          <w:u w:val="single"/>
        </w:rPr>
        <w:t>2018-2019</w:t>
      </w:r>
    </w:p>
    <w:p w14:paraId="2D6B0E3A" w14:textId="332BDF68" w:rsidR="008C4640" w:rsidRPr="00CB38F5" w:rsidRDefault="008C4640" w:rsidP="008C4640">
      <w:pPr>
        <w:snapToGrid w:val="0"/>
        <w:spacing w:after="120"/>
        <w:ind w:left="709"/>
        <w:jc w:val="both"/>
        <w:rPr>
          <w:rFonts w:ascii="Calibri" w:hAnsi="Calibri"/>
          <w:color w:val="000000"/>
          <w:sz w:val="24"/>
          <w:szCs w:val="24"/>
        </w:rPr>
      </w:pPr>
      <w:r w:rsidRPr="00CB38F5">
        <w:rPr>
          <w:rFonts w:ascii="Calibri" w:hAnsi="Calibri"/>
          <w:color w:val="000000"/>
          <w:sz w:val="24"/>
          <w:szCs w:val="24"/>
        </w:rPr>
        <w:t>Estimated saving of CHF 90,000 for paperless PP-18 is included in Section 9.</w:t>
      </w:r>
    </w:p>
    <w:p w14:paraId="2FAA7E71" w14:textId="77777777" w:rsidR="00084B77" w:rsidRPr="00CB38F5" w:rsidRDefault="00EE545B" w:rsidP="005A6663">
      <w:pPr>
        <w:keepNext/>
        <w:snapToGrid w:val="0"/>
        <w:spacing w:before="360" w:after="120"/>
        <w:ind w:left="709" w:hanging="709"/>
        <w:jc w:val="both"/>
        <w:rPr>
          <w:rFonts w:ascii="Calibri" w:hAnsi="Calibri"/>
          <w:b/>
          <w:bCs/>
          <w:color w:val="000000"/>
          <w:sz w:val="24"/>
          <w:szCs w:val="24"/>
        </w:rPr>
      </w:pPr>
      <w:r w:rsidRPr="00CB38F5">
        <w:rPr>
          <w:rFonts w:ascii="Calibri" w:hAnsi="Calibri"/>
          <w:b/>
          <w:bCs/>
          <w:sz w:val="24"/>
          <w:szCs w:val="24"/>
        </w:rPr>
        <w:t>12</w:t>
      </w:r>
      <w:r w:rsidRPr="00CB38F5">
        <w:rPr>
          <w:rFonts w:ascii="Calibri" w:hAnsi="Calibri"/>
          <w:b/>
          <w:bCs/>
          <w:sz w:val="24"/>
          <w:szCs w:val="24"/>
        </w:rPr>
        <w:tab/>
      </w:r>
      <w:r w:rsidRPr="00CB38F5">
        <w:rPr>
          <w:rFonts w:ascii="Calibri" w:eastAsia="SimSun" w:hAnsi="Calibri"/>
          <w:b/>
          <w:bCs/>
          <w:sz w:val="24"/>
          <w:szCs w:val="24"/>
        </w:rPr>
        <w:t>Consideration of savings in languages (translation, interpretation) for study group meetings and publications, without prejudice to the goals of Resolution 154</w:t>
      </w:r>
      <w:r w:rsidR="008B0F02" w:rsidRPr="00CB38F5">
        <w:rPr>
          <w:rFonts w:ascii="Calibri" w:eastAsia="SimSun" w:hAnsi="Calibri"/>
          <w:b/>
          <w:bCs/>
          <w:sz w:val="24"/>
          <w:szCs w:val="24"/>
        </w:rPr>
        <w:t xml:space="preserve"> </w:t>
      </w:r>
      <w:r w:rsidRPr="00CB38F5">
        <w:rPr>
          <w:rFonts w:ascii="Calibri" w:eastAsia="SimSun" w:hAnsi="Calibri"/>
          <w:b/>
          <w:bCs/>
          <w:sz w:val="24"/>
          <w:szCs w:val="24"/>
        </w:rPr>
        <w:t>(Rev. Busan, 2014)</w:t>
      </w:r>
    </w:p>
    <w:p w14:paraId="3AC1853A" w14:textId="77777777" w:rsidR="00EE545B" w:rsidRPr="00CB38F5" w:rsidRDefault="00084B77" w:rsidP="00522BCA">
      <w:pPr>
        <w:snapToGrid w:val="0"/>
        <w:spacing w:after="120"/>
        <w:ind w:left="360"/>
        <w:jc w:val="both"/>
        <w:rPr>
          <w:rFonts w:ascii="Calibri" w:hAnsi="Calibri"/>
          <w:b/>
          <w:bCs/>
          <w:color w:val="000000"/>
          <w:sz w:val="24"/>
          <w:szCs w:val="24"/>
        </w:rPr>
      </w:pPr>
      <w:r w:rsidRPr="00CB38F5">
        <w:rPr>
          <w:rFonts w:ascii="Calibri" w:hAnsi="Calibri"/>
          <w:b/>
          <w:bCs/>
          <w:color w:val="000000"/>
          <w:sz w:val="24"/>
          <w:szCs w:val="24"/>
        </w:rPr>
        <w:tab/>
      </w:r>
      <w:r w:rsidRPr="00CB38F5">
        <w:rPr>
          <w:rFonts w:ascii="Calibri" w:hAnsi="Calibri"/>
          <w:color w:val="000000"/>
          <w:sz w:val="24"/>
          <w:szCs w:val="24"/>
        </w:rPr>
        <w:t>S</w:t>
      </w:r>
      <w:r w:rsidR="00EE545B" w:rsidRPr="00CB38F5">
        <w:rPr>
          <w:rFonts w:ascii="Calibri" w:hAnsi="Calibri"/>
          <w:color w:val="000000"/>
          <w:sz w:val="24"/>
          <w:szCs w:val="24"/>
        </w:rPr>
        <w:t>avings</w:t>
      </w:r>
      <w:r w:rsidRPr="00CB38F5">
        <w:rPr>
          <w:rFonts w:ascii="Calibri" w:hAnsi="Calibri"/>
          <w:color w:val="000000"/>
          <w:sz w:val="24"/>
          <w:szCs w:val="24"/>
        </w:rPr>
        <w:t xml:space="preserve"> achieved in 2014-2015</w:t>
      </w:r>
      <w:r w:rsidR="00EE545B" w:rsidRPr="00CB38F5">
        <w:rPr>
          <w:rFonts w:ascii="Calibri" w:hAnsi="Calibri"/>
          <w:color w:val="000000"/>
          <w:sz w:val="24"/>
          <w:szCs w:val="24"/>
        </w:rPr>
        <w:t>:</w:t>
      </w:r>
      <w:r w:rsidR="00EE545B"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EE545B" w:rsidRPr="00CB38F5">
        <w:rPr>
          <w:rFonts w:ascii="Calibri" w:hAnsi="Calibri"/>
          <w:b/>
          <w:bCs/>
          <w:color w:val="000000"/>
          <w:sz w:val="24"/>
          <w:szCs w:val="24"/>
        </w:rPr>
        <w:t>CHF</w:t>
      </w:r>
      <w:r w:rsidR="0099597C" w:rsidRPr="00CB38F5">
        <w:rPr>
          <w:rFonts w:ascii="Calibri" w:hAnsi="Calibri"/>
          <w:b/>
          <w:bCs/>
          <w:color w:val="000000"/>
          <w:sz w:val="24"/>
          <w:szCs w:val="24"/>
        </w:rPr>
        <w:t> </w:t>
      </w:r>
      <w:r w:rsidR="00EC17D9" w:rsidRPr="00CB38F5">
        <w:rPr>
          <w:rFonts w:ascii="Calibri" w:hAnsi="Calibri"/>
          <w:b/>
          <w:bCs/>
          <w:color w:val="000000"/>
          <w:sz w:val="24"/>
          <w:szCs w:val="24"/>
        </w:rPr>
        <w:t>340,000</w:t>
      </w:r>
    </w:p>
    <w:p w14:paraId="2D20C32F" w14:textId="77777777" w:rsidR="00084B77" w:rsidRPr="00CB38F5" w:rsidRDefault="00084B77" w:rsidP="008B0F02">
      <w:pPr>
        <w:snapToGrid w:val="0"/>
        <w:spacing w:after="120"/>
        <w:jc w:val="both"/>
        <w:rPr>
          <w:rFonts w:ascii="Calibri" w:hAnsi="Calibri"/>
          <w:b/>
          <w:bCs/>
          <w:color w:val="000000"/>
          <w:sz w:val="24"/>
          <w:szCs w:val="24"/>
        </w:rPr>
      </w:pPr>
      <w:r w:rsidRPr="00CB38F5">
        <w:rPr>
          <w:rFonts w:ascii="Calibri" w:hAnsi="Calibri"/>
          <w:color w:val="000000"/>
          <w:sz w:val="24"/>
          <w:szCs w:val="24"/>
        </w:rPr>
        <w:tab/>
      </w:r>
      <w:r w:rsidR="008B0F02" w:rsidRPr="00CB38F5">
        <w:rPr>
          <w:rFonts w:ascii="Calibri" w:hAnsi="Calibri"/>
          <w:color w:val="000000"/>
          <w:sz w:val="24"/>
          <w:szCs w:val="24"/>
        </w:rPr>
        <w:t>Additional savings in 2016-2017:</w:t>
      </w:r>
      <w:r w:rsidR="00D16C3E" w:rsidRPr="00CB38F5">
        <w:rPr>
          <w:rFonts w:ascii="Calibri" w:hAnsi="Calibri"/>
          <w:b/>
          <w:bCs/>
          <w:color w:val="000000"/>
          <w:sz w:val="24"/>
          <w:szCs w:val="24"/>
        </w:rPr>
        <w:t xml:space="preserve"> </w:t>
      </w:r>
      <w:r w:rsidR="0099597C" w:rsidRPr="00CB38F5">
        <w:rPr>
          <w:rFonts w:ascii="Calibri" w:hAnsi="Calibri"/>
          <w:b/>
          <w:bCs/>
          <w:color w:val="000000"/>
          <w:sz w:val="24"/>
          <w:szCs w:val="24"/>
        </w:rPr>
        <w:t>CHF </w:t>
      </w:r>
      <w:r w:rsidR="007A56B5" w:rsidRPr="00CB38F5">
        <w:rPr>
          <w:rFonts w:ascii="Calibri" w:hAnsi="Calibri"/>
          <w:b/>
          <w:bCs/>
          <w:color w:val="000000"/>
          <w:sz w:val="24"/>
          <w:szCs w:val="24"/>
        </w:rPr>
        <w:t>147</w:t>
      </w:r>
      <w:r w:rsidR="00DA200D" w:rsidRPr="00CB38F5">
        <w:rPr>
          <w:rFonts w:ascii="Calibri" w:hAnsi="Calibri"/>
          <w:b/>
          <w:bCs/>
          <w:color w:val="000000"/>
          <w:sz w:val="24"/>
          <w:szCs w:val="24"/>
        </w:rPr>
        <w:t>,000</w:t>
      </w:r>
    </w:p>
    <w:p w14:paraId="5CECB5FE" w14:textId="77777777" w:rsidR="00EE545B" w:rsidRPr="00CB38F5" w:rsidRDefault="00EE545B" w:rsidP="00522BCA">
      <w:pPr>
        <w:snapToGrid w:val="0"/>
        <w:spacing w:before="360" w:after="120"/>
        <w:ind w:left="709" w:hanging="709"/>
        <w:jc w:val="both"/>
        <w:rPr>
          <w:rFonts w:ascii="Calibri" w:hAnsi="Calibri"/>
          <w:color w:val="000000"/>
          <w:sz w:val="24"/>
          <w:szCs w:val="24"/>
        </w:rPr>
      </w:pPr>
      <w:r w:rsidRPr="00CB38F5">
        <w:rPr>
          <w:rFonts w:ascii="Calibri" w:hAnsi="Calibri"/>
          <w:b/>
          <w:bCs/>
          <w:sz w:val="24"/>
          <w:szCs w:val="24"/>
        </w:rPr>
        <w:t>13</w:t>
      </w:r>
      <w:r w:rsidRPr="00CB38F5">
        <w:rPr>
          <w:rFonts w:ascii="Calibri" w:hAnsi="Calibri"/>
          <w:b/>
          <w:bCs/>
          <w:sz w:val="24"/>
          <w:szCs w:val="24"/>
        </w:rPr>
        <w:tab/>
      </w:r>
      <w:r w:rsidRPr="00CB38F5">
        <w:rPr>
          <w:rFonts w:ascii="Calibri" w:eastAsia="SimSun" w:hAnsi="Calibri"/>
          <w:b/>
          <w:bCs/>
          <w:sz w:val="24"/>
          <w:szCs w:val="24"/>
        </w:rPr>
        <w:t>Evaluation and use of alternative translation procedures that could reduce the cost of translations while maintaining or improving their current quality and the accuracy of telecommunication/ICT terminology</w:t>
      </w:r>
    </w:p>
    <w:p w14:paraId="000EBBE7" w14:textId="77777777" w:rsidR="00EE545B" w:rsidRPr="00CB38F5" w:rsidRDefault="00EC17D9" w:rsidP="00522BCA">
      <w:pPr>
        <w:snapToGrid w:val="0"/>
        <w:spacing w:after="120"/>
        <w:jc w:val="both"/>
        <w:rPr>
          <w:rFonts w:ascii="Calibri" w:hAnsi="Calibri"/>
          <w:b/>
          <w:bCs/>
          <w:color w:val="000000"/>
          <w:sz w:val="24"/>
          <w:szCs w:val="24"/>
        </w:rPr>
      </w:pPr>
      <w:r w:rsidRPr="00CB38F5">
        <w:rPr>
          <w:rFonts w:ascii="Calibri" w:hAnsi="Calibri"/>
          <w:color w:val="000000"/>
          <w:sz w:val="24"/>
          <w:szCs w:val="24"/>
        </w:rPr>
        <w:tab/>
      </w:r>
      <w:r w:rsidR="00251F1E" w:rsidRPr="00CB38F5">
        <w:rPr>
          <w:rFonts w:ascii="Calibri" w:hAnsi="Calibri"/>
          <w:color w:val="000000"/>
          <w:sz w:val="24"/>
          <w:szCs w:val="24"/>
        </w:rPr>
        <w:t>S</w:t>
      </w:r>
      <w:r w:rsidR="00EE545B" w:rsidRPr="00CB38F5">
        <w:rPr>
          <w:rFonts w:ascii="Calibri" w:hAnsi="Calibri"/>
          <w:color w:val="000000"/>
          <w:sz w:val="24"/>
          <w:szCs w:val="24"/>
        </w:rPr>
        <w:t>avings</w:t>
      </w:r>
      <w:r w:rsidR="00251F1E" w:rsidRPr="00CB38F5">
        <w:rPr>
          <w:rFonts w:ascii="Calibri" w:hAnsi="Calibri"/>
          <w:color w:val="000000"/>
          <w:sz w:val="24"/>
          <w:szCs w:val="24"/>
        </w:rPr>
        <w:t xml:space="preserve"> achieved in 2014-2015</w:t>
      </w:r>
      <w:r w:rsidR="00EE545B" w:rsidRPr="00CB38F5">
        <w:rPr>
          <w:rFonts w:ascii="Calibri" w:hAnsi="Calibri"/>
          <w:color w:val="000000"/>
          <w:sz w:val="24"/>
          <w:szCs w:val="24"/>
        </w:rPr>
        <w:t>:</w:t>
      </w:r>
      <w:r w:rsidR="00EE545B"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EE545B" w:rsidRPr="00CB38F5">
        <w:rPr>
          <w:rFonts w:ascii="Calibri" w:hAnsi="Calibri"/>
          <w:b/>
          <w:bCs/>
          <w:color w:val="000000"/>
          <w:sz w:val="24"/>
          <w:szCs w:val="24"/>
        </w:rPr>
        <w:t>CHF </w:t>
      </w:r>
      <w:r w:rsidR="00393FEC" w:rsidRPr="00CB38F5">
        <w:rPr>
          <w:rFonts w:ascii="Calibri" w:hAnsi="Calibri"/>
          <w:b/>
          <w:bCs/>
          <w:color w:val="000000"/>
          <w:sz w:val="24"/>
          <w:szCs w:val="24"/>
        </w:rPr>
        <w:t>2,820,000</w:t>
      </w:r>
    </w:p>
    <w:p w14:paraId="73B6442C" w14:textId="3830F35F" w:rsidR="002D4B04" w:rsidRPr="00CB38F5" w:rsidRDefault="002D4B04" w:rsidP="002D4B04">
      <w:pPr>
        <w:snapToGrid w:val="0"/>
        <w:spacing w:after="120"/>
        <w:ind w:left="709"/>
        <w:jc w:val="both"/>
        <w:rPr>
          <w:rFonts w:ascii="Calibri" w:hAnsi="Calibri"/>
          <w:color w:val="000000"/>
          <w:sz w:val="24"/>
          <w:szCs w:val="24"/>
        </w:rPr>
      </w:pPr>
      <w:r w:rsidRPr="00CB38F5">
        <w:rPr>
          <w:rFonts w:ascii="Calibri" w:hAnsi="Calibri"/>
          <w:color w:val="000000"/>
          <w:sz w:val="24"/>
          <w:szCs w:val="24"/>
          <w:u w:val="single"/>
        </w:rPr>
        <w:t>2018-2019</w:t>
      </w:r>
    </w:p>
    <w:p w14:paraId="32625494" w14:textId="5891815A" w:rsidR="002D4B04" w:rsidRPr="00CB38F5" w:rsidRDefault="002D4B04" w:rsidP="00B23E73">
      <w:pPr>
        <w:tabs>
          <w:tab w:val="left" w:pos="1276"/>
        </w:tabs>
        <w:snapToGrid w:val="0"/>
        <w:spacing w:after="120"/>
        <w:ind w:left="1276" w:hanging="425"/>
        <w:jc w:val="both"/>
        <w:rPr>
          <w:rFonts w:ascii="Calibri" w:hAnsi="Calibri"/>
          <w:color w:val="000000"/>
          <w:sz w:val="24"/>
          <w:szCs w:val="24"/>
        </w:rPr>
      </w:pPr>
      <w:r w:rsidRPr="00CB38F5">
        <w:rPr>
          <w:rFonts w:ascii="Calibri" w:hAnsi="Calibri"/>
          <w:color w:val="000000"/>
          <w:sz w:val="24"/>
          <w:szCs w:val="24"/>
        </w:rPr>
        <w:t>-</w:t>
      </w:r>
      <w:r w:rsidR="00B23E73" w:rsidRPr="00CB38F5">
        <w:rPr>
          <w:rFonts w:ascii="Calibri" w:hAnsi="Calibri"/>
          <w:color w:val="000000"/>
          <w:sz w:val="24"/>
          <w:szCs w:val="24"/>
        </w:rPr>
        <w:tab/>
      </w:r>
      <w:r w:rsidRPr="00CB38F5">
        <w:rPr>
          <w:rFonts w:ascii="Calibri" w:hAnsi="Calibri"/>
          <w:color w:val="000000"/>
          <w:sz w:val="24"/>
          <w:szCs w:val="24"/>
        </w:rPr>
        <w:t>There is an initiative to improve the workflow in the language service which would result in efficiency and cost savings</w:t>
      </w:r>
      <w:r w:rsidR="00B23E73" w:rsidRPr="00CB38F5">
        <w:rPr>
          <w:rFonts w:ascii="Calibri" w:hAnsi="Calibri"/>
          <w:color w:val="000000"/>
          <w:sz w:val="24"/>
          <w:szCs w:val="24"/>
        </w:rPr>
        <w:t>.</w:t>
      </w:r>
    </w:p>
    <w:p w14:paraId="4E40E1B2" w14:textId="425BD12D" w:rsidR="002D4B04" w:rsidRPr="00CB38F5" w:rsidRDefault="002D4B04" w:rsidP="00B23E73">
      <w:pPr>
        <w:tabs>
          <w:tab w:val="left" w:pos="1276"/>
        </w:tabs>
        <w:snapToGrid w:val="0"/>
        <w:spacing w:after="120"/>
        <w:ind w:left="851"/>
        <w:jc w:val="both"/>
        <w:rPr>
          <w:rFonts w:ascii="Calibri" w:hAnsi="Calibri"/>
          <w:color w:val="000000"/>
          <w:sz w:val="24"/>
          <w:szCs w:val="24"/>
        </w:rPr>
      </w:pPr>
      <w:r w:rsidRPr="00CB38F5">
        <w:rPr>
          <w:rFonts w:ascii="Calibri" w:hAnsi="Calibri"/>
          <w:color w:val="000000"/>
          <w:sz w:val="24"/>
          <w:szCs w:val="24"/>
        </w:rPr>
        <w:t>-</w:t>
      </w:r>
      <w:r w:rsidR="00B23E73" w:rsidRPr="00CB38F5">
        <w:rPr>
          <w:rFonts w:ascii="Calibri" w:hAnsi="Calibri"/>
          <w:color w:val="000000"/>
          <w:sz w:val="24"/>
          <w:szCs w:val="24"/>
        </w:rPr>
        <w:tab/>
      </w:r>
      <w:r w:rsidRPr="00CB38F5">
        <w:rPr>
          <w:rFonts w:ascii="Calibri" w:hAnsi="Calibri"/>
          <w:color w:val="000000"/>
          <w:sz w:val="24"/>
          <w:szCs w:val="24"/>
        </w:rPr>
        <w:t>Pilot project on outsourcing web translation is continuing.</w:t>
      </w:r>
    </w:p>
    <w:p w14:paraId="504B2C3D" w14:textId="77777777" w:rsidR="00EE545B" w:rsidRPr="00CB38F5" w:rsidRDefault="00EE545B" w:rsidP="00184809">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14</w:t>
      </w:r>
      <w:r w:rsidRPr="00CB38F5">
        <w:rPr>
          <w:rFonts w:ascii="Calibri" w:hAnsi="Calibri"/>
          <w:b/>
          <w:bCs/>
          <w:sz w:val="24"/>
          <w:szCs w:val="24"/>
        </w:rPr>
        <w:tab/>
      </w:r>
      <w:r w:rsidRPr="00CB38F5">
        <w:rPr>
          <w:rFonts w:ascii="Calibri" w:eastAsia="SimSun" w:hAnsi="Calibri"/>
          <w:b/>
          <w:bCs/>
          <w:sz w:val="24"/>
          <w:szCs w:val="24"/>
        </w:rPr>
        <w:t>Implementation of WSIS activities through the redeployment of staff responsible for such activities within the existing resources and, as appropriate, through cost recovery and voluntary contributions</w:t>
      </w:r>
    </w:p>
    <w:p w14:paraId="6EECF727" w14:textId="77777777" w:rsidR="00EE545B" w:rsidRPr="00CB38F5" w:rsidRDefault="00251F1E" w:rsidP="00522BCA">
      <w:pPr>
        <w:snapToGrid w:val="0"/>
        <w:spacing w:after="120"/>
        <w:jc w:val="both"/>
        <w:rPr>
          <w:rFonts w:ascii="Calibri" w:hAnsi="Calibri"/>
          <w:color w:val="000000"/>
          <w:sz w:val="24"/>
          <w:szCs w:val="24"/>
        </w:rPr>
      </w:pPr>
      <w:r w:rsidRPr="00CB38F5">
        <w:rPr>
          <w:rFonts w:ascii="Calibri" w:hAnsi="Calibri"/>
          <w:color w:val="000000"/>
          <w:sz w:val="24"/>
          <w:szCs w:val="24"/>
        </w:rPr>
        <w:tab/>
      </w:r>
      <w:r w:rsidR="00EE545B" w:rsidRPr="00CB38F5">
        <w:rPr>
          <w:rFonts w:ascii="Calibri" w:hAnsi="Calibri"/>
          <w:color w:val="000000"/>
          <w:sz w:val="24"/>
          <w:szCs w:val="24"/>
        </w:rPr>
        <w:t>Implemented and ongoing.</w:t>
      </w:r>
    </w:p>
    <w:p w14:paraId="13D2763A" w14:textId="77777777" w:rsidR="00EE545B" w:rsidRPr="00CB38F5" w:rsidRDefault="00EE545B" w:rsidP="00522BCA">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15</w:t>
      </w:r>
      <w:r w:rsidRPr="00CB38F5">
        <w:rPr>
          <w:rFonts w:ascii="Calibri" w:hAnsi="Calibri"/>
          <w:b/>
          <w:bCs/>
          <w:sz w:val="24"/>
          <w:szCs w:val="24"/>
        </w:rPr>
        <w:tab/>
      </w:r>
      <w:r w:rsidRPr="00CB38F5">
        <w:rPr>
          <w:rFonts w:ascii="Calibri" w:eastAsia="SimSun" w:hAnsi="Calibri"/>
          <w:b/>
          <w:bCs/>
          <w:sz w:val="24"/>
          <w:szCs w:val="24"/>
        </w:rPr>
        <w:t>Reviewing the number of study group meetings and their duration with a view to reducing their costs and those of other relevant groups</w:t>
      </w:r>
    </w:p>
    <w:p w14:paraId="0C0E47A5" w14:textId="77777777" w:rsidR="00EE545B" w:rsidRPr="00CB38F5" w:rsidRDefault="00251F1E" w:rsidP="00522BCA">
      <w:pPr>
        <w:snapToGrid w:val="0"/>
        <w:spacing w:after="120"/>
        <w:jc w:val="both"/>
        <w:rPr>
          <w:rFonts w:ascii="Calibri" w:hAnsi="Calibri"/>
          <w:color w:val="000000"/>
          <w:sz w:val="24"/>
          <w:szCs w:val="24"/>
        </w:rPr>
      </w:pPr>
      <w:r w:rsidRPr="00CB38F5">
        <w:rPr>
          <w:rFonts w:ascii="Calibri" w:hAnsi="Calibri"/>
          <w:color w:val="000000"/>
          <w:sz w:val="24"/>
          <w:szCs w:val="24"/>
        </w:rPr>
        <w:tab/>
      </w:r>
      <w:r w:rsidR="00EE545B" w:rsidRPr="00CB38F5">
        <w:rPr>
          <w:rFonts w:ascii="Calibri" w:hAnsi="Calibri"/>
          <w:color w:val="000000"/>
          <w:sz w:val="24"/>
          <w:szCs w:val="24"/>
        </w:rPr>
        <w:t>Continuous review by appropriate bodies.</w:t>
      </w:r>
    </w:p>
    <w:p w14:paraId="1ADF3DBD" w14:textId="77777777" w:rsidR="00EE545B" w:rsidRPr="00CB38F5" w:rsidRDefault="00EE545B" w:rsidP="00522BCA">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16</w:t>
      </w:r>
      <w:r w:rsidRPr="00CB38F5">
        <w:rPr>
          <w:rFonts w:ascii="Calibri" w:hAnsi="Calibri"/>
          <w:b/>
          <w:bCs/>
          <w:sz w:val="24"/>
          <w:szCs w:val="24"/>
        </w:rPr>
        <w:tab/>
      </w:r>
      <w:r w:rsidRPr="00CB38F5">
        <w:rPr>
          <w:rFonts w:ascii="Calibri" w:eastAsia="SimSun" w:hAnsi="Calibri"/>
          <w:b/>
          <w:bCs/>
          <w:sz w:val="24"/>
          <w:szCs w:val="24"/>
        </w:rPr>
        <w:t>Evaluation of regional groups established by ITU study groups in order to avoid duplication and overlap</w:t>
      </w:r>
    </w:p>
    <w:p w14:paraId="0150495D" w14:textId="77777777" w:rsidR="00EE545B" w:rsidRPr="00CB38F5" w:rsidRDefault="0097172C" w:rsidP="00522BCA">
      <w:pPr>
        <w:snapToGrid w:val="0"/>
        <w:spacing w:after="120"/>
        <w:jc w:val="both"/>
        <w:rPr>
          <w:rFonts w:ascii="Calibri" w:hAnsi="Calibri"/>
          <w:b/>
          <w:bCs/>
          <w:color w:val="000000"/>
          <w:sz w:val="24"/>
          <w:szCs w:val="24"/>
        </w:rPr>
      </w:pPr>
      <w:r w:rsidRPr="00CB38F5">
        <w:rPr>
          <w:rFonts w:ascii="Calibri" w:hAnsi="Calibri"/>
          <w:color w:val="000000"/>
          <w:sz w:val="24"/>
          <w:szCs w:val="24"/>
        </w:rPr>
        <w:tab/>
      </w:r>
      <w:r w:rsidR="00EE545B" w:rsidRPr="00CB38F5">
        <w:rPr>
          <w:rFonts w:ascii="Calibri" w:hAnsi="Calibri"/>
          <w:color w:val="000000"/>
          <w:sz w:val="24"/>
          <w:szCs w:val="24"/>
        </w:rPr>
        <w:t>Under study.</w:t>
      </w:r>
    </w:p>
    <w:p w14:paraId="001B3620" w14:textId="77777777" w:rsidR="00EE545B" w:rsidRPr="00CB38F5" w:rsidRDefault="00EE545B" w:rsidP="00522BCA">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17</w:t>
      </w:r>
      <w:r w:rsidRPr="00CB38F5">
        <w:rPr>
          <w:rFonts w:ascii="Calibri" w:hAnsi="Calibri"/>
          <w:b/>
          <w:bCs/>
          <w:sz w:val="24"/>
          <w:szCs w:val="24"/>
        </w:rPr>
        <w:tab/>
      </w:r>
      <w:r w:rsidRPr="00CB38F5">
        <w:rPr>
          <w:rFonts w:ascii="Calibri" w:eastAsia="SimSun" w:hAnsi="Calibri"/>
          <w:b/>
          <w:bCs/>
          <w:sz w:val="24"/>
          <w:szCs w:val="24"/>
        </w:rPr>
        <w:t>Limitation of the number of days of meetings for the advisory groups to three days per year maximum with interpretation</w:t>
      </w:r>
    </w:p>
    <w:p w14:paraId="2EF82C17" w14:textId="77777777" w:rsidR="0097172C" w:rsidRPr="00CB38F5" w:rsidRDefault="0097172C" w:rsidP="00522BCA">
      <w:pPr>
        <w:snapToGrid w:val="0"/>
        <w:spacing w:after="120"/>
        <w:jc w:val="both"/>
        <w:rPr>
          <w:rFonts w:ascii="Calibri" w:hAnsi="Calibri"/>
          <w:color w:val="000000"/>
          <w:sz w:val="24"/>
          <w:szCs w:val="24"/>
        </w:rPr>
      </w:pPr>
      <w:r w:rsidRPr="00CB38F5">
        <w:rPr>
          <w:rFonts w:ascii="Calibri" w:hAnsi="Calibri"/>
          <w:color w:val="000000"/>
          <w:sz w:val="24"/>
          <w:szCs w:val="24"/>
        </w:rPr>
        <w:tab/>
      </w:r>
      <w:r w:rsidR="00EE545B" w:rsidRPr="00CB38F5">
        <w:rPr>
          <w:rFonts w:ascii="Calibri" w:hAnsi="Calibri"/>
          <w:color w:val="000000"/>
          <w:sz w:val="24"/>
          <w:szCs w:val="24"/>
        </w:rPr>
        <w:t xml:space="preserve">Measure implemented in the three Sectors. </w:t>
      </w:r>
    </w:p>
    <w:p w14:paraId="01C031C1" w14:textId="77777777" w:rsidR="00EE545B" w:rsidRPr="00CB38F5" w:rsidRDefault="0097172C" w:rsidP="00522BCA">
      <w:pPr>
        <w:snapToGrid w:val="0"/>
        <w:spacing w:after="120"/>
        <w:jc w:val="both"/>
        <w:rPr>
          <w:rFonts w:ascii="Calibri" w:hAnsi="Calibri"/>
          <w:b/>
          <w:bCs/>
          <w:color w:val="000000"/>
          <w:sz w:val="24"/>
          <w:szCs w:val="24"/>
        </w:rPr>
      </w:pPr>
      <w:r w:rsidRPr="00CB38F5">
        <w:rPr>
          <w:rFonts w:ascii="Calibri" w:hAnsi="Calibri"/>
          <w:color w:val="000000"/>
          <w:sz w:val="24"/>
          <w:szCs w:val="24"/>
        </w:rPr>
        <w:tab/>
        <w:t>S</w:t>
      </w:r>
      <w:r w:rsidR="00EE545B" w:rsidRPr="00CB38F5">
        <w:rPr>
          <w:rFonts w:ascii="Calibri" w:hAnsi="Calibri"/>
          <w:color w:val="000000"/>
          <w:sz w:val="24"/>
          <w:szCs w:val="24"/>
        </w:rPr>
        <w:t>avings</w:t>
      </w:r>
      <w:r w:rsidRPr="00CB38F5">
        <w:rPr>
          <w:rFonts w:ascii="Calibri" w:hAnsi="Calibri"/>
          <w:color w:val="000000"/>
          <w:sz w:val="24"/>
          <w:szCs w:val="24"/>
        </w:rPr>
        <w:t xml:space="preserve"> achieved in 2014-2015</w:t>
      </w:r>
      <w:r w:rsidR="00EE545B" w:rsidRPr="00CB38F5">
        <w:rPr>
          <w:rFonts w:ascii="Calibri" w:hAnsi="Calibri"/>
          <w:color w:val="000000"/>
          <w:sz w:val="24"/>
          <w:szCs w:val="24"/>
        </w:rPr>
        <w:t>:</w:t>
      </w:r>
      <w:r w:rsidR="00EE545B"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EE545B" w:rsidRPr="00CB38F5">
        <w:rPr>
          <w:rFonts w:ascii="Calibri" w:hAnsi="Calibri"/>
          <w:b/>
          <w:bCs/>
          <w:color w:val="000000"/>
          <w:sz w:val="24"/>
          <w:szCs w:val="24"/>
        </w:rPr>
        <w:t xml:space="preserve">CHF 176,000 </w:t>
      </w:r>
    </w:p>
    <w:p w14:paraId="45417A73" w14:textId="77777777" w:rsidR="00EE545B" w:rsidRPr="00CB38F5" w:rsidRDefault="00EE545B" w:rsidP="00522BCA">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18</w:t>
      </w:r>
      <w:r w:rsidRPr="00CB38F5">
        <w:rPr>
          <w:rFonts w:ascii="Calibri" w:hAnsi="Calibri"/>
          <w:b/>
          <w:bCs/>
          <w:sz w:val="24"/>
          <w:szCs w:val="24"/>
        </w:rPr>
        <w:tab/>
      </w:r>
      <w:r w:rsidRPr="00CB38F5">
        <w:rPr>
          <w:rFonts w:ascii="Calibri" w:eastAsia="SimSun" w:hAnsi="Calibri"/>
          <w:b/>
          <w:bCs/>
          <w:sz w:val="24"/>
          <w:szCs w:val="24"/>
        </w:rPr>
        <w:t>Reduction in the number and duration of physical meetings of the Council Working Groups, where possible</w:t>
      </w:r>
    </w:p>
    <w:p w14:paraId="7C03769A" w14:textId="77777777" w:rsidR="00EE545B" w:rsidRPr="00CB38F5" w:rsidRDefault="0097172C" w:rsidP="00522BCA">
      <w:pPr>
        <w:snapToGrid w:val="0"/>
        <w:spacing w:after="120"/>
        <w:jc w:val="both"/>
        <w:rPr>
          <w:rFonts w:ascii="Calibri" w:hAnsi="Calibri"/>
          <w:color w:val="000000"/>
          <w:sz w:val="24"/>
          <w:szCs w:val="24"/>
        </w:rPr>
      </w:pPr>
      <w:r w:rsidRPr="00CB38F5">
        <w:rPr>
          <w:rFonts w:ascii="Calibri" w:hAnsi="Calibri"/>
          <w:color w:val="000000"/>
          <w:sz w:val="24"/>
          <w:szCs w:val="24"/>
        </w:rPr>
        <w:tab/>
      </w:r>
      <w:r w:rsidR="00EE545B" w:rsidRPr="00CB38F5">
        <w:rPr>
          <w:rFonts w:ascii="Calibri" w:hAnsi="Calibri"/>
          <w:color w:val="000000"/>
          <w:sz w:val="24"/>
          <w:szCs w:val="24"/>
        </w:rPr>
        <w:t>Continue to organize Council Working Group meetings in clusters (twice a year).</w:t>
      </w:r>
    </w:p>
    <w:p w14:paraId="2BE9E736" w14:textId="77777777" w:rsidR="00EE545B" w:rsidRPr="00CB38F5" w:rsidRDefault="00EE545B" w:rsidP="00522BCA">
      <w:pPr>
        <w:snapToGrid w:val="0"/>
        <w:spacing w:before="360" w:after="120"/>
        <w:ind w:left="709" w:hanging="709"/>
        <w:jc w:val="both"/>
        <w:rPr>
          <w:rFonts w:ascii="Calibri" w:eastAsia="SimSun" w:hAnsi="Calibri"/>
          <w:sz w:val="24"/>
          <w:szCs w:val="24"/>
        </w:rPr>
      </w:pPr>
      <w:r w:rsidRPr="00CB38F5">
        <w:rPr>
          <w:rFonts w:ascii="Calibri" w:hAnsi="Calibri"/>
          <w:b/>
          <w:bCs/>
          <w:sz w:val="24"/>
          <w:szCs w:val="24"/>
        </w:rPr>
        <w:t>19</w:t>
      </w:r>
      <w:r w:rsidRPr="00CB38F5">
        <w:rPr>
          <w:rFonts w:ascii="Calibri" w:hAnsi="Calibri"/>
          <w:b/>
          <w:bCs/>
          <w:sz w:val="24"/>
          <w:szCs w:val="24"/>
        </w:rPr>
        <w:tab/>
      </w:r>
      <w:r w:rsidRPr="00CB38F5">
        <w:rPr>
          <w:rFonts w:ascii="Calibri" w:eastAsia="SimSun" w:hAnsi="Calibri"/>
          <w:b/>
          <w:bCs/>
          <w:sz w:val="24"/>
          <w:szCs w:val="24"/>
        </w:rPr>
        <w:t>Reduction in the number of Council Working Groups to the absolute minimum necessary by combining them into a smaller number of groups, terminating their activities if no further development occurred on their scope of activities</w:t>
      </w:r>
    </w:p>
    <w:p w14:paraId="4757C06F" w14:textId="77777777" w:rsidR="00EE545B" w:rsidRPr="00CB38F5" w:rsidRDefault="0097172C" w:rsidP="00522BCA">
      <w:pPr>
        <w:snapToGrid w:val="0"/>
        <w:spacing w:after="120"/>
        <w:jc w:val="both"/>
        <w:rPr>
          <w:rFonts w:ascii="Calibri" w:hAnsi="Calibri"/>
          <w:color w:val="000000"/>
          <w:sz w:val="24"/>
          <w:szCs w:val="24"/>
        </w:rPr>
      </w:pPr>
      <w:r w:rsidRPr="00CB38F5">
        <w:rPr>
          <w:rFonts w:ascii="Calibri" w:hAnsi="Calibri"/>
          <w:color w:val="000000"/>
          <w:sz w:val="24"/>
          <w:szCs w:val="24"/>
        </w:rPr>
        <w:tab/>
      </w:r>
      <w:r w:rsidR="00EE545B" w:rsidRPr="00CB38F5">
        <w:rPr>
          <w:rFonts w:ascii="Calibri" w:hAnsi="Calibri"/>
          <w:color w:val="000000"/>
          <w:sz w:val="24"/>
          <w:szCs w:val="24"/>
        </w:rPr>
        <w:t>PP-14 decided to discontinue the Council Working Group on Stable Constitution.</w:t>
      </w:r>
    </w:p>
    <w:p w14:paraId="0C7E368C" w14:textId="77777777" w:rsidR="00EE545B" w:rsidRPr="00CB38F5" w:rsidRDefault="0099597C" w:rsidP="00522BCA">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20</w:t>
      </w:r>
      <w:r w:rsidR="00EE545B" w:rsidRPr="00CB38F5">
        <w:rPr>
          <w:rFonts w:ascii="Calibri" w:hAnsi="Calibri"/>
          <w:b/>
          <w:bCs/>
          <w:sz w:val="24"/>
          <w:szCs w:val="24"/>
        </w:rPr>
        <w:tab/>
      </w:r>
      <w:r w:rsidR="00EE545B" w:rsidRPr="00CB38F5">
        <w:rPr>
          <w:rFonts w:ascii="Calibri" w:eastAsia="SimSun" w:hAnsi="Calibri"/>
          <w:b/>
          <w:bCs/>
          <w:sz w:val="24"/>
          <w:szCs w:val="24"/>
        </w:rPr>
        <w:t>Regular assessment of the level of achievement of the strategic goals, objectives and outputs with a view to increasing efficiency by the reallocation of budget, when necessary</w:t>
      </w:r>
    </w:p>
    <w:p w14:paraId="60FF52A1" w14:textId="77777777" w:rsidR="00EE545B" w:rsidRPr="00CB38F5" w:rsidRDefault="0097172C" w:rsidP="00522BCA">
      <w:pPr>
        <w:snapToGrid w:val="0"/>
        <w:spacing w:after="120"/>
        <w:jc w:val="both"/>
        <w:rPr>
          <w:rFonts w:ascii="Calibri" w:hAnsi="Calibri"/>
          <w:color w:val="000000"/>
          <w:sz w:val="24"/>
          <w:szCs w:val="24"/>
        </w:rPr>
      </w:pPr>
      <w:r w:rsidRPr="00CB38F5">
        <w:rPr>
          <w:rFonts w:ascii="Calibri" w:hAnsi="Calibri"/>
          <w:color w:val="000000"/>
          <w:sz w:val="24"/>
          <w:szCs w:val="24"/>
        </w:rPr>
        <w:tab/>
      </w:r>
      <w:r w:rsidR="00EE545B" w:rsidRPr="00CB38F5">
        <w:rPr>
          <w:rFonts w:ascii="Calibri" w:hAnsi="Calibri"/>
          <w:color w:val="000000"/>
          <w:sz w:val="24"/>
          <w:szCs w:val="24"/>
        </w:rPr>
        <w:t>Already undertaken (regular assessment).</w:t>
      </w:r>
    </w:p>
    <w:p w14:paraId="3E11C60D" w14:textId="77777777" w:rsidR="00EE545B" w:rsidRPr="00CB38F5" w:rsidRDefault="00EE545B" w:rsidP="00522BCA">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21</w:t>
      </w:r>
      <w:r w:rsidRPr="00CB38F5">
        <w:rPr>
          <w:rFonts w:ascii="Calibri" w:hAnsi="Calibri"/>
          <w:b/>
          <w:bCs/>
          <w:sz w:val="24"/>
          <w:szCs w:val="24"/>
        </w:rPr>
        <w:tab/>
      </w:r>
      <w:r w:rsidRPr="00CB38F5">
        <w:rPr>
          <w:rFonts w:ascii="Calibri" w:eastAsia="SimSun" w:hAnsi="Calibri"/>
          <w:b/>
          <w:bCs/>
          <w:sz w:val="24"/>
          <w:szCs w:val="24"/>
        </w:rPr>
        <w:t>For new activities or those having additional fina</w:t>
      </w:r>
      <w:r w:rsidR="008E42A9" w:rsidRPr="00CB38F5">
        <w:rPr>
          <w:rFonts w:ascii="Calibri" w:eastAsia="SimSun" w:hAnsi="Calibri"/>
          <w:b/>
          <w:bCs/>
          <w:sz w:val="24"/>
          <w:szCs w:val="24"/>
        </w:rPr>
        <w:t>ncial resource implications, a “</w:t>
      </w:r>
      <w:r w:rsidRPr="00CB38F5">
        <w:rPr>
          <w:rFonts w:ascii="Calibri" w:eastAsia="SimSun" w:hAnsi="Calibri"/>
          <w:b/>
          <w:bCs/>
          <w:sz w:val="24"/>
          <w:szCs w:val="24"/>
        </w:rPr>
        <w:t>value-added” assessment shall be made in order to justify how the proposed activities differ from current and/or similar activities and to avoid overlap and duplication</w:t>
      </w:r>
    </w:p>
    <w:p w14:paraId="4AE7B936" w14:textId="77777777" w:rsidR="00EE545B" w:rsidRPr="00CB38F5" w:rsidRDefault="00CA1B4F" w:rsidP="00522BCA">
      <w:pPr>
        <w:snapToGrid w:val="0"/>
        <w:spacing w:after="120"/>
        <w:jc w:val="both"/>
        <w:rPr>
          <w:rFonts w:ascii="Calibri" w:hAnsi="Calibri"/>
          <w:color w:val="000000"/>
          <w:sz w:val="24"/>
          <w:szCs w:val="24"/>
        </w:rPr>
      </w:pPr>
      <w:r w:rsidRPr="00CB38F5">
        <w:rPr>
          <w:rFonts w:ascii="Calibri" w:hAnsi="Calibri"/>
          <w:color w:val="000000"/>
          <w:sz w:val="24"/>
          <w:szCs w:val="24"/>
        </w:rPr>
        <w:tab/>
      </w:r>
      <w:r w:rsidR="00EE545B" w:rsidRPr="00CB38F5">
        <w:rPr>
          <w:rFonts w:ascii="Calibri" w:hAnsi="Calibri"/>
          <w:color w:val="000000"/>
          <w:sz w:val="24"/>
          <w:szCs w:val="24"/>
        </w:rPr>
        <w:t>New activities requested by membership undertaken within existing/approved resources.</w:t>
      </w:r>
    </w:p>
    <w:p w14:paraId="36B93A50" w14:textId="77777777" w:rsidR="00EE545B" w:rsidRPr="00CB38F5" w:rsidRDefault="00EE545B" w:rsidP="00522BCA">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 xml:space="preserve">22 </w:t>
      </w:r>
      <w:r w:rsidRPr="00CB38F5">
        <w:rPr>
          <w:rFonts w:ascii="Calibri" w:hAnsi="Calibri"/>
          <w:b/>
          <w:bCs/>
          <w:sz w:val="24"/>
          <w:szCs w:val="24"/>
        </w:rPr>
        <w:tab/>
      </w:r>
      <w:r w:rsidRPr="00CB38F5">
        <w:rPr>
          <w:rFonts w:ascii="Calibri" w:eastAsia="SimSun" w:hAnsi="Calibri"/>
          <w:b/>
          <w:bCs/>
          <w:sz w:val="24"/>
          <w:szCs w:val="24"/>
        </w:rPr>
        <w:t>Sound consideration of the size, location and resources allocated to regional initiatives, outputs and assistance to members, to the regional presence both in the regions and at headquarters, as well as those resulting from the outcome of WTDC and the Dubai Action Plan, and financed directly as activities from the Sector budget</w:t>
      </w:r>
    </w:p>
    <w:p w14:paraId="7AFEE5E7" w14:textId="77777777" w:rsidR="00EE545B" w:rsidRPr="00CB38F5" w:rsidRDefault="00B26D6B" w:rsidP="00522BCA">
      <w:pPr>
        <w:snapToGrid w:val="0"/>
        <w:spacing w:after="120"/>
        <w:ind w:left="709"/>
        <w:jc w:val="both"/>
        <w:rPr>
          <w:rFonts w:ascii="Calibri" w:hAnsi="Calibri"/>
          <w:b/>
          <w:bCs/>
          <w:color w:val="000000"/>
          <w:sz w:val="24"/>
          <w:szCs w:val="24"/>
        </w:rPr>
      </w:pPr>
      <w:r w:rsidRPr="00CB38F5">
        <w:rPr>
          <w:rFonts w:ascii="Calibri" w:hAnsi="Calibri"/>
          <w:color w:val="000000"/>
          <w:sz w:val="24"/>
          <w:szCs w:val="24"/>
        </w:rPr>
        <w:t>S</w:t>
      </w:r>
      <w:r w:rsidR="00EE545B" w:rsidRPr="00CB38F5">
        <w:rPr>
          <w:rFonts w:ascii="Calibri" w:hAnsi="Calibri"/>
          <w:color w:val="000000"/>
          <w:sz w:val="24"/>
          <w:szCs w:val="24"/>
        </w:rPr>
        <w:t xml:space="preserve">avings </w:t>
      </w:r>
      <w:r w:rsidRPr="00CB38F5">
        <w:rPr>
          <w:rFonts w:ascii="Calibri" w:hAnsi="Calibri"/>
          <w:color w:val="000000"/>
          <w:sz w:val="24"/>
          <w:szCs w:val="24"/>
        </w:rPr>
        <w:t xml:space="preserve">achieved in </w:t>
      </w:r>
      <w:r w:rsidR="00EE545B" w:rsidRPr="00CB38F5">
        <w:rPr>
          <w:rFonts w:ascii="Calibri" w:hAnsi="Calibri"/>
          <w:color w:val="000000"/>
          <w:sz w:val="24"/>
          <w:szCs w:val="24"/>
        </w:rPr>
        <w:t>2014-2015:</w:t>
      </w:r>
      <w:r w:rsidR="00EE545B"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00EE545B" w:rsidRPr="00CB38F5">
        <w:rPr>
          <w:rFonts w:ascii="Calibri" w:hAnsi="Calibri"/>
          <w:b/>
          <w:bCs/>
          <w:color w:val="000000"/>
          <w:sz w:val="24"/>
          <w:szCs w:val="24"/>
        </w:rPr>
        <w:t>CHF</w:t>
      </w:r>
      <w:r w:rsidR="0099597C" w:rsidRPr="00CB38F5">
        <w:rPr>
          <w:rFonts w:ascii="Calibri" w:hAnsi="Calibri"/>
          <w:b/>
          <w:bCs/>
          <w:color w:val="000000"/>
          <w:sz w:val="24"/>
          <w:szCs w:val="24"/>
        </w:rPr>
        <w:t> </w:t>
      </w:r>
      <w:r w:rsidR="00EE545B" w:rsidRPr="00CB38F5">
        <w:rPr>
          <w:rFonts w:ascii="Calibri" w:hAnsi="Calibri"/>
          <w:b/>
          <w:bCs/>
          <w:color w:val="000000"/>
          <w:sz w:val="24"/>
          <w:szCs w:val="24"/>
        </w:rPr>
        <w:t>572,000</w:t>
      </w:r>
    </w:p>
    <w:p w14:paraId="1FC6BCC4" w14:textId="77777777" w:rsidR="00EE545B" w:rsidRPr="00CB38F5" w:rsidRDefault="008B0F02" w:rsidP="008B0F02">
      <w:pPr>
        <w:snapToGrid w:val="0"/>
        <w:spacing w:after="120"/>
        <w:ind w:left="709"/>
        <w:jc w:val="both"/>
        <w:rPr>
          <w:rFonts w:ascii="Calibri" w:hAnsi="Calibri"/>
          <w:b/>
          <w:bCs/>
          <w:color w:val="000000"/>
          <w:sz w:val="24"/>
          <w:szCs w:val="24"/>
        </w:rPr>
      </w:pPr>
      <w:r w:rsidRPr="00CB38F5">
        <w:rPr>
          <w:rFonts w:ascii="Calibri" w:hAnsi="Calibri"/>
          <w:color w:val="000000"/>
          <w:sz w:val="24"/>
          <w:szCs w:val="24"/>
        </w:rPr>
        <w:t>Additional savings in 2016-2017:</w:t>
      </w:r>
      <w:r w:rsidR="00D16C3E" w:rsidRPr="00CB38F5">
        <w:rPr>
          <w:rFonts w:ascii="Calibri" w:hAnsi="Calibri"/>
          <w:b/>
          <w:bCs/>
          <w:color w:val="000000"/>
          <w:sz w:val="24"/>
          <w:szCs w:val="24"/>
        </w:rPr>
        <w:t xml:space="preserve"> </w:t>
      </w:r>
      <w:r w:rsidR="00EE545B" w:rsidRPr="00CB38F5">
        <w:rPr>
          <w:rFonts w:ascii="Calibri" w:hAnsi="Calibri"/>
          <w:b/>
          <w:bCs/>
          <w:color w:val="000000"/>
          <w:sz w:val="24"/>
          <w:szCs w:val="24"/>
        </w:rPr>
        <w:t>CHF</w:t>
      </w:r>
      <w:r w:rsidR="0099597C" w:rsidRPr="00CB38F5">
        <w:rPr>
          <w:rFonts w:ascii="Calibri" w:hAnsi="Calibri"/>
          <w:b/>
          <w:bCs/>
          <w:color w:val="000000"/>
          <w:sz w:val="24"/>
          <w:szCs w:val="24"/>
        </w:rPr>
        <w:t> </w:t>
      </w:r>
      <w:r w:rsidR="00EE545B" w:rsidRPr="00CB38F5">
        <w:rPr>
          <w:rFonts w:ascii="Calibri" w:hAnsi="Calibri"/>
          <w:b/>
          <w:bCs/>
          <w:color w:val="000000"/>
          <w:sz w:val="24"/>
          <w:szCs w:val="24"/>
        </w:rPr>
        <w:t>1,100,000</w:t>
      </w:r>
    </w:p>
    <w:p w14:paraId="264469C5" w14:textId="77777777" w:rsidR="00EE545B" w:rsidRPr="00CB38F5" w:rsidRDefault="00EE545B" w:rsidP="008B0F02">
      <w:pPr>
        <w:keepNext/>
        <w:keepLines/>
        <w:snapToGrid w:val="0"/>
        <w:spacing w:before="360" w:after="120"/>
        <w:ind w:left="709" w:hanging="851"/>
        <w:jc w:val="both"/>
        <w:rPr>
          <w:rFonts w:ascii="Calibri" w:hAnsi="Calibri"/>
          <w:color w:val="000000"/>
          <w:sz w:val="24"/>
          <w:szCs w:val="24"/>
        </w:rPr>
      </w:pPr>
      <w:r w:rsidRPr="00CB38F5">
        <w:rPr>
          <w:rFonts w:ascii="Calibri" w:hAnsi="Calibri"/>
          <w:b/>
          <w:bCs/>
          <w:sz w:val="24"/>
          <w:szCs w:val="24"/>
        </w:rPr>
        <w:t>23</w:t>
      </w:r>
      <w:r w:rsidRPr="00CB38F5">
        <w:rPr>
          <w:rFonts w:ascii="Calibri" w:hAnsi="Calibri"/>
          <w:b/>
          <w:bCs/>
          <w:sz w:val="24"/>
          <w:szCs w:val="24"/>
        </w:rPr>
        <w:tab/>
      </w:r>
      <w:r w:rsidRPr="00CB38F5">
        <w:rPr>
          <w:rFonts w:ascii="Calibri" w:eastAsia="SimSun" w:hAnsi="Calibri"/>
          <w:b/>
          <w:bCs/>
          <w:sz w:val="24"/>
          <w:szCs w:val="24"/>
        </w:rPr>
        <w:t xml:space="preserve">Reduction in the cost of travel on duty, by developing and implementing criteria in order to reduce travel costs. The criteria should consider and aim at minimizing business travel, increasing the minimum number of hours requirement for flying business class, increasing the notice for travel towards 30 days, reducing the extra daily subsistence allowance (DSA) as far as possible, prioritizing the allocation of staff from the regional and area offices, by limiting time on mission as well as through joint representation in meetings, rationalizing the number of staff sent on mission from various departments/divisions of the General Secretariat and the three </w:t>
      </w:r>
      <w:proofErr w:type="spellStart"/>
      <w:r w:rsidRPr="00CB38F5">
        <w:rPr>
          <w:rFonts w:ascii="Calibri" w:eastAsia="SimSun" w:hAnsi="Calibri"/>
          <w:b/>
          <w:bCs/>
          <w:sz w:val="24"/>
          <w:szCs w:val="24"/>
        </w:rPr>
        <w:t>Bureaux</w:t>
      </w:r>
      <w:proofErr w:type="spellEnd"/>
    </w:p>
    <w:p w14:paraId="299A77BF" w14:textId="329F12AA" w:rsidR="00EE545B" w:rsidRPr="00CB38F5" w:rsidRDefault="00B24C79" w:rsidP="008B0F02">
      <w:pPr>
        <w:snapToGrid w:val="0"/>
        <w:spacing w:after="120"/>
        <w:ind w:left="709" w:hanging="709"/>
        <w:rPr>
          <w:rFonts w:ascii="Calibri" w:hAnsi="Calibri"/>
          <w:color w:val="000000"/>
          <w:sz w:val="24"/>
          <w:szCs w:val="24"/>
        </w:rPr>
      </w:pPr>
      <w:r w:rsidRPr="00CB38F5">
        <w:rPr>
          <w:rFonts w:ascii="Calibri" w:hAnsi="Calibri"/>
          <w:color w:val="000000"/>
          <w:sz w:val="24"/>
          <w:szCs w:val="24"/>
        </w:rPr>
        <w:tab/>
      </w:r>
      <w:r w:rsidR="00FF69D8" w:rsidRPr="00CB38F5">
        <w:rPr>
          <w:rFonts w:ascii="Calibri" w:hAnsi="Calibri"/>
          <w:color w:val="000000"/>
          <w:sz w:val="24"/>
          <w:szCs w:val="24"/>
        </w:rPr>
        <w:t>S</w:t>
      </w:r>
      <w:r w:rsidR="00EE545B" w:rsidRPr="00CB38F5">
        <w:rPr>
          <w:rFonts w:ascii="Calibri" w:hAnsi="Calibri"/>
          <w:color w:val="000000"/>
          <w:sz w:val="24"/>
          <w:szCs w:val="24"/>
        </w:rPr>
        <w:t>avings</w:t>
      </w:r>
      <w:r w:rsidRPr="00CB38F5">
        <w:rPr>
          <w:rFonts w:ascii="Calibri" w:hAnsi="Calibri"/>
          <w:color w:val="000000"/>
          <w:sz w:val="24"/>
          <w:szCs w:val="24"/>
        </w:rPr>
        <w:t xml:space="preserve"> </w:t>
      </w:r>
      <w:r w:rsidR="00FF69D8" w:rsidRPr="00CB38F5">
        <w:rPr>
          <w:rFonts w:ascii="Calibri" w:hAnsi="Calibri"/>
          <w:color w:val="000000"/>
          <w:sz w:val="24"/>
          <w:szCs w:val="24"/>
        </w:rPr>
        <w:t>achieved in 2014-2015</w:t>
      </w:r>
      <w:r w:rsidR="00EE545B" w:rsidRPr="00CB38F5">
        <w:rPr>
          <w:rFonts w:ascii="Calibri" w:hAnsi="Calibri"/>
          <w:color w:val="000000"/>
          <w:sz w:val="24"/>
          <w:szCs w:val="24"/>
        </w:rPr>
        <w:t xml:space="preserve">: </w:t>
      </w:r>
      <w:r w:rsidR="00D16C3E" w:rsidRPr="00CB38F5">
        <w:rPr>
          <w:rFonts w:ascii="Calibri" w:hAnsi="Calibri"/>
          <w:color w:val="000000"/>
          <w:sz w:val="24"/>
          <w:szCs w:val="24"/>
        </w:rPr>
        <w:t xml:space="preserve"> </w:t>
      </w:r>
      <w:r w:rsidR="00EE545B" w:rsidRPr="00CB38F5">
        <w:rPr>
          <w:rFonts w:ascii="Calibri" w:hAnsi="Calibri"/>
          <w:b/>
          <w:bCs/>
          <w:color w:val="000000"/>
          <w:sz w:val="24"/>
          <w:szCs w:val="24"/>
        </w:rPr>
        <w:t>CHF</w:t>
      </w:r>
      <w:r w:rsidR="00C94F75" w:rsidRPr="00CB38F5">
        <w:rPr>
          <w:rFonts w:ascii="Calibri" w:hAnsi="Calibri"/>
          <w:b/>
          <w:bCs/>
          <w:color w:val="000000"/>
          <w:sz w:val="24"/>
          <w:szCs w:val="24"/>
        </w:rPr>
        <w:t> </w:t>
      </w:r>
      <w:r w:rsidR="00EE545B" w:rsidRPr="00CB38F5">
        <w:rPr>
          <w:rFonts w:ascii="Calibri" w:hAnsi="Calibri"/>
          <w:b/>
          <w:bCs/>
          <w:color w:val="000000"/>
          <w:sz w:val="24"/>
          <w:szCs w:val="24"/>
        </w:rPr>
        <w:t>1,</w:t>
      </w:r>
      <w:r w:rsidRPr="00CB38F5">
        <w:rPr>
          <w:rFonts w:ascii="Calibri" w:hAnsi="Calibri"/>
          <w:b/>
          <w:bCs/>
          <w:color w:val="000000"/>
          <w:sz w:val="24"/>
          <w:szCs w:val="24"/>
        </w:rPr>
        <w:t>472,000</w:t>
      </w:r>
      <w:r w:rsidR="00EE545B" w:rsidRPr="00CB38F5">
        <w:rPr>
          <w:rFonts w:ascii="Calibri" w:hAnsi="Calibri"/>
          <w:color w:val="000000"/>
          <w:sz w:val="24"/>
          <w:szCs w:val="24"/>
        </w:rPr>
        <w:t xml:space="preserve"> (this amount includes savings for </w:t>
      </w:r>
      <w:r w:rsidR="00B357BF" w:rsidRPr="00CB38F5">
        <w:rPr>
          <w:rFonts w:ascii="Calibri" w:hAnsi="Calibri"/>
          <w:color w:val="000000"/>
          <w:sz w:val="24"/>
          <w:szCs w:val="24"/>
        </w:rPr>
        <w:t>I</w:t>
      </w:r>
      <w:r w:rsidR="00EE545B" w:rsidRPr="00CB38F5">
        <w:rPr>
          <w:rFonts w:ascii="Calibri" w:hAnsi="Calibri"/>
          <w:color w:val="000000"/>
          <w:sz w:val="24"/>
          <w:szCs w:val="24"/>
        </w:rPr>
        <w:t>tems 2,</w:t>
      </w:r>
      <w:r w:rsidR="004661F9" w:rsidRPr="00CB38F5">
        <w:rPr>
          <w:rFonts w:ascii="Calibri" w:hAnsi="Calibri"/>
          <w:color w:val="000000"/>
          <w:sz w:val="24"/>
          <w:szCs w:val="24"/>
        </w:rPr>
        <w:t xml:space="preserve"> </w:t>
      </w:r>
      <w:r w:rsidR="00EE545B" w:rsidRPr="00CB38F5">
        <w:rPr>
          <w:rFonts w:ascii="Calibri" w:hAnsi="Calibri"/>
          <w:color w:val="000000"/>
          <w:sz w:val="24"/>
          <w:szCs w:val="24"/>
        </w:rPr>
        <w:t>3</w:t>
      </w:r>
      <w:r w:rsidR="008E42A9" w:rsidRPr="00CB38F5">
        <w:rPr>
          <w:rFonts w:ascii="Calibri" w:hAnsi="Calibri"/>
          <w:color w:val="000000"/>
          <w:sz w:val="24"/>
          <w:szCs w:val="24"/>
        </w:rPr>
        <w:t>,</w:t>
      </w:r>
      <w:r w:rsidR="00B357BF" w:rsidRPr="00CB38F5">
        <w:rPr>
          <w:rFonts w:ascii="Calibri" w:hAnsi="Calibri"/>
          <w:color w:val="000000"/>
          <w:sz w:val="24"/>
          <w:szCs w:val="24"/>
        </w:rPr>
        <w:t xml:space="preserve"> </w:t>
      </w:r>
      <w:r w:rsidR="00456D95" w:rsidRPr="00CB38F5">
        <w:rPr>
          <w:rFonts w:ascii="Calibri" w:hAnsi="Calibri"/>
          <w:color w:val="000000"/>
          <w:sz w:val="24"/>
          <w:szCs w:val="24"/>
        </w:rPr>
        <w:t xml:space="preserve">and </w:t>
      </w:r>
      <w:r w:rsidR="00EE545B" w:rsidRPr="00CB38F5">
        <w:rPr>
          <w:rFonts w:ascii="Calibri" w:hAnsi="Calibri"/>
          <w:color w:val="000000"/>
          <w:sz w:val="24"/>
          <w:szCs w:val="24"/>
        </w:rPr>
        <w:t>24)</w:t>
      </w:r>
    </w:p>
    <w:p w14:paraId="25F09150" w14:textId="77777777" w:rsidR="002701B6" w:rsidRPr="00CB38F5" w:rsidRDefault="00B24C79" w:rsidP="008B0F02">
      <w:pPr>
        <w:snapToGrid w:val="0"/>
        <w:spacing w:after="120"/>
        <w:rPr>
          <w:rFonts w:ascii="Calibri" w:hAnsi="Calibri"/>
          <w:color w:val="000000"/>
          <w:sz w:val="24"/>
          <w:szCs w:val="24"/>
        </w:rPr>
      </w:pPr>
      <w:r w:rsidRPr="00CB38F5">
        <w:rPr>
          <w:rFonts w:ascii="Calibri" w:hAnsi="Calibri"/>
          <w:color w:val="000000"/>
          <w:sz w:val="24"/>
          <w:szCs w:val="24"/>
        </w:rPr>
        <w:tab/>
      </w:r>
      <w:r w:rsidR="008B0F02" w:rsidRPr="00CB38F5">
        <w:rPr>
          <w:rFonts w:ascii="Calibri" w:hAnsi="Calibri"/>
          <w:color w:val="000000"/>
          <w:sz w:val="24"/>
          <w:szCs w:val="24"/>
        </w:rPr>
        <w:t xml:space="preserve">Additional savings in 2016-2017: </w:t>
      </w:r>
      <w:r w:rsidRPr="00CB38F5">
        <w:rPr>
          <w:rFonts w:ascii="Calibri" w:hAnsi="Calibri"/>
          <w:b/>
          <w:bCs/>
          <w:color w:val="000000"/>
          <w:sz w:val="24"/>
          <w:szCs w:val="24"/>
        </w:rPr>
        <w:t>CHF</w:t>
      </w:r>
      <w:r w:rsidR="00C94F75" w:rsidRPr="00CB38F5">
        <w:rPr>
          <w:rFonts w:ascii="Calibri" w:hAnsi="Calibri"/>
          <w:b/>
          <w:bCs/>
          <w:color w:val="000000"/>
          <w:sz w:val="24"/>
          <w:szCs w:val="24"/>
        </w:rPr>
        <w:t> </w:t>
      </w:r>
      <w:r w:rsidR="00DA200D" w:rsidRPr="00CB38F5">
        <w:rPr>
          <w:rFonts w:ascii="Calibri" w:hAnsi="Calibri"/>
          <w:b/>
          <w:bCs/>
          <w:color w:val="000000"/>
          <w:sz w:val="24"/>
          <w:szCs w:val="24"/>
        </w:rPr>
        <w:t>920,000</w:t>
      </w:r>
      <w:r w:rsidR="002701B6" w:rsidRPr="00CB38F5">
        <w:rPr>
          <w:rFonts w:ascii="Calibri" w:hAnsi="Calibri"/>
          <w:b/>
          <w:bCs/>
          <w:color w:val="000000"/>
          <w:sz w:val="24"/>
          <w:szCs w:val="24"/>
        </w:rPr>
        <w:t xml:space="preserve"> </w:t>
      </w:r>
      <w:r w:rsidR="002701B6" w:rsidRPr="00CB38F5">
        <w:rPr>
          <w:rFonts w:ascii="Calibri" w:hAnsi="Calibri"/>
          <w:color w:val="000000"/>
          <w:sz w:val="24"/>
          <w:szCs w:val="24"/>
        </w:rPr>
        <w:t xml:space="preserve">(this amount includes savings for </w:t>
      </w:r>
      <w:r w:rsidR="00B357BF" w:rsidRPr="00CB38F5">
        <w:rPr>
          <w:rFonts w:ascii="Calibri" w:hAnsi="Calibri"/>
          <w:color w:val="000000"/>
          <w:sz w:val="24"/>
          <w:szCs w:val="24"/>
        </w:rPr>
        <w:t>I</w:t>
      </w:r>
      <w:r w:rsidR="002701B6" w:rsidRPr="00CB38F5">
        <w:rPr>
          <w:rFonts w:ascii="Calibri" w:hAnsi="Calibri"/>
          <w:color w:val="000000"/>
          <w:sz w:val="24"/>
          <w:szCs w:val="24"/>
        </w:rPr>
        <w:t>tem</w:t>
      </w:r>
      <w:r w:rsidR="00B357BF" w:rsidRPr="00CB38F5">
        <w:rPr>
          <w:rFonts w:ascii="Calibri" w:hAnsi="Calibri"/>
          <w:color w:val="000000"/>
          <w:sz w:val="24"/>
          <w:szCs w:val="24"/>
        </w:rPr>
        <w:t> </w:t>
      </w:r>
      <w:r w:rsidR="002701B6" w:rsidRPr="00CB38F5">
        <w:rPr>
          <w:rFonts w:ascii="Calibri" w:hAnsi="Calibri"/>
          <w:color w:val="000000"/>
          <w:sz w:val="24"/>
          <w:szCs w:val="24"/>
        </w:rPr>
        <w:t>2)</w:t>
      </w:r>
    </w:p>
    <w:p w14:paraId="19036303" w14:textId="0FAB3B6F" w:rsidR="00EE545B" w:rsidRPr="00CB38F5" w:rsidRDefault="00EE545B" w:rsidP="002A3B5B">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24</w:t>
      </w:r>
      <w:r w:rsidRPr="00CB38F5">
        <w:rPr>
          <w:rFonts w:ascii="Calibri" w:hAnsi="Calibri"/>
          <w:b/>
          <w:bCs/>
          <w:sz w:val="24"/>
          <w:szCs w:val="24"/>
        </w:rPr>
        <w:tab/>
      </w:r>
      <w:r w:rsidRPr="00CB38F5">
        <w:rPr>
          <w:rFonts w:ascii="Calibri" w:eastAsia="SimSun" w:hAnsi="Calibri"/>
          <w:b/>
          <w:bCs/>
          <w:sz w:val="24"/>
          <w:szCs w:val="24"/>
        </w:rPr>
        <w:t>Reduction and/or elimination of travel to meetings for which the proceedings are webcast and captioned, including remote presentation of documents and contributions to these meetings</w:t>
      </w:r>
    </w:p>
    <w:p w14:paraId="31FA1F5D" w14:textId="77777777" w:rsidR="00EE545B" w:rsidRPr="00CB38F5" w:rsidRDefault="00EE545B" w:rsidP="00522BCA">
      <w:pPr>
        <w:snapToGrid w:val="0"/>
        <w:spacing w:after="120"/>
        <w:ind w:left="709"/>
        <w:jc w:val="both"/>
        <w:rPr>
          <w:rFonts w:ascii="Calibri" w:hAnsi="Calibri"/>
          <w:b/>
          <w:bCs/>
          <w:color w:val="000000"/>
          <w:sz w:val="24"/>
          <w:szCs w:val="24"/>
        </w:rPr>
      </w:pPr>
      <w:r w:rsidRPr="00CB38F5">
        <w:rPr>
          <w:rFonts w:ascii="Calibri" w:hAnsi="Calibri"/>
          <w:color w:val="000000"/>
          <w:sz w:val="24"/>
          <w:szCs w:val="24"/>
        </w:rPr>
        <w:t>Savings</w:t>
      </w:r>
      <w:r w:rsidR="00953D59" w:rsidRPr="00CB38F5">
        <w:rPr>
          <w:rFonts w:ascii="Calibri" w:hAnsi="Calibri"/>
          <w:color w:val="000000"/>
          <w:sz w:val="24"/>
          <w:szCs w:val="24"/>
        </w:rPr>
        <w:t xml:space="preserve"> achieved in 2014-2015</w:t>
      </w:r>
      <w:r w:rsidRPr="00CB38F5">
        <w:rPr>
          <w:rFonts w:ascii="Calibri" w:hAnsi="Calibri"/>
          <w:color w:val="000000"/>
          <w:sz w:val="24"/>
          <w:szCs w:val="24"/>
        </w:rPr>
        <w:t>:</w:t>
      </w:r>
      <w:r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Pr="00CB38F5">
        <w:rPr>
          <w:rFonts w:ascii="Calibri" w:hAnsi="Calibri"/>
          <w:b/>
          <w:bCs/>
          <w:color w:val="000000"/>
          <w:sz w:val="24"/>
          <w:szCs w:val="24"/>
        </w:rPr>
        <w:t>CHF 44,000</w:t>
      </w:r>
      <w:r w:rsidR="00B34A8B" w:rsidRPr="00CB38F5">
        <w:rPr>
          <w:rFonts w:ascii="Calibri" w:hAnsi="Calibri"/>
          <w:b/>
          <w:bCs/>
          <w:color w:val="000000"/>
          <w:sz w:val="24"/>
          <w:szCs w:val="24"/>
        </w:rPr>
        <w:t xml:space="preserve"> (Included in </w:t>
      </w:r>
      <w:r w:rsidR="00E54541" w:rsidRPr="00CB38F5">
        <w:rPr>
          <w:rFonts w:ascii="Calibri" w:hAnsi="Calibri"/>
          <w:b/>
          <w:bCs/>
          <w:color w:val="000000"/>
          <w:sz w:val="24"/>
          <w:szCs w:val="24"/>
        </w:rPr>
        <w:t>I</w:t>
      </w:r>
      <w:r w:rsidR="00B34A8B" w:rsidRPr="00CB38F5">
        <w:rPr>
          <w:rFonts w:ascii="Calibri" w:hAnsi="Calibri"/>
          <w:b/>
          <w:bCs/>
          <w:color w:val="000000"/>
          <w:sz w:val="24"/>
          <w:szCs w:val="24"/>
        </w:rPr>
        <w:t>tem 23)</w:t>
      </w:r>
    </w:p>
    <w:p w14:paraId="6392123E" w14:textId="77777777" w:rsidR="00EE545B" w:rsidRPr="00CB38F5" w:rsidRDefault="00EE545B" w:rsidP="002A3B5B">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25</w:t>
      </w:r>
      <w:r w:rsidRPr="00CB38F5">
        <w:rPr>
          <w:rFonts w:ascii="Calibri" w:hAnsi="Calibri"/>
          <w:b/>
          <w:bCs/>
          <w:sz w:val="24"/>
          <w:szCs w:val="24"/>
        </w:rPr>
        <w:tab/>
      </w:r>
      <w:r w:rsidRPr="00CB38F5">
        <w:rPr>
          <w:rFonts w:ascii="Calibri" w:eastAsia="SimSun" w:hAnsi="Calibri"/>
          <w:b/>
          <w:bCs/>
          <w:sz w:val="24"/>
          <w:szCs w:val="24"/>
        </w:rPr>
        <w:t>Improving and prioritizing internal electronic working methods in order to reduce travel to/from regional offices to Geneva</w:t>
      </w:r>
    </w:p>
    <w:p w14:paraId="75D2BE18" w14:textId="77777777" w:rsidR="00EE545B" w:rsidRPr="00CB38F5" w:rsidRDefault="00CA1B4F" w:rsidP="00522BCA">
      <w:pPr>
        <w:snapToGrid w:val="0"/>
        <w:spacing w:after="120"/>
        <w:jc w:val="both"/>
        <w:rPr>
          <w:rFonts w:ascii="Calibri" w:hAnsi="Calibri"/>
          <w:color w:val="000000"/>
          <w:sz w:val="24"/>
          <w:szCs w:val="24"/>
        </w:rPr>
      </w:pPr>
      <w:r w:rsidRPr="00CB38F5">
        <w:rPr>
          <w:rFonts w:ascii="Calibri" w:hAnsi="Calibri"/>
          <w:color w:val="000000"/>
          <w:sz w:val="24"/>
          <w:szCs w:val="24"/>
        </w:rPr>
        <w:tab/>
      </w:r>
      <w:r w:rsidR="00EE545B" w:rsidRPr="00CB38F5">
        <w:rPr>
          <w:rFonts w:ascii="Calibri" w:hAnsi="Calibri"/>
          <w:color w:val="000000"/>
          <w:sz w:val="24"/>
          <w:szCs w:val="24"/>
        </w:rPr>
        <w:t>Ongoing work on the application of electronic working methods.</w:t>
      </w:r>
    </w:p>
    <w:p w14:paraId="30D39C4D" w14:textId="77777777" w:rsidR="00EE545B" w:rsidRPr="00CB38F5" w:rsidRDefault="00EE545B" w:rsidP="002A3B5B">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26</w:t>
      </w:r>
      <w:r w:rsidRPr="00CB38F5">
        <w:rPr>
          <w:rFonts w:ascii="Calibri" w:hAnsi="Calibri"/>
          <w:b/>
          <w:bCs/>
          <w:sz w:val="24"/>
          <w:szCs w:val="24"/>
        </w:rPr>
        <w:tab/>
      </w:r>
      <w:r w:rsidRPr="00CB38F5">
        <w:rPr>
          <w:rFonts w:ascii="Calibri" w:eastAsia="SimSun" w:hAnsi="Calibri"/>
          <w:b/>
          <w:bCs/>
          <w:sz w:val="24"/>
          <w:szCs w:val="24"/>
        </w:rPr>
        <w: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t>
      </w:r>
    </w:p>
    <w:p w14:paraId="411FF9EF" w14:textId="77777777" w:rsidR="00EE545B" w:rsidRPr="00CB38F5" w:rsidRDefault="00EE545B" w:rsidP="00522BCA">
      <w:pPr>
        <w:pStyle w:val="ListParagraph"/>
        <w:snapToGrid w:val="0"/>
        <w:spacing w:after="120"/>
        <w:ind w:left="426" w:firstLine="283"/>
        <w:contextualSpacing w:val="0"/>
        <w:jc w:val="both"/>
        <w:rPr>
          <w:rFonts w:ascii="Calibri" w:hAnsi="Calibri"/>
          <w:color w:val="000000"/>
          <w:sz w:val="24"/>
          <w:szCs w:val="24"/>
        </w:rPr>
      </w:pPr>
      <w:r w:rsidRPr="00CB38F5">
        <w:rPr>
          <w:rFonts w:ascii="Calibri" w:hAnsi="Calibri"/>
          <w:color w:val="000000"/>
          <w:sz w:val="24"/>
          <w:szCs w:val="24"/>
        </w:rPr>
        <w:t>The number of RRB meetings has been reduced from four meetings to three per year.</w:t>
      </w:r>
    </w:p>
    <w:p w14:paraId="02C41600" w14:textId="77777777" w:rsidR="00EE545B" w:rsidRPr="00CB38F5" w:rsidRDefault="00CA1B4F" w:rsidP="00522BCA">
      <w:pPr>
        <w:snapToGrid w:val="0"/>
        <w:spacing w:after="120"/>
        <w:ind w:left="709"/>
        <w:jc w:val="both"/>
        <w:rPr>
          <w:rFonts w:ascii="Calibri" w:hAnsi="Calibri"/>
          <w:b/>
          <w:bCs/>
          <w:sz w:val="24"/>
          <w:szCs w:val="24"/>
        </w:rPr>
      </w:pPr>
      <w:r w:rsidRPr="00CB38F5">
        <w:rPr>
          <w:rFonts w:ascii="Calibri" w:hAnsi="Calibri"/>
          <w:sz w:val="24"/>
          <w:szCs w:val="24"/>
        </w:rPr>
        <w:t>Savings achieved in 2014-2015</w:t>
      </w:r>
      <w:r w:rsidR="00EE545B" w:rsidRPr="00CB38F5">
        <w:rPr>
          <w:rFonts w:ascii="Calibri" w:hAnsi="Calibri"/>
          <w:sz w:val="24"/>
          <w:szCs w:val="24"/>
        </w:rPr>
        <w:t>:</w:t>
      </w:r>
      <w:r w:rsidR="00EE545B" w:rsidRPr="00CB38F5">
        <w:rPr>
          <w:rFonts w:ascii="Calibri" w:hAnsi="Calibri"/>
          <w:b/>
          <w:bCs/>
          <w:sz w:val="24"/>
          <w:szCs w:val="24"/>
        </w:rPr>
        <w:t xml:space="preserve"> </w:t>
      </w:r>
      <w:r w:rsidR="00D16C3E" w:rsidRPr="00CB38F5">
        <w:rPr>
          <w:rFonts w:ascii="Calibri" w:hAnsi="Calibri"/>
          <w:b/>
          <w:bCs/>
          <w:sz w:val="24"/>
          <w:szCs w:val="24"/>
        </w:rPr>
        <w:t xml:space="preserve"> </w:t>
      </w:r>
      <w:r w:rsidR="00EE545B" w:rsidRPr="00CB38F5">
        <w:rPr>
          <w:rFonts w:ascii="Calibri" w:hAnsi="Calibri"/>
          <w:b/>
          <w:bCs/>
          <w:sz w:val="24"/>
          <w:szCs w:val="24"/>
        </w:rPr>
        <w:t>CHF 237,000</w:t>
      </w:r>
    </w:p>
    <w:p w14:paraId="378CBF1D" w14:textId="77777777" w:rsidR="00EE545B" w:rsidRPr="00CB38F5" w:rsidRDefault="00EE545B" w:rsidP="002A3B5B">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27</w:t>
      </w:r>
      <w:r w:rsidRPr="00CB38F5">
        <w:rPr>
          <w:rFonts w:ascii="Calibri" w:hAnsi="Calibri"/>
          <w:b/>
          <w:bCs/>
          <w:sz w:val="24"/>
          <w:szCs w:val="24"/>
        </w:rPr>
        <w:tab/>
      </w:r>
      <w:r w:rsidRPr="00CB38F5">
        <w:rPr>
          <w:rFonts w:ascii="Calibri" w:eastAsia="SimSun" w:hAnsi="Calibri"/>
          <w:b/>
          <w:bCs/>
          <w:sz w:val="24"/>
          <w:szCs w:val="24"/>
        </w:rPr>
        <w:t xml:space="preserve">Introduce incentive </w:t>
      </w:r>
      <w:proofErr w:type="spellStart"/>
      <w:r w:rsidRPr="00CB38F5">
        <w:rPr>
          <w:rFonts w:ascii="Calibri" w:eastAsia="SimSun" w:hAnsi="Calibri"/>
          <w:b/>
          <w:bCs/>
          <w:sz w:val="24"/>
          <w:szCs w:val="24"/>
        </w:rPr>
        <w:t>programmes</w:t>
      </w:r>
      <w:proofErr w:type="spellEnd"/>
      <w:r w:rsidRPr="00CB38F5">
        <w:rPr>
          <w:rFonts w:ascii="Calibri" w:eastAsia="SimSun" w:hAnsi="Calibri"/>
          <w:b/>
          <w:bCs/>
          <w:sz w:val="24"/>
          <w:szCs w:val="24"/>
        </w:rPr>
        <w:t>, such as efficiency taxes, innovation funds and other methods in order to address innovative cross-cutting means of improving the Union's productivity</w:t>
      </w:r>
    </w:p>
    <w:p w14:paraId="2D8C8F75" w14:textId="77777777" w:rsidR="00EE545B" w:rsidRPr="00CB38F5" w:rsidRDefault="00CA1B4F" w:rsidP="00522BCA">
      <w:pPr>
        <w:snapToGrid w:val="0"/>
        <w:spacing w:after="120"/>
        <w:jc w:val="both"/>
        <w:rPr>
          <w:rFonts w:ascii="Calibri" w:hAnsi="Calibri"/>
          <w:sz w:val="24"/>
          <w:szCs w:val="24"/>
        </w:rPr>
      </w:pPr>
      <w:r w:rsidRPr="00CB38F5">
        <w:rPr>
          <w:rFonts w:ascii="Calibri" w:hAnsi="Calibri"/>
          <w:sz w:val="24"/>
          <w:szCs w:val="24"/>
        </w:rPr>
        <w:tab/>
      </w:r>
      <w:r w:rsidR="00EE545B" w:rsidRPr="00CB38F5">
        <w:rPr>
          <w:rFonts w:ascii="Calibri" w:hAnsi="Calibri"/>
          <w:sz w:val="24"/>
          <w:szCs w:val="24"/>
        </w:rPr>
        <w:t>Under review.</w:t>
      </w:r>
    </w:p>
    <w:p w14:paraId="046856C5" w14:textId="77777777" w:rsidR="00EE545B" w:rsidRPr="00CB38F5" w:rsidRDefault="00EE545B" w:rsidP="002A3B5B">
      <w:pPr>
        <w:keepNext/>
        <w:keepLines/>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28</w:t>
      </w:r>
      <w:r w:rsidRPr="00CB38F5">
        <w:rPr>
          <w:rFonts w:ascii="Calibri" w:hAnsi="Calibri"/>
          <w:b/>
          <w:bCs/>
          <w:sz w:val="24"/>
          <w:szCs w:val="24"/>
        </w:rPr>
        <w:tab/>
      </w:r>
      <w:r w:rsidRPr="00CB38F5">
        <w:rPr>
          <w:rFonts w:ascii="Calibri" w:eastAsia="SimSun" w:hAnsi="Calibri"/>
          <w:b/>
          <w:bCs/>
          <w:sz w:val="24"/>
          <w:szCs w:val="24"/>
        </w:rPr>
        <w:t>Discontinue to the greatest extent possible communications by fax and traditional postal mail between the Union and Member States and replace it with modern electronic communication methods</w:t>
      </w:r>
    </w:p>
    <w:p w14:paraId="31D5802F" w14:textId="77777777" w:rsidR="00EE545B" w:rsidRPr="00CB38F5" w:rsidRDefault="00CA1B4F" w:rsidP="00F73108">
      <w:pPr>
        <w:keepNext/>
        <w:keepLines/>
        <w:snapToGrid w:val="0"/>
        <w:spacing w:after="120"/>
        <w:jc w:val="both"/>
        <w:rPr>
          <w:rFonts w:ascii="Calibri" w:hAnsi="Calibri"/>
          <w:b/>
          <w:bCs/>
          <w:color w:val="000000"/>
          <w:sz w:val="24"/>
          <w:szCs w:val="24"/>
        </w:rPr>
      </w:pPr>
      <w:r w:rsidRPr="00CB38F5">
        <w:rPr>
          <w:rFonts w:ascii="Calibri" w:hAnsi="Calibri"/>
          <w:color w:val="000000"/>
          <w:sz w:val="24"/>
          <w:szCs w:val="24"/>
        </w:rPr>
        <w:tab/>
      </w:r>
      <w:r w:rsidR="008B0F02" w:rsidRPr="00CB38F5">
        <w:rPr>
          <w:rFonts w:ascii="Calibri" w:hAnsi="Calibri"/>
          <w:color w:val="000000"/>
          <w:sz w:val="24"/>
          <w:szCs w:val="24"/>
        </w:rPr>
        <w:t>Additional savings in 2016-2017:</w:t>
      </w:r>
      <w:r w:rsidR="00D16C3E" w:rsidRPr="00CB38F5">
        <w:rPr>
          <w:rFonts w:ascii="Calibri" w:hAnsi="Calibri"/>
          <w:b/>
          <w:bCs/>
          <w:color w:val="000000"/>
          <w:sz w:val="24"/>
          <w:szCs w:val="24"/>
        </w:rPr>
        <w:t xml:space="preserve"> </w:t>
      </w:r>
      <w:r w:rsidR="00EE545B" w:rsidRPr="00CB38F5">
        <w:rPr>
          <w:rFonts w:ascii="Calibri" w:hAnsi="Calibri"/>
          <w:b/>
          <w:bCs/>
          <w:color w:val="000000"/>
          <w:sz w:val="24"/>
          <w:szCs w:val="24"/>
        </w:rPr>
        <w:t>CHF</w:t>
      </w:r>
      <w:r w:rsidR="00C94F75" w:rsidRPr="00CB38F5">
        <w:rPr>
          <w:rFonts w:ascii="Calibri" w:hAnsi="Calibri"/>
          <w:b/>
          <w:bCs/>
          <w:color w:val="000000"/>
          <w:sz w:val="24"/>
          <w:szCs w:val="24"/>
        </w:rPr>
        <w:t> </w:t>
      </w:r>
      <w:r w:rsidR="00EE545B" w:rsidRPr="00CB38F5">
        <w:rPr>
          <w:rFonts w:ascii="Calibri" w:hAnsi="Calibri"/>
          <w:b/>
          <w:bCs/>
          <w:color w:val="000000"/>
          <w:sz w:val="24"/>
          <w:szCs w:val="24"/>
        </w:rPr>
        <w:t>10,000</w:t>
      </w:r>
    </w:p>
    <w:p w14:paraId="66A362E3" w14:textId="77777777" w:rsidR="00EE545B" w:rsidRPr="00CB38F5" w:rsidRDefault="00EE545B" w:rsidP="002A3B5B">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29</w:t>
      </w:r>
      <w:r w:rsidRPr="00CB38F5">
        <w:rPr>
          <w:rFonts w:ascii="Calibri" w:hAnsi="Calibri"/>
          <w:b/>
          <w:bCs/>
          <w:sz w:val="24"/>
          <w:szCs w:val="24"/>
        </w:rPr>
        <w:tab/>
      </w:r>
      <w:r w:rsidRPr="00CB38F5">
        <w:rPr>
          <w:rFonts w:ascii="Calibri" w:eastAsia="SimSun" w:hAnsi="Calibri"/>
          <w:b/>
          <w:bCs/>
          <w:sz w:val="24"/>
          <w:szCs w:val="24"/>
        </w:rPr>
        <w:t>Appeal to the Member States to reduce the number of issues to be considered by WRCs to the minimum necessary</w:t>
      </w:r>
    </w:p>
    <w:p w14:paraId="25159A2C" w14:textId="77777777" w:rsidR="00EE545B" w:rsidRPr="00CB38F5" w:rsidRDefault="00CA1B4F" w:rsidP="00522BCA">
      <w:pPr>
        <w:snapToGrid w:val="0"/>
        <w:spacing w:after="120"/>
        <w:jc w:val="both"/>
        <w:rPr>
          <w:rFonts w:ascii="Calibri" w:hAnsi="Calibri"/>
          <w:color w:val="000000"/>
          <w:sz w:val="24"/>
          <w:szCs w:val="24"/>
        </w:rPr>
      </w:pPr>
      <w:r w:rsidRPr="00CB38F5">
        <w:rPr>
          <w:rFonts w:ascii="Calibri" w:hAnsi="Calibri"/>
          <w:color w:val="000000"/>
          <w:sz w:val="24"/>
          <w:szCs w:val="24"/>
        </w:rPr>
        <w:tab/>
      </w:r>
      <w:r w:rsidR="00EE545B" w:rsidRPr="00CB38F5">
        <w:rPr>
          <w:rFonts w:ascii="Calibri" w:hAnsi="Calibri"/>
          <w:color w:val="000000"/>
          <w:sz w:val="24"/>
          <w:szCs w:val="24"/>
        </w:rPr>
        <w:t>Action for Member States.</w:t>
      </w:r>
    </w:p>
    <w:p w14:paraId="48C85F8D" w14:textId="77777777" w:rsidR="00EE545B" w:rsidRPr="00CB38F5" w:rsidRDefault="00EE545B" w:rsidP="002A3B5B">
      <w:pPr>
        <w:snapToGrid w:val="0"/>
        <w:spacing w:before="360" w:after="120"/>
        <w:ind w:left="709" w:hanging="709"/>
        <w:jc w:val="both"/>
        <w:rPr>
          <w:rFonts w:ascii="Calibri" w:eastAsia="SimSun" w:hAnsi="Calibri"/>
          <w:b/>
          <w:bCs/>
          <w:sz w:val="24"/>
          <w:szCs w:val="24"/>
        </w:rPr>
      </w:pPr>
      <w:r w:rsidRPr="00CB38F5">
        <w:rPr>
          <w:rFonts w:ascii="Calibri" w:hAnsi="Calibri"/>
          <w:b/>
          <w:bCs/>
          <w:sz w:val="24"/>
          <w:szCs w:val="24"/>
        </w:rPr>
        <w:t>30</w:t>
      </w:r>
      <w:r w:rsidRPr="00CB38F5">
        <w:rPr>
          <w:rFonts w:ascii="Calibri" w:hAnsi="Calibri"/>
          <w:b/>
          <w:bCs/>
          <w:sz w:val="24"/>
          <w:szCs w:val="24"/>
        </w:rPr>
        <w:tab/>
      </w:r>
      <w:r w:rsidRPr="00CB38F5">
        <w:rPr>
          <w:rFonts w:ascii="Calibri" w:eastAsia="SimSun" w:hAnsi="Calibri"/>
          <w:b/>
          <w:bCs/>
          <w:sz w:val="24"/>
          <w:szCs w:val="24"/>
        </w:rPr>
        <w:t>Any additional measures adopted by the Council</w:t>
      </w:r>
    </w:p>
    <w:p w14:paraId="4A068EB2" w14:textId="77777777" w:rsidR="00EE545B" w:rsidRPr="00CB38F5" w:rsidRDefault="00CA1B4F" w:rsidP="00194147">
      <w:pPr>
        <w:snapToGrid w:val="0"/>
        <w:spacing w:before="60" w:after="60"/>
        <w:jc w:val="both"/>
        <w:rPr>
          <w:rFonts w:ascii="Calibri" w:hAnsi="Calibri"/>
          <w:b/>
          <w:bCs/>
          <w:color w:val="000000"/>
          <w:sz w:val="24"/>
          <w:szCs w:val="24"/>
        </w:rPr>
      </w:pPr>
      <w:r w:rsidRPr="00CB38F5">
        <w:rPr>
          <w:rFonts w:ascii="Calibri" w:hAnsi="Calibri"/>
          <w:color w:val="000000"/>
          <w:sz w:val="24"/>
          <w:szCs w:val="24"/>
        </w:rPr>
        <w:tab/>
      </w:r>
      <w:r w:rsidR="00EE545B" w:rsidRPr="00CB38F5">
        <w:rPr>
          <w:rFonts w:ascii="Calibri" w:hAnsi="Calibri"/>
          <w:color w:val="000000"/>
          <w:sz w:val="24"/>
          <w:szCs w:val="24"/>
        </w:rPr>
        <w:t>Action for the Council.</w:t>
      </w:r>
    </w:p>
    <w:p w14:paraId="789D20C5" w14:textId="77777777" w:rsidR="00863F6B" w:rsidRPr="00CB38F5" w:rsidRDefault="00EE545B" w:rsidP="002A3B5B">
      <w:pPr>
        <w:snapToGrid w:val="0"/>
        <w:spacing w:before="360" w:after="120"/>
        <w:jc w:val="both"/>
        <w:rPr>
          <w:rFonts w:ascii="Calibri" w:hAnsi="Calibri"/>
          <w:b/>
          <w:bCs/>
          <w:color w:val="000000"/>
          <w:sz w:val="24"/>
          <w:szCs w:val="24"/>
        </w:rPr>
      </w:pPr>
      <w:r w:rsidRPr="00CB38F5">
        <w:rPr>
          <w:rFonts w:ascii="Calibri" w:hAnsi="Calibri"/>
          <w:b/>
          <w:bCs/>
          <w:sz w:val="24"/>
          <w:szCs w:val="24"/>
        </w:rPr>
        <w:t>31</w:t>
      </w:r>
      <w:r w:rsidR="00655E23" w:rsidRPr="00CB38F5">
        <w:rPr>
          <w:rFonts w:ascii="Calibri" w:hAnsi="Calibri"/>
          <w:b/>
          <w:bCs/>
          <w:sz w:val="24"/>
          <w:szCs w:val="24"/>
        </w:rPr>
        <w:tab/>
      </w:r>
      <w:r w:rsidRPr="00CB38F5">
        <w:rPr>
          <w:rFonts w:ascii="Calibri" w:hAnsi="Calibri"/>
          <w:b/>
          <w:bCs/>
          <w:sz w:val="24"/>
          <w:szCs w:val="24"/>
        </w:rPr>
        <w:t>Other measures taken by ITU Management</w:t>
      </w:r>
    </w:p>
    <w:p w14:paraId="3EFF2B2A" w14:textId="77777777" w:rsidR="00863F6B" w:rsidRPr="00CB38F5" w:rsidRDefault="00863F6B" w:rsidP="00522BCA">
      <w:pPr>
        <w:snapToGrid w:val="0"/>
        <w:spacing w:after="120"/>
        <w:ind w:left="709"/>
        <w:jc w:val="both"/>
        <w:rPr>
          <w:rFonts w:ascii="Calibri" w:hAnsi="Calibri"/>
          <w:b/>
          <w:bCs/>
          <w:color w:val="000000"/>
          <w:sz w:val="24"/>
          <w:szCs w:val="24"/>
        </w:rPr>
      </w:pPr>
      <w:r w:rsidRPr="00CB38F5">
        <w:rPr>
          <w:rFonts w:ascii="Calibri" w:hAnsi="Calibri"/>
          <w:color w:val="000000"/>
          <w:sz w:val="24"/>
          <w:szCs w:val="24"/>
        </w:rPr>
        <w:t>Savings achieved in 2014-2015:</w:t>
      </w:r>
      <w:r w:rsidRPr="00CB38F5">
        <w:rPr>
          <w:rFonts w:ascii="Calibri" w:hAnsi="Calibri"/>
          <w:b/>
          <w:bCs/>
          <w:color w:val="000000"/>
          <w:sz w:val="24"/>
          <w:szCs w:val="24"/>
        </w:rPr>
        <w:t xml:space="preserve"> </w:t>
      </w:r>
      <w:r w:rsidR="00D16C3E" w:rsidRPr="00CB38F5">
        <w:rPr>
          <w:rFonts w:ascii="Calibri" w:hAnsi="Calibri"/>
          <w:b/>
          <w:bCs/>
          <w:color w:val="000000"/>
          <w:sz w:val="24"/>
          <w:szCs w:val="24"/>
        </w:rPr>
        <w:t xml:space="preserve"> </w:t>
      </w:r>
      <w:r w:rsidRPr="00CB38F5">
        <w:rPr>
          <w:rFonts w:ascii="Calibri" w:hAnsi="Calibri"/>
          <w:b/>
          <w:bCs/>
          <w:color w:val="000000"/>
          <w:sz w:val="24"/>
          <w:szCs w:val="24"/>
        </w:rPr>
        <w:t>CHF</w:t>
      </w:r>
      <w:r w:rsidR="00C94F75" w:rsidRPr="00CB38F5">
        <w:rPr>
          <w:rFonts w:ascii="Calibri" w:hAnsi="Calibri"/>
          <w:b/>
          <w:bCs/>
          <w:color w:val="000000"/>
          <w:sz w:val="24"/>
          <w:szCs w:val="24"/>
        </w:rPr>
        <w:t> </w:t>
      </w:r>
      <w:r w:rsidR="00446189" w:rsidRPr="00CB38F5">
        <w:rPr>
          <w:rFonts w:ascii="Calibri" w:hAnsi="Calibri"/>
          <w:b/>
          <w:bCs/>
          <w:color w:val="000000"/>
          <w:sz w:val="24"/>
          <w:szCs w:val="24"/>
        </w:rPr>
        <w:t>1,787,000</w:t>
      </w:r>
    </w:p>
    <w:p w14:paraId="5E27BF00" w14:textId="77777777" w:rsidR="00CA1B4F" w:rsidRPr="00CB38F5" w:rsidRDefault="00863F6B" w:rsidP="00F73108">
      <w:pPr>
        <w:snapToGrid w:val="0"/>
        <w:spacing w:after="120"/>
        <w:jc w:val="both"/>
        <w:rPr>
          <w:rFonts w:ascii="Calibri" w:hAnsi="Calibri"/>
          <w:b/>
          <w:bCs/>
          <w:color w:val="000000"/>
          <w:sz w:val="24"/>
          <w:szCs w:val="24"/>
        </w:rPr>
      </w:pPr>
      <w:r w:rsidRPr="00CB38F5">
        <w:rPr>
          <w:rFonts w:ascii="Calibri" w:hAnsi="Calibri"/>
          <w:color w:val="000000"/>
          <w:sz w:val="24"/>
          <w:szCs w:val="24"/>
        </w:rPr>
        <w:tab/>
      </w:r>
      <w:r w:rsidR="008B0F02" w:rsidRPr="00CB38F5">
        <w:rPr>
          <w:rFonts w:ascii="Calibri" w:hAnsi="Calibri"/>
          <w:color w:val="000000"/>
          <w:sz w:val="24"/>
          <w:szCs w:val="24"/>
        </w:rPr>
        <w:t>Additional savings in 2016-2017:</w:t>
      </w:r>
      <w:r w:rsidR="00CA1B4F" w:rsidRPr="00CB38F5">
        <w:rPr>
          <w:rFonts w:ascii="Calibri" w:hAnsi="Calibri"/>
          <w:b/>
          <w:bCs/>
          <w:color w:val="000000"/>
          <w:sz w:val="24"/>
          <w:szCs w:val="24"/>
        </w:rPr>
        <w:t xml:space="preserve"> CHF</w:t>
      </w:r>
      <w:r w:rsidR="00C94F75" w:rsidRPr="00CB38F5">
        <w:rPr>
          <w:rFonts w:ascii="Calibri" w:hAnsi="Calibri"/>
          <w:b/>
          <w:bCs/>
          <w:color w:val="000000"/>
          <w:sz w:val="24"/>
          <w:szCs w:val="24"/>
        </w:rPr>
        <w:t> </w:t>
      </w:r>
      <w:r w:rsidR="00446189" w:rsidRPr="00CB38F5">
        <w:rPr>
          <w:rFonts w:ascii="Calibri" w:hAnsi="Calibri"/>
          <w:b/>
          <w:bCs/>
          <w:color w:val="000000"/>
          <w:sz w:val="24"/>
          <w:szCs w:val="24"/>
        </w:rPr>
        <w:t>224,000</w:t>
      </w:r>
    </w:p>
    <w:p w14:paraId="35D74D8D" w14:textId="77777777" w:rsidR="00184809" w:rsidRPr="00CB38F5" w:rsidRDefault="00184809" w:rsidP="00184809">
      <w:pPr>
        <w:snapToGrid w:val="0"/>
        <w:spacing w:after="120"/>
        <w:ind w:left="709"/>
        <w:jc w:val="both"/>
        <w:rPr>
          <w:rFonts w:ascii="Calibri" w:hAnsi="Calibri"/>
          <w:sz w:val="24"/>
          <w:szCs w:val="24"/>
        </w:rPr>
      </w:pPr>
      <w:r w:rsidRPr="00CB38F5">
        <w:rPr>
          <w:rFonts w:ascii="Calibri" w:hAnsi="Calibri"/>
          <w:color w:val="000000"/>
          <w:sz w:val="24"/>
          <w:szCs w:val="24"/>
          <w:u w:val="single"/>
        </w:rPr>
        <w:t>2018-2019</w:t>
      </w:r>
    </w:p>
    <w:p w14:paraId="1FC6D8F1" w14:textId="77777777" w:rsidR="00184809" w:rsidRPr="00CB38F5" w:rsidRDefault="00184809" w:rsidP="00184809">
      <w:pPr>
        <w:pStyle w:val="ListParagraph"/>
        <w:snapToGrid w:val="0"/>
        <w:spacing w:after="120"/>
        <w:ind w:left="1276" w:hanging="425"/>
        <w:contextualSpacing w:val="0"/>
        <w:jc w:val="both"/>
        <w:rPr>
          <w:rFonts w:ascii="Calibri" w:hAnsi="Calibri"/>
          <w:color w:val="000000"/>
          <w:sz w:val="24"/>
          <w:szCs w:val="24"/>
        </w:rPr>
      </w:pPr>
      <w:r w:rsidRPr="00CB38F5">
        <w:rPr>
          <w:rFonts w:ascii="Calibri" w:hAnsi="Calibri"/>
          <w:color w:val="000000"/>
          <w:sz w:val="24"/>
          <w:szCs w:val="24"/>
        </w:rPr>
        <w:t>-</w:t>
      </w:r>
      <w:r w:rsidRPr="00CB38F5">
        <w:rPr>
          <w:rFonts w:ascii="Calibri" w:hAnsi="Calibri"/>
          <w:color w:val="000000"/>
          <w:sz w:val="24"/>
          <w:szCs w:val="24"/>
        </w:rPr>
        <w:tab/>
        <w:t>Pilot project of renovation of the meeting rooms: decision taken for making a SMART Meeting Room K instead of the traditional wired (microphone, headset) solution.</w:t>
      </w:r>
    </w:p>
    <w:p w14:paraId="2A7D4A4D" w14:textId="77777777" w:rsidR="00184809" w:rsidRPr="00CB38F5" w:rsidRDefault="00184809" w:rsidP="00FF34BF">
      <w:pPr>
        <w:snapToGrid w:val="0"/>
        <w:spacing w:after="0" w:line="240" w:lineRule="auto"/>
        <w:ind w:left="709"/>
        <w:jc w:val="both"/>
        <w:rPr>
          <w:rFonts w:ascii="Calibri" w:hAnsi="Calibri"/>
          <w:b/>
          <w:bCs/>
          <w:color w:val="000000"/>
          <w:sz w:val="24"/>
          <w:szCs w:val="24"/>
        </w:rPr>
      </w:pPr>
      <w:r w:rsidRPr="00CB38F5">
        <w:rPr>
          <w:rFonts w:ascii="Calibri" w:hAnsi="Calibri"/>
          <w:color w:val="000000"/>
          <w:sz w:val="24"/>
          <w:szCs w:val="24"/>
        </w:rPr>
        <w:t>Additional savings in 2018-2019:</w:t>
      </w:r>
      <w:r w:rsidRPr="00CB38F5">
        <w:rPr>
          <w:rFonts w:ascii="Calibri" w:hAnsi="Calibri"/>
          <w:b/>
          <w:bCs/>
          <w:color w:val="000000"/>
          <w:sz w:val="24"/>
          <w:szCs w:val="24"/>
        </w:rPr>
        <w:t xml:space="preserve">  CHF 250,000</w:t>
      </w:r>
    </w:p>
    <w:p w14:paraId="23031683" w14:textId="77777777" w:rsidR="00194147" w:rsidRPr="00194147" w:rsidRDefault="00194147" w:rsidP="00FF34BF">
      <w:pPr>
        <w:snapToGrid w:val="0"/>
        <w:spacing w:after="0" w:line="240" w:lineRule="auto"/>
        <w:ind w:left="709"/>
        <w:jc w:val="center"/>
        <w:rPr>
          <w:b/>
          <w:bCs/>
          <w:color w:val="000000"/>
          <w:u w:val="single"/>
        </w:rPr>
      </w:pPr>
      <w:r>
        <w:rPr>
          <w:b/>
          <w:bCs/>
          <w:color w:val="000000"/>
          <w:u w:val="single"/>
        </w:rPr>
        <w:t>                                        </w:t>
      </w:r>
    </w:p>
    <w:sectPr w:rsidR="00194147" w:rsidRPr="00194147" w:rsidSect="00C63F6D">
      <w:headerReference w:type="even" r:id="rId12"/>
      <w:headerReference w:type="default" r:id="rId13"/>
      <w:footerReference w:type="first" r:id="rId14"/>
      <w:type w:val="nextColumn"/>
      <w:pgSz w:w="11907" w:h="16840" w:code="9"/>
      <w:pgMar w:top="1021" w:right="1134" w:bottom="102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DB897" w14:textId="77777777" w:rsidR="00A81CF3" w:rsidRDefault="00A81CF3">
      <w:r>
        <w:separator/>
      </w:r>
    </w:p>
    <w:p w14:paraId="0BFF4ECD" w14:textId="77777777" w:rsidR="00A81CF3" w:rsidRDefault="00A81CF3"/>
  </w:endnote>
  <w:endnote w:type="continuationSeparator" w:id="0">
    <w:p w14:paraId="07DA6252" w14:textId="77777777" w:rsidR="00A81CF3" w:rsidRDefault="00A81CF3">
      <w:r>
        <w:continuationSeparator/>
      </w:r>
    </w:p>
    <w:p w14:paraId="5FFA9E88" w14:textId="77777777" w:rsidR="00A81CF3" w:rsidRDefault="00A81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umanst521 Lt BT">
    <w:altName w:val="Segoe UI Semilight"/>
    <w:charset w:val="00"/>
    <w:family w:val="swiss"/>
    <w:pitch w:val="variable"/>
    <w:sig w:usb0="00000001" w:usb1="1000204A"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651EE" w14:textId="77777777" w:rsidR="00E74B75" w:rsidRDefault="00E74B75" w:rsidP="00E74B7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97E5F" w14:textId="77777777" w:rsidR="00A81CF3" w:rsidRDefault="00A81CF3">
      <w:r>
        <w:separator/>
      </w:r>
    </w:p>
    <w:p w14:paraId="75C1D60E" w14:textId="77777777" w:rsidR="00A81CF3" w:rsidRDefault="00A81CF3"/>
  </w:footnote>
  <w:footnote w:type="continuationSeparator" w:id="0">
    <w:p w14:paraId="64C442DF" w14:textId="77777777" w:rsidR="00A81CF3" w:rsidRDefault="00A81CF3">
      <w:r>
        <w:continuationSeparator/>
      </w:r>
    </w:p>
    <w:p w14:paraId="58464811" w14:textId="77777777" w:rsidR="00A81CF3" w:rsidRDefault="00A81C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7420" w14:textId="77777777" w:rsidR="00C72F7B" w:rsidRPr="007A7C56" w:rsidRDefault="00C72F7B" w:rsidP="007A7C56">
    <w:pPr>
      <w:pStyle w:val="Header"/>
      <w:tabs>
        <w:tab w:val="right" w:pos="9639"/>
      </w:tabs>
      <w:rPr>
        <w:sz w:val="20"/>
      </w:rPr>
    </w:pPr>
    <w:r w:rsidRPr="007A7C56">
      <w:rPr>
        <w:rStyle w:val="PageNumber"/>
        <w:sz w:val="20"/>
      </w:rPr>
      <w:fldChar w:fldCharType="begin"/>
    </w:r>
    <w:r w:rsidRPr="007A7C56">
      <w:rPr>
        <w:rStyle w:val="PageNumber"/>
        <w:sz w:val="20"/>
      </w:rPr>
      <w:instrText xml:space="preserve">PAGE  </w:instrText>
    </w:r>
    <w:r w:rsidRPr="007A7C56">
      <w:rPr>
        <w:rStyle w:val="PageNumber"/>
        <w:sz w:val="20"/>
      </w:rPr>
      <w:fldChar w:fldCharType="separate"/>
    </w:r>
    <w:r w:rsidR="00FF34BF">
      <w:rPr>
        <w:rStyle w:val="PageNumber"/>
        <w:noProof/>
        <w:sz w:val="20"/>
      </w:rPr>
      <w:t>6</w:t>
    </w:r>
    <w:r w:rsidRPr="007A7C56">
      <w:rPr>
        <w:rStyle w:val="PageNumber"/>
        <w:sz w:val="20"/>
      </w:rPr>
      <w:fldChar w:fldCharType="end"/>
    </w:r>
    <w:r w:rsidRPr="007A7C56">
      <w:rPr>
        <w:rStyle w:val="PageNumber"/>
        <w:sz w:val="20"/>
      </w:rPr>
      <w:t>/</w:t>
    </w:r>
    <w:r w:rsidR="00EA22CC" w:rsidRPr="007A7C56">
      <w:rPr>
        <w:sz w:val="22"/>
        <w:szCs w:val="20"/>
      </w:rPr>
      <w:fldChar w:fldCharType="begin"/>
    </w:r>
    <w:r w:rsidR="00EA22CC" w:rsidRPr="007A7C56">
      <w:rPr>
        <w:szCs w:val="18"/>
      </w:rPr>
      <w:instrText xml:space="preserve"> NUMPAGES   \* MERGEFORMAT </w:instrText>
    </w:r>
    <w:r w:rsidR="00EA22CC" w:rsidRPr="007A7C56">
      <w:rPr>
        <w:sz w:val="22"/>
        <w:szCs w:val="20"/>
      </w:rPr>
      <w:fldChar w:fldCharType="separate"/>
    </w:r>
    <w:r w:rsidR="00FF34BF" w:rsidRPr="00FF34BF">
      <w:rPr>
        <w:rStyle w:val="PageNumber"/>
        <w:noProof/>
        <w:sz w:val="20"/>
      </w:rPr>
      <w:t>6</w:t>
    </w:r>
    <w:r w:rsidR="00EA22CC" w:rsidRPr="007A7C56">
      <w:rPr>
        <w:rStyle w:val="PageNumber"/>
        <w:noProof/>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6255" w14:textId="77777777" w:rsidR="00C72F7B" w:rsidRPr="00EE3EE6" w:rsidRDefault="00C72F7B" w:rsidP="00EE3EE6">
    <w:pPr>
      <w:pStyle w:val="Header"/>
      <w:tabs>
        <w:tab w:val="right" w:pos="9639"/>
      </w:tabs>
      <w:rPr>
        <w:szCs w:val="18"/>
      </w:rPr>
    </w:pPr>
    <w:r w:rsidRPr="00EE3EE6">
      <w:rPr>
        <w:rStyle w:val="PageNumber"/>
        <w:sz w:val="20"/>
      </w:rPr>
      <w:fldChar w:fldCharType="begin"/>
    </w:r>
    <w:r w:rsidRPr="00EE3EE6">
      <w:rPr>
        <w:rStyle w:val="PageNumber"/>
        <w:sz w:val="20"/>
      </w:rPr>
      <w:instrText xml:space="preserve">PAGE  </w:instrText>
    </w:r>
    <w:r w:rsidRPr="00EE3EE6">
      <w:rPr>
        <w:rStyle w:val="PageNumber"/>
        <w:sz w:val="20"/>
      </w:rPr>
      <w:fldChar w:fldCharType="separate"/>
    </w:r>
    <w:r w:rsidR="00FF34BF">
      <w:rPr>
        <w:rStyle w:val="PageNumber"/>
        <w:noProof/>
        <w:sz w:val="20"/>
      </w:rPr>
      <w:t>5</w:t>
    </w:r>
    <w:r w:rsidRPr="00EE3EE6">
      <w:rPr>
        <w:rStyle w:val="PageNumber"/>
        <w:sz w:val="20"/>
      </w:rPr>
      <w:fldChar w:fldCharType="end"/>
    </w:r>
    <w:r w:rsidRPr="00EE3EE6">
      <w:rPr>
        <w:rStyle w:val="PageNumber"/>
        <w:sz w:val="20"/>
      </w:rPr>
      <w:t>/</w:t>
    </w:r>
    <w:r w:rsidR="00EA22CC" w:rsidRPr="00EE3EE6">
      <w:rPr>
        <w:sz w:val="22"/>
        <w:szCs w:val="20"/>
      </w:rPr>
      <w:fldChar w:fldCharType="begin"/>
    </w:r>
    <w:r w:rsidR="00EA22CC" w:rsidRPr="00EE3EE6">
      <w:rPr>
        <w:szCs w:val="18"/>
      </w:rPr>
      <w:instrText xml:space="preserve"> NUMPAGES   \* MERGEFORMAT </w:instrText>
    </w:r>
    <w:r w:rsidR="00EA22CC" w:rsidRPr="00EE3EE6">
      <w:rPr>
        <w:sz w:val="22"/>
        <w:szCs w:val="20"/>
      </w:rPr>
      <w:fldChar w:fldCharType="separate"/>
    </w:r>
    <w:r w:rsidR="00FF34BF" w:rsidRPr="00FF34BF">
      <w:rPr>
        <w:rStyle w:val="PageNumber"/>
        <w:noProof/>
        <w:sz w:val="20"/>
      </w:rPr>
      <w:t>6</w:t>
    </w:r>
    <w:r w:rsidR="00EA22CC" w:rsidRPr="00EE3EE6">
      <w:rPr>
        <w:rStyle w:val="PageNumber"/>
        <w:noProof/>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0786"/>
    <w:multiLevelType w:val="hybridMultilevel"/>
    <w:tmpl w:val="B7A60734"/>
    <w:lvl w:ilvl="0" w:tplc="9D347A34">
      <w:start w:val="1"/>
      <w:numFmt w:val="bullet"/>
      <w:lvlText w:val="-"/>
      <w:lvlJc w:val="left"/>
      <w:pPr>
        <w:ind w:left="1146" w:hanging="360"/>
      </w:pPr>
      <w:rPr>
        <w:rFonts w:ascii="Calibri" w:eastAsia="Times New Roman" w:hAnsi="Calibri"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F6A1AD5"/>
    <w:multiLevelType w:val="hybridMultilevel"/>
    <w:tmpl w:val="26F017E4"/>
    <w:lvl w:ilvl="0" w:tplc="14882620">
      <w:start w:val="1"/>
      <w:numFmt w:val="lowerLetter"/>
      <w:pStyle w:val="CEOParagraph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3" w15:restartNumberingAfterBreak="0">
    <w:nsid w:val="4A5156D8"/>
    <w:multiLevelType w:val="hybridMultilevel"/>
    <w:tmpl w:val="D93A34B6"/>
    <w:lvl w:ilvl="0" w:tplc="9D347A34">
      <w:start w:val="1"/>
      <w:numFmt w:val="bullet"/>
      <w:lvlText w:val="-"/>
      <w:lvlJc w:val="left"/>
      <w:pPr>
        <w:ind w:left="-2465" w:hanging="360"/>
      </w:pPr>
      <w:rPr>
        <w:rFonts w:ascii="Calibri" w:eastAsia="Times New Roman" w:hAnsi="Calibri" w:cs="Times New Roman" w:hint="default"/>
      </w:rPr>
    </w:lvl>
    <w:lvl w:ilvl="1" w:tplc="04090003">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229" w:hanging="360"/>
      </w:pPr>
      <w:rPr>
        <w:rFonts w:ascii="Symbol" w:hAnsi="Symbol" w:hint="default"/>
      </w:rPr>
    </w:lvl>
    <w:lvl w:ilvl="4" w:tplc="04090003" w:tentative="1">
      <w:start w:val="1"/>
      <w:numFmt w:val="bullet"/>
      <w:lvlText w:val="o"/>
      <w:lvlJc w:val="left"/>
      <w:pPr>
        <w:ind w:left="491" w:hanging="360"/>
      </w:pPr>
      <w:rPr>
        <w:rFonts w:ascii="Courier New" w:hAnsi="Courier New" w:cs="Courier New" w:hint="default"/>
      </w:rPr>
    </w:lvl>
    <w:lvl w:ilvl="5" w:tplc="04090005" w:tentative="1">
      <w:start w:val="1"/>
      <w:numFmt w:val="bullet"/>
      <w:lvlText w:val=""/>
      <w:lvlJc w:val="left"/>
      <w:pPr>
        <w:ind w:left="1211" w:hanging="360"/>
      </w:pPr>
      <w:rPr>
        <w:rFonts w:ascii="Wingdings" w:hAnsi="Wingdings" w:hint="default"/>
      </w:rPr>
    </w:lvl>
    <w:lvl w:ilvl="6" w:tplc="04090001" w:tentative="1">
      <w:start w:val="1"/>
      <w:numFmt w:val="bullet"/>
      <w:lvlText w:val=""/>
      <w:lvlJc w:val="left"/>
      <w:pPr>
        <w:ind w:left="1931" w:hanging="360"/>
      </w:pPr>
      <w:rPr>
        <w:rFonts w:ascii="Symbol" w:hAnsi="Symbol" w:hint="default"/>
      </w:rPr>
    </w:lvl>
    <w:lvl w:ilvl="7" w:tplc="04090003" w:tentative="1">
      <w:start w:val="1"/>
      <w:numFmt w:val="bullet"/>
      <w:lvlText w:val="o"/>
      <w:lvlJc w:val="left"/>
      <w:pPr>
        <w:ind w:left="2651" w:hanging="360"/>
      </w:pPr>
      <w:rPr>
        <w:rFonts w:ascii="Courier New" w:hAnsi="Courier New" w:cs="Courier New" w:hint="default"/>
      </w:rPr>
    </w:lvl>
    <w:lvl w:ilvl="8" w:tplc="04090005" w:tentative="1">
      <w:start w:val="1"/>
      <w:numFmt w:val="bullet"/>
      <w:lvlText w:val=""/>
      <w:lvlJc w:val="left"/>
      <w:pPr>
        <w:ind w:left="3371" w:hanging="360"/>
      </w:pPr>
      <w:rPr>
        <w:rFonts w:ascii="Wingdings" w:hAnsi="Wingdings" w:hint="default"/>
      </w:rPr>
    </w:lvl>
  </w:abstractNum>
  <w:abstractNum w:abstractNumId="4"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74750E"/>
    <w:multiLevelType w:val="hybridMultilevel"/>
    <w:tmpl w:val="B378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4D"/>
    <w:rsid w:val="000002B6"/>
    <w:rsid w:val="00001897"/>
    <w:rsid w:val="0000309C"/>
    <w:rsid w:val="000054C9"/>
    <w:rsid w:val="0000567A"/>
    <w:rsid w:val="00005CC0"/>
    <w:rsid w:val="0000682F"/>
    <w:rsid w:val="00006CBE"/>
    <w:rsid w:val="000137AD"/>
    <w:rsid w:val="0001400B"/>
    <w:rsid w:val="00014E87"/>
    <w:rsid w:val="00015904"/>
    <w:rsid w:val="00015B43"/>
    <w:rsid w:val="00016C87"/>
    <w:rsid w:val="00017692"/>
    <w:rsid w:val="00020EA8"/>
    <w:rsid w:val="0002198D"/>
    <w:rsid w:val="00021AF8"/>
    <w:rsid w:val="00026F92"/>
    <w:rsid w:val="00027698"/>
    <w:rsid w:val="00027C67"/>
    <w:rsid w:val="00031043"/>
    <w:rsid w:val="000328EC"/>
    <w:rsid w:val="00033FAB"/>
    <w:rsid w:val="00035FD9"/>
    <w:rsid w:val="00037B5A"/>
    <w:rsid w:val="00037B9E"/>
    <w:rsid w:val="00041C1A"/>
    <w:rsid w:val="000435D4"/>
    <w:rsid w:val="000454BD"/>
    <w:rsid w:val="00045E9A"/>
    <w:rsid w:val="000474D9"/>
    <w:rsid w:val="0005085C"/>
    <w:rsid w:val="00051963"/>
    <w:rsid w:val="00053664"/>
    <w:rsid w:val="000545A5"/>
    <w:rsid w:val="0005576D"/>
    <w:rsid w:val="00056E73"/>
    <w:rsid w:val="000575C3"/>
    <w:rsid w:val="0006061E"/>
    <w:rsid w:val="0006085A"/>
    <w:rsid w:val="00060A02"/>
    <w:rsid w:val="0006157D"/>
    <w:rsid w:val="00062194"/>
    <w:rsid w:val="00066ED8"/>
    <w:rsid w:val="000706A6"/>
    <w:rsid w:val="000727BC"/>
    <w:rsid w:val="00075550"/>
    <w:rsid w:val="000771EA"/>
    <w:rsid w:val="00077D92"/>
    <w:rsid w:val="00081C54"/>
    <w:rsid w:val="0008205A"/>
    <w:rsid w:val="000828D1"/>
    <w:rsid w:val="0008338B"/>
    <w:rsid w:val="000834FF"/>
    <w:rsid w:val="00083876"/>
    <w:rsid w:val="000838AE"/>
    <w:rsid w:val="00083E05"/>
    <w:rsid w:val="00083FD3"/>
    <w:rsid w:val="000847FB"/>
    <w:rsid w:val="00084B77"/>
    <w:rsid w:val="00086A20"/>
    <w:rsid w:val="00086FA1"/>
    <w:rsid w:val="00090967"/>
    <w:rsid w:val="000915CC"/>
    <w:rsid w:val="00092D41"/>
    <w:rsid w:val="00093528"/>
    <w:rsid w:val="00093DF3"/>
    <w:rsid w:val="00095908"/>
    <w:rsid w:val="00095A54"/>
    <w:rsid w:val="000A0BA7"/>
    <w:rsid w:val="000A2340"/>
    <w:rsid w:val="000A363B"/>
    <w:rsid w:val="000A3975"/>
    <w:rsid w:val="000A43F3"/>
    <w:rsid w:val="000A4713"/>
    <w:rsid w:val="000A4999"/>
    <w:rsid w:val="000A4DD9"/>
    <w:rsid w:val="000A51A6"/>
    <w:rsid w:val="000A7B20"/>
    <w:rsid w:val="000B098A"/>
    <w:rsid w:val="000B0A0E"/>
    <w:rsid w:val="000B1B87"/>
    <w:rsid w:val="000B282F"/>
    <w:rsid w:val="000B396F"/>
    <w:rsid w:val="000B39C2"/>
    <w:rsid w:val="000B3E35"/>
    <w:rsid w:val="000B60B5"/>
    <w:rsid w:val="000B6A5E"/>
    <w:rsid w:val="000B6AEF"/>
    <w:rsid w:val="000B70F8"/>
    <w:rsid w:val="000C03D6"/>
    <w:rsid w:val="000C19AA"/>
    <w:rsid w:val="000C1F90"/>
    <w:rsid w:val="000C21C3"/>
    <w:rsid w:val="000C373D"/>
    <w:rsid w:val="000C40BF"/>
    <w:rsid w:val="000C484F"/>
    <w:rsid w:val="000C4F1C"/>
    <w:rsid w:val="000C5096"/>
    <w:rsid w:val="000C5752"/>
    <w:rsid w:val="000C7FBE"/>
    <w:rsid w:val="000D087B"/>
    <w:rsid w:val="000D1719"/>
    <w:rsid w:val="000D1CFB"/>
    <w:rsid w:val="000D1F78"/>
    <w:rsid w:val="000D27BE"/>
    <w:rsid w:val="000D3925"/>
    <w:rsid w:val="000D5616"/>
    <w:rsid w:val="000D5919"/>
    <w:rsid w:val="000D6F59"/>
    <w:rsid w:val="000E0B03"/>
    <w:rsid w:val="000E16DE"/>
    <w:rsid w:val="000E1945"/>
    <w:rsid w:val="000E1D1F"/>
    <w:rsid w:val="000E1E84"/>
    <w:rsid w:val="000E2FCD"/>
    <w:rsid w:val="000E3F1A"/>
    <w:rsid w:val="000E40A8"/>
    <w:rsid w:val="000E5A59"/>
    <w:rsid w:val="000E5ECB"/>
    <w:rsid w:val="000F0641"/>
    <w:rsid w:val="000F0650"/>
    <w:rsid w:val="000F250E"/>
    <w:rsid w:val="000F2CAC"/>
    <w:rsid w:val="000F44DA"/>
    <w:rsid w:val="000F4AB8"/>
    <w:rsid w:val="000F5210"/>
    <w:rsid w:val="000F697E"/>
    <w:rsid w:val="000F7157"/>
    <w:rsid w:val="00100B5F"/>
    <w:rsid w:val="0010119F"/>
    <w:rsid w:val="00101580"/>
    <w:rsid w:val="00102A03"/>
    <w:rsid w:val="0010351A"/>
    <w:rsid w:val="0010370D"/>
    <w:rsid w:val="00103856"/>
    <w:rsid w:val="001047FC"/>
    <w:rsid w:val="00104EFA"/>
    <w:rsid w:val="00105D1E"/>
    <w:rsid w:val="001060CC"/>
    <w:rsid w:val="001065D5"/>
    <w:rsid w:val="0010784E"/>
    <w:rsid w:val="001109A9"/>
    <w:rsid w:val="001109F4"/>
    <w:rsid w:val="00110A61"/>
    <w:rsid w:val="00112514"/>
    <w:rsid w:val="00114B56"/>
    <w:rsid w:val="001156ED"/>
    <w:rsid w:val="0011573F"/>
    <w:rsid w:val="001158AB"/>
    <w:rsid w:val="00115982"/>
    <w:rsid w:val="001165AE"/>
    <w:rsid w:val="00116AF6"/>
    <w:rsid w:val="00122632"/>
    <w:rsid w:val="001226C9"/>
    <w:rsid w:val="00123B47"/>
    <w:rsid w:val="001244C6"/>
    <w:rsid w:val="00125CA1"/>
    <w:rsid w:val="00127DC6"/>
    <w:rsid w:val="0013050C"/>
    <w:rsid w:val="0013334E"/>
    <w:rsid w:val="00134930"/>
    <w:rsid w:val="001350E3"/>
    <w:rsid w:val="00136955"/>
    <w:rsid w:val="0013766B"/>
    <w:rsid w:val="00141157"/>
    <w:rsid w:val="00141D0F"/>
    <w:rsid w:val="001421C1"/>
    <w:rsid w:val="00142F8A"/>
    <w:rsid w:val="00144305"/>
    <w:rsid w:val="00145281"/>
    <w:rsid w:val="00145357"/>
    <w:rsid w:val="00145778"/>
    <w:rsid w:val="00146129"/>
    <w:rsid w:val="00146CC0"/>
    <w:rsid w:val="00146D24"/>
    <w:rsid w:val="00150A9F"/>
    <w:rsid w:val="001515A5"/>
    <w:rsid w:val="001519D8"/>
    <w:rsid w:val="00152975"/>
    <w:rsid w:val="00153FB8"/>
    <w:rsid w:val="00156D32"/>
    <w:rsid w:val="00157554"/>
    <w:rsid w:val="00161D5A"/>
    <w:rsid w:val="001629B3"/>
    <w:rsid w:val="00162C0F"/>
    <w:rsid w:val="00165D64"/>
    <w:rsid w:val="00166080"/>
    <w:rsid w:val="0016638B"/>
    <w:rsid w:val="001674D6"/>
    <w:rsid w:val="00167861"/>
    <w:rsid w:val="00170734"/>
    <w:rsid w:val="001717A0"/>
    <w:rsid w:val="00171E35"/>
    <w:rsid w:val="00172A20"/>
    <w:rsid w:val="00174282"/>
    <w:rsid w:val="00175118"/>
    <w:rsid w:val="00175160"/>
    <w:rsid w:val="001759AE"/>
    <w:rsid w:val="00175AAF"/>
    <w:rsid w:val="00177244"/>
    <w:rsid w:val="0017788A"/>
    <w:rsid w:val="00177C2A"/>
    <w:rsid w:val="00180948"/>
    <w:rsid w:val="00180AAB"/>
    <w:rsid w:val="00180B38"/>
    <w:rsid w:val="00181B2E"/>
    <w:rsid w:val="00181DEB"/>
    <w:rsid w:val="00183192"/>
    <w:rsid w:val="001838E4"/>
    <w:rsid w:val="00184809"/>
    <w:rsid w:val="0018526D"/>
    <w:rsid w:val="00186DC1"/>
    <w:rsid w:val="00187A07"/>
    <w:rsid w:val="00187A73"/>
    <w:rsid w:val="001902CF"/>
    <w:rsid w:val="0019111C"/>
    <w:rsid w:val="00191159"/>
    <w:rsid w:val="00192CDB"/>
    <w:rsid w:val="00194147"/>
    <w:rsid w:val="00194FE1"/>
    <w:rsid w:val="0019509B"/>
    <w:rsid w:val="00196270"/>
    <w:rsid w:val="00196811"/>
    <w:rsid w:val="001A08AE"/>
    <w:rsid w:val="001A15A1"/>
    <w:rsid w:val="001A2A87"/>
    <w:rsid w:val="001A2C3B"/>
    <w:rsid w:val="001A5023"/>
    <w:rsid w:val="001A55F0"/>
    <w:rsid w:val="001A59DC"/>
    <w:rsid w:val="001A6893"/>
    <w:rsid w:val="001B0302"/>
    <w:rsid w:val="001B0694"/>
    <w:rsid w:val="001B0CB3"/>
    <w:rsid w:val="001B0CFB"/>
    <w:rsid w:val="001B19D0"/>
    <w:rsid w:val="001B2439"/>
    <w:rsid w:val="001B2B3C"/>
    <w:rsid w:val="001B2E14"/>
    <w:rsid w:val="001B4C41"/>
    <w:rsid w:val="001B5D83"/>
    <w:rsid w:val="001B7849"/>
    <w:rsid w:val="001C0DBF"/>
    <w:rsid w:val="001C0F05"/>
    <w:rsid w:val="001C2836"/>
    <w:rsid w:val="001C302F"/>
    <w:rsid w:val="001C446B"/>
    <w:rsid w:val="001C458B"/>
    <w:rsid w:val="001C46D1"/>
    <w:rsid w:val="001C51C4"/>
    <w:rsid w:val="001C74B2"/>
    <w:rsid w:val="001C7901"/>
    <w:rsid w:val="001D17A4"/>
    <w:rsid w:val="001D2525"/>
    <w:rsid w:val="001D3051"/>
    <w:rsid w:val="001D379B"/>
    <w:rsid w:val="001D4D26"/>
    <w:rsid w:val="001D633A"/>
    <w:rsid w:val="001D649B"/>
    <w:rsid w:val="001D6D1E"/>
    <w:rsid w:val="001D7055"/>
    <w:rsid w:val="001D7613"/>
    <w:rsid w:val="001D780C"/>
    <w:rsid w:val="001D7D37"/>
    <w:rsid w:val="001D7F53"/>
    <w:rsid w:val="001E1AF2"/>
    <w:rsid w:val="001E4402"/>
    <w:rsid w:val="001E6313"/>
    <w:rsid w:val="001E7104"/>
    <w:rsid w:val="001E75EC"/>
    <w:rsid w:val="001F0135"/>
    <w:rsid w:val="001F03CD"/>
    <w:rsid w:val="001F25B0"/>
    <w:rsid w:val="001F3E42"/>
    <w:rsid w:val="001F5946"/>
    <w:rsid w:val="00201456"/>
    <w:rsid w:val="00202128"/>
    <w:rsid w:val="00203CF3"/>
    <w:rsid w:val="0020464D"/>
    <w:rsid w:val="00204CED"/>
    <w:rsid w:val="00205780"/>
    <w:rsid w:val="00206DAC"/>
    <w:rsid w:val="00207512"/>
    <w:rsid w:val="00210A7B"/>
    <w:rsid w:val="0021101F"/>
    <w:rsid w:val="002115ED"/>
    <w:rsid w:val="00212898"/>
    <w:rsid w:val="00212C71"/>
    <w:rsid w:val="00213D33"/>
    <w:rsid w:val="00215C59"/>
    <w:rsid w:val="00215EEC"/>
    <w:rsid w:val="00216120"/>
    <w:rsid w:val="00216934"/>
    <w:rsid w:val="00216A04"/>
    <w:rsid w:val="00217316"/>
    <w:rsid w:val="002207FC"/>
    <w:rsid w:val="0022139F"/>
    <w:rsid w:val="0022515F"/>
    <w:rsid w:val="00225B2C"/>
    <w:rsid w:val="00225B8D"/>
    <w:rsid w:val="00225CA6"/>
    <w:rsid w:val="00226149"/>
    <w:rsid w:val="0022650E"/>
    <w:rsid w:val="00226B3A"/>
    <w:rsid w:val="00226E33"/>
    <w:rsid w:val="00227A42"/>
    <w:rsid w:val="00230383"/>
    <w:rsid w:val="00231C8D"/>
    <w:rsid w:val="00232B73"/>
    <w:rsid w:val="00234897"/>
    <w:rsid w:val="002357A7"/>
    <w:rsid w:val="00236AC6"/>
    <w:rsid w:val="002375C6"/>
    <w:rsid w:val="00237C8A"/>
    <w:rsid w:val="00237D7A"/>
    <w:rsid w:val="00237F5F"/>
    <w:rsid w:val="00237FB9"/>
    <w:rsid w:val="00240522"/>
    <w:rsid w:val="00240E4E"/>
    <w:rsid w:val="00240F85"/>
    <w:rsid w:val="00240FE7"/>
    <w:rsid w:val="0024122E"/>
    <w:rsid w:val="002414FD"/>
    <w:rsid w:val="00243E11"/>
    <w:rsid w:val="0024500A"/>
    <w:rsid w:val="00245D27"/>
    <w:rsid w:val="00247CB4"/>
    <w:rsid w:val="002500EC"/>
    <w:rsid w:val="00251F1E"/>
    <w:rsid w:val="002527FD"/>
    <w:rsid w:val="0025359E"/>
    <w:rsid w:val="0025494B"/>
    <w:rsid w:val="00254BEC"/>
    <w:rsid w:val="00255449"/>
    <w:rsid w:val="00256139"/>
    <w:rsid w:val="0025633E"/>
    <w:rsid w:val="0025665E"/>
    <w:rsid w:val="00257500"/>
    <w:rsid w:val="00260473"/>
    <w:rsid w:val="00260EE0"/>
    <w:rsid w:val="00262069"/>
    <w:rsid w:val="00262C3E"/>
    <w:rsid w:val="00264496"/>
    <w:rsid w:val="0026483E"/>
    <w:rsid w:val="00266243"/>
    <w:rsid w:val="00266794"/>
    <w:rsid w:val="002667FA"/>
    <w:rsid w:val="0026714C"/>
    <w:rsid w:val="00267224"/>
    <w:rsid w:val="00270040"/>
    <w:rsid w:val="002701B6"/>
    <w:rsid w:val="002711FD"/>
    <w:rsid w:val="002723B6"/>
    <w:rsid w:val="00272BBE"/>
    <w:rsid w:val="00273100"/>
    <w:rsid w:val="002777B5"/>
    <w:rsid w:val="002813CB"/>
    <w:rsid w:val="00282264"/>
    <w:rsid w:val="0028233D"/>
    <w:rsid w:val="0028279E"/>
    <w:rsid w:val="002827C0"/>
    <w:rsid w:val="00282A50"/>
    <w:rsid w:val="00284172"/>
    <w:rsid w:val="002848F0"/>
    <w:rsid w:val="002850A7"/>
    <w:rsid w:val="00286116"/>
    <w:rsid w:val="002869A5"/>
    <w:rsid w:val="0028777C"/>
    <w:rsid w:val="00287E6E"/>
    <w:rsid w:val="00290244"/>
    <w:rsid w:val="00291970"/>
    <w:rsid w:val="00292264"/>
    <w:rsid w:val="0029240D"/>
    <w:rsid w:val="002932CE"/>
    <w:rsid w:val="0029349C"/>
    <w:rsid w:val="002935BA"/>
    <w:rsid w:val="002936C1"/>
    <w:rsid w:val="0029474A"/>
    <w:rsid w:val="002950DC"/>
    <w:rsid w:val="0029582C"/>
    <w:rsid w:val="0029696B"/>
    <w:rsid w:val="00296B24"/>
    <w:rsid w:val="0029709A"/>
    <w:rsid w:val="002A26C4"/>
    <w:rsid w:val="002A3B5B"/>
    <w:rsid w:val="002A3EA9"/>
    <w:rsid w:val="002A452E"/>
    <w:rsid w:val="002A4604"/>
    <w:rsid w:val="002A4B7B"/>
    <w:rsid w:val="002A514D"/>
    <w:rsid w:val="002A5C31"/>
    <w:rsid w:val="002A7E03"/>
    <w:rsid w:val="002B0B9C"/>
    <w:rsid w:val="002B0E06"/>
    <w:rsid w:val="002B1AAA"/>
    <w:rsid w:val="002B1EBF"/>
    <w:rsid w:val="002B3DA0"/>
    <w:rsid w:val="002B49AA"/>
    <w:rsid w:val="002B62F1"/>
    <w:rsid w:val="002B66C0"/>
    <w:rsid w:val="002B6BC8"/>
    <w:rsid w:val="002B6D05"/>
    <w:rsid w:val="002B762B"/>
    <w:rsid w:val="002B79D0"/>
    <w:rsid w:val="002C2037"/>
    <w:rsid w:val="002C34DC"/>
    <w:rsid w:val="002C414D"/>
    <w:rsid w:val="002C4C83"/>
    <w:rsid w:val="002C556F"/>
    <w:rsid w:val="002C6355"/>
    <w:rsid w:val="002D0CB4"/>
    <w:rsid w:val="002D4B04"/>
    <w:rsid w:val="002D54EE"/>
    <w:rsid w:val="002D5E36"/>
    <w:rsid w:val="002D66F2"/>
    <w:rsid w:val="002D7B41"/>
    <w:rsid w:val="002E021E"/>
    <w:rsid w:val="002E0819"/>
    <w:rsid w:val="002E0934"/>
    <w:rsid w:val="002E0CC3"/>
    <w:rsid w:val="002E1554"/>
    <w:rsid w:val="002E2B79"/>
    <w:rsid w:val="002E3E4C"/>
    <w:rsid w:val="002E6187"/>
    <w:rsid w:val="002E62E8"/>
    <w:rsid w:val="002E772B"/>
    <w:rsid w:val="002F0A55"/>
    <w:rsid w:val="002F0CF2"/>
    <w:rsid w:val="002F0DF8"/>
    <w:rsid w:val="002F0E93"/>
    <w:rsid w:val="002F3F19"/>
    <w:rsid w:val="002F4207"/>
    <w:rsid w:val="002F422B"/>
    <w:rsid w:val="002F44FC"/>
    <w:rsid w:val="002F46C6"/>
    <w:rsid w:val="002F5712"/>
    <w:rsid w:val="002F6ACE"/>
    <w:rsid w:val="002F7347"/>
    <w:rsid w:val="002F75A1"/>
    <w:rsid w:val="002F7972"/>
    <w:rsid w:val="00301A22"/>
    <w:rsid w:val="00302AE3"/>
    <w:rsid w:val="00302B27"/>
    <w:rsid w:val="00303237"/>
    <w:rsid w:val="00304993"/>
    <w:rsid w:val="00305C06"/>
    <w:rsid w:val="00310074"/>
    <w:rsid w:val="00310AF5"/>
    <w:rsid w:val="003127A7"/>
    <w:rsid w:val="00313E4E"/>
    <w:rsid w:val="00320FF1"/>
    <w:rsid w:val="003212A0"/>
    <w:rsid w:val="00322E41"/>
    <w:rsid w:val="0032362C"/>
    <w:rsid w:val="003237A0"/>
    <w:rsid w:val="00323873"/>
    <w:rsid w:val="00324005"/>
    <w:rsid w:val="003245D2"/>
    <w:rsid w:val="0032566D"/>
    <w:rsid w:val="003268F0"/>
    <w:rsid w:val="00327871"/>
    <w:rsid w:val="00331155"/>
    <w:rsid w:val="0033230A"/>
    <w:rsid w:val="00334CBE"/>
    <w:rsid w:val="00336236"/>
    <w:rsid w:val="00336F69"/>
    <w:rsid w:val="00340296"/>
    <w:rsid w:val="00340C4D"/>
    <w:rsid w:val="00342CD5"/>
    <w:rsid w:val="00342E4F"/>
    <w:rsid w:val="00343611"/>
    <w:rsid w:val="00346444"/>
    <w:rsid w:val="003469D9"/>
    <w:rsid w:val="00346A55"/>
    <w:rsid w:val="003472B1"/>
    <w:rsid w:val="003514E6"/>
    <w:rsid w:val="00351FC2"/>
    <w:rsid w:val="00353943"/>
    <w:rsid w:val="0035499E"/>
    <w:rsid w:val="00354B18"/>
    <w:rsid w:val="00355002"/>
    <w:rsid w:val="003550B1"/>
    <w:rsid w:val="00356070"/>
    <w:rsid w:val="00357130"/>
    <w:rsid w:val="00360475"/>
    <w:rsid w:val="00361B37"/>
    <w:rsid w:val="00363D5D"/>
    <w:rsid w:val="003658B8"/>
    <w:rsid w:val="00366726"/>
    <w:rsid w:val="00372068"/>
    <w:rsid w:val="00373CAF"/>
    <w:rsid w:val="00375C19"/>
    <w:rsid w:val="00376682"/>
    <w:rsid w:val="00381305"/>
    <w:rsid w:val="0038174F"/>
    <w:rsid w:val="00381E1B"/>
    <w:rsid w:val="00382B06"/>
    <w:rsid w:val="003830C0"/>
    <w:rsid w:val="00383816"/>
    <w:rsid w:val="00383DF8"/>
    <w:rsid w:val="003848A6"/>
    <w:rsid w:val="00386739"/>
    <w:rsid w:val="00386AD3"/>
    <w:rsid w:val="003900C1"/>
    <w:rsid w:val="00390E8E"/>
    <w:rsid w:val="0039104C"/>
    <w:rsid w:val="00391CB1"/>
    <w:rsid w:val="003926D9"/>
    <w:rsid w:val="00393FEC"/>
    <w:rsid w:val="003952AD"/>
    <w:rsid w:val="00396F33"/>
    <w:rsid w:val="003A0CBF"/>
    <w:rsid w:val="003A3C23"/>
    <w:rsid w:val="003A40FF"/>
    <w:rsid w:val="003A4AAF"/>
    <w:rsid w:val="003A4E97"/>
    <w:rsid w:val="003A4F0E"/>
    <w:rsid w:val="003A5DE8"/>
    <w:rsid w:val="003A5F77"/>
    <w:rsid w:val="003B074E"/>
    <w:rsid w:val="003B0C3B"/>
    <w:rsid w:val="003B2B45"/>
    <w:rsid w:val="003B2C89"/>
    <w:rsid w:val="003B2FFF"/>
    <w:rsid w:val="003B46F3"/>
    <w:rsid w:val="003B4EA2"/>
    <w:rsid w:val="003B4F84"/>
    <w:rsid w:val="003B5D9F"/>
    <w:rsid w:val="003B5FC0"/>
    <w:rsid w:val="003B6723"/>
    <w:rsid w:val="003B7354"/>
    <w:rsid w:val="003C196B"/>
    <w:rsid w:val="003C3F80"/>
    <w:rsid w:val="003C4A1A"/>
    <w:rsid w:val="003C5324"/>
    <w:rsid w:val="003C65A7"/>
    <w:rsid w:val="003C724F"/>
    <w:rsid w:val="003C7CC4"/>
    <w:rsid w:val="003D2717"/>
    <w:rsid w:val="003D4913"/>
    <w:rsid w:val="003D5551"/>
    <w:rsid w:val="003D5E5F"/>
    <w:rsid w:val="003D68A7"/>
    <w:rsid w:val="003D6DB0"/>
    <w:rsid w:val="003D7AFB"/>
    <w:rsid w:val="003E009E"/>
    <w:rsid w:val="003E047E"/>
    <w:rsid w:val="003E04D5"/>
    <w:rsid w:val="003E1049"/>
    <w:rsid w:val="003E1140"/>
    <w:rsid w:val="003E34A1"/>
    <w:rsid w:val="003E4571"/>
    <w:rsid w:val="003E5B7D"/>
    <w:rsid w:val="003E5BB7"/>
    <w:rsid w:val="003E623A"/>
    <w:rsid w:val="003E6F3F"/>
    <w:rsid w:val="003F03DC"/>
    <w:rsid w:val="003F082F"/>
    <w:rsid w:val="003F0E76"/>
    <w:rsid w:val="003F2908"/>
    <w:rsid w:val="003F2B0F"/>
    <w:rsid w:val="003F324A"/>
    <w:rsid w:val="003F377D"/>
    <w:rsid w:val="003F606B"/>
    <w:rsid w:val="003F6697"/>
    <w:rsid w:val="003F6B88"/>
    <w:rsid w:val="003F6B98"/>
    <w:rsid w:val="003F6E38"/>
    <w:rsid w:val="003F6F8C"/>
    <w:rsid w:val="003F7D37"/>
    <w:rsid w:val="004001F3"/>
    <w:rsid w:val="004003E5"/>
    <w:rsid w:val="00400FFC"/>
    <w:rsid w:val="004010AC"/>
    <w:rsid w:val="0040154D"/>
    <w:rsid w:val="004017C4"/>
    <w:rsid w:val="004041C0"/>
    <w:rsid w:val="00405658"/>
    <w:rsid w:val="00406B4D"/>
    <w:rsid w:val="00406E2F"/>
    <w:rsid w:val="0040739A"/>
    <w:rsid w:val="00407743"/>
    <w:rsid w:val="00410736"/>
    <w:rsid w:val="004124AD"/>
    <w:rsid w:val="00412C3B"/>
    <w:rsid w:val="00413869"/>
    <w:rsid w:val="00416B9F"/>
    <w:rsid w:val="00417655"/>
    <w:rsid w:val="00424184"/>
    <w:rsid w:val="00424615"/>
    <w:rsid w:val="004246EB"/>
    <w:rsid w:val="0042754F"/>
    <w:rsid w:val="0042796F"/>
    <w:rsid w:val="004301EE"/>
    <w:rsid w:val="00433A70"/>
    <w:rsid w:val="00434ECB"/>
    <w:rsid w:val="00435411"/>
    <w:rsid w:val="00435D83"/>
    <w:rsid w:val="00437726"/>
    <w:rsid w:val="00437876"/>
    <w:rsid w:val="004378EF"/>
    <w:rsid w:val="00441303"/>
    <w:rsid w:val="00441ABA"/>
    <w:rsid w:val="00442EEC"/>
    <w:rsid w:val="004432ED"/>
    <w:rsid w:val="00443F3B"/>
    <w:rsid w:val="00444378"/>
    <w:rsid w:val="00446189"/>
    <w:rsid w:val="004461BB"/>
    <w:rsid w:val="00446723"/>
    <w:rsid w:val="004479C0"/>
    <w:rsid w:val="004528DC"/>
    <w:rsid w:val="00452AA9"/>
    <w:rsid w:val="00453582"/>
    <w:rsid w:val="00453D34"/>
    <w:rsid w:val="00454B68"/>
    <w:rsid w:val="00455C8A"/>
    <w:rsid w:val="00456D95"/>
    <w:rsid w:val="004570EA"/>
    <w:rsid w:val="00460054"/>
    <w:rsid w:val="00460697"/>
    <w:rsid w:val="00460A39"/>
    <w:rsid w:val="0046148D"/>
    <w:rsid w:val="0046165F"/>
    <w:rsid w:val="0046339B"/>
    <w:rsid w:val="0046452F"/>
    <w:rsid w:val="00465C71"/>
    <w:rsid w:val="00465D88"/>
    <w:rsid w:val="004661F9"/>
    <w:rsid w:val="00466337"/>
    <w:rsid w:val="004664DA"/>
    <w:rsid w:val="00466902"/>
    <w:rsid w:val="00470251"/>
    <w:rsid w:val="00470BEF"/>
    <w:rsid w:val="00472CAF"/>
    <w:rsid w:val="00473599"/>
    <w:rsid w:val="0047383B"/>
    <w:rsid w:val="0047668D"/>
    <w:rsid w:val="00481093"/>
    <w:rsid w:val="00481298"/>
    <w:rsid w:val="00482766"/>
    <w:rsid w:val="00482B92"/>
    <w:rsid w:val="00482FC8"/>
    <w:rsid w:val="004832FD"/>
    <w:rsid w:val="00485A8C"/>
    <w:rsid w:val="00486C0C"/>
    <w:rsid w:val="00486CBF"/>
    <w:rsid w:val="00487D84"/>
    <w:rsid w:val="004913FC"/>
    <w:rsid w:val="00491B14"/>
    <w:rsid w:val="00491DC6"/>
    <w:rsid w:val="00492D04"/>
    <w:rsid w:val="004940B1"/>
    <w:rsid w:val="00496F30"/>
    <w:rsid w:val="00497504"/>
    <w:rsid w:val="004A1489"/>
    <w:rsid w:val="004A19B4"/>
    <w:rsid w:val="004A3415"/>
    <w:rsid w:val="004A3ADD"/>
    <w:rsid w:val="004A416F"/>
    <w:rsid w:val="004A4589"/>
    <w:rsid w:val="004A4A5F"/>
    <w:rsid w:val="004A4FCF"/>
    <w:rsid w:val="004A5D7F"/>
    <w:rsid w:val="004B241D"/>
    <w:rsid w:val="004B288D"/>
    <w:rsid w:val="004B2EB3"/>
    <w:rsid w:val="004B5FF9"/>
    <w:rsid w:val="004B60F3"/>
    <w:rsid w:val="004B6FA5"/>
    <w:rsid w:val="004C14D7"/>
    <w:rsid w:val="004C23CA"/>
    <w:rsid w:val="004C4297"/>
    <w:rsid w:val="004C5DDA"/>
    <w:rsid w:val="004D0373"/>
    <w:rsid w:val="004D2448"/>
    <w:rsid w:val="004D3FE0"/>
    <w:rsid w:val="004D441F"/>
    <w:rsid w:val="004D4AFF"/>
    <w:rsid w:val="004D6EB7"/>
    <w:rsid w:val="004E05A2"/>
    <w:rsid w:val="004E086B"/>
    <w:rsid w:val="004E4311"/>
    <w:rsid w:val="004E79BC"/>
    <w:rsid w:val="004F010B"/>
    <w:rsid w:val="004F161C"/>
    <w:rsid w:val="004F2889"/>
    <w:rsid w:val="004F2DFE"/>
    <w:rsid w:val="004F3E60"/>
    <w:rsid w:val="004F50A9"/>
    <w:rsid w:val="004F525D"/>
    <w:rsid w:val="004F5B73"/>
    <w:rsid w:val="004F72BD"/>
    <w:rsid w:val="0050261F"/>
    <w:rsid w:val="0050348C"/>
    <w:rsid w:val="00503B2F"/>
    <w:rsid w:val="005047AA"/>
    <w:rsid w:val="00504FA5"/>
    <w:rsid w:val="00506B8D"/>
    <w:rsid w:val="00510E1A"/>
    <w:rsid w:val="00510F99"/>
    <w:rsid w:val="005120AB"/>
    <w:rsid w:val="00512290"/>
    <w:rsid w:val="00513A8F"/>
    <w:rsid w:val="00513B40"/>
    <w:rsid w:val="005158C4"/>
    <w:rsid w:val="00515BA5"/>
    <w:rsid w:val="00516983"/>
    <w:rsid w:val="00516FED"/>
    <w:rsid w:val="0051745D"/>
    <w:rsid w:val="00517FFA"/>
    <w:rsid w:val="005201D2"/>
    <w:rsid w:val="00522780"/>
    <w:rsid w:val="00522A0C"/>
    <w:rsid w:val="00522BCA"/>
    <w:rsid w:val="0052593A"/>
    <w:rsid w:val="00526933"/>
    <w:rsid w:val="005279EE"/>
    <w:rsid w:val="00527C70"/>
    <w:rsid w:val="00527FB7"/>
    <w:rsid w:val="005302C9"/>
    <w:rsid w:val="00530ABC"/>
    <w:rsid w:val="00531FC9"/>
    <w:rsid w:val="00532496"/>
    <w:rsid w:val="00532D43"/>
    <w:rsid w:val="00533105"/>
    <w:rsid w:val="00533E02"/>
    <w:rsid w:val="00534E7A"/>
    <w:rsid w:val="00537091"/>
    <w:rsid w:val="00540585"/>
    <w:rsid w:val="00541681"/>
    <w:rsid w:val="00541BE0"/>
    <w:rsid w:val="005441BF"/>
    <w:rsid w:val="005444A8"/>
    <w:rsid w:val="00545536"/>
    <w:rsid w:val="0055099E"/>
    <w:rsid w:val="00550C38"/>
    <w:rsid w:val="0055135A"/>
    <w:rsid w:val="00551744"/>
    <w:rsid w:val="00551F2E"/>
    <w:rsid w:val="00552665"/>
    <w:rsid w:val="0055285A"/>
    <w:rsid w:val="00552F43"/>
    <w:rsid w:val="0055395E"/>
    <w:rsid w:val="00556587"/>
    <w:rsid w:val="00556F5F"/>
    <w:rsid w:val="00557651"/>
    <w:rsid w:val="00557F66"/>
    <w:rsid w:val="00560247"/>
    <w:rsid w:val="0056035C"/>
    <w:rsid w:val="0056144D"/>
    <w:rsid w:val="00561B1E"/>
    <w:rsid w:val="00564172"/>
    <w:rsid w:val="0056487E"/>
    <w:rsid w:val="005658BB"/>
    <w:rsid w:val="005667EC"/>
    <w:rsid w:val="00567A3F"/>
    <w:rsid w:val="005710BA"/>
    <w:rsid w:val="00572103"/>
    <w:rsid w:val="005732F5"/>
    <w:rsid w:val="00574F1C"/>
    <w:rsid w:val="00575E8F"/>
    <w:rsid w:val="00575FE4"/>
    <w:rsid w:val="00576F7C"/>
    <w:rsid w:val="00577B67"/>
    <w:rsid w:val="00580363"/>
    <w:rsid w:val="0058361F"/>
    <w:rsid w:val="00583C95"/>
    <w:rsid w:val="00584D9B"/>
    <w:rsid w:val="00587AB2"/>
    <w:rsid w:val="00590B06"/>
    <w:rsid w:val="00591D12"/>
    <w:rsid w:val="005927C7"/>
    <w:rsid w:val="005929D9"/>
    <w:rsid w:val="00593840"/>
    <w:rsid w:val="00593847"/>
    <w:rsid w:val="00597891"/>
    <w:rsid w:val="005A1C6D"/>
    <w:rsid w:val="005A406D"/>
    <w:rsid w:val="005A559E"/>
    <w:rsid w:val="005A6663"/>
    <w:rsid w:val="005A6E12"/>
    <w:rsid w:val="005A724A"/>
    <w:rsid w:val="005B1846"/>
    <w:rsid w:val="005B1EFA"/>
    <w:rsid w:val="005B2091"/>
    <w:rsid w:val="005B277F"/>
    <w:rsid w:val="005B35C9"/>
    <w:rsid w:val="005B3BCA"/>
    <w:rsid w:val="005B466E"/>
    <w:rsid w:val="005B587C"/>
    <w:rsid w:val="005B6334"/>
    <w:rsid w:val="005B6929"/>
    <w:rsid w:val="005B6A27"/>
    <w:rsid w:val="005B6D0A"/>
    <w:rsid w:val="005C0261"/>
    <w:rsid w:val="005C048A"/>
    <w:rsid w:val="005C3CBA"/>
    <w:rsid w:val="005C3DB5"/>
    <w:rsid w:val="005C3EC3"/>
    <w:rsid w:val="005C66A3"/>
    <w:rsid w:val="005C6A7C"/>
    <w:rsid w:val="005D04B0"/>
    <w:rsid w:val="005D0ECA"/>
    <w:rsid w:val="005D1843"/>
    <w:rsid w:val="005D1FE6"/>
    <w:rsid w:val="005D5602"/>
    <w:rsid w:val="005D60D8"/>
    <w:rsid w:val="005D6ACF"/>
    <w:rsid w:val="005D7139"/>
    <w:rsid w:val="005D7421"/>
    <w:rsid w:val="005D7524"/>
    <w:rsid w:val="005D754A"/>
    <w:rsid w:val="005D7A7C"/>
    <w:rsid w:val="005E17C6"/>
    <w:rsid w:val="005E2096"/>
    <w:rsid w:val="005E2775"/>
    <w:rsid w:val="005E3246"/>
    <w:rsid w:val="005E40F0"/>
    <w:rsid w:val="005E43CD"/>
    <w:rsid w:val="005E6C5D"/>
    <w:rsid w:val="005E77D6"/>
    <w:rsid w:val="005F07DF"/>
    <w:rsid w:val="005F19B8"/>
    <w:rsid w:val="005F2311"/>
    <w:rsid w:val="005F2F27"/>
    <w:rsid w:val="005F358F"/>
    <w:rsid w:val="005F35C9"/>
    <w:rsid w:val="005F55B6"/>
    <w:rsid w:val="005F6BBC"/>
    <w:rsid w:val="005F7BF0"/>
    <w:rsid w:val="005F7DAF"/>
    <w:rsid w:val="00602868"/>
    <w:rsid w:val="0060397F"/>
    <w:rsid w:val="006052ED"/>
    <w:rsid w:val="00606FA0"/>
    <w:rsid w:val="00610016"/>
    <w:rsid w:val="0061009F"/>
    <w:rsid w:val="00610979"/>
    <w:rsid w:val="0061176D"/>
    <w:rsid w:val="006121C2"/>
    <w:rsid w:val="006123F4"/>
    <w:rsid w:val="00613982"/>
    <w:rsid w:val="00613D00"/>
    <w:rsid w:val="00615251"/>
    <w:rsid w:val="0061544B"/>
    <w:rsid w:val="00616214"/>
    <w:rsid w:val="006164B9"/>
    <w:rsid w:val="00617A3E"/>
    <w:rsid w:val="00621FC4"/>
    <w:rsid w:val="00622314"/>
    <w:rsid w:val="00622EA3"/>
    <w:rsid w:val="00623D0A"/>
    <w:rsid w:val="006250AA"/>
    <w:rsid w:val="0063155C"/>
    <w:rsid w:val="006317E6"/>
    <w:rsid w:val="00631D6A"/>
    <w:rsid w:val="006323E2"/>
    <w:rsid w:val="00632A5C"/>
    <w:rsid w:val="006343C8"/>
    <w:rsid w:val="0063588F"/>
    <w:rsid w:val="00635A0D"/>
    <w:rsid w:val="00636C57"/>
    <w:rsid w:val="00637ED4"/>
    <w:rsid w:val="0064032B"/>
    <w:rsid w:val="00640BE3"/>
    <w:rsid w:val="0064257A"/>
    <w:rsid w:val="00642C35"/>
    <w:rsid w:val="0064461E"/>
    <w:rsid w:val="00644D5F"/>
    <w:rsid w:val="00647364"/>
    <w:rsid w:val="00650575"/>
    <w:rsid w:val="006510C1"/>
    <w:rsid w:val="006543BC"/>
    <w:rsid w:val="006559AF"/>
    <w:rsid w:val="00655E23"/>
    <w:rsid w:val="006570EC"/>
    <w:rsid w:val="00657244"/>
    <w:rsid w:val="0065766E"/>
    <w:rsid w:val="00660D05"/>
    <w:rsid w:val="00661C06"/>
    <w:rsid w:val="006623F5"/>
    <w:rsid w:val="00662C28"/>
    <w:rsid w:val="0066420E"/>
    <w:rsid w:val="006648AF"/>
    <w:rsid w:val="006649C5"/>
    <w:rsid w:val="00664D3B"/>
    <w:rsid w:val="00664D9A"/>
    <w:rsid w:val="00664F08"/>
    <w:rsid w:val="00665493"/>
    <w:rsid w:val="00665EF3"/>
    <w:rsid w:val="006664FB"/>
    <w:rsid w:val="00666AD3"/>
    <w:rsid w:val="00666CD5"/>
    <w:rsid w:val="0066722D"/>
    <w:rsid w:val="00670392"/>
    <w:rsid w:val="006709FC"/>
    <w:rsid w:val="0067188F"/>
    <w:rsid w:val="00672409"/>
    <w:rsid w:val="006727F3"/>
    <w:rsid w:val="006732A9"/>
    <w:rsid w:val="006734B4"/>
    <w:rsid w:val="00673A28"/>
    <w:rsid w:val="006740FC"/>
    <w:rsid w:val="006743AB"/>
    <w:rsid w:val="006743B1"/>
    <w:rsid w:val="0067677E"/>
    <w:rsid w:val="00677D8E"/>
    <w:rsid w:val="00681027"/>
    <w:rsid w:val="00681512"/>
    <w:rsid w:val="00682064"/>
    <w:rsid w:val="006827C0"/>
    <w:rsid w:val="0068283B"/>
    <w:rsid w:val="00684F45"/>
    <w:rsid w:val="00685F95"/>
    <w:rsid w:val="006870F2"/>
    <w:rsid w:val="006877D4"/>
    <w:rsid w:val="00687804"/>
    <w:rsid w:val="00690751"/>
    <w:rsid w:val="00691730"/>
    <w:rsid w:val="006930BE"/>
    <w:rsid w:val="00693A8F"/>
    <w:rsid w:val="006955F8"/>
    <w:rsid w:val="00695EFB"/>
    <w:rsid w:val="00696B34"/>
    <w:rsid w:val="00696CC5"/>
    <w:rsid w:val="00696FEB"/>
    <w:rsid w:val="00697F33"/>
    <w:rsid w:val="006A0619"/>
    <w:rsid w:val="006A0A63"/>
    <w:rsid w:val="006A204C"/>
    <w:rsid w:val="006A2A68"/>
    <w:rsid w:val="006A2AF2"/>
    <w:rsid w:val="006A37AF"/>
    <w:rsid w:val="006A3B53"/>
    <w:rsid w:val="006A444B"/>
    <w:rsid w:val="006A453B"/>
    <w:rsid w:val="006A758D"/>
    <w:rsid w:val="006B1A3F"/>
    <w:rsid w:val="006B1A58"/>
    <w:rsid w:val="006B1F20"/>
    <w:rsid w:val="006B21A8"/>
    <w:rsid w:val="006B33AA"/>
    <w:rsid w:val="006B357D"/>
    <w:rsid w:val="006B47A1"/>
    <w:rsid w:val="006B4C36"/>
    <w:rsid w:val="006B7D55"/>
    <w:rsid w:val="006C0E8F"/>
    <w:rsid w:val="006C21E1"/>
    <w:rsid w:val="006C2237"/>
    <w:rsid w:val="006C330D"/>
    <w:rsid w:val="006C4E98"/>
    <w:rsid w:val="006C58B4"/>
    <w:rsid w:val="006C6B73"/>
    <w:rsid w:val="006C6CF1"/>
    <w:rsid w:val="006C7B40"/>
    <w:rsid w:val="006D037C"/>
    <w:rsid w:val="006D132B"/>
    <w:rsid w:val="006D20AA"/>
    <w:rsid w:val="006D276F"/>
    <w:rsid w:val="006D39E4"/>
    <w:rsid w:val="006D3C6F"/>
    <w:rsid w:val="006D3D58"/>
    <w:rsid w:val="006D3DE2"/>
    <w:rsid w:val="006D4233"/>
    <w:rsid w:val="006D4881"/>
    <w:rsid w:val="006D5AEC"/>
    <w:rsid w:val="006D66A3"/>
    <w:rsid w:val="006D66E9"/>
    <w:rsid w:val="006D6D0A"/>
    <w:rsid w:val="006D6D31"/>
    <w:rsid w:val="006D7098"/>
    <w:rsid w:val="006E1985"/>
    <w:rsid w:val="006E1F73"/>
    <w:rsid w:val="006E23B9"/>
    <w:rsid w:val="006E331D"/>
    <w:rsid w:val="006E4515"/>
    <w:rsid w:val="006E5850"/>
    <w:rsid w:val="006E59A5"/>
    <w:rsid w:val="006E7641"/>
    <w:rsid w:val="006F0807"/>
    <w:rsid w:val="006F0D60"/>
    <w:rsid w:val="006F13E3"/>
    <w:rsid w:val="006F1BFC"/>
    <w:rsid w:val="006F2091"/>
    <w:rsid w:val="006F20C2"/>
    <w:rsid w:val="006F331E"/>
    <w:rsid w:val="006F39E4"/>
    <w:rsid w:val="006F3F2C"/>
    <w:rsid w:val="006F5BF6"/>
    <w:rsid w:val="006F5F09"/>
    <w:rsid w:val="006F6A3C"/>
    <w:rsid w:val="006F6DCA"/>
    <w:rsid w:val="006F7350"/>
    <w:rsid w:val="006F7BAA"/>
    <w:rsid w:val="00700300"/>
    <w:rsid w:val="00700420"/>
    <w:rsid w:val="007030C2"/>
    <w:rsid w:val="0070611E"/>
    <w:rsid w:val="007068A2"/>
    <w:rsid w:val="00707077"/>
    <w:rsid w:val="00710482"/>
    <w:rsid w:val="0071213A"/>
    <w:rsid w:val="00712BA7"/>
    <w:rsid w:val="00713DB4"/>
    <w:rsid w:val="00715209"/>
    <w:rsid w:val="00715AAB"/>
    <w:rsid w:val="00716056"/>
    <w:rsid w:val="007169DE"/>
    <w:rsid w:val="00716B95"/>
    <w:rsid w:val="007171AD"/>
    <w:rsid w:val="0072039E"/>
    <w:rsid w:val="00721590"/>
    <w:rsid w:val="007225F2"/>
    <w:rsid w:val="007232B4"/>
    <w:rsid w:val="00724E09"/>
    <w:rsid w:val="00724E68"/>
    <w:rsid w:val="00725556"/>
    <w:rsid w:val="00725EB9"/>
    <w:rsid w:val="00726BD0"/>
    <w:rsid w:val="00727770"/>
    <w:rsid w:val="00732125"/>
    <w:rsid w:val="00732750"/>
    <w:rsid w:val="00732B0B"/>
    <w:rsid w:val="0073494F"/>
    <w:rsid w:val="00735094"/>
    <w:rsid w:val="00737086"/>
    <w:rsid w:val="007374C3"/>
    <w:rsid w:val="00737748"/>
    <w:rsid w:val="00741188"/>
    <w:rsid w:val="007415B8"/>
    <w:rsid w:val="007419AE"/>
    <w:rsid w:val="00743577"/>
    <w:rsid w:val="00743752"/>
    <w:rsid w:val="007442B6"/>
    <w:rsid w:val="00744854"/>
    <w:rsid w:val="0074489F"/>
    <w:rsid w:val="00744ED3"/>
    <w:rsid w:val="007456CE"/>
    <w:rsid w:val="0074597F"/>
    <w:rsid w:val="00746BA8"/>
    <w:rsid w:val="007503D7"/>
    <w:rsid w:val="00750AB5"/>
    <w:rsid w:val="00751233"/>
    <w:rsid w:val="0075209C"/>
    <w:rsid w:val="0075262E"/>
    <w:rsid w:val="00752824"/>
    <w:rsid w:val="00753082"/>
    <w:rsid w:val="00754462"/>
    <w:rsid w:val="00754586"/>
    <w:rsid w:val="00754F53"/>
    <w:rsid w:val="00755B0B"/>
    <w:rsid w:val="00756249"/>
    <w:rsid w:val="007567ED"/>
    <w:rsid w:val="00756A84"/>
    <w:rsid w:val="00760FB2"/>
    <w:rsid w:val="0076136D"/>
    <w:rsid w:val="00761434"/>
    <w:rsid w:val="007664F3"/>
    <w:rsid w:val="00771053"/>
    <w:rsid w:val="007717F7"/>
    <w:rsid w:val="00772424"/>
    <w:rsid w:val="00772BD6"/>
    <w:rsid w:val="0077358C"/>
    <w:rsid w:val="00774443"/>
    <w:rsid w:val="00774AB4"/>
    <w:rsid w:val="00777499"/>
    <w:rsid w:val="00780B44"/>
    <w:rsid w:val="00785639"/>
    <w:rsid w:val="007903D4"/>
    <w:rsid w:val="00790AEF"/>
    <w:rsid w:val="00791213"/>
    <w:rsid w:val="007930A7"/>
    <w:rsid w:val="007946E6"/>
    <w:rsid w:val="00797A2C"/>
    <w:rsid w:val="007A01BB"/>
    <w:rsid w:val="007A0592"/>
    <w:rsid w:val="007A06C5"/>
    <w:rsid w:val="007A0995"/>
    <w:rsid w:val="007A119F"/>
    <w:rsid w:val="007A131C"/>
    <w:rsid w:val="007A184D"/>
    <w:rsid w:val="007A1B2E"/>
    <w:rsid w:val="007A24A4"/>
    <w:rsid w:val="007A28F3"/>
    <w:rsid w:val="007A294F"/>
    <w:rsid w:val="007A33D1"/>
    <w:rsid w:val="007A36C7"/>
    <w:rsid w:val="007A42BD"/>
    <w:rsid w:val="007A56B5"/>
    <w:rsid w:val="007A58AB"/>
    <w:rsid w:val="007A65E6"/>
    <w:rsid w:val="007A6E90"/>
    <w:rsid w:val="007A6F14"/>
    <w:rsid w:val="007A7C56"/>
    <w:rsid w:val="007A7FFC"/>
    <w:rsid w:val="007B178F"/>
    <w:rsid w:val="007B4405"/>
    <w:rsid w:val="007B5653"/>
    <w:rsid w:val="007B56A0"/>
    <w:rsid w:val="007B5B0D"/>
    <w:rsid w:val="007B7203"/>
    <w:rsid w:val="007C2E86"/>
    <w:rsid w:val="007C3EDA"/>
    <w:rsid w:val="007C4036"/>
    <w:rsid w:val="007C5551"/>
    <w:rsid w:val="007C6316"/>
    <w:rsid w:val="007C6CA9"/>
    <w:rsid w:val="007C78CF"/>
    <w:rsid w:val="007D1492"/>
    <w:rsid w:val="007D18E9"/>
    <w:rsid w:val="007D1CA7"/>
    <w:rsid w:val="007D1FA2"/>
    <w:rsid w:val="007D3427"/>
    <w:rsid w:val="007D34D1"/>
    <w:rsid w:val="007D5A44"/>
    <w:rsid w:val="007D6146"/>
    <w:rsid w:val="007D7871"/>
    <w:rsid w:val="007E116D"/>
    <w:rsid w:val="007E2492"/>
    <w:rsid w:val="007E28B7"/>
    <w:rsid w:val="007E4031"/>
    <w:rsid w:val="007E58D7"/>
    <w:rsid w:val="007E6B08"/>
    <w:rsid w:val="007E6C66"/>
    <w:rsid w:val="007E71DD"/>
    <w:rsid w:val="007F1B5E"/>
    <w:rsid w:val="007F2736"/>
    <w:rsid w:val="007F3071"/>
    <w:rsid w:val="007F50BB"/>
    <w:rsid w:val="007F55B2"/>
    <w:rsid w:val="007F55D7"/>
    <w:rsid w:val="007F5779"/>
    <w:rsid w:val="007F6B74"/>
    <w:rsid w:val="00801546"/>
    <w:rsid w:val="00801AAE"/>
    <w:rsid w:val="00801F8B"/>
    <w:rsid w:val="00802653"/>
    <w:rsid w:val="008053DD"/>
    <w:rsid w:val="00806FFF"/>
    <w:rsid w:val="00811188"/>
    <w:rsid w:val="008115BF"/>
    <w:rsid w:val="00812ACC"/>
    <w:rsid w:val="008132B4"/>
    <w:rsid w:val="00813AB7"/>
    <w:rsid w:val="00817E66"/>
    <w:rsid w:val="00817FDA"/>
    <w:rsid w:val="00821143"/>
    <w:rsid w:val="00821909"/>
    <w:rsid w:val="00823BEA"/>
    <w:rsid w:val="00823EB2"/>
    <w:rsid w:val="00824BE5"/>
    <w:rsid w:val="008250A0"/>
    <w:rsid w:val="008257D5"/>
    <w:rsid w:val="008267F5"/>
    <w:rsid w:val="008302ED"/>
    <w:rsid w:val="008304A1"/>
    <w:rsid w:val="008306A7"/>
    <w:rsid w:val="00830D80"/>
    <w:rsid w:val="0083278A"/>
    <w:rsid w:val="00832EF0"/>
    <w:rsid w:val="0083360E"/>
    <w:rsid w:val="00833A71"/>
    <w:rsid w:val="0083462A"/>
    <w:rsid w:val="00834DCE"/>
    <w:rsid w:val="008359ED"/>
    <w:rsid w:val="00835D57"/>
    <w:rsid w:val="00835E05"/>
    <w:rsid w:val="00837441"/>
    <w:rsid w:val="008374F3"/>
    <w:rsid w:val="00837D05"/>
    <w:rsid w:val="008400EC"/>
    <w:rsid w:val="00840AC2"/>
    <w:rsid w:val="00841411"/>
    <w:rsid w:val="008419B5"/>
    <w:rsid w:val="00841D89"/>
    <w:rsid w:val="00841DC8"/>
    <w:rsid w:val="00842AD3"/>
    <w:rsid w:val="00842BC6"/>
    <w:rsid w:val="0084365B"/>
    <w:rsid w:val="00843A92"/>
    <w:rsid w:val="00843C85"/>
    <w:rsid w:val="00844A5E"/>
    <w:rsid w:val="0084641C"/>
    <w:rsid w:val="0085067D"/>
    <w:rsid w:val="0085219A"/>
    <w:rsid w:val="00852400"/>
    <w:rsid w:val="0085593E"/>
    <w:rsid w:val="00856342"/>
    <w:rsid w:val="00856F0D"/>
    <w:rsid w:val="00856FEC"/>
    <w:rsid w:val="0086018F"/>
    <w:rsid w:val="00860782"/>
    <w:rsid w:val="00860C6F"/>
    <w:rsid w:val="0086115C"/>
    <w:rsid w:val="00861EB4"/>
    <w:rsid w:val="0086236E"/>
    <w:rsid w:val="00863670"/>
    <w:rsid w:val="00863F6B"/>
    <w:rsid w:val="008641C3"/>
    <w:rsid w:val="00864982"/>
    <w:rsid w:val="008655B9"/>
    <w:rsid w:val="008659D9"/>
    <w:rsid w:val="008667A8"/>
    <w:rsid w:val="00871807"/>
    <w:rsid w:val="00872698"/>
    <w:rsid w:val="00872DF7"/>
    <w:rsid w:val="0087447D"/>
    <w:rsid w:val="00875B70"/>
    <w:rsid w:val="00877021"/>
    <w:rsid w:val="00877411"/>
    <w:rsid w:val="008777A0"/>
    <w:rsid w:val="00877F61"/>
    <w:rsid w:val="00881046"/>
    <w:rsid w:val="008810CC"/>
    <w:rsid w:val="008813E9"/>
    <w:rsid w:val="008824FA"/>
    <w:rsid w:val="00883382"/>
    <w:rsid w:val="0088380D"/>
    <w:rsid w:val="0088478F"/>
    <w:rsid w:val="00884E08"/>
    <w:rsid w:val="008862F5"/>
    <w:rsid w:val="00886B98"/>
    <w:rsid w:val="0088704E"/>
    <w:rsid w:val="008874A6"/>
    <w:rsid w:val="00887C6D"/>
    <w:rsid w:val="0089188E"/>
    <w:rsid w:val="0089215C"/>
    <w:rsid w:val="00893885"/>
    <w:rsid w:val="00893BD8"/>
    <w:rsid w:val="008942FB"/>
    <w:rsid w:val="00894A05"/>
    <w:rsid w:val="00894EE4"/>
    <w:rsid w:val="008A0333"/>
    <w:rsid w:val="008A1622"/>
    <w:rsid w:val="008A2D4C"/>
    <w:rsid w:val="008A3A46"/>
    <w:rsid w:val="008A3B24"/>
    <w:rsid w:val="008A441A"/>
    <w:rsid w:val="008A519D"/>
    <w:rsid w:val="008A59A5"/>
    <w:rsid w:val="008A6465"/>
    <w:rsid w:val="008A6802"/>
    <w:rsid w:val="008A7152"/>
    <w:rsid w:val="008B0F02"/>
    <w:rsid w:val="008B1887"/>
    <w:rsid w:val="008B2585"/>
    <w:rsid w:val="008B2A4C"/>
    <w:rsid w:val="008B389F"/>
    <w:rsid w:val="008B3FA8"/>
    <w:rsid w:val="008B435B"/>
    <w:rsid w:val="008B633D"/>
    <w:rsid w:val="008B6623"/>
    <w:rsid w:val="008B6CB9"/>
    <w:rsid w:val="008B75DB"/>
    <w:rsid w:val="008B7A7F"/>
    <w:rsid w:val="008C08C4"/>
    <w:rsid w:val="008C19F3"/>
    <w:rsid w:val="008C37DD"/>
    <w:rsid w:val="008C4640"/>
    <w:rsid w:val="008C65CE"/>
    <w:rsid w:val="008D346F"/>
    <w:rsid w:val="008D36B8"/>
    <w:rsid w:val="008D3C40"/>
    <w:rsid w:val="008D408E"/>
    <w:rsid w:val="008D45B3"/>
    <w:rsid w:val="008D4C9A"/>
    <w:rsid w:val="008D51C3"/>
    <w:rsid w:val="008D5676"/>
    <w:rsid w:val="008D5F75"/>
    <w:rsid w:val="008D6623"/>
    <w:rsid w:val="008D66E1"/>
    <w:rsid w:val="008D7440"/>
    <w:rsid w:val="008E0466"/>
    <w:rsid w:val="008E0511"/>
    <w:rsid w:val="008E0981"/>
    <w:rsid w:val="008E144B"/>
    <w:rsid w:val="008E26F7"/>
    <w:rsid w:val="008E3153"/>
    <w:rsid w:val="008E316C"/>
    <w:rsid w:val="008E3619"/>
    <w:rsid w:val="008E42A9"/>
    <w:rsid w:val="008E48D4"/>
    <w:rsid w:val="008E5619"/>
    <w:rsid w:val="008E5DCD"/>
    <w:rsid w:val="008E6329"/>
    <w:rsid w:val="008F08B6"/>
    <w:rsid w:val="008F3CB0"/>
    <w:rsid w:val="008F4F9D"/>
    <w:rsid w:val="008F5C0D"/>
    <w:rsid w:val="008F690C"/>
    <w:rsid w:val="00902B14"/>
    <w:rsid w:val="00903638"/>
    <w:rsid w:val="00904A6E"/>
    <w:rsid w:val="00904E04"/>
    <w:rsid w:val="009050A9"/>
    <w:rsid w:val="009064BB"/>
    <w:rsid w:val="00906B48"/>
    <w:rsid w:val="00906F6A"/>
    <w:rsid w:val="009077FC"/>
    <w:rsid w:val="00911DBC"/>
    <w:rsid w:val="00913AFF"/>
    <w:rsid w:val="00914456"/>
    <w:rsid w:val="009146D3"/>
    <w:rsid w:val="00914A39"/>
    <w:rsid w:val="009156C9"/>
    <w:rsid w:val="00915FE5"/>
    <w:rsid w:val="00916109"/>
    <w:rsid w:val="009163C0"/>
    <w:rsid w:val="00916E78"/>
    <w:rsid w:val="009171DF"/>
    <w:rsid w:val="0091794A"/>
    <w:rsid w:val="00917C45"/>
    <w:rsid w:val="00922223"/>
    <w:rsid w:val="00922851"/>
    <w:rsid w:val="0092321B"/>
    <w:rsid w:val="00923558"/>
    <w:rsid w:val="00924514"/>
    <w:rsid w:val="00925D6F"/>
    <w:rsid w:val="00926002"/>
    <w:rsid w:val="00926EE2"/>
    <w:rsid w:val="0093081D"/>
    <w:rsid w:val="009316BA"/>
    <w:rsid w:val="009322B9"/>
    <w:rsid w:val="009369C5"/>
    <w:rsid w:val="009378A0"/>
    <w:rsid w:val="00940164"/>
    <w:rsid w:val="00940F9F"/>
    <w:rsid w:val="00940FFE"/>
    <w:rsid w:val="00941204"/>
    <w:rsid w:val="0094155B"/>
    <w:rsid w:val="009432EA"/>
    <w:rsid w:val="0094368E"/>
    <w:rsid w:val="00945F58"/>
    <w:rsid w:val="00946FA6"/>
    <w:rsid w:val="00947177"/>
    <w:rsid w:val="00950648"/>
    <w:rsid w:val="009517A6"/>
    <w:rsid w:val="00953344"/>
    <w:rsid w:val="009539C3"/>
    <w:rsid w:val="00953B14"/>
    <w:rsid w:val="00953D59"/>
    <w:rsid w:val="00953FF3"/>
    <w:rsid w:val="00954A5F"/>
    <w:rsid w:val="009568F6"/>
    <w:rsid w:val="00956A6D"/>
    <w:rsid w:val="00960A57"/>
    <w:rsid w:val="009616A9"/>
    <w:rsid w:val="0096204D"/>
    <w:rsid w:val="00962D27"/>
    <w:rsid w:val="009639CD"/>
    <w:rsid w:val="00963B25"/>
    <w:rsid w:val="00965066"/>
    <w:rsid w:val="00966E56"/>
    <w:rsid w:val="00967157"/>
    <w:rsid w:val="0096722D"/>
    <w:rsid w:val="00967D73"/>
    <w:rsid w:val="00970113"/>
    <w:rsid w:val="0097172C"/>
    <w:rsid w:val="009732F1"/>
    <w:rsid w:val="00973DBE"/>
    <w:rsid w:val="009759E0"/>
    <w:rsid w:val="00976B7C"/>
    <w:rsid w:val="00976C17"/>
    <w:rsid w:val="00980E2E"/>
    <w:rsid w:val="00981042"/>
    <w:rsid w:val="00982B4A"/>
    <w:rsid w:val="0098324E"/>
    <w:rsid w:val="009838D3"/>
    <w:rsid w:val="0098434C"/>
    <w:rsid w:val="00984706"/>
    <w:rsid w:val="00984BD3"/>
    <w:rsid w:val="00986BD2"/>
    <w:rsid w:val="0098789E"/>
    <w:rsid w:val="00990307"/>
    <w:rsid w:val="00991CF8"/>
    <w:rsid w:val="0099313F"/>
    <w:rsid w:val="00993203"/>
    <w:rsid w:val="00993646"/>
    <w:rsid w:val="00994A2F"/>
    <w:rsid w:val="009953ED"/>
    <w:rsid w:val="0099597C"/>
    <w:rsid w:val="00995984"/>
    <w:rsid w:val="00995C4B"/>
    <w:rsid w:val="00995E8F"/>
    <w:rsid w:val="009967A2"/>
    <w:rsid w:val="00996A8C"/>
    <w:rsid w:val="00997FA1"/>
    <w:rsid w:val="009A0011"/>
    <w:rsid w:val="009A0062"/>
    <w:rsid w:val="009A0969"/>
    <w:rsid w:val="009A0FD5"/>
    <w:rsid w:val="009A202A"/>
    <w:rsid w:val="009A437A"/>
    <w:rsid w:val="009A4AD4"/>
    <w:rsid w:val="009A5C0C"/>
    <w:rsid w:val="009B1FC9"/>
    <w:rsid w:val="009B23B4"/>
    <w:rsid w:val="009B265E"/>
    <w:rsid w:val="009B28E7"/>
    <w:rsid w:val="009B35FA"/>
    <w:rsid w:val="009B3A8C"/>
    <w:rsid w:val="009B5870"/>
    <w:rsid w:val="009B5DFA"/>
    <w:rsid w:val="009B6F3D"/>
    <w:rsid w:val="009C3F24"/>
    <w:rsid w:val="009C4B6C"/>
    <w:rsid w:val="009C5033"/>
    <w:rsid w:val="009C563E"/>
    <w:rsid w:val="009C674A"/>
    <w:rsid w:val="009C7C14"/>
    <w:rsid w:val="009D465D"/>
    <w:rsid w:val="009D4878"/>
    <w:rsid w:val="009D4A29"/>
    <w:rsid w:val="009D5194"/>
    <w:rsid w:val="009D5278"/>
    <w:rsid w:val="009D596D"/>
    <w:rsid w:val="009D5A26"/>
    <w:rsid w:val="009D7357"/>
    <w:rsid w:val="009E1DAC"/>
    <w:rsid w:val="009E481D"/>
    <w:rsid w:val="009E503B"/>
    <w:rsid w:val="009F02E0"/>
    <w:rsid w:val="009F0DA1"/>
    <w:rsid w:val="009F12EF"/>
    <w:rsid w:val="009F16BD"/>
    <w:rsid w:val="009F1B4C"/>
    <w:rsid w:val="009F28A3"/>
    <w:rsid w:val="009F2C28"/>
    <w:rsid w:val="009F488A"/>
    <w:rsid w:val="009F65C6"/>
    <w:rsid w:val="009F6DC3"/>
    <w:rsid w:val="009F7F3E"/>
    <w:rsid w:val="00A009F2"/>
    <w:rsid w:val="00A00AD4"/>
    <w:rsid w:val="00A00DA2"/>
    <w:rsid w:val="00A00FA9"/>
    <w:rsid w:val="00A01EB2"/>
    <w:rsid w:val="00A025AE"/>
    <w:rsid w:val="00A02695"/>
    <w:rsid w:val="00A031BF"/>
    <w:rsid w:val="00A0331D"/>
    <w:rsid w:val="00A03B6E"/>
    <w:rsid w:val="00A03F6A"/>
    <w:rsid w:val="00A043EC"/>
    <w:rsid w:val="00A048E6"/>
    <w:rsid w:val="00A04F43"/>
    <w:rsid w:val="00A050C6"/>
    <w:rsid w:val="00A0611B"/>
    <w:rsid w:val="00A06C32"/>
    <w:rsid w:val="00A10137"/>
    <w:rsid w:val="00A1130A"/>
    <w:rsid w:val="00A11684"/>
    <w:rsid w:val="00A14469"/>
    <w:rsid w:val="00A15F91"/>
    <w:rsid w:val="00A1629B"/>
    <w:rsid w:val="00A202A7"/>
    <w:rsid w:val="00A204E5"/>
    <w:rsid w:val="00A20C5F"/>
    <w:rsid w:val="00A2177D"/>
    <w:rsid w:val="00A22080"/>
    <w:rsid w:val="00A22FDA"/>
    <w:rsid w:val="00A23135"/>
    <w:rsid w:val="00A2411B"/>
    <w:rsid w:val="00A24395"/>
    <w:rsid w:val="00A24B39"/>
    <w:rsid w:val="00A2743F"/>
    <w:rsid w:val="00A30D06"/>
    <w:rsid w:val="00A34C12"/>
    <w:rsid w:val="00A375CB"/>
    <w:rsid w:val="00A37698"/>
    <w:rsid w:val="00A406AC"/>
    <w:rsid w:val="00A411FE"/>
    <w:rsid w:val="00A41360"/>
    <w:rsid w:val="00A41694"/>
    <w:rsid w:val="00A41DE2"/>
    <w:rsid w:val="00A44B1C"/>
    <w:rsid w:val="00A44C07"/>
    <w:rsid w:val="00A4709D"/>
    <w:rsid w:val="00A4726F"/>
    <w:rsid w:val="00A50C5A"/>
    <w:rsid w:val="00A514D9"/>
    <w:rsid w:val="00A51C75"/>
    <w:rsid w:val="00A51F7E"/>
    <w:rsid w:val="00A52590"/>
    <w:rsid w:val="00A52BD2"/>
    <w:rsid w:val="00A538B9"/>
    <w:rsid w:val="00A5422E"/>
    <w:rsid w:val="00A54342"/>
    <w:rsid w:val="00A56551"/>
    <w:rsid w:val="00A57605"/>
    <w:rsid w:val="00A60023"/>
    <w:rsid w:val="00A60BCE"/>
    <w:rsid w:val="00A61343"/>
    <w:rsid w:val="00A63D74"/>
    <w:rsid w:val="00A6477C"/>
    <w:rsid w:val="00A6557F"/>
    <w:rsid w:val="00A6596A"/>
    <w:rsid w:val="00A717DC"/>
    <w:rsid w:val="00A719F8"/>
    <w:rsid w:val="00A7398B"/>
    <w:rsid w:val="00A7403C"/>
    <w:rsid w:val="00A743E0"/>
    <w:rsid w:val="00A760AB"/>
    <w:rsid w:val="00A76327"/>
    <w:rsid w:val="00A771EA"/>
    <w:rsid w:val="00A77780"/>
    <w:rsid w:val="00A81CF3"/>
    <w:rsid w:val="00A83CB4"/>
    <w:rsid w:val="00A8593E"/>
    <w:rsid w:val="00A85C1B"/>
    <w:rsid w:val="00A86483"/>
    <w:rsid w:val="00A878AE"/>
    <w:rsid w:val="00A93757"/>
    <w:rsid w:val="00A93D5D"/>
    <w:rsid w:val="00A96414"/>
    <w:rsid w:val="00A96A92"/>
    <w:rsid w:val="00A96C30"/>
    <w:rsid w:val="00A96EE1"/>
    <w:rsid w:val="00A9779A"/>
    <w:rsid w:val="00AA014F"/>
    <w:rsid w:val="00AA12E7"/>
    <w:rsid w:val="00AA1D04"/>
    <w:rsid w:val="00AA20FD"/>
    <w:rsid w:val="00AA234F"/>
    <w:rsid w:val="00AA3592"/>
    <w:rsid w:val="00AA393E"/>
    <w:rsid w:val="00AA3E2B"/>
    <w:rsid w:val="00AA4108"/>
    <w:rsid w:val="00AA4160"/>
    <w:rsid w:val="00AA47C5"/>
    <w:rsid w:val="00AA59C9"/>
    <w:rsid w:val="00AA5A68"/>
    <w:rsid w:val="00AA5F25"/>
    <w:rsid w:val="00AA661D"/>
    <w:rsid w:val="00AB13C8"/>
    <w:rsid w:val="00AB19F9"/>
    <w:rsid w:val="00AB2798"/>
    <w:rsid w:val="00AB391A"/>
    <w:rsid w:val="00AB478E"/>
    <w:rsid w:val="00AB4C72"/>
    <w:rsid w:val="00AB6BC3"/>
    <w:rsid w:val="00AC1736"/>
    <w:rsid w:val="00AC180D"/>
    <w:rsid w:val="00AC1962"/>
    <w:rsid w:val="00AC1B2C"/>
    <w:rsid w:val="00AC2082"/>
    <w:rsid w:val="00AC3CDC"/>
    <w:rsid w:val="00AC4287"/>
    <w:rsid w:val="00AC55FF"/>
    <w:rsid w:val="00AC6102"/>
    <w:rsid w:val="00AC625F"/>
    <w:rsid w:val="00AD21AC"/>
    <w:rsid w:val="00AD2507"/>
    <w:rsid w:val="00AD2BBA"/>
    <w:rsid w:val="00AD408E"/>
    <w:rsid w:val="00AD6B23"/>
    <w:rsid w:val="00AE118D"/>
    <w:rsid w:val="00AE12D9"/>
    <w:rsid w:val="00AE5705"/>
    <w:rsid w:val="00AE5992"/>
    <w:rsid w:val="00AE5DD0"/>
    <w:rsid w:val="00AE5EE5"/>
    <w:rsid w:val="00AE5F87"/>
    <w:rsid w:val="00AE637F"/>
    <w:rsid w:val="00AE6BFA"/>
    <w:rsid w:val="00AF07D5"/>
    <w:rsid w:val="00AF1480"/>
    <w:rsid w:val="00AF178E"/>
    <w:rsid w:val="00AF1900"/>
    <w:rsid w:val="00AF2A40"/>
    <w:rsid w:val="00AF3887"/>
    <w:rsid w:val="00AF7A7B"/>
    <w:rsid w:val="00AF7BE9"/>
    <w:rsid w:val="00B01423"/>
    <w:rsid w:val="00B02DB6"/>
    <w:rsid w:val="00B040CB"/>
    <w:rsid w:val="00B044F1"/>
    <w:rsid w:val="00B12A03"/>
    <w:rsid w:val="00B12CA6"/>
    <w:rsid w:val="00B132F3"/>
    <w:rsid w:val="00B13B48"/>
    <w:rsid w:val="00B15B49"/>
    <w:rsid w:val="00B1721C"/>
    <w:rsid w:val="00B2114B"/>
    <w:rsid w:val="00B216EA"/>
    <w:rsid w:val="00B21ED1"/>
    <w:rsid w:val="00B23E73"/>
    <w:rsid w:val="00B246A4"/>
    <w:rsid w:val="00B24C79"/>
    <w:rsid w:val="00B26391"/>
    <w:rsid w:val="00B264B0"/>
    <w:rsid w:val="00B268A1"/>
    <w:rsid w:val="00B26D6B"/>
    <w:rsid w:val="00B30137"/>
    <w:rsid w:val="00B30736"/>
    <w:rsid w:val="00B325CE"/>
    <w:rsid w:val="00B3270F"/>
    <w:rsid w:val="00B32AF7"/>
    <w:rsid w:val="00B32C66"/>
    <w:rsid w:val="00B3329A"/>
    <w:rsid w:val="00B3470B"/>
    <w:rsid w:val="00B34A8B"/>
    <w:rsid w:val="00B35048"/>
    <w:rsid w:val="00B357BF"/>
    <w:rsid w:val="00B35C66"/>
    <w:rsid w:val="00B35E8D"/>
    <w:rsid w:val="00B36C11"/>
    <w:rsid w:val="00B373F6"/>
    <w:rsid w:val="00B379AA"/>
    <w:rsid w:val="00B432AB"/>
    <w:rsid w:val="00B432CA"/>
    <w:rsid w:val="00B43898"/>
    <w:rsid w:val="00B450D6"/>
    <w:rsid w:val="00B46082"/>
    <w:rsid w:val="00B46A84"/>
    <w:rsid w:val="00B473B6"/>
    <w:rsid w:val="00B502E3"/>
    <w:rsid w:val="00B50640"/>
    <w:rsid w:val="00B50CCF"/>
    <w:rsid w:val="00B51D24"/>
    <w:rsid w:val="00B52E20"/>
    <w:rsid w:val="00B52FEC"/>
    <w:rsid w:val="00B5305B"/>
    <w:rsid w:val="00B54568"/>
    <w:rsid w:val="00B55DA4"/>
    <w:rsid w:val="00B56D88"/>
    <w:rsid w:val="00B57D6D"/>
    <w:rsid w:val="00B60210"/>
    <w:rsid w:val="00B60950"/>
    <w:rsid w:val="00B61BB2"/>
    <w:rsid w:val="00B62FAB"/>
    <w:rsid w:val="00B642F3"/>
    <w:rsid w:val="00B647D6"/>
    <w:rsid w:val="00B64B31"/>
    <w:rsid w:val="00B65A6C"/>
    <w:rsid w:val="00B674EF"/>
    <w:rsid w:val="00B679F2"/>
    <w:rsid w:val="00B702EB"/>
    <w:rsid w:val="00B71742"/>
    <w:rsid w:val="00B71FED"/>
    <w:rsid w:val="00B72A3D"/>
    <w:rsid w:val="00B74AEF"/>
    <w:rsid w:val="00B74D0F"/>
    <w:rsid w:val="00B752D1"/>
    <w:rsid w:val="00B7583D"/>
    <w:rsid w:val="00B76B76"/>
    <w:rsid w:val="00B77ED7"/>
    <w:rsid w:val="00B819D5"/>
    <w:rsid w:val="00B81B0F"/>
    <w:rsid w:val="00B85876"/>
    <w:rsid w:val="00B86E4D"/>
    <w:rsid w:val="00B90287"/>
    <w:rsid w:val="00B9117E"/>
    <w:rsid w:val="00B91B33"/>
    <w:rsid w:val="00B9293B"/>
    <w:rsid w:val="00B935D0"/>
    <w:rsid w:val="00B9426E"/>
    <w:rsid w:val="00B95C36"/>
    <w:rsid w:val="00B963DA"/>
    <w:rsid w:val="00BA0E64"/>
    <w:rsid w:val="00BA6A25"/>
    <w:rsid w:val="00BA72D7"/>
    <w:rsid w:val="00BA7BD5"/>
    <w:rsid w:val="00BA7DA1"/>
    <w:rsid w:val="00BB11AE"/>
    <w:rsid w:val="00BB1D02"/>
    <w:rsid w:val="00BB243D"/>
    <w:rsid w:val="00BB358E"/>
    <w:rsid w:val="00BB3F87"/>
    <w:rsid w:val="00BB6B9F"/>
    <w:rsid w:val="00BB7605"/>
    <w:rsid w:val="00BB7DB3"/>
    <w:rsid w:val="00BC0C66"/>
    <w:rsid w:val="00BC0D62"/>
    <w:rsid w:val="00BC136D"/>
    <w:rsid w:val="00BC27D0"/>
    <w:rsid w:val="00BC285A"/>
    <w:rsid w:val="00BC31FA"/>
    <w:rsid w:val="00BC4C48"/>
    <w:rsid w:val="00BC4CE4"/>
    <w:rsid w:val="00BD0DDE"/>
    <w:rsid w:val="00BD101A"/>
    <w:rsid w:val="00BD10C1"/>
    <w:rsid w:val="00BD1109"/>
    <w:rsid w:val="00BD2B1E"/>
    <w:rsid w:val="00BD2D86"/>
    <w:rsid w:val="00BD393F"/>
    <w:rsid w:val="00BD3E02"/>
    <w:rsid w:val="00BD40DA"/>
    <w:rsid w:val="00BD5101"/>
    <w:rsid w:val="00BD5CCB"/>
    <w:rsid w:val="00BD5EAA"/>
    <w:rsid w:val="00BD6DBB"/>
    <w:rsid w:val="00BD7077"/>
    <w:rsid w:val="00BD7F8D"/>
    <w:rsid w:val="00BE078A"/>
    <w:rsid w:val="00BE20AF"/>
    <w:rsid w:val="00BE284D"/>
    <w:rsid w:val="00BE37A7"/>
    <w:rsid w:val="00BE4A33"/>
    <w:rsid w:val="00BE751D"/>
    <w:rsid w:val="00BF021B"/>
    <w:rsid w:val="00BF0E1A"/>
    <w:rsid w:val="00BF2779"/>
    <w:rsid w:val="00BF2809"/>
    <w:rsid w:val="00BF3DCB"/>
    <w:rsid w:val="00BF4B0F"/>
    <w:rsid w:val="00BF7E62"/>
    <w:rsid w:val="00C00BF5"/>
    <w:rsid w:val="00C02E64"/>
    <w:rsid w:val="00C0505C"/>
    <w:rsid w:val="00C053C8"/>
    <w:rsid w:val="00C05B23"/>
    <w:rsid w:val="00C065E8"/>
    <w:rsid w:val="00C06F2E"/>
    <w:rsid w:val="00C074B6"/>
    <w:rsid w:val="00C1078D"/>
    <w:rsid w:val="00C14186"/>
    <w:rsid w:val="00C148F8"/>
    <w:rsid w:val="00C14F06"/>
    <w:rsid w:val="00C15A02"/>
    <w:rsid w:val="00C1674E"/>
    <w:rsid w:val="00C16B44"/>
    <w:rsid w:val="00C1714F"/>
    <w:rsid w:val="00C17A4F"/>
    <w:rsid w:val="00C20400"/>
    <w:rsid w:val="00C2104B"/>
    <w:rsid w:val="00C22B16"/>
    <w:rsid w:val="00C23038"/>
    <w:rsid w:val="00C23A21"/>
    <w:rsid w:val="00C23D9B"/>
    <w:rsid w:val="00C23EF4"/>
    <w:rsid w:val="00C242D1"/>
    <w:rsid w:val="00C2459C"/>
    <w:rsid w:val="00C255FB"/>
    <w:rsid w:val="00C269DF"/>
    <w:rsid w:val="00C32122"/>
    <w:rsid w:val="00C32BD4"/>
    <w:rsid w:val="00C35778"/>
    <w:rsid w:val="00C35D1C"/>
    <w:rsid w:val="00C37A2B"/>
    <w:rsid w:val="00C40733"/>
    <w:rsid w:val="00C4168C"/>
    <w:rsid w:val="00C4324D"/>
    <w:rsid w:val="00C4365B"/>
    <w:rsid w:val="00C43918"/>
    <w:rsid w:val="00C443D4"/>
    <w:rsid w:val="00C45CB3"/>
    <w:rsid w:val="00C5016E"/>
    <w:rsid w:val="00C51C60"/>
    <w:rsid w:val="00C5226A"/>
    <w:rsid w:val="00C52663"/>
    <w:rsid w:val="00C5494E"/>
    <w:rsid w:val="00C569EC"/>
    <w:rsid w:val="00C56FE9"/>
    <w:rsid w:val="00C574BB"/>
    <w:rsid w:val="00C577EB"/>
    <w:rsid w:val="00C57ABD"/>
    <w:rsid w:val="00C57EE9"/>
    <w:rsid w:val="00C60A8B"/>
    <w:rsid w:val="00C627E7"/>
    <w:rsid w:val="00C63B80"/>
    <w:rsid w:val="00C63F6D"/>
    <w:rsid w:val="00C6524A"/>
    <w:rsid w:val="00C65391"/>
    <w:rsid w:val="00C657E2"/>
    <w:rsid w:val="00C6729F"/>
    <w:rsid w:val="00C67BFC"/>
    <w:rsid w:val="00C7093B"/>
    <w:rsid w:val="00C71031"/>
    <w:rsid w:val="00C7108E"/>
    <w:rsid w:val="00C71447"/>
    <w:rsid w:val="00C72389"/>
    <w:rsid w:val="00C72F6E"/>
    <w:rsid w:val="00C72F7B"/>
    <w:rsid w:val="00C73FF9"/>
    <w:rsid w:val="00C74EB1"/>
    <w:rsid w:val="00C74F86"/>
    <w:rsid w:val="00C753D3"/>
    <w:rsid w:val="00C77287"/>
    <w:rsid w:val="00C801ED"/>
    <w:rsid w:val="00C802CC"/>
    <w:rsid w:val="00C82B39"/>
    <w:rsid w:val="00C82F46"/>
    <w:rsid w:val="00C842AD"/>
    <w:rsid w:val="00C8531D"/>
    <w:rsid w:val="00C85D0C"/>
    <w:rsid w:val="00C864DB"/>
    <w:rsid w:val="00C86896"/>
    <w:rsid w:val="00C90987"/>
    <w:rsid w:val="00C909E0"/>
    <w:rsid w:val="00C91C56"/>
    <w:rsid w:val="00C932E3"/>
    <w:rsid w:val="00C94F75"/>
    <w:rsid w:val="00C95ACF"/>
    <w:rsid w:val="00C96674"/>
    <w:rsid w:val="00CA0058"/>
    <w:rsid w:val="00CA0071"/>
    <w:rsid w:val="00CA0CC5"/>
    <w:rsid w:val="00CA0F53"/>
    <w:rsid w:val="00CA1569"/>
    <w:rsid w:val="00CA1B4F"/>
    <w:rsid w:val="00CA7E21"/>
    <w:rsid w:val="00CB02D8"/>
    <w:rsid w:val="00CB092B"/>
    <w:rsid w:val="00CB0B7F"/>
    <w:rsid w:val="00CB1024"/>
    <w:rsid w:val="00CB34F4"/>
    <w:rsid w:val="00CB38F5"/>
    <w:rsid w:val="00CB6210"/>
    <w:rsid w:val="00CB6865"/>
    <w:rsid w:val="00CC09FF"/>
    <w:rsid w:val="00CC1141"/>
    <w:rsid w:val="00CC22D6"/>
    <w:rsid w:val="00CC241B"/>
    <w:rsid w:val="00CC25F7"/>
    <w:rsid w:val="00CC2945"/>
    <w:rsid w:val="00CC51F2"/>
    <w:rsid w:val="00CC5E16"/>
    <w:rsid w:val="00CC5F2A"/>
    <w:rsid w:val="00CC5F88"/>
    <w:rsid w:val="00CC6780"/>
    <w:rsid w:val="00CC6CA3"/>
    <w:rsid w:val="00CC77EB"/>
    <w:rsid w:val="00CD0C37"/>
    <w:rsid w:val="00CD1BE8"/>
    <w:rsid w:val="00CD2108"/>
    <w:rsid w:val="00CD4150"/>
    <w:rsid w:val="00CD47F2"/>
    <w:rsid w:val="00CD5A35"/>
    <w:rsid w:val="00CE0F76"/>
    <w:rsid w:val="00CE19DE"/>
    <w:rsid w:val="00CE453A"/>
    <w:rsid w:val="00CE7F34"/>
    <w:rsid w:val="00CF0C63"/>
    <w:rsid w:val="00CF1669"/>
    <w:rsid w:val="00CF16BB"/>
    <w:rsid w:val="00CF1DA6"/>
    <w:rsid w:val="00CF263B"/>
    <w:rsid w:val="00CF3572"/>
    <w:rsid w:val="00CF372E"/>
    <w:rsid w:val="00CF5082"/>
    <w:rsid w:val="00CF5240"/>
    <w:rsid w:val="00CF5770"/>
    <w:rsid w:val="00CF70CA"/>
    <w:rsid w:val="00CF70E8"/>
    <w:rsid w:val="00D00618"/>
    <w:rsid w:val="00D0078C"/>
    <w:rsid w:val="00D01E24"/>
    <w:rsid w:val="00D0204A"/>
    <w:rsid w:val="00D02FFA"/>
    <w:rsid w:val="00D03E81"/>
    <w:rsid w:val="00D04113"/>
    <w:rsid w:val="00D05106"/>
    <w:rsid w:val="00D0510E"/>
    <w:rsid w:val="00D05D08"/>
    <w:rsid w:val="00D06DD2"/>
    <w:rsid w:val="00D06ECC"/>
    <w:rsid w:val="00D13374"/>
    <w:rsid w:val="00D13F80"/>
    <w:rsid w:val="00D143B4"/>
    <w:rsid w:val="00D16C3E"/>
    <w:rsid w:val="00D216AF"/>
    <w:rsid w:val="00D22045"/>
    <w:rsid w:val="00D222C6"/>
    <w:rsid w:val="00D24884"/>
    <w:rsid w:val="00D260A6"/>
    <w:rsid w:val="00D2670C"/>
    <w:rsid w:val="00D26D1E"/>
    <w:rsid w:val="00D30555"/>
    <w:rsid w:val="00D305DB"/>
    <w:rsid w:val="00D30EB5"/>
    <w:rsid w:val="00D3108A"/>
    <w:rsid w:val="00D32D9F"/>
    <w:rsid w:val="00D3410D"/>
    <w:rsid w:val="00D35C7E"/>
    <w:rsid w:val="00D35E8E"/>
    <w:rsid w:val="00D37ABC"/>
    <w:rsid w:val="00D40268"/>
    <w:rsid w:val="00D41FCD"/>
    <w:rsid w:val="00D421DB"/>
    <w:rsid w:val="00D42D52"/>
    <w:rsid w:val="00D42FF9"/>
    <w:rsid w:val="00D44D9C"/>
    <w:rsid w:val="00D46DD9"/>
    <w:rsid w:val="00D53F46"/>
    <w:rsid w:val="00D545E1"/>
    <w:rsid w:val="00D54A0F"/>
    <w:rsid w:val="00D555D2"/>
    <w:rsid w:val="00D560FD"/>
    <w:rsid w:val="00D60967"/>
    <w:rsid w:val="00D633E2"/>
    <w:rsid w:val="00D64B85"/>
    <w:rsid w:val="00D64CA7"/>
    <w:rsid w:val="00D6551F"/>
    <w:rsid w:val="00D65EAD"/>
    <w:rsid w:val="00D66BB9"/>
    <w:rsid w:val="00D6725E"/>
    <w:rsid w:val="00D72091"/>
    <w:rsid w:val="00D72AA0"/>
    <w:rsid w:val="00D72B5E"/>
    <w:rsid w:val="00D72EDC"/>
    <w:rsid w:val="00D7332D"/>
    <w:rsid w:val="00D73895"/>
    <w:rsid w:val="00D73EB2"/>
    <w:rsid w:val="00D749DD"/>
    <w:rsid w:val="00D75571"/>
    <w:rsid w:val="00D7561A"/>
    <w:rsid w:val="00D76E33"/>
    <w:rsid w:val="00D773AA"/>
    <w:rsid w:val="00D81105"/>
    <w:rsid w:val="00D8128A"/>
    <w:rsid w:val="00D8201D"/>
    <w:rsid w:val="00D829B3"/>
    <w:rsid w:val="00D842AA"/>
    <w:rsid w:val="00D8433A"/>
    <w:rsid w:val="00D84C9F"/>
    <w:rsid w:val="00D85C24"/>
    <w:rsid w:val="00D85EE0"/>
    <w:rsid w:val="00D86278"/>
    <w:rsid w:val="00D873C1"/>
    <w:rsid w:val="00D911BC"/>
    <w:rsid w:val="00D91916"/>
    <w:rsid w:val="00D93C93"/>
    <w:rsid w:val="00D94795"/>
    <w:rsid w:val="00D97B97"/>
    <w:rsid w:val="00DA01CE"/>
    <w:rsid w:val="00DA200D"/>
    <w:rsid w:val="00DA21D9"/>
    <w:rsid w:val="00DA23CE"/>
    <w:rsid w:val="00DA2906"/>
    <w:rsid w:val="00DA2C91"/>
    <w:rsid w:val="00DA3427"/>
    <w:rsid w:val="00DA3FDE"/>
    <w:rsid w:val="00DA4B82"/>
    <w:rsid w:val="00DA5A67"/>
    <w:rsid w:val="00DA615C"/>
    <w:rsid w:val="00DB077D"/>
    <w:rsid w:val="00DB2B9B"/>
    <w:rsid w:val="00DB2EF8"/>
    <w:rsid w:val="00DB3C36"/>
    <w:rsid w:val="00DB3FD5"/>
    <w:rsid w:val="00DB43CB"/>
    <w:rsid w:val="00DB44A9"/>
    <w:rsid w:val="00DB496C"/>
    <w:rsid w:val="00DB6772"/>
    <w:rsid w:val="00DB68A5"/>
    <w:rsid w:val="00DB77C5"/>
    <w:rsid w:val="00DB7D10"/>
    <w:rsid w:val="00DC07E0"/>
    <w:rsid w:val="00DC1F02"/>
    <w:rsid w:val="00DC2939"/>
    <w:rsid w:val="00DC2F6B"/>
    <w:rsid w:val="00DC307A"/>
    <w:rsid w:val="00DC37CD"/>
    <w:rsid w:val="00DC43F2"/>
    <w:rsid w:val="00DC6EC3"/>
    <w:rsid w:val="00DC7258"/>
    <w:rsid w:val="00DC7CB0"/>
    <w:rsid w:val="00DC7FF2"/>
    <w:rsid w:val="00DD12EE"/>
    <w:rsid w:val="00DD132C"/>
    <w:rsid w:val="00DD1620"/>
    <w:rsid w:val="00DD2314"/>
    <w:rsid w:val="00DD4C34"/>
    <w:rsid w:val="00DD6614"/>
    <w:rsid w:val="00DE02E4"/>
    <w:rsid w:val="00DE0C2D"/>
    <w:rsid w:val="00DE1702"/>
    <w:rsid w:val="00DE2C3D"/>
    <w:rsid w:val="00DE3222"/>
    <w:rsid w:val="00DE3554"/>
    <w:rsid w:val="00DE3ABC"/>
    <w:rsid w:val="00DE4133"/>
    <w:rsid w:val="00DE61E8"/>
    <w:rsid w:val="00DE6817"/>
    <w:rsid w:val="00DE6F55"/>
    <w:rsid w:val="00DE7780"/>
    <w:rsid w:val="00DE7818"/>
    <w:rsid w:val="00DF0934"/>
    <w:rsid w:val="00DF21DF"/>
    <w:rsid w:val="00DF22F9"/>
    <w:rsid w:val="00DF25E4"/>
    <w:rsid w:val="00DF2FCE"/>
    <w:rsid w:val="00DF3123"/>
    <w:rsid w:val="00DF3DB8"/>
    <w:rsid w:val="00DF43D5"/>
    <w:rsid w:val="00DF54DA"/>
    <w:rsid w:val="00DF5D34"/>
    <w:rsid w:val="00DF72A3"/>
    <w:rsid w:val="00DF73EE"/>
    <w:rsid w:val="00DF7926"/>
    <w:rsid w:val="00DF7CBB"/>
    <w:rsid w:val="00E00485"/>
    <w:rsid w:val="00E008DA"/>
    <w:rsid w:val="00E01261"/>
    <w:rsid w:val="00E0144E"/>
    <w:rsid w:val="00E020FF"/>
    <w:rsid w:val="00E0489E"/>
    <w:rsid w:val="00E07745"/>
    <w:rsid w:val="00E078ED"/>
    <w:rsid w:val="00E07E26"/>
    <w:rsid w:val="00E11802"/>
    <w:rsid w:val="00E126BB"/>
    <w:rsid w:val="00E12E45"/>
    <w:rsid w:val="00E14399"/>
    <w:rsid w:val="00E15C61"/>
    <w:rsid w:val="00E166B2"/>
    <w:rsid w:val="00E170D0"/>
    <w:rsid w:val="00E21925"/>
    <w:rsid w:val="00E21C4F"/>
    <w:rsid w:val="00E2260F"/>
    <w:rsid w:val="00E24EC7"/>
    <w:rsid w:val="00E24FB1"/>
    <w:rsid w:val="00E250C4"/>
    <w:rsid w:val="00E250E0"/>
    <w:rsid w:val="00E251F7"/>
    <w:rsid w:val="00E255F1"/>
    <w:rsid w:val="00E2665C"/>
    <w:rsid w:val="00E26ED2"/>
    <w:rsid w:val="00E27BB2"/>
    <w:rsid w:val="00E328A8"/>
    <w:rsid w:val="00E3406C"/>
    <w:rsid w:val="00E35C5E"/>
    <w:rsid w:val="00E376A8"/>
    <w:rsid w:val="00E40C75"/>
    <w:rsid w:val="00E4233F"/>
    <w:rsid w:val="00E42362"/>
    <w:rsid w:val="00E44E87"/>
    <w:rsid w:val="00E455A8"/>
    <w:rsid w:val="00E45D6A"/>
    <w:rsid w:val="00E46515"/>
    <w:rsid w:val="00E47809"/>
    <w:rsid w:val="00E5015B"/>
    <w:rsid w:val="00E50A5D"/>
    <w:rsid w:val="00E528E5"/>
    <w:rsid w:val="00E53F53"/>
    <w:rsid w:val="00E54541"/>
    <w:rsid w:val="00E549F3"/>
    <w:rsid w:val="00E558D6"/>
    <w:rsid w:val="00E559EE"/>
    <w:rsid w:val="00E650A8"/>
    <w:rsid w:val="00E66C20"/>
    <w:rsid w:val="00E70705"/>
    <w:rsid w:val="00E707FE"/>
    <w:rsid w:val="00E71C76"/>
    <w:rsid w:val="00E71E82"/>
    <w:rsid w:val="00E7234D"/>
    <w:rsid w:val="00E73C02"/>
    <w:rsid w:val="00E74B75"/>
    <w:rsid w:val="00E7644F"/>
    <w:rsid w:val="00E779C6"/>
    <w:rsid w:val="00E803A3"/>
    <w:rsid w:val="00E80A9A"/>
    <w:rsid w:val="00E8289D"/>
    <w:rsid w:val="00E82B7C"/>
    <w:rsid w:val="00E83C7C"/>
    <w:rsid w:val="00E8431F"/>
    <w:rsid w:val="00E8620D"/>
    <w:rsid w:val="00E8733E"/>
    <w:rsid w:val="00E9200A"/>
    <w:rsid w:val="00E922D2"/>
    <w:rsid w:val="00E92B6B"/>
    <w:rsid w:val="00E92C62"/>
    <w:rsid w:val="00E94403"/>
    <w:rsid w:val="00E96926"/>
    <w:rsid w:val="00EA22CC"/>
    <w:rsid w:val="00EA3293"/>
    <w:rsid w:val="00EA40E1"/>
    <w:rsid w:val="00EA51C8"/>
    <w:rsid w:val="00EA6776"/>
    <w:rsid w:val="00EA6C65"/>
    <w:rsid w:val="00EA7B8A"/>
    <w:rsid w:val="00EA7CA2"/>
    <w:rsid w:val="00EA7CBF"/>
    <w:rsid w:val="00EB1E0F"/>
    <w:rsid w:val="00EB1FC2"/>
    <w:rsid w:val="00EB27E6"/>
    <w:rsid w:val="00EB3317"/>
    <w:rsid w:val="00EB4691"/>
    <w:rsid w:val="00EB4B48"/>
    <w:rsid w:val="00EB5544"/>
    <w:rsid w:val="00EB649B"/>
    <w:rsid w:val="00EB6F2B"/>
    <w:rsid w:val="00EB7528"/>
    <w:rsid w:val="00EB7708"/>
    <w:rsid w:val="00EC0E66"/>
    <w:rsid w:val="00EC109A"/>
    <w:rsid w:val="00EC143B"/>
    <w:rsid w:val="00EC17D9"/>
    <w:rsid w:val="00EC316C"/>
    <w:rsid w:val="00EC3A7C"/>
    <w:rsid w:val="00EC40B4"/>
    <w:rsid w:val="00EC4C2D"/>
    <w:rsid w:val="00EC6460"/>
    <w:rsid w:val="00ED0C8B"/>
    <w:rsid w:val="00ED21D8"/>
    <w:rsid w:val="00ED2C80"/>
    <w:rsid w:val="00ED32CD"/>
    <w:rsid w:val="00ED3311"/>
    <w:rsid w:val="00ED33AA"/>
    <w:rsid w:val="00ED4AA3"/>
    <w:rsid w:val="00ED4CBD"/>
    <w:rsid w:val="00EE03D7"/>
    <w:rsid w:val="00EE0C77"/>
    <w:rsid w:val="00EE2168"/>
    <w:rsid w:val="00EE3B9A"/>
    <w:rsid w:val="00EE3EE6"/>
    <w:rsid w:val="00EE545B"/>
    <w:rsid w:val="00EF0D94"/>
    <w:rsid w:val="00EF510C"/>
    <w:rsid w:val="00EF6394"/>
    <w:rsid w:val="00EF71D6"/>
    <w:rsid w:val="00EF7262"/>
    <w:rsid w:val="00EF7643"/>
    <w:rsid w:val="00F02158"/>
    <w:rsid w:val="00F04F26"/>
    <w:rsid w:val="00F056A4"/>
    <w:rsid w:val="00F0619A"/>
    <w:rsid w:val="00F0680D"/>
    <w:rsid w:val="00F10ABA"/>
    <w:rsid w:val="00F10BE3"/>
    <w:rsid w:val="00F10EC4"/>
    <w:rsid w:val="00F111BF"/>
    <w:rsid w:val="00F12367"/>
    <w:rsid w:val="00F12D25"/>
    <w:rsid w:val="00F13D85"/>
    <w:rsid w:val="00F1407C"/>
    <w:rsid w:val="00F14F3C"/>
    <w:rsid w:val="00F1548F"/>
    <w:rsid w:val="00F156DD"/>
    <w:rsid w:val="00F163F0"/>
    <w:rsid w:val="00F2033D"/>
    <w:rsid w:val="00F20B34"/>
    <w:rsid w:val="00F21360"/>
    <w:rsid w:val="00F21481"/>
    <w:rsid w:val="00F231B1"/>
    <w:rsid w:val="00F23AB3"/>
    <w:rsid w:val="00F24D53"/>
    <w:rsid w:val="00F27777"/>
    <w:rsid w:val="00F3039C"/>
    <w:rsid w:val="00F3111D"/>
    <w:rsid w:val="00F312F9"/>
    <w:rsid w:val="00F318D1"/>
    <w:rsid w:val="00F32797"/>
    <w:rsid w:val="00F32828"/>
    <w:rsid w:val="00F36C9F"/>
    <w:rsid w:val="00F36D79"/>
    <w:rsid w:val="00F41D35"/>
    <w:rsid w:val="00F4504D"/>
    <w:rsid w:val="00F457E1"/>
    <w:rsid w:val="00F46D41"/>
    <w:rsid w:val="00F47BF7"/>
    <w:rsid w:val="00F50528"/>
    <w:rsid w:val="00F507BC"/>
    <w:rsid w:val="00F50BA5"/>
    <w:rsid w:val="00F50CBD"/>
    <w:rsid w:val="00F51D98"/>
    <w:rsid w:val="00F524A4"/>
    <w:rsid w:val="00F545E8"/>
    <w:rsid w:val="00F555FD"/>
    <w:rsid w:val="00F56086"/>
    <w:rsid w:val="00F569C5"/>
    <w:rsid w:val="00F57149"/>
    <w:rsid w:val="00F6040B"/>
    <w:rsid w:val="00F6178B"/>
    <w:rsid w:val="00F626A3"/>
    <w:rsid w:val="00F626F6"/>
    <w:rsid w:val="00F65DE3"/>
    <w:rsid w:val="00F668AA"/>
    <w:rsid w:val="00F672F9"/>
    <w:rsid w:val="00F7027C"/>
    <w:rsid w:val="00F70872"/>
    <w:rsid w:val="00F729D1"/>
    <w:rsid w:val="00F73108"/>
    <w:rsid w:val="00F73DE2"/>
    <w:rsid w:val="00F74C92"/>
    <w:rsid w:val="00F74CCD"/>
    <w:rsid w:val="00F74FEC"/>
    <w:rsid w:val="00F773AA"/>
    <w:rsid w:val="00F808AA"/>
    <w:rsid w:val="00F80E3B"/>
    <w:rsid w:val="00F8243E"/>
    <w:rsid w:val="00F82676"/>
    <w:rsid w:val="00F82BD2"/>
    <w:rsid w:val="00F82EBC"/>
    <w:rsid w:val="00F8335E"/>
    <w:rsid w:val="00F83A88"/>
    <w:rsid w:val="00F85569"/>
    <w:rsid w:val="00F856C4"/>
    <w:rsid w:val="00F85A85"/>
    <w:rsid w:val="00F8693A"/>
    <w:rsid w:val="00F8693B"/>
    <w:rsid w:val="00F86A87"/>
    <w:rsid w:val="00F87A2B"/>
    <w:rsid w:val="00F92BA1"/>
    <w:rsid w:val="00F92CD6"/>
    <w:rsid w:val="00F93266"/>
    <w:rsid w:val="00F9418F"/>
    <w:rsid w:val="00F94AE2"/>
    <w:rsid w:val="00F9524B"/>
    <w:rsid w:val="00F97250"/>
    <w:rsid w:val="00F9789C"/>
    <w:rsid w:val="00FA06E9"/>
    <w:rsid w:val="00FA0E32"/>
    <w:rsid w:val="00FA16D6"/>
    <w:rsid w:val="00FA1A56"/>
    <w:rsid w:val="00FA1BFB"/>
    <w:rsid w:val="00FA2A94"/>
    <w:rsid w:val="00FB024F"/>
    <w:rsid w:val="00FB3313"/>
    <w:rsid w:val="00FB3374"/>
    <w:rsid w:val="00FB528E"/>
    <w:rsid w:val="00FB602C"/>
    <w:rsid w:val="00FB694A"/>
    <w:rsid w:val="00FB718B"/>
    <w:rsid w:val="00FB72E0"/>
    <w:rsid w:val="00FC0E41"/>
    <w:rsid w:val="00FC0E4E"/>
    <w:rsid w:val="00FC2C70"/>
    <w:rsid w:val="00FC404B"/>
    <w:rsid w:val="00FC4D5C"/>
    <w:rsid w:val="00FC52EF"/>
    <w:rsid w:val="00FC5F75"/>
    <w:rsid w:val="00FC5FFE"/>
    <w:rsid w:val="00FC69CA"/>
    <w:rsid w:val="00FC69FD"/>
    <w:rsid w:val="00FC6E99"/>
    <w:rsid w:val="00FC7AA7"/>
    <w:rsid w:val="00FD1604"/>
    <w:rsid w:val="00FD205D"/>
    <w:rsid w:val="00FD2821"/>
    <w:rsid w:val="00FD3050"/>
    <w:rsid w:val="00FD62C2"/>
    <w:rsid w:val="00FD6F9D"/>
    <w:rsid w:val="00FD7DF3"/>
    <w:rsid w:val="00FE19D1"/>
    <w:rsid w:val="00FE1C03"/>
    <w:rsid w:val="00FE4735"/>
    <w:rsid w:val="00FE5057"/>
    <w:rsid w:val="00FE57C7"/>
    <w:rsid w:val="00FF14D6"/>
    <w:rsid w:val="00FF20B1"/>
    <w:rsid w:val="00FF298A"/>
    <w:rsid w:val="00FF2A34"/>
    <w:rsid w:val="00FF34BF"/>
    <w:rsid w:val="00FF3D9E"/>
    <w:rsid w:val="00FF45CF"/>
    <w:rsid w:val="00FF5549"/>
    <w:rsid w:val="00FF56DD"/>
    <w:rsid w:val="00FF58A2"/>
    <w:rsid w:val="00FF69D8"/>
    <w:rsid w:val="00FF72E3"/>
    <w:rsid w:val="00FF78F8"/>
    <w:rsid w:val="00FF7F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10698E"/>
  <w15:docId w15:val="{6EF560A2-3585-4190-8E81-5C78FF60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4BF"/>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DB6772"/>
    <w:pPr>
      <w:keepNext/>
      <w:keepLines/>
      <w:spacing w:before="480"/>
      <w:ind w:left="567" w:hanging="567"/>
      <w:outlineLvl w:val="0"/>
    </w:pPr>
    <w:rPr>
      <w:b/>
      <w:sz w:val="28"/>
    </w:rPr>
  </w:style>
  <w:style w:type="paragraph" w:styleId="Heading2">
    <w:name w:val="heading 2"/>
    <w:aliases w:val="H2-D,H2"/>
    <w:basedOn w:val="Heading1"/>
    <w:next w:val="Normal"/>
    <w:link w:val="Heading2Char"/>
    <w:qFormat/>
    <w:rsid w:val="00DB6772"/>
    <w:pPr>
      <w:spacing w:before="320"/>
      <w:outlineLvl w:val="1"/>
    </w:pPr>
    <w:rPr>
      <w:sz w:val="24"/>
    </w:rPr>
  </w:style>
  <w:style w:type="paragraph" w:styleId="Heading3">
    <w:name w:val="heading 3"/>
    <w:aliases w:val="H3"/>
    <w:basedOn w:val="Heading1"/>
    <w:next w:val="Normal"/>
    <w:link w:val="Heading3Char"/>
    <w:qFormat/>
    <w:rsid w:val="00DB6772"/>
    <w:pPr>
      <w:spacing w:before="200"/>
      <w:outlineLvl w:val="2"/>
    </w:pPr>
    <w:rPr>
      <w:sz w:val="24"/>
    </w:rPr>
  </w:style>
  <w:style w:type="paragraph" w:styleId="Heading4">
    <w:name w:val="heading 4"/>
    <w:aliases w:val="ITU Output"/>
    <w:basedOn w:val="Heading3"/>
    <w:next w:val="Normal"/>
    <w:link w:val="Heading4Char"/>
    <w:qFormat/>
    <w:rsid w:val="00DB6772"/>
    <w:pPr>
      <w:ind w:left="1134" w:hanging="1134"/>
      <w:outlineLvl w:val="3"/>
    </w:pPr>
  </w:style>
  <w:style w:type="paragraph" w:styleId="Heading5">
    <w:name w:val="heading 5"/>
    <w:basedOn w:val="Heading4"/>
    <w:next w:val="Normal"/>
    <w:link w:val="Heading5Char"/>
    <w:qFormat/>
    <w:rsid w:val="00DB6772"/>
    <w:pPr>
      <w:outlineLvl w:val="4"/>
    </w:pPr>
  </w:style>
  <w:style w:type="paragraph" w:styleId="Heading6">
    <w:name w:val="heading 6"/>
    <w:basedOn w:val="Heading4"/>
    <w:next w:val="Normal"/>
    <w:link w:val="Heading6Char"/>
    <w:qFormat/>
    <w:rsid w:val="00DB6772"/>
    <w:pPr>
      <w:outlineLvl w:val="5"/>
    </w:pPr>
  </w:style>
  <w:style w:type="paragraph" w:styleId="Heading7">
    <w:name w:val="heading 7"/>
    <w:basedOn w:val="Heading4"/>
    <w:next w:val="Normal"/>
    <w:link w:val="Heading7Char"/>
    <w:qFormat/>
    <w:rsid w:val="00DB6772"/>
    <w:pPr>
      <w:ind w:left="1701" w:hanging="1701"/>
      <w:outlineLvl w:val="6"/>
    </w:pPr>
  </w:style>
  <w:style w:type="paragraph" w:styleId="Heading8">
    <w:name w:val="heading 8"/>
    <w:basedOn w:val="Heading4"/>
    <w:next w:val="Normal"/>
    <w:link w:val="Heading8Char"/>
    <w:qFormat/>
    <w:rsid w:val="00DB6772"/>
    <w:pPr>
      <w:ind w:left="1701" w:hanging="1701"/>
      <w:outlineLvl w:val="7"/>
    </w:pPr>
  </w:style>
  <w:style w:type="paragraph" w:styleId="Heading9">
    <w:name w:val="heading 9"/>
    <w:basedOn w:val="Heading4"/>
    <w:next w:val="Normal"/>
    <w:link w:val="Heading9Char"/>
    <w:qFormat/>
    <w:rsid w:val="00DB6772"/>
    <w:pPr>
      <w:ind w:left="1701" w:hanging="1701"/>
      <w:outlineLvl w:val="8"/>
    </w:pPr>
  </w:style>
  <w:style w:type="character" w:default="1" w:styleId="DefaultParagraphFont">
    <w:name w:val="Default Paragraph Font"/>
    <w:uiPriority w:val="1"/>
    <w:semiHidden/>
    <w:unhideWhenUsed/>
    <w:rsid w:val="00FF34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34BF"/>
  </w:style>
  <w:style w:type="character" w:customStyle="1" w:styleId="Heading1Char">
    <w:name w:val="Heading 1 Char"/>
    <w:link w:val="Heading1"/>
    <w:locked/>
    <w:rsid w:val="00AF1480"/>
    <w:rPr>
      <w:rFonts w:ascii="Calibri" w:hAnsi="Calibri"/>
      <w:b/>
      <w:sz w:val="28"/>
      <w:lang w:val="en-GB" w:eastAsia="en-US"/>
    </w:rPr>
  </w:style>
  <w:style w:type="character" w:customStyle="1" w:styleId="Heading2Char">
    <w:name w:val="Heading 2 Char"/>
    <w:aliases w:val="H2-D Char,H2 Char"/>
    <w:link w:val="Heading2"/>
    <w:locked/>
    <w:rsid w:val="00340C4D"/>
    <w:rPr>
      <w:rFonts w:ascii="Calibri" w:hAnsi="Calibri"/>
      <w:b/>
      <w:sz w:val="24"/>
      <w:lang w:val="en-GB" w:eastAsia="en-US"/>
    </w:rPr>
  </w:style>
  <w:style w:type="character" w:customStyle="1" w:styleId="Heading3Char">
    <w:name w:val="Heading 3 Char"/>
    <w:aliases w:val="H3 Char"/>
    <w:link w:val="Heading3"/>
    <w:rsid w:val="00302B27"/>
    <w:rPr>
      <w:rFonts w:ascii="Calibri" w:hAnsi="Calibri"/>
      <w:b/>
      <w:sz w:val="24"/>
      <w:lang w:val="en-GB" w:eastAsia="en-US"/>
    </w:rPr>
  </w:style>
  <w:style w:type="character" w:styleId="Hyperlink">
    <w:name w:val="Hyperlink"/>
    <w:basedOn w:val="DefaultParagraphFont"/>
    <w:rsid w:val="00DB6772"/>
    <w:rPr>
      <w:color w:val="0000FF"/>
      <w:u w:val="single"/>
    </w:rPr>
  </w:style>
  <w:style w:type="paragraph" w:styleId="NormalWeb">
    <w:name w:val="Normal (Web)"/>
    <w:basedOn w:val="Normal"/>
    <w:uiPriority w:val="99"/>
    <w:rsid w:val="00C4324D"/>
    <w:pPr>
      <w:spacing w:before="100" w:beforeAutospacing="1" w:after="100" w:afterAutospacing="1"/>
    </w:pPr>
    <w:rPr>
      <w:rFonts w:eastAsia="SimSun"/>
    </w:rPr>
  </w:style>
  <w:style w:type="paragraph" w:customStyle="1" w:styleId="ColorfulList-Accent11">
    <w:name w:val="Colorful List - Accent 11"/>
    <w:basedOn w:val="Normal"/>
    <w:rsid w:val="00C4324D"/>
    <w:pPr>
      <w:spacing w:before="200" w:after="200"/>
      <w:ind w:left="720"/>
      <w:contextualSpacing/>
    </w:pPr>
    <w:rPr>
      <w:rFonts w:eastAsia="SimSun" w:cs="Arial"/>
      <w:sz w:val="20"/>
    </w:rPr>
  </w:style>
  <w:style w:type="paragraph" w:customStyle="1" w:styleId="LightGrid-Accent31">
    <w:name w:val="Light Grid - Accent 31"/>
    <w:basedOn w:val="Normal"/>
    <w:rsid w:val="00C4324D"/>
    <w:pPr>
      <w:ind w:left="720"/>
    </w:pPr>
    <w:rPr>
      <w:rFonts w:eastAsia="SimSun"/>
    </w:rPr>
  </w:style>
  <w:style w:type="paragraph" w:styleId="Header">
    <w:name w:val="header"/>
    <w:basedOn w:val="Normal"/>
    <w:rsid w:val="00DB6772"/>
    <w:pPr>
      <w:jc w:val="center"/>
    </w:pPr>
    <w:rPr>
      <w:sz w:val="18"/>
    </w:rPr>
  </w:style>
  <w:style w:type="paragraph" w:styleId="Footer">
    <w:name w:val="footer"/>
    <w:basedOn w:val="Normal"/>
    <w:rsid w:val="00DB6772"/>
    <w:pPr>
      <w:tabs>
        <w:tab w:val="left" w:pos="5954"/>
        <w:tab w:val="right" w:pos="9639"/>
      </w:tabs>
    </w:pPr>
    <w:rPr>
      <w:caps/>
      <w:noProof/>
      <w:sz w:val="16"/>
    </w:rPr>
  </w:style>
  <w:style w:type="character" w:styleId="PageNumber">
    <w:name w:val="page number"/>
    <w:basedOn w:val="DefaultParagraphFont"/>
    <w:rsid w:val="00DB6772"/>
    <w:rPr>
      <w:rFonts w:ascii="Calibri" w:hAnsi="Calibri"/>
    </w:rPr>
  </w:style>
  <w:style w:type="character" w:customStyle="1" w:styleId="ft">
    <w:name w:val="ft"/>
    <w:basedOn w:val="DefaultParagraphFont"/>
    <w:rsid w:val="00C4324D"/>
  </w:style>
  <w:style w:type="character" w:styleId="CommentReference">
    <w:name w:val="annotation reference"/>
    <w:rsid w:val="00C4324D"/>
    <w:rPr>
      <w:sz w:val="16"/>
      <w:szCs w:val="16"/>
    </w:rPr>
  </w:style>
  <w:style w:type="paragraph" w:styleId="CommentText">
    <w:name w:val="annotation text"/>
    <w:basedOn w:val="Normal"/>
    <w:link w:val="CommentTextChar"/>
    <w:rsid w:val="00C4324D"/>
    <w:rPr>
      <w:sz w:val="20"/>
    </w:rPr>
  </w:style>
  <w:style w:type="character" w:customStyle="1" w:styleId="CommentTextChar">
    <w:name w:val="Comment Text Char"/>
    <w:link w:val="CommentText"/>
    <w:rsid w:val="00C4324D"/>
    <w:rPr>
      <w:rFonts w:ascii="Calibri" w:hAnsi="Calibri"/>
      <w:lang w:val="en-GB" w:eastAsia="en-US" w:bidi="ar-SA"/>
    </w:rPr>
  </w:style>
  <w:style w:type="paragraph" w:styleId="BalloonText">
    <w:name w:val="Balloon Text"/>
    <w:basedOn w:val="Normal"/>
    <w:semiHidden/>
    <w:rsid w:val="00C4324D"/>
    <w:rPr>
      <w:rFonts w:ascii="Tahoma" w:hAnsi="Tahoma" w:cs="Tahoma"/>
      <w:sz w:val="16"/>
      <w:szCs w:val="16"/>
    </w:rPr>
  </w:style>
  <w:style w:type="character" w:styleId="FollowedHyperlink">
    <w:name w:val="FollowedHyperlink"/>
    <w:basedOn w:val="DefaultParagraphFont"/>
    <w:rsid w:val="00DB6772"/>
    <w:rPr>
      <w:color w:val="800080"/>
      <w:u w:val="single"/>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DB6772"/>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1A5023"/>
    <w:rPr>
      <w:rFonts w:ascii="Calibri" w:hAnsi="Calibri"/>
      <w:sz w:val="24"/>
      <w:lang w:val="en-GB" w:eastAsia="en-US"/>
    </w:rPr>
  </w:style>
  <w:style w:type="paragraph" w:styleId="CommentSubject">
    <w:name w:val="annotation subject"/>
    <w:basedOn w:val="CommentText"/>
    <w:next w:val="CommentText"/>
    <w:link w:val="CommentSubjectChar"/>
    <w:rsid w:val="001A5023"/>
    <w:rPr>
      <w:b/>
      <w:bCs/>
    </w:rPr>
  </w:style>
  <w:style w:type="character" w:customStyle="1" w:styleId="CommentSubjectChar">
    <w:name w:val="Comment Subject Char"/>
    <w:link w:val="CommentSubject"/>
    <w:rsid w:val="001A5023"/>
    <w:rPr>
      <w:rFonts w:ascii="Calibri" w:hAnsi="Calibri"/>
      <w:b/>
      <w:bCs/>
      <w:lang w:val="en-GB" w:eastAsia="en-US" w:bidi="ar-SA"/>
    </w:rPr>
  </w:style>
  <w:style w:type="paragraph" w:customStyle="1" w:styleId="LightList-Accent31">
    <w:name w:val="Light List - Accent 31"/>
    <w:hidden/>
    <w:uiPriority w:val="99"/>
    <w:semiHidden/>
    <w:rsid w:val="00AA661D"/>
    <w:rPr>
      <w:rFonts w:ascii="Calibri" w:hAnsi="Calibri"/>
      <w:sz w:val="24"/>
      <w:lang w:val="en-GB" w:eastAsia="en-US"/>
    </w:rPr>
  </w:style>
  <w:style w:type="table" w:styleId="TableGrid">
    <w:name w:val="Table Grid"/>
    <w:basedOn w:val="TableNormal"/>
    <w:rsid w:val="00DF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pel note de bas de p,Footnote Reference/,Footnote symbol,Ref,de nota al pie"/>
    <w:basedOn w:val="DefaultParagraphFont"/>
    <w:rsid w:val="00DB6772"/>
    <w:rPr>
      <w:rFonts w:ascii="Calibri" w:hAnsi="Calibri"/>
      <w:position w:val="6"/>
      <w:sz w:val="16"/>
    </w:rPr>
  </w:style>
  <w:style w:type="paragraph" w:customStyle="1" w:styleId="plist">
    <w:name w:val="plist"/>
    <w:basedOn w:val="Normal"/>
    <w:rsid w:val="00FC0E41"/>
    <w:pPr>
      <w:spacing w:before="100" w:after="100"/>
    </w:pPr>
    <w:rPr>
      <w:rFonts w:ascii="Verdana" w:hAnsi="Verdana"/>
      <w:sz w:val="18"/>
      <w:szCs w:val="18"/>
    </w:rPr>
  </w:style>
  <w:style w:type="table" w:styleId="DarkList-Accent3">
    <w:name w:val="Dark List Accent 3"/>
    <w:basedOn w:val="TableNormal"/>
    <w:uiPriority w:val="70"/>
    <w:rsid w:val="003F669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302B27"/>
    <w:pPr>
      <w:spacing w:after="120"/>
    </w:pPr>
    <w:rPr>
      <w:rFonts w:eastAsia="SimSun" w:cs="Calibri"/>
      <w:color w:val="FFFFFF"/>
    </w:rPr>
  </w:style>
  <w:style w:type="paragraph" w:customStyle="1" w:styleId="Boxtitle">
    <w:name w:val="Box title"/>
    <w:basedOn w:val="Normal"/>
    <w:qFormat/>
    <w:rsid w:val="00340C4D"/>
    <w:pPr>
      <w:spacing w:after="120"/>
    </w:pPr>
    <w:rPr>
      <w:rFonts w:eastAsia="SimSun" w:cs="Calibri"/>
      <w:b/>
      <w:bCs/>
      <w:color w:val="FFFFFF"/>
    </w:rPr>
  </w:style>
  <w:style w:type="paragraph" w:customStyle="1" w:styleId="Enumlev1">
    <w:name w:val="Enumlev1"/>
    <w:basedOn w:val="Normal"/>
    <w:rsid w:val="00340C4D"/>
    <w:pPr>
      <w:numPr>
        <w:numId w:val="1"/>
      </w:numPr>
    </w:pPr>
  </w:style>
  <w:style w:type="paragraph" w:customStyle="1" w:styleId="List0">
    <w:name w:val="List 0"/>
    <w:basedOn w:val="Normal"/>
    <w:semiHidden/>
    <w:rsid w:val="001838E4"/>
    <w:pPr>
      <w:tabs>
        <w:tab w:val="num" w:pos="336"/>
      </w:tabs>
      <w:ind w:left="336"/>
    </w:pPr>
    <w:rPr>
      <w:rFonts w:ascii="Times New Roman" w:hAnsi="Times New Roman"/>
      <w:sz w:val="20"/>
    </w:rPr>
  </w:style>
  <w:style w:type="paragraph" w:customStyle="1" w:styleId="List1">
    <w:name w:val="List 1"/>
    <w:basedOn w:val="Normal"/>
    <w:semiHidden/>
    <w:rsid w:val="001838E4"/>
    <w:pPr>
      <w:tabs>
        <w:tab w:val="num" w:pos="350"/>
      </w:tabs>
      <w:ind w:left="350"/>
    </w:pPr>
    <w:rPr>
      <w:rFonts w:ascii="Times New Roman" w:hAnsi="Times New Roman"/>
      <w:sz w:val="20"/>
    </w:rPr>
  </w:style>
  <w:style w:type="character" w:styleId="Strong">
    <w:name w:val="Strong"/>
    <w:uiPriority w:val="22"/>
    <w:qFormat/>
    <w:rsid w:val="001838E4"/>
    <w:rPr>
      <w:rFonts w:cs="Times New Roman"/>
      <w:b/>
    </w:rPr>
  </w:style>
  <w:style w:type="paragraph" w:customStyle="1" w:styleId="Heading1-R">
    <w:name w:val="Heading 1-R"/>
    <w:basedOn w:val="Heading1"/>
    <w:rsid w:val="003C5324"/>
    <w:rPr>
      <w:rFonts w:eastAsia="SimSun"/>
      <w:color w:val="943634"/>
    </w:rPr>
  </w:style>
  <w:style w:type="paragraph" w:customStyle="1" w:styleId="Heading2-R">
    <w:name w:val="Heading2-R"/>
    <w:basedOn w:val="Heading2"/>
    <w:rsid w:val="00272BBE"/>
    <w:rPr>
      <w:color w:val="943634"/>
    </w:rPr>
  </w:style>
  <w:style w:type="paragraph" w:customStyle="1" w:styleId="Heading1-T">
    <w:name w:val="Heading 1-T"/>
    <w:basedOn w:val="Heading1-R"/>
    <w:rsid w:val="0085067D"/>
    <w:rPr>
      <w:color w:val="5F497A"/>
    </w:rPr>
  </w:style>
  <w:style w:type="paragraph" w:customStyle="1" w:styleId="Heading2-T">
    <w:name w:val="Heading 2-T"/>
    <w:basedOn w:val="Heading2-R"/>
    <w:qFormat/>
    <w:rsid w:val="0085067D"/>
    <w:rPr>
      <w:rFonts w:eastAsia="SimSun"/>
      <w:color w:val="5F497A"/>
    </w:rPr>
  </w:style>
  <w:style w:type="paragraph" w:customStyle="1" w:styleId="Headingitalic">
    <w:name w:val="Heading italic"/>
    <w:basedOn w:val="Normal"/>
    <w:qFormat/>
    <w:rsid w:val="00A2177D"/>
    <w:rPr>
      <w:rFonts w:eastAsia="SimSun"/>
      <w:i/>
      <w:iCs/>
    </w:rPr>
  </w:style>
  <w:style w:type="paragraph" w:customStyle="1" w:styleId="Headingbold">
    <w:name w:val="Heading bold"/>
    <w:basedOn w:val="Normal"/>
    <w:qFormat/>
    <w:rsid w:val="002E0819"/>
    <w:pPr>
      <w:spacing w:before="240"/>
    </w:pPr>
    <w:rPr>
      <w:rFonts w:eastAsia="SimSun"/>
      <w:b/>
      <w:bCs/>
    </w:rPr>
  </w:style>
  <w:style w:type="paragraph" w:customStyle="1" w:styleId="Heading1-SG">
    <w:name w:val="Heading 1-SG"/>
    <w:basedOn w:val="Heading1"/>
    <w:qFormat/>
    <w:rsid w:val="00A2177D"/>
    <w:rPr>
      <w:rFonts w:eastAsia="SimSun"/>
      <w:color w:val="17365D"/>
    </w:rPr>
  </w:style>
  <w:style w:type="paragraph" w:customStyle="1" w:styleId="Heading2-SG">
    <w:name w:val="Heading 2-SG"/>
    <w:basedOn w:val="Heading2"/>
    <w:rsid w:val="00A2177D"/>
    <w:rPr>
      <w:rFonts w:eastAsia="SimSun"/>
      <w:color w:val="17365D"/>
    </w:rPr>
  </w:style>
  <w:style w:type="paragraph" w:customStyle="1" w:styleId="Heading1-ITU">
    <w:name w:val="Heading 1-ITU"/>
    <w:basedOn w:val="Heading1-T"/>
    <w:rsid w:val="003A4F0E"/>
    <w:rPr>
      <w:color w:val="E36C0A"/>
    </w:rPr>
  </w:style>
  <w:style w:type="paragraph" w:customStyle="1" w:styleId="Heading2-ITU">
    <w:name w:val="Heading 2-ITU"/>
    <w:basedOn w:val="Heading2-T"/>
    <w:qFormat/>
    <w:rsid w:val="002E021E"/>
    <w:pPr>
      <w:spacing w:after="120"/>
      <w:ind w:left="578" w:hanging="578"/>
    </w:pPr>
    <w:rPr>
      <w:rFonts w:ascii="Calibri Light" w:hAnsi="Calibri Light"/>
      <w:color w:val="4F81BD" w:themeColor="accent1"/>
      <w:sz w:val="28"/>
    </w:rPr>
  </w:style>
  <w:style w:type="paragraph" w:styleId="TOC1">
    <w:name w:val="toc 1"/>
    <w:basedOn w:val="Normal"/>
    <w:rsid w:val="00DB6772"/>
    <w:pPr>
      <w:tabs>
        <w:tab w:val="left" w:pos="964"/>
        <w:tab w:val="left" w:leader="dot" w:pos="8789"/>
        <w:tab w:val="right" w:pos="9639"/>
      </w:tabs>
      <w:spacing w:before="240"/>
      <w:ind w:left="964" w:hanging="964"/>
    </w:pPr>
  </w:style>
  <w:style w:type="paragraph" w:styleId="TOC2">
    <w:name w:val="toc 2"/>
    <w:basedOn w:val="Normal"/>
    <w:next w:val="Normal"/>
    <w:rsid w:val="00DB6772"/>
    <w:pPr>
      <w:tabs>
        <w:tab w:val="left" w:pos="964"/>
        <w:tab w:val="left" w:leader="dot" w:pos="8789"/>
        <w:tab w:val="right" w:pos="9639"/>
      </w:tabs>
      <w:ind w:left="964" w:hanging="964"/>
    </w:pPr>
  </w:style>
  <w:style w:type="paragraph" w:styleId="Revision">
    <w:name w:val="Revision"/>
    <w:hidden/>
    <w:uiPriority w:val="99"/>
    <w:semiHidden/>
    <w:rsid w:val="00BD0DDE"/>
    <w:rPr>
      <w:rFonts w:ascii="Calibri" w:hAnsi="Calibri"/>
      <w:sz w:val="24"/>
      <w:lang w:val="en-GB" w:eastAsia="en-US"/>
    </w:rPr>
  </w:style>
  <w:style w:type="paragraph" w:styleId="TOC3">
    <w:name w:val="toc 3"/>
    <w:basedOn w:val="Normal"/>
    <w:next w:val="Normal"/>
    <w:rsid w:val="00DB6772"/>
    <w:pPr>
      <w:tabs>
        <w:tab w:val="left" w:pos="964"/>
        <w:tab w:val="left" w:leader="dot" w:pos="8789"/>
        <w:tab w:val="right" w:pos="9639"/>
      </w:tabs>
      <w:ind w:left="964" w:hanging="964"/>
    </w:pPr>
  </w:style>
  <w:style w:type="paragraph" w:styleId="TOC4">
    <w:name w:val="toc 4"/>
    <w:basedOn w:val="Normal"/>
    <w:next w:val="Normal"/>
    <w:rsid w:val="00DB6772"/>
    <w:pPr>
      <w:tabs>
        <w:tab w:val="left" w:pos="964"/>
        <w:tab w:val="left" w:pos="8789"/>
        <w:tab w:val="right" w:pos="9639"/>
      </w:tabs>
      <w:ind w:left="964" w:hanging="964"/>
    </w:pPr>
  </w:style>
  <w:style w:type="paragraph" w:styleId="TOC5">
    <w:name w:val="toc 5"/>
    <w:basedOn w:val="Normal"/>
    <w:next w:val="Normal"/>
    <w:rsid w:val="00DB6772"/>
    <w:pPr>
      <w:tabs>
        <w:tab w:val="left" w:pos="964"/>
        <w:tab w:val="left" w:leader="dot" w:pos="8789"/>
        <w:tab w:val="right" w:pos="9639"/>
      </w:tabs>
      <w:ind w:left="964" w:hanging="964"/>
    </w:pPr>
  </w:style>
  <w:style w:type="paragraph" w:styleId="TOC6">
    <w:name w:val="toc 6"/>
    <w:basedOn w:val="Normal"/>
    <w:next w:val="Normal"/>
    <w:rsid w:val="00DB6772"/>
    <w:pPr>
      <w:tabs>
        <w:tab w:val="left" w:pos="964"/>
        <w:tab w:val="left" w:leader="dot" w:pos="8789"/>
        <w:tab w:val="right" w:pos="9639"/>
      </w:tabs>
      <w:ind w:left="964" w:hanging="964"/>
    </w:pPr>
  </w:style>
  <w:style w:type="paragraph" w:styleId="TOC7">
    <w:name w:val="toc 7"/>
    <w:basedOn w:val="Normal"/>
    <w:next w:val="Normal"/>
    <w:rsid w:val="00DB6772"/>
    <w:pPr>
      <w:tabs>
        <w:tab w:val="left" w:pos="964"/>
        <w:tab w:val="left" w:leader="dot" w:pos="8789"/>
        <w:tab w:val="right" w:pos="9639"/>
      </w:tabs>
      <w:ind w:left="964" w:hanging="964"/>
    </w:pPr>
  </w:style>
  <w:style w:type="paragraph" w:styleId="TOC8">
    <w:name w:val="toc 8"/>
    <w:basedOn w:val="Normal"/>
    <w:next w:val="Normal"/>
    <w:rsid w:val="00DB6772"/>
    <w:pPr>
      <w:tabs>
        <w:tab w:val="left" w:pos="964"/>
        <w:tab w:val="left" w:leader="dot" w:pos="8789"/>
        <w:tab w:val="right" w:pos="9639"/>
      </w:tabs>
      <w:ind w:left="964" w:hanging="964"/>
    </w:pPr>
  </w:style>
  <w:style w:type="paragraph" w:styleId="TOC9">
    <w:name w:val="toc 9"/>
    <w:basedOn w:val="TOC4"/>
    <w:rsid w:val="00DB6772"/>
  </w:style>
  <w:style w:type="paragraph" w:styleId="ListParagraph">
    <w:name w:val="List Paragraph"/>
    <w:basedOn w:val="Normal"/>
    <w:link w:val="ListParagraphChar"/>
    <w:uiPriority w:val="34"/>
    <w:qFormat/>
    <w:rsid w:val="00C74EB1"/>
    <w:pPr>
      <w:ind w:left="720"/>
      <w:contextualSpacing/>
    </w:pPr>
  </w:style>
  <w:style w:type="character" w:customStyle="1" w:styleId="apple-style-span">
    <w:name w:val="apple-style-span"/>
    <w:basedOn w:val="DefaultParagraphFont"/>
    <w:rsid w:val="001158AB"/>
  </w:style>
  <w:style w:type="character" w:customStyle="1" w:styleId="ListParagraphChar">
    <w:name w:val="List Paragraph Char"/>
    <w:basedOn w:val="DefaultParagraphFont"/>
    <w:link w:val="ListParagraph"/>
    <w:uiPriority w:val="34"/>
    <w:locked/>
    <w:rsid w:val="00FA2A94"/>
    <w:rPr>
      <w:rFonts w:ascii="Calibri" w:hAnsi="Calibri"/>
      <w:sz w:val="24"/>
      <w:lang w:val="en-GB" w:eastAsia="en-US"/>
    </w:rPr>
  </w:style>
  <w:style w:type="paragraph" w:customStyle="1" w:styleId="BDTSeparator">
    <w:name w:val="BDT_Separator"/>
    <w:basedOn w:val="Normal"/>
    <w:uiPriority w:val="99"/>
    <w:rsid w:val="006743B1"/>
    <w:rPr>
      <w:rFonts w:eastAsia="SimSun" w:cs="Traditional Arabic"/>
      <w:szCs w:val="30"/>
    </w:rPr>
  </w:style>
  <w:style w:type="character" w:customStyle="1" w:styleId="Heading4Char">
    <w:name w:val="Heading 4 Char"/>
    <w:aliases w:val="ITU Output Char"/>
    <w:basedOn w:val="DefaultParagraphFont"/>
    <w:link w:val="Heading4"/>
    <w:rsid w:val="00F50BA5"/>
    <w:rPr>
      <w:rFonts w:ascii="Calibri" w:hAnsi="Calibri"/>
      <w:b/>
      <w:sz w:val="24"/>
      <w:lang w:val="en-GB" w:eastAsia="en-US"/>
    </w:rPr>
  </w:style>
  <w:style w:type="character" w:customStyle="1" w:styleId="Heading5Char">
    <w:name w:val="Heading 5 Char"/>
    <w:basedOn w:val="DefaultParagraphFont"/>
    <w:link w:val="Heading5"/>
    <w:rsid w:val="00A031BF"/>
    <w:rPr>
      <w:rFonts w:ascii="Calibri" w:hAnsi="Calibri"/>
      <w:b/>
      <w:sz w:val="24"/>
      <w:lang w:val="en-GB" w:eastAsia="en-US"/>
    </w:rPr>
  </w:style>
  <w:style w:type="character" w:customStyle="1" w:styleId="Heading6Char">
    <w:name w:val="Heading 6 Char"/>
    <w:basedOn w:val="DefaultParagraphFont"/>
    <w:link w:val="Heading6"/>
    <w:rsid w:val="00A031BF"/>
    <w:rPr>
      <w:rFonts w:ascii="Calibri" w:hAnsi="Calibri"/>
      <w:b/>
      <w:sz w:val="24"/>
      <w:lang w:val="en-GB" w:eastAsia="en-US"/>
    </w:rPr>
  </w:style>
  <w:style w:type="character" w:customStyle="1" w:styleId="Heading7Char">
    <w:name w:val="Heading 7 Char"/>
    <w:basedOn w:val="DefaultParagraphFont"/>
    <w:link w:val="Heading7"/>
    <w:rsid w:val="00A031BF"/>
    <w:rPr>
      <w:rFonts w:ascii="Calibri" w:hAnsi="Calibri"/>
      <w:b/>
      <w:sz w:val="24"/>
      <w:lang w:val="en-GB" w:eastAsia="en-US"/>
    </w:rPr>
  </w:style>
  <w:style w:type="character" w:customStyle="1" w:styleId="Heading8Char">
    <w:name w:val="Heading 8 Char"/>
    <w:basedOn w:val="DefaultParagraphFont"/>
    <w:link w:val="Heading8"/>
    <w:rsid w:val="00A031BF"/>
    <w:rPr>
      <w:rFonts w:ascii="Calibri" w:hAnsi="Calibri"/>
      <w:b/>
      <w:sz w:val="24"/>
      <w:lang w:val="en-GB" w:eastAsia="en-US"/>
    </w:rPr>
  </w:style>
  <w:style w:type="character" w:customStyle="1" w:styleId="Heading9Char">
    <w:name w:val="Heading 9 Char"/>
    <w:basedOn w:val="DefaultParagraphFont"/>
    <w:link w:val="Heading9"/>
    <w:rsid w:val="00A031BF"/>
    <w:rPr>
      <w:rFonts w:ascii="Calibri" w:hAnsi="Calibri"/>
      <w:b/>
      <w:sz w:val="24"/>
      <w:lang w:val="en-GB" w:eastAsia="en-US"/>
    </w:rPr>
  </w:style>
  <w:style w:type="paragraph" w:styleId="Index7">
    <w:name w:val="index 7"/>
    <w:basedOn w:val="Normal"/>
    <w:next w:val="Normal"/>
    <w:rsid w:val="00DB6772"/>
    <w:pPr>
      <w:ind w:left="1698"/>
    </w:pPr>
  </w:style>
  <w:style w:type="paragraph" w:styleId="Index6">
    <w:name w:val="index 6"/>
    <w:basedOn w:val="Normal"/>
    <w:next w:val="Normal"/>
    <w:rsid w:val="00DB6772"/>
    <w:pPr>
      <w:ind w:left="1415"/>
    </w:pPr>
  </w:style>
  <w:style w:type="paragraph" w:styleId="Index5">
    <w:name w:val="index 5"/>
    <w:basedOn w:val="Normal"/>
    <w:next w:val="Normal"/>
    <w:rsid w:val="00DB6772"/>
    <w:pPr>
      <w:ind w:left="1132"/>
    </w:pPr>
  </w:style>
  <w:style w:type="paragraph" w:styleId="Index4">
    <w:name w:val="index 4"/>
    <w:basedOn w:val="Normal"/>
    <w:next w:val="Normal"/>
    <w:rsid w:val="00DB6772"/>
    <w:pPr>
      <w:ind w:left="849"/>
    </w:pPr>
  </w:style>
  <w:style w:type="paragraph" w:styleId="Index3">
    <w:name w:val="index 3"/>
    <w:basedOn w:val="Normal"/>
    <w:next w:val="Normal"/>
    <w:rsid w:val="00DB6772"/>
    <w:pPr>
      <w:ind w:left="566"/>
    </w:pPr>
  </w:style>
  <w:style w:type="paragraph" w:styleId="Index2">
    <w:name w:val="index 2"/>
    <w:basedOn w:val="Normal"/>
    <w:next w:val="Normal"/>
    <w:rsid w:val="00DB6772"/>
    <w:pPr>
      <w:ind w:left="283"/>
    </w:pPr>
  </w:style>
  <w:style w:type="paragraph" w:styleId="Index1">
    <w:name w:val="index 1"/>
    <w:basedOn w:val="Normal"/>
    <w:next w:val="Normal"/>
    <w:rsid w:val="00DB6772"/>
  </w:style>
  <w:style w:type="character" w:styleId="LineNumber">
    <w:name w:val="line number"/>
    <w:basedOn w:val="DefaultParagraphFont"/>
    <w:rsid w:val="00DB6772"/>
  </w:style>
  <w:style w:type="paragraph" w:styleId="IndexHeading">
    <w:name w:val="index heading"/>
    <w:basedOn w:val="Normal"/>
    <w:next w:val="Index1"/>
    <w:rsid w:val="00DB6772"/>
  </w:style>
  <w:style w:type="paragraph" w:styleId="NormalIndent">
    <w:name w:val="Normal Indent"/>
    <w:basedOn w:val="Normal"/>
    <w:rsid w:val="00DB6772"/>
    <w:pPr>
      <w:ind w:left="567"/>
    </w:pPr>
  </w:style>
  <w:style w:type="paragraph" w:customStyle="1" w:styleId="TableLegend">
    <w:name w:val="Table_Legend"/>
    <w:basedOn w:val="Normal"/>
    <w:rsid w:val="00A031BF"/>
    <w:pPr>
      <w:tabs>
        <w:tab w:val="left" w:pos="794"/>
        <w:tab w:val="left" w:pos="1191"/>
        <w:tab w:val="left" w:pos="1588"/>
        <w:tab w:val="left" w:pos="1985"/>
      </w:tabs>
      <w:spacing w:before="113"/>
    </w:pPr>
    <w:rPr>
      <w:rFonts w:ascii="Arial" w:hAnsi="Arial"/>
      <w:sz w:val="18"/>
    </w:rPr>
  </w:style>
  <w:style w:type="paragraph" w:customStyle="1" w:styleId="TableTitle">
    <w:name w:val="Table_Title"/>
    <w:basedOn w:val="Table"/>
    <w:next w:val="TableText"/>
    <w:rsid w:val="00A031BF"/>
    <w:pPr>
      <w:spacing w:before="0"/>
    </w:pPr>
    <w:rPr>
      <w:b/>
    </w:rPr>
  </w:style>
  <w:style w:type="paragraph" w:customStyle="1" w:styleId="Table">
    <w:name w:val="Table_#"/>
    <w:basedOn w:val="Normal"/>
    <w:next w:val="Normal"/>
    <w:rsid w:val="00DB6772"/>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TableText">
    <w:name w:val="Table_Text"/>
    <w:basedOn w:val="TableLegend"/>
    <w:rsid w:val="00A031BF"/>
    <w:pPr>
      <w:tabs>
        <w:tab w:val="clear" w:pos="794"/>
        <w:tab w:val="clear" w:pos="1191"/>
        <w:tab w:val="clear" w:pos="1588"/>
        <w:tab w:val="clear" w:pos="1985"/>
      </w:tabs>
      <w:spacing w:before="142" w:after="142"/>
    </w:pPr>
  </w:style>
  <w:style w:type="paragraph" w:customStyle="1" w:styleId="enumlev10">
    <w:name w:val="enumlev1"/>
    <w:basedOn w:val="Normal"/>
    <w:rsid w:val="00DB6772"/>
    <w:pPr>
      <w:spacing w:before="86"/>
      <w:ind w:left="567" w:hanging="567"/>
    </w:pPr>
  </w:style>
  <w:style w:type="paragraph" w:customStyle="1" w:styleId="enumlev2">
    <w:name w:val="enumlev2"/>
    <w:basedOn w:val="enumlev10"/>
    <w:rsid w:val="00DB6772"/>
    <w:pPr>
      <w:ind w:left="1134"/>
    </w:pPr>
  </w:style>
  <w:style w:type="paragraph" w:customStyle="1" w:styleId="enumlev3">
    <w:name w:val="enumlev3"/>
    <w:basedOn w:val="enumlev2"/>
    <w:rsid w:val="00DB6772"/>
    <w:pPr>
      <w:ind w:left="1701"/>
    </w:pPr>
  </w:style>
  <w:style w:type="paragraph" w:customStyle="1" w:styleId="Figure">
    <w:name w:val="Figure"/>
    <w:basedOn w:val="Normal"/>
    <w:next w:val="Figuretitle"/>
    <w:rsid w:val="00DB6772"/>
    <w:pPr>
      <w:keepNext/>
      <w:keepLines/>
      <w:spacing w:after="120"/>
      <w:jc w:val="center"/>
    </w:pPr>
  </w:style>
  <w:style w:type="paragraph" w:customStyle="1" w:styleId="FigureLegend">
    <w:name w:val="Figure_Legend"/>
    <w:basedOn w:val="TableLegend"/>
    <w:rsid w:val="00A031BF"/>
  </w:style>
  <w:style w:type="paragraph" w:customStyle="1" w:styleId="Figure0">
    <w:name w:val="Figure_#"/>
    <w:basedOn w:val="Table"/>
    <w:next w:val="FigureTitle0"/>
    <w:rsid w:val="00A031BF"/>
  </w:style>
  <w:style w:type="paragraph" w:customStyle="1" w:styleId="FigureTitle0">
    <w:name w:val="Figure_Title"/>
    <w:basedOn w:val="TableTitle"/>
    <w:next w:val="Normal"/>
    <w:rsid w:val="00A031BF"/>
    <w:pPr>
      <w:spacing w:after="720"/>
    </w:pPr>
  </w:style>
  <w:style w:type="paragraph" w:customStyle="1" w:styleId="Annex">
    <w:name w:val="Annex_#"/>
    <w:basedOn w:val="Normal"/>
    <w:next w:val="AnnexRef"/>
    <w:rsid w:val="00A031BF"/>
    <w:pPr>
      <w:tabs>
        <w:tab w:val="left" w:pos="794"/>
        <w:tab w:val="left" w:pos="1191"/>
        <w:tab w:val="left" w:pos="1588"/>
        <w:tab w:val="left" w:pos="1985"/>
      </w:tabs>
      <w:spacing w:before="720"/>
      <w:jc w:val="center"/>
    </w:pPr>
    <w:rPr>
      <w:rFonts w:ascii="Arial" w:hAnsi="Arial"/>
    </w:rPr>
  </w:style>
  <w:style w:type="paragraph" w:customStyle="1" w:styleId="AnnexRef">
    <w:name w:val="Annex_Ref"/>
    <w:basedOn w:val="Normal"/>
    <w:next w:val="AnnexTitle"/>
    <w:rsid w:val="00A031BF"/>
    <w:pPr>
      <w:tabs>
        <w:tab w:val="left" w:pos="794"/>
        <w:tab w:val="left" w:pos="1191"/>
        <w:tab w:val="left" w:pos="1588"/>
        <w:tab w:val="left" w:pos="1985"/>
      </w:tabs>
      <w:spacing w:before="136"/>
      <w:jc w:val="center"/>
    </w:pPr>
    <w:rPr>
      <w:rFonts w:ascii="Arial" w:hAnsi="Arial"/>
    </w:rPr>
  </w:style>
  <w:style w:type="paragraph" w:customStyle="1" w:styleId="AnnexTitle">
    <w:name w:val="Annex_Title"/>
    <w:basedOn w:val="Normal"/>
    <w:next w:val="Normal"/>
    <w:rsid w:val="00A031BF"/>
    <w:pPr>
      <w:tabs>
        <w:tab w:val="left" w:pos="794"/>
        <w:tab w:val="left" w:pos="1191"/>
        <w:tab w:val="left" w:pos="1588"/>
        <w:tab w:val="left" w:pos="1985"/>
      </w:tabs>
      <w:spacing w:before="240" w:after="284"/>
      <w:jc w:val="center"/>
    </w:pPr>
    <w:rPr>
      <w:rFonts w:ascii="Arial" w:hAnsi="Arial"/>
      <w:b/>
    </w:rPr>
  </w:style>
  <w:style w:type="paragraph" w:customStyle="1" w:styleId="Appendix">
    <w:name w:val="Appendix_#"/>
    <w:basedOn w:val="Annex"/>
    <w:next w:val="AppendixRef"/>
    <w:rsid w:val="00A031BF"/>
  </w:style>
  <w:style w:type="paragraph" w:customStyle="1" w:styleId="AppendixRef">
    <w:name w:val="Appendix_Ref"/>
    <w:basedOn w:val="AnnexRef"/>
    <w:next w:val="AppendixTitle"/>
    <w:rsid w:val="00A031BF"/>
  </w:style>
  <w:style w:type="paragraph" w:customStyle="1" w:styleId="AppendixTitle">
    <w:name w:val="Appendix_Title"/>
    <w:basedOn w:val="AnnexTitle"/>
    <w:next w:val="Normal"/>
    <w:rsid w:val="00A031BF"/>
  </w:style>
  <w:style w:type="paragraph" w:customStyle="1" w:styleId="RefTitle">
    <w:name w:val="Ref_Title"/>
    <w:basedOn w:val="Normal"/>
    <w:next w:val="RefText"/>
    <w:rsid w:val="00A031BF"/>
    <w:pPr>
      <w:tabs>
        <w:tab w:val="left" w:pos="794"/>
        <w:tab w:val="left" w:pos="1191"/>
        <w:tab w:val="left" w:pos="1588"/>
        <w:tab w:val="left" w:pos="1985"/>
      </w:tabs>
      <w:spacing w:before="480"/>
    </w:pPr>
    <w:rPr>
      <w:rFonts w:ascii="Arial" w:hAnsi="Arial"/>
      <w:b/>
    </w:rPr>
  </w:style>
  <w:style w:type="paragraph" w:customStyle="1" w:styleId="RefText">
    <w:name w:val="Ref_Text"/>
    <w:basedOn w:val="Normal"/>
    <w:rsid w:val="00A031BF"/>
    <w:pPr>
      <w:tabs>
        <w:tab w:val="left" w:pos="794"/>
        <w:tab w:val="left" w:pos="1191"/>
        <w:tab w:val="left" w:pos="1588"/>
        <w:tab w:val="left" w:pos="1985"/>
      </w:tabs>
      <w:spacing w:before="136"/>
      <w:ind w:left="794" w:hanging="794"/>
    </w:pPr>
    <w:rPr>
      <w:rFonts w:ascii="Arial" w:hAnsi="Arial"/>
    </w:rPr>
  </w:style>
  <w:style w:type="paragraph" w:customStyle="1" w:styleId="Equation">
    <w:name w:val="Equation"/>
    <w:basedOn w:val="Normal"/>
    <w:rsid w:val="00DB6772"/>
    <w:pPr>
      <w:tabs>
        <w:tab w:val="center" w:pos="4820"/>
        <w:tab w:val="right" w:pos="9639"/>
      </w:tabs>
    </w:pPr>
  </w:style>
  <w:style w:type="paragraph" w:customStyle="1" w:styleId="Head">
    <w:name w:val="Head"/>
    <w:basedOn w:val="Normal"/>
    <w:rsid w:val="00DB6772"/>
    <w:pPr>
      <w:tabs>
        <w:tab w:val="left" w:pos="6663"/>
      </w:tabs>
    </w:pPr>
  </w:style>
  <w:style w:type="paragraph" w:customStyle="1" w:styleId="RecTitle">
    <w:name w:val="Rec Title"/>
    <w:basedOn w:val="Normal"/>
    <w:next w:val="Heading1"/>
    <w:rsid w:val="00A031BF"/>
    <w:pPr>
      <w:tabs>
        <w:tab w:val="left" w:pos="794"/>
        <w:tab w:val="left" w:pos="1191"/>
        <w:tab w:val="left" w:pos="1588"/>
        <w:tab w:val="left" w:pos="1985"/>
      </w:tabs>
      <w:spacing w:before="240"/>
      <w:jc w:val="center"/>
    </w:pPr>
    <w:rPr>
      <w:rFonts w:ascii="Arial" w:hAnsi="Arial"/>
      <w:b/>
    </w:rPr>
  </w:style>
  <w:style w:type="paragraph" w:customStyle="1" w:styleId="Normalaftertitle">
    <w:name w:val="Normal after title"/>
    <w:basedOn w:val="Normal"/>
    <w:next w:val="Normal"/>
    <w:rsid w:val="00DB6772"/>
    <w:pPr>
      <w:spacing w:before="240"/>
    </w:pPr>
  </w:style>
  <w:style w:type="paragraph" w:customStyle="1" w:styleId="call">
    <w:name w:val="call"/>
    <w:basedOn w:val="Normal"/>
    <w:next w:val="Normal"/>
    <w:rsid w:val="00A031BF"/>
    <w:pPr>
      <w:tabs>
        <w:tab w:val="left" w:pos="794"/>
        <w:tab w:val="left" w:pos="1191"/>
        <w:tab w:val="left" w:pos="1588"/>
        <w:tab w:val="left" w:pos="1985"/>
      </w:tabs>
      <w:spacing w:before="153"/>
    </w:pPr>
    <w:rPr>
      <w:rFonts w:ascii="Arial" w:hAnsi="Arial"/>
      <w:b/>
    </w:rPr>
  </w:style>
  <w:style w:type="paragraph" w:customStyle="1" w:styleId="Rec">
    <w:name w:val="Rec_#"/>
    <w:basedOn w:val="Normal"/>
    <w:next w:val="RecTitle"/>
    <w:rsid w:val="00A031BF"/>
    <w:pPr>
      <w:tabs>
        <w:tab w:val="left" w:pos="794"/>
        <w:tab w:val="left" w:pos="1191"/>
        <w:tab w:val="left" w:pos="1588"/>
        <w:tab w:val="left" w:pos="1985"/>
      </w:tabs>
      <w:spacing w:before="720"/>
    </w:pPr>
    <w:rPr>
      <w:rFonts w:ascii="Arial" w:hAnsi="Arial"/>
      <w:b/>
    </w:rPr>
  </w:style>
  <w:style w:type="paragraph" w:customStyle="1" w:styleId="toc0">
    <w:name w:val="toc 0"/>
    <w:basedOn w:val="Normal"/>
    <w:next w:val="TOC1"/>
    <w:rsid w:val="00DB6772"/>
    <w:pPr>
      <w:tabs>
        <w:tab w:val="right" w:pos="9781"/>
      </w:tabs>
    </w:pPr>
    <w:rPr>
      <w:b/>
    </w:rPr>
  </w:style>
  <w:style w:type="paragraph" w:customStyle="1" w:styleId="listitem">
    <w:name w:val="listitem"/>
    <w:basedOn w:val="Normal"/>
    <w:rsid w:val="00A031BF"/>
    <w:pPr>
      <w:tabs>
        <w:tab w:val="left" w:pos="794"/>
        <w:tab w:val="left" w:pos="1191"/>
        <w:tab w:val="left" w:pos="1588"/>
        <w:tab w:val="left" w:pos="1985"/>
      </w:tabs>
    </w:pPr>
    <w:rPr>
      <w:rFonts w:ascii="Arial" w:hAnsi="Arial"/>
    </w:rPr>
  </w:style>
  <w:style w:type="paragraph" w:customStyle="1" w:styleId="Infodoc">
    <w:name w:val="Infodoc"/>
    <w:basedOn w:val="Normal"/>
    <w:rsid w:val="00A031BF"/>
    <w:pPr>
      <w:tabs>
        <w:tab w:val="left" w:pos="1191"/>
      </w:tabs>
      <w:ind w:left="1191" w:hanging="1191"/>
    </w:pPr>
    <w:rPr>
      <w:rFonts w:ascii="Arial" w:hAnsi="Arial"/>
    </w:rPr>
  </w:style>
  <w:style w:type="paragraph" w:customStyle="1" w:styleId="Part">
    <w:name w:val="Part"/>
    <w:basedOn w:val="Normal"/>
    <w:next w:val="Normal"/>
    <w:rsid w:val="00DB6772"/>
    <w:pPr>
      <w:spacing w:before="600"/>
      <w:jc w:val="center"/>
    </w:pPr>
    <w:rPr>
      <w:caps/>
      <w:sz w:val="28"/>
    </w:rPr>
  </w:style>
  <w:style w:type="paragraph" w:customStyle="1" w:styleId="Address">
    <w:name w:val="Address"/>
    <w:basedOn w:val="Normal"/>
    <w:rsid w:val="00A031BF"/>
    <w:pPr>
      <w:tabs>
        <w:tab w:val="left" w:pos="5954"/>
        <w:tab w:val="right" w:pos="9639"/>
      </w:tabs>
      <w:spacing w:before="136"/>
      <w:ind w:left="794"/>
    </w:pPr>
    <w:rPr>
      <w:rFonts w:ascii="Arial" w:hAnsi="Arial"/>
    </w:rPr>
  </w:style>
  <w:style w:type="paragraph" w:customStyle="1" w:styleId="Qlist">
    <w:name w:val="Qlist"/>
    <w:basedOn w:val="Normal"/>
    <w:rsid w:val="00A031BF"/>
    <w:pPr>
      <w:tabs>
        <w:tab w:val="left" w:pos="794"/>
        <w:tab w:val="left" w:pos="1985"/>
      </w:tabs>
      <w:spacing w:before="199"/>
      <w:ind w:left="2268" w:hanging="2268"/>
    </w:pPr>
    <w:rPr>
      <w:rFonts w:ascii="Arial" w:hAnsi="Arial"/>
    </w:rPr>
  </w:style>
  <w:style w:type="paragraph" w:customStyle="1" w:styleId="Subject">
    <w:name w:val="Subject"/>
    <w:basedOn w:val="Normal"/>
    <w:next w:val="Source"/>
    <w:rsid w:val="00DB6772"/>
    <w:pPr>
      <w:ind w:left="1134" w:hanging="1134"/>
    </w:pPr>
  </w:style>
  <w:style w:type="paragraph" w:customStyle="1" w:styleId="Title0">
    <w:name w:val="Title 0"/>
    <w:basedOn w:val="Normal"/>
    <w:next w:val="Normal"/>
    <w:rsid w:val="00A031BF"/>
    <w:pPr>
      <w:spacing w:before="720" w:after="240"/>
      <w:jc w:val="center"/>
    </w:pPr>
    <w:rPr>
      <w:rFonts w:ascii="Arial" w:hAnsi="Arial"/>
      <w:u w:val="single"/>
    </w:rPr>
  </w:style>
  <w:style w:type="paragraph" w:customStyle="1" w:styleId="Object">
    <w:name w:val="Object"/>
    <w:basedOn w:val="Subject"/>
    <w:next w:val="Subject"/>
    <w:rsid w:val="00DB6772"/>
  </w:style>
  <w:style w:type="paragraph" w:customStyle="1" w:styleId="Data">
    <w:name w:val="Data"/>
    <w:basedOn w:val="Subject"/>
    <w:next w:val="Subject"/>
    <w:rsid w:val="00DB6772"/>
  </w:style>
  <w:style w:type="paragraph" w:customStyle="1" w:styleId="meeting">
    <w:name w:val="meeting"/>
    <w:basedOn w:val="Head"/>
    <w:next w:val="Head"/>
    <w:rsid w:val="00DB6772"/>
    <w:pPr>
      <w:tabs>
        <w:tab w:val="left" w:pos="7371"/>
      </w:tabs>
      <w:spacing w:after="567"/>
    </w:pPr>
  </w:style>
  <w:style w:type="paragraph" w:customStyle="1" w:styleId="Arttitle">
    <w:name w:val="Art title"/>
    <w:next w:val="headfoot"/>
    <w:rsid w:val="00A031BF"/>
    <w:pPr>
      <w:keepNext/>
      <w:keepLines/>
      <w:overflowPunct w:val="0"/>
      <w:autoSpaceDE w:val="0"/>
      <w:autoSpaceDN w:val="0"/>
      <w:adjustRightInd w:val="0"/>
      <w:spacing w:before="240"/>
      <w:ind w:left="567"/>
      <w:jc w:val="center"/>
      <w:textAlignment w:val="baseline"/>
    </w:pPr>
    <w:rPr>
      <w:rFonts w:ascii="CG Times" w:hAnsi="CG Times"/>
      <w:b/>
      <w:lang w:val="en-GB" w:eastAsia="en-US"/>
    </w:rPr>
  </w:style>
  <w:style w:type="paragraph" w:customStyle="1" w:styleId="headfoot">
    <w:name w:val="head_foot"/>
    <w:basedOn w:val="Normal"/>
    <w:next w:val="Normal"/>
    <w:rsid w:val="00A031BF"/>
    <w:rPr>
      <w:rFonts w:ascii="CG Times" w:hAnsi="CG Times"/>
      <w:color w:val="FF0000"/>
      <w:sz w:val="8"/>
    </w:rPr>
  </w:style>
  <w:style w:type="paragraph" w:customStyle="1" w:styleId="Art">
    <w:name w:val="Art #"/>
    <w:basedOn w:val="Normal"/>
    <w:next w:val="Arttitle"/>
    <w:rsid w:val="00A031BF"/>
    <w:pPr>
      <w:keepNext/>
      <w:keepLines/>
      <w:tabs>
        <w:tab w:val="right" w:pos="567"/>
        <w:tab w:val="left" w:pos="794"/>
        <w:tab w:val="left" w:pos="1191"/>
        <w:tab w:val="left" w:pos="1588"/>
        <w:tab w:val="left" w:pos="1985"/>
      </w:tabs>
      <w:spacing w:before="624"/>
      <w:ind w:left="567"/>
      <w:jc w:val="center"/>
    </w:pPr>
    <w:rPr>
      <w:rFonts w:ascii="CG Times" w:hAnsi="CG Times"/>
      <w:sz w:val="20"/>
    </w:rPr>
  </w:style>
  <w:style w:type="paragraph" w:styleId="BodyText">
    <w:name w:val="Body Text"/>
    <w:basedOn w:val="Normal"/>
    <w:link w:val="BodyTextChar"/>
    <w:rsid w:val="00A031BF"/>
    <w:pPr>
      <w:tabs>
        <w:tab w:val="left" w:pos="794"/>
        <w:tab w:val="left" w:pos="1191"/>
        <w:tab w:val="left" w:pos="1588"/>
        <w:tab w:val="left" w:pos="1985"/>
      </w:tabs>
      <w:spacing w:before="136"/>
    </w:pPr>
    <w:rPr>
      <w:rFonts w:ascii="Times New Roman" w:hAnsi="Times New Roman"/>
    </w:rPr>
  </w:style>
  <w:style w:type="character" w:customStyle="1" w:styleId="BodyTextChar">
    <w:name w:val="Body Text Char"/>
    <w:basedOn w:val="DefaultParagraphFont"/>
    <w:link w:val="BodyText"/>
    <w:rsid w:val="00A031BF"/>
    <w:rPr>
      <w:sz w:val="24"/>
      <w:lang w:val="en-GB" w:eastAsia="en-US"/>
    </w:rPr>
  </w:style>
  <w:style w:type="paragraph" w:customStyle="1" w:styleId="Normalaf">
    <w:name w:val="Normal_af"/>
    <w:basedOn w:val="Normal"/>
    <w:rsid w:val="00A031BF"/>
    <w:pPr>
      <w:tabs>
        <w:tab w:val="left" w:pos="680"/>
        <w:tab w:val="left" w:pos="1871"/>
      </w:tabs>
      <w:spacing w:before="240"/>
      <w:ind w:left="1134" w:hanging="1134"/>
    </w:pPr>
    <w:rPr>
      <w:rFonts w:ascii="Times New Roman" w:hAnsi="Times New Roman"/>
    </w:rPr>
  </w:style>
  <w:style w:type="paragraph" w:customStyle="1" w:styleId="enumlev1af">
    <w:name w:val="enumlev1_af"/>
    <w:basedOn w:val="enumlev10"/>
    <w:rsid w:val="00A031BF"/>
    <w:pPr>
      <w:tabs>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A031BF"/>
    <w:pPr>
      <w:tabs>
        <w:tab w:val="left" w:pos="680"/>
        <w:tab w:val="left" w:pos="1871"/>
      </w:tabs>
      <w:spacing w:before="360"/>
      <w:ind w:left="1134" w:hanging="1134"/>
      <w:jc w:val="both"/>
    </w:pPr>
    <w:rPr>
      <w:rFonts w:ascii="Times New Roman" w:hAnsi="Times New Roman"/>
    </w:rPr>
  </w:style>
  <w:style w:type="paragraph" w:customStyle="1" w:styleId="Title3">
    <w:name w:val="Title 3"/>
    <w:basedOn w:val="Title2"/>
    <w:next w:val="Normalaftertitle"/>
    <w:rsid w:val="00DB6772"/>
    <w:rPr>
      <w:caps w:val="0"/>
    </w:rPr>
  </w:style>
  <w:style w:type="paragraph" w:customStyle="1" w:styleId="Title2">
    <w:name w:val="Title 2"/>
    <w:basedOn w:val="Source"/>
    <w:next w:val="Title3"/>
    <w:rsid w:val="00DB6772"/>
    <w:pPr>
      <w:spacing w:before="240"/>
    </w:pPr>
    <w:rPr>
      <w:b w:val="0"/>
      <w:caps/>
    </w:rPr>
  </w:style>
  <w:style w:type="paragraph" w:customStyle="1" w:styleId="Source">
    <w:name w:val="Source"/>
    <w:basedOn w:val="Normal"/>
    <w:next w:val="Title1"/>
    <w:autoRedefine/>
    <w:rsid w:val="00DB6772"/>
    <w:pPr>
      <w:spacing w:before="840"/>
      <w:jc w:val="center"/>
    </w:pPr>
    <w:rPr>
      <w:b/>
      <w:sz w:val="28"/>
    </w:rPr>
  </w:style>
  <w:style w:type="paragraph" w:customStyle="1" w:styleId="Title1">
    <w:name w:val="Title 1"/>
    <w:basedOn w:val="Source"/>
    <w:next w:val="Title2"/>
    <w:rsid w:val="00DB6772"/>
    <w:pPr>
      <w:spacing w:before="240"/>
    </w:pPr>
    <w:rPr>
      <w:b w:val="0"/>
      <w:caps/>
    </w:rPr>
  </w:style>
  <w:style w:type="paragraph" w:styleId="Date">
    <w:name w:val="Date"/>
    <w:basedOn w:val="Normal"/>
    <w:link w:val="DateChar"/>
    <w:rsid w:val="00A031BF"/>
    <w:pPr>
      <w:framePr w:hSpace="181" w:wrap="notBeside" w:vAnchor="page" w:hAnchor="page" w:x="1135" w:y="852"/>
      <w:tabs>
        <w:tab w:val="left" w:pos="1843"/>
        <w:tab w:val="left" w:pos="2269"/>
        <w:tab w:val="left" w:pos="3544"/>
        <w:tab w:val="left" w:pos="3969"/>
      </w:tabs>
      <w:spacing w:before="192" w:line="240" w:lineRule="atLeast"/>
      <w:jc w:val="center"/>
    </w:pPr>
    <w:rPr>
      <w:rFonts w:ascii="Times New Roman" w:hAnsi="Times New Roman"/>
      <w:sz w:val="20"/>
    </w:rPr>
  </w:style>
  <w:style w:type="character" w:customStyle="1" w:styleId="DateChar">
    <w:name w:val="Date Char"/>
    <w:basedOn w:val="DefaultParagraphFont"/>
    <w:link w:val="Date"/>
    <w:rsid w:val="00A031BF"/>
    <w:rPr>
      <w:lang w:val="en-GB" w:eastAsia="en-US"/>
    </w:rPr>
  </w:style>
  <w:style w:type="paragraph" w:customStyle="1" w:styleId="Art0">
    <w:name w:val="Art_#"/>
    <w:basedOn w:val="Normal"/>
    <w:next w:val="Normal"/>
    <w:rsid w:val="00A031BF"/>
    <w:pPr>
      <w:keepNext/>
      <w:keepLines/>
      <w:tabs>
        <w:tab w:val="left" w:pos="1871"/>
      </w:tabs>
      <w:spacing w:before="720"/>
      <w:jc w:val="center"/>
    </w:pPr>
    <w:rPr>
      <w:rFonts w:ascii="Times New Roman" w:hAnsi="Times New Roman"/>
      <w:sz w:val="28"/>
    </w:rPr>
  </w:style>
  <w:style w:type="character" w:customStyle="1" w:styleId="href">
    <w:name w:val="href"/>
    <w:rsid w:val="00A031BF"/>
    <w:rPr>
      <w:color w:val="auto"/>
    </w:rPr>
  </w:style>
  <w:style w:type="paragraph" w:styleId="BodyText2">
    <w:name w:val="Body Text 2"/>
    <w:basedOn w:val="Normal"/>
    <w:link w:val="BodyText2Char"/>
    <w:rsid w:val="00A031BF"/>
    <w:pPr>
      <w:tabs>
        <w:tab w:val="left" w:pos="794"/>
        <w:tab w:val="left" w:pos="1191"/>
        <w:tab w:val="left" w:pos="1588"/>
        <w:tab w:val="left" w:pos="1985"/>
      </w:tabs>
      <w:spacing w:before="136"/>
    </w:pPr>
    <w:rPr>
      <w:rFonts w:ascii="Times New Roman" w:hAnsi="Times New Roman"/>
    </w:rPr>
  </w:style>
  <w:style w:type="character" w:customStyle="1" w:styleId="BodyText2Char">
    <w:name w:val="Body Text 2 Char"/>
    <w:basedOn w:val="DefaultParagraphFont"/>
    <w:link w:val="BodyText2"/>
    <w:rsid w:val="00A031BF"/>
    <w:rPr>
      <w:sz w:val="24"/>
      <w:lang w:val="en-GB" w:eastAsia="en-US"/>
    </w:rPr>
  </w:style>
  <w:style w:type="paragraph" w:customStyle="1" w:styleId="dnum">
    <w:name w:val="dnum"/>
    <w:basedOn w:val="Normal"/>
    <w:rsid w:val="00DB6772"/>
    <w:pPr>
      <w:framePr w:hSpace="181" w:wrap="around" w:vAnchor="page" w:hAnchor="margin" w:y="852"/>
      <w:shd w:val="solid" w:color="FFFFFF" w:fill="FFFFFF"/>
      <w:tabs>
        <w:tab w:val="left" w:pos="1871"/>
      </w:tabs>
    </w:pPr>
    <w:rPr>
      <w:b/>
      <w:bCs/>
    </w:rPr>
  </w:style>
  <w:style w:type="paragraph" w:customStyle="1" w:styleId="ddate">
    <w:name w:val="ddate"/>
    <w:basedOn w:val="Normal"/>
    <w:rsid w:val="00DB6772"/>
    <w:pPr>
      <w:framePr w:hSpace="181" w:wrap="around" w:vAnchor="page" w:hAnchor="margin" w:y="852"/>
      <w:shd w:val="solid" w:color="FFFFFF" w:fill="FFFFFF"/>
      <w:tabs>
        <w:tab w:val="left" w:pos="1871"/>
      </w:tabs>
    </w:pPr>
    <w:rPr>
      <w:b/>
      <w:bCs/>
    </w:rPr>
  </w:style>
  <w:style w:type="paragraph" w:customStyle="1" w:styleId="dorlang">
    <w:name w:val="dorlang"/>
    <w:basedOn w:val="Normal"/>
    <w:rsid w:val="00DB6772"/>
    <w:pPr>
      <w:framePr w:hSpace="181" w:wrap="around" w:vAnchor="page" w:hAnchor="margin" w:y="852"/>
      <w:shd w:val="solid" w:color="FFFFFF" w:fill="FFFFFF"/>
      <w:tabs>
        <w:tab w:val="left" w:pos="1871"/>
      </w:tabs>
    </w:pPr>
    <w:rPr>
      <w:b/>
      <w:bCs/>
    </w:rPr>
  </w:style>
  <w:style w:type="paragraph" w:styleId="Title">
    <w:name w:val="Title"/>
    <w:basedOn w:val="Normal"/>
    <w:link w:val="TitleChar"/>
    <w:qFormat/>
    <w:rsid w:val="00FC5FFE"/>
    <w:pPr>
      <w:tabs>
        <w:tab w:val="left" w:pos="794"/>
        <w:tab w:val="left" w:pos="1191"/>
        <w:tab w:val="left" w:pos="1588"/>
        <w:tab w:val="left" w:pos="1985"/>
      </w:tabs>
      <w:spacing w:before="240" w:after="60"/>
      <w:jc w:val="center"/>
      <w:outlineLvl w:val="0"/>
    </w:pPr>
    <w:rPr>
      <w:rFonts w:ascii="Calibri Light" w:hAnsi="Calibri Light" w:cs="Arial"/>
      <w:b/>
      <w:bCs/>
      <w:color w:val="1F497D" w:themeColor="text2"/>
      <w:kern w:val="28"/>
      <w:sz w:val="48"/>
      <w:szCs w:val="32"/>
    </w:rPr>
  </w:style>
  <w:style w:type="character" w:customStyle="1" w:styleId="TitleChar">
    <w:name w:val="Title Char"/>
    <w:basedOn w:val="DefaultParagraphFont"/>
    <w:link w:val="Title"/>
    <w:rsid w:val="00FC5FFE"/>
    <w:rPr>
      <w:rFonts w:ascii="Calibri Light" w:hAnsi="Calibri Light" w:cs="Arial"/>
      <w:b/>
      <w:bCs/>
      <w:color w:val="1F497D" w:themeColor="text2"/>
      <w:kern w:val="28"/>
      <w:sz w:val="48"/>
      <w:szCs w:val="32"/>
      <w:lang w:val="en-GB" w:eastAsia="en-US"/>
    </w:rPr>
  </w:style>
  <w:style w:type="paragraph" w:customStyle="1" w:styleId="headingb">
    <w:name w:val="heading_b"/>
    <w:basedOn w:val="Heading3"/>
    <w:next w:val="Normal"/>
    <w:rsid w:val="00A031BF"/>
    <w:pPr>
      <w:tabs>
        <w:tab w:val="left" w:pos="794"/>
        <w:tab w:val="left" w:pos="2127"/>
        <w:tab w:val="left" w:pos="2410"/>
        <w:tab w:val="left" w:pos="2921"/>
        <w:tab w:val="left" w:pos="3261"/>
      </w:tabs>
      <w:spacing w:before="160"/>
      <w:outlineLvl w:val="9"/>
    </w:pPr>
    <w:rPr>
      <w:rFonts w:ascii="Times New Roman" w:hAnsi="Times New Roman"/>
      <w:bCs/>
      <w:i/>
    </w:rPr>
  </w:style>
  <w:style w:type="paragraph" w:customStyle="1" w:styleId="Tabletitle0">
    <w:name w:val="Table_title"/>
    <w:basedOn w:val="TableNo"/>
    <w:next w:val="Tabletext0"/>
    <w:rsid w:val="00DB6772"/>
    <w:pPr>
      <w:tabs>
        <w:tab w:val="left" w:pos="2948"/>
        <w:tab w:val="left" w:pos="4082"/>
      </w:tabs>
      <w:spacing w:before="0"/>
    </w:pPr>
    <w:rPr>
      <w:b/>
      <w:caps w:val="0"/>
    </w:rPr>
  </w:style>
  <w:style w:type="paragraph" w:customStyle="1" w:styleId="Tabletext0">
    <w:name w:val="Table_text"/>
    <w:basedOn w:val="Normal"/>
    <w:rsid w:val="00DB6772"/>
    <w:pPr>
      <w:spacing w:before="60" w:after="60"/>
    </w:pPr>
  </w:style>
  <w:style w:type="character" w:styleId="Emphasis">
    <w:name w:val="Emphasis"/>
    <w:uiPriority w:val="20"/>
    <w:qFormat/>
    <w:rsid w:val="00A031BF"/>
    <w:rPr>
      <w:i/>
      <w:iCs/>
    </w:rPr>
  </w:style>
  <w:style w:type="paragraph" w:customStyle="1" w:styleId="Headingb0">
    <w:name w:val="Heading_b"/>
    <w:basedOn w:val="Heading3"/>
    <w:next w:val="Normal"/>
    <w:rsid w:val="00DB6772"/>
    <w:pPr>
      <w:spacing w:before="160"/>
      <w:outlineLvl w:val="0"/>
    </w:pPr>
  </w:style>
  <w:style w:type="paragraph" w:customStyle="1" w:styleId="bodyheader">
    <w:name w:val="body header"/>
    <w:basedOn w:val="BodyText"/>
    <w:rsid w:val="00A031BF"/>
    <w:pPr>
      <w:tabs>
        <w:tab w:val="clear" w:pos="794"/>
        <w:tab w:val="clear" w:pos="1191"/>
        <w:tab w:val="clear" w:pos="1588"/>
        <w:tab w:val="clear" w:pos="1985"/>
        <w:tab w:val="num" w:pos="720"/>
      </w:tabs>
      <w:spacing w:before="0"/>
      <w:ind w:left="720" w:hanging="360"/>
    </w:pPr>
    <w:rPr>
      <w:b/>
    </w:rPr>
  </w:style>
  <w:style w:type="paragraph" w:customStyle="1" w:styleId="numberedindenttext">
    <w:name w:val="numbered indent text"/>
    <w:basedOn w:val="BodyText"/>
    <w:rsid w:val="00A031BF"/>
    <w:pPr>
      <w:tabs>
        <w:tab w:val="clear" w:pos="794"/>
        <w:tab w:val="clear" w:pos="1191"/>
        <w:tab w:val="clear" w:pos="1588"/>
        <w:tab w:val="clear" w:pos="1985"/>
        <w:tab w:val="num" w:pos="927"/>
      </w:tabs>
      <w:spacing w:before="60"/>
      <w:ind w:left="907" w:hanging="340"/>
    </w:pPr>
    <w:rPr>
      <w:rFonts w:ascii="Arial" w:hAnsi="Arial" w:cs="Arial"/>
    </w:rPr>
  </w:style>
  <w:style w:type="character" w:customStyle="1" w:styleId="Artdef">
    <w:name w:val="Art#_def"/>
    <w:rsid w:val="00A031BF"/>
    <w:rPr>
      <w:rFonts w:ascii="Times New Roman" w:hAnsi="Times New Roman"/>
      <w:b/>
    </w:rPr>
  </w:style>
  <w:style w:type="paragraph" w:styleId="BodyTextIndent">
    <w:name w:val="Body Text Indent"/>
    <w:basedOn w:val="Normal"/>
    <w:link w:val="BodyTextIndentChar"/>
    <w:rsid w:val="00A031BF"/>
    <w:pPr>
      <w:pBdr>
        <w:left w:val="single" w:sz="4" w:space="10" w:color="auto"/>
      </w:pBdr>
      <w:tabs>
        <w:tab w:val="left" w:pos="360"/>
      </w:tabs>
      <w:ind w:left="360" w:hanging="360"/>
    </w:pPr>
    <w:rPr>
      <w:rFonts w:ascii="Times New Roman" w:hAnsi="Times New Roman"/>
      <w:lang w:val="fr-FR"/>
    </w:rPr>
  </w:style>
  <w:style w:type="character" w:customStyle="1" w:styleId="BodyTextIndentChar">
    <w:name w:val="Body Text Indent Char"/>
    <w:basedOn w:val="DefaultParagraphFont"/>
    <w:link w:val="BodyTextIndent"/>
    <w:rsid w:val="00A031BF"/>
    <w:rPr>
      <w:sz w:val="24"/>
      <w:szCs w:val="24"/>
      <w:lang w:val="fr-FR" w:eastAsia="en-US"/>
    </w:rPr>
  </w:style>
  <w:style w:type="paragraph" w:customStyle="1" w:styleId="Title4">
    <w:name w:val="Title 4"/>
    <w:basedOn w:val="Title3"/>
    <w:next w:val="Heading1"/>
    <w:rsid w:val="00DB6772"/>
    <w:rPr>
      <w:b/>
    </w:rPr>
  </w:style>
  <w:style w:type="paragraph" w:customStyle="1" w:styleId="TableHead">
    <w:name w:val="Table_Head"/>
    <w:basedOn w:val="TableText"/>
    <w:rsid w:val="00A031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SPUNormal">
    <w:name w:val="SPU_Normal"/>
    <w:basedOn w:val="Normal"/>
    <w:rsid w:val="00A031BF"/>
    <w:pPr>
      <w:tabs>
        <w:tab w:val="left" w:pos="794"/>
        <w:tab w:val="left" w:pos="1191"/>
        <w:tab w:val="left" w:pos="1588"/>
        <w:tab w:val="left" w:pos="1985"/>
      </w:tabs>
    </w:pPr>
    <w:rPr>
      <w:rFonts w:ascii="Times New Roman" w:hAnsi="Times New Roman"/>
      <w:lang w:val="fr-FR"/>
    </w:rPr>
  </w:style>
  <w:style w:type="paragraph" w:styleId="BodyText3">
    <w:name w:val="Body Text 3"/>
    <w:basedOn w:val="Normal"/>
    <w:link w:val="BodyText3Char"/>
    <w:rsid w:val="00A031BF"/>
    <w:pPr>
      <w:tabs>
        <w:tab w:val="left" w:pos="794"/>
        <w:tab w:val="left" w:pos="1191"/>
        <w:tab w:val="left" w:pos="1588"/>
        <w:tab w:val="left" w:pos="1985"/>
      </w:tabs>
      <w:spacing w:before="136" w:after="120"/>
    </w:pPr>
    <w:rPr>
      <w:rFonts w:ascii="Arial" w:hAnsi="Arial"/>
      <w:sz w:val="16"/>
      <w:szCs w:val="16"/>
    </w:rPr>
  </w:style>
  <w:style w:type="character" w:customStyle="1" w:styleId="BodyText3Char">
    <w:name w:val="Body Text 3 Char"/>
    <w:basedOn w:val="DefaultParagraphFont"/>
    <w:link w:val="BodyText3"/>
    <w:rsid w:val="00A031BF"/>
    <w:rPr>
      <w:rFonts w:ascii="Arial" w:hAnsi="Arial"/>
      <w:sz w:val="16"/>
      <w:szCs w:val="16"/>
      <w:lang w:val="en-GB" w:eastAsia="en-US"/>
    </w:rPr>
  </w:style>
  <w:style w:type="paragraph" w:customStyle="1" w:styleId="ppiNormal">
    <w:name w:val="ppi Normal"/>
    <w:rsid w:val="00A031BF"/>
    <w:pPr>
      <w:spacing w:before="80" w:after="80"/>
    </w:pPr>
    <w:rPr>
      <w:rFonts w:ascii="Trebuchet MS" w:hAnsi="Trebuchet MS"/>
      <w:lang w:val="en-GB" w:eastAsia="en-US"/>
    </w:rPr>
  </w:style>
  <w:style w:type="paragraph" w:customStyle="1" w:styleId="FirstFooter">
    <w:name w:val="FirstFooter"/>
    <w:basedOn w:val="Footer"/>
    <w:rsid w:val="00DB6772"/>
    <w:rPr>
      <w:caps w:val="0"/>
    </w:rPr>
  </w:style>
  <w:style w:type="character" w:customStyle="1" w:styleId="corp">
    <w:name w:val="corp"/>
    <w:rsid w:val="00A031BF"/>
    <w:rPr>
      <w:rFonts w:ascii="Humanst521 Lt BT" w:hAnsi="Humanst521 Lt BT" w:cs="Humanst521 Lt BT"/>
      <w:color w:val="000000"/>
      <w:spacing w:val="5"/>
      <w:sz w:val="20"/>
      <w:szCs w:val="20"/>
      <w:u w:val="none"/>
      <w:vertAlign w:val="baseline"/>
      <w:lang w:val="en-US"/>
    </w:rPr>
  </w:style>
  <w:style w:type="paragraph" w:customStyle="1" w:styleId="texteE">
    <w:name w:val="texte E"/>
    <w:basedOn w:val="Normal"/>
    <w:rsid w:val="00A031BF"/>
    <w:pPr>
      <w:suppressAutoHyphens/>
      <w:spacing w:line="420" w:lineRule="atLeast"/>
    </w:pPr>
    <w:rPr>
      <w:rFonts w:ascii="Humanst521 Lt BT" w:eastAsia="SimSun" w:hAnsi="Humanst521 Lt BT" w:cs="Humanst521 Lt BT"/>
      <w:color w:val="000000"/>
      <w:spacing w:val="5"/>
      <w:sz w:val="20"/>
    </w:rPr>
  </w:style>
  <w:style w:type="paragraph" w:customStyle="1" w:styleId="Normal2">
    <w:name w:val="Normal2"/>
    <w:basedOn w:val="Normal"/>
    <w:link w:val="Normal2Char"/>
    <w:rsid w:val="00A031BF"/>
    <w:pPr>
      <w:widowControl w:val="0"/>
      <w:spacing w:before="160"/>
    </w:pPr>
    <w:rPr>
      <w:rFonts w:ascii="Gill Sans MT" w:hAnsi="Gill Sans MT"/>
    </w:rPr>
  </w:style>
  <w:style w:type="paragraph" w:customStyle="1" w:styleId="CharCharCharCharCharChar">
    <w:name w:val="Char Char Char Char Char Char"/>
    <w:basedOn w:val="Normal"/>
    <w:rsid w:val="00A031BF"/>
    <w:pPr>
      <w:widowControl w:val="0"/>
    </w:pPr>
    <w:rPr>
      <w:rFonts w:ascii="Tahoma" w:eastAsia="SimSun" w:hAnsi="Tahoma"/>
      <w:kern w:val="2"/>
    </w:rPr>
  </w:style>
  <w:style w:type="character" w:customStyle="1" w:styleId="observation1">
    <w:name w:val="observation1"/>
    <w:rsid w:val="00A031BF"/>
    <w:rPr>
      <w:rFonts w:ascii="Trebuchet MS" w:hAnsi="Trebuchet MS" w:hint="default"/>
      <w:strike w:val="0"/>
      <w:dstrike w:val="0"/>
      <w:color w:val="283C6C"/>
      <w:sz w:val="14"/>
      <w:szCs w:val="14"/>
      <w:u w:val="none"/>
      <w:effect w:val="none"/>
    </w:rPr>
  </w:style>
  <w:style w:type="character" w:customStyle="1" w:styleId="Normal2Char">
    <w:name w:val="Normal2 Char"/>
    <w:link w:val="Normal2"/>
    <w:rsid w:val="00A031BF"/>
    <w:rPr>
      <w:rFonts w:ascii="Gill Sans MT" w:hAnsi="Gill Sans MT"/>
      <w:sz w:val="24"/>
      <w:lang w:eastAsia="en-US"/>
    </w:rPr>
  </w:style>
  <w:style w:type="paragraph" w:customStyle="1" w:styleId="Style2">
    <w:name w:val="Style2"/>
    <w:basedOn w:val="Normal"/>
    <w:rsid w:val="00A031BF"/>
    <w:pPr>
      <w:widowControl w:val="0"/>
      <w:spacing w:line="269" w:lineRule="atLeast"/>
      <w:ind w:hanging="346"/>
    </w:pPr>
    <w:rPr>
      <w:rFonts w:ascii="Times New Roman" w:eastAsia="SimSun" w:hAnsi="Times New Roman"/>
    </w:rPr>
  </w:style>
  <w:style w:type="paragraph" w:styleId="EndnoteText">
    <w:name w:val="endnote text"/>
    <w:basedOn w:val="Normal"/>
    <w:link w:val="EndnoteTextChar"/>
    <w:rsid w:val="00A031BF"/>
    <w:pPr>
      <w:tabs>
        <w:tab w:val="left" w:pos="794"/>
        <w:tab w:val="left" w:pos="1191"/>
        <w:tab w:val="left" w:pos="1588"/>
        <w:tab w:val="left" w:pos="1985"/>
      </w:tabs>
      <w:spacing w:before="136"/>
    </w:pPr>
    <w:rPr>
      <w:rFonts w:ascii="Arial" w:hAnsi="Arial"/>
      <w:sz w:val="20"/>
    </w:rPr>
  </w:style>
  <w:style w:type="character" w:customStyle="1" w:styleId="EndnoteTextChar">
    <w:name w:val="Endnote Text Char"/>
    <w:basedOn w:val="DefaultParagraphFont"/>
    <w:link w:val="EndnoteText"/>
    <w:rsid w:val="00A031BF"/>
    <w:rPr>
      <w:rFonts w:ascii="Arial" w:hAnsi="Arial"/>
      <w:lang w:val="en-GB" w:eastAsia="en-US"/>
    </w:rPr>
  </w:style>
  <w:style w:type="character" w:customStyle="1" w:styleId="h21">
    <w:name w:val="h21"/>
    <w:rsid w:val="00A031BF"/>
    <w:rPr>
      <w:b/>
      <w:bCs/>
      <w:color w:val="3366CC"/>
      <w:sz w:val="36"/>
      <w:szCs w:val="36"/>
    </w:rPr>
  </w:style>
  <w:style w:type="character" w:styleId="EndnoteReference">
    <w:name w:val="endnote reference"/>
    <w:basedOn w:val="DefaultParagraphFont"/>
    <w:rsid w:val="00DB6772"/>
    <w:rPr>
      <w:vertAlign w:val="superscript"/>
    </w:rPr>
  </w:style>
  <w:style w:type="paragraph" w:customStyle="1" w:styleId="Char">
    <w:name w:val="Char"/>
    <w:basedOn w:val="Normal"/>
    <w:rsid w:val="00A031BF"/>
    <w:pPr>
      <w:spacing w:line="240" w:lineRule="exact"/>
    </w:pPr>
    <w:rPr>
      <w:rFonts w:ascii="Arial" w:hAnsi="Arial"/>
      <w:sz w:val="20"/>
      <w:lang w:val="fr-FR"/>
    </w:rPr>
  </w:style>
  <w:style w:type="paragraph" w:customStyle="1" w:styleId="wrc">
    <w:name w:val="wrc"/>
    <w:basedOn w:val="Normal"/>
    <w:rsid w:val="00A031BF"/>
    <w:pPr>
      <w:spacing w:before="100" w:after="100" w:line="240" w:lineRule="atLeast"/>
    </w:pPr>
    <w:rPr>
      <w:rFonts w:ascii="Verdana" w:eastAsia="SimSun" w:hAnsi="Verdana"/>
      <w:sz w:val="16"/>
      <w:szCs w:val="16"/>
    </w:rPr>
  </w:style>
  <w:style w:type="paragraph" w:customStyle="1" w:styleId="Default">
    <w:name w:val="Default"/>
    <w:rsid w:val="00A031BF"/>
    <w:pPr>
      <w:autoSpaceDE w:val="0"/>
      <w:autoSpaceDN w:val="0"/>
      <w:adjustRightInd w:val="0"/>
    </w:pPr>
    <w:rPr>
      <w:rFonts w:ascii="Verdana" w:eastAsia="SimSun" w:hAnsi="Verdana" w:cs="Verdana"/>
      <w:color w:val="000000"/>
      <w:sz w:val="24"/>
      <w:szCs w:val="24"/>
    </w:rPr>
  </w:style>
  <w:style w:type="paragraph" w:customStyle="1" w:styleId="Restitle">
    <w:name w:val="Res_title"/>
    <w:basedOn w:val="Annextitle0"/>
    <w:next w:val="Normal"/>
    <w:rsid w:val="00DB6772"/>
  </w:style>
  <w:style w:type="paragraph" w:styleId="PlainText">
    <w:name w:val="Plain Text"/>
    <w:basedOn w:val="Normal"/>
    <w:link w:val="PlainTextChar"/>
    <w:rsid w:val="00A031BF"/>
    <w:rPr>
      <w:rFonts w:ascii="Courier New" w:eastAsia="SimSun" w:hAnsi="Courier New" w:cs="Courier New"/>
      <w:sz w:val="20"/>
    </w:rPr>
  </w:style>
  <w:style w:type="character" w:customStyle="1" w:styleId="PlainTextChar">
    <w:name w:val="Plain Text Char"/>
    <w:basedOn w:val="DefaultParagraphFont"/>
    <w:link w:val="PlainText"/>
    <w:rsid w:val="00A031BF"/>
    <w:rPr>
      <w:rFonts w:ascii="Courier New" w:eastAsia="SimSun" w:hAnsi="Courier New" w:cs="Courier New"/>
    </w:rPr>
  </w:style>
  <w:style w:type="paragraph" w:styleId="DocumentMap">
    <w:name w:val="Document Map"/>
    <w:basedOn w:val="Normal"/>
    <w:link w:val="DocumentMapChar"/>
    <w:rsid w:val="00A031BF"/>
    <w:pPr>
      <w:shd w:val="clear" w:color="auto" w:fill="000080"/>
      <w:tabs>
        <w:tab w:val="left" w:pos="794"/>
        <w:tab w:val="left" w:pos="1191"/>
        <w:tab w:val="left" w:pos="1588"/>
        <w:tab w:val="left" w:pos="1985"/>
      </w:tabs>
      <w:spacing w:before="136"/>
    </w:pPr>
    <w:rPr>
      <w:rFonts w:ascii="Tahoma" w:hAnsi="Tahoma" w:cs="Tahoma"/>
      <w:sz w:val="20"/>
    </w:rPr>
  </w:style>
  <w:style w:type="character" w:customStyle="1" w:styleId="DocumentMapChar">
    <w:name w:val="Document Map Char"/>
    <w:basedOn w:val="DefaultParagraphFont"/>
    <w:link w:val="DocumentMap"/>
    <w:rsid w:val="00A031BF"/>
    <w:rPr>
      <w:rFonts w:ascii="Tahoma" w:hAnsi="Tahoma" w:cs="Tahoma"/>
      <w:shd w:val="clear" w:color="auto" w:fill="000080"/>
      <w:lang w:val="en-GB" w:eastAsia="en-US"/>
    </w:rPr>
  </w:style>
  <w:style w:type="character" w:customStyle="1" w:styleId="normalWSISChar">
    <w:name w:val="normal WSIS Char"/>
    <w:basedOn w:val="DefaultParagraphFont"/>
    <w:link w:val="normalWSIS"/>
    <w:locked/>
    <w:rsid w:val="00F46D41"/>
    <w:rPr>
      <w:rFonts w:asciiTheme="minorHAnsi" w:eastAsia="SimSun" w:hAnsiTheme="minorHAnsi" w:cs="Arial"/>
      <w:szCs w:val="24"/>
      <w:lang w:val="en-GB"/>
    </w:rPr>
  </w:style>
  <w:style w:type="paragraph" w:customStyle="1" w:styleId="normalWSIS">
    <w:name w:val="normal WSIS"/>
    <w:basedOn w:val="ListParagraph"/>
    <w:link w:val="normalWSISChar"/>
    <w:rsid w:val="00F46D41"/>
    <w:pPr>
      <w:numPr>
        <w:numId w:val="2"/>
      </w:numPr>
      <w:tabs>
        <w:tab w:val="left" w:pos="426"/>
      </w:tabs>
      <w:spacing w:after="200"/>
      <w:contextualSpacing w:val="0"/>
    </w:pPr>
    <w:rPr>
      <w:rFonts w:eastAsia="SimSun" w:cs="Arial"/>
      <w:sz w:val="20"/>
    </w:rPr>
  </w:style>
  <w:style w:type="paragraph" w:customStyle="1" w:styleId="WSIS-SG-Report">
    <w:name w:val="WSIS-SG-Report"/>
    <w:basedOn w:val="Normal"/>
    <w:rsid w:val="00F46D41"/>
    <w:pPr>
      <w:numPr>
        <w:numId w:val="3"/>
      </w:numPr>
      <w:spacing w:after="120"/>
    </w:pPr>
    <w:rPr>
      <w:rFonts w:ascii="Times New Roman" w:hAnsi="Times New Roman"/>
      <w:color w:val="000000"/>
    </w:rPr>
  </w:style>
  <w:style w:type="paragraph" w:customStyle="1" w:styleId="CEONormal">
    <w:name w:val="CEO_Normal"/>
    <w:link w:val="CEONormalChar"/>
    <w:rsid w:val="00342E4F"/>
    <w:pPr>
      <w:spacing w:before="120" w:after="120"/>
    </w:pPr>
    <w:rPr>
      <w:rFonts w:asciiTheme="minorHAnsi" w:eastAsia="SimSun" w:hAnsiTheme="minorHAnsi" w:cs="Simplified Arabic"/>
      <w:sz w:val="22"/>
      <w:szCs w:val="19"/>
      <w:lang w:val="en-GB" w:eastAsia="en-US"/>
    </w:rPr>
  </w:style>
  <w:style w:type="character" w:customStyle="1" w:styleId="CEONormalChar">
    <w:name w:val="CEO_Normal Char"/>
    <w:basedOn w:val="DefaultParagraphFont"/>
    <w:link w:val="CEONormal"/>
    <w:rsid w:val="00342E4F"/>
    <w:rPr>
      <w:rFonts w:asciiTheme="minorHAnsi" w:eastAsia="SimSun" w:hAnsiTheme="minorHAnsi" w:cs="Simplified Arabic"/>
      <w:sz w:val="22"/>
      <w:szCs w:val="19"/>
      <w:lang w:val="en-GB" w:eastAsia="en-US"/>
    </w:rPr>
  </w:style>
  <w:style w:type="paragraph" w:customStyle="1" w:styleId="CEOParagraphabc">
    <w:name w:val="CEO_Paragraph abc)"/>
    <w:basedOn w:val="Normal"/>
    <w:next w:val="Normal"/>
    <w:rsid w:val="006D3DE2"/>
    <w:pPr>
      <w:numPr>
        <w:numId w:val="4"/>
      </w:numPr>
      <w:spacing w:after="120"/>
    </w:pPr>
    <w:rPr>
      <w:rFonts w:eastAsia="SimHei" w:cs="Simplified Arabic"/>
      <w:b/>
      <w:bCs/>
      <w:szCs w:val="28"/>
    </w:rPr>
  </w:style>
  <w:style w:type="paragraph" w:customStyle="1" w:styleId="HPMbodytext">
    <w:name w:val="HPMbodytext"/>
    <w:basedOn w:val="Normal"/>
    <w:rsid w:val="003C196B"/>
    <w:pPr>
      <w:spacing w:after="120"/>
    </w:pPr>
    <w:rPr>
      <w:rFonts w:ascii="Arial" w:hAnsi="Arial"/>
      <w:noProof/>
    </w:rPr>
  </w:style>
  <w:style w:type="paragraph" w:customStyle="1" w:styleId="CEONormalIndentText">
    <w:name w:val="CEO_Normal_Indent Text"/>
    <w:basedOn w:val="CEONormal"/>
    <w:next w:val="CEONormal"/>
    <w:rsid w:val="00541BE0"/>
    <w:pPr>
      <w:ind w:left="284"/>
    </w:pPr>
    <w:rPr>
      <w:lang w:eastAsia="zh-CN"/>
    </w:rPr>
  </w:style>
  <w:style w:type="character" w:customStyle="1" w:styleId="apple-converted-space">
    <w:name w:val="apple-converted-space"/>
    <w:basedOn w:val="DefaultParagraphFont"/>
    <w:rsid w:val="00CB6210"/>
  </w:style>
  <w:style w:type="paragraph" w:customStyle="1" w:styleId="firstfooter0">
    <w:name w:val="firstfooter"/>
    <w:basedOn w:val="Normal"/>
    <w:rsid w:val="00DB6772"/>
    <w:pPr>
      <w:spacing w:before="100" w:beforeAutospacing="1" w:after="100" w:afterAutospacing="1"/>
    </w:pPr>
    <w:rPr>
      <w:rFonts w:eastAsia="SimSun"/>
    </w:rPr>
  </w:style>
  <w:style w:type="paragraph" w:styleId="TOCHeading">
    <w:name w:val="TOC Heading"/>
    <w:basedOn w:val="Heading1"/>
    <w:next w:val="Normal"/>
    <w:uiPriority w:val="39"/>
    <w:unhideWhenUsed/>
    <w:qFormat/>
    <w:rsid w:val="0022139F"/>
    <w:pPr>
      <w:spacing w:line="276" w:lineRule="auto"/>
      <w:outlineLvl w:val="9"/>
    </w:pPr>
    <w:rPr>
      <w:rFonts w:asciiTheme="majorHAnsi" w:eastAsiaTheme="majorEastAsia" w:hAnsiTheme="majorHAnsi" w:cstheme="majorBidi"/>
      <w:color w:val="365F91" w:themeColor="accent1" w:themeShade="BF"/>
      <w:szCs w:val="28"/>
    </w:rPr>
  </w:style>
  <w:style w:type="table" w:customStyle="1" w:styleId="GridTable4-Accent11">
    <w:name w:val="Grid Table 4 - Accent 11"/>
    <w:basedOn w:val="TableNormal"/>
    <w:uiPriority w:val="49"/>
    <w:rsid w:val="00AF14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nhideWhenUsed/>
    <w:qFormat/>
    <w:rsid w:val="00F82676"/>
    <w:pPr>
      <w:spacing w:before="240" w:after="200"/>
      <w:jc w:val="center"/>
    </w:pPr>
    <w:rPr>
      <w:i/>
      <w:iCs/>
      <w:color w:val="1F497D" w:themeColor="text2"/>
      <w:sz w:val="20"/>
      <w:szCs w:val="18"/>
    </w:rPr>
  </w:style>
  <w:style w:type="paragraph" w:customStyle="1" w:styleId="ITUObjective">
    <w:name w:val="ITU Objective"/>
    <w:basedOn w:val="Heading2-ITU"/>
    <w:qFormat/>
    <w:rsid w:val="00A6557F"/>
    <w:pPr>
      <w:pBdr>
        <w:top w:val="single" w:sz="4" w:space="1" w:color="4F81BD" w:themeColor="accent1"/>
        <w:bottom w:val="single" w:sz="4" w:space="1" w:color="4F81BD" w:themeColor="accent1"/>
      </w:pBdr>
      <w:ind w:left="576" w:hanging="576"/>
    </w:pPr>
    <w:rPr>
      <w:bCs/>
    </w:rPr>
  </w:style>
  <w:style w:type="paragraph" w:customStyle="1" w:styleId="ITUOutcome">
    <w:name w:val="ITU Outcome"/>
    <w:basedOn w:val="Heading4"/>
    <w:qFormat/>
    <w:rsid w:val="00BD2D86"/>
    <w:pPr>
      <w:keepNext w:val="0"/>
    </w:pPr>
  </w:style>
  <w:style w:type="table" w:customStyle="1" w:styleId="PlainTable31">
    <w:name w:val="Plain Table 31"/>
    <w:basedOn w:val="TableNormal"/>
    <w:uiPriority w:val="43"/>
    <w:rsid w:val="00F932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
    <w:name w:val="List"/>
    <w:basedOn w:val="Normal"/>
    <w:rsid w:val="00DB6772"/>
    <w:pPr>
      <w:tabs>
        <w:tab w:val="left" w:pos="2127"/>
      </w:tabs>
      <w:ind w:left="2127" w:hanging="2127"/>
    </w:pPr>
  </w:style>
  <w:style w:type="paragraph" w:customStyle="1" w:styleId="docnoted">
    <w:name w:val="docnoted"/>
    <w:basedOn w:val="Normal"/>
    <w:next w:val="Head"/>
    <w:rsid w:val="00DB677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Reasons">
    <w:name w:val="Reasons"/>
    <w:basedOn w:val="Normal"/>
    <w:rsid w:val="00DB6772"/>
  </w:style>
  <w:style w:type="paragraph" w:customStyle="1" w:styleId="Note">
    <w:name w:val="Note"/>
    <w:basedOn w:val="Normal"/>
    <w:rsid w:val="00DB6772"/>
    <w:pPr>
      <w:tabs>
        <w:tab w:val="left" w:pos="851"/>
      </w:tabs>
    </w:pPr>
  </w:style>
  <w:style w:type="paragraph" w:customStyle="1" w:styleId="AnnexNo">
    <w:name w:val="Annex_No"/>
    <w:basedOn w:val="Normal"/>
    <w:next w:val="Annexref0"/>
    <w:rsid w:val="00DB6772"/>
    <w:pPr>
      <w:spacing w:before="720"/>
      <w:jc w:val="center"/>
    </w:pPr>
    <w:rPr>
      <w:caps/>
      <w:sz w:val="28"/>
    </w:rPr>
  </w:style>
  <w:style w:type="paragraph" w:customStyle="1" w:styleId="Annextitle0">
    <w:name w:val="Annex_title"/>
    <w:basedOn w:val="Normal"/>
    <w:next w:val="Normal"/>
    <w:rsid w:val="00DB6772"/>
    <w:pPr>
      <w:spacing w:before="240" w:after="240"/>
      <w:jc w:val="center"/>
    </w:pPr>
    <w:rPr>
      <w:b/>
      <w:sz w:val="28"/>
    </w:rPr>
  </w:style>
  <w:style w:type="paragraph" w:customStyle="1" w:styleId="Annexref0">
    <w:name w:val="Annex_ref"/>
    <w:basedOn w:val="Normal"/>
    <w:next w:val="Annextitle0"/>
    <w:rsid w:val="00DB6772"/>
    <w:pPr>
      <w:jc w:val="center"/>
    </w:pPr>
  </w:style>
  <w:style w:type="paragraph" w:customStyle="1" w:styleId="AppendixNo">
    <w:name w:val="Appendix_No"/>
    <w:basedOn w:val="AnnexNo"/>
    <w:next w:val="Appendixref0"/>
    <w:rsid w:val="00DB6772"/>
  </w:style>
  <w:style w:type="paragraph" w:customStyle="1" w:styleId="Appendixtitle0">
    <w:name w:val="Appendix_title"/>
    <w:basedOn w:val="Annextitle0"/>
    <w:next w:val="Normal"/>
    <w:rsid w:val="00DB6772"/>
  </w:style>
  <w:style w:type="paragraph" w:customStyle="1" w:styleId="Appendixref0">
    <w:name w:val="Appendix_ref"/>
    <w:basedOn w:val="Annexref0"/>
    <w:next w:val="Appendixtitle0"/>
    <w:rsid w:val="00DB6772"/>
  </w:style>
  <w:style w:type="paragraph" w:customStyle="1" w:styleId="Call0">
    <w:name w:val="Call"/>
    <w:basedOn w:val="Normal"/>
    <w:next w:val="Normal"/>
    <w:rsid w:val="00DB6772"/>
    <w:pPr>
      <w:keepNext/>
      <w:keepLines/>
      <w:spacing w:before="160"/>
      <w:ind w:left="567"/>
    </w:pPr>
    <w:rPr>
      <w:i/>
    </w:rPr>
  </w:style>
  <w:style w:type="paragraph" w:customStyle="1" w:styleId="Equationlegend">
    <w:name w:val="Equation_legend"/>
    <w:basedOn w:val="Normal"/>
    <w:rsid w:val="00DB6772"/>
    <w:pPr>
      <w:tabs>
        <w:tab w:val="right" w:pos="1531"/>
      </w:tabs>
      <w:spacing w:before="80"/>
      <w:ind w:left="1701" w:hanging="1701"/>
    </w:pPr>
  </w:style>
  <w:style w:type="paragraph" w:customStyle="1" w:styleId="Figuretitle">
    <w:name w:val="Figure_title"/>
    <w:basedOn w:val="Tabletitle0"/>
    <w:next w:val="Normalaftertitle"/>
    <w:rsid w:val="00DB6772"/>
    <w:pPr>
      <w:spacing w:before="240" w:after="480"/>
    </w:pPr>
  </w:style>
  <w:style w:type="paragraph" w:customStyle="1" w:styleId="TableNo">
    <w:name w:val="Table_No"/>
    <w:basedOn w:val="Normal"/>
    <w:next w:val="Tabletitle0"/>
    <w:rsid w:val="00DB6772"/>
    <w:pPr>
      <w:keepNext/>
      <w:spacing w:before="560" w:after="120"/>
      <w:jc w:val="center"/>
    </w:pPr>
    <w:rPr>
      <w:caps/>
    </w:rPr>
  </w:style>
  <w:style w:type="paragraph" w:customStyle="1" w:styleId="Figurelegend0">
    <w:name w:val="Figure_legend"/>
    <w:basedOn w:val="Normal"/>
    <w:rsid w:val="00DB6772"/>
    <w:pPr>
      <w:keepNext/>
      <w:keepLines/>
      <w:spacing w:before="20" w:after="20"/>
    </w:pPr>
    <w:rPr>
      <w:sz w:val="18"/>
    </w:rPr>
  </w:style>
  <w:style w:type="paragraph" w:customStyle="1" w:styleId="FigureNo">
    <w:name w:val="Figure_No"/>
    <w:basedOn w:val="Normal"/>
    <w:next w:val="Figuretitle"/>
    <w:rsid w:val="00DB6772"/>
    <w:pPr>
      <w:keepNext/>
      <w:keepLines/>
      <w:spacing w:before="240" w:after="120"/>
      <w:jc w:val="center"/>
    </w:pPr>
    <w:rPr>
      <w:caps/>
    </w:rPr>
  </w:style>
  <w:style w:type="paragraph" w:customStyle="1" w:styleId="Figurewithouttitle">
    <w:name w:val="Figure_without_title"/>
    <w:basedOn w:val="Figure"/>
    <w:next w:val="Normalaftertitle"/>
    <w:rsid w:val="00DB6772"/>
    <w:pPr>
      <w:keepNext w:val="0"/>
      <w:spacing w:after="240"/>
    </w:pPr>
  </w:style>
  <w:style w:type="paragraph" w:customStyle="1" w:styleId="Headingi">
    <w:name w:val="Heading_i"/>
    <w:basedOn w:val="Heading3"/>
    <w:next w:val="Normal"/>
    <w:rsid w:val="00DB6772"/>
    <w:pPr>
      <w:spacing w:before="160"/>
      <w:outlineLvl w:val="0"/>
    </w:pPr>
    <w:rPr>
      <w:b w:val="0"/>
      <w:i/>
    </w:rPr>
  </w:style>
  <w:style w:type="paragraph" w:customStyle="1" w:styleId="PartNo">
    <w:name w:val="Part_No"/>
    <w:basedOn w:val="AnnexNo"/>
    <w:next w:val="Parttitle"/>
    <w:rsid w:val="00DB6772"/>
  </w:style>
  <w:style w:type="paragraph" w:customStyle="1" w:styleId="Parttitle">
    <w:name w:val="Part_title"/>
    <w:basedOn w:val="Annextitle0"/>
    <w:next w:val="Partref"/>
    <w:rsid w:val="00DB6772"/>
  </w:style>
  <w:style w:type="paragraph" w:customStyle="1" w:styleId="Partref">
    <w:name w:val="Part_ref"/>
    <w:basedOn w:val="Annexref0"/>
    <w:next w:val="Normalaftertitle"/>
    <w:rsid w:val="00DB6772"/>
  </w:style>
  <w:style w:type="paragraph" w:customStyle="1" w:styleId="RecNo">
    <w:name w:val="Rec_No"/>
    <w:basedOn w:val="Normal"/>
    <w:next w:val="Rectitle0"/>
    <w:rsid w:val="00DB6772"/>
    <w:pPr>
      <w:spacing w:before="720"/>
      <w:jc w:val="center"/>
    </w:pPr>
    <w:rPr>
      <w:caps/>
      <w:sz w:val="28"/>
    </w:rPr>
  </w:style>
  <w:style w:type="paragraph" w:customStyle="1" w:styleId="Rectitle0">
    <w:name w:val="Rec_title"/>
    <w:basedOn w:val="Normal"/>
    <w:next w:val="Heading1"/>
    <w:rsid w:val="00DB6772"/>
    <w:pPr>
      <w:spacing w:before="240"/>
      <w:jc w:val="center"/>
    </w:pPr>
    <w:rPr>
      <w:b/>
      <w:sz w:val="28"/>
    </w:rPr>
  </w:style>
  <w:style w:type="paragraph" w:customStyle="1" w:styleId="Recref">
    <w:name w:val="Rec_ref"/>
    <w:basedOn w:val="Rectitle0"/>
    <w:next w:val="Recdate"/>
    <w:rsid w:val="00DB6772"/>
    <w:pPr>
      <w:spacing w:before="120"/>
    </w:pPr>
    <w:rPr>
      <w:rFonts w:ascii="Times New Roman" w:hAnsi="Times New Roman"/>
      <w:b w:val="0"/>
      <w:sz w:val="24"/>
    </w:rPr>
  </w:style>
  <w:style w:type="paragraph" w:customStyle="1" w:styleId="Recdate">
    <w:name w:val="Rec_date"/>
    <w:basedOn w:val="Recref"/>
    <w:next w:val="Normalaftertitle"/>
    <w:rsid w:val="00DB6772"/>
    <w:pPr>
      <w:jc w:val="right"/>
    </w:pPr>
    <w:rPr>
      <w:sz w:val="22"/>
    </w:rPr>
  </w:style>
  <w:style w:type="paragraph" w:customStyle="1" w:styleId="Questiondate">
    <w:name w:val="Question_date"/>
    <w:basedOn w:val="Recdate"/>
    <w:next w:val="Normalaftertitle"/>
    <w:rsid w:val="00DB6772"/>
  </w:style>
  <w:style w:type="paragraph" w:customStyle="1" w:styleId="QuestionNo">
    <w:name w:val="Question_No"/>
    <w:basedOn w:val="RecNo"/>
    <w:next w:val="Questiontitle"/>
    <w:rsid w:val="00DB6772"/>
  </w:style>
  <w:style w:type="paragraph" w:customStyle="1" w:styleId="Questionref">
    <w:name w:val="Question_ref"/>
    <w:basedOn w:val="Recref"/>
    <w:next w:val="Questiondate"/>
    <w:rsid w:val="00DB6772"/>
  </w:style>
  <w:style w:type="paragraph" w:customStyle="1" w:styleId="Questiontitle">
    <w:name w:val="Question_title"/>
    <w:basedOn w:val="Rectitle0"/>
    <w:next w:val="Questionref"/>
    <w:rsid w:val="00DB6772"/>
  </w:style>
  <w:style w:type="paragraph" w:customStyle="1" w:styleId="Reftext0">
    <w:name w:val="Ref_text"/>
    <w:basedOn w:val="Normal"/>
    <w:rsid w:val="00DB6772"/>
    <w:pPr>
      <w:ind w:left="567" w:hanging="567"/>
    </w:pPr>
  </w:style>
  <w:style w:type="paragraph" w:customStyle="1" w:styleId="Reftitle0">
    <w:name w:val="Ref_title"/>
    <w:basedOn w:val="Normal"/>
    <w:next w:val="Reftext0"/>
    <w:rsid w:val="00DB6772"/>
    <w:pPr>
      <w:spacing w:before="480"/>
      <w:jc w:val="center"/>
    </w:pPr>
    <w:rPr>
      <w:caps/>
      <w:sz w:val="28"/>
    </w:rPr>
  </w:style>
  <w:style w:type="paragraph" w:customStyle="1" w:styleId="Repdate">
    <w:name w:val="Rep_date"/>
    <w:basedOn w:val="Recdate"/>
    <w:next w:val="Normalaftertitle"/>
    <w:rsid w:val="00DB6772"/>
  </w:style>
  <w:style w:type="paragraph" w:customStyle="1" w:styleId="RepNo">
    <w:name w:val="Rep_No"/>
    <w:basedOn w:val="RecNo"/>
    <w:next w:val="Reptitle"/>
    <w:rsid w:val="00DB6772"/>
  </w:style>
  <w:style w:type="paragraph" w:customStyle="1" w:styleId="Reptitle">
    <w:name w:val="Rep_title"/>
    <w:basedOn w:val="Rectitle0"/>
    <w:next w:val="Repref"/>
    <w:rsid w:val="00DB6772"/>
  </w:style>
  <w:style w:type="paragraph" w:customStyle="1" w:styleId="Repref">
    <w:name w:val="Rep_ref"/>
    <w:basedOn w:val="Recref"/>
    <w:next w:val="Repdate"/>
    <w:rsid w:val="00DB6772"/>
  </w:style>
  <w:style w:type="paragraph" w:customStyle="1" w:styleId="Resdate">
    <w:name w:val="Res_date"/>
    <w:basedOn w:val="Recdate"/>
    <w:next w:val="Normalaftertitle"/>
    <w:rsid w:val="00DB6772"/>
  </w:style>
  <w:style w:type="paragraph" w:customStyle="1" w:styleId="ResNo">
    <w:name w:val="Res_No"/>
    <w:basedOn w:val="AnnexNo"/>
    <w:next w:val="Restitle"/>
    <w:rsid w:val="00DB6772"/>
  </w:style>
  <w:style w:type="paragraph" w:customStyle="1" w:styleId="Resref">
    <w:name w:val="Res_ref"/>
    <w:basedOn w:val="Recref"/>
    <w:next w:val="Resdate"/>
    <w:rsid w:val="00DB6772"/>
  </w:style>
  <w:style w:type="paragraph" w:customStyle="1" w:styleId="SectionNo">
    <w:name w:val="Section_No"/>
    <w:basedOn w:val="AnnexNo"/>
    <w:next w:val="Sectiontitle"/>
    <w:rsid w:val="00DB6772"/>
  </w:style>
  <w:style w:type="paragraph" w:customStyle="1" w:styleId="Sectiontitle">
    <w:name w:val="Section_title"/>
    <w:basedOn w:val="Normal"/>
    <w:next w:val="Normalaftertitle"/>
    <w:rsid w:val="00DB6772"/>
    <w:rPr>
      <w:sz w:val="28"/>
    </w:rPr>
  </w:style>
  <w:style w:type="paragraph" w:customStyle="1" w:styleId="SpecialFooter">
    <w:name w:val="Special Footer"/>
    <w:basedOn w:val="Footer"/>
    <w:rsid w:val="00DB6772"/>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Tabletext0"/>
    <w:rsid w:val="00DB6772"/>
    <w:pPr>
      <w:spacing w:before="120" w:after="120"/>
      <w:jc w:val="center"/>
    </w:pPr>
    <w:rPr>
      <w:b/>
    </w:rPr>
  </w:style>
  <w:style w:type="paragraph" w:customStyle="1" w:styleId="Tablelegend0">
    <w:name w:val="Table_legend"/>
    <w:basedOn w:val="Tabletext0"/>
    <w:rsid w:val="00DB6772"/>
    <w:pPr>
      <w:spacing w:before="120"/>
    </w:pPr>
  </w:style>
  <w:style w:type="paragraph" w:customStyle="1" w:styleId="Tableref">
    <w:name w:val="Table_ref"/>
    <w:basedOn w:val="Normal"/>
    <w:next w:val="Tabletitle0"/>
    <w:rsid w:val="00DB6772"/>
    <w:pPr>
      <w:keepNext/>
      <w:spacing w:before="567"/>
      <w:jc w:val="center"/>
    </w:pPr>
  </w:style>
  <w:style w:type="paragraph" w:customStyle="1" w:styleId="Artheading">
    <w:name w:val="Art_heading"/>
    <w:basedOn w:val="Normal"/>
    <w:next w:val="Normalaftertitle"/>
    <w:rsid w:val="00DB6772"/>
    <w:pPr>
      <w:spacing w:before="480"/>
      <w:jc w:val="center"/>
    </w:pPr>
    <w:rPr>
      <w:b/>
    </w:rPr>
  </w:style>
  <w:style w:type="paragraph" w:customStyle="1" w:styleId="ArtNo">
    <w:name w:val="Art_No"/>
    <w:basedOn w:val="Normal"/>
    <w:next w:val="Arttitle0"/>
    <w:rsid w:val="00DB6772"/>
    <w:pPr>
      <w:spacing w:before="600"/>
      <w:jc w:val="center"/>
    </w:pPr>
    <w:rPr>
      <w:caps/>
      <w:sz w:val="28"/>
    </w:rPr>
  </w:style>
  <w:style w:type="paragraph" w:customStyle="1" w:styleId="Arttitle0">
    <w:name w:val="Art_title"/>
    <w:basedOn w:val="Normal"/>
    <w:next w:val="Normal"/>
    <w:rsid w:val="00DB6772"/>
    <w:pPr>
      <w:spacing w:before="240" w:after="240"/>
      <w:jc w:val="center"/>
    </w:pPr>
    <w:rPr>
      <w:b/>
      <w:sz w:val="28"/>
    </w:rPr>
  </w:style>
  <w:style w:type="paragraph" w:customStyle="1" w:styleId="ChapNo">
    <w:name w:val="Chap_No"/>
    <w:basedOn w:val="ArtNo"/>
    <w:next w:val="Chaptitle"/>
    <w:rsid w:val="00DB6772"/>
  </w:style>
  <w:style w:type="paragraph" w:customStyle="1" w:styleId="Chaptitle">
    <w:name w:val="Chap_title"/>
    <w:basedOn w:val="Arttitle0"/>
    <w:next w:val="Normal"/>
    <w:rsid w:val="00DB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3223">
      <w:bodyDiv w:val="1"/>
      <w:marLeft w:val="0"/>
      <w:marRight w:val="0"/>
      <w:marTop w:val="0"/>
      <w:marBottom w:val="0"/>
      <w:divBdr>
        <w:top w:val="none" w:sz="0" w:space="0" w:color="auto"/>
        <w:left w:val="none" w:sz="0" w:space="0" w:color="auto"/>
        <w:bottom w:val="none" w:sz="0" w:space="0" w:color="auto"/>
        <w:right w:val="none" w:sz="0" w:space="0" w:color="auto"/>
      </w:divBdr>
    </w:div>
    <w:div w:id="150873715">
      <w:bodyDiv w:val="1"/>
      <w:marLeft w:val="0"/>
      <w:marRight w:val="0"/>
      <w:marTop w:val="0"/>
      <w:marBottom w:val="0"/>
      <w:divBdr>
        <w:top w:val="none" w:sz="0" w:space="0" w:color="auto"/>
        <w:left w:val="none" w:sz="0" w:space="0" w:color="auto"/>
        <w:bottom w:val="none" w:sz="0" w:space="0" w:color="auto"/>
        <w:right w:val="none" w:sz="0" w:space="0" w:color="auto"/>
      </w:divBdr>
    </w:div>
    <w:div w:id="161821725">
      <w:bodyDiv w:val="1"/>
      <w:marLeft w:val="0"/>
      <w:marRight w:val="0"/>
      <w:marTop w:val="0"/>
      <w:marBottom w:val="0"/>
      <w:divBdr>
        <w:top w:val="none" w:sz="0" w:space="0" w:color="auto"/>
        <w:left w:val="none" w:sz="0" w:space="0" w:color="auto"/>
        <w:bottom w:val="none" w:sz="0" w:space="0" w:color="auto"/>
        <w:right w:val="none" w:sz="0" w:space="0" w:color="auto"/>
      </w:divBdr>
    </w:div>
    <w:div w:id="172838754">
      <w:bodyDiv w:val="1"/>
      <w:marLeft w:val="0"/>
      <w:marRight w:val="0"/>
      <w:marTop w:val="0"/>
      <w:marBottom w:val="0"/>
      <w:divBdr>
        <w:top w:val="none" w:sz="0" w:space="0" w:color="auto"/>
        <w:left w:val="none" w:sz="0" w:space="0" w:color="auto"/>
        <w:bottom w:val="none" w:sz="0" w:space="0" w:color="auto"/>
        <w:right w:val="none" w:sz="0" w:space="0" w:color="auto"/>
      </w:divBdr>
    </w:div>
    <w:div w:id="267589690">
      <w:bodyDiv w:val="1"/>
      <w:marLeft w:val="0"/>
      <w:marRight w:val="0"/>
      <w:marTop w:val="0"/>
      <w:marBottom w:val="0"/>
      <w:divBdr>
        <w:top w:val="none" w:sz="0" w:space="0" w:color="auto"/>
        <w:left w:val="none" w:sz="0" w:space="0" w:color="auto"/>
        <w:bottom w:val="none" w:sz="0" w:space="0" w:color="auto"/>
        <w:right w:val="none" w:sz="0" w:space="0" w:color="auto"/>
      </w:divBdr>
    </w:div>
    <w:div w:id="297346671">
      <w:bodyDiv w:val="1"/>
      <w:marLeft w:val="0"/>
      <w:marRight w:val="0"/>
      <w:marTop w:val="0"/>
      <w:marBottom w:val="0"/>
      <w:divBdr>
        <w:top w:val="none" w:sz="0" w:space="0" w:color="auto"/>
        <w:left w:val="none" w:sz="0" w:space="0" w:color="auto"/>
        <w:bottom w:val="none" w:sz="0" w:space="0" w:color="auto"/>
        <w:right w:val="none" w:sz="0" w:space="0" w:color="auto"/>
      </w:divBdr>
    </w:div>
    <w:div w:id="414861279">
      <w:bodyDiv w:val="1"/>
      <w:marLeft w:val="0"/>
      <w:marRight w:val="0"/>
      <w:marTop w:val="0"/>
      <w:marBottom w:val="0"/>
      <w:divBdr>
        <w:top w:val="none" w:sz="0" w:space="0" w:color="auto"/>
        <w:left w:val="none" w:sz="0" w:space="0" w:color="auto"/>
        <w:bottom w:val="none" w:sz="0" w:space="0" w:color="auto"/>
        <w:right w:val="none" w:sz="0" w:space="0" w:color="auto"/>
      </w:divBdr>
    </w:div>
    <w:div w:id="444227854">
      <w:bodyDiv w:val="1"/>
      <w:marLeft w:val="0"/>
      <w:marRight w:val="0"/>
      <w:marTop w:val="0"/>
      <w:marBottom w:val="0"/>
      <w:divBdr>
        <w:top w:val="none" w:sz="0" w:space="0" w:color="auto"/>
        <w:left w:val="none" w:sz="0" w:space="0" w:color="auto"/>
        <w:bottom w:val="none" w:sz="0" w:space="0" w:color="auto"/>
        <w:right w:val="none" w:sz="0" w:space="0" w:color="auto"/>
      </w:divBdr>
    </w:div>
    <w:div w:id="464929127">
      <w:bodyDiv w:val="1"/>
      <w:marLeft w:val="0"/>
      <w:marRight w:val="0"/>
      <w:marTop w:val="0"/>
      <w:marBottom w:val="0"/>
      <w:divBdr>
        <w:top w:val="none" w:sz="0" w:space="0" w:color="auto"/>
        <w:left w:val="none" w:sz="0" w:space="0" w:color="auto"/>
        <w:bottom w:val="none" w:sz="0" w:space="0" w:color="auto"/>
        <w:right w:val="none" w:sz="0" w:space="0" w:color="auto"/>
      </w:divBdr>
    </w:div>
    <w:div w:id="486089075">
      <w:bodyDiv w:val="1"/>
      <w:marLeft w:val="0"/>
      <w:marRight w:val="0"/>
      <w:marTop w:val="0"/>
      <w:marBottom w:val="0"/>
      <w:divBdr>
        <w:top w:val="none" w:sz="0" w:space="0" w:color="auto"/>
        <w:left w:val="none" w:sz="0" w:space="0" w:color="auto"/>
        <w:bottom w:val="none" w:sz="0" w:space="0" w:color="auto"/>
        <w:right w:val="none" w:sz="0" w:space="0" w:color="auto"/>
      </w:divBdr>
    </w:div>
    <w:div w:id="623730451">
      <w:bodyDiv w:val="1"/>
      <w:marLeft w:val="0"/>
      <w:marRight w:val="0"/>
      <w:marTop w:val="0"/>
      <w:marBottom w:val="0"/>
      <w:divBdr>
        <w:top w:val="none" w:sz="0" w:space="0" w:color="auto"/>
        <w:left w:val="none" w:sz="0" w:space="0" w:color="auto"/>
        <w:bottom w:val="none" w:sz="0" w:space="0" w:color="auto"/>
        <w:right w:val="none" w:sz="0" w:space="0" w:color="auto"/>
      </w:divBdr>
    </w:div>
    <w:div w:id="750083617">
      <w:bodyDiv w:val="1"/>
      <w:marLeft w:val="0"/>
      <w:marRight w:val="0"/>
      <w:marTop w:val="0"/>
      <w:marBottom w:val="0"/>
      <w:divBdr>
        <w:top w:val="none" w:sz="0" w:space="0" w:color="auto"/>
        <w:left w:val="none" w:sz="0" w:space="0" w:color="auto"/>
        <w:bottom w:val="none" w:sz="0" w:space="0" w:color="auto"/>
        <w:right w:val="none" w:sz="0" w:space="0" w:color="auto"/>
      </w:divBdr>
    </w:div>
    <w:div w:id="767115094">
      <w:bodyDiv w:val="1"/>
      <w:marLeft w:val="0"/>
      <w:marRight w:val="0"/>
      <w:marTop w:val="0"/>
      <w:marBottom w:val="0"/>
      <w:divBdr>
        <w:top w:val="none" w:sz="0" w:space="0" w:color="auto"/>
        <w:left w:val="none" w:sz="0" w:space="0" w:color="auto"/>
        <w:bottom w:val="none" w:sz="0" w:space="0" w:color="auto"/>
        <w:right w:val="none" w:sz="0" w:space="0" w:color="auto"/>
      </w:divBdr>
    </w:div>
    <w:div w:id="787046893">
      <w:bodyDiv w:val="1"/>
      <w:marLeft w:val="0"/>
      <w:marRight w:val="0"/>
      <w:marTop w:val="0"/>
      <w:marBottom w:val="0"/>
      <w:divBdr>
        <w:top w:val="none" w:sz="0" w:space="0" w:color="auto"/>
        <w:left w:val="none" w:sz="0" w:space="0" w:color="auto"/>
        <w:bottom w:val="none" w:sz="0" w:space="0" w:color="auto"/>
        <w:right w:val="none" w:sz="0" w:space="0" w:color="auto"/>
      </w:divBdr>
      <w:divsChild>
        <w:div w:id="506945871">
          <w:marLeft w:val="1166"/>
          <w:marRight w:val="0"/>
          <w:marTop w:val="134"/>
          <w:marBottom w:val="0"/>
          <w:divBdr>
            <w:top w:val="none" w:sz="0" w:space="0" w:color="auto"/>
            <w:left w:val="none" w:sz="0" w:space="0" w:color="auto"/>
            <w:bottom w:val="none" w:sz="0" w:space="0" w:color="auto"/>
            <w:right w:val="none" w:sz="0" w:space="0" w:color="auto"/>
          </w:divBdr>
        </w:div>
      </w:divsChild>
    </w:div>
    <w:div w:id="804391571">
      <w:bodyDiv w:val="1"/>
      <w:marLeft w:val="0"/>
      <w:marRight w:val="0"/>
      <w:marTop w:val="0"/>
      <w:marBottom w:val="0"/>
      <w:divBdr>
        <w:top w:val="none" w:sz="0" w:space="0" w:color="auto"/>
        <w:left w:val="none" w:sz="0" w:space="0" w:color="auto"/>
        <w:bottom w:val="none" w:sz="0" w:space="0" w:color="auto"/>
        <w:right w:val="none" w:sz="0" w:space="0" w:color="auto"/>
      </w:divBdr>
    </w:div>
    <w:div w:id="839193737">
      <w:bodyDiv w:val="1"/>
      <w:marLeft w:val="0"/>
      <w:marRight w:val="0"/>
      <w:marTop w:val="0"/>
      <w:marBottom w:val="0"/>
      <w:divBdr>
        <w:top w:val="none" w:sz="0" w:space="0" w:color="auto"/>
        <w:left w:val="none" w:sz="0" w:space="0" w:color="auto"/>
        <w:bottom w:val="none" w:sz="0" w:space="0" w:color="auto"/>
        <w:right w:val="none" w:sz="0" w:space="0" w:color="auto"/>
      </w:divBdr>
    </w:div>
    <w:div w:id="867565844">
      <w:bodyDiv w:val="1"/>
      <w:marLeft w:val="0"/>
      <w:marRight w:val="0"/>
      <w:marTop w:val="0"/>
      <w:marBottom w:val="0"/>
      <w:divBdr>
        <w:top w:val="none" w:sz="0" w:space="0" w:color="auto"/>
        <w:left w:val="none" w:sz="0" w:space="0" w:color="auto"/>
        <w:bottom w:val="none" w:sz="0" w:space="0" w:color="auto"/>
        <w:right w:val="none" w:sz="0" w:space="0" w:color="auto"/>
      </w:divBdr>
    </w:div>
    <w:div w:id="876817134">
      <w:bodyDiv w:val="1"/>
      <w:marLeft w:val="0"/>
      <w:marRight w:val="0"/>
      <w:marTop w:val="0"/>
      <w:marBottom w:val="0"/>
      <w:divBdr>
        <w:top w:val="none" w:sz="0" w:space="0" w:color="auto"/>
        <w:left w:val="none" w:sz="0" w:space="0" w:color="auto"/>
        <w:bottom w:val="none" w:sz="0" w:space="0" w:color="auto"/>
        <w:right w:val="none" w:sz="0" w:space="0" w:color="auto"/>
      </w:divBdr>
    </w:div>
    <w:div w:id="901328923">
      <w:bodyDiv w:val="1"/>
      <w:marLeft w:val="0"/>
      <w:marRight w:val="0"/>
      <w:marTop w:val="0"/>
      <w:marBottom w:val="0"/>
      <w:divBdr>
        <w:top w:val="none" w:sz="0" w:space="0" w:color="auto"/>
        <w:left w:val="none" w:sz="0" w:space="0" w:color="auto"/>
        <w:bottom w:val="none" w:sz="0" w:space="0" w:color="auto"/>
        <w:right w:val="none" w:sz="0" w:space="0" w:color="auto"/>
      </w:divBdr>
    </w:div>
    <w:div w:id="932665549">
      <w:bodyDiv w:val="1"/>
      <w:marLeft w:val="0"/>
      <w:marRight w:val="0"/>
      <w:marTop w:val="0"/>
      <w:marBottom w:val="0"/>
      <w:divBdr>
        <w:top w:val="none" w:sz="0" w:space="0" w:color="auto"/>
        <w:left w:val="none" w:sz="0" w:space="0" w:color="auto"/>
        <w:bottom w:val="none" w:sz="0" w:space="0" w:color="auto"/>
        <w:right w:val="none" w:sz="0" w:space="0" w:color="auto"/>
      </w:divBdr>
    </w:div>
    <w:div w:id="968558758">
      <w:bodyDiv w:val="1"/>
      <w:marLeft w:val="0"/>
      <w:marRight w:val="0"/>
      <w:marTop w:val="0"/>
      <w:marBottom w:val="0"/>
      <w:divBdr>
        <w:top w:val="none" w:sz="0" w:space="0" w:color="auto"/>
        <w:left w:val="none" w:sz="0" w:space="0" w:color="auto"/>
        <w:bottom w:val="none" w:sz="0" w:space="0" w:color="auto"/>
        <w:right w:val="none" w:sz="0" w:space="0" w:color="auto"/>
      </w:divBdr>
    </w:div>
    <w:div w:id="1005086819">
      <w:bodyDiv w:val="1"/>
      <w:marLeft w:val="0"/>
      <w:marRight w:val="0"/>
      <w:marTop w:val="0"/>
      <w:marBottom w:val="0"/>
      <w:divBdr>
        <w:top w:val="none" w:sz="0" w:space="0" w:color="auto"/>
        <w:left w:val="none" w:sz="0" w:space="0" w:color="auto"/>
        <w:bottom w:val="none" w:sz="0" w:space="0" w:color="auto"/>
        <w:right w:val="none" w:sz="0" w:space="0" w:color="auto"/>
      </w:divBdr>
    </w:div>
    <w:div w:id="1036540746">
      <w:bodyDiv w:val="1"/>
      <w:marLeft w:val="0"/>
      <w:marRight w:val="0"/>
      <w:marTop w:val="0"/>
      <w:marBottom w:val="0"/>
      <w:divBdr>
        <w:top w:val="none" w:sz="0" w:space="0" w:color="auto"/>
        <w:left w:val="none" w:sz="0" w:space="0" w:color="auto"/>
        <w:bottom w:val="none" w:sz="0" w:space="0" w:color="auto"/>
        <w:right w:val="none" w:sz="0" w:space="0" w:color="auto"/>
      </w:divBdr>
    </w:div>
    <w:div w:id="1196889937">
      <w:bodyDiv w:val="1"/>
      <w:marLeft w:val="0"/>
      <w:marRight w:val="0"/>
      <w:marTop w:val="0"/>
      <w:marBottom w:val="0"/>
      <w:divBdr>
        <w:top w:val="none" w:sz="0" w:space="0" w:color="auto"/>
        <w:left w:val="none" w:sz="0" w:space="0" w:color="auto"/>
        <w:bottom w:val="none" w:sz="0" w:space="0" w:color="auto"/>
        <w:right w:val="none" w:sz="0" w:space="0" w:color="auto"/>
      </w:divBdr>
    </w:div>
    <w:div w:id="1249801992">
      <w:bodyDiv w:val="1"/>
      <w:marLeft w:val="0"/>
      <w:marRight w:val="0"/>
      <w:marTop w:val="0"/>
      <w:marBottom w:val="0"/>
      <w:divBdr>
        <w:top w:val="none" w:sz="0" w:space="0" w:color="auto"/>
        <w:left w:val="none" w:sz="0" w:space="0" w:color="auto"/>
        <w:bottom w:val="none" w:sz="0" w:space="0" w:color="auto"/>
        <w:right w:val="none" w:sz="0" w:space="0" w:color="auto"/>
      </w:divBdr>
    </w:div>
    <w:div w:id="1276014632">
      <w:bodyDiv w:val="1"/>
      <w:marLeft w:val="0"/>
      <w:marRight w:val="0"/>
      <w:marTop w:val="0"/>
      <w:marBottom w:val="0"/>
      <w:divBdr>
        <w:top w:val="none" w:sz="0" w:space="0" w:color="auto"/>
        <w:left w:val="none" w:sz="0" w:space="0" w:color="auto"/>
        <w:bottom w:val="none" w:sz="0" w:space="0" w:color="auto"/>
        <w:right w:val="none" w:sz="0" w:space="0" w:color="auto"/>
      </w:divBdr>
      <w:divsChild>
        <w:div w:id="1546596804">
          <w:marLeft w:val="547"/>
          <w:marRight w:val="0"/>
          <w:marTop w:val="154"/>
          <w:marBottom w:val="0"/>
          <w:divBdr>
            <w:top w:val="none" w:sz="0" w:space="0" w:color="auto"/>
            <w:left w:val="none" w:sz="0" w:space="0" w:color="auto"/>
            <w:bottom w:val="none" w:sz="0" w:space="0" w:color="auto"/>
            <w:right w:val="none" w:sz="0" w:space="0" w:color="auto"/>
          </w:divBdr>
        </w:div>
      </w:divsChild>
    </w:div>
    <w:div w:id="1323120394">
      <w:bodyDiv w:val="1"/>
      <w:marLeft w:val="0"/>
      <w:marRight w:val="0"/>
      <w:marTop w:val="0"/>
      <w:marBottom w:val="0"/>
      <w:divBdr>
        <w:top w:val="none" w:sz="0" w:space="0" w:color="auto"/>
        <w:left w:val="none" w:sz="0" w:space="0" w:color="auto"/>
        <w:bottom w:val="none" w:sz="0" w:space="0" w:color="auto"/>
        <w:right w:val="none" w:sz="0" w:space="0" w:color="auto"/>
      </w:divBdr>
    </w:div>
    <w:div w:id="1348290143">
      <w:bodyDiv w:val="1"/>
      <w:marLeft w:val="0"/>
      <w:marRight w:val="0"/>
      <w:marTop w:val="0"/>
      <w:marBottom w:val="0"/>
      <w:divBdr>
        <w:top w:val="none" w:sz="0" w:space="0" w:color="auto"/>
        <w:left w:val="none" w:sz="0" w:space="0" w:color="auto"/>
        <w:bottom w:val="none" w:sz="0" w:space="0" w:color="auto"/>
        <w:right w:val="none" w:sz="0" w:space="0" w:color="auto"/>
      </w:divBdr>
    </w:div>
    <w:div w:id="1394499578">
      <w:bodyDiv w:val="1"/>
      <w:marLeft w:val="0"/>
      <w:marRight w:val="0"/>
      <w:marTop w:val="0"/>
      <w:marBottom w:val="0"/>
      <w:divBdr>
        <w:top w:val="none" w:sz="0" w:space="0" w:color="auto"/>
        <w:left w:val="none" w:sz="0" w:space="0" w:color="auto"/>
        <w:bottom w:val="none" w:sz="0" w:space="0" w:color="auto"/>
        <w:right w:val="none" w:sz="0" w:space="0" w:color="auto"/>
      </w:divBdr>
    </w:div>
    <w:div w:id="1402217215">
      <w:bodyDiv w:val="1"/>
      <w:marLeft w:val="0"/>
      <w:marRight w:val="0"/>
      <w:marTop w:val="0"/>
      <w:marBottom w:val="0"/>
      <w:divBdr>
        <w:top w:val="none" w:sz="0" w:space="0" w:color="auto"/>
        <w:left w:val="none" w:sz="0" w:space="0" w:color="auto"/>
        <w:bottom w:val="none" w:sz="0" w:space="0" w:color="auto"/>
        <w:right w:val="none" w:sz="0" w:space="0" w:color="auto"/>
      </w:divBdr>
    </w:div>
    <w:div w:id="1414280609">
      <w:bodyDiv w:val="1"/>
      <w:marLeft w:val="0"/>
      <w:marRight w:val="0"/>
      <w:marTop w:val="0"/>
      <w:marBottom w:val="0"/>
      <w:divBdr>
        <w:top w:val="none" w:sz="0" w:space="0" w:color="auto"/>
        <w:left w:val="none" w:sz="0" w:space="0" w:color="auto"/>
        <w:bottom w:val="none" w:sz="0" w:space="0" w:color="auto"/>
        <w:right w:val="none" w:sz="0" w:space="0" w:color="auto"/>
      </w:divBdr>
    </w:div>
    <w:div w:id="1424762752">
      <w:bodyDiv w:val="1"/>
      <w:marLeft w:val="0"/>
      <w:marRight w:val="0"/>
      <w:marTop w:val="0"/>
      <w:marBottom w:val="0"/>
      <w:divBdr>
        <w:top w:val="none" w:sz="0" w:space="0" w:color="auto"/>
        <w:left w:val="none" w:sz="0" w:space="0" w:color="auto"/>
        <w:bottom w:val="none" w:sz="0" w:space="0" w:color="auto"/>
        <w:right w:val="none" w:sz="0" w:space="0" w:color="auto"/>
      </w:divBdr>
    </w:div>
    <w:div w:id="1442995976">
      <w:bodyDiv w:val="1"/>
      <w:marLeft w:val="0"/>
      <w:marRight w:val="0"/>
      <w:marTop w:val="0"/>
      <w:marBottom w:val="0"/>
      <w:divBdr>
        <w:top w:val="none" w:sz="0" w:space="0" w:color="auto"/>
        <w:left w:val="none" w:sz="0" w:space="0" w:color="auto"/>
        <w:bottom w:val="none" w:sz="0" w:space="0" w:color="auto"/>
        <w:right w:val="none" w:sz="0" w:space="0" w:color="auto"/>
      </w:divBdr>
    </w:div>
    <w:div w:id="1514761195">
      <w:bodyDiv w:val="1"/>
      <w:marLeft w:val="0"/>
      <w:marRight w:val="0"/>
      <w:marTop w:val="0"/>
      <w:marBottom w:val="0"/>
      <w:divBdr>
        <w:top w:val="none" w:sz="0" w:space="0" w:color="auto"/>
        <w:left w:val="none" w:sz="0" w:space="0" w:color="auto"/>
        <w:bottom w:val="none" w:sz="0" w:space="0" w:color="auto"/>
        <w:right w:val="none" w:sz="0" w:space="0" w:color="auto"/>
      </w:divBdr>
    </w:div>
    <w:div w:id="1595936087">
      <w:bodyDiv w:val="1"/>
      <w:marLeft w:val="0"/>
      <w:marRight w:val="0"/>
      <w:marTop w:val="0"/>
      <w:marBottom w:val="0"/>
      <w:divBdr>
        <w:top w:val="none" w:sz="0" w:space="0" w:color="auto"/>
        <w:left w:val="none" w:sz="0" w:space="0" w:color="auto"/>
        <w:bottom w:val="none" w:sz="0" w:space="0" w:color="auto"/>
        <w:right w:val="none" w:sz="0" w:space="0" w:color="auto"/>
      </w:divBdr>
    </w:div>
    <w:div w:id="1604612726">
      <w:bodyDiv w:val="1"/>
      <w:marLeft w:val="0"/>
      <w:marRight w:val="0"/>
      <w:marTop w:val="0"/>
      <w:marBottom w:val="0"/>
      <w:divBdr>
        <w:top w:val="none" w:sz="0" w:space="0" w:color="auto"/>
        <w:left w:val="none" w:sz="0" w:space="0" w:color="auto"/>
        <w:bottom w:val="none" w:sz="0" w:space="0" w:color="auto"/>
        <w:right w:val="none" w:sz="0" w:space="0" w:color="auto"/>
      </w:divBdr>
    </w:div>
    <w:div w:id="1652826115">
      <w:bodyDiv w:val="1"/>
      <w:marLeft w:val="0"/>
      <w:marRight w:val="0"/>
      <w:marTop w:val="0"/>
      <w:marBottom w:val="0"/>
      <w:divBdr>
        <w:top w:val="none" w:sz="0" w:space="0" w:color="auto"/>
        <w:left w:val="none" w:sz="0" w:space="0" w:color="auto"/>
        <w:bottom w:val="none" w:sz="0" w:space="0" w:color="auto"/>
        <w:right w:val="none" w:sz="0" w:space="0" w:color="auto"/>
      </w:divBdr>
    </w:div>
    <w:div w:id="1675183530">
      <w:bodyDiv w:val="1"/>
      <w:marLeft w:val="0"/>
      <w:marRight w:val="0"/>
      <w:marTop w:val="0"/>
      <w:marBottom w:val="0"/>
      <w:divBdr>
        <w:top w:val="none" w:sz="0" w:space="0" w:color="auto"/>
        <w:left w:val="none" w:sz="0" w:space="0" w:color="auto"/>
        <w:bottom w:val="none" w:sz="0" w:space="0" w:color="auto"/>
        <w:right w:val="none" w:sz="0" w:space="0" w:color="auto"/>
      </w:divBdr>
    </w:div>
    <w:div w:id="1712538789">
      <w:bodyDiv w:val="1"/>
      <w:marLeft w:val="0"/>
      <w:marRight w:val="0"/>
      <w:marTop w:val="0"/>
      <w:marBottom w:val="0"/>
      <w:divBdr>
        <w:top w:val="none" w:sz="0" w:space="0" w:color="auto"/>
        <w:left w:val="none" w:sz="0" w:space="0" w:color="auto"/>
        <w:bottom w:val="none" w:sz="0" w:space="0" w:color="auto"/>
        <w:right w:val="none" w:sz="0" w:space="0" w:color="auto"/>
      </w:divBdr>
    </w:div>
    <w:div w:id="1767798514">
      <w:bodyDiv w:val="1"/>
      <w:marLeft w:val="0"/>
      <w:marRight w:val="0"/>
      <w:marTop w:val="0"/>
      <w:marBottom w:val="0"/>
      <w:divBdr>
        <w:top w:val="none" w:sz="0" w:space="0" w:color="auto"/>
        <w:left w:val="none" w:sz="0" w:space="0" w:color="auto"/>
        <w:bottom w:val="none" w:sz="0" w:space="0" w:color="auto"/>
        <w:right w:val="none" w:sz="0" w:space="0" w:color="auto"/>
      </w:divBdr>
    </w:div>
    <w:div w:id="1799033133">
      <w:bodyDiv w:val="1"/>
      <w:marLeft w:val="0"/>
      <w:marRight w:val="0"/>
      <w:marTop w:val="0"/>
      <w:marBottom w:val="0"/>
      <w:divBdr>
        <w:top w:val="none" w:sz="0" w:space="0" w:color="auto"/>
        <w:left w:val="none" w:sz="0" w:space="0" w:color="auto"/>
        <w:bottom w:val="none" w:sz="0" w:space="0" w:color="auto"/>
        <w:right w:val="none" w:sz="0" w:space="0" w:color="auto"/>
      </w:divBdr>
    </w:div>
    <w:div w:id="1806698279">
      <w:bodyDiv w:val="1"/>
      <w:marLeft w:val="0"/>
      <w:marRight w:val="0"/>
      <w:marTop w:val="0"/>
      <w:marBottom w:val="0"/>
      <w:divBdr>
        <w:top w:val="none" w:sz="0" w:space="0" w:color="auto"/>
        <w:left w:val="none" w:sz="0" w:space="0" w:color="auto"/>
        <w:bottom w:val="none" w:sz="0" w:space="0" w:color="auto"/>
        <w:right w:val="none" w:sz="0" w:space="0" w:color="auto"/>
      </w:divBdr>
    </w:div>
    <w:div w:id="1829323432">
      <w:bodyDiv w:val="1"/>
      <w:marLeft w:val="0"/>
      <w:marRight w:val="0"/>
      <w:marTop w:val="0"/>
      <w:marBottom w:val="0"/>
      <w:divBdr>
        <w:top w:val="none" w:sz="0" w:space="0" w:color="auto"/>
        <w:left w:val="none" w:sz="0" w:space="0" w:color="auto"/>
        <w:bottom w:val="none" w:sz="0" w:space="0" w:color="auto"/>
        <w:right w:val="none" w:sz="0" w:space="0" w:color="auto"/>
      </w:divBdr>
    </w:div>
    <w:div w:id="1914318832">
      <w:bodyDiv w:val="1"/>
      <w:marLeft w:val="0"/>
      <w:marRight w:val="0"/>
      <w:marTop w:val="0"/>
      <w:marBottom w:val="0"/>
      <w:divBdr>
        <w:top w:val="none" w:sz="0" w:space="0" w:color="auto"/>
        <w:left w:val="none" w:sz="0" w:space="0" w:color="auto"/>
        <w:bottom w:val="none" w:sz="0" w:space="0" w:color="auto"/>
        <w:right w:val="none" w:sz="0" w:space="0" w:color="auto"/>
      </w:divBdr>
    </w:div>
    <w:div w:id="1941911703">
      <w:bodyDiv w:val="1"/>
      <w:marLeft w:val="0"/>
      <w:marRight w:val="0"/>
      <w:marTop w:val="0"/>
      <w:marBottom w:val="0"/>
      <w:divBdr>
        <w:top w:val="none" w:sz="0" w:space="0" w:color="auto"/>
        <w:left w:val="none" w:sz="0" w:space="0" w:color="auto"/>
        <w:bottom w:val="none" w:sz="0" w:space="0" w:color="auto"/>
        <w:right w:val="none" w:sz="0" w:space="0" w:color="auto"/>
      </w:divBdr>
    </w:div>
    <w:div w:id="1975600889">
      <w:bodyDiv w:val="1"/>
      <w:marLeft w:val="0"/>
      <w:marRight w:val="0"/>
      <w:marTop w:val="0"/>
      <w:marBottom w:val="0"/>
      <w:divBdr>
        <w:top w:val="none" w:sz="0" w:space="0" w:color="auto"/>
        <w:left w:val="none" w:sz="0" w:space="0" w:color="auto"/>
        <w:bottom w:val="none" w:sz="0" w:space="0" w:color="auto"/>
        <w:right w:val="none" w:sz="0" w:space="0" w:color="auto"/>
      </w:divBdr>
    </w:div>
    <w:div w:id="2004698003">
      <w:bodyDiv w:val="1"/>
      <w:marLeft w:val="0"/>
      <w:marRight w:val="0"/>
      <w:marTop w:val="0"/>
      <w:marBottom w:val="0"/>
      <w:divBdr>
        <w:top w:val="none" w:sz="0" w:space="0" w:color="auto"/>
        <w:left w:val="none" w:sz="0" w:space="0" w:color="auto"/>
        <w:bottom w:val="none" w:sz="0" w:space="0" w:color="auto"/>
        <w:right w:val="none" w:sz="0" w:space="0" w:color="auto"/>
      </w:divBdr>
    </w:div>
    <w:div w:id="2026326441">
      <w:bodyDiv w:val="1"/>
      <w:marLeft w:val="0"/>
      <w:marRight w:val="0"/>
      <w:marTop w:val="0"/>
      <w:marBottom w:val="0"/>
      <w:divBdr>
        <w:top w:val="none" w:sz="0" w:space="0" w:color="auto"/>
        <w:left w:val="none" w:sz="0" w:space="0" w:color="auto"/>
        <w:bottom w:val="none" w:sz="0" w:space="0" w:color="auto"/>
        <w:right w:val="none" w:sz="0" w:space="0" w:color="auto"/>
      </w:divBdr>
    </w:div>
    <w:div w:id="21467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12F7ECC54724B984EC3EA898E15B9" ma:contentTypeVersion="0" ma:contentTypeDescription="Create a new document." ma:contentTypeScope="" ma:versionID="d54ceb0e940ec004fc01c7bba7daa1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A6EA-85B1-4924-859C-8DEBA65C07D5}">
  <ds:schemaRefs>
    <ds:schemaRef ds:uri="http://schemas.microsoft.com/sharepoint/v3/contenttype/forms"/>
  </ds:schemaRefs>
</ds:datastoreItem>
</file>

<file path=customXml/itemProps2.xml><?xml version="1.0" encoding="utf-8"?>
<ds:datastoreItem xmlns:ds="http://schemas.openxmlformats.org/officeDocument/2006/customXml" ds:itemID="{83A593BC-72AE-4E65-8F78-F8D0AE7EBE8D}">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08409CE-D969-4C2A-84CC-DBB7159F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FAEE2F-9FFD-4164-B36D-C826B738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1873</Words>
  <Characters>10875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Efficiency measures</vt:lpstr>
    </vt:vector>
  </TitlesOfParts>
  <Company>ITU</Company>
  <LinksUpToDate>false</LinksUpToDate>
  <CharactersWithSpaces>12723</CharactersWithSpaces>
  <SharedDoc>false</SharedDoc>
  <HLinks>
    <vt:vector size="828" baseType="variant">
      <vt:variant>
        <vt:i4>2621498</vt:i4>
      </vt:variant>
      <vt:variant>
        <vt:i4>732</vt:i4>
      </vt:variant>
      <vt:variant>
        <vt:i4>0</vt:i4>
      </vt:variant>
      <vt:variant>
        <vt:i4>5</vt:i4>
      </vt:variant>
      <vt:variant>
        <vt:lpwstr>https://extranet.itu.int/delweb/council/Pages/E-Recruitment-Applicants-by-Country.aspx</vt:lpwstr>
      </vt:variant>
      <vt:variant>
        <vt:lpwstr/>
      </vt:variant>
      <vt:variant>
        <vt:i4>2031631</vt:i4>
      </vt:variant>
      <vt:variant>
        <vt:i4>729</vt:i4>
      </vt:variant>
      <vt:variant>
        <vt:i4>0</vt:i4>
      </vt:variant>
      <vt:variant>
        <vt:i4>5</vt:i4>
      </vt:variant>
      <vt:variant>
        <vt:lpwstr>http://www.everywomaneverychild.org/images/content/files/accountability_commission/final_report/Final_EN_Web.pdf</vt:lpwstr>
      </vt:variant>
      <vt:variant>
        <vt:lpwstr/>
      </vt:variant>
      <vt:variant>
        <vt:i4>3735660</vt:i4>
      </vt:variant>
      <vt:variant>
        <vt:i4>726</vt:i4>
      </vt:variant>
      <vt:variant>
        <vt:i4>0</vt:i4>
      </vt:variant>
      <vt:variant>
        <vt:i4>5</vt:i4>
      </vt:variant>
      <vt:variant>
        <vt:lpwstr>http://www.itu.int/md/S12-CL-C-0034/en</vt:lpwstr>
      </vt:variant>
      <vt:variant>
        <vt:lpwstr/>
      </vt:variant>
      <vt:variant>
        <vt:i4>7667817</vt:i4>
      </vt:variant>
      <vt:variant>
        <vt:i4>723</vt:i4>
      </vt:variant>
      <vt:variant>
        <vt:i4>0</vt:i4>
      </vt:variant>
      <vt:variant>
        <vt:i4>5</vt:i4>
      </vt:variant>
      <vt:variant>
        <vt:lpwstr>http://www.itu.int/ITU-D/asp/CMS/Events/2011/DigitalInclusion/index.asp</vt:lpwstr>
      </vt:variant>
      <vt:variant>
        <vt:lpwstr/>
      </vt:variant>
      <vt:variant>
        <vt:i4>7012408</vt:i4>
      </vt:variant>
      <vt:variant>
        <vt:i4>720</vt:i4>
      </vt:variant>
      <vt:variant>
        <vt:i4>0</vt:i4>
      </vt:variant>
      <vt:variant>
        <vt:i4>5</vt:i4>
      </vt:variant>
      <vt:variant>
        <vt:lpwstr>http://www.itu.int/ITU-D/arb/ARO/2011/Women/index.html</vt:lpwstr>
      </vt:variant>
      <vt:variant>
        <vt:lpwstr/>
      </vt:variant>
      <vt:variant>
        <vt:i4>4390987</vt:i4>
      </vt:variant>
      <vt:variant>
        <vt:i4>717</vt:i4>
      </vt:variant>
      <vt:variant>
        <vt:i4>0</vt:i4>
      </vt:variant>
      <vt:variant>
        <vt:i4>5</vt:i4>
      </vt:variant>
      <vt:variant>
        <vt:lpwstr>http://www.m-enabling.com/agenda.html</vt:lpwstr>
      </vt:variant>
      <vt:variant>
        <vt:lpwstr/>
      </vt:variant>
      <vt:variant>
        <vt:i4>1966102</vt:i4>
      </vt:variant>
      <vt:variant>
        <vt:i4>714</vt:i4>
      </vt:variant>
      <vt:variant>
        <vt:i4>0</vt:i4>
      </vt:variant>
      <vt:variant>
        <vt:i4>5</vt:i4>
      </vt:variant>
      <vt:variant>
        <vt:lpwstr>http://www.itu.int/ITU-D/sis/PwDs/Documents/Making_TV_Accessible-E-BAT.pdf</vt:lpwstr>
      </vt:variant>
      <vt:variant>
        <vt:lpwstr/>
      </vt:variant>
      <vt:variant>
        <vt:i4>4784142</vt:i4>
      </vt:variant>
      <vt:variant>
        <vt:i4>711</vt:i4>
      </vt:variant>
      <vt:variant>
        <vt:i4>0</vt:i4>
      </vt:variant>
      <vt:variant>
        <vt:i4>5</vt:i4>
      </vt:variant>
      <vt:variant>
        <vt:lpwstr>http://www.itu.int/ITU-D/sis/PwDs/index.phtml</vt:lpwstr>
      </vt:variant>
      <vt:variant>
        <vt:lpwstr/>
      </vt:variant>
      <vt:variant>
        <vt:i4>4915281</vt:i4>
      </vt:variant>
      <vt:variant>
        <vt:i4>708</vt:i4>
      </vt:variant>
      <vt:variant>
        <vt:i4>0</vt:i4>
      </vt:variant>
      <vt:variant>
        <vt:i4>5</vt:i4>
      </vt:variant>
      <vt:variant>
        <vt:lpwstr>http://women.telecentre.org/</vt:lpwstr>
      </vt:variant>
      <vt:variant>
        <vt:lpwstr/>
      </vt:variant>
      <vt:variant>
        <vt:i4>786437</vt:i4>
      </vt:variant>
      <vt:variant>
        <vt:i4>705</vt:i4>
      </vt:variant>
      <vt:variant>
        <vt:i4>0</vt:i4>
      </vt:variant>
      <vt:variant>
        <vt:i4>5</vt:i4>
      </vt:variant>
      <vt:variant>
        <vt:lpwstr>http://girlsinict.org/videos/women-and-girls-ict-information-session-24-january-2012</vt:lpwstr>
      </vt:variant>
      <vt:variant>
        <vt:lpwstr/>
      </vt:variant>
      <vt:variant>
        <vt:i4>4980806</vt:i4>
      </vt:variant>
      <vt:variant>
        <vt:i4>702</vt:i4>
      </vt:variant>
      <vt:variant>
        <vt:i4>0</vt:i4>
      </vt:variant>
      <vt:variant>
        <vt:i4>5</vt:i4>
      </vt:variant>
      <vt:variant>
        <vt:lpwstr>http://www.itu.int/ITU-D/sis/Gender/TELECOM11/girls_in_ICT.html</vt:lpwstr>
      </vt:variant>
      <vt:variant>
        <vt:lpwstr/>
      </vt:variant>
      <vt:variant>
        <vt:i4>2687100</vt:i4>
      </vt:variant>
      <vt:variant>
        <vt:i4>699</vt:i4>
      </vt:variant>
      <vt:variant>
        <vt:i4>0</vt:i4>
      </vt:variant>
      <vt:variant>
        <vt:i4>5</vt:i4>
      </vt:variant>
      <vt:variant>
        <vt:lpwstr>http://girlsinict.org/sites/default/files/pages/itu_bright_future_for_women_in_ict-english.pdf</vt:lpwstr>
      </vt:variant>
      <vt:variant>
        <vt:lpwstr/>
      </vt:variant>
      <vt:variant>
        <vt:i4>3342377</vt:i4>
      </vt:variant>
      <vt:variant>
        <vt:i4>696</vt:i4>
      </vt:variant>
      <vt:variant>
        <vt:i4>0</vt:i4>
      </vt:variant>
      <vt:variant>
        <vt:i4>5</vt:i4>
      </vt:variant>
      <vt:variant>
        <vt:lpwstr>http://www.girlsinict.org/</vt:lpwstr>
      </vt:variant>
      <vt:variant>
        <vt:lpwstr/>
      </vt:variant>
      <vt:variant>
        <vt:i4>5701637</vt:i4>
      </vt:variant>
      <vt:variant>
        <vt:i4>693</vt:i4>
      </vt:variant>
      <vt:variant>
        <vt:i4>0</vt:i4>
      </vt:variant>
      <vt:variant>
        <vt:i4>5</vt:i4>
      </vt:variant>
      <vt:variant>
        <vt:lpwstr>http://www.itu.int/net/ITU-T/cdb/interop.aspx</vt:lpwstr>
      </vt:variant>
      <vt:variant>
        <vt:lpwstr/>
      </vt:variant>
      <vt:variant>
        <vt:i4>8126535</vt:i4>
      </vt:variant>
      <vt:variant>
        <vt:i4>690</vt:i4>
      </vt:variant>
      <vt:variant>
        <vt:i4>0</vt:i4>
      </vt:variant>
      <vt:variant>
        <vt:i4>5</vt:i4>
      </vt:variant>
      <vt:variant>
        <vt:lpwstr>http://www.itu.int/ITU-D/projects/proj_ongoing.asp</vt:lpwstr>
      </vt:variant>
      <vt:variant>
        <vt:lpwstr/>
      </vt:variant>
      <vt:variant>
        <vt:i4>3735656</vt:i4>
      </vt:variant>
      <vt:variant>
        <vt:i4>687</vt:i4>
      </vt:variant>
      <vt:variant>
        <vt:i4>0</vt:i4>
      </vt:variant>
      <vt:variant>
        <vt:i4>5</vt:i4>
      </vt:variant>
      <vt:variant>
        <vt:lpwstr>http://www.itu.int/md/S12-CL-C-0030/en</vt:lpwstr>
      </vt:variant>
      <vt:variant>
        <vt:lpwstr/>
      </vt:variant>
      <vt:variant>
        <vt:i4>3735658</vt:i4>
      </vt:variant>
      <vt:variant>
        <vt:i4>684</vt:i4>
      </vt:variant>
      <vt:variant>
        <vt:i4>0</vt:i4>
      </vt:variant>
      <vt:variant>
        <vt:i4>5</vt:i4>
      </vt:variant>
      <vt:variant>
        <vt:lpwstr>http://www.itu.int/md/S12-CL-C-0032/en</vt:lpwstr>
      </vt:variant>
      <vt:variant>
        <vt:lpwstr/>
      </vt:variant>
      <vt:variant>
        <vt:i4>7864442</vt:i4>
      </vt:variant>
      <vt:variant>
        <vt:i4>681</vt:i4>
      </vt:variant>
      <vt:variant>
        <vt:i4>0</vt:i4>
      </vt:variant>
      <vt:variant>
        <vt:i4>5</vt:i4>
      </vt:variant>
      <vt:variant>
        <vt:lpwstr>http://www.itu.int/en/ITU-T/wtsa-12/prepmeet/Pages/default.aspx</vt:lpwstr>
      </vt:variant>
      <vt:variant>
        <vt:lpwstr/>
      </vt:variant>
      <vt:variant>
        <vt:i4>1048665</vt:i4>
      </vt:variant>
      <vt:variant>
        <vt:i4>678</vt:i4>
      </vt:variant>
      <vt:variant>
        <vt:i4>0</vt:i4>
      </vt:variant>
      <vt:variant>
        <vt:i4>5</vt:i4>
      </vt:variant>
      <vt:variant>
        <vt:lpwstr>http://www.itu.int/ ITU-T/wtsa-08/actionplan/</vt:lpwstr>
      </vt:variant>
      <vt:variant>
        <vt:lpwstr/>
      </vt:variant>
      <vt:variant>
        <vt:i4>6488185</vt:i4>
      </vt:variant>
      <vt:variant>
        <vt:i4>675</vt:i4>
      </vt:variant>
      <vt:variant>
        <vt:i4>0</vt:i4>
      </vt:variant>
      <vt:variant>
        <vt:i4>5</vt:i4>
      </vt:variant>
      <vt:variant>
        <vt:lpwstr>http://www.itu.int/ITU-R/index.asp?category=conferences&amp;rlink=ra-12&amp;lang=en</vt:lpwstr>
      </vt:variant>
      <vt:variant>
        <vt:lpwstr/>
      </vt:variant>
      <vt:variant>
        <vt:i4>1638418</vt:i4>
      </vt:variant>
      <vt:variant>
        <vt:i4>669</vt:i4>
      </vt:variant>
      <vt:variant>
        <vt:i4>0</vt:i4>
      </vt:variant>
      <vt:variant>
        <vt:i4>5</vt:i4>
      </vt:variant>
      <vt:variant>
        <vt:lpwstr>http://www.itu.int/ITU-R/index.asp?category=conferences&amp;rlink=rrb-members&amp;lang=en</vt:lpwstr>
      </vt:variant>
      <vt:variant>
        <vt:lpwstr/>
      </vt:variant>
      <vt:variant>
        <vt:i4>3866733</vt:i4>
      </vt:variant>
      <vt:variant>
        <vt:i4>666</vt:i4>
      </vt:variant>
      <vt:variant>
        <vt:i4>0</vt:i4>
      </vt:variant>
      <vt:variant>
        <vt:i4>5</vt:i4>
      </vt:variant>
      <vt:variant>
        <vt:lpwstr>http://www.itu.int/md/S12-CL-C-0015/en</vt:lpwstr>
      </vt:variant>
      <vt:variant>
        <vt:lpwstr/>
      </vt:variant>
      <vt:variant>
        <vt:i4>1703992</vt:i4>
      </vt:variant>
      <vt:variant>
        <vt:i4>659</vt:i4>
      </vt:variant>
      <vt:variant>
        <vt:i4>0</vt:i4>
      </vt:variant>
      <vt:variant>
        <vt:i4>5</vt:i4>
      </vt:variant>
      <vt:variant>
        <vt:lpwstr/>
      </vt:variant>
      <vt:variant>
        <vt:lpwstr>_Toc321992347</vt:lpwstr>
      </vt:variant>
      <vt:variant>
        <vt:i4>1703992</vt:i4>
      </vt:variant>
      <vt:variant>
        <vt:i4>653</vt:i4>
      </vt:variant>
      <vt:variant>
        <vt:i4>0</vt:i4>
      </vt:variant>
      <vt:variant>
        <vt:i4>5</vt:i4>
      </vt:variant>
      <vt:variant>
        <vt:lpwstr/>
      </vt:variant>
      <vt:variant>
        <vt:lpwstr>_Toc321992346</vt:lpwstr>
      </vt:variant>
      <vt:variant>
        <vt:i4>1703992</vt:i4>
      </vt:variant>
      <vt:variant>
        <vt:i4>647</vt:i4>
      </vt:variant>
      <vt:variant>
        <vt:i4>0</vt:i4>
      </vt:variant>
      <vt:variant>
        <vt:i4>5</vt:i4>
      </vt:variant>
      <vt:variant>
        <vt:lpwstr/>
      </vt:variant>
      <vt:variant>
        <vt:lpwstr>_Toc321992345</vt:lpwstr>
      </vt:variant>
      <vt:variant>
        <vt:i4>1703992</vt:i4>
      </vt:variant>
      <vt:variant>
        <vt:i4>641</vt:i4>
      </vt:variant>
      <vt:variant>
        <vt:i4>0</vt:i4>
      </vt:variant>
      <vt:variant>
        <vt:i4>5</vt:i4>
      </vt:variant>
      <vt:variant>
        <vt:lpwstr/>
      </vt:variant>
      <vt:variant>
        <vt:lpwstr>_Toc321992344</vt:lpwstr>
      </vt:variant>
      <vt:variant>
        <vt:i4>1703992</vt:i4>
      </vt:variant>
      <vt:variant>
        <vt:i4>635</vt:i4>
      </vt:variant>
      <vt:variant>
        <vt:i4>0</vt:i4>
      </vt:variant>
      <vt:variant>
        <vt:i4>5</vt:i4>
      </vt:variant>
      <vt:variant>
        <vt:lpwstr/>
      </vt:variant>
      <vt:variant>
        <vt:lpwstr>_Toc321992343</vt:lpwstr>
      </vt:variant>
      <vt:variant>
        <vt:i4>1703992</vt:i4>
      </vt:variant>
      <vt:variant>
        <vt:i4>629</vt:i4>
      </vt:variant>
      <vt:variant>
        <vt:i4>0</vt:i4>
      </vt:variant>
      <vt:variant>
        <vt:i4>5</vt:i4>
      </vt:variant>
      <vt:variant>
        <vt:lpwstr/>
      </vt:variant>
      <vt:variant>
        <vt:lpwstr>_Toc321992342</vt:lpwstr>
      </vt:variant>
      <vt:variant>
        <vt:i4>1703992</vt:i4>
      </vt:variant>
      <vt:variant>
        <vt:i4>623</vt:i4>
      </vt:variant>
      <vt:variant>
        <vt:i4>0</vt:i4>
      </vt:variant>
      <vt:variant>
        <vt:i4>5</vt:i4>
      </vt:variant>
      <vt:variant>
        <vt:lpwstr/>
      </vt:variant>
      <vt:variant>
        <vt:lpwstr>_Toc321992341</vt:lpwstr>
      </vt:variant>
      <vt:variant>
        <vt:i4>1703992</vt:i4>
      </vt:variant>
      <vt:variant>
        <vt:i4>617</vt:i4>
      </vt:variant>
      <vt:variant>
        <vt:i4>0</vt:i4>
      </vt:variant>
      <vt:variant>
        <vt:i4>5</vt:i4>
      </vt:variant>
      <vt:variant>
        <vt:lpwstr/>
      </vt:variant>
      <vt:variant>
        <vt:lpwstr>_Toc321992340</vt:lpwstr>
      </vt:variant>
      <vt:variant>
        <vt:i4>1900600</vt:i4>
      </vt:variant>
      <vt:variant>
        <vt:i4>611</vt:i4>
      </vt:variant>
      <vt:variant>
        <vt:i4>0</vt:i4>
      </vt:variant>
      <vt:variant>
        <vt:i4>5</vt:i4>
      </vt:variant>
      <vt:variant>
        <vt:lpwstr/>
      </vt:variant>
      <vt:variant>
        <vt:lpwstr>_Toc321992339</vt:lpwstr>
      </vt:variant>
      <vt:variant>
        <vt:i4>1900600</vt:i4>
      </vt:variant>
      <vt:variant>
        <vt:i4>605</vt:i4>
      </vt:variant>
      <vt:variant>
        <vt:i4>0</vt:i4>
      </vt:variant>
      <vt:variant>
        <vt:i4>5</vt:i4>
      </vt:variant>
      <vt:variant>
        <vt:lpwstr/>
      </vt:variant>
      <vt:variant>
        <vt:lpwstr>_Toc321992338</vt:lpwstr>
      </vt:variant>
      <vt:variant>
        <vt:i4>1900600</vt:i4>
      </vt:variant>
      <vt:variant>
        <vt:i4>599</vt:i4>
      </vt:variant>
      <vt:variant>
        <vt:i4>0</vt:i4>
      </vt:variant>
      <vt:variant>
        <vt:i4>5</vt:i4>
      </vt:variant>
      <vt:variant>
        <vt:lpwstr/>
      </vt:variant>
      <vt:variant>
        <vt:lpwstr>_Toc321992337</vt:lpwstr>
      </vt:variant>
      <vt:variant>
        <vt:i4>1900600</vt:i4>
      </vt:variant>
      <vt:variant>
        <vt:i4>593</vt:i4>
      </vt:variant>
      <vt:variant>
        <vt:i4>0</vt:i4>
      </vt:variant>
      <vt:variant>
        <vt:i4>5</vt:i4>
      </vt:variant>
      <vt:variant>
        <vt:lpwstr/>
      </vt:variant>
      <vt:variant>
        <vt:lpwstr>_Toc321992336</vt:lpwstr>
      </vt:variant>
      <vt:variant>
        <vt:i4>1900600</vt:i4>
      </vt:variant>
      <vt:variant>
        <vt:i4>587</vt:i4>
      </vt:variant>
      <vt:variant>
        <vt:i4>0</vt:i4>
      </vt:variant>
      <vt:variant>
        <vt:i4>5</vt:i4>
      </vt:variant>
      <vt:variant>
        <vt:lpwstr/>
      </vt:variant>
      <vt:variant>
        <vt:lpwstr>_Toc321992335</vt:lpwstr>
      </vt:variant>
      <vt:variant>
        <vt:i4>1900600</vt:i4>
      </vt:variant>
      <vt:variant>
        <vt:i4>581</vt:i4>
      </vt:variant>
      <vt:variant>
        <vt:i4>0</vt:i4>
      </vt:variant>
      <vt:variant>
        <vt:i4>5</vt:i4>
      </vt:variant>
      <vt:variant>
        <vt:lpwstr/>
      </vt:variant>
      <vt:variant>
        <vt:lpwstr>_Toc321992334</vt:lpwstr>
      </vt:variant>
      <vt:variant>
        <vt:i4>1900600</vt:i4>
      </vt:variant>
      <vt:variant>
        <vt:i4>575</vt:i4>
      </vt:variant>
      <vt:variant>
        <vt:i4>0</vt:i4>
      </vt:variant>
      <vt:variant>
        <vt:i4>5</vt:i4>
      </vt:variant>
      <vt:variant>
        <vt:lpwstr/>
      </vt:variant>
      <vt:variant>
        <vt:lpwstr>_Toc321992333</vt:lpwstr>
      </vt:variant>
      <vt:variant>
        <vt:i4>1900600</vt:i4>
      </vt:variant>
      <vt:variant>
        <vt:i4>569</vt:i4>
      </vt:variant>
      <vt:variant>
        <vt:i4>0</vt:i4>
      </vt:variant>
      <vt:variant>
        <vt:i4>5</vt:i4>
      </vt:variant>
      <vt:variant>
        <vt:lpwstr/>
      </vt:variant>
      <vt:variant>
        <vt:lpwstr>_Toc321992332</vt:lpwstr>
      </vt:variant>
      <vt:variant>
        <vt:i4>1900600</vt:i4>
      </vt:variant>
      <vt:variant>
        <vt:i4>563</vt:i4>
      </vt:variant>
      <vt:variant>
        <vt:i4>0</vt:i4>
      </vt:variant>
      <vt:variant>
        <vt:i4>5</vt:i4>
      </vt:variant>
      <vt:variant>
        <vt:lpwstr/>
      </vt:variant>
      <vt:variant>
        <vt:lpwstr>_Toc321992331</vt:lpwstr>
      </vt:variant>
      <vt:variant>
        <vt:i4>1900600</vt:i4>
      </vt:variant>
      <vt:variant>
        <vt:i4>557</vt:i4>
      </vt:variant>
      <vt:variant>
        <vt:i4>0</vt:i4>
      </vt:variant>
      <vt:variant>
        <vt:i4>5</vt:i4>
      </vt:variant>
      <vt:variant>
        <vt:lpwstr/>
      </vt:variant>
      <vt:variant>
        <vt:lpwstr>_Toc321992330</vt:lpwstr>
      </vt:variant>
      <vt:variant>
        <vt:i4>1835064</vt:i4>
      </vt:variant>
      <vt:variant>
        <vt:i4>551</vt:i4>
      </vt:variant>
      <vt:variant>
        <vt:i4>0</vt:i4>
      </vt:variant>
      <vt:variant>
        <vt:i4>5</vt:i4>
      </vt:variant>
      <vt:variant>
        <vt:lpwstr/>
      </vt:variant>
      <vt:variant>
        <vt:lpwstr>_Toc321992329</vt:lpwstr>
      </vt:variant>
      <vt:variant>
        <vt:i4>1835064</vt:i4>
      </vt:variant>
      <vt:variant>
        <vt:i4>545</vt:i4>
      </vt:variant>
      <vt:variant>
        <vt:i4>0</vt:i4>
      </vt:variant>
      <vt:variant>
        <vt:i4>5</vt:i4>
      </vt:variant>
      <vt:variant>
        <vt:lpwstr/>
      </vt:variant>
      <vt:variant>
        <vt:lpwstr>_Toc321992328</vt:lpwstr>
      </vt:variant>
      <vt:variant>
        <vt:i4>1835064</vt:i4>
      </vt:variant>
      <vt:variant>
        <vt:i4>539</vt:i4>
      </vt:variant>
      <vt:variant>
        <vt:i4>0</vt:i4>
      </vt:variant>
      <vt:variant>
        <vt:i4>5</vt:i4>
      </vt:variant>
      <vt:variant>
        <vt:lpwstr/>
      </vt:variant>
      <vt:variant>
        <vt:lpwstr>_Toc321992327</vt:lpwstr>
      </vt:variant>
      <vt:variant>
        <vt:i4>1835064</vt:i4>
      </vt:variant>
      <vt:variant>
        <vt:i4>533</vt:i4>
      </vt:variant>
      <vt:variant>
        <vt:i4>0</vt:i4>
      </vt:variant>
      <vt:variant>
        <vt:i4>5</vt:i4>
      </vt:variant>
      <vt:variant>
        <vt:lpwstr/>
      </vt:variant>
      <vt:variant>
        <vt:lpwstr>_Toc321992326</vt:lpwstr>
      </vt:variant>
      <vt:variant>
        <vt:i4>1835064</vt:i4>
      </vt:variant>
      <vt:variant>
        <vt:i4>527</vt:i4>
      </vt:variant>
      <vt:variant>
        <vt:i4>0</vt:i4>
      </vt:variant>
      <vt:variant>
        <vt:i4>5</vt:i4>
      </vt:variant>
      <vt:variant>
        <vt:lpwstr/>
      </vt:variant>
      <vt:variant>
        <vt:lpwstr>_Toc321992325</vt:lpwstr>
      </vt:variant>
      <vt:variant>
        <vt:i4>1835064</vt:i4>
      </vt:variant>
      <vt:variant>
        <vt:i4>521</vt:i4>
      </vt:variant>
      <vt:variant>
        <vt:i4>0</vt:i4>
      </vt:variant>
      <vt:variant>
        <vt:i4>5</vt:i4>
      </vt:variant>
      <vt:variant>
        <vt:lpwstr/>
      </vt:variant>
      <vt:variant>
        <vt:lpwstr>_Toc321992324</vt:lpwstr>
      </vt:variant>
      <vt:variant>
        <vt:i4>1835064</vt:i4>
      </vt:variant>
      <vt:variant>
        <vt:i4>515</vt:i4>
      </vt:variant>
      <vt:variant>
        <vt:i4>0</vt:i4>
      </vt:variant>
      <vt:variant>
        <vt:i4>5</vt:i4>
      </vt:variant>
      <vt:variant>
        <vt:lpwstr/>
      </vt:variant>
      <vt:variant>
        <vt:lpwstr>_Toc321992323</vt:lpwstr>
      </vt:variant>
      <vt:variant>
        <vt:i4>1835064</vt:i4>
      </vt:variant>
      <vt:variant>
        <vt:i4>509</vt:i4>
      </vt:variant>
      <vt:variant>
        <vt:i4>0</vt:i4>
      </vt:variant>
      <vt:variant>
        <vt:i4>5</vt:i4>
      </vt:variant>
      <vt:variant>
        <vt:lpwstr/>
      </vt:variant>
      <vt:variant>
        <vt:lpwstr>_Toc321992322</vt:lpwstr>
      </vt:variant>
      <vt:variant>
        <vt:i4>1835064</vt:i4>
      </vt:variant>
      <vt:variant>
        <vt:i4>503</vt:i4>
      </vt:variant>
      <vt:variant>
        <vt:i4>0</vt:i4>
      </vt:variant>
      <vt:variant>
        <vt:i4>5</vt:i4>
      </vt:variant>
      <vt:variant>
        <vt:lpwstr/>
      </vt:variant>
      <vt:variant>
        <vt:lpwstr>_Toc321992321</vt:lpwstr>
      </vt:variant>
      <vt:variant>
        <vt:i4>1835064</vt:i4>
      </vt:variant>
      <vt:variant>
        <vt:i4>497</vt:i4>
      </vt:variant>
      <vt:variant>
        <vt:i4>0</vt:i4>
      </vt:variant>
      <vt:variant>
        <vt:i4>5</vt:i4>
      </vt:variant>
      <vt:variant>
        <vt:lpwstr/>
      </vt:variant>
      <vt:variant>
        <vt:lpwstr>_Toc321992320</vt:lpwstr>
      </vt:variant>
      <vt:variant>
        <vt:i4>2031672</vt:i4>
      </vt:variant>
      <vt:variant>
        <vt:i4>491</vt:i4>
      </vt:variant>
      <vt:variant>
        <vt:i4>0</vt:i4>
      </vt:variant>
      <vt:variant>
        <vt:i4>5</vt:i4>
      </vt:variant>
      <vt:variant>
        <vt:lpwstr/>
      </vt:variant>
      <vt:variant>
        <vt:lpwstr>_Toc321992319</vt:lpwstr>
      </vt:variant>
      <vt:variant>
        <vt:i4>2031672</vt:i4>
      </vt:variant>
      <vt:variant>
        <vt:i4>485</vt:i4>
      </vt:variant>
      <vt:variant>
        <vt:i4>0</vt:i4>
      </vt:variant>
      <vt:variant>
        <vt:i4>5</vt:i4>
      </vt:variant>
      <vt:variant>
        <vt:lpwstr/>
      </vt:variant>
      <vt:variant>
        <vt:lpwstr>_Toc321992318</vt:lpwstr>
      </vt:variant>
      <vt:variant>
        <vt:i4>2031672</vt:i4>
      </vt:variant>
      <vt:variant>
        <vt:i4>479</vt:i4>
      </vt:variant>
      <vt:variant>
        <vt:i4>0</vt:i4>
      </vt:variant>
      <vt:variant>
        <vt:i4>5</vt:i4>
      </vt:variant>
      <vt:variant>
        <vt:lpwstr/>
      </vt:variant>
      <vt:variant>
        <vt:lpwstr>_Toc321992317</vt:lpwstr>
      </vt:variant>
      <vt:variant>
        <vt:i4>2031672</vt:i4>
      </vt:variant>
      <vt:variant>
        <vt:i4>473</vt:i4>
      </vt:variant>
      <vt:variant>
        <vt:i4>0</vt:i4>
      </vt:variant>
      <vt:variant>
        <vt:i4>5</vt:i4>
      </vt:variant>
      <vt:variant>
        <vt:lpwstr/>
      </vt:variant>
      <vt:variant>
        <vt:lpwstr>_Toc321992316</vt:lpwstr>
      </vt:variant>
      <vt:variant>
        <vt:i4>2031672</vt:i4>
      </vt:variant>
      <vt:variant>
        <vt:i4>470</vt:i4>
      </vt:variant>
      <vt:variant>
        <vt:i4>0</vt:i4>
      </vt:variant>
      <vt:variant>
        <vt:i4>5</vt:i4>
      </vt:variant>
      <vt:variant>
        <vt:lpwstr/>
      </vt:variant>
      <vt:variant>
        <vt:lpwstr>_Toc321992315</vt:lpwstr>
      </vt:variant>
      <vt:variant>
        <vt:i4>2031672</vt:i4>
      </vt:variant>
      <vt:variant>
        <vt:i4>467</vt:i4>
      </vt:variant>
      <vt:variant>
        <vt:i4>0</vt:i4>
      </vt:variant>
      <vt:variant>
        <vt:i4>5</vt:i4>
      </vt:variant>
      <vt:variant>
        <vt:lpwstr/>
      </vt:variant>
      <vt:variant>
        <vt:lpwstr>_Toc321992314</vt:lpwstr>
      </vt:variant>
      <vt:variant>
        <vt:i4>2031672</vt:i4>
      </vt:variant>
      <vt:variant>
        <vt:i4>461</vt:i4>
      </vt:variant>
      <vt:variant>
        <vt:i4>0</vt:i4>
      </vt:variant>
      <vt:variant>
        <vt:i4>5</vt:i4>
      </vt:variant>
      <vt:variant>
        <vt:lpwstr/>
      </vt:variant>
      <vt:variant>
        <vt:lpwstr>_Toc321992313</vt:lpwstr>
      </vt:variant>
      <vt:variant>
        <vt:i4>2031672</vt:i4>
      </vt:variant>
      <vt:variant>
        <vt:i4>455</vt:i4>
      </vt:variant>
      <vt:variant>
        <vt:i4>0</vt:i4>
      </vt:variant>
      <vt:variant>
        <vt:i4>5</vt:i4>
      </vt:variant>
      <vt:variant>
        <vt:lpwstr/>
      </vt:variant>
      <vt:variant>
        <vt:lpwstr>_Toc321992312</vt:lpwstr>
      </vt:variant>
      <vt:variant>
        <vt:i4>2031672</vt:i4>
      </vt:variant>
      <vt:variant>
        <vt:i4>449</vt:i4>
      </vt:variant>
      <vt:variant>
        <vt:i4>0</vt:i4>
      </vt:variant>
      <vt:variant>
        <vt:i4>5</vt:i4>
      </vt:variant>
      <vt:variant>
        <vt:lpwstr/>
      </vt:variant>
      <vt:variant>
        <vt:lpwstr>_Toc321992311</vt:lpwstr>
      </vt:variant>
      <vt:variant>
        <vt:i4>2031672</vt:i4>
      </vt:variant>
      <vt:variant>
        <vt:i4>443</vt:i4>
      </vt:variant>
      <vt:variant>
        <vt:i4>0</vt:i4>
      </vt:variant>
      <vt:variant>
        <vt:i4>5</vt:i4>
      </vt:variant>
      <vt:variant>
        <vt:lpwstr/>
      </vt:variant>
      <vt:variant>
        <vt:lpwstr>_Toc321992310</vt:lpwstr>
      </vt:variant>
      <vt:variant>
        <vt:i4>1966136</vt:i4>
      </vt:variant>
      <vt:variant>
        <vt:i4>437</vt:i4>
      </vt:variant>
      <vt:variant>
        <vt:i4>0</vt:i4>
      </vt:variant>
      <vt:variant>
        <vt:i4>5</vt:i4>
      </vt:variant>
      <vt:variant>
        <vt:lpwstr/>
      </vt:variant>
      <vt:variant>
        <vt:lpwstr>_Toc321992309</vt:lpwstr>
      </vt:variant>
      <vt:variant>
        <vt:i4>1966136</vt:i4>
      </vt:variant>
      <vt:variant>
        <vt:i4>431</vt:i4>
      </vt:variant>
      <vt:variant>
        <vt:i4>0</vt:i4>
      </vt:variant>
      <vt:variant>
        <vt:i4>5</vt:i4>
      </vt:variant>
      <vt:variant>
        <vt:lpwstr/>
      </vt:variant>
      <vt:variant>
        <vt:lpwstr>_Toc321992308</vt:lpwstr>
      </vt:variant>
      <vt:variant>
        <vt:i4>1966136</vt:i4>
      </vt:variant>
      <vt:variant>
        <vt:i4>425</vt:i4>
      </vt:variant>
      <vt:variant>
        <vt:i4>0</vt:i4>
      </vt:variant>
      <vt:variant>
        <vt:i4>5</vt:i4>
      </vt:variant>
      <vt:variant>
        <vt:lpwstr/>
      </vt:variant>
      <vt:variant>
        <vt:lpwstr>_Toc321992307</vt:lpwstr>
      </vt:variant>
      <vt:variant>
        <vt:i4>1966136</vt:i4>
      </vt:variant>
      <vt:variant>
        <vt:i4>419</vt:i4>
      </vt:variant>
      <vt:variant>
        <vt:i4>0</vt:i4>
      </vt:variant>
      <vt:variant>
        <vt:i4>5</vt:i4>
      </vt:variant>
      <vt:variant>
        <vt:lpwstr/>
      </vt:variant>
      <vt:variant>
        <vt:lpwstr>_Toc321992306</vt:lpwstr>
      </vt:variant>
      <vt:variant>
        <vt:i4>1966136</vt:i4>
      </vt:variant>
      <vt:variant>
        <vt:i4>413</vt:i4>
      </vt:variant>
      <vt:variant>
        <vt:i4>0</vt:i4>
      </vt:variant>
      <vt:variant>
        <vt:i4>5</vt:i4>
      </vt:variant>
      <vt:variant>
        <vt:lpwstr/>
      </vt:variant>
      <vt:variant>
        <vt:lpwstr>_Toc321992305</vt:lpwstr>
      </vt:variant>
      <vt:variant>
        <vt:i4>1966136</vt:i4>
      </vt:variant>
      <vt:variant>
        <vt:i4>407</vt:i4>
      </vt:variant>
      <vt:variant>
        <vt:i4>0</vt:i4>
      </vt:variant>
      <vt:variant>
        <vt:i4>5</vt:i4>
      </vt:variant>
      <vt:variant>
        <vt:lpwstr/>
      </vt:variant>
      <vt:variant>
        <vt:lpwstr>_Toc321992304</vt:lpwstr>
      </vt:variant>
      <vt:variant>
        <vt:i4>1966136</vt:i4>
      </vt:variant>
      <vt:variant>
        <vt:i4>401</vt:i4>
      </vt:variant>
      <vt:variant>
        <vt:i4>0</vt:i4>
      </vt:variant>
      <vt:variant>
        <vt:i4>5</vt:i4>
      </vt:variant>
      <vt:variant>
        <vt:lpwstr/>
      </vt:variant>
      <vt:variant>
        <vt:lpwstr>_Toc321992303</vt:lpwstr>
      </vt:variant>
      <vt:variant>
        <vt:i4>1966136</vt:i4>
      </vt:variant>
      <vt:variant>
        <vt:i4>395</vt:i4>
      </vt:variant>
      <vt:variant>
        <vt:i4>0</vt:i4>
      </vt:variant>
      <vt:variant>
        <vt:i4>5</vt:i4>
      </vt:variant>
      <vt:variant>
        <vt:lpwstr/>
      </vt:variant>
      <vt:variant>
        <vt:lpwstr>_Toc321992302</vt:lpwstr>
      </vt:variant>
      <vt:variant>
        <vt:i4>1966136</vt:i4>
      </vt:variant>
      <vt:variant>
        <vt:i4>389</vt:i4>
      </vt:variant>
      <vt:variant>
        <vt:i4>0</vt:i4>
      </vt:variant>
      <vt:variant>
        <vt:i4>5</vt:i4>
      </vt:variant>
      <vt:variant>
        <vt:lpwstr/>
      </vt:variant>
      <vt:variant>
        <vt:lpwstr>_Toc321992301</vt:lpwstr>
      </vt:variant>
      <vt:variant>
        <vt:i4>1966136</vt:i4>
      </vt:variant>
      <vt:variant>
        <vt:i4>383</vt:i4>
      </vt:variant>
      <vt:variant>
        <vt:i4>0</vt:i4>
      </vt:variant>
      <vt:variant>
        <vt:i4>5</vt:i4>
      </vt:variant>
      <vt:variant>
        <vt:lpwstr/>
      </vt:variant>
      <vt:variant>
        <vt:lpwstr>_Toc321992300</vt:lpwstr>
      </vt:variant>
      <vt:variant>
        <vt:i4>1507385</vt:i4>
      </vt:variant>
      <vt:variant>
        <vt:i4>377</vt:i4>
      </vt:variant>
      <vt:variant>
        <vt:i4>0</vt:i4>
      </vt:variant>
      <vt:variant>
        <vt:i4>5</vt:i4>
      </vt:variant>
      <vt:variant>
        <vt:lpwstr/>
      </vt:variant>
      <vt:variant>
        <vt:lpwstr>_Toc321992299</vt:lpwstr>
      </vt:variant>
      <vt:variant>
        <vt:i4>1507385</vt:i4>
      </vt:variant>
      <vt:variant>
        <vt:i4>371</vt:i4>
      </vt:variant>
      <vt:variant>
        <vt:i4>0</vt:i4>
      </vt:variant>
      <vt:variant>
        <vt:i4>5</vt:i4>
      </vt:variant>
      <vt:variant>
        <vt:lpwstr/>
      </vt:variant>
      <vt:variant>
        <vt:lpwstr>_Toc321992298</vt:lpwstr>
      </vt:variant>
      <vt:variant>
        <vt:i4>1507385</vt:i4>
      </vt:variant>
      <vt:variant>
        <vt:i4>365</vt:i4>
      </vt:variant>
      <vt:variant>
        <vt:i4>0</vt:i4>
      </vt:variant>
      <vt:variant>
        <vt:i4>5</vt:i4>
      </vt:variant>
      <vt:variant>
        <vt:lpwstr/>
      </vt:variant>
      <vt:variant>
        <vt:lpwstr>_Toc321992297</vt:lpwstr>
      </vt:variant>
      <vt:variant>
        <vt:i4>1507385</vt:i4>
      </vt:variant>
      <vt:variant>
        <vt:i4>359</vt:i4>
      </vt:variant>
      <vt:variant>
        <vt:i4>0</vt:i4>
      </vt:variant>
      <vt:variant>
        <vt:i4>5</vt:i4>
      </vt:variant>
      <vt:variant>
        <vt:lpwstr/>
      </vt:variant>
      <vt:variant>
        <vt:lpwstr>_Toc321992296</vt:lpwstr>
      </vt:variant>
      <vt:variant>
        <vt:i4>1507385</vt:i4>
      </vt:variant>
      <vt:variant>
        <vt:i4>356</vt:i4>
      </vt:variant>
      <vt:variant>
        <vt:i4>0</vt:i4>
      </vt:variant>
      <vt:variant>
        <vt:i4>5</vt:i4>
      </vt:variant>
      <vt:variant>
        <vt:lpwstr/>
      </vt:variant>
      <vt:variant>
        <vt:lpwstr>_Toc321992295</vt:lpwstr>
      </vt:variant>
      <vt:variant>
        <vt:i4>1507385</vt:i4>
      </vt:variant>
      <vt:variant>
        <vt:i4>350</vt:i4>
      </vt:variant>
      <vt:variant>
        <vt:i4>0</vt:i4>
      </vt:variant>
      <vt:variant>
        <vt:i4>5</vt:i4>
      </vt:variant>
      <vt:variant>
        <vt:lpwstr/>
      </vt:variant>
      <vt:variant>
        <vt:lpwstr>_Toc321992294</vt:lpwstr>
      </vt:variant>
      <vt:variant>
        <vt:i4>1507385</vt:i4>
      </vt:variant>
      <vt:variant>
        <vt:i4>344</vt:i4>
      </vt:variant>
      <vt:variant>
        <vt:i4>0</vt:i4>
      </vt:variant>
      <vt:variant>
        <vt:i4>5</vt:i4>
      </vt:variant>
      <vt:variant>
        <vt:lpwstr/>
      </vt:variant>
      <vt:variant>
        <vt:lpwstr>_Toc321992293</vt:lpwstr>
      </vt:variant>
      <vt:variant>
        <vt:i4>1507385</vt:i4>
      </vt:variant>
      <vt:variant>
        <vt:i4>338</vt:i4>
      </vt:variant>
      <vt:variant>
        <vt:i4>0</vt:i4>
      </vt:variant>
      <vt:variant>
        <vt:i4>5</vt:i4>
      </vt:variant>
      <vt:variant>
        <vt:lpwstr/>
      </vt:variant>
      <vt:variant>
        <vt:lpwstr>_Toc321992292</vt:lpwstr>
      </vt:variant>
      <vt:variant>
        <vt:i4>1507385</vt:i4>
      </vt:variant>
      <vt:variant>
        <vt:i4>332</vt:i4>
      </vt:variant>
      <vt:variant>
        <vt:i4>0</vt:i4>
      </vt:variant>
      <vt:variant>
        <vt:i4>5</vt:i4>
      </vt:variant>
      <vt:variant>
        <vt:lpwstr/>
      </vt:variant>
      <vt:variant>
        <vt:lpwstr>_Toc321992291</vt:lpwstr>
      </vt:variant>
      <vt:variant>
        <vt:i4>1507385</vt:i4>
      </vt:variant>
      <vt:variant>
        <vt:i4>326</vt:i4>
      </vt:variant>
      <vt:variant>
        <vt:i4>0</vt:i4>
      </vt:variant>
      <vt:variant>
        <vt:i4>5</vt:i4>
      </vt:variant>
      <vt:variant>
        <vt:lpwstr/>
      </vt:variant>
      <vt:variant>
        <vt:lpwstr>_Toc321992290</vt:lpwstr>
      </vt:variant>
      <vt:variant>
        <vt:i4>1441849</vt:i4>
      </vt:variant>
      <vt:variant>
        <vt:i4>320</vt:i4>
      </vt:variant>
      <vt:variant>
        <vt:i4>0</vt:i4>
      </vt:variant>
      <vt:variant>
        <vt:i4>5</vt:i4>
      </vt:variant>
      <vt:variant>
        <vt:lpwstr/>
      </vt:variant>
      <vt:variant>
        <vt:lpwstr>_Toc321992289</vt:lpwstr>
      </vt:variant>
      <vt:variant>
        <vt:i4>1441849</vt:i4>
      </vt:variant>
      <vt:variant>
        <vt:i4>314</vt:i4>
      </vt:variant>
      <vt:variant>
        <vt:i4>0</vt:i4>
      </vt:variant>
      <vt:variant>
        <vt:i4>5</vt:i4>
      </vt:variant>
      <vt:variant>
        <vt:lpwstr/>
      </vt:variant>
      <vt:variant>
        <vt:lpwstr>_Toc321992288</vt:lpwstr>
      </vt:variant>
      <vt:variant>
        <vt:i4>1441849</vt:i4>
      </vt:variant>
      <vt:variant>
        <vt:i4>308</vt:i4>
      </vt:variant>
      <vt:variant>
        <vt:i4>0</vt:i4>
      </vt:variant>
      <vt:variant>
        <vt:i4>5</vt:i4>
      </vt:variant>
      <vt:variant>
        <vt:lpwstr/>
      </vt:variant>
      <vt:variant>
        <vt:lpwstr>_Toc321992287</vt:lpwstr>
      </vt:variant>
      <vt:variant>
        <vt:i4>1441849</vt:i4>
      </vt:variant>
      <vt:variant>
        <vt:i4>302</vt:i4>
      </vt:variant>
      <vt:variant>
        <vt:i4>0</vt:i4>
      </vt:variant>
      <vt:variant>
        <vt:i4>5</vt:i4>
      </vt:variant>
      <vt:variant>
        <vt:lpwstr/>
      </vt:variant>
      <vt:variant>
        <vt:lpwstr>_Toc321992286</vt:lpwstr>
      </vt:variant>
      <vt:variant>
        <vt:i4>1441849</vt:i4>
      </vt:variant>
      <vt:variant>
        <vt:i4>296</vt:i4>
      </vt:variant>
      <vt:variant>
        <vt:i4>0</vt:i4>
      </vt:variant>
      <vt:variant>
        <vt:i4>5</vt:i4>
      </vt:variant>
      <vt:variant>
        <vt:lpwstr/>
      </vt:variant>
      <vt:variant>
        <vt:lpwstr>_Toc321992285</vt:lpwstr>
      </vt:variant>
      <vt:variant>
        <vt:i4>1441849</vt:i4>
      </vt:variant>
      <vt:variant>
        <vt:i4>290</vt:i4>
      </vt:variant>
      <vt:variant>
        <vt:i4>0</vt:i4>
      </vt:variant>
      <vt:variant>
        <vt:i4>5</vt:i4>
      </vt:variant>
      <vt:variant>
        <vt:lpwstr/>
      </vt:variant>
      <vt:variant>
        <vt:lpwstr>_Toc321992284</vt:lpwstr>
      </vt:variant>
      <vt:variant>
        <vt:i4>1441849</vt:i4>
      </vt:variant>
      <vt:variant>
        <vt:i4>284</vt:i4>
      </vt:variant>
      <vt:variant>
        <vt:i4>0</vt:i4>
      </vt:variant>
      <vt:variant>
        <vt:i4>5</vt:i4>
      </vt:variant>
      <vt:variant>
        <vt:lpwstr/>
      </vt:variant>
      <vt:variant>
        <vt:lpwstr>_Toc321992283</vt:lpwstr>
      </vt:variant>
      <vt:variant>
        <vt:i4>1441849</vt:i4>
      </vt:variant>
      <vt:variant>
        <vt:i4>278</vt:i4>
      </vt:variant>
      <vt:variant>
        <vt:i4>0</vt:i4>
      </vt:variant>
      <vt:variant>
        <vt:i4>5</vt:i4>
      </vt:variant>
      <vt:variant>
        <vt:lpwstr/>
      </vt:variant>
      <vt:variant>
        <vt:lpwstr>_Toc321992282</vt:lpwstr>
      </vt:variant>
      <vt:variant>
        <vt:i4>1441849</vt:i4>
      </vt:variant>
      <vt:variant>
        <vt:i4>272</vt:i4>
      </vt:variant>
      <vt:variant>
        <vt:i4>0</vt:i4>
      </vt:variant>
      <vt:variant>
        <vt:i4>5</vt:i4>
      </vt:variant>
      <vt:variant>
        <vt:lpwstr/>
      </vt:variant>
      <vt:variant>
        <vt:lpwstr>_Toc321992281</vt:lpwstr>
      </vt:variant>
      <vt:variant>
        <vt:i4>1441849</vt:i4>
      </vt:variant>
      <vt:variant>
        <vt:i4>266</vt:i4>
      </vt:variant>
      <vt:variant>
        <vt:i4>0</vt:i4>
      </vt:variant>
      <vt:variant>
        <vt:i4>5</vt:i4>
      </vt:variant>
      <vt:variant>
        <vt:lpwstr/>
      </vt:variant>
      <vt:variant>
        <vt:lpwstr>_Toc321992280</vt:lpwstr>
      </vt:variant>
      <vt:variant>
        <vt:i4>1638457</vt:i4>
      </vt:variant>
      <vt:variant>
        <vt:i4>260</vt:i4>
      </vt:variant>
      <vt:variant>
        <vt:i4>0</vt:i4>
      </vt:variant>
      <vt:variant>
        <vt:i4>5</vt:i4>
      </vt:variant>
      <vt:variant>
        <vt:lpwstr/>
      </vt:variant>
      <vt:variant>
        <vt:lpwstr>_Toc321992279</vt:lpwstr>
      </vt:variant>
      <vt:variant>
        <vt:i4>1638457</vt:i4>
      </vt:variant>
      <vt:variant>
        <vt:i4>254</vt:i4>
      </vt:variant>
      <vt:variant>
        <vt:i4>0</vt:i4>
      </vt:variant>
      <vt:variant>
        <vt:i4>5</vt:i4>
      </vt:variant>
      <vt:variant>
        <vt:lpwstr/>
      </vt:variant>
      <vt:variant>
        <vt:lpwstr>_Toc321992278</vt:lpwstr>
      </vt:variant>
      <vt:variant>
        <vt:i4>1638457</vt:i4>
      </vt:variant>
      <vt:variant>
        <vt:i4>248</vt:i4>
      </vt:variant>
      <vt:variant>
        <vt:i4>0</vt:i4>
      </vt:variant>
      <vt:variant>
        <vt:i4>5</vt:i4>
      </vt:variant>
      <vt:variant>
        <vt:lpwstr/>
      </vt:variant>
      <vt:variant>
        <vt:lpwstr>_Toc321992277</vt:lpwstr>
      </vt:variant>
      <vt:variant>
        <vt:i4>1638457</vt:i4>
      </vt:variant>
      <vt:variant>
        <vt:i4>242</vt:i4>
      </vt:variant>
      <vt:variant>
        <vt:i4>0</vt:i4>
      </vt:variant>
      <vt:variant>
        <vt:i4>5</vt:i4>
      </vt:variant>
      <vt:variant>
        <vt:lpwstr/>
      </vt:variant>
      <vt:variant>
        <vt:lpwstr>_Toc321992276</vt:lpwstr>
      </vt:variant>
      <vt:variant>
        <vt:i4>1638457</vt:i4>
      </vt:variant>
      <vt:variant>
        <vt:i4>236</vt:i4>
      </vt:variant>
      <vt:variant>
        <vt:i4>0</vt:i4>
      </vt:variant>
      <vt:variant>
        <vt:i4>5</vt:i4>
      </vt:variant>
      <vt:variant>
        <vt:lpwstr/>
      </vt:variant>
      <vt:variant>
        <vt:lpwstr>_Toc321992275</vt:lpwstr>
      </vt:variant>
      <vt:variant>
        <vt:i4>1638457</vt:i4>
      </vt:variant>
      <vt:variant>
        <vt:i4>230</vt:i4>
      </vt:variant>
      <vt:variant>
        <vt:i4>0</vt:i4>
      </vt:variant>
      <vt:variant>
        <vt:i4>5</vt:i4>
      </vt:variant>
      <vt:variant>
        <vt:lpwstr/>
      </vt:variant>
      <vt:variant>
        <vt:lpwstr>_Toc321992274</vt:lpwstr>
      </vt:variant>
      <vt:variant>
        <vt:i4>1638457</vt:i4>
      </vt:variant>
      <vt:variant>
        <vt:i4>224</vt:i4>
      </vt:variant>
      <vt:variant>
        <vt:i4>0</vt:i4>
      </vt:variant>
      <vt:variant>
        <vt:i4>5</vt:i4>
      </vt:variant>
      <vt:variant>
        <vt:lpwstr/>
      </vt:variant>
      <vt:variant>
        <vt:lpwstr>_Toc321992273</vt:lpwstr>
      </vt:variant>
      <vt:variant>
        <vt:i4>1638457</vt:i4>
      </vt:variant>
      <vt:variant>
        <vt:i4>221</vt:i4>
      </vt:variant>
      <vt:variant>
        <vt:i4>0</vt:i4>
      </vt:variant>
      <vt:variant>
        <vt:i4>5</vt:i4>
      </vt:variant>
      <vt:variant>
        <vt:lpwstr/>
      </vt:variant>
      <vt:variant>
        <vt:lpwstr>_Toc321992271</vt:lpwstr>
      </vt:variant>
      <vt:variant>
        <vt:i4>1638457</vt:i4>
      </vt:variant>
      <vt:variant>
        <vt:i4>215</vt:i4>
      </vt:variant>
      <vt:variant>
        <vt:i4>0</vt:i4>
      </vt:variant>
      <vt:variant>
        <vt:i4>5</vt:i4>
      </vt:variant>
      <vt:variant>
        <vt:lpwstr/>
      </vt:variant>
      <vt:variant>
        <vt:lpwstr>_Toc321992270</vt:lpwstr>
      </vt:variant>
      <vt:variant>
        <vt:i4>1572921</vt:i4>
      </vt:variant>
      <vt:variant>
        <vt:i4>209</vt:i4>
      </vt:variant>
      <vt:variant>
        <vt:i4>0</vt:i4>
      </vt:variant>
      <vt:variant>
        <vt:i4>5</vt:i4>
      </vt:variant>
      <vt:variant>
        <vt:lpwstr/>
      </vt:variant>
      <vt:variant>
        <vt:lpwstr>_Toc321992269</vt:lpwstr>
      </vt:variant>
      <vt:variant>
        <vt:i4>1572921</vt:i4>
      </vt:variant>
      <vt:variant>
        <vt:i4>203</vt:i4>
      </vt:variant>
      <vt:variant>
        <vt:i4>0</vt:i4>
      </vt:variant>
      <vt:variant>
        <vt:i4>5</vt:i4>
      </vt:variant>
      <vt:variant>
        <vt:lpwstr/>
      </vt:variant>
      <vt:variant>
        <vt:lpwstr>_Toc321992268</vt:lpwstr>
      </vt:variant>
      <vt:variant>
        <vt:i4>1572921</vt:i4>
      </vt:variant>
      <vt:variant>
        <vt:i4>197</vt:i4>
      </vt:variant>
      <vt:variant>
        <vt:i4>0</vt:i4>
      </vt:variant>
      <vt:variant>
        <vt:i4>5</vt:i4>
      </vt:variant>
      <vt:variant>
        <vt:lpwstr/>
      </vt:variant>
      <vt:variant>
        <vt:lpwstr>_Toc321992267</vt:lpwstr>
      </vt:variant>
      <vt:variant>
        <vt:i4>1572921</vt:i4>
      </vt:variant>
      <vt:variant>
        <vt:i4>191</vt:i4>
      </vt:variant>
      <vt:variant>
        <vt:i4>0</vt:i4>
      </vt:variant>
      <vt:variant>
        <vt:i4>5</vt:i4>
      </vt:variant>
      <vt:variant>
        <vt:lpwstr/>
      </vt:variant>
      <vt:variant>
        <vt:lpwstr>_Toc321992266</vt:lpwstr>
      </vt:variant>
      <vt:variant>
        <vt:i4>1572921</vt:i4>
      </vt:variant>
      <vt:variant>
        <vt:i4>185</vt:i4>
      </vt:variant>
      <vt:variant>
        <vt:i4>0</vt:i4>
      </vt:variant>
      <vt:variant>
        <vt:i4>5</vt:i4>
      </vt:variant>
      <vt:variant>
        <vt:lpwstr/>
      </vt:variant>
      <vt:variant>
        <vt:lpwstr>_Toc321992265</vt:lpwstr>
      </vt:variant>
      <vt:variant>
        <vt:i4>1572921</vt:i4>
      </vt:variant>
      <vt:variant>
        <vt:i4>179</vt:i4>
      </vt:variant>
      <vt:variant>
        <vt:i4>0</vt:i4>
      </vt:variant>
      <vt:variant>
        <vt:i4>5</vt:i4>
      </vt:variant>
      <vt:variant>
        <vt:lpwstr/>
      </vt:variant>
      <vt:variant>
        <vt:lpwstr>_Toc321992264</vt:lpwstr>
      </vt:variant>
      <vt:variant>
        <vt:i4>1572921</vt:i4>
      </vt:variant>
      <vt:variant>
        <vt:i4>173</vt:i4>
      </vt:variant>
      <vt:variant>
        <vt:i4>0</vt:i4>
      </vt:variant>
      <vt:variant>
        <vt:i4>5</vt:i4>
      </vt:variant>
      <vt:variant>
        <vt:lpwstr/>
      </vt:variant>
      <vt:variant>
        <vt:lpwstr>_Toc321992263</vt:lpwstr>
      </vt:variant>
      <vt:variant>
        <vt:i4>1572921</vt:i4>
      </vt:variant>
      <vt:variant>
        <vt:i4>167</vt:i4>
      </vt:variant>
      <vt:variant>
        <vt:i4>0</vt:i4>
      </vt:variant>
      <vt:variant>
        <vt:i4>5</vt:i4>
      </vt:variant>
      <vt:variant>
        <vt:lpwstr/>
      </vt:variant>
      <vt:variant>
        <vt:lpwstr>_Toc321992262</vt:lpwstr>
      </vt:variant>
      <vt:variant>
        <vt:i4>1572921</vt:i4>
      </vt:variant>
      <vt:variant>
        <vt:i4>161</vt:i4>
      </vt:variant>
      <vt:variant>
        <vt:i4>0</vt:i4>
      </vt:variant>
      <vt:variant>
        <vt:i4>5</vt:i4>
      </vt:variant>
      <vt:variant>
        <vt:lpwstr/>
      </vt:variant>
      <vt:variant>
        <vt:lpwstr>_Toc321992261</vt:lpwstr>
      </vt:variant>
      <vt:variant>
        <vt:i4>1572921</vt:i4>
      </vt:variant>
      <vt:variant>
        <vt:i4>155</vt:i4>
      </vt:variant>
      <vt:variant>
        <vt:i4>0</vt:i4>
      </vt:variant>
      <vt:variant>
        <vt:i4>5</vt:i4>
      </vt:variant>
      <vt:variant>
        <vt:lpwstr/>
      </vt:variant>
      <vt:variant>
        <vt:lpwstr>_Toc321992260</vt:lpwstr>
      </vt:variant>
      <vt:variant>
        <vt:i4>1769529</vt:i4>
      </vt:variant>
      <vt:variant>
        <vt:i4>149</vt:i4>
      </vt:variant>
      <vt:variant>
        <vt:i4>0</vt:i4>
      </vt:variant>
      <vt:variant>
        <vt:i4>5</vt:i4>
      </vt:variant>
      <vt:variant>
        <vt:lpwstr/>
      </vt:variant>
      <vt:variant>
        <vt:lpwstr>_Toc321992259</vt:lpwstr>
      </vt:variant>
      <vt:variant>
        <vt:i4>1769529</vt:i4>
      </vt:variant>
      <vt:variant>
        <vt:i4>143</vt:i4>
      </vt:variant>
      <vt:variant>
        <vt:i4>0</vt:i4>
      </vt:variant>
      <vt:variant>
        <vt:i4>5</vt:i4>
      </vt:variant>
      <vt:variant>
        <vt:lpwstr/>
      </vt:variant>
      <vt:variant>
        <vt:lpwstr>_Toc321992258</vt:lpwstr>
      </vt:variant>
      <vt:variant>
        <vt:i4>1769529</vt:i4>
      </vt:variant>
      <vt:variant>
        <vt:i4>137</vt:i4>
      </vt:variant>
      <vt:variant>
        <vt:i4>0</vt:i4>
      </vt:variant>
      <vt:variant>
        <vt:i4>5</vt:i4>
      </vt:variant>
      <vt:variant>
        <vt:lpwstr/>
      </vt:variant>
      <vt:variant>
        <vt:lpwstr>_Toc321992257</vt:lpwstr>
      </vt:variant>
      <vt:variant>
        <vt:i4>1769529</vt:i4>
      </vt:variant>
      <vt:variant>
        <vt:i4>131</vt:i4>
      </vt:variant>
      <vt:variant>
        <vt:i4>0</vt:i4>
      </vt:variant>
      <vt:variant>
        <vt:i4>5</vt:i4>
      </vt:variant>
      <vt:variant>
        <vt:lpwstr/>
      </vt:variant>
      <vt:variant>
        <vt:lpwstr>_Toc321992256</vt:lpwstr>
      </vt:variant>
      <vt:variant>
        <vt:i4>1769529</vt:i4>
      </vt:variant>
      <vt:variant>
        <vt:i4>125</vt:i4>
      </vt:variant>
      <vt:variant>
        <vt:i4>0</vt:i4>
      </vt:variant>
      <vt:variant>
        <vt:i4>5</vt:i4>
      </vt:variant>
      <vt:variant>
        <vt:lpwstr/>
      </vt:variant>
      <vt:variant>
        <vt:lpwstr>_Toc321992255</vt:lpwstr>
      </vt:variant>
      <vt:variant>
        <vt:i4>1769529</vt:i4>
      </vt:variant>
      <vt:variant>
        <vt:i4>119</vt:i4>
      </vt:variant>
      <vt:variant>
        <vt:i4>0</vt:i4>
      </vt:variant>
      <vt:variant>
        <vt:i4>5</vt:i4>
      </vt:variant>
      <vt:variant>
        <vt:lpwstr/>
      </vt:variant>
      <vt:variant>
        <vt:lpwstr>_Toc321992254</vt:lpwstr>
      </vt:variant>
      <vt:variant>
        <vt:i4>1769529</vt:i4>
      </vt:variant>
      <vt:variant>
        <vt:i4>113</vt:i4>
      </vt:variant>
      <vt:variant>
        <vt:i4>0</vt:i4>
      </vt:variant>
      <vt:variant>
        <vt:i4>5</vt:i4>
      </vt:variant>
      <vt:variant>
        <vt:lpwstr/>
      </vt:variant>
      <vt:variant>
        <vt:lpwstr>_Toc321992253</vt:lpwstr>
      </vt:variant>
      <vt:variant>
        <vt:i4>1769529</vt:i4>
      </vt:variant>
      <vt:variant>
        <vt:i4>107</vt:i4>
      </vt:variant>
      <vt:variant>
        <vt:i4>0</vt:i4>
      </vt:variant>
      <vt:variant>
        <vt:i4>5</vt:i4>
      </vt:variant>
      <vt:variant>
        <vt:lpwstr/>
      </vt:variant>
      <vt:variant>
        <vt:lpwstr>_Toc321992252</vt:lpwstr>
      </vt:variant>
      <vt:variant>
        <vt:i4>1769529</vt:i4>
      </vt:variant>
      <vt:variant>
        <vt:i4>101</vt:i4>
      </vt:variant>
      <vt:variant>
        <vt:i4>0</vt:i4>
      </vt:variant>
      <vt:variant>
        <vt:i4>5</vt:i4>
      </vt:variant>
      <vt:variant>
        <vt:lpwstr/>
      </vt:variant>
      <vt:variant>
        <vt:lpwstr>_Toc321992251</vt:lpwstr>
      </vt:variant>
      <vt:variant>
        <vt:i4>1703993</vt:i4>
      </vt:variant>
      <vt:variant>
        <vt:i4>98</vt:i4>
      </vt:variant>
      <vt:variant>
        <vt:i4>0</vt:i4>
      </vt:variant>
      <vt:variant>
        <vt:i4>5</vt:i4>
      </vt:variant>
      <vt:variant>
        <vt:lpwstr/>
      </vt:variant>
      <vt:variant>
        <vt:lpwstr>_Toc321992249</vt:lpwstr>
      </vt:variant>
      <vt:variant>
        <vt:i4>1703993</vt:i4>
      </vt:variant>
      <vt:variant>
        <vt:i4>92</vt:i4>
      </vt:variant>
      <vt:variant>
        <vt:i4>0</vt:i4>
      </vt:variant>
      <vt:variant>
        <vt:i4>5</vt:i4>
      </vt:variant>
      <vt:variant>
        <vt:lpwstr/>
      </vt:variant>
      <vt:variant>
        <vt:lpwstr>_Toc321992248</vt:lpwstr>
      </vt:variant>
      <vt:variant>
        <vt:i4>1703993</vt:i4>
      </vt:variant>
      <vt:variant>
        <vt:i4>86</vt:i4>
      </vt:variant>
      <vt:variant>
        <vt:i4>0</vt:i4>
      </vt:variant>
      <vt:variant>
        <vt:i4>5</vt:i4>
      </vt:variant>
      <vt:variant>
        <vt:lpwstr/>
      </vt:variant>
      <vt:variant>
        <vt:lpwstr>_Toc321992247</vt:lpwstr>
      </vt:variant>
      <vt:variant>
        <vt:i4>1703993</vt:i4>
      </vt:variant>
      <vt:variant>
        <vt:i4>80</vt:i4>
      </vt:variant>
      <vt:variant>
        <vt:i4>0</vt:i4>
      </vt:variant>
      <vt:variant>
        <vt:i4>5</vt:i4>
      </vt:variant>
      <vt:variant>
        <vt:lpwstr/>
      </vt:variant>
      <vt:variant>
        <vt:lpwstr>_Toc321992246</vt:lpwstr>
      </vt:variant>
      <vt:variant>
        <vt:i4>1703993</vt:i4>
      </vt:variant>
      <vt:variant>
        <vt:i4>74</vt:i4>
      </vt:variant>
      <vt:variant>
        <vt:i4>0</vt:i4>
      </vt:variant>
      <vt:variant>
        <vt:i4>5</vt:i4>
      </vt:variant>
      <vt:variant>
        <vt:lpwstr/>
      </vt:variant>
      <vt:variant>
        <vt:lpwstr>_Toc321992245</vt:lpwstr>
      </vt:variant>
      <vt:variant>
        <vt:i4>1703993</vt:i4>
      </vt:variant>
      <vt:variant>
        <vt:i4>68</vt:i4>
      </vt:variant>
      <vt:variant>
        <vt:i4>0</vt:i4>
      </vt:variant>
      <vt:variant>
        <vt:i4>5</vt:i4>
      </vt:variant>
      <vt:variant>
        <vt:lpwstr/>
      </vt:variant>
      <vt:variant>
        <vt:lpwstr>_Toc321992244</vt:lpwstr>
      </vt:variant>
      <vt:variant>
        <vt:i4>1703993</vt:i4>
      </vt:variant>
      <vt:variant>
        <vt:i4>62</vt:i4>
      </vt:variant>
      <vt:variant>
        <vt:i4>0</vt:i4>
      </vt:variant>
      <vt:variant>
        <vt:i4>5</vt:i4>
      </vt:variant>
      <vt:variant>
        <vt:lpwstr/>
      </vt:variant>
      <vt:variant>
        <vt:lpwstr>_Toc321992243</vt:lpwstr>
      </vt:variant>
      <vt:variant>
        <vt:i4>1703993</vt:i4>
      </vt:variant>
      <vt:variant>
        <vt:i4>56</vt:i4>
      </vt:variant>
      <vt:variant>
        <vt:i4>0</vt:i4>
      </vt:variant>
      <vt:variant>
        <vt:i4>5</vt:i4>
      </vt:variant>
      <vt:variant>
        <vt:lpwstr/>
      </vt:variant>
      <vt:variant>
        <vt:lpwstr>_Toc321992242</vt:lpwstr>
      </vt:variant>
      <vt:variant>
        <vt:i4>1703993</vt:i4>
      </vt:variant>
      <vt:variant>
        <vt:i4>50</vt:i4>
      </vt:variant>
      <vt:variant>
        <vt:i4>0</vt:i4>
      </vt:variant>
      <vt:variant>
        <vt:i4>5</vt:i4>
      </vt:variant>
      <vt:variant>
        <vt:lpwstr/>
      </vt:variant>
      <vt:variant>
        <vt:lpwstr>_Toc321992241</vt:lpwstr>
      </vt:variant>
      <vt:variant>
        <vt:i4>1703993</vt:i4>
      </vt:variant>
      <vt:variant>
        <vt:i4>44</vt:i4>
      </vt:variant>
      <vt:variant>
        <vt:i4>0</vt:i4>
      </vt:variant>
      <vt:variant>
        <vt:i4>5</vt:i4>
      </vt:variant>
      <vt:variant>
        <vt:lpwstr/>
      </vt:variant>
      <vt:variant>
        <vt:lpwstr>_Toc321992240</vt:lpwstr>
      </vt:variant>
      <vt:variant>
        <vt:i4>1900601</vt:i4>
      </vt:variant>
      <vt:variant>
        <vt:i4>38</vt:i4>
      </vt:variant>
      <vt:variant>
        <vt:i4>0</vt:i4>
      </vt:variant>
      <vt:variant>
        <vt:i4>5</vt:i4>
      </vt:variant>
      <vt:variant>
        <vt:lpwstr/>
      </vt:variant>
      <vt:variant>
        <vt:lpwstr>_Toc321992239</vt:lpwstr>
      </vt:variant>
      <vt:variant>
        <vt:i4>1900601</vt:i4>
      </vt:variant>
      <vt:variant>
        <vt:i4>32</vt:i4>
      </vt:variant>
      <vt:variant>
        <vt:i4>0</vt:i4>
      </vt:variant>
      <vt:variant>
        <vt:i4>5</vt:i4>
      </vt:variant>
      <vt:variant>
        <vt:lpwstr/>
      </vt:variant>
      <vt:variant>
        <vt:lpwstr>_Toc321992238</vt:lpwstr>
      </vt:variant>
      <vt:variant>
        <vt:i4>1900601</vt:i4>
      </vt:variant>
      <vt:variant>
        <vt:i4>26</vt:i4>
      </vt:variant>
      <vt:variant>
        <vt:i4>0</vt:i4>
      </vt:variant>
      <vt:variant>
        <vt:i4>5</vt:i4>
      </vt:variant>
      <vt:variant>
        <vt:lpwstr/>
      </vt:variant>
      <vt:variant>
        <vt:lpwstr>_Toc321992237</vt:lpwstr>
      </vt:variant>
      <vt:variant>
        <vt:i4>1900601</vt:i4>
      </vt:variant>
      <vt:variant>
        <vt:i4>20</vt:i4>
      </vt:variant>
      <vt:variant>
        <vt:i4>0</vt:i4>
      </vt:variant>
      <vt:variant>
        <vt:i4>5</vt:i4>
      </vt:variant>
      <vt:variant>
        <vt:lpwstr/>
      </vt:variant>
      <vt:variant>
        <vt:lpwstr>_Toc321992236</vt:lpwstr>
      </vt:variant>
      <vt:variant>
        <vt:i4>1900601</vt:i4>
      </vt:variant>
      <vt:variant>
        <vt:i4>14</vt:i4>
      </vt:variant>
      <vt:variant>
        <vt:i4>0</vt:i4>
      </vt:variant>
      <vt:variant>
        <vt:i4>5</vt:i4>
      </vt:variant>
      <vt:variant>
        <vt:lpwstr/>
      </vt:variant>
      <vt:variant>
        <vt:lpwstr>_Toc321992235</vt:lpwstr>
      </vt:variant>
      <vt:variant>
        <vt:i4>1900601</vt:i4>
      </vt:variant>
      <vt:variant>
        <vt:i4>11</vt:i4>
      </vt:variant>
      <vt:variant>
        <vt:i4>0</vt:i4>
      </vt:variant>
      <vt:variant>
        <vt:i4>5</vt:i4>
      </vt:variant>
      <vt:variant>
        <vt:lpwstr/>
      </vt:variant>
      <vt:variant>
        <vt:lpwstr>_Toc321992234</vt:lpwstr>
      </vt:variant>
      <vt:variant>
        <vt:i4>4980766</vt:i4>
      </vt:variant>
      <vt:variant>
        <vt:i4>6</vt:i4>
      </vt:variant>
      <vt:variant>
        <vt:i4>0</vt:i4>
      </vt:variant>
      <vt:variant>
        <vt:i4>5</vt:i4>
      </vt:variant>
      <vt:variant>
        <vt:lpwstr>http://www.itu.int/council/Basic-Texts/ResDecRec-PP10-e.docx</vt:lpwstr>
      </vt:variant>
      <vt:variant>
        <vt:lpwstr>res71</vt:lpwstr>
      </vt:variant>
      <vt:variant>
        <vt:i4>2031703</vt:i4>
      </vt:variant>
      <vt:variant>
        <vt:i4>3</vt:i4>
      </vt:variant>
      <vt:variant>
        <vt:i4>0</vt:i4>
      </vt:variant>
      <vt:variant>
        <vt:i4>5</vt:i4>
      </vt:variant>
      <vt:variant>
        <vt:lpwstr>http://www.itu.int/council/Basic-Texts/convention-e.docx</vt:lpwstr>
      </vt:variant>
      <vt:variant>
        <vt:lpwstr>cv102</vt:lpwstr>
      </vt:variant>
      <vt:variant>
        <vt:i4>1966160</vt:i4>
      </vt:variant>
      <vt:variant>
        <vt:i4>0</vt:i4>
      </vt:variant>
      <vt:variant>
        <vt:i4>0</vt:i4>
      </vt:variant>
      <vt:variant>
        <vt:i4>5</vt:i4>
      </vt:variant>
      <vt:variant>
        <vt:lpwstr>http://www.itu.int/council/Basic-Texts/convention-e.docx</vt:lpwstr>
      </vt:variant>
      <vt:variant>
        <vt:lpwstr>cv61</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measures</dc:title>
  <dc:subject>Council 2016</dc:subject>
  <dc:creator>ITU</dc:creator>
  <cp:keywords>C2016, C16</cp:keywords>
  <cp:lastModifiedBy>Janin</cp:lastModifiedBy>
  <cp:revision>2</cp:revision>
  <cp:lastPrinted>2016-12-19T16:51:00Z</cp:lastPrinted>
  <dcterms:created xsi:type="dcterms:W3CDTF">2017-01-13T09:58:00Z</dcterms:created>
  <dcterms:modified xsi:type="dcterms:W3CDTF">2017-01-13T09:58:00Z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0x0101007A312F7ECC54724B984EC3EA898E15B9</vt:lpwstr>
  </property>
</Properties>
</file>