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013E71">
        <w:trPr>
          <w:cantSplit/>
        </w:trPr>
        <w:tc>
          <w:tcPr>
            <w:tcW w:w="6911" w:type="dxa"/>
          </w:tcPr>
          <w:p w:rsidR="00BC7BC0" w:rsidRPr="00013E71" w:rsidRDefault="000569B4" w:rsidP="00383EE8">
            <w:pPr>
              <w:spacing w:before="360" w:after="48"/>
              <w:rPr>
                <w:position w:val="6"/>
                <w:szCs w:val="22"/>
                <w:lang w:val="ru-RU"/>
              </w:rPr>
            </w:pPr>
            <w:r w:rsidRPr="00013E71">
              <w:rPr>
                <w:b/>
                <w:smallCaps/>
                <w:sz w:val="28"/>
                <w:szCs w:val="28"/>
                <w:lang w:val="ru-RU"/>
              </w:rPr>
              <w:t>СОВЕТ 20</w:t>
            </w:r>
            <w:r w:rsidR="003F099E" w:rsidRPr="00013E71">
              <w:rPr>
                <w:b/>
                <w:smallCaps/>
                <w:sz w:val="28"/>
                <w:szCs w:val="28"/>
                <w:lang w:val="ru-RU"/>
              </w:rPr>
              <w:t>1</w:t>
            </w:r>
            <w:r w:rsidR="00383EE8" w:rsidRPr="00013E71">
              <w:rPr>
                <w:b/>
                <w:smallCaps/>
                <w:sz w:val="28"/>
                <w:szCs w:val="28"/>
                <w:lang w:val="ru-RU"/>
              </w:rPr>
              <w:t>7</w:t>
            </w:r>
            <w:r w:rsidRPr="00013E71">
              <w:rPr>
                <w:b/>
                <w:smallCaps/>
                <w:sz w:val="24"/>
                <w:szCs w:val="24"/>
                <w:lang w:val="ru-RU"/>
              </w:rPr>
              <w:br/>
            </w:r>
            <w:r w:rsidR="00225368" w:rsidRPr="00013E71">
              <w:rPr>
                <w:rFonts w:cs="Arial"/>
                <w:b/>
                <w:bCs/>
                <w:szCs w:val="22"/>
                <w:lang w:val="ru-RU"/>
              </w:rPr>
              <w:t>Женева</w:t>
            </w:r>
            <w:r w:rsidR="00225368" w:rsidRPr="00013E71">
              <w:rPr>
                <w:b/>
                <w:bCs/>
                <w:szCs w:val="22"/>
                <w:lang w:val="ru-RU"/>
              </w:rPr>
              <w:t xml:space="preserve">, </w:t>
            </w:r>
            <w:r w:rsidR="00383EE8" w:rsidRPr="00013E71">
              <w:rPr>
                <w:b/>
                <w:bCs/>
                <w:szCs w:val="22"/>
                <w:lang w:val="ru-RU"/>
              </w:rPr>
              <w:t>15−</w:t>
            </w:r>
            <w:r w:rsidR="00671221" w:rsidRPr="00013E71">
              <w:rPr>
                <w:b/>
                <w:bCs/>
                <w:lang w:val="ru-RU"/>
              </w:rPr>
              <w:t>25</w:t>
            </w:r>
            <w:r w:rsidR="00CD2009" w:rsidRPr="00013E71">
              <w:rPr>
                <w:b/>
                <w:bCs/>
                <w:lang w:val="ru-RU"/>
              </w:rPr>
              <w:t xml:space="preserve"> мая </w:t>
            </w:r>
            <w:r w:rsidR="00225368" w:rsidRPr="00013E71">
              <w:rPr>
                <w:b/>
                <w:bCs/>
                <w:lang w:val="ru-RU"/>
              </w:rPr>
              <w:t>201</w:t>
            </w:r>
            <w:r w:rsidR="00383EE8" w:rsidRPr="00013E71">
              <w:rPr>
                <w:b/>
                <w:bCs/>
                <w:lang w:val="ru-RU"/>
              </w:rPr>
              <w:t>7</w:t>
            </w:r>
            <w:r w:rsidR="00225368" w:rsidRPr="00013E71">
              <w:rPr>
                <w:b/>
                <w:bCs/>
                <w:lang w:val="ru-RU"/>
              </w:rPr>
              <w:t xml:space="preserve"> года</w:t>
            </w:r>
          </w:p>
        </w:tc>
        <w:tc>
          <w:tcPr>
            <w:tcW w:w="3120" w:type="dxa"/>
          </w:tcPr>
          <w:p w:rsidR="00BC7BC0" w:rsidRPr="00013E71" w:rsidRDefault="009C1C89" w:rsidP="00527A87">
            <w:pPr>
              <w:spacing w:before="0" w:line="240" w:lineRule="atLeast"/>
              <w:rPr>
                <w:szCs w:val="22"/>
                <w:lang w:val="ru-RU"/>
              </w:rPr>
            </w:pPr>
            <w:bookmarkStart w:id="0" w:name="ditulogo"/>
            <w:bookmarkEnd w:id="0"/>
            <w:r w:rsidRPr="00013E71">
              <w:rPr>
                <w:noProof/>
                <w:lang w:val="en-US"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013E71">
        <w:trPr>
          <w:cantSplit/>
        </w:trPr>
        <w:tc>
          <w:tcPr>
            <w:tcW w:w="6911" w:type="dxa"/>
            <w:tcBorders>
              <w:bottom w:val="single" w:sz="12" w:space="0" w:color="auto"/>
            </w:tcBorders>
          </w:tcPr>
          <w:p w:rsidR="00BC7BC0" w:rsidRPr="00013E71"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013E71" w:rsidRDefault="00BC7BC0" w:rsidP="00BC7BC0">
            <w:pPr>
              <w:spacing w:before="0" w:line="240" w:lineRule="atLeast"/>
              <w:rPr>
                <w:szCs w:val="22"/>
                <w:lang w:val="ru-RU"/>
              </w:rPr>
            </w:pPr>
          </w:p>
        </w:tc>
      </w:tr>
      <w:tr w:rsidR="00BC7BC0" w:rsidRPr="00013E71">
        <w:trPr>
          <w:cantSplit/>
        </w:trPr>
        <w:tc>
          <w:tcPr>
            <w:tcW w:w="6911" w:type="dxa"/>
            <w:tcBorders>
              <w:top w:val="single" w:sz="12" w:space="0" w:color="auto"/>
            </w:tcBorders>
          </w:tcPr>
          <w:p w:rsidR="00BC7BC0" w:rsidRPr="00013E71" w:rsidRDefault="00BC7BC0" w:rsidP="004D0129">
            <w:pPr>
              <w:spacing w:before="0" w:line="240" w:lineRule="atLeast"/>
              <w:rPr>
                <w:b/>
                <w:smallCaps/>
                <w:szCs w:val="22"/>
                <w:lang w:val="ru-RU"/>
              </w:rPr>
            </w:pPr>
          </w:p>
        </w:tc>
        <w:tc>
          <w:tcPr>
            <w:tcW w:w="3120" w:type="dxa"/>
            <w:tcBorders>
              <w:top w:val="single" w:sz="12" w:space="0" w:color="auto"/>
            </w:tcBorders>
          </w:tcPr>
          <w:p w:rsidR="00BC7BC0" w:rsidRPr="00013E71" w:rsidRDefault="00BC7BC0" w:rsidP="004D0129">
            <w:pPr>
              <w:spacing w:before="0" w:line="240" w:lineRule="atLeast"/>
              <w:rPr>
                <w:szCs w:val="22"/>
                <w:lang w:val="ru-RU"/>
              </w:rPr>
            </w:pPr>
          </w:p>
        </w:tc>
      </w:tr>
      <w:tr w:rsidR="00BC7BC0" w:rsidRPr="00013E71">
        <w:trPr>
          <w:cantSplit/>
          <w:trHeight w:val="23"/>
        </w:trPr>
        <w:tc>
          <w:tcPr>
            <w:tcW w:w="6911" w:type="dxa"/>
            <w:vMerge w:val="restart"/>
          </w:tcPr>
          <w:p w:rsidR="00BC7BC0" w:rsidRPr="00013E71" w:rsidRDefault="00BC7BC0" w:rsidP="008D2D7B">
            <w:pPr>
              <w:tabs>
                <w:tab w:val="left" w:pos="851"/>
              </w:tabs>
              <w:spacing w:before="0" w:line="240" w:lineRule="atLeast"/>
              <w:rPr>
                <w:b/>
                <w:szCs w:val="22"/>
                <w:lang w:val="ru-RU"/>
              </w:rPr>
            </w:pPr>
          </w:p>
        </w:tc>
        <w:tc>
          <w:tcPr>
            <w:tcW w:w="3120" w:type="dxa"/>
          </w:tcPr>
          <w:p w:rsidR="00BC7BC0" w:rsidRPr="00013E71" w:rsidRDefault="00BC7BC0" w:rsidP="00E93E28">
            <w:pPr>
              <w:tabs>
                <w:tab w:val="left" w:pos="851"/>
              </w:tabs>
              <w:spacing w:before="0" w:line="240" w:lineRule="atLeast"/>
              <w:rPr>
                <w:b/>
                <w:bCs/>
                <w:szCs w:val="22"/>
                <w:lang w:val="ru-RU"/>
              </w:rPr>
            </w:pPr>
            <w:r w:rsidRPr="00013E71">
              <w:rPr>
                <w:b/>
                <w:bCs/>
                <w:szCs w:val="22"/>
                <w:lang w:val="ru-RU"/>
              </w:rPr>
              <w:t>Документ C</w:t>
            </w:r>
            <w:r w:rsidR="003F099E" w:rsidRPr="00013E71">
              <w:rPr>
                <w:b/>
                <w:bCs/>
                <w:szCs w:val="22"/>
                <w:lang w:val="ru-RU"/>
              </w:rPr>
              <w:t>1</w:t>
            </w:r>
            <w:r w:rsidR="004270EE" w:rsidRPr="00013E71">
              <w:rPr>
                <w:b/>
                <w:bCs/>
                <w:szCs w:val="22"/>
                <w:lang w:val="ru-RU"/>
              </w:rPr>
              <w:t>7</w:t>
            </w:r>
            <w:r w:rsidRPr="00013E71">
              <w:rPr>
                <w:b/>
                <w:bCs/>
                <w:szCs w:val="22"/>
                <w:lang w:val="ru-RU"/>
              </w:rPr>
              <w:t>/</w:t>
            </w:r>
            <w:r w:rsidR="004270EE" w:rsidRPr="00013E71">
              <w:rPr>
                <w:b/>
                <w:bCs/>
                <w:szCs w:val="22"/>
                <w:lang w:val="ru-RU"/>
              </w:rPr>
              <w:t>144</w:t>
            </w:r>
            <w:r w:rsidRPr="00013E71">
              <w:rPr>
                <w:b/>
                <w:bCs/>
                <w:szCs w:val="22"/>
                <w:lang w:val="ru-RU"/>
              </w:rPr>
              <w:t>-R</w:t>
            </w:r>
          </w:p>
        </w:tc>
      </w:tr>
      <w:tr w:rsidR="00BC7BC0" w:rsidRPr="00013E71">
        <w:trPr>
          <w:cantSplit/>
          <w:trHeight w:val="23"/>
        </w:trPr>
        <w:tc>
          <w:tcPr>
            <w:tcW w:w="6911" w:type="dxa"/>
            <w:vMerge/>
          </w:tcPr>
          <w:p w:rsidR="00BC7BC0" w:rsidRPr="00013E71" w:rsidRDefault="00BC7BC0" w:rsidP="00BC7BC0">
            <w:pPr>
              <w:tabs>
                <w:tab w:val="left" w:pos="851"/>
              </w:tabs>
              <w:spacing w:line="240" w:lineRule="atLeast"/>
              <w:rPr>
                <w:b/>
                <w:szCs w:val="22"/>
                <w:lang w:val="ru-RU"/>
              </w:rPr>
            </w:pPr>
          </w:p>
        </w:tc>
        <w:tc>
          <w:tcPr>
            <w:tcW w:w="3120" w:type="dxa"/>
          </w:tcPr>
          <w:p w:rsidR="00BC7BC0" w:rsidRPr="00013E71" w:rsidRDefault="00027E68" w:rsidP="00027E68">
            <w:pPr>
              <w:tabs>
                <w:tab w:val="left" w:pos="993"/>
              </w:tabs>
              <w:spacing w:before="0"/>
              <w:rPr>
                <w:b/>
                <w:bCs/>
                <w:szCs w:val="22"/>
                <w:lang w:val="ru-RU"/>
              </w:rPr>
            </w:pPr>
            <w:r>
              <w:rPr>
                <w:b/>
                <w:bCs/>
                <w:szCs w:val="22"/>
                <w:lang w:val="fr-CH"/>
              </w:rPr>
              <w:t>11</w:t>
            </w:r>
            <w:r w:rsidR="00E93E28" w:rsidRPr="00013E71">
              <w:rPr>
                <w:b/>
                <w:bCs/>
                <w:szCs w:val="22"/>
                <w:lang w:val="ru-RU"/>
              </w:rPr>
              <w:t xml:space="preserve"> </w:t>
            </w:r>
            <w:r w:rsidRPr="005D708E">
              <w:rPr>
                <w:b/>
                <w:bCs/>
                <w:szCs w:val="22"/>
                <w:lang w:val="ru-RU"/>
              </w:rPr>
              <w:t>сентября</w:t>
            </w:r>
            <w:r w:rsidRPr="00013E71">
              <w:rPr>
                <w:b/>
                <w:bCs/>
                <w:szCs w:val="22"/>
                <w:lang w:val="ru-RU"/>
              </w:rPr>
              <w:t xml:space="preserve"> </w:t>
            </w:r>
            <w:r w:rsidR="00BC7BC0" w:rsidRPr="00013E71">
              <w:rPr>
                <w:b/>
                <w:bCs/>
                <w:szCs w:val="22"/>
                <w:lang w:val="ru-RU"/>
              </w:rPr>
              <w:t xml:space="preserve"> 20</w:t>
            </w:r>
            <w:r w:rsidR="003F099E" w:rsidRPr="00013E71">
              <w:rPr>
                <w:b/>
                <w:bCs/>
                <w:szCs w:val="22"/>
                <w:lang w:val="ru-RU"/>
              </w:rPr>
              <w:t>1</w:t>
            </w:r>
            <w:r w:rsidR="00383EE8" w:rsidRPr="00013E71">
              <w:rPr>
                <w:b/>
                <w:bCs/>
                <w:szCs w:val="22"/>
                <w:lang w:val="ru-RU"/>
              </w:rPr>
              <w:t>7</w:t>
            </w:r>
            <w:r w:rsidR="00BC7BC0" w:rsidRPr="00013E71">
              <w:rPr>
                <w:b/>
                <w:bCs/>
                <w:szCs w:val="22"/>
                <w:lang w:val="ru-RU"/>
              </w:rPr>
              <w:t xml:space="preserve"> года</w:t>
            </w:r>
          </w:p>
        </w:tc>
      </w:tr>
      <w:tr w:rsidR="00BC7BC0" w:rsidRPr="00013E71">
        <w:trPr>
          <w:cantSplit/>
          <w:trHeight w:val="23"/>
        </w:trPr>
        <w:tc>
          <w:tcPr>
            <w:tcW w:w="6911" w:type="dxa"/>
            <w:vMerge/>
          </w:tcPr>
          <w:p w:rsidR="00BC7BC0" w:rsidRPr="00013E71" w:rsidRDefault="00BC7BC0" w:rsidP="00BC7BC0">
            <w:pPr>
              <w:tabs>
                <w:tab w:val="left" w:pos="851"/>
              </w:tabs>
              <w:spacing w:line="240" w:lineRule="atLeast"/>
              <w:rPr>
                <w:b/>
                <w:szCs w:val="22"/>
                <w:lang w:val="ru-RU"/>
              </w:rPr>
            </w:pPr>
          </w:p>
        </w:tc>
        <w:tc>
          <w:tcPr>
            <w:tcW w:w="3120" w:type="dxa"/>
          </w:tcPr>
          <w:p w:rsidR="00BC7BC0" w:rsidRPr="00013E71" w:rsidRDefault="00BC7BC0" w:rsidP="00BC7BC0">
            <w:pPr>
              <w:tabs>
                <w:tab w:val="left" w:pos="993"/>
              </w:tabs>
              <w:spacing w:before="0"/>
              <w:rPr>
                <w:b/>
                <w:bCs/>
                <w:szCs w:val="22"/>
                <w:lang w:val="ru-RU"/>
              </w:rPr>
            </w:pPr>
            <w:r w:rsidRPr="00013E71">
              <w:rPr>
                <w:b/>
                <w:bCs/>
                <w:szCs w:val="22"/>
                <w:lang w:val="ru-RU"/>
              </w:rPr>
              <w:t>Оригинал: английский</w:t>
            </w:r>
          </w:p>
        </w:tc>
      </w:tr>
      <w:tr w:rsidR="00BC7BC0" w:rsidRPr="00013E71">
        <w:trPr>
          <w:cantSplit/>
        </w:trPr>
        <w:tc>
          <w:tcPr>
            <w:tcW w:w="10031" w:type="dxa"/>
            <w:gridSpan w:val="2"/>
          </w:tcPr>
          <w:p w:rsidR="00BC7BC0" w:rsidRPr="00027E68" w:rsidRDefault="00C56A59" w:rsidP="00027E68">
            <w:pPr>
              <w:pStyle w:val="Source"/>
              <w:spacing w:before="720"/>
              <w:rPr>
                <w:sz w:val="28"/>
                <w:szCs w:val="28"/>
                <w:lang w:val="ru-RU"/>
              </w:rPr>
            </w:pPr>
            <w:bookmarkStart w:id="1" w:name="dtitle2" w:colFirst="0" w:colLast="0"/>
            <w:r w:rsidRPr="00027E68">
              <w:rPr>
                <w:sz w:val="28"/>
                <w:szCs w:val="28"/>
                <w:lang w:val="ru-RU"/>
              </w:rPr>
              <w:t>Записка Генерального секретаря</w:t>
            </w:r>
          </w:p>
        </w:tc>
      </w:tr>
      <w:tr w:rsidR="00BC7BC0" w:rsidRPr="00013E71">
        <w:trPr>
          <w:cantSplit/>
        </w:trPr>
        <w:tc>
          <w:tcPr>
            <w:tcW w:w="10031" w:type="dxa"/>
            <w:gridSpan w:val="2"/>
          </w:tcPr>
          <w:p w:rsidR="00BC7BC0" w:rsidRPr="00027E68" w:rsidRDefault="00C56A59" w:rsidP="00A71773">
            <w:pPr>
              <w:pStyle w:val="Title1"/>
              <w:rPr>
                <w:sz w:val="28"/>
                <w:szCs w:val="28"/>
                <w:lang w:val="ru-RU"/>
              </w:rPr>
            </w:pPr>
            <w:bookmarkStart w:id="2" w:name="dtitle3" w:colFirst="0" w:colLast="0"/>
            <w:bookmarkEnd w:id="1"/>
            <w:r w:rsidRPr="00027E68">
              <w:rPr>
                <w:sz w:val="28"/>
                <w:szCs w:val="28"/>
                <w:lang w:val="ru-RU"/>
              </w:rPr>
              <w:t>ОКОНЧАТЕЛЬНЫЙ ПЕРЕЧЕНЬ документов</w:t>
            </w:r>
          </w:p>
        </w:tc>
      </w:tr>
    </w:tbl>
    <w:bookmarkEnd w:id="2"/>
    <w:p w:rsidR="00C56A59" w:rsidRPr="00013E71" w:rsidRDefault="00C56A59" w:rsidP="00C56A59">
      <w:pPr>
        <w:pStyle w:val="Heading1"/>
        <w:rPr>
          <w:lang w:val="ru-RU"/>
        </w:rPr>
      </w:pPr>
      <w:r w:rsidRPr="00013E71">
        <w:rPr>
          <w:lang w:val="ru-RU"/>
        </w:rPr>
        <w:t>А</w:t>
      </w:r>
      <w:r w:rsidRPr="00013E71">
        <w:rPr>
          <w:lang w:val="ru-RU"/>
        </w:rPr>
        <w:tab/>
        <w:t>Основные документы Совета</w:t>
      </w:r>
    </w:p>
    <w:p w:rsidR="00C56A59" w:rsidRPr="00013E71" w:rsidRDefault="00C56A59" w:rsidP="00B974BC">
      <w:pPr>
        <w:spacing w:before="0"/>
        <w:rPr>
          <w:sz w:val="16"/>
          <w:szCs w:val="16"/>
          <w:lang w:val="ru-RU"/>
        </w:rPr>
      </w:pPr>
    </w:p>
    <w:tbl>
      <w:tblPr>
        <w:tblStyle w:val="TableGrid"/>
        <w:tblW w:w="9913" w:type="dxa"/>
        <w:tblBorders>
          <w:insideH w:val="none" w:sz="0" w:space="0" w:color="auto"/>
          <w:insideV w:val="none" w:sz="0" w:space="0" w:color="auto"/>
        </w:tblBorders>
        <w:tblLook w:val="04A0" w:firstRow="1" w:lastRow="0" w:firstColumn="1" w:lastColumn="0" w:noHBand="0" w:noVBand="1"/>
      </w:tblPr>
      <w:tblGrid>
        <w:gridCol w:w="8421"/>
        <w:gridCol w:w="1492"/>
      </w:tblGrid>
      <w:tr w:rsidR="006061C3" w:rsidRPr="00013E71" w:rsidTr="00600851">
        <w:tc>
          <w:tcPr>
            <w:tcW w:w="8421" w:type="dxa"/>
          </w:tcPr>
          <w:p w:rsidR="006061C3" w:rsidRPr="00013E71" w:rsidRDefault="006061C3" w:rsidP="006061C3">
            <w:pPr>
              <w:tabs>
                <w:tab w:val="left" w:leader="dot" w:pos="8222"/>
                <w:tab w:val="right" w:leader="dot" w:pos="8505"/>
              </w:tabs>
              <w:spacing w:before="60" w:after="60"/>
              <w:rPr>
                <w:rFonts w:asciiTheme="minorHAnsi" w:hAnsiTheme="minorHAnsi" w:cstheme="minorHAnsi"/>
                <w:szCs w:val="22"/>
                <w:lang w:val="ru-RU"/>
              </w:rPr>
            </w:pPr>
            <w:r w:rsidRPr="00013E71">
              <w:rPr>
                <w:lang w:val="ru-RU"/>
              </w:rPr>
              <w:t>Повестка дня сессии Совета 2017 года</w:t>
            </w:r>
          </w:p>
        </w:tc>
        <w:tc>
          <w:tcPr>
            <w:tcW w:w="1492" w:type="dxa"/>
          </w:tcPr>
          <w:p w:rsidR="006061C3" w:rsidRPr="00013E71" w:rsidRDefault="00027E68" w:rsidP="006061C3">
            <w:pPr>
              <w:spacing w:before="60" w:after="60"/>
              <w:jc w:val="center"/>
              <w:rPr>
                <w:rFonts w:asciiTheme="minorHAnsi" w:hAnsiTheme="minorHAnsi" w:cstheme="minorHAnsi"/>
                <w:spacing w:val="-4"/>
                <w:lang w:val="ru-RU" w:eastAsia="zh-CN"/>
              </w:rPr>
            </w:pPr>
            <w:hyperlink r:id="rId9" w:history="1">
              <w:r w:rsidR="006061C3" w:rsidRPr="00013E71">
                <w:rPr>
                  <w:rStyle w:val="Hyperlink"/>
                  <w:lang w:val="ru-RU"/>
                </w:rPr>
                <w:t>1(Rev.1)</w:t>
              </w:r>
            </w:hyperlink>
          </w:p>
        </w:tc>
      </w:tr>
      <w:tr w:rsidR="006061C3" w:rsidRPr="00013E71" w:rsidTr="00600851">
        <w:tc>
          <w:tcPr>
            <w:tcW w:w="8421" w:type="dxa"/>
          </w:tcPr>
          <w:p w:rsidR="006061C3" w:rsidRPr="00013E71" w:rsidRDefault="006061C3" w:rsidP="006061C3">
            <w:pPr>
              <w:tabs>
                <w:tab w:val="left" w:leader="dot" w:pos="8222"/>
                <w:tab w:val="left" w:leader="dot" w:pos="8505"/>
              </w:tabs>
              <w:spacing w:before="60" w:after="60"/>
              <w:rPr>
                <w:rFonts w:asciiTheme="minorHAnsi" w:hAnsiTheme="minorHAnsi" w:cstheme="minorHAnsi"/>
                <w:szCs w:val="22"/>
                <w:lang w:val="ru-RU"/>
              </w:rPr>
            </w:pPr>
            <w:r w:rsidRPr="00013E71">
              <w:rPr>
                <w:lang w:val="ru-RU"/>
              </w:rPr>
              <w:t>Список Резолюций и Решений</w:t>
            </w:r>
          </w:p>
        </w:tc>
        <w:tc>
          <w:tcPr>
            <w:tcW w:w="1492" w:type="dxa"/>
          </w:tcPr>
          <w:p w:rsidR="006061C3" w:rsidRPr="00013E71" w:rsidRDefault="00027E68" w:rsidP="006061C3">
            <w:pPr>
              <w:spacing w:before="60" w:after="60"/>
              <w:jc w:val="center"/>
              <w:rPr>
                <w:rFonts w:cstheme="minorHAnsi"/>
                <w:lang w:val="ru-RU"/>
              </w:rPr>
            </w:pPr>
            <w:hyperlink r:id="rId10" w:history="1">
              <w:r w:rsidR="006061C3" w:rsidRPr="00013E71">
                <w:rPr>
                  <w:rStyle w:val="Hyperlink"/>
                  <w:rFonts w:cstheme="minorHAnsi"/>
                  <w:lang w:val="ru-RU"/>
                </w:rPr>
                <w:t>142</w:t>
              </w:r>
            </w:hyperlink>
          </w:p>
        </w:tc>
      </w:tr>
      <w:tr w:rsidR="006061C3" w:rsidRPr="00013E71" w:rsidTr="00600851">
        <w:tc>
          <w:tcPr>
            <w:tcW w:w="8421" w:type="dxa"/>
          </w:tcPr>
          <w:p w:rsidR="006061C3" w:rsidRPr="00013E71" w:rsidRDefault="006061C3" w:rsidP="006061C3">
            <w:pPr>
              <w:tabs>
                <w:tab w:val="clear" w:pos="794"/>
                <w:tab w:val="clear" w:pos="1191"/>
                <w:tab w:val="clear" w:pos="1588"/>
                <w:tab w:val="clear" w:pos="1985"/>
                <w:tab w:val="right" w:leader="dot" w:pos="7940"/>
              </w:tabs>
              <w:spacing w:before="60" w:after="60"/>
              <w:rPr>
                <w:lang w:val="ru-RU"/>
              </w:rPr>
            </w:pPr>
            <w:r w:rsidRPr="00013E71">
              <w:rPr>
                <w:lang w:val="ru-RU"/>
              </w:rPr>
              <w:t>Окончательный список участников</w:t>
            </w:r>
            <w:r w:rsidRPr="00013E71">
              <w:rPr>
                <w:rFonts w:asciiTheme="minorHAnsi" w:hAnsiTheme="minorHAnsi" w:cstheme="minorHAnsi"/>
                <w:szCs w:val="22"/>
                <w:lang w:val="ru-RU"/>
              </w:rPr>
              <w:t xml:space="preserve"> сессии Совета МСЭ 2017 года</w:t>
            </w:r>
          </w:p>
        </w:tc>
        <w:tc>
          <w:tcPr>
            <w:tcW w:w="1492" w:type="dxa"/>
          </w:tcPr>
          <w:p w:rsidR="006061C3" w:rsidRPr="00013E71" w:rsidRDefault="00027E68" w:rsidP="006061C3">
            <w:pPr>
              <w:spacing w:before="60" w:after="60"/>
              <w:jc w:val="center"/>
              <w:rPr>
                <w:rFonts w:cstheme="minorHAnsi"/>
                <w:lang w:val="ru-RU"/>
              </w:rPr>
            </w:pPr>
            <w:hyperlink r:id="rId11" w:history="1">
              <w:r w:rsidR="006061C3" w:rsidRPr="00013E71">
                <w:rPr>
                  <w:rStyle w:val="Hyperlink"/>
                  <w:rFonts w:cstheme="minorHAnsi"/>
                  <w:lang w:val="ru-RU"/>
                </w:rPr>
                <w:t>143</w:t>
              </w:r>
            </w:hyperlink>
          </w:p>
        </w:tc>
      </w:tr>
      <w:tr w:rsidR="006061C3" w:rsidRPr="00013E71" w:rsidTr="00600851">
        <w:tc>
          <w:tcPr>
            <w:tcW w:w="8421" w:type="dxa"/>
          </w:tcPr>
          <w:p w:rsidR="006061C3" w:rsidRPr="00013E71" w:rsidRDefault="006061C3" w:rsidP="006061C3">
            <w:pPr>
              <w:tabs>
                <w:tab w:val="left" w:leader="dot" w:pos="8222"/>
                <w:tab w:val="left" w:leader="dot" w:pos="8505"/>
              </w:tabs>
              <w:spacing w:before="60" w:after="60"/>
              <w:rPr>
                <w:rFonts w:asciiTheme="minorHAnsi" w:hAnsiTheme="minorHAnsi" w:cstheme="minorHAnsi"/>
                <w:szCs w:val="22"/>
                <w:lang w:val="ru-RU"/>
              </w:rPr>
            </w:pPr>
            <w:r w:rsidRPr="00013E71">
              <w:rPr>
                <w:lang w:val="ru-RU"/>
              </w:rPr>
              <w:t>Отчет Постоянного комитета по администрированию и управлению</w:t>
            </w:r>
          </w:p>
        </w:tc>
        <w:tc>
          <w:tcPr>
            <w:tcW w:w="1492" w:type="dxa"/>
          </w:tcPr>
          <w:p w:rsidR="006061C3" w:rsidRPr="00013E71" w:rsidRDefault="00027E68" w:rsidP="006061C3">
            <w:pPr>
              <w:spacing w:before="60" w:after="60"/>
              <w:jc w:val="center"/>
              <w:rPr>
                <w:rFonts w:cstheme="minorHAnsi"/>
                <w:lang w:val="ru-RU"/>
              </w:rPr>
            </w:pPr>
            <w:hyperlink r:id="rId12" w:history="1">
              <w:r w:rsidR="006061C3" w:rsidRPr="00013E71">
                <w:rPr>
                  <w:rStyle w:val="Hyperlink"/>
                  <w:rFonts w:cstheme="minorHAnsi"/>
                  <w:lang w:val="ru-RU"/>
                </w:rPr>
                <w:t>120(Rev.1)</w:t>
              </w:r>
            </w:hyperlink>
          </w:p>
        </w:tc>
      </w:tr>
    </w:tbl>
    <w:p w:rsidR="00C56A59" w:rsidRPr="00013E71" w:rsidRDefault="00C56A59" w:rsidP="00C56A59">
      <w:pPr>
        <w:pStyle w:val="Heading1"/>
        <w:rPr>
          <w:lang w:val="ru-RU"/>
        </w:rPr>
      </w:pPr>
      <w:r w:rsidRPr="00013E71">
        <w:rPr>
          <w:lang w:val="ru-RU"/>
        </w:rPr>
        <w:t>В</w:t>
      </w:r>
      <w:r w:rsidRPr="00013E71">
        <w:rPr>
          <w:lang w:val="ru-RU"/>
        </w:rPr>
        <w:tab/>
        <w:t>Краткие отчеты о пленарных заседаниях</w:t>
      </w:r>
    </w:p>
    <w:p w:rsidR="00C56A59" w:rsidRPr="00013E71" w:rsidRDefault="00C56A59" w:rsidP="00B974BC">
      <w:pPr>
        <w:spacing w:before="0"/>
        <w:rPr>
          <w:sz w:val="16"/>
          <w:szCs w:val="16"/>
          <w:lang w:val="ru-RU"/>
        </w:rPr>
      </w:pPr>
    </w:p>
    <w:tbl>
      <w:tblPr>
        <w:tblW w:w="9923" w:type="dxa"/>
        <w:tblInd w:w="-1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8471"/>
        <w:gridCol w:w="1452"/>
      </w:tblGrid>
      <w:tr w:rsidR="006061C3" w:rsidRPr="00013E71" w:rsidTr="006061C3">
        <w:trPr>
          <w:cantSplit/>
        </w:trPr>
        <w:tc>
          <w:tcPr>
            <w:tcW w:w="8471" w:type="dxa"/>
          </w:tcPr>
          <w:p w:rsidR="006061C3" w:rsidRPr="00013E71" w:rsidRDefault="006061C3" w:rsidP="006061C3">
            <w:pPr>
              <w:tabs>
                <w:tab w:val="left" w:leader="dot" w:pos="8222"/>
              </w:tabs>
              <w:overflowPunct/>
              <w:autoSpaceDE/>
              <w:autoSpaceDN/>
              <w:adjustRightInd/>
              <w:spacing w:before="60" w:after="60"/>
              <w:textAlignment w:val="auto"/>
              <w:rPr>
                <w:rFonts w:asciiTheme="minorHAnsi" w:hAnsiTheme="minorHAnsi" w:cstheme="minorHAnsi"/>
                <w:color w:val="000000"/>
                <w:szCs w:val="22"/>
                <w:lang w:val="ru-RU"/>
              </w:rPr>
            </w:pPr>
            <w:r w:rsidRPr="00013E71">
              <w:rPr>
                <w:lang w:val="ru-RU"/>
              </w:rPr>
              <w:t>Краткий отчет о пленарном заседании, посвященном открытию сессии</w:t>
            </w:r>
          </w:p>
        </w:tc>
        <w:tc>
          <w:tcPr>
            <w:tcW w:w="1452" w:type="dxa"/>
          </w:tcPr>
          <w:p w:rsidR="006061C3" w:rsidRPr="00013E71" w:rsidRDefault="00027E68" w:rsidP="006061C3">
            <w:pPr>
              <w:spacing w:before="60" w:after="60"/>
              <w:jc w:val="center"/>
              <w:rPr>
                <w:rFonts w:asciiTheme="minorHAnsi" w:hAnsiTheme="minorHAnsi" w:cstheme="minorHAnsi"/>
                <w:lang w:val="ru-RU" w:eastAsia="zh-CN"/>
              </w:rPr>
            </w:pPr>
            <w:hyperlink r:id="rId13" w:history="1">
              <w:r w:rsidR="006061C3" w:rsidRPr="00013E71">
                <w:rPr>
                  <w:rStyle w:val="Hyperlink"/>
                  <w:rFonts w:cstheme="minorHAnsi"/>
                  <w:lang w:val="ru-RU"/>
                </w:rPr>
                <w:t>114</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первом пленарном заседании</w:t>
            </w:r>
          </w:p>
        </w:tc>
        <w:tc>
          <w:tcPr>
            <w:tcW w:w="1452" w:type="dxa"/>
          </w:tcPr>
          <w:p w:rsidR="006061C3" w:rsidRPr="00013E71" w:rsidRDefault="00027E68" w:rsidP="006061C3">
            <w:pPr>
              <w:spacing w:before="60" w:after="60"/>
              <w:jc w:val="center"/>
              <w:rPr>
                <w:rFonts w:cstheme="minorHAnsi"/>
                <w:lang w:val="ru-RU"/>
              </w:rPr>
            </w:pPr>
            <w:hyperlink r:id="rId14" w:history="1">
              <w:r w:rsidR="006061C3" w:rsidRPr="00013E71">
                <w:rPr>
                  <w:rStyle w:val="Hyperlink"/>
                  <w:rFonts w:cstheme="minorHAnsi"/>
                  <w:lang w:val="ru-RU"/>
                </w:rPr>
                <w:t>115</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втором пленарном заседании</w:t>
            </w:r>
          </w:p>
        </w:tc>
        <w:tc>
          <w:tcPr>
            <w:tcW w:w="1452" w:type="dxa"/>
          </w:tcPr>
          <w:p w:rsidR="006061C3" w:rsidRPr="00013E71" w:rsidRDefault="00027E68" w:rsidP="006061C3">
            <w:pPr>
              <w:spacing w:before="60" w:after="60"/>
              <w:jc w:val="center"/>
              <w:rPr>
                <w:rFonts w:cstheme="minorHAnsi"/>
                <w:lang w:val="ru-RU"/>
              </w:rPr>
            </w:pPr>
            <w:hyperlink r:id="rId15" w:history="1">
              <w:hyperlink r:id="rId16" w:history="1">
                <w:r w:rsidR="006061C3" w:rsidRPr="00013E71">
                  <w:rPr>
                    <w:rStyle w:val="Hyperlink"/>
                    <w:rFonts w:cstheme="minorHAnsi"/>
                    <w:lang w:val="ru-RU"/>
                  </w:rPr>
                  <w:t>11</w:t>
                </w:r>
              </w:hyperlink>
              <w:r w:rsidR="006061C3" w:rsidRPr="00013E71">
                <w:rPr>
                  <w:rStyle w:val="Hyperlink"/>
                  <w:rFonts w:cstheme="minorHAnsi"/>
                  <w:lang w:val="ru-RU"/>
                </w:rPr>
                <w:t>6</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третьем пленарном заседании</w:t>
            </w:r>
          </w:p>
        </w:tc>
        <w:tc>
          <w:tcPr>
            <w:tcW w:w="1452" w:type="dxa"/>
          </w:tcPr>
          <w:p w:rsidR="006061C3" w:rsidRPr="00013E71" w:rsidRDefault="00027E68" w:rsidP="006061C3">
            <w:pPr>
              <w:spacing w:before="60" w:after="60"/>
              <w:jc w:val="center"/>
              <w:rPr>
                <w:rFonts w:cstheme="minorHAnsi"/>
                <w:lang w:val="ru-RU"/>
              </w:rPr>
            </w:pPr>
            <w:hyperlink r:id="rId17" w:history="1">
              <w:r w:rsidR="006061C3" w:rsidRPr="00013E71">
                <w:rPr>
                  <w:rStyle w:val="Hyperlink"/>
                  <w:rFonts w:cstheme="minorHAnsi"/>
                  <w:lang w:val="ru-RU"/>
                </w:rPr>
                <w:t>119</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четвертом пленарном заседании</w:t>
            </w:r>
          </w:p>
        </w:tc>
        <w:tc>
          <w:tcPr>
            <w:tcW w:w="1452" w:type="dxa"/>
            <w:tcMar>
              <w:right w:w="0" w:type="dxa"/>
            </w:tcMar>
          </w:tcPr>
          <w:p w:rsidR="006061C3" w:rsidRPr="00013E71" w:rsidRDefault="00027E68" w:rsidP="006061C3">
            <w:pPr>
              <w:spacing w:before="60" w:after="60"/>
              <w:ind w:right="142"/>
              <w:jc w:val="center"/>
              <w:rPr>
                <w:rFonts w:cstheme="minorHAnsi"/>
                <w:lang w:val="ru-RU"/>
              </w:rPr>
            </w:pPr>
            <w:hyperlink r:id="rId18" w:history="1">
              <w:r w:rsidR="006061C3" w:rsidRPr="00013E71">
                <w:rPr>
                  <w:rStyle w:val="Hyperlink"/>
                  <w:rFonts w:cstheme="minorHAnsi"/>
                  <w:lang w:val="ru-RU"/>
                </w:rPr>
                <w:t>121</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пятом пленарном заседании</w:t>
            </w:r>
          </w:p>
        </w:tc>
        <w:tc>
          <w:tcPr>
            <w:tcW w:w="1452" w:type="dxa"/>
          </w:tcPr>
          <w:p w:rsidR="006061C3" w:rsidRPr="00013E71" w:rsidRDefault="00027E68" w:rsidP="006061C3">
            <w:pPr>
              <w:spacing w:before="60" w:after="60"/>
              <w:jc w:val="center"/>
              <w:rPr>
                <w:rFonts w:cstheme="minorHAnsi"/>
                <w:lang w:val="ru-RU"/>
              </w:rPr>
            </w:pPr>
            <w:hyperlink r:id="rId19" w:history="1">
              <w:r w:rsidR="006061C3" w:rsidRPr="00013E71">
                <w:rPr>
                  <w:rStyle w:val="Hyperlink"/>
                  <w:rFonts w:cstheme="minorHAnsi"/>
                  <w:lang w:val="ru-RU"/>
                </w:rPr>
                <w:t>122</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шестом пленарном заседании</w:t>
            </w:r>
          </w:p>
        </w:tc>
        <w:tc>
          <w:tcPr>
            <w:tcW w:w="1452" w:type="dxa"/>
          </w:tcPr>
          <w:p w:rsidR="006061C3" w:rsidRPr="00013E71" w:rsidRDefault="00027E68" w:rsidP="006061C3">
            <w:pPr>
              <w:spacing w:before="60" w:after="60"/>
              <w:jc w:val="center"/>
              <w:rPr>
                <w:rFonts w:cstheme="minorHAnsi"/>
                <w:lang w:val="ru-RU"/>
              </w:rPr>
            </w:pPr>
            <w:hyperlink r:id="rId20" w:history="1">
              <w:r w:rsidR="006061C3" w:rsidRPr="00013E71">
                <w:rPr>
                  <w:rStyle w:val="Hyperlink"/>
                  <w:rFonts w:cstheme="minorHAnsi"/>
                  <w:lang w:val="ru-RU"/>
                </w:rPr>
                <w:t>124</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седьмом пленарном заседании</w:t>
            </w:r>
          </w:p>
        </w:tc>
        <w:tc>
          <w:tcPr>
            <w:tcW w:w="1452" w:type="dxa"/>
          </w:tcPr>
          <w:p w:rsidR="006061C3" w:rsidRPr="00013E71" w:rsidRDefault="00027E68" w:rsidP="006061C3">
            <w:pPr>
              <w:spacing w:before="60" w:after="60"/>
              <w:jc w:val="center"/>
              <w:rPr>
                <w:rFonts w:cstheme="minorHAnsi"/>
                <w:lang w:val="ru-RU"/>
              </w:rPr>
            </w:pPr>
            <w:hyperlink r:id="rId21" w:history="1">
              <w:r w:rsidR="006061C3" w:rsidRPr="00013E71">
                <w:rPr>
                  <w:rStyle w:val="Hyperlink"/>
                  <w:rFonts w:cstheme="minorHAnsi"/>
                  <w:lang w:val="ru-RU"/>
                </w:rPr>
                <w:t>128</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восьмом пленарном заседании</w:t>
            </w:r>
          </w:p>
        </w:tc>
        <w:tc>
          <w:tcPr>
            <w:tcW w:w="1452" w:type="dxa"/>
          </w:tcPr>
          <w:p w:rsidR="006061C3" w:rsidRPr="00027E68" w:rsidRDefault="00027E68" w:rsidP="006061C3">
            <w:pPr>
              <w:spacing w:before="60" w:after="60"/>
              <w:jc w:val="center"/>
              <w:rPr>
                <w:rFonts w:cstheme="minorHAnsi"/>
                <w:lang w:val="fr-CH"/>
              </w:rPr>
            </w:pPr>
            <w:hyperlink r:id="rId22" w:history="1">
              <w:r w:rsidR="006061C3" w:rsidRPr="00013E71">
                <w:rPr>
                  <w:rStyle w:val="Hyperlink"/>
                  <w:rFonts w:cstheme="minorHAnsi"/>
                  <w:lang w:val="ru-RU"/>
                </w:rPr>
                <w:t>130</w:t>
              </w:r>
            </w:hyperlink>
            <w:r>
              <w:rPr>
                <w:rStyle w:val="Hyperlink"/>
                <w:rFonts w:cstheme="minorHAnsi"/>
                <w:lang w:val="fr-CH"/>
              </w:rPr>
              <w:t>(Rev.1)</w:t>
            </w:r>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девятом пленарном заседании</w:t>
            </w:r>
          </w:p>
        </w:tc>
        <w:tc>
          <w:tcPr>
            <w:tcW w:w="1452" w:type="dxa"/>
          </w:tcPr>
          <w:p w:rsidR="006061C3" w:rsidRPr="00013E71" w:rsidRDefault="00027E68" w:rsidP="006061C3">
            <w:pPr>
              <w:spacing w:before="60" w:after="60"/>
              <w:jc w:val="center"/>
              <w:rPr>
                <w:rFonts w:cstheme="minorHAnsi"/>
                <w:lang w:val="ru-RU"/>
              </w:rPr>
            </w:pPr>
            <w:hyperlink r:id="rId23" w:history="1">
              <w:r w:rsidR="006061C3" w:rsidRPr="00013E71">
                <w:rPr>
                  <w:rStyle w:val="Hyperlink"/>
                  <w:rFonts w:cstheme="minorHAnsi"/>
                  <w:lang w:val="ru-RU"/>
                </w:rPr>
                <w:t>131</w:t>
              </w:r>
            </w:hyperlink>
          </w:p>
        </w:tc>
      </w:tr>
      <w:tr w:rsidR="006061C3" w:rsidRPr="00013E71" w:rsidTr="006061C3">
        <w:trPr>
          <w:cantSplit/>
        </w:trPr>
        <w:tc>
          <w:tcPr>
            <w:tcW w:w="8471" w:type="dxa"/>
          </w:tcPr>
          <w:p w:rsidR="006061C3" w:rsidRPr="00013E71" w:rsidRDefault="006061C3" w:rsidP="006061C3">
            <w:pPr>
              <w:tabs>
                <w:tab w:val="left" w:leader="dot" w:pos="8222"/>
              </w:tabs>
              <w:spacing w:before="60" w:after="60"/>
              <w:rPr>
                <w:rFonts w:asciiTheme="minorHAnsi" w:hAnsiTheme="minorHAnsi" w:cstheme="minorHAnsi"/>
                <w:color w:val="000000"/>
                <w:szCs w:val="22"/>
                <w:lang w:val="ru-RU"/>
              </w:rPr>
            </w:pPr>
            <w:r w:rsidRPr="00013E71">
              <w:rPr>
                <w:lang w:val="ru-RU"/>
              </w:rPr>
              <w:t>Краткий отчет о десятом и заключительном пленарном заседании</w:t>
            </w:r>
          </w:p>
        </w:tc>
        <w:tc>
          <w:tcPr>
            <w:tcW w:w="1452" w:type="dxa"/>
          </w:tcPr>
          <w:p w:rsidR="006061C3" w:rsidRPr="00013E71" w:rsidRDefault="00027E68" w:rsidP="006061C3">
            <w:pPr>
              <w:spacing w:before="60" w:after="60"/>
              <w:jc w:val="center"/>
              <w:rPr>
                <w:rFonts w:cstheme="minorHAnsi"/>
                <w:lang w:val="ru-RU"/>
              </w:rPr>
            </w:pPr>
            <w:hyperlink r:id="rId24" w:history="1">
              <w:r w:rsidR="006061C3" w:rsidRPr="00013E71">
                <w:rPr>
                  <w:rStyle w:val="Hyperlink"/>
                  <w:rFonts w:cstheme="minorHAnsi"/>
                  <w:lang w:val="ru-RU"/>
                </w:rPr>
                <w:t>140</w:t>
              </w:r>
            </w:hyperlink>
          </w:p>
        </w:tc>
      </w:tr>
    </w:tbl>
    <w:p w:rsidR="00C56A59" w:rsidRPr="00013E71" w:rsidRDefault="00C56A59" w:rsidP="00B46BEF">
      <w:pPr>
        <w:rPr>
          <w:lang w:val="ru-RU"/>
        </w:rPr>
      </w:pPr>
      <w:r w:rsidRPr="00013E71">
        <w:rPr>
          <w:lang w:val="ru-RU"/>
        </w:rPr>
        <w:br w:type="page"/>
      </w:r>
      <w:bookmarkStart w:id="3" w:name="_GoBack"/>
      <w:bookmarkEnd w:id="3"/>
    </w:p>
    <w:p w:rsidR="00C56A59" w:rsidRPr="00013E71" w:rsidRDefault="00C56A59" w:rsidP="006061C3">
      <w:pPr>
        <w:pStyle w:val="Heading1"/>
        <w:pageBreakBefore/>
        <w:spacing w:after="120"/>
        <w:rPr>
          <w:lang w:val="ru-RU"/>
        </w:rPr>
      </w:pPr>
      <w:r w:rsidRPr="00013E71">
        <w:rPr>
          <w:lang w:val="ru-RU"/>
        </w:rPr>
        <w:lastRenderedPageBreak/>
        <w:t>C</w:t>
      </w:r>
      <w:r w:rsidRPr="00013E71">
        <w:rPr>
          <w:lang w:val="ru-RU"/>
        </w:rPr>
        <w:tab/>
        <w:t>Перечень документов</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29"/>
        <w:gridCol w:w="1310"/>
        <w:gridCol w:w="6237"/>
        <w:gridCol w:w="1276"/>
      </w:tblGrid>
      <w:tr w:rsidR="006061C3" w:rsidRPr="00013E71" w:rsidTr="00B356E8">
        <w:trPr>
          <w:cantSplit/>
          <w:tblHeader/>
          <w:jc w:val="center"/>
        </w:trPr>
        <w:tc>
          <w:tcPr>
            <w:tcW w:w="1129" w:type="dxa"/>
            <w:shd w:val="clear" w:color="auto" w:fill="D9D9D9" w:themeFill="background1" w:themeFillShade="D9"/>
            <w:vAlign w:val="center"/>
            <w:hideMark/>
          </w:tcPr>
          <w:p w:rsidR="006061C3" w:rsidRPr="00013E71" w:rsidRDefault="006061C3" w:rsidP="006061C3">
            <w:pPr>
              <w:pStyle w:val="Tablehead"/>
              <w:rPr>
                <w:rFonts w:asciiTheme="minorHAnsi" w:hAnsiTheme="minorHAnsi" w:cstheme="minorHAnsi"/>
                <w:bCs/>
                <w:color w:val="000000"/>
                <w:lang w:val="ru-RU" w:eastAsia="zh-CN"/>
              </w:rPr>
            </w:pPr>
            <w:r w:rsidRPr="00013E71">
              <w:rPr>
                <w:lang w:val="ru-RU"/>
              </w:rPr>
              <w:t>Док. №</w:t>
            </w:r>
          </w:p>
        </w:tc>
        <w:tc>
          <w:tcPr>
            <w:tcW w:w="1310" w:type="dxa"/>
            <w:shd w:val="clear" w:color="auto" w:fill="D9D9D9" w:themeFill="background1" w:themeFillShade="D9"/>
            <w:vAlign w:val="center"/>
            <w:hideMark/>
          </w:tcPr>
          <w:p w:rsidR="006061C3" w:rsidRPr="00013E71" w:rsidRDefault="006061C3" w:rsidP="00AA6420">
            <w:pPr>
              <w:pStyle w:val="Tablehead"/>
              <w:rPr>
                <w:rFonts w:asciiTheme="minorHAnsi" w:hAnsiTheme="minorHAnsi" w:cstheme="minorHAnsi"/>
                <w:bCs/>
                <w:color w:val="000000"/>
                <w:spacing w:val="-2"/>
                <w:sz w:val="22"/>
                <w:szCs w:val="22"/>
                <w:lang w:val="ru-RU" w:eastAsia="zh-CN"/>
              </w:rPr>
            </w:pPr>
            <w:r w:rsidRPr="00013E71">
              <w:rPr>
                <w:lang w:val="ru-RU"/>
              </w:rPr>
              <w:t>Источник</w:t>
            </w:r>
          </w:p>
        </w:tc>
        <w:tc>
          <w:tcPr>
            <w:tcW w:w="6237" w:type="dxa"/>
            <w:shd w:val="clear" w:color="auto" w:fill="D9D9D9" w:themeFill="background1" w:themeFillShade="D9"/>
            <w:noWrap/>
            <w:vAlign w:val="center"/>
            <w:hideMark/>
          </w:tcPr>
          <w:p w:rsidR="006061C3" w:rsidRPr="00013E71" w:rsidRDefault="006061C3" w:rsidP="00013E71">
            <w:pPr>
              <w:pStyle w:val="Tablehead"/>
              <w:rPr>
                <w:rFonts w:asciiTheme="minorHAnsi" w:hAnsiTheme="minorHAnsi" w:cstheme="minorHAnsi"/>
                <w:bCs/>
                <w:color w:val="000000"/>
                <w:sz w:val="22"/>
                <w:szCs w:val="22"/>
                <w:lang w:val="ru-RU" w:eastAsia="zh-CN"/>
              </w:rPr>
            </w:pPr>
            <w:r w:rsidRPr="00013E71">
              <w:rPr>
                <w:lang w:val="ru-RU"/>
              </w:rPr>
              <w:t>Название</w:t>
            </w:r>
          </w:p>
        </w:tc>
        <w:tc>
          <w:tcPr>
            <w:tcW w:w="1276" w:type="dxa"/>
            <w:shd w:val="clear" w:color="auto" w:fill="D9D9D9" w:themeFill="background1" w:themeFillShade="D9"/>
            <w:noWrap/>
            <w:vAlign w:val="center"/>
            <w:hideMark/>
          </w:tcPr>
          <w:p w:rsidR="006061C3" w:rsidRPr="00013E71" w:rsidRDefault="006061C3" w:rsidP="00AA6420">
            <w:pPr>
              <w:pStyle w:val="Tablehead"/>
              <w:rPr>
                <w:rFonts w:asciiTheme="minorHAnsi" w:hAnsiTheme="minorHAnsi" w:cstheme="minorHAnsi"/>
                <w:bCs/>
                <w:color w:val="000000"/>
                <w:lang w:val="ru-RU" w:eastAsia="zh-CN"/>
              </w:rPr>
            </w:pPr>
            <w:r w:rsidRPr="00013E71">
              <w:rPr>
                <w:lang w:val="ru-RU"/>
              </w:rPr>
              <w:t>Назначение</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25" w:history="1">
              <w:r w:rsidR="006061C3" w:rsidRPr="00013E71">
                <w:rPr>
                  <w:rStyle w:val="Hyperlink"/>
                  <w:rFonts w:cs="Calibri"/>
                  <w:sz w:val="20"/>
                  <w:lang w:val="ru-RU"/>
                </w:rPr>
                <w:t>1</w:t>
              </w:r>
            </w:hyperlink>
            <w:r w:rsidR="006061C3" w:rsidRPr="00013E71">
              <w:rPr>
                <w:rStyle w:val="Hyperlink"/>
                <w:rFonts w:cs="Calibri"/>
                <w:sz w:val="20"/>
                <w:lang w:val="ru-RU"/>
              </w:rPr>
              <w:t>(Rev.1)</w:t>
            </w:r>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013E71" w:rsidRDefault="006061C3" w:rsidP="00013E71">
            <w:pPr>
              <w:pStyle w:val="Tabletext"/>
              <w:rPr>
                <w:rFonts w:cs="Calibri"/>
                <w:lang w:val="ru-RU"/>
              </w:rPr>
            </w:pPr>
            <w:r w:rsidRPr="00013E71">
              <w:rPr>
                <w:rFonts w:cs="Calibri"/>
                <w:lang w:val="ru-RU"/>
              </w:rPr>
              <w:t>Повестка дня сессии Совета 2017 года</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26" w:history="1">
              <w:r w:rsidR="006061C3" w:rsidRPr="00013E71">
                <w:rPr>
                  <w:rStyle w:val="Hyperlink"/>
                  <w:rFonts w:cs="Calibri"/>
                  <w:sz w:val="20"/>
                  <w:lang w:val="ru-RU"/>
                </w:rPr>
                <w:t>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6061C3" w:rsidP="00013E71">
            <w:pPr>
              <w:pStyle w:val="Tabletext"/>
              <w:rPr>
                <w:rFonts w:cs="Calibri"/>
                <w:highlight w:val="yellow"/>
                <w:lang w:val="ru-RU"/>
              </w:rPr>
            </w:pPr>
            <w:r w:rsidRPr="00013E71">
              <w:rPr>
                <w:lang w:val="ru-RU"/>
              </w:rPr>
              <w:t>Предлагаемые сроки и продолжительность сессий Совета 2018, 2019 и 2020 годов</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27" w:history="1">
              <w:r w:rsidR="006061C3" w:rsidRPr="00013E71">
                <w:rPr>
                  <w:rStyle w:val="Hyperlink"/>
                  <w:rFonts w:cs="Calibri"/>
                  <w:sz w:val="20"/>
                  <w:lang w:val="ru-RU"/>
                </w:rPr>
                <w:t>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6061C3" w:rsidP="00013E71">
            <w:pPr>
              <w:pStyle w:val="Tabletext"/>
              <w:rPr>
                <w:rFonts w:cs="Calibri"/>
                <w:highlight w:val="yellow"/>
                <w:lang w:val="ru-RU"/>
              </w:rPr>
            </w:pPr>
            <w:r w:rsidRPr="00013E71">
              <w:rPr>
                <w:lang w:val="ru-RU"/>
              </w:rPr>
              <w:t>Утратившие актуальность Резолюции и Решения Совета</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28" w:history="1">
              <w:r w:rsidR="006061C3" w:rsidRPr="00013E71">
                <w:rPr>
                  <w:rStyle w:val="Hyperlink"/>
                  <w:rFonts w:cs="Calibri"/>
                  <w:sz w:val="20"/>
                  <w:lang w:val="ru-RU"/>
                </w:rPr>
                <w:t>4(Rev.1)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6061C3" w:rsidP="00013E71">
            <w:pPr>
              <w:pStyle w:val="Tabletext"/>
              <w:rPr>
                <w:rFonts w:cs="Calibri"/>
                <w:lang w:val="ru-RU"/>
              </w:rPr>
            </w:pPr>
            <w:r w:rsidRPr="00013E71">
              <w:rPr>
                <w:lang w:val="ru-RU"/>
              </w:rPr>
              <w:t>Отчет о последующих мерах в связи с возможными способами совершенствования процесса проведения полномочной конференции</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29" w:history="1">
              <w:r w:rsidR="006061C3" w:rsidRPr="00013E71">
                <w:rPr>
                  <w:rStyle w:val="Hyperlink"/>
                  <w:rFonts w:cs="Calibri"/>
                  <w:sz w:val="20"/>
                  <w:lang w:val="ru-RU"/>
                </w:rPr>
                <w:t>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6061C3" w:rsidP="00013E71">
            <w:pPr>
              <w:pStyle w:val="Tabletext"/>
              <w:rPr>
                <w:rFonts w:cs="Calibri"/>
                <w:i/>
                <w:iCs/>
                <w:lang w:val="ru-RU"/>
              </w:rPr>
            </w:pPr>
            <w:r w:rsidRPr="00013E71">
              <w:rPr>
                <w:lang w:val="ru-RU"/>
              </w:rPr>
              <w:t>Подготовка к Полномочной конференции 2018 года</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0" w:history="1">
              <w:r w:rsidR="006061C3" w:rsidRPr="00013E71">
                <w:rPr>
                  <w:rStyle w:val="Hyperlink"/>
                  <w:rFonts w:cs="Calibri"/>
                  <w:sz w:val="20"/>
                  <w:lang w:val="ru-RU"/>
                </w:rPr>
                <w:t>6</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lang w:val="ru-RU"/>
              </w:rPr>
            </w:pPr>
            <w:r w:rsidRPr="00013E71">
              <w:rPr>
                <w:lang w:val="ru-RU"/>
              </w:rPr>
              <w:t>Деятельность МСЭ, связанная с Рез</w:t>
            </w:r>
            <w:r w:rsidR="00B356E8">
              <w:rPr>
                <w:lang w:val="ru-RU"/>
              </w:rPr>
              <w:t>олюцией 70 (</w:t>
            </w:r>
            <w:proofErr w:type="spellStart"/>
            <w:r w:rsidR="00B356E8">
              <w:rPr>
                <w:lang w:val="ru-RU"/>
              </w:rPr>
              <w:t>Пересм</w:t>
            </w:r>
            <w:proofErr w:type="spellEnd"/>
            <w:r w:rsidR="00B356E8">
              <w:rPr>
                <w:lang w:val="ru-RU"/>
              </w:rPr>
              <w:t xml:space="preserve">. </w:t>
            </w:r>
            <w:proofErr w:type="spellStart"/>
            <w:r w:rsidR="00B356E8">
              <w:rPr>
                <w:lang w:val="ru-RU"/>
              </w:rPr>
              <w:t>Пусан</w:t>
            </w:r>
            <w:proofErr w:type="spellEnd"/>
            <w:r w:rsidR="00B356E8">
              <w:rPr>
                <w:lang w:val="ru-RU"/>
              </w:rPr>
              <w:t>, 2014 </w:t>
            </w:r>
            <w:r w:rsidRPr="00013E71">
              <w:rPr>
                <w:lang w:val="ru-RU"/>
              </w:rPr>
              <w:t>г.)</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1" w:history="1">
              <w:r w:rsidR="006061C3" w:rsidRPr="00013E71">
                <w:rPr>
                  <w:rStyle w:val="Hyperlink"/>
                  <w:rFonts w:cs="Calibri"/>
                  <w:sz w:val="20"/>
                  <w:lang w:val="ru-RU"/>
                </w:rPr>
                <w:t>7</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Отчет о ходе осуществления проекта по помещениям штаб-квартиры</w:t>
            </w:r>
            <w:r w:rsidR="006061C3" w:rsidRPr="00013E71">
              <w:rPr>
                <w:lang w:val="ru-RU"/>
              </w:rPr>
              <w:t xml:space="preserve"> </w:t>
            </w:r>
            <w:r w:rsidRPr="00013E71">
              <w:rPr>
                <w:lang w:val="ru-RU"/>
              </w:rPr>
              <w:t>Союза "Варембе-2": статус, подробная спецификация</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2" w:history="1">
              <w:r w:rsidR="006061C3" w:rsidRPr="00013E71">
                <w:rPr>
                  <w:rStyle w:val="Hyperlink"/>
                  <w:rFonts w:cs="Calibri"/>
                  <w:sz w:val="20"/>
                  <w:lang w:val="ru-RU"/>
                </w:rPr>
                <w:t>8</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proofErr w:type="spellStart"/>
            <w:proofErr w:type="gramStart"/>
            <w:r w:rsidRPr="00013E71">
              <w:rPr>
                <w:lang w:val="ru-RU"/>
              </w:rPr>
              <w:t>Предсе-датель</w:t>
            </w:r>
            <w:proofErr w:type="spellEnd"/>
            <w:proofErr w:type="gramEnd"/>
            <w:r w:rsidRPr="00013E71">
              <w:rPr>
                <w:lang w:val="ru-RU"/>
              </w:rPr>
              <w:t xml:space="preserve"> РГС</w:t>
            </w:r>
          </w:p>
        </w:tc>
        <w:tc>
          <w:tcPr>
            <w:tcW w:w="6237" w:type="dxa"/>
            <w:shd w:val="clear" w:color="auto" w:fill="auto"/>
            <w:noWrap/>
            <w:hideMark/>
          </w:tcPr>
          <w:p w:rsidR="006061C3" w:rsidRPr="00013E71" w:rsidRDefault="00594642" w:rsidP="00B76FCF">
            <w:pPr>
              <w:pStyle w:val="Tabletext"/>
              <w:rPr>
                <w:rFonts w:cs="Calibri"/>
                <w:highlight w:val="yellow"/>
                <w:lang w:val="ru-RU"/>
              </w:rPr>
            </w:pPr>
            <w:r w:rsidRPr="00013E71">
              <w:rPr>
                <w:lang w:val="ru-RU"/>
              </w:rPr>
              <w:t>Отчет о результатах деятельности РГС-ВВУИО за период после Совета</w:t>
            </w:r>
            <w:r w:rsidR="00B76FCF">
              <w:rPr>
                <w:lang w:val="ru-RU"/>
              </w:rPr>
              <w:noBreakHyphen/>
            </w:r>
            <w:r w:rsidRPr="00013E71">
              <w:rPr>
                <w:lang w:val="ru-RU"/>
              </w:rPr>
              <w:t>16</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3" w:history="1">
              <w:r w:rsidR="006061C3" w:rsidRPr="00013E71">
                <w:rPr>
                  <w:rStyle w:val="Hyperlink"/>
                  <w:rFonts w:cs="Calibri"/>
                  <w:sz w:val="20"/>
                  <w:lang w:val="ru-RU"/>
                </w:rPr>
                <w:t>9</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Ежегодный анализ доходов и расходов</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4" w:history="1">
              <w:r w:rsidR="006061C3" w:rsidRPr="00013E71">
                <w:rPr>
                  <w:rStyle w:val="Hyperlink"/>
                  <w:rFonts w:cs="Calibri"/>
                  <w:sz w:val="20"/>
                  <w:lang w:val="ru-RU"/>
                </w:rPr>
                <w:t>10</w:t>
              </w:r>
              <w:r w:rsidR="00594642" w:rsidRPr="00013E71">
                <w:rPr>
                  <w:rStyle w:val="Hyperlink"/>
                  <w:rFonts w:cs="Calibri"/>
                  <w:sz w:val="20"/>
                  <w:lang w:val="ru-RU"/>
                </w:rPr>
                <w:t xml:space="preserve"> </w:t>
              </w:r>
              <w:r w:rsidR="006061C3" w:rsidRPr="00013E71">
                <w:rPr>
                  <w:rStyle w:val="Hyperlink"/>
                  <w:rFonts w:cs="Calibri"/>
                  <w:sz w:val="20"/>
                  <w:lang w:val="ru-RU"/>
                </w:rPr>
                <w:t>+</w:t>
              </w:r>
              <w:r w:rsidR="00594642" w:rsidRPr="00013E71">
                <w:rPr>
                  <w:rStyle w:val="Hyperlink"/>
                  <w:rFonts w:cs="Calibri"/>
                  <w:sz w:val="20"/>
                  <w:lang w:val="ru-RU"/>
                </w:rPr>
                <w:t xml:space="preserve"> </w:t>
              </w:r>
              <w:r w:rsidR="006061C3" w:rsidRPr="00013E71">
                <w:rPr>
                  <w:rStyle w:val="Hyperlink"/>
                  <w:rFonts w:cs="Calibri"/>
                  <w:sz w:val="20"/>
                  <w:lang w:val="ru-RU"/>
                </w:rPr>
                <w:t>Add.1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Проект бюджета Союза на 2018−2019 годы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5" w:history="1">
              <w:r w:rsidR="006061C3" w:rsidRPr="00013E71">
                <w:rPr>
                  <w:rStyle w:val="Hyperlink"/>
                  <w:rFonts w:cs="Calibri"/>
                  <w:sz w:val="20"/>
                  <w:lang w:val="ru-RU"/>
                </w:rPr>
                <w:t>11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Задолженности и специальные счета задолженностей</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6" w:history="1">
              <w:r w:rsidR="006061C3" w:rsidRPr="00013E71">
                <w:rPr>
                  <w:rStyle w:val="Hyperlink"/>
                  <w:rFonts w:cs="Calibri"/>
                  <w:sz w:val="20"/>
                  <w:lang w:val="ru-RU"/>
                </w:rPr>
                <w:t>12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proofErr w:type="spellStart"/>
            <w:proofErr w:type="gramStart"/>
            <w:r w:rsidRPr="00013E71">
              <w:rPr>
                <w:lang w:val="ru-RU"/>
              </w:rPr>
              <w:t>Предсе-датель</w:t>
            </w:r>
            <w:proofErr w:type="spellEnd"/>
            <w:proofErr w:type="gramEnd"/>
            <w:r w:rsidRPr="00013E71">
              <w:rPr>
                <w:lang w:val="ru-RU"/>
              </w:rPr>
              <w:t xml:space="preserve"> РГС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Отчет Рабочей группы Совета по языкам</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7" w:history="1">
              <w:r w:rsidR="006061C3" w:rsidRPr="00013E71">
                <w:rPr>
                  <w:rStyle w:val="Hyperlink"/>
                  <w:rFonts w:cs="Calibri"/>
                  <w:sz w:val="20"/>
                  <w:lang w:val="ru-RU"/>
                </w:rPr>
                <w:t>13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110-я годовщина Регламента радиосвязи МСЭ (1906–</w:t>
            </w:r>
            <w:r w:rsidRPr="00013E71">
              <w:rPr>
                <w:cs/>
                <w:lang w:val="ru-RU"/>
              </w:rPr>
              <w:t>‎‎</w:t>
            </w:r>
            <w:r w:rsidRPr="00013E71">
              <w:rPr>
                <w:lang w:val="ru-RU"/>
              </w:rPr>
              <w:t>2016 гг.)</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8" w:history="1">
              <w:r w:rsidR="006061C3" w:rsidRPr="00013E71">
                <w:rPr>
                  <w:rStyle w:val="Hyperlink"/>
                  <w:rFonts w:cs="Calibri"/>
                  <w:sz w:val="20"/>
                  <w:lang w:val="ru-RU"/>
                </w:rPr>
                <w:t>14</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Повышение эффективности управления покрытием расходов МСЭ Членами Секторов, Ассоциированными членами и Академическими организациями и контроля за ним</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39" w:history="1">
              <w:r w:rsidR="006061C3" w:rsidRPr="00013E71">
                <w:rPr>
                  <w:rStyle w:val="Hyperlink"/>
                  <w:rFonts w:cs="Calibri"/>
                  <w:sz w:val="20"/>
                  <w:lang w:val="ru-RU"/>
                </w:rPr>
                <w:t>15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proofErr w:type="spellStart"/>
            <w:proofErr w:type="gramStart"/>
            <w:r w:rsidRPr="00013E71">
              <w:rPr>
                <w:lang w:val="ru-RU"/>
              </w:rPr>
              <w:t>Предсе-датель</w:t>
            </w:r>
            <w:proofErr w:type="spellEnd"/>
            <w:proofErr w:type="gramEnd"/>
            <w:r w:rsidRPr="00013E71">
              <w:rPr>
                <w:lang w:val="ru-RU"/>
              </w:rPr>
              <w:t xml:space="preserve"> РГС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Результаты двенадцатого и тринадцатого собраний Рабочей группы Совета по защите ребенка в онлайновой среде</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0" w:history="1">
              <w:r w:rsidR="006061C3" w:rsidRPr="00013E71">
                <w:rPr>
                  <w:rStyle w:val="Hyperlink"/>
                  <w:rFonts w:cs="Calibri"/>
                  <w:sz w:val="20"/>
                  <w:lang w:val="ru-RU"/>
                </w:rPr>
                <w:t>16</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Возмещение затрат на обработку заявок на регистрацию спутниковых сетей</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1" w:history="1">
              <w:r w:rsidR="006061C3" w:rsidRPr="00013E71">
                <w:rPr>
                  <w:rStyle w:val="Hyperlink"/>
                  <w:rFonts w:cs="Calibri"/>
                  <w:sz w:val="20"/>
                  <w:lang w:val="ru-RU"/>
                </w:rPr>
                <w:t>17</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Всемирный день электросвязи и информационного общества</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2" w:history="1">
              <w:r w:rsidR="006061C3" w:rsidRPr="00013E71">
                <w:rPr>
                  <w:rStyle w:val="Hyperlink"/>
                  <w:rFonts w:cs="Calibri"/>
                  <w:sz w:val="20"/>
                  <w:lang w:val="ru-RU"/>
                </w:rPr>
                <w:t>18</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Виды деятельности МСЭ по усилению его роли в укреплении доверия и безопасности при использовании информационно-коммуникационных технологий</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3" w:history="1">
              <w:r w:rsidR="006061C3" w:rsidRPr="00013E71">
                <w:rPr>
                  <w:rStyle w:val="Hyperlink"/>
                  <w:rFonts w:cs="Calibri"/>
                  <w:sz w:val="20"/>
                  <w:lang w:val="ru-RU"/>
                </w:rPr>
                <w:t>19</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Отчет о Всемирных мероприятиях ITU Telecom</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4" w:history="1">
              <w:r w:rsidR="006061C3" w:rsidRPr="00013E71">
                <w:rPr>
                  <w:rStyle w:val="Hyperlink"/>
                  <w:rFonts w:cs="Calibri"/>
                  <w:sz w:val="20"/>
                  <w:lang w:val="ru-RU"/>
                </w:rPr>
                <w:t>20</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Стратегия в области информационных технологий и управления информацией для Секретариата</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5" w:history="1">
              <w:r w:rsidR="006061C3" w:rsidRPr="00013E71">
                <w:rPr>
                  <w:rStyle w:val="Hyperlink"/>
                  <w:rFonts w:cs="Calibri"/>
                  <w:sz w:val="20"/>
                  <w:lang w:val="ru-RU"/>
                </w:rPr>
                <w:t>21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Продажи публикаций МСЭ и бесплатный онлайновый доступ к ним</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6" w:history="1">
              <w:r w:rsidR="006061C3" w:rsidRPr="00013E71">
                <w:rPr>
                  <w:rStyle w:val="Hyperlink"/>
                  <w:rFonts w:cs="Calibri"/>
                  <w:sz w:val="20"/>
                  <w:lang w:val="ru-RU"/>
                </w:rPr>
                <w:t>22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lang w:val="ru-RU"/>
              </w:rPr>
            </w:pPr>
            <w:r w:rsidRPr="00013E71">
              <w:rPr>
                <w:lang w:val="ru-RU"/>
              </w:rPr>
              <w:t xml:space="preserve">Шестой ежегодный отчет Независимого консультативного комитета по управлению (IMAC) </w:t>
            </w:r>
            <w:r w:rsidR="006061C3" w:rsidRPr="00013E71">
              <w:rPr>
                <w:lang w:val="ru-RU"/>
              </w:rPr>
              <w:t>(</w:t>
            </w:r>
            <w:r w:rsidRPr="00013E71">
              <w:rPr>
                <w:lang w:val="ru-RU"/>
              </w:rPr>
              <w:t xml:space="preserve">Резолюция </w:t>
            </w:r>
            <w:r w:rsidR="006061C3" w:rsidRPr="00013E71">
              <w:rPr>
                <w:lang w:val="ru-RU"/>
              </w:rPr>
              <w:t>162) (</w:t>
            </w:r>
            <w:r w:rsidRPr="00013E71">
              <w:rPr>
                <w:lang w:val="ru-RU"/>
              </w:rPr>
              <w:t xml:space="preserve">Решение </w:t>
            </w:r>
            <w:r w:rsidR="006061C3" w:rsidRPr="00013E71">
              <w:rPr>
                <w:lang w:val="ru-RU"/>
              </w:rPr>
              <w:t>565)</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7" w:history="1">
              <w:r w:rsidR="006061C3" w:rsidRPr="00013E71">
                <w:rPr>
                  <w:rStyle w:val="Hyperlink"/>
                  <w:rFonts w:cs="Calibri"/>
                  <w:sz w:val="20"/>
                  <w:lang w:val="ru-RU"/>
                </w:rPr>
                <w:t>23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lang w:val="ru-RU"/>
              </w:rPr>
            </w:pPr>
            <w:r w:rsidRPr="00013E71">
              <w:rPr>
                <w:lang w:val="ru-RU"/>
              </w:rPr>
              <w:t xml:space="preserve">Содействие развитию интернета вещей для подготовки к глобально соединенному миру </w:t>
            </w:r>
            <w:r w:rsidR="006061C3" w:rsidRPr="00013E71">
              <w:rPr>
                <w:lang w:val="ru-RU"/>
              </w:rPr>
              <w:t>(</w:t>
            </w:r>
            <w:r w:rsidRPr="00013E71">
              <w:rPr>
                <w:lang w:val="ru-RU"/>
              </w:rPr>
              <w:t xml:space="preserve">Резолюция </w:t>
            </w:r>
            <w:r w:rsidR="006061C3" w:rsidRPr="00013E71">
              <w:rPr>
                <w:lang w:val="ru-RU"/>
              </w:rPr>
              <w:t>197)</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8" w:history="1">
              <w:r w:rsidR="006061C3" w:rsidRPr="00013E71">
                <w:rPr>
                  <w:rStyle w:val="Hyperlink"/>
                  <w:rFonts w:cs="Calibri"/>
                  <w:sz w:val="20"/>
                  <w:lang w:val="ru-RU"/>
                </w:rPr>
                <w:t>24</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594642" w:rsidP="00013E71">
            <w:pPr>
              <w:pStyle w:val="Tabletext"/>
              <w:rPr>
                <w:rFonts w:cs="Calibri"/>
                <w:highlight w:val="yellow"/>
                <w:lang w:val="ru-RU"/>
              </w:rPr>
            </w:pPr>
            <w:r w:rsidRPr="00013E71">
              <w:rPr>
                <w:lang w:val="ru-RU"/>
              </w:rPr>
              <w:t>Программа по оценке соответствия и проверке на функциональную совместимость – Отчет о положении дел и план действий</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49" w:history="1">
              <w:r w:rsidR="006061C3" w:rsidRPr="00013E71">
                <w:rPr>
                  <w:rStyle w:val="Hyperlink"/>
                  <w:rFonts w:cs="Calibri"/>
                  <w:sz w:val="20"/>
                  <w:lang w:val="ru-RU"/>
                </w:rPr>
                <w:t>25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134CE6" w:rsidP="00013E71">
            <w:pPr>
              <w:pStyle w:val="Tabletext"/>
              <w:rPr>
                <w:rFonts w:cs="Calibri"/>
                <w:lang w:val="ru-RU"/>
              </w:rPr>
            </w:pPr>
            <w:r w:rsidRPr="00013E71">
              <w:rPr>
                <w:lang w:val="ru-RU"/>
              </w:rPr>
              <w:t xml:space="preserve">Укрепление регионального присутствия </w:t>
            </w:r>
            <w:r w:rsidR="006061C3" w:rsidRPr="00013E71">
              <w:rPr>
                <w:lang w:val="ru-RU"/>
              </w:rPr>
              <w:t>(</w:t>
            </w:r>
            <w:r w:rsidR="00594642" w:rsidRPr="00013E71">
              <w:rPr>
                <w:lang w:val="ru-RU"/>
              </w:rPr>
              <w:t>Резолюция</w:t>
            </w:r>
            <w:r w:rsidR="006061C3" w:rsidRPr="00013E71">
              <w:rPr>
                <w:lang w:val="ru-RU"/>
              </w:rPr>
              <w:t xml:space="preserve"> 25)</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0" w:history="1">
              <w:r w:rsidR="006061C3" w:rsidRPr="00013E71">
                <w:rPr>
                  <w:rStyle w:val="Hyperlink"/>
                  <w:rFonts w:cs="Calibri"/>
                  <w:sz w:val="20"/>
                  <w:lang w:val="ru-RU"/>
                </w:rPr>
                <w:t>26</w:t>
              </w:r>
            </w:hyperlink>
          </w:p>
        </w:tc>
        <w:tc>
          <w:tcPr>
            <w:tcW w:w="1310" w:type="dxa"/>
            <w:shd w:val="clear" w:color="auto" w:fill="FFFFFF" w:themeFill="background1"/>
            <w:vAlign w:val="center"/>
            <w:hideMark/>
          </w:tcPr>
          <w:p w:rsidR="006061C3" w:rsidRPr="00013E71" w:rsidRDefault="00134CE6" w:rsidP="00AA6420">
            <w:pPr>
              <w:pStyle w:val="Tabletext"/>
              <w:jc w:val="center"/>
              <w:rPr>
                <w:lang w:val="ru-RU"/>
              </w:rPr>
            </w:pPr>
            <w:proofErr w:type="spellStart"/>
            <w:proofErr w:type="gramStart"/>
            <w:r w:rsidRPr="00013E71">
              <w:rPr>
                <w:lang w:val="ru-RU"/>
              </w:rPr>
              <w:t>Предсе</w:t>
            </w:r>
            <w:r w:rsidR="00013E71" w:rsidRPr="00013E71">
              <w:rPr>
                <w:lang w:val="ru-RU"/>
              </w:rPr>
              <w:t>-</w:t>
            </w:r>
            <w:r w:rsidRPr="00013E71">
              <w:rPr>
                <w:lang w:val="ru-RU"/>
              </w:rPr>
              <w:t>датель</w:t>
            </w:r>
            <w:proofErr w:type="spellEnd"/>
            <w:proofErr w:type="gramEnd"/>
            <w:r w:rsidRPr="00013E71">
              <w:rPr>
                <w:lang w:val="ru-RU"/>
              </w:rPr>
              <w:br/>
              <w:t>ГЭ-РМЭ</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Отчет о первом собрании Группы экспертов по Регламенту международной электросвязи (ГЭ-РМЭ)</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1" w:history="1">
              <w:r w:rsidR="006061C3" w:rsidRPr="00013E71">
                <w:rPr>
                  <w:rStyle w:val="Hyperlink"/>
                  <w:rFonts w:cs="Calibri"/>
                  <w:sz w:val="20"/>
                  <w:lang w:val="ru-RU"/>
                </w:rPr>
                <w:t>27</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Всемирная конференция радиосвязи (</w:t>
            </w:r>
            <w:r w:rsidR="00013E71" w:rsidRPr="00013E71">
              <w:rPr>
                <w:lang w:val="ru-RU"/>
              </w:rPr>
              <w:t>ВКР</w:t>
            </w:r>
            <w:r w:rsidRPr="00013E71">
              <w:rPr>
                <w:lang w:val="ru-RU"/>
              </w:rPr>
              <w:t>-19)</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2" w:history="1">
              <w:r w:rsidR="006061C3" w:rsidRPr="00013E71">
                <w:rPr>
                  <w:rStyle w:val="Hyperlink"/>
                  <w:rFonts w:cs="Calibri"/>
                  <w:sz w:val="20"/>
                  <w:lang w:val="ru-RU"/>
                </w:rPr>
                <w:t>28(Rev.1)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Проект четырехгодичного скользящего Оперативного плана Сектора радиосвязи на 2018–2021 годы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3" w:history="1">
              <w:r w:rsidR="006061C3" w:rsidRPr="00013E71">
                <w:rPr>
                  <w:rStyle w:val="Hyperlink"/>
                  <w:rFonts w:cs="Calibri"/>
                  <w:sz w:val="20"/>
                  <w:lang w:val="ru-RU"/>
                </w:rPr>
                <w:t>29</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Проект четырехгодичного скользящего Оперативного плана Сектора стандартизации электросвязи на 2018–2021 годы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4" w:history="1">
              <w:r w:rsidR="006061C3" w:rsidRPr="00013E71">
                <w:rPr>
                  <w:rStyle w:val="Hyperlink"/>
                  <w:rFonts w:cs="Calibri"/>
                  <w:sz w:val="20"/>
                  <w:lang w:val="ru-RU"/>
                </w:rPr>
                <w:t>30(Rev.1)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Проект четырехгодичного скользящего Оперативного плана Сектора развития электросвязи на 2018−2021 годы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5" w:history="1">
              <w:r w:rsidR="006061C3" w:rsidRPr="00013E71">
                <w:rPr>
                  <w:rStyle w:val="Hyperlink"/>
                  <w:rFonts w:cs="Calibri"/>
                  <w:sz w:val="20"/>
                  <w:lang w:val="ru-RU"/>
                </w:rPr>
                <w:t>31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Проект четырехгодичного скользящего Оперативного плана Генерального секретариата на 2018–2021 годы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6" w:history="1">
              <w:r w:rsidR="006061C3" w:rsidRPr="00013E71">
                <w:rPr>
                  <w:rStyle w:val="Hyperlink"/>
                  <w:rFonts w:cs="Calibri"/>
                  <w:sz w:val="20"/>
                  <w:lang w:val="ru-RU"/>
                </w:rPr>
                <w:t>32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Проекты четырехгодичных скользящих Оперативных планов МСЭ-R, МСЭ-Т, МСЭ-D и Генерального секретариата на 2018−2021 годы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7" w:history="1">
              <w:r w:rsidR="006061C3" w:rsidRPr="00013E71">
                <w:rPr>
                  <w:rStyle w:val="Hyperlink"/>
                  <w:rFonts w:cs="Calibri"/>
                  <w:sz w:val="20"/>
                  <w:lang w:val="ru-RU"/>
                </w:rPr>
                <w:t>33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Деятельность МСЭ в области интер</w:t>
            </w:r>
            <w:r w:rsidR="00B76FCF">
              <w:rPr>
                <w:lang w:val="ru-RU"/>
              </w:rPr>
              <w:t>нета: Резолюции 101, 102, 133 и </w:t>
            </w:r>
            <w:r w:rsidRPr="00013E71">
              <w:rPr>
                <w:lang w:val="ru-RU"/>
              </w:rPr>
              <w:t>180</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8" w:history="1">
              <w:r w:rsidR="006061C3" w:rsidRPr="00013E71">
                <w:rPr>
                  <w:rStyle w:val="Hyperlink"/>
                  <w:rFonts w:cs="Calibri"/>
                  <w:sz w:val="20"/>
                  <w:lang w:val="ru-RU"/>
                </w:rPr>
                <w:t>34</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Фонд развития информационно-коммуникационных технологий (ФРИКТ)</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59" w:history="1">
              <w:r w:rsidR="006061C3" w:rsidRPr="00013E71">
                <w:rPr>
                  <w:rStyle w:val="Hyperlink"/>
                  <w:rFonts w:cs="Calibri"/>
                  <w:sz w:val="20"/>
                  <w:lang w:val="ru-RU"/>
                </w:rPr>
                <w:t>35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Отчет о выполнении Стратегического плана и о деятельности Союза за 2016−2017 годы (К61, К102)</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0" w:history="1">
              <w:r w:rsidR="006061C3" w:rsidRPr="00013E71">
                <w:rPr>
                  <w:rStyle w:val="Hyperlink"/>
                  <w:rFonts w:cs="Calibri"/>
                  <w:sz w:val="20"/>
                  <w:lang w:val="ru-RU"/>
                </w:rPr>
                <w:t>36(Rev.1)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A762FC" w:rsidP="00013E71">
            <w:pPr>
              <w:pStyle w:val="Tabletext"/>
              <w:rPr>
                <w:rFonts w:cs="Calibri"/>
                <w:lang w:val="ru-RU"/>
              </w:rPr>
            </w:pPr>
            <w:r w:rsidRPr="00013E71">
              <w:rPr>
                <w:lang w:val="ru-RU"/>
              </w:rPr>
              <w:t xml:space="preserve">Роль МСЭ как контролирующего органа международной системы регистрации космических средств в соответствии с </w:t>
            </w:r>
            <w:r w:rsidR="00F66E41" w:rsidRPr="00013E71">
              <w:rPr>
                <w:lang w:val="ru-RU"/>
              </w:rPr>
              <w:t xml:space="preserve">Протоколом </w:t>
            </w:r>
            <w:r w:rsidRPr="00013E71">
              <w:rPr>
                <w:lang w:val="ru-RU"/>
              </w:rPr>
              <w:t>по космическим средствам</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1" w:history="1">
              <w:r w:rsidR="006061C3" w:rsidRPr="00013E71">
                <w:rPr>
                  <w:rStyle w:val="Hyperlink"/>
                  <w:rFonts w:cs="Calibri"/>
                  <w:sz w:val="20"/>
                  <w:lang w:val="ru-RU"/>
                </w:rPr>
                <w:t>37(Rev.2)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Расписание </w:t>
            </w:r>
            <w:r w:rsidR="00A762FC" w:rsidRPr="00013E71">
              <w:rPr>
                <w:lang w:val="ru-RU"/>
              </w:rPr>
              <w:t xml:space="preserve">будущих конференций, ассамблей и собраний </w:t>
            </w:r>
            <w:r w:rsidRPr="00013E71">
              <w:rPr>
                <w:lang w:val="ru-RU"/>
              </w:rPr>
              <w:t>Союза</w:t>
            </w:r>
            <w:r w:rsidR="00A762FC" w:rsidRPr="00013E71">
              <w:rPr>
                <w:lang w:val="ru-RU"/>
              </w:rPr>
              <w:t>: 2017−2020 годы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2" w:history="1">
              <w:r w:rsidR="006061C3" w:rsidRPr="00013E71">
                <w:rPr>
                  <w:rStyle w:val="Hyperlink"/>
                  <w:rFonts w:cs="Calibri"/>
                  <w:sz w:val="20"/>
                  <w:lang w:val="ru-RU"/>
                </w:rPr>
                <w:t>38</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Отчет </w:t>
            </w:r>
            <w:r w:rsidR="00A762FC" w:rsidRPr="00013E71">
              <w:rPr>
                <w:lang w:val="ru-RU"/>
              </w:rPr>
              <w:t xml:space="preserve">о выполнении </w:t>
            </w:r>
            <w:r w:rsidRPr="00013E71">
              <w:rPr>
                <w:lang w:val="ru-RU"/>
              </w:rPr>
              <w:t xml:space="preserve">Резолюции </w:t>
            </w:r>
            <w:r w:rsidR="00A762FC" w:rsidRPr="00013E71">
              <w:rPr>
                <w:lang w:val="ru-RU"/>
              </w:rPr>
              <w:t>191 (</w:t>
            </w:r>
            <w:proofErr w:type="spellStart"/>
            <w:r w:rsidRPr="00013E71">
              <w:rPr>
                <w:lang w:val="ru-RU"/>
              </w:rPr>
              <w:t>Пусан</w:t>
            </w:r>
            <w:proofErr w:type="spellEnd"/>
            <w:r w:rsidR="00A762FC" w:rsidRPr="00013E71">
              <w:rPr>
                <w:lang w:val="ru-RU"/>
              </w:rPr>
              <w:t>, 2014 г.) "</w:t>
            </w:r>
            <w:r w:rsidRPr="00013E71">
              <w:rPr>
                <w:lang w:val="ru-RU"/>
              </w:rPr>
              <w:t xml:space="preserve">Стратегия </w:t>
            </w:r>
            <w:r w:rsidR="00A762FC" w:rsidRPr="00013E71">
              <w:rPr>
                <w:lang w:val="ru-RU"/>
              </w:rPr>
              <w:t xml:space="preserve">координации усилий трех </w:t>
            </w:r>
            <w:r w:rsidRPr="00013E71">
              <w:rPr>
                <w:lang w:val="ru-RU"/>
              </w:rPr>
              <w:t>Секторов Союза</w:t>
            </w:r>
            <w:r w:rsidR="00A762FC" w:rsidRPr="00013E71">
              <w:rPr>
                <w:lang w:val="ru-RU"/>
              </w:rPr>
              <w:t>"</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3" w:history="1">
              <w:r w:rsidR="006061C3" w:rsidRPr="00013E71">
                <w:rPr>
                  <w:rStyle w:val="Hyperlink"/>
                  <w:rFonts w:cs="Calibri"/>
                  <w:sz w:val="20"/>
                  <w:lang w:val="ru-RU"/>
                </w:rPr>
                <w:t>39</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Прогресс </w:t>
            </w:r>
            <w:r w:rsidR="00A762FC" w:rsidRPr="00013E71">
              <w:rPr>
                <w:lang w:val="ru-RU"/>
              </w:rPr>
              <w:t>и дорожная карта по выполнению повестки дня "</w:t>
            </w:r>
            <w:r w:rsidRPr="00013E71">
              <w:rPr>
                <w:lang w:val="ru-RU"/>
              </w:rPr>
              <w:t xml:space="preserve">Соединим </w:t>
            </w:r>
            <w:r w:rsidR="00A762FC" w:rsidRPr="00013E71">
              <w:rPr>
                <w:lang w:val="ru-RU"/>
              </w:rPr>
              <w:t>к 2020 году"</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4" w:history="1">
              <w:r w:rsidR="006061C3" w:rsidRPr="00013E71">
                <w:rPr>
                  <w:rStyle w:val="Hyperlink"/>
                  <w:rFonts w:cs="Calibri"/>
                  <w:sz w:val="20"/>
                  <w:lang w:val="ru-RU"/>
                </w:rPr>
                <w:t>40</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Отчет Внешнего </w:t>
            </w:r>
            <w:r w:rsidR="00A762FC" w:rsidRPr="00013E71">
              <w:rPr>
                <w:lang w:val="ru-RU"/>
              </w:rPr>
              <w:t xml:space="preserve">аудитора: счета </w:t>
            </w:r>
            <w:r w:rsidRPr="00013E71">
              <w:rPr>
                <w:lang w:val="ru-RU"/>
              </w:rPr>
              <w:t xml:space="preserve">Союза </w:t>
            </w:r>
            <w:r w:rsidR="00A762FC" w:rsidRPr="00013E71">
              <w:rPr>
                <w:lang w:val="ru-RU"/>
              </w:rPr>
              <w:t>за 2016 год</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5" w:history="1">
              <w:r w:rsidR="006061C3" w:rsidRPr="00013E71">
                <w:rPr>
                  <w:rStyle w:val="Hyperlink"/>
                  <w:rFonts w:cs="Calibri"/>
                  <w:sz w:val="20"/>
                  <w:lang w:val="ru-RU"/>
                </w:rPr>
                <w:t>41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Отчет Внешнего </w:t>
            </w:r>
            <w:r w:rsidR="00A762FC" w:rsidRPr="00013E71">
              <w:rPr>
                <w:lang w:val="ru-RU"/>
              </w:rPr>
              <w:t xml:space="preserve">аудитора: </w:t>
            </w:r>
            <w:r w:rsidRPr="00013E71">
              <w:rPr>
                <w:lang w:val="ru-RU"/>
              </w:rPr>
              <w:t xml:space="preserve">Счета </w:t>
            </w:r>
            <w:r w:rsidR="00A762FC" w:rsidRPr="00013E71">
              <w:rPr>
                <w:lang w:val="ru-RU"/>
              </w:rPr>
              <w:t xml:space="preserve">союза, относящиеся к </w:t>
            </w:r>
            <w:r w:rsidRPr="00013E71">
              <w:rPr>
                <w:lang w:val="ru-RU"/>
              </w:rPr>
              <w:t xml:space="preserve">Всемирному </w:t>
            </w:r>
            <w:r w:rsidR="00A762FC" w:rsidRPr="00013E71">
              <w:rPr>
                <w:lang w:val="ru-RU"/>
              </w:rPr>
              <w:t xml:space="preserve">мероприятию </w:t>
            </w:r>
            <w:r w:rsidRPr="00013E71">
              <w:rPr>
                <w:lang w:val="ru-RU"/>
              </w:rPr>
              <w:t>ITU Telecom</w:t>
            </w:r>
            <w:r w:rsidR="00A762FC" w:rsidRPr="00013E71">
              <w:rPr>
                <w:lang w:val="ru-RU"/>
              </w:rPr>
              <w:t>-2016</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6" w:history="1">
              <w:r w:rsidR="006061C3" w:rsidRPr="00013E71">
                <w:rPr>
                  <w:rStyle w:val="Hyperlink"/>
                  <w:rFonts w:cs="Calibri"/>
                  <w:sz w:val="20"/>
                  <w:lang w:val="ru-RU"/>
                </w:rPr>
                <w:t>42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Проверенные </w:t>
            </w:r>
            <w:r w:rsidR="00A762FC" w:rsidRPr="00013E71">
              <w:rPr>
                <w:lang w:val="ru-RU"/>
              </w:rPr>
              <w:t>счета: отчет о финансовой деятельности за 2016</w:t>
            </w:r>
            <w:r w:rsidRPr="00013E71">
              <w:rPr>
                <w:lang w:val="ru-RU"/>
              </w:rPr>
              <w:t> </w:t>
            </w:r>
            <w:r w:rsidR="00A762FC" w:rsidRPr="00013E71">
              <w:rPr>
                <w:lang w:val="ru-RU"/>
              </w:rPr>
              <w:t>финансовый год</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7" w:history="1">
              <w:r w:rsidR="006061C3" w:rsidRPr="00013E71">
                <w:rPr>
                  <w:rStyle w:val="Hyperlink"/>
                  <w:rFonts w:cs="Calibri"/>
                  <w:sz w:val="20"/>
                  <w:lang w:val="ru-RU"/>
                </w:rPr>
                <w:t>43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Предложения </w:t>
            </w:r>
            <w:r w:rsidR="00A762FC" w:rsidRPr="00013E71">
              <w:rPr>
                <w:lang w:val="ru-RU"/>
              </w:rPr>
              <w:t xml:space="preserve">по увеличению доходов по линии </w:t>
            </w:r>
            <w:r w:rsidRPr="00013E71">
              <w:rPr>
                <w:lang w:val="ru-RU"/>
              </w:rPr>
              <w:t xml:space="preserve">Международных </w:t>
            </w:r>
            <w:r w:rsidR="00A762FC" w:rsidRPr="00013E71">
              <w:rPr>
                <w:lang w:val="ru-RU"/>
              </w:rPr>
              <w:t>ресурсов нумерации (</w:t>
            </w:r>
            <w:r w:rsidRPr="00013E71">
              <w:rPr>
                <w:lang w:val="ru-RU"/>
              </w:rPr>
              <w:t>INR</w:t>
            </w:r>
            <w:r w:rsidR="00A762FC" w:rsidRPr="00013E71">
              <w:rPr>
                <w:lang w:val="ru-RU"/>
              </w:rPr>
              <w:t>)</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8" w:history="1">
              <w:r w:rsidR="006061C3" w:rsidRPr="00013E71">
                <w:rPr>
                  <w:rStyle w:val="Hyperlink"/>
                  <w:rFonts w:cs="Calibri"/>
                  <w:sz w:val="20"/>
                  <w:lang w:val="ru-RU"/>
                </w:rPr>
                <w:t>44</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Отчет Внутреннего </w:t>
            </w:r>
            <w:r w:rsidR="00A762FC" w:rsidRPr="00013E71">
              <w:rPr>
                <w:lang w:val="ru-RU"/>
              </w:rPr>
              <w:t>аудитора о деятельности по внутреннему аудиту</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69" w:history="1">
              <w:r w:rsidR="006061C3" w:rsidRPr="00013E71">
                <w:rPr>
                  <w:rStyle w:val="Hyperlink"/>
                  <w:rFonts w:cs="Calibri"/>
                  <w:sz w:val="20"/>
                  <w:lang w:val="ru-RU"/>
                </w:rPr>
                <w:t>45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Меры</w:t>
            </w:r>
            <w:r w:rsidR="00A762FC" w:rsidRPr="00013E71">
              <w:rPr>
                <w:lang w:val="ru-RU"/>
              </w:rPr>
              <w:t>, направленные на повышение эффективности</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0" w:history="1">
              <w:r w:rsidR="006061C3" w:rsidRPr="00013E71">
                <w:rPr>
                  <w:rStyle w:val="Hyperlink"/>
                  <w:rFonts w:cs="Calibri"/>
                  <w:sz w:val="20"/>
                  <w:lang w:val="ru-RU"/>
                </w:rPr>
                <w:t>46</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Обязательства </w:t>
            </w:r>
            <w:r w:rsidR="00A762FC" w:rsidRPr="00013E71">
              <w:rPr>
                <w:lang w:val="ru-RU"/>
              </w:rPr>
              <w:t>по медицинскому страхованию после выхода в отставку (</w:t>
            </w:r>
            <w:r w:rsidRPr="00013E71">
              <w:rPr>
                <w:lang w:val="ru-RU"/>
              </w:rPr>
              <w:t>АСХИ</w:t>
            </w:r>
            <w:r w:rsidR="00A762FC" w:rsidRPr="00013E71">
              <w:rPr>
                <w:lang w:val="ru-RU"/>
              </w:rPr>
              <w:t>)</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1" w:history="1">
              <w:r w:rsidR="006061C3" w:rsidRPr="00013E71">
                <w:rPr>
                  <w:rStyle w:val="Hyperlink"/>
                  <w:rFonts w:cs="Calibri"/>
                  <w:sz w:val="20"/>
                  <w:lang w:val="ru-RU"/>
                </w:rPr>
                <w:t>47</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Развернутый </w:t>
            </w:r>
            <w:r w:rsidR="00A762FC" w:rsidRPr="00013E71">
              <w:rPr>
                <w:lang w:val="ru-RU"/>
              </w:rPr>
              <w:t xml:space="preserve">отчет о деятельности, предпринятых действиях и участии </w:t>
            </w:r>
            <w:r w:rsidRPr="00013E71">
              <w:rPr>
                <w:lang w:val="ru-RU"/>
              </w:rPr>
              <w:t xml:space="preserve">Союза </w:t>
            </w:r>
            <w:r w:rsidR="00A762FC" w:rsidRPr="00013E71">
              <w:rPr>
                <w:lang w:val="ru-RU"/>
              </w:rPr>
              <w:t xml:space="preserve">в мероприятиях в контексте выполнения решений </w:t>
            </w:r>
            <w:r w:rsidRPr="00013E71">
              <w:rPr>
                <w:lang w:val="ru-RU"/>
              </w:rPr>
              <w:t xml:space="preserve">ВВУИО </w:t>
            </w:r>
            <w:r w:rsidR="00A762FC" w:rsidRPr="00013E71">
              <w:rPr>
                <w:lang w:val="ru-RU"/>
              </w:rPr>
              <w:t xml:space="preserve">и </w:t>
            </w:r>
            <w:r w:rsidRPr="00013E71">
              <w:rPr>
                <w:lang w:val="ru-RU"/>
              </w:rPr>
              <w:t xml:space="preserve">Повестки </w:t>
            </w:r>
            <w:r w:rsidR="00A762FC" w:rsidRPr="00013E71">
              <w:rPr>
                <w:lang w:val="ru-RU"/>
              </w:rPr>
              <w:t>дня в области устойчивого развития на период до 2030 года</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2" w:history="1">
              <w:r w:rsidR="006061C3" w:rsidRPr="00013E71">
                <w:rPr>
                  <w:rStyle w:val="Hyperlink"/>
                  <w:rFonts w:cs="Calibri"/>
                  <w:sz w:val="20"/>
                  <w:lang w:val="ru-RU"/>
                </w:rPr>
                <w:t>48</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i/>
                <w:iCs/>
                <w:lang w:val="ru-RU"/>
              </w:rPr>
            </w:pPr>
            <w:r w:rsidRPr="00013E71">
              <w:rPr>
                <w:lang w:val="ru-RU"/>
              </w:rPr>
              <w:t xml:space="preserve">Меморандумы </w:t>
            </w:r>
            <w:r w:rsidR="00A762FC" w:rsidRPr="00013E71">
              <w:rPr>
                <w:lang w:val="ru-RU"/>
              </w:rPr>
              <w:t>о взаимопонимании, имеющие финансовые или стратегические последствия</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3" w:history="1">
              <w:r w:rsidR="006061C3" w:rsidRPr="00013E71">
                <w:rPr>
                  <w:rStyle w:val="Hyperlink"/>
                  <w:rFonts w:cs="Calibri"/>
                  <w:sz w:val="20"/>
                  <w:lang w:val="ru-RU"/>
                </w:rPr>
                <w:t>49</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Ход </w:t>
            </w:r>
            <w:r w:rsidR="00A762FC" w:rsidRPr="00013E71">
              <w:rPr>
                <w:lang w:val="ru-RU"/>
              </w:rPr>
              <w:t xml:space="preserve">и план выполнения рекомендаций </w:t>
            </w:r>
            <w:r w:rsidRPr="00013E71">
              <w:rPr>
                <w:lang w:val="ru-RU"/>
              </w:rPr>
              <w:t xml:space="preserve">ОИГ </w:t>
            </w:r>
            <w:r w:rsidR="00A762FC" w:rsidRPr="00013E71">
              <w:rPr>
                <w:lang w:val="ru-RU"/>
              </w:rPr>
              <w:t xml:space="preserve">по итогам "обзора управления и администрирования в </w:t>
            </w:r>
            <w:r w:rsidRPr="00013E71">
              <w:rPr>
                <w:lang w:val="ru-RU"/>
              </w:rPr>
              <w:t>МСЭ</w:t>
            </w:r>
            <w:r w:rsidR="00A762FC" w:rsidRPr="00013E71">
              <w:rPr>
                <w:lang w:val="ru-RU"/>
              </w:rPr>
              <w:t>"</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4" w:history="1">
              <w:r w:rsidR="006061C3" w:rsidRPr="00013E71">
                <w:rPr>
                  <w:rStyle w:val="Hyperlink"/>
                  <w:rFonts w:cs="Calibri"/>
                  <w:sz w:val="20"/>
                  <w:lang w:val="ru-RU"/>
                </w:rPr>
                <w:t>50</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proofErr w:type="spellStart"/>
            <w:proofErr w:type="gramStart"/>
            <w:r w:rsidRPr="00013E71">
              <w:rPr>
                <w:lang w:val="ru-RU"/>
              </w:rPr>
              <w:t>Предсе-датель</w:t>
            </w:r>
            <w:proofErr w:type="spellEnd"/>
            <w:proofErr w:type="gramEnd"/>
            <w:r w:rsidRPr="00013E71">
              <w:rPr>
                <w:lang w:val="ru-RU"/>
              </w:rPr>
              <w:t xml:space="preserve"> РГС</w:t>
            </w:r>
          </w:p>
        </w:tc>
        <w:tc>
          <w:tcPr>
            <w:tcW w:w="6237" w:type="dxa"/>
            <w:shd w:val="clear" w:color="auto" w:fill="auto"/>
            <w:noWrap/>
            <w:hideMark/>
          </w:tcPr>
          <w:p w:rsidR="006061C3" w:rsidRPr="00013E71" w:rsidRDefault="00F66E41" w:rsidP="00013E71">
            <w:pPr>
              <w:pStyle w:val="Tabletext"/>
              <w:rPr>
                <w:rFonts w:cs="Calibri"/>
                <w:lang w:val="ru-RU"/>
              </w:rPr>
            </w:pPr>
            <w:r w:rsidRPr="00013E71">
              <w:rPr>
                <w:lang w:val="ru-RU"/>
              </w:rPr>
              <w:t xml:space="preserve">Отчет Председателя Рабочей </w:t>
            </w:r>
            <w:r w:rsidR="00A762FC" w:rsidRPr="00013E71">
              <w:rPr>
                <w:lang w:val="ru-RU"/>
              </w:rPr>
              <w:t xml:space="preserve">группы </w:t>
            </w:r>
            <w:r w:rsidRPr="00013E71">
              <w:rPr>
                <w:lang w:val="ru-RU"/>
              </w:rPr>
              <w:t xml:space="preserve">Совета </w:t>
            </w:r>
            <w:r w:rsidR="00A762FC" w:rsidRPr="00013E71">
              <w:rPr>
                <w:lang w:val="ru-RU"/>
              </w:rPr>
              <w:t>по финансовым и людским ресурсам (</w:t>
            </w:r>
            <w:r w:rsidRPr="00013E71">
              <w:rPr>
                <w:lang w:val="ru-RU"/>
              </w:rPr>
              <w:t>РГС-ФЛР</w:t>
            </w:r>
            <w:r w:rsidR="00A762FC" w:rsidRPr="00013E71">
              <w:rPr>
                <w:lang w:val="ru-RU"/>
              </w:rPr>
              <w:t>)</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5" w:history="1">
              <w:r w:rsidR="006061C3" w:rsidRPr="00013E71">
                <w:rPr>
                  <w:rStyle w:val="Hyperlink"/>
                  <w:rFonts w:cs="Calibri"/>
                  <w:sz w:val="20"/>
                  <w:lang w:val="ru-RU"/>
                </w:rPr>
                <w:t>51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proofErr w:type="spellStart"/>
            <w:proofErr w:type="gramStart"/>
            <w:r w:rsidRPr="00013E71">
              <w:rPr>
                <w:lang w:val="ru-RU"/>
              </w:rPr>
              <w:t>Предсе-датель</w:t>
            </w:r>
            <w:proofErr w:type="spellEnd"/>
            <w:proofErr w:type="gramEnd"/>
            <w:r w:rsidRPr="00013E71">
              <w:rPr>
                <w:lang w:val="ru-RU"/>
              </w:rPr>
              <w:t xml:space="preserve"> РГС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Отчет Председателя Рабочей группы Совета по вопросам международной государственной политики, касающимся интернета (РГС-Интернет)</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6" w:history="1">
              <w:r w:rsidR="006061C3" w:rsidRPr="00013E71">
                <w:rPr>
                  <w:rStyle w:val="Hyperlink"/>
                  <w:rFonts w:cs="Calibri"/>
                  <w:sz w:val="20"/>
                  <w:lang w:val="ru-RU"/>
                </w:rPr>
                <w:t>52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Отчет о Глобальном симпозиуме по стандартам (ГСС-16) и Всемирной ассамблее по стандартизации электросвязи (ВАСЭ-16)</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7" w:history="1">
              <w:r w:rsidR="006061C3" w:rsidRPr="00013E71">
                <w:rPr>
                  <w:rStyle w:val="Hyperlink"/>
                  <w:rFonts w:cs="Calibri"/>
                  <w:sz w:val="20"/>
                  <w:lang w:val="ru-RU"/>
                </w:rPr>
                <w:t>53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Отчет о ходе выполнения Стратегического плана в области людских ресурсов и Резолюции 48 (</w:t>
            </w:r>
            <w:proofErr w:type="spellStart"/>
            <w:r w:rsidRPr="00AA6420">
              <w:rPr>
                <w:lang w:val="ru-RU"/>
              </w:rPr>
              <w:t>Пересм</w:t>
            </w:r>
            <w:proofErr w:type="spellEnd"/>
            <w:r w:rsidRPr="00AA6420">
              <w:rPr>
                <w:lang w:val="ru-RU"/>
              </w:rPr>
              <w:t xml:space="preserve">. </w:t>
            </w:r>
            <w:proofErr w:type="spellStart"/>
            <w:r w:rsidRPr="00AA6420">
              <w:rPr>
                <w:lang w:val="ru-RU"/>
              </w:rPr>
              <w:t>Пусан</w:t>
            </w:r>
            <w:proofErr w:type="spellEnd"/>
            <w:r w:rsidRPr="00AA6420">
              <w:rPr>
                <w:lang w:val="ru-RU"/>
              </w:rPr>
              <w:t>, 2014 г.)</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8" w:history="1">
              <w:r w:rsidR="006061C3" w:rsidRPr="00013E71">
                <w:rPr>
                  <w:rStyle w:val="Hyperlink"/>
                  <w:rFonts w:cs="Calibri"/>
                  <w:sz w:val="20"/>
                  <w:lang w:val="ru-RU"/>
                </w:rPr>
                <w:t>54</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Решения ГА ООН относительно условий службы в общей системе Организации Объединенных Наций</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79" w:history="1">
              <w:r w:rsidR="006061C3" w:rsidRPr="00013E71">
                <w:rPr>
                  <w:rStyle w:val="Hyperlink"/>
                  <w:rFonts w:cs="Calibri"/>
                  <w:sz w:val="20"/>
                  <w:lang w:val="ru-RU"/>
                </w:rPr>
                <w:t>55(Rev.2)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 xml:space="preserve">Список кандидатов на посты председателей и заместителей председателей РГС </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0" w:history="1">
              <w:r w:rsidR="006061C3" w:rsidRPr="00013E71">
                <w:rPr>
                  <w:rStyle w:val="Hyperlink"/>
                  <w:rFonts w:cs="Calibri"/>
                  <w:sz w:val="20"/>
                  <w:lang w:val="ru-RU"/>
                </w:rPr>
                <w:t>56(Rev.2)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Подготовка к Всемирной конференции по развитию электросвязи (ВКРЭ</w:t>
            </w:r>
            <w:r>
              <w:rPr>
                <w:lang w:val="ru-RU"/>
              </w:rPr>
              <w:noBreakHyphen/>
            </w:r>
            <w:r w:rsidRPr="00AA6420">
              <w:rPr>
                <w:lang w:val="ru-RU"/>
              </w:rPr>
              <w:t>17)</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1" w:history="1">
              <w:r w:rsidR="006061C3" w:rsidRPr="00013E71">
                <w:rPr>
                  <w:rStyle w:val="Hyperlink"/>
                  <w:rFonts w:cs="Calibri"/>
                  <w:sz w:val="20"/>
                  <w:lang w:val="ru-RU"/>
                </w:rPr>
                <w:t>57</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Предварительная величина единицы взноса</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2" w:history="1">
              <w:r w:rsidR="006061C3" w:rsidRPr="00013E71">
                <w:rPr>
                  <w:rStyle w:val="Hyperlink"/>
                  <w:rFonts w:cs="Calibri"/>
                  <w:sz w:val="20"/>
                  <w:lang w:val="ru-RU"/>
                </w:rPr>
                <w:t>58</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Продление мандата Внешнего аудитора (</w:t>
            </w:r>
            <w:proofErr w:type="spellStart"/>
            <w:r w:rsidRPr="00AA6420">
              <w:rPr>
                <w:lang w:val="ru-RU"/>
              </w:rPr>
              <w:t>Corte</w:t>
            </w:r>
            <w:proofErr w:type="spellEnd"/>
            <w:r w:rsidRPr="00AA6420">
              <w:rPr>
                <w:lang w:val="ru-RU"/>
              </w:rPr>
              <w:t xml:space="preserve"> </w:t>
            </w:r>
            <w:proofErr w:type="spellStart"/>
            <w:r w:rsidRPr="00AA6420">
              <w:rPr>
                <w:lang w:val="ru-RU"/>
              </w:rPr>
              <w:t>dei</w:t>
            </w:r>
            <w:proofErr w:type="spellEnd"/>
            <w:r w:rsidRPr="00AA6420">
              <w:rPr>
                <w:lang w:val="ru-RU"/>
              </w:rPr>
              <w:t xml:space="preserve"> </w:t>
            </w:r>
            <w:proofErr w:type="spellStart"/>
            <w:r w:rsidRPr="00AA6420">
              <w:rPr>
                <w:lang w:val="ru-RU"/>
              </w:rPr>
              <w:t>Conti</w:t>
            </w:r>
            <w:proofErr w:type="spellEnd"/>
            <w:r w:rsidRPr="00AA6420">
              <w:rPr>
                <w:lang w:val="ru-RU"/>
              </w:rPr>
              <w:t>) на двухгодичный период</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3" w:history="1">
              <w:r w:rsidR="006061C3" w:rsidRPr="00013E71">
                <w:rPr>
                  <w:rStyle w:val="Hyperlink"/>
                  <w:rFonts w:cs="Calibri"/>
                  <w:sz w:val="20"/>
                  <w:lang w:val="ru-RU"/>
                </w:rPr>
                <w:t>59</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Всемирный форум по политике в области электросвязи/ИКТ (ВФПЭ)</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4" w:history="1">
              <w:r w:rsidR="006061C3" w:rsidRPr="00013E71">
                <w:rPr>
                  <w:rStyle w:val="Hyperlink"/>
                  <w:rFonts w:cs="Calibri"/>
                  <w:sz w:val="20"/>
                  <w:lang w:val="ru-RU"/>
                </w:rPr>
                <w:t>60</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Электронная почта TIES – Текущая ситуация и последующие меры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5" w:history="1">
              <w:r w:rsidR="006061C3" w:rsidRPr="00013E71">
                <w:rPr>
                  <w:rStyle w:val="Hyperlink"/>
                  <w:rFonts w:cs="Calibri"/>
                  <w:sz w:val="20"/>
                  <w:lang w:val="ru-RU"/>
                </w:rPr>
                <w:t>61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Предлагаемое изменение к Решению 482 Совета: "Осуществление возмещения затрат на обработку заявок на регистрацию спутниковых сетей"</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6" w:history="1">
              <w:r w:rsidR="006061C3" w:rsidRPr="00013E71">
                <w:rPr>
                  <w:rStyle w:val="Hyperlink"/>
                  <w:rFonts w:cs="Calibri"/>
                  <w:sz w:val="20"/>
                  <w:lang w:val="ru-RU"/>
                </w:rPr>
                <w:t>62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Участие на предварительной основе в деятельности МСЭ объединений, занимающихся вопросами электросвязи</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7" w:history="1">
              <w:r w:rsidR="006061C3" w:rsidRPr="00013E71">
                <w:rPr>
                  <w:rStyle w:val="Hyperlink"/>
                  <w:rFonts w:cs="Calibri"/>
                  <w:sz w:val="20"/>
                  <w:lang w:val="ru-RU"/>
                </w:rPr>
                <w:t>63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AA6420" w:rsidP="00AA6420">
            <w:pPr>
              <w:pStyle w:val="Tabletext"/>
              <w:rPr>
                <w:rFonts w:cs="Calibri"/>
                <w:lang w:val="ru-RU"/>
              </w:rPr>
            </w:pPr>
            <w:r w:rsidRPr="00AA6420">
              <w:rPr>
                <w:lang w:val="ru-RU"/>
              </w:rPr>
              <w:t>Безопасность</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8" w:history="1">
              <w:r w:rsidR="006061C3" w:rsidRPr="00013E71">
                <w:rPr>
                  <w:rStyle w:val="Hyperlink"/>
                  <w:rFonts w:cs="Calibri"/>
                  <w:sz w:val="20"/>
                  <w:lang w:val="ru-RU"/>
                </w:rPr>
                <w:t>64</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AA6420" w:rsidP="0001075F">
            <w:pPr>
              <w:pStyle w:val="Tabletext"/>
              <w:rPr>
                <w:rFonts w:cs="Calibri"/>
                <w:lang w:val="ru-RU"/>
              </w:rPr>
            </w:pPr>
            <w:r w:rsidRPr="00AA6420">
              <w:rPr>
                <w:lang w:val="ru-RU"/>
              </w:rPr>
              <w:t xml:space="preserve">Система подотчетности и прозрачности </w:t>
            </w:r>
            <w:r w:rsidR="0001075F" w:rsidRPr="00AA6420">
              <w:rPr>
                <w:lang w:val="ru-RU"/>
              </w:rPr>
              <w:t>Международн</w:t>
            </w:r>
            <w:r w:rsidR="0001075F">
              <w:rPr>
                <w:lang w:val="ru-RU"/>
              </w:rPr>
              <w:t>ого</w:t>
            </w:r>
            <w:r w:rsidR="0001075F" w:rsidRPr="00AA6420">
              <w:rPr>
                <w:lang w:val="ru-RU"/>
              </w:rPr>
              <w:t xml:space="preserve"> </w:t>
            </w:r>
            <w:r w:rsidRPr="00AA6420">
              <w:rPr>
                <w:lang w:val="ru-RU"/>
              </w:rPr>
              <w:t>союз</w:t>
            </w:r>
            <w:r w:rsidR="0001075F">
              <w:rPr>
                <w:lang w:val="ru-RU"/>
              </w:rPr>
              <w:t>а</w:t>
            </w:r>
            <w:r w:rsidRPr="00AA6420">
              <w:rPr>
                <w:lang w:val="ru-RU"/>
              </w:rPr>
              <w:t xml:space="preserve"> электросвязи</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89" w:history="1">
              <w:r w:rsidR="006061C3" w:rsidRPr="00013E71">
                <w:rPr>
                  <w:rStyle w:val="Hyperlink"/>
                  <w:rFonts w:cs="Calibri"/>
                  <w:sz w:val="20"/>
                  <w:lang w:val="ru-RU"/>
                </w:rPr>
                <w:t>65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Соглашение </w:t>
            </w:r>
            <w:r w:rsidR="00AA6420" w:rsidRPr="00AA6420">
              <w:rPr>
                <w:lang w:val="ru-RU"/>
              </w:rPr>
              <w:t xml:space="preserve">о сотрудничестве между </w:t>
            </w:r>
            <w:r w:rsidRPr="00AA6420">
              <w:rPr>
                <w:lang w:val="ru-RU"/>
              </w:rPr>
              <w:t xml:space="preserve">МСЭ </w:t>
            </w:r>
            <w:r w:rsidR="00AA6420" w:rsidRPr="00AA6420">
              <w:rPr>
                <w:lang w:val="ru-RU"/>
              </w:rPr>
              <w:t xml:space="preserve">и </w:t>
            </w:r>
            <w:r w:rsidRPr="00AA6420">
              <w:rPr>
                <w:lang w:val="ru-RU"/>
              </w:rPr>
              <w:t>Интерполом</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0" w:history="1">
              <w:r w:rsidR="006061C3" w:rsidRPr="00013E71">
                <w:rPr>
                  <w:rStyle w:val="Hyperlink"/>
                  <w:rFonts w:cs="Calibri"/>
                  <w:sz w:val="20"/>
                  <w:lang w:val="ru-RU"/>
                </w:rPr>
                <w:t>66</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Осуществление </w:t>
            </w:r>
            <w:r w:rsidR="00AA6420" w:rsidRPr="00AA6420">
              <w:rPr>
                <w:lang w:val="ru-RU"/>
              </w:rPr>
              <w:t xml:space="preserve">политики </w:t>
            </w:r>
            <w:r w:rsidRPr="00AA6420">
              <w:rPr>
                <w:lang w:val="ru-RU"/>
              </w:rPr>
              <w:t xml:space="preserve">МСЭ </w:t>
            </w:r>
            <w:r w:rsidR="00AA6420" w:rsidRPr="00AA6420">
              <w:rPr>
                <w:lang w:val="ru-RU"/>
              </w:rPr>
              <w:t>по доступу к информации/документам</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1" w:history="1">
              <w:r w:rsidR="006061C3" w:rsidRPr="00013E71">
                <w:rPr>
                  <w:rStyle w:val="Hyperlink"/>
                  <w:rFonts w:cs="Calibri"/>
                  <w:sz w:val="20"/>
                  <w:lang w:val="ru-RU"/>
                </w:rPr>
                <w:t>67</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Укрепление </w:t>
            </w:r>
            <w:r w:rsidR="00AA6420" w:rsidRPr="00AA6420">
              <w:rPr>
                <w:lang w:val="ru-RU"/>
              </w:rPr>
              <w:t xml:space="preserve">стабильности и прогнозируемости финансовой базы </w:t>
            </w:r>
            <w:r w:rsidRPr="00AA6420">
              <w:rPr>
                <w:lang w:val="ru-RU"/>
              </w:rPr>
              <w:t>Союза</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2" w:history="1">
              <w:r w:rsidR="006061C3" w:rsidRPr="00013E71">
                <w:rPr>
                  <w:rStyle w:val="Hyperlink"/>
                  <w:rFonts w:cs="Calibri"/>
                  <w:sz w:val="20"/>
                  <w:lang w:val="ru-RU"/>
                </w:rPr>
                <w:t>68</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bCs/>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Цифровые </w:t>
            </w:r>
            <w:r w:rsidR="00AA6420" w:rsidRPr="00AA6420">
              <w:rPr>
                <w:lang w:val="ru-RU"/>
              </w:rPr>
              <w:t>финансовые услуги</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3" w:history="1">
              <w:r w:rsidR="006061C3" w:rsidRPr="00013E71">
                <w:rPr>
                  <w:rStyle w:val="Hyperlink"/>
                  <w:rFonts w:cs="Calibri"/>
                  <w:sz w:val="20"/>
                  <w:lang w:val="ru-RU"/>
                </w:rPr>
                <w:t>69</w:t>
              </w:r>
            </w:hyperlink>
          </w:p>
        </w:tc>
        <w:tc>
          <w:tcPr>
            <w:tcW w:w="1310" w:type="dxa"/>
            <w:shd w:val="clear" w:color="auto" w:fill="FFFFFF" w:themeFill="background1"/>
            <w:vAlign w:val="center"/>
            <w:hideMark/>
          </w:tcPr>
          <w:p w:rsidR="006061C3" w:rsidRPr="00013E71" w:rsidRDefault="00B356E8" w:rsidP="00AA6420">
            <w:pPr>
              <w:pStyle w:val="Tabletext"/>
              <w:jc w:val="center"/>
              <w:rPr>
                <w:lang w:val="ru-RU"/>
              </w:rPr>
            </w:pPr>
            <w:r>
              <w:rPr>
                <w:bCs/>
                <w:lang w:val="ru-RU"/>
              </w:rPr>
              <w:t>−</w:t>
            </w:r>
          </w:p>
        </w:tc>
        <w:tc>
          <w:tcPr>
            <w:tcW w:w="6237" w:type="dxa"/>
            <w:shd w:val="clear" w:color="auto" w:fill="auto"/>
            <w:noWrap/>
            <w:hideMark/>
          </w:tcPr>
          <w:p w:rsidR="006061C3" w:rsidRPr="00AA6420" w:rsidRDefault="00AA6420" w:rsidP="00AA6420">
            <w:pPr>
              <w:pStyle w:val="Tabletext"/>
              <w:rPr>
                <w:rFonts w:cs="Calibri"/>
                <w:i/>
                <w:iCs/>
                <w:lang w:val="ru-RU"/>
              </w:rPr>
            </w:pPr>
            <w:r w:rsidRPr="00AA6420">
              <w:rPr>
                <w:i/>
                <w:iCs/>
                <w:lang w:val="ru-RU"/>
              </w:rPr>
              <w:t>не распределен</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4" w:history="1">
              <w:r w:rsidR="006061C3" w:rsidRPr="00013E71">
                <w:rPr>
                  <w:rStyle w:val="Hyperlink"/>
                  <w:rFonts w:cs="Calibri"/>
                  <w:sz w:val="20"/>
                  <w:lang w:val="ru-RU"/>
                </w:rPr>
                <w:t>70</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Электронное </w:t>
            </w:r>
            <w:r w:rsidR="00AA6420" w:rsidRPr="00AA6420">
              <w:rPr>
                <w:lang w:val="ru-RU"/>
              </w:rPr>
              <w:t>голосование</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5" w:history="1">
              <w:r w:rsidR="006061C3" w:rsidRPr="00013E71">
                <w:rPr>
                  <w:rStyle w:val="Hyperlink"/>
                  <w:rFonts w:cs="Calibri"/>
                  <w:sz w:val="20"/>
                  <w:lang w:val="ru-RU"/>
                </w:rPr>
                <w:t>71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Обзор </w:t>
            </w:r>
            <w:r w:rsidR="00AA6420" w:rsidRPr="00AA6420">
              <w:rPr>
                <w:lang w:val="ru-RU"/>
              </w:rPr>
              <w:t xml:space="preserve">политики </w:t>
            </w:r>
            <w:r w:rsidRPr="00AA6420">
              <w:rPr>
                <w:lang w:val="ru-RU"/>
              </w:rPr>
              <w:t xml:space="preserve">МСЭ </w:t>
            </w:r>
            <w:r w:rsidR="00AA6420" w:rsidRPr="00AA6420">
              <w:rPr>
                <w:lang w:val="ru-RU"/>
              </w:rPr>
              <w:t>в области гендерного равенства и учета гендерных аспектов (</w:t>
            </w:r>
            <w:r w:rsidRPr="00AA6420">
              <w:rPr>
                <w:lang w:val="ru-RU"/>
              </w:rPr>
              <w:t>GEM</w:t>
            </w:r>
            <w:r w:rsidR="00AA6420" w:rsidRPr="00AA6420">
              <w:rPr>
                <w:lang w:val="ru-RU"/>
              </w:rPr>
              <w:t>) и предл</w:t>
            </w:r>
            <w:r w:rsidR="00B76FCF">
              <w:rPr>
                <w:lang w:val="ru-RU"/>
              </w:rPr>
              <w:t>агаемый план реализации на 2017 </w:t>
            </w:r>
            <w:r w:rsidR="00AA6420" w:rsidRPr="00AA6420">
              <w:rPr>
                <w:lang w:val="ru-RU"/>
              </w:rPr>
              <w:t>год</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6" w:history="1">
              <w:r w:rsidR="006061C3" w:rsidRPr="00013E71">
                <w:rPr>
                  <w:rStyle w:val="Hyperlink"/>
                  <w:rFonts w:cs="Calibri"/>
                  <w:sz w:val="20"/>
                  <w:lang w:val="ru-RU"/>
                </w:rPr>
                <w:t>72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Эффективность </w:t>
            </w:r>
            <w:r w:rsidR="00AA6420" w:rsidRPr="00AA6420">
              <w:rPr>
                <w:lang w:val="ru-RU"/>
              </w:rPr>
              <w:t>деятельности региональных групп по преодолению разрыва в стандартизации</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7" w:history="1">
              <w:r w:rsidR="006061C3" w:rsidRPr="00013E71">
                <w:rPr>
                  <w:rStyle w:val="Hyperlink"/>
                  <w:rFonts w:cs="Calibri"/>
                  <w:sz w:val="20"/>
                  <w:lang w:val="ru-RU"/>
                </w:rPr>
                <w:t>73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Проект </w:t>
            </w:r>
            <w:r w:rsidR="00AA6420" w:rsidRPr="00AA6420">
              <w:rPr>
                <w:lang w:val="ru-RU"/>
              </w:rPr>
              <w:t xml:space="preserve">заявления </w:t>
            </w:r>
            <w:r w:rsidRPr="00AA6420">
              <w:rPr>
                <w:lang w:val="ru-RU"/>
              </w:rPr>
              <w:t xml:space="preserve">МСЭ </w:t>
            </w:r>
            <w:r w:rsidR="00AA6420" w:rsidRPr="00AA6420">
              <w:rPr>
                <w:lang w:val="ru-RU"/>
              </w:rPr>
              <w:t>о готовности к принятию рисков</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8" w:history="1">
              <w:r w:rsidR="006061C3" w:rsidRPr="00013E71">
                <w:rPr>
                  <w:rStyle w:val="Hyperlink"/>
                  <w:rFonts w:cs="Calibri"/>
                  <w:sz w:val="20"/>
                  <w:lang w:val="ru-RU"/>
                </w:rPr>
                <w:t>74</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Проект </w:t>
            </w:r>
            <w:r w:rsidR="00AA6420" w:rsidRPr="00AA6420">
              <w:rPr>
                <w:lang w:val="ru-RU"/>
              </w:rPr>
              <w:t xml:space="preserve">политики управления рисками </w:t>
            </w:r>
            <w:r w:rsidRPr="00AA6420">
              <w:rPr>
                <w:lang w:val="ru-RU"/>
              </w:rPr>
              <w:t>МСЭ</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99" w:history="1">
              <w:r w:rsidR="006061C3" w:rsidRPr="00013E71">
                <w:rPr>
                  <w:rStyle w:val="Hyperlink"/>
                  <w:rFonts w:cs="Calibri"/>
                  <w:sz w:val="20"/>
                  <w:lang w:val="ru-RU"/>
                </w:rPr>
                <w:t>75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auto"/>
            <w:noWrap/>
            <w:hideMark/>
          </w:tcPr>
          <w:p w:rsidR="006061C3" w:rsidRPr="00AA6420" w:rsidRDefault="0001075F" w:rsidP="00AA6420">
            <w:pPr>
              <w:pStyle w:val="Tabletext"/>
              <w:rPr>
                <w:rFonts w:cs="Calibri"/>
                <w:lang w:val="ru-RU"/>
              </w:rPr>
            </w:pPr>
            <w:r w:rsidRPr="00AA6420">
              <w:rPr>
                <w:lang w:val="ru-RU"/>
              </w:rPr>
              <w:t xml:space="preserve">Подготовка Стратегического </w:t>
            </w:r>
            <w:r w:rsidR="00AA6420" w:rsidRPr="00AA6420">
              <w:rPr>
                <w:lang w:val="ru-RU"/>
              </w:rPr>
              <w:t xml:space="preserve">плана и </w:t>
            </w:r>
            <w:r w:rsidRPr="00AA6420">
              <w:rPr>
                <w:lang w:val="ru-RU"/>
              </w:rPr>
              <w:t xml:space="preserve">Финансового </w:t>
            </w:r>
            <w:r w:rsidR="00AA6420" w:rsidRPr="00AA6420">
              <w:rPr>
                <w:lang w:val="ru-RU"/>
              </w:rPr>
              <w:t xml:space="preserve">плана </w:t>
            </w:r>
            <w:r w:rsidRPr="00AA6420">
              <w:rPr>
                <w:lang w:val="ru-RU"/>
              </w:rPr>
              <w:t xml:space="preserve">МСЭ </w:t>
            </w:r>
            <w:r w:rsidR="00AA6420" w:rsidRPr="00AA6420">
              <w:rPr>
                <w:lang w:val="ru-RU"/>
              </w:rPr>
              <w:t>на 2020−2023 годы</w:t>
            </w:r>
          </w:p>
        </w:tc>
        <w:tc>
          <w:tcPr>
            <w:tcW w:w="1276" w:type="dxa"/>
            <w:shd w:val="clear" w:color="auto" w:fill="auto"/>
            <w:noWrap/>
            <w:vAlign w:val="center"/>
            <w:hideMark/>
          </w:tcPr>
          <w:p w:rsidR="006061C3" w:rsidRPr="00013E71" w:rsidRDefault="006061C3" w:rsidP="00AA6420">
            <w:pPr>
              <w:pStyle w:val="Tabletext"/>
              <w:jc w:val="center"/>
              <w:rPr>
                <w:rFonts w:cs="Calibri"/>
                <w:lang w:val="ru-RU"/>
              </w:rPr>
            </w:pPr>
            <w:r w:rsidRPr="00013E71">
              <w:rPr>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0" w:history="1">
              <w:r w:rsidR="006061C3" w:rsidRPr="00013E71">
                <w:rPr>
                  <w:rStyle w:val="Hyperlink"/>
                  <w:rFonts w:cs="Calibri"/>
                  <w:sz w:val="20"/>
                  <w:lang w:val="ru-RU"/>
                </w:rPr>
                <w:t>76(Rev.1)</w:t>
              </w:r>
            </w:hyperlink>
          </w:p>
        </w:tc>
        <w:tc>
          <w:tcPr>
            <w:tcW w:w="1310" w:type="dxa"/>
            <w:shd w:val="clear" w:color="auto" w:fill="FFFFFF" w:themeFill="background1"/>
            <w:vAlign w:val="center"/>
            <w:hideMark/>
          </w:tcPr>
          <w:p w:rsidR="006061C3" w:rsidRPr="00AA6420" w:rsidRDefault="006061C3" w:rsidP="00AA6420">
            <w:pPr>
              <w:pStyle w:val="Tabletext"/>
              <w:jc w:val="center"/>
              <w:rPr>
                <w:lang w:val="es-ES"/>
              </w:rPr>
            </w:pPr>
            <w:r w:rsidRPr="00AA6420">
              <w:rPr>
                <w:szCs w:val="16"/>
                <w:lang w:val="es-ES"/>
              </w:rPr>
              <w:t>BUL, CZE, LTU, HOL, POL, POR, ROU, E, SUI</w:t>
            </w:r>
          </w:p>
        </w:tc>
        <w:tc>
          <w:tcPr>
            <w:tcW w:w="6237" w:type="dxa"/>
            <w:shd w:val="clear" w:color="auto" w:fill="FFFFFF" w:themeFill="background1"/>
            <w:noWrap/>
            <w:hideMark/>
          </w:tcPr>
          <w:p w:rsidR="006061C3" w:rsidRPr="00AA6420" w:rsidRDefault="0001075F" w:rsidP="00AA6420">
            <w:pPr>
              <w:pStyle w:val="Tabletext"/>
              <w:rPr>
                <w:lang w:val="ru-RU"/>
              </w:rPr>
            </w:pPr>
            <w:r w:rsidRPr="00AA6420">
              <w:rPr>
                <w:lang w:val="ru-RU"/>
              </w:rPr>
              <w:t xml:space="preserve">Вклад </w:t>
            </w:r>
            <w:r w:rsidR="00AA6420" w:rsidRPr="00AA6420">
              <w:rPr>
                <w:lang w:val="ru-RU"/>
              </w:rPr>
              <w:t xml:space="preserve">от </w:t>
            </w:r>
            <w:r w:rsidRPr="00AA6420">
              <w:rPr>
                <w:lang w:val="ru-RU"/>
              </w:rPr>
              <w:t xml:space="preserve">Республики Болгарии, Чешской Республики, Литовской Республики, Королевства Нидерландов, Республики Польша, Португалии, Румынии, Испании и Швейцарской Конфедерации </w:t>
            </w:r>
            <w:r w:rsidR="00AA6420" w:rsidRPr="00AA6420">
              <w:rPr>
                <w:lang w:val="ru-RU"/>
              </w:rPr>
              <w:t xml:space="preserve">− </w:t>
            </w:r>
            <w:r w:rsidRPr="00AA6420">
              <w:rPr>
                <w:lang w:val="ru-RU"/>
              </w:rPr>
              <w:t xml:space="preserve">Предложение </w:t>
            </w:r>
            <w:r w:rsidR="00AA6420" w:rsidRPr="00AA6420">
              <w:rPr>
                <w:lang w:val="ru-RU"/>
              </w:rPr>
              <w:t xml:space="preserve">о введении слушаний для избираемых должностных лиц </w:t>
            </w:r>
            <w:r w:rsidRPr="00AA6420">
              <w:rPr>
                <w:lang w:val="ru-RU"/>
              </w:rPr>
              <w:t>МСЭ</w:t>
            </w:r>
          </w:p>
        </w:tc>
        <w:tc>
          <w:tcPr>
            <w:tcW w:w="1276" w:type="dxa"/>
            <w:shd w:val="clear" w:color="auto" w:fill="FFFFFF" w:themeFill="background1"/>
            <w:noWrap/>
            <w:vAlign w:val="center"/>
            <w:hideMark/>
          </w:tcPr>
          <w:p w:rsidR="006061C3" w:rsidRPr="00013E71" w:rsidRDefault="006061C3" w:rsidP="00AA6420">
            <w:pPr>
              <w:pStyle w:val="Tabletext"/>
              <w:jc w:val="center"/>
              <w:rPr>
                <w:rFonts w:asciiTheme="minorHAnsi" w:hAnsiTheme="minorHAnsi"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1" w:history="1">
              <w:r w:rsidR="006061C3" w:rsidRPr="00013E71">
                <w:rPr>
                  <w:rStyle w:val="Hyperlink"/>
                  <w:rFonts w:cs="Calibri"/>
                  <w:sz w:val="20"/>
                  <w:lang w:val="ru-RU"/>
                </w:rPr>
                <w:t>77(Rev.2)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RUS, ARM, BLR, KGZ</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Российской Федерации, Республики Армении, Республики Беларусь и </w:t>
            </w:r>
            <w:proofErr w:type="spellStart"/>
            <w:r w:rsidRPr="00AA6420">
              <w:rPr>
                <w:lang w:val="ru-RU"/>
              </w:rPr>
              <w:t>Кыргызской</w:t>
            </w:r>
            <w:proofErr w:type="spellEnd"/>
            <w:r w:rsidRPr="00AA6420">
              <w:rPr>
                <w:lang w:val="ru-RU"/>
              </w:rPr>
              <w:t xml:space="preserve"> Республики </w:t>
            </w:r>
            <w:r w:rsidR="00AA6420" w:rsidRPr="00AA6420">
              <w:rPr>
                <w:lang w:val="ru-RU"/>
              </w:rPr>
              <w:t>−</w:t>
            </w:r>
            <w:r w:rsidRPr="00AA6420">
              <w:rPr>
                <w:lang w:val="ru-RU"/>
              </w:rPr>
              <w:t>Перевод Рекомендаций МСЭ-Т</w:t>
            </w:r>
            <w:r w:rsidR="00AA6420" w:rsidRPr="00AA6420">
              <w:rPr>
                <w:lang w:val="ru-RU"/>
              </w:rPr>
              <w:t>, утвержденных согласно альтернативному процессу утверждения</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2" w:history="1">
              <w:r w:rsidR="006061C3" w:rsidRPr="00013E71">
                <w:rPr>
                  <w:rStyle w:val="Hyperlink"/>
                  <w:rFonts w:cs="Calibri"/>
                  <w:sz w:val="20"/>
                  <w:lang w:val="ru-RU"/>
                </w:rPr>
                <w:t>78(Rev.2)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RUS, ARM, BLR, KGZ</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Российской Федерации, Республики Армении, Республики Беларусь и </w:t>
            </w:r>
            <w:proofErr w:type="spellStart"/>
            <w:r w:rsidRPr="00AA6420">
              <w:rPr>
                <w:lang w:val="ru-RU"/>
              </w:rPr>
              <w:t>Кыргызской</w:t>
            </w:r>
            <w:proofErr w:type="spellEnd"/>
            <w:r w:rsidRPr="00AA6420">
              <w:rPr>
                <w:lang w:val="ru-RU"/>
              </w:rPr>
              <w:t xml:space="preserve"> Республики </w:t>
            </w:r>
            <w:r w:rsidR="00AA6420" w:rsidRPr="00AA6420">
              <w:rPr>
                <w:lang w:val="ru-RU"/>
              </w:rPr>
              <w:t xml:space="preserve">− </w:t>
            </w:r>
            <w:r w:rsidRPr="00AA6420">
              <w:rPr>
                <w:lang w:val="ru-RU"/>
              </w:rPr>
              <w:t xml:space="preserve">Предложения </w:t>
            </w:r>
            <w:r w:rsidR="00AA6420" w:rsidRPr="00AA6420">
              <w:rPr>
                <w:lang w:val="ru-RU"/>
              </w:rPr>
              <w:t>по совершенствованию процесса проведения полномочной конференции</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3" w:history="1">
              <w:r w:rsidR="006061C3" w:rsidRPr="00013E71">
                <w:rPr>
                  <w:rStyle w:val="Hyperlink"/>
                  <w:rFonts w:cs="Calibri"/>
                  <w:sz w:val="20"/>
                  <w:lang w:val="ru-RU"/>
                </w:rPr>
                <w:t>79(Rev.2)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RUS, ARM, BLR, KGZ</w:t>
            </w:r>
          </w:p>
        </w:tc>
        <w:tc>
          <w:tcPr>
            <w:tcW w:w="6237" w:type="dxa"/>
            <w:shd w:val="clear" w:color="auto" w:fill="FFFFFF" w:themeFill="background1"/>
            <w:noWrap/>
            <w:hideMark/>
          </w:tcPr>
          <w:p w:rsidR="006061C3" w:rsidRPr="00AA6420" w:rsidRDefault="0001075F" w:rsidP="00AA6420">
            <w:pPr>
              <w:pStyle w:val="Tabletext"/>
              <w:rPr>
                <w:lang w:val="ru-RU"/>
              </w:rPr>
            </w:pPr>
            <w:r w:rsidRPr="00AA6420">
              <w:rPr>
                <w:lang w:val="ru-RU"/>
              </w:rPr>
              <w:t xml:space="preserve">Вклад от Российской Федерации, Республики Армении, Республики Беларусь и </w:t>
            </w:r>
            <w:proofErr w:type="spellStart"/>
            <w:r w:rsidRPr="00AA6420">
              <w:rPr>
                <w:lang w:val="ru-RU"/>
              </w:rPr>
              <w:t>Кыргызской</w:t>
            </w:r>
            <w:proofErr w:type="spellEnd"/>
            <w:r w:rsidRPr="00AA6420">
              <w:rPr>
                <w:lang w:val="ru-RU"/>
              </w:rPr>
              <w:t xml:space="preserve"> Республики </w:t>
            </w:r>
            <w:r w:rsidR="00AA6420" w:rsidRPr="00AA6420">
              <w:rPr>
                <w:lang w:val="ru-RU"/>
              </w:rPr>
              <w:t xml:space="preserve">− </w:t>
            </w:r>
            <w:r w:rsidRPr="00AA6420">
              <w:rPr>
                <w:lang w:val="ru-RU"/>
              </w:rPr>
              <w:t xml:space="preserve">Обработка Бюро </w:t>
            </w:r>
            <w:r w:rsidR="00AA6420" w:rsidRPr="00AA6420">
              <w:rPr>
                <w:lang w:val="ru-RU"/>
              </w:rPr>
              <w:t>радиосвязи заявок на спутниковые сети негеостационарных спутниковых систем</w:t>
            </w:r>
          </w:p>
        </w:tc>
        <w:tc>
          <w:tcPr>
            <w:tcW w:w="1276" w:type="dxa"/>
            <w:shd w:val="clear" w:color="auto" w:fill="FFFFFF" w:themeFill="background1"/>
            <w:noWrap/>
            <w:vAlign w:val="center"/>
            <w:hideMark/>
          </w:tcPr>
          <w:p w:rsidR="006061C3" w:rsidRPr="00013E71" w:rsidRDefault="006061C3" w:rsidP="00AA6420">
            <w:pPr>
              <w:pStyle w:val="Tabletext"/>
              <w:jc w:val="center"/>
              <w:rPr>
                <w:rFonts w:asciiTheme="minorHAnsi" w:hAnsiTheme="minorHAnsi"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4" w:history="1">
              <w:r w:rsidR="006061C3" w:rsidRPr="00013E71">
                <w:rPr>
                  <w:rStyle w:val="Hyperlink"/>
                  <w:rFonts w:cs="Calibri"/>
                  <w:sz w:val="20"/>
                  <w:lang w:val="ru-RU"/>
                </w:rPr>
                <w:t>80(Rev.2)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RUS, ARM, BLR, KGZ</w:t>
            </w:r>
          </w:p>
        </w:tc>
        <w:tc>
          <w:tcPr>
            <w:tcW w:w="6237" w:type="dxa"/>
            <w:shd w:val="clear" w:color="auto" w:fill="FFFFFF" w:themeFill="background1"/>
            <w:noWrap/>
            <w:hideMark/>
          </w:tcPr>
          <w:p w:rsidR="006061C3" w:rsidRPr="00AA6420" w:rsidRDefault="0001075F" w:rsidP="00AA6420">
            <w:pPr>
              <w:pStyle w:val="Tabletext"/>
              <w:rPr>
                <w:lang w:val="ru-RU"/>
              </w:rPr>
            </w:pPr>
            <w:r w:rsidRPr="00AA6420">
              <w:rPr>
                <w:lang w:val="ru-RU"/>
              </w:rPr>
              <w:t xml:space="preserve">Вклад </w:t>
            </w:r>
            <w:r w:rsidR="00AA6420" w:rsidRPr="00AA6420">
              <w:rPr>
                <w:lang w:val="ru-RU"/>
              </w:rPr>
              <w:t xml:space="preserve">от </w:t>
            </w:r>
            <w:r w:rsidRPr="00AA6420">
              <w:rPr>
                <w:lang w:val="ru-RU"/>
              </w:rPr>
              <w:t xml:space="preserve">Российской Федерации, Республики Армении, Республики Беларусь и </w:t>
            </w:r>
            <w:proofErr w:type="spellStart"/>
            <w:r w:rsidRPr="00AA6420">
              <w:rPr>
                <w:lang w:val="ru-RU"/>
              </w:rPr>
              <w:t>Кыргызской</w:t>
            </w:r>
            <w:proofErr w:type="spellEnd"/>
            <w:r w:rsidRPr="00AA6420">
              <w:rPr>
                <w:lang w:val="ru-RU"/>
              </w:rPr>
              <w:t xml:space="preserve"> Республики </w:t>
            </w:r>
            <w:r w:rsidR="00AA6420" w:rsidRPr="00AA6420">
              <w:rPr>
                <w:lang w:val="ru-RU"/>
              </w:rPr>
              <w:t xml:space="preserve">− </w:t>
            </w:r>
            <w:r w:rsidRPr="00AA6420">
              <w:rPr>
                <w:lang w:val="ru-RU"/>
              </w:rPr>
              <w:t xml:space="preserve">Предложения </w:t>
            </w:r>
            <w:r w:rsidR="00AA6420" w:rsidRPr="00AA6420">
              <w:rPr>
                <w:lang w:val="ru-RU"/>
              </w:rPr>
              <w:t xml:space="preserve">по проекту бюджета </w:t>
            </w:r>
            <w:r w:rsidRPr="00AA6420">
              <w:rPr>
                <w:lang w:val="ru-RU"/>
              </w:rPr>
              <w:t xml:space="preserve">Сектора </w:t>
            </w:r>
            <w:r w:rsidR="00AA6420" w:rsidRPr="00AA6420">
              <w:rPr>
                <w:lang w:val="ru-RU"/>
              </w:rPr>
              <w:t xml:space="preserve">радиосвязи на 2018–2019 годы, подготовленные на основе анализа финансовых и людских ресурсов </w:t>
            </w:r>
            <w:r w:rsidRPr="00AA6420">
              <w:rPr>
                <w:lang w:val="ru-RU"/>
              </w:rPr>
              <w:t xml:space="preserve">МСЭ-R </w:t>
            </w:r>
            <w:r>
              <w:rPr>
                <w:lang w:val="ru-RU"/>
              </w:rPr>
              <w:t>в период 1996−2017 </w:t>
            </w:r>
            <w:r w:rsidR="00AA6420" w:rsidRPr="00AA6420">
              <w:rPr>
                <w:lang w:val="ru-RU"/>
              </w:rPr>
              <w:t>годов</w:t>
            </w:r>
          </w:p>
        </w:tc>
        <w:tc>
          <w:tcPr>
            <w:tcW w:w="1276" w:type="dxa"/>
            <w:shd w:val="clear" w:color="auto" w:fill="FFFFFF" w:themeFill="background1"/>
            <w:noWrap/>
            <w:vAlign w:val="center"/>
            <w:hideMark/>
          </w:tcPr>
          <w:p w:rsidR="006061C3" w:rsidRPr="00013E71" w:rsidRDefault="006061C3" w:rsidP="00AA6420">
            <w:pPr>
              <w:pStyle w:val="Tabletext"/>
              <w:jc w:val="center"/>
              <w:rPr>
                <w:rFonts w:asciiTheme="minorHAnsi" w:hAnsiTheme="minorHAnsi"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5" w:history="1">
              <w:r w:rsidR="006061C3" w:rsidRPr="00013E71">
                <w:rPr>
                  <w:rStyle w:val="Hyperlink"/>
                  <w:rFonts w:cs="Calibri"/>
                  <w:sz w:val="20"/>
                  <w:lang w:val="ru-RU"/>
                </w:rPr>
                <w:t>81(Rev.2)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RUS, ARM, BLR, KGZ</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Российской Федерации, Республики Армении, Республики Беларусь и </w:t>
            </w:r>
            <w:proofErr w:type="spellStart"/>
            <w:r w:rsidRPr="00AA6420">
              <w:rPr>
                <w:lang w:val="ru-RU"/>
              </w:rPr>
              <w:t>Кыргызской</w:t>
            </w:r>
            <w:proofErr w:type="spellEnd"/>
            <w:r w:rsidRPr="00AA6420">
              <w:rPr>
                <w:lang w:val="ru-RU"/>
              </w:rPr>
              <w:t xml:space="preserve"> Республики </w:t>
            </w:r>
            <w:r w:rsidR="00AA6420" w:rsidRPr="00AA6420">
              <w:rPr>
                <w:lang w:val="ru-RU"/>
              </w:rPr>
              <w:t xml:space="preserve">− </w:t>
            </w:r>
            <w:r w:rsidRPr="00AA6420">
              <w:rPr>
                <w:lang w:val="ru-RU"/>
              </w:rPr>
              <w:t xml:space="preserve">Повышение </w:t>
            </w:r>
            <w:r w:rsidR="00AA6420" w:rsidRPr="00AA6420">
              <w:rPr>
                <w:lang w:val="ru-RU"/>
              </w:rPr>
              <w:t xml:space="preserve">эффективности работы </w:t>
            </w:r>
            <w:r w:rsidRPr="00AA6420">
              <w:rPr>
                <w:lang w:val="ru-RU"/>
              </w:rPr>
              <w:t xml:space="preserve">Группы </w:t>
            </w:r>
            <w:r w:rsidR="00AA6420" w:rsidRPr="00AA6420">
              <w:rPr>
                <w:lang w:val="ru-RU"/>
              </w:rPr>
              <w:t xml:space="preserve">экспертов по </w:t>
            </w:r>
            <w:r w:rsidRPr="00AA6420">
              <w:rPr>
                <w:lang w:val="ru-RU"/>
              </w:rPr>
              <w:t xml:space="preserve">Регламенту </w:t>
            </w:r>
            <w:r w:rsidR="00AA6420" w:rsidRPr="00AA6420">
              <w:rPr>
                <w:lang w:val="ru-RU"/>
              </w:rPr>
              <w:t>международной электросвязи (</w:t>
            </w:r>
            <w:r w:rsidRPr="00AA6420">
              <w:rPr>
                <w:lang w:val="ru-RU"/>
              </w:rPr>
              <w:t>ГЭ-РМЭ</w:t>
            </w:r>
            <w:r w:rsidR="00AA6420" w:rsidRPr="00AA6420">
              <w:rPr>
                <w:lang w:val="ru-RU"/>
              </w:rPr>
              <w:t>)</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6" w:history="1">
              <w:r w:rsidR="006061C3" w:rsidRPr="00013E71">
                <w:rPr>
                  <w:rStyle w:val="Hyperlink"/>
                  <w:rFonts w:cs="Calibri"/>
                  <w:sz w:val="20"/>
                  <w:lang w:val="ru-RU"/>
                </w:rPr>
                <w:t>82(Rev.2)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RUS, ARM, BLR, KGZ</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Российской Федерации, Республики Армении, Республики Беларусь и </w:t>
            </w:r>
            <w:proofErr w:type="spellStart"/>
            <w:r w:rsidRPr="00AA6420">
              <w:rPr>
                <w:lang w:val="ru-RU"/>
              </w:rPr>
              <w:t>Кыргызской</w:t>
            </w:r>
            <w:proofErr w:type="spellEnd"/>
            <w:r w:rsidRPr="00AA6420">
              <w:rPr>
                <w:lang w:val="ru-RU"/>
              </w:rPr>
              <w:t xml:space="preserve"> Республики </w:t>
            </w:r>
            <w:r w:rsidR="00AA6420" w:rsidRPr="00AA6420">
              <w:rPr>
                <w:lang w:val="ru-RU"/>
              </w:rPr>
              <w:t xml:space="preserve">− </w:t>
            </w:r>
            <w:r w:rsidRPr="00AA6420">
              <w:rPr>
                <w:lang w:val="ru-RU"/>
              </w:rPr>
              <w:t xml:space="preserve">Предложения </w:t>
            </w:r>
            <w:r w:rsidR="00AA6420" w:rsidRPr="00AA6420">
              <w:rPr>
                <w:lang w:val="ru-RU"/>
              </w:rPr>
              <w:t xml:space="preserve">по представлению данных в </w:t>
            </w:r>
            <w:r w:rsidRPr="00AA6420">
              <w:rPr>
                <w:lang w:val="ru-RU"/>
              </w:rPr>
              <w:t>Документах С</w:t>
            </w:r>
            <w:r w:rsidR="00AA6420" w:rsidRPr="00AA6420">
              <w:rPr>
                <w:lang w:val="ru-RU"/>
              </w:rPr>
              <w:t xml:space="preserve">17/10 и </w:t>
            </w:r>
            <w:r w:rsidRPr="00AA6420">
              <w:rPr>
                <w:lang w:val="ru-RU"/>
              </w:rPr>
              <w:t>С</w:t>
            </w:r>
            <w:r w:rsidR="00AA6420" w:rsidRPr="00AA6420">
              <w:rPr>
                <w:lang w:val="ru-RU"/>
              </w:rPr>
              <w:t>17/9</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7" w:history="1">
              <w:r w:rsidR="006061C3" w:rsidRPr="00013E71">
                <w:rPr>
                  <w:rStyle w:val="Hyperlink"/>
                  <w:rFonts w:cs="Calibri"/>
                  <w:sz w:val="20"/>
                  <w:lang w:val="ru-RU"/>
                </w:rPr>
                <w:t>83(Rev.2)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RUS, ARM, BLR, KGZ</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Российской Федерации, Республики Армении, Республики Беларусь и </w:t>
            </w:r>
            <w:proofErr w:type="spellStart"/>
            <w:r w:rsidRPr="00AA6420">
              <w:rPr>
                <w:lang w:val="ru-RU"/>
              </w:rPr>
              <w:t>Кыргызской</w:t>
            </w:r>
            <w:proofErr w:type="spellEnd"/>
            <w:r w:rsidRPr="00AA6420">
              <w:rPr>
                <w:lang w:val="ru-RU"/>
              </w:rPr>
              <w:t xml:space="preserve"> Республики </w:t>
            </w:r>
            <w:r w:rsidR="00AA6420" w:rsidRPr="00AA6420">
              <w:rPr>
                <w:lang w:val="ru-RU"/>
              </w:rPr>
              <w:t xml:space="preserve">− </w:t>
            </w:r>
            <w:r w:rsidRPr="00AA6420">
              <w:rPr>
                <w:lang w:val="ru-RU"/>
              </w:rPr>
              <w:t xml:space="preserve">Предложения </w:t>
            </w:r>
            <w:r w:rsidR="00AA6420" w:rsidRPr="00AA6420">
              <w:rPr>
                <w:lang w:val="ru-RU"/>
              </w:rPr>
              <w:t xml:space="preserve">по совершенствованию планов и отчетности о текущей работе </w:t>
            </w:r>
            <w:r w:rsidRPr="00AA6420">
              <w:rPr>
                <w:lang w:val="ru-RU"/>
              </w:rPr>
              <w:t>МСЭ</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8" w:history="1">
              <w:r w:rsidR="006061C3" w:rsidRPr="00013E71">
                <w:rPr>
                  <w:rStyle w:val="Hyperlink"/>
                  <w:rFonts w:cs="Calibri"/>
                  <w:sz w:val="20"/>
                  <w:lang w:val="ru-RU"/>
                </w:rPr>
                <w:t>84(Rev.2)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RUS, ARM, BLR, KGZ</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Российской Федерации, Республики Армении, Республики Беларусь и </w:t>
            </w:r>
            <w:proofErr w:type="spellStart"/>
            <w:r w:rsidRPr="00AA6420">
              <w:rPr>
                <w:lang w:val="ru-RU"/>
              </w:rPr>
              <w:t>Кыргызской</w:t>
            </w:r>
            <w:proofErr w:type="spellEnd"/>
            <w:r w:rsidRPr="00AA6420">
              <w:rPr>
                <w:lang w:val="ru-RU"/>
              </w:rPr>
              <w:t xml:space="preserve"> Республики </w:t>
            </w:r>
            <w:r w:rsidR="00AA6420" w:rsidRPr="00AA6420">
              <w:rPr>
                <w:lang w:val="ru-RU"/>
              </w:rPr>
              <w:t xml:space="preserve">− </w:t>
            </w:r>
            <w:r w:rsidRPr="00AA6420">
              <w:rPr>
                <w:lang w:val="ru-RU"/>
              </w:rPr>
              <w:t xml:space="preserve">Образование Координационного </w:t>
            </w:r>
            <w:r w:rsidR="00AA6420" w:rsidRPr="00AA6420">
              <w:rPr>
                <w:lang w:val="ru-RU"/>
              </w:rPr>
              <w:t xml:space="preserve">комитета </w:t>
            </w:r>
            <w:r w:rsidRPr="00AA6420">
              <w:rPr>
                <w:lang w:val="ru-RU"/>
              </w:rPr>
              <w:t xml:space="preserve">МСЭ </w:t>
            </w:r>
            <w:r w:rsidR="00AA6420" w:rsidRPr="00AA6420">
              <w:rPr>
                <w:lang w:val="ru-RU"/>
              </w:rPr>
              <w:t>по терминологии (</w:t>
            </w:r>
            <w:r w:rsidRPr="00AA6420">
              <w:rPr>
                <w:lang w:val="ru-RU"/>
              </w:rPr>
              <w:t>ККТ МСЭ</w:t>
            </w:r>
            <w:r w:rsidR="00AA6420" w:rsidRPr="00AA6420">
              <w:rPr>
                <w:lang w:val="ru-RU"/>
              </w:rPr>
              <w:t>)</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09" w:history="1">
              <w:r w:rsidR="006061C3" w:rsidRPr="00013E71">
                <w:rPr>
                  <w:rStyle w:val="Hyperlink"/>
                  <w:rFonts w:cs="Calibri"/>
                  <w:sz w:val="20"/>
                  <w:lang w:val="ru-RU"/>
                </w:rPr>
                <w:t>85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szCs w:val="16"/>
                <w:lang w:val="ru-RU"/>
              </w:rPr>
              <w:t>POL</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Республики Польша </w:t>
            </w:r>
            <w:r w:rsidR="00AA6420" w:rsidRPr="00AA6420">
              <w:rPr>
                <w:lang w:val="ru-RU"/>
              </w:rPr>
              <w:t>−</w:t>
            </w:r>
            <w:r w:rsidRPr="00AA6420">
              <w:rPr>
                <w:lang w:val="ru-RU"/>
              </w:rPr>
              <w:t xml:space="preserve">Бесплатный </w:t>
            </w:r>
            <w:r w:rsidR="00AA6420" w:rsidRPr="00AA6420">
              <w:rPr>
                <w:lang w:val="ru-RU"/>
              </w:rPr>
              <w:t xml:space="preserve">онлайновый доступ для </w:t>
            </w:r>
            <w:r w:rsidRPr="00AA6420">
              <w:rPr>
                <w:lang w:val="ru-RU"/>
              </w:rPr>
              <w:t xml:space="preserve">Государств-Членов </w:t>
            </w:r>
            <w:r w:rsidR="00AA6420" w:rsidRPr="00AA6420">
              <w:rPr>
                <w:lang w:val="ru-RU"/>
              </w:rPr>
              <w:t xml:space="preserve">к отчетам, статистическим данным и показателям </w:t>
            </w:r>
            <w:r w:rsidRPr="00AA6420">
              <w:rPr>
                <w:lang w:val="ru-RU"/>
              </w:rPr>
              <w:t>МСЭ</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0" w:history="1">
              <w:r w:rsidR="006061C3" w:rsidRPr="00013E71">
                <w:rPr>
                  <w:rStyle w:val="Hyperlink"/>
                  <w:rFonts w:cs="Calibri"/>
                  <w:sz w:val="20"/>
                  <w:lang w:val="ru-RU"/>
                </w:rPr>
                <w:t>86(Rev.1)</w:t>
              </w:r>
            </w:hyperlink>
          </w:p>
        </w:tc>
        <w:tc>
          <w:tcPr>
            <w:tcW w:w="1310" w:type="dxa"/>
            <w:shd w:val="clear" w:color="auto" w:fill="FFFFFF" w:themeFill="background1"/>
            <w:vAlign w:val="center"/>
            <w:hideMark/>
          </w:tcPr>
          <w:p w:rsidR="006061C3" w:rsidRPr="00AA6420" w:rsidRDefault="006061C3" w:rsidP="00AA6420">
            <w:pPr>
              <w:pStyle w:val="Tabletext"/>
              <w:jc w:val="center"/>
            </w:pPr>
            <w:r w:rsidRPr="00AA6420">
              <w:rPr>
                <w:szCs w:val="16"/>
              </w:rPr>
              <w:t>IND, BGD, NIG, TUN, UGA</w:t>
            </w:r>
          </w:p>
        </w:tc>
        <w:tc>
          <w:tcPr>
            <w:tcW w:w="6237" w:type="dxa"/>
            <w:shd w:val="clear" w:color="auto" w:fill="FFFFFF" w:themeFill="background1"/>
            <w:noWrap/>
            <w:hideMark/>
          </w:tcPr>
          <w:p w:rsidR="006061C3" w:rsidRPr="00AA6420" w:rsidRDefault="0001075F" w:rsidP="00AA6420">
            <w:pPr>
              <w:pStyle w:val="Tabletext"/>
              <w:rPr>
                <w:lang w:val="ru-RU"/>
              </w:rPr>
            </w:pPr>
            <w:r w:rsidRPr="00AA6420">
              <w:rPr>
                <w:lang w:val="ru-RU"/>
              </w:rPr>
              <w:t xml:space="preserve">Вклад </w:t>
            </w:r>
            <w:r w:rsidR="00AA6420" w:rsidRPr="00AA6420">
              <w:rPr>
                <w:lang w:val="ru-RU"/>
              </w:rPr>
              <w:t xml:space="preserve">от </w:t>
            </w:r>
            <w:r w:rsidRPr="00AA6420">
              <w:rPr>
                <w:lang w:val="ru-RU"/>
              </w:rPr>
              <w:t xml:space="preserve">Республики Индии, Народной Республики Бангладеш, Федеративной Республики Нигерии, Туниса и Республики Уганда </w:t>
            </w:r>
            <w:r w:rsidR="00AA6420" w:rsidRPr="00AA6420">
              <w:rPr>
                <w:lang w:val="ru-RU"/>
              </w:rPr>
              <w:t xml:space="preserve">− </w:t>
            </w:r>
            <w:r w:rsidRPr="00AA6420">
              <w:rPr>
                <w:lang w:val="ru-RU"/>
              </w:rPr>
              <w:t xml:space="preserve">Всесторонний </w:t>
            </w:r>
            <w:r w:rsidR="00AA6420" w:rsidRPr="00AA6420">
              <w:rPr>
                <w:lang w:val="ru-RU"/>
              </w:rPr>
              <w:t xml:space="preserve">отчет </w:t>
            </w:r>
            <w:r w:rsidRPr="00AA6420">
              <w:rPr>
                <w:lang w:val="ru-RU"/>
              </w:rPr>
              <w:t xml:space="preserve">Совету </w:t>
            </w:r>
            <w:r w:rsidR="00AA6420" w:rsidRPr="00AA6420">
              <w:rPr>
                <w:lang w:val="ru-RU"/>
              </w:rPr>
              <w:t xml:space="preserve">о деятельности, связанной с интернетом </w:t>
            </w:r>
          </w:p>
        </w:tc>
        <w:tc>
          <w:tcPr>
            <w:tcW w:w="1276" w:type="dxa"/>
            <w:shd w:val="clear" w:color="auto" w:fill="FFFFFF" w:themeFill="background1"/>
            <w:noWrap/>
            <w:vAlign w:val="center"/>
            <w:hideMark/>
          </w:tcPr>
          <w:p w:rsidR="006061C3" w:rsidRPr="00013E71" w:rsidRDefault="006061C3" w:rsidP="00AA6420">
            <w:pPr>
              <w:pStyle w:val="Tabletext"/>
              <w:jc w:val="center"/>
              <w:rPr>
                <w:rFonts w:asciiTheme="minorHAnsi" w:hAnsiTheme="minorHAnsi"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1" w:history="1">
              <w:r w:rsidR="006061C3" w:rsidRPr="00013E71">
                <w:rPr>
                  <w:rStyle w:val="Hyperlink"/>
                  <w:rFonts w:cs="Calibri"/>
                  <w:sz w:val="20"/>
                  <w:lang w:val="ru-RU"/>
                </w:rPr>
                <w:t>87(Rev.1)</w:t>
              </w:r>
            </w:hyperlink>
          </w:p>
        </w:tc>
        <w:tc>
          <w:tcPr>
            <w:tcW w:w="1310" w:type="dxa"/>
            <w:shd w:val="clear" w:color="auto" w:fill="FFFFFF" w:themeFill="background1"/>
            <w:vAlign w:val="center"/>
            <w:hideMark/>
          </w:tcPr>
          <w:p w:rsidR="006061C3" w:rsidRPr="00AA6420" w:rsidRDefault="006061C3" w:rsidP="00AA6420">
            <w:pPr>
              <w:pStyle w:val="Tabletext"/>
              <w:jc w:val="center"/>
            </w:pPr>
            <w:r w:rsidRPr="00AA6420">
              <w:rPr>
                <w:szCs w:val="16"/>
              </w:rPr>
              <w:t>IND, BGD, NIG, TUN, UGA</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Республики Индии, Народной Республики Бангладеш, Федеративной Республики Нигерии, Туниса и Республики Уганда </w:t>
            </w:r>
            <w:r w:rsidR="00AA6420" w:rsidRPr="00AA6420">
              <w:rPr>
                <w:lang w:val="ru-RU"/>
              </w:rPr>
              <w:t xml:space="preserve">− </w:t>
            </w:r>
            <w:r w:rsidRPr="00AA6420">
              <w:rPr>
                <w:lang w:val="ru-RU"/>
              </w:rPr>
              <w:t xml:space="preserve">Предложение </w:t>
            </w:r>
            <w:r w:rsidR="00AA6420" w:rsidRPr="00AA6420">
              <w:rPr>
                <w:lang w:val="ru-RU"/>
              </w:rPr>
              <w:t xml:space="preserve">о внедрении </w:t>
            </w:r>
            <w:r w:rsidRPr="00AA6420">
              <w:rPr>
                <w:lang w:val="ru-RU"/>
              </w:rPr>
              <w:t xml:space="preserve">IMEI </w:t>
            </w:r>
            <w:r w:rsidR="00AA6420" w:rsidRPr="00AA6420">
              <w:rPr>
                <w:lang w:val="ru-RU"/>
              </w:rPr>
              <w:t>в мобильных телефонах для решения проблем в области безопасности</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2" w:history="1">
              <w:r w:rsidR="006061C3" w:rsidRPr="00013E71">
                <w:rPr>
                  <w:rStyle w:val="Hyperlink"/>
                  <w:rFonts w:cs="Calibri"/>
                  <w:sz w:val="20"/>
                  <w:lang w:val="ru-RU"/>
                </w:rPr>
                <w:t>88</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IND</w:t>
            </w:r>
          </w:p>
        </w:tc>
        <w:tc>
          <w:tcPr>
            <w:tcW w:w="6237" w:type="dxa"/>
            <w:shd w:val="clear" w:color="auto" w:fill="FFFFFF" w:themeFill="background1"/>
            <w:noWrap/>
            <w:hideMark/>
          </w:tcPr>
          <w:p w:rsidR="006061C3" w:rsidRPr="00AA6420" w:rsidRDefault="0001075F" w:rsidP="0001075F">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Республики Индии </w:t>
            </w:r>
            <w:r w:rsidR="00AA6420" w:rsidRPr="00AA6420">
              <w:rPr>
                <w:lang w:val="ru-RU"/>
              </w:rPr>
              <w:t>−</w:t>
            </w:r>
            <w:r w:rsidRPr="00AA6420">
              <w:rPr>
                <w:lang w:val="ru-RU"/>
              </w:rPr>
              <w:t xml:space="preserve">Тема </w:t>
            </w:r>
            <w:r w:rsidR="00AA6420" w:rsidRPr="00AA6420">
              <w:rPr>
                <w:lang w:val="ru-RU"/>
              </w:rPr>
              <w:t>для консультаций с общественностью</w:t>
            </w:r>
            <w:r>
              <w:rPr>
                <w:lang w:val="ru-RU"/>
              </w:rPr>
              <w:t> </w:t>
            </w:r>
            <w:r w:rsidR="00AA6420" w:rsidRPr="00AA6420">
              <w:rPr>
                <w:lang w:val="ru-RU"/>
              </w:rPr>
              <w:t xml:space="preserve">– </w:t>
            </w:r>
            <w:r w:rsidRPr="00AA6420">
              <w:rPr>
                <w:lang w:val="ru-RU"/>
              </w:rPr>
              <w:t xml:space="preserve">Соображения </w:t>
            </w:r>
            <w:r w:rsidR="00AA6420" w:rsidRPr="00AA6420">
              <w:rPr>
                <w:lang w:val="ru-RU"/>
              </w:rPr>
              <w:t xml:space="preserve">государственной политики в отношении технологий </w:t>
            </w:r>
            <w:r w:rsidRPr="00AA6420">
              <w:rPr>
                <w:lang w:val="ru-RU"/>
              </w:rPr>
              <w:t>OTT</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3" w:history="1">
              <w:r w:rsidR="006061C3" w:rsidRPr="00013E71">
                <w:rPr>
                  <w:rStyle w:val="Hyperlink"/>
                  <w:rFonts w:cs="Calibri"/>
                  <w:sz w:val="20"/>
                  <w:lang w:val="ru-RU"/>
                </w:rPr>
                <w:t>89</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CHN</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Китайской Народной Республики </w:t>
            </w:r>
            <w:r w:rsidR="00AA6420" w:rsidRPr="00AA6420">
              <w:rPr>
                <w:lang w:val="ru-RU"/>
              </w:rPr>
              <w:t xml:space="preserve">− </w:t>
            </w:r>
            <w:r w:rsidRPr="00AA6420">
              <w:rPr>
                <w:lang w:val="ru-RU"/>
              </w:rPr>
              <w:t xml:space="preserve">Оптимизация </w:t>
            </w:r>
            <w:r w:rsidR="00AA6420" w:rsidRPr="00AA6420">
              <w:rPr>
                <w:lang w:val="ru-RU"/>
              </w:rPr>
              <w:t xml:space="preserve">мероприятий </w:t>
            </w:r>
            <w:r w:rsidRPr="00AA6420">
              <w:rPr>
                <w:lang w:val="ru-RU"/>
              </w:rPr>
              <w:t xml:space="preserve">МСЭ </w:t>
            </w:r>
            <w:r w:rsidR="00AA6420" w:rsidRPr="00AA6420">
              <w:rPr>
                <w:lang w:val="ru-RU"/>
              </w:rPr>
              <w:t>высокого уровня, имеющих глобальный характер</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4" w:history="1">
              <w:r w:rsidR="006061C3" w:rsidRPr="00013E71">
                <w:rPr>
                  <w:rStyle w:val="Hyperlink"/>
                  <w:rFonts w:cs="Calibri"/>
                  <w:sz w:val="20"/>
                  <w:lang w:val="ru-RU"/>
                </w:rPr>
                <w:t>90</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CHN</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Китайской Народной Республики </w:t>
            </w:r>
            <w:r w:rsidR="00AA6420" w:rsidRPr="00AA6420">
              <w:rPr>
                <w:lang w:val="ru-RU"/>
              </w:rPr>
              <w:t xml:space="preserve">− </w:t>
            </w:r>
            <w:r w:rsidRPr="00AA6420">
              <w:rPr>
                <w:lang w:val="ru-RU"/>
              </w:rPr>
              <w:t xml:space="preserve">Вклад </w:t>
            </w:r>
            <w:r w:rsidR="00AA6420" w:rsidRPr="00AA6420">
              <w:rPr>
                <w:lang w:val="ru-RU"/>
              </w:rPr>
              <w:t xml:space="preserve">об условиях проведения открытых консультаций </w:t>
            </w:r>
            <w:r w:rsidRPr="00AA6420">
              <w:rPr>
                <w:lang w:val="ru-RU"/>
              </w:rPr>
              <w:t xml:space="preserve">Рабочей </w:t>
            </w:r>
            <w:r w:rsidR="00AA6420" w:rsidRPr="00AA6420">
              <w:rPr>
                <w:lang w:val="ru-RU"/>
              </w:rPr>
              <w:t xml:space="preserve">группы </w:t>
            </w:r>
            <w:r w:rsidRPr="00AA6420">
              <w:rPr>
                <w:lang w:val="ru-RU"/>
              </w:rPr>
              <w:t xml:space="preserve">Совета </w:t>
            </w:r>
            <w:r w:rsidR="00AA6420" w:rsidRPr="00AA6420">
              <w:rPr>
                <w:lang w:val="ru-RU"/>
              </w:rPr>
              <w:t>по вопросам государственной политики, касающимся интернета (</w:t>
            </w:r>
            <w:r w:rsidRPr="00AA6420">
              <w:rPr>
                <w:lang w:val="ru-RU"/>
              </w:rPr>
              <w:t>РГС</w:t>
            </w:r>
            <w:r w:rsidR="00AA6420" w:rsidRPr="00AA6420">
              <w:rPr>
                <w:lang w:val="ru-RU"/>
              </w:rPr>
              <w:t>-</w:t>
            </w:r>
            <w:r w:rsidRPr="00AA6420">
              <w:rPr>
                <w:lang w:val="ru-RU"/>
              </w:rPr>
              <w:t>Интернет</w:t>
            </w:r>
            <w:r w:rsidR="00AA6420" w:rsidRPr="00AA6420">
              <w:rPr>
                <w:lang w:val="ru-RU"/>
              </w:rPr>
              <w:t>)</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5" w:history="1">
              <w:r w:rsidR="006061C3" w:rsidRPr="00013E71">
                <w:rPr>
                  <w:rStyle w:val="Hyperlink"/>
                  <w:rFonts w:cs="Calibri"/>
                  <w:sz w:val="20"/>
                  <w:lang w:val="ru-RU"/>
                </w:rPr>
                <w:t>91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USA</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Соединенных Штатов Америки </w:t>
            </w:r>
            <w:r w:rsidR="00AA6420" w:rsidRPr="00AA6420">
              <w:rPr>
                <w:lang w:val="ru-RU"/>
              </w:rPr>
              <w:t xml:space="preserve">− </w:t>
            </w:r>
            <w:r w:rsidRPr="00AA6420">
              <w:rPr>
                <w:lang w:val="ru-RU"/>
              </w:rPr>
              <w:t>Отчет Председателя</w:t>
            </w:r>
            <w:r w:rsidR="00AA6420" w:rsidRPr="00AA6420">
              <w:rPr>
                <w:lang w:val="ru-RU"/>
              </w:rPr>
              <w:t xml:space="preserve">: </w:t>
            </w:r>
            <w:r w:rsidRPr="00AA6420">
              <w:rPr>
                <w:lang w:val="ru-RU"/>
              </w:rPr>
              <w:t>РГС</w:t>
            </w:r>
            <w:r>
              <w:rPr>
                <w:lang w:val="ru-RU"/>
              </w:rPr>
              <w:noBreakHyphen/>
            </w:r>
            <w:r w:rsidRPr="00AA6420">
              <w:rPr>
                <w:lang w:val="ru-RU"/>
              </w:rPr>
              <w:t>Интернет</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6" w:history="1">
              <w:r w:rsidR="006061C3" w:rsidRPr="00013E71">
                <w:rPr>
                  <w:rStyle w:val="Hyperlink"/>
                  <w:rFonts w:cs="Calibri"/>
                  <w:sz w:val="20"/>
                  <w:lang w:val="ru-RU"/>
                </w:rPr>
                <w:t>92</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USA</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Соединенных Штатов Америки </w:t>
            </w:r>
            <w:r w:rsidR="00AA6420" w:rsidRPr="00AA6420">
              <w:rPr>
                <w:lang w:val="ru-RU"/>
              </w:rPr>
              <w:t xml:space="preserve">− </w:t>
            </w:r>
            <w:r w:rsidRPr="00AA6420">
              <w:rPr>
                <w:lang w:val="ru-RU"/>
              </w:rPr>
              <w:t xml:space="preserve">Предложения </w:t>
            </w:r>
            <w:r w:rsidR="00AA6420" w:rsidRPr="00AA6420">
              <w:rPr>
                <w:lang w:val="ru-RU"/>
              </w:rPr>
              <w:t>по увеличению доходов, получаемых по линии INR</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7" w:history="1">
              <w:r w:rsidR="006061C3" w:rsidRPr="00013E71">
                <w:rPr>
                  <w:rStyle w:val="Hyperlink"/>
                  <w:rFonts w:cs="Calibri"/>
                  <w:sz w:val="20"/>
                  <w:lang w:val="ru-RU"/>
                </w:rPr>
                <w:t>93</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USA</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Соединенных Штатов Америки </w:t>
            </w:r>
            <w:r w:rsidR="00AA6420" w:rsidRPr="00AA6420">
              <w:rPr>
                <w:lang w:val="ru-RU"/>
              </w:rPr>
              <w:t xml:space="preserve">− </w:t>
            </w:r>
            <w:r w:rsidRPr="00AA6420">
              <w:rPr>
                <w:lang w:val="ru-RU"/>
              </w:rPr>
              <w:t xml:space="preserve">Участие МСЭ </w:t>
            </w:r>
            <w:r w:rsidR="00AA6420" w:rsidRPr="00AA6420">
              <w:rPr>
                <w:lang w:val="ru-RU"/>
              </w:rPr>
              <w:t xml:space="preserve">в </w:t>
            </w:r>
            <w:proofErr w:type="spellStart"/>
            <w:r w:rsidRPr="00AA6420">
              <w:rPr>
                <w:lang w:val="ru-RU"/>
              </w:rPr>
              <w:t>М</w:t>
            </w:r>
            <w:r w:rsidR="00AA6420" w:rsidRPr="00AA6420">
              <w:rPr>
                <w:lang w:val="ru-RU"/>
              </w:rPr>
              <w:t>о</w:t>
            </w:r>
            <w:r w:rsidRPr="00AA6420">
              <w:rPr>
                <w:lang w:val="ru-RU"/>
              </w:rPr>
              <w:t>В</w:t>
            </w:r>
            <w:proofErr w:type="spellEnd"/>
            <w:r w:rsidR="00AA6420" w:rsidRPr="00AA6420">
              <w:rPr>
                <w:lang w:val="ru-RU"/>
              </w:rPr>
              <w:t>, имеющих финансовые и/или стратегические последствия</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8" w:history="1">
              <w:r w:rsidR="006061C3" w:rsidRPr="00013E71">
                <w:rPr>
                  <w:rStyle w:val="Hyperlink"/>
                  <w:rFonts w:cs="Calibri"/>
                  <w:sz w:val="20"/>
                  <w:lang w:val="ru-RU"/>
                </w:rPr>
                <w:t>94</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USA</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Соединенных Штатов Америки </w:t>
            </w:r>
            <w:r w:rsidR="00AA6420" w:rsidRPr="00AA6420">
              <w:rPr>
                <w:lang w:val="ru-RU"/>
              </w:rPr>
              <w:t xml:space="preserve">− </w:t>
            </w:r>
            <w:r w:rsidRPr="00AA6420">
              <w:rPr>
                <w:lang w:val="ru-RU"/>
              </w:rPr>
              <w:t xml:space="preserve">Роль МСЭ </w:t>
            </w:r>
            <w:r w:rsidR="00AA6420" w:rsidRPr="00AA6420">
              <w:rPr>
                <w:lang w:val="ru-RU"/>
              </w:rPr>
              <w:t xml:space="preserve">как контролирующего органа </w:t>
            </w:r>
            <w:r w:rsidRPr="00AA6420">
              <w:rPr>
                <w:lang w:val="ru-RU"/>
              </w:rPr>
              <w:t xml:space="preserve">Международной </w:t>
            </w:r>
            <w:r w:rsidR="00AA6420" w:rsidRPr="00AA6420">
              <w:rPr>
                <w:lang w:val="ru-RU"/>
              </w:rPr>
              <w:t xml:space="preserve">системы регистрации космических средств в соответствии с </w:t>
            </w:r>
            <w:r w:rsidRPr="00AA6420">
              <w:rPr>
                <w:lang w:val="ru-RU"/>
              </w:rPr>
              <w:t xml:space="preserve">Протоколом </w:t>
            </w:r>
            <w:r w:rsidR="00AA6420" w:rsidRPr="00AA6420">
              <w:rPr>
                <w:lang w:val="ru-RU"/>
              </w:rPr>
              <w:t>по космическим средствам</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19" w:history="1">
              <w:r w:rsidR="006061C3" w:rsidRPr="00013E71">
                <w:rPr>
                  <w:rStyle w:val="Hyperlink"/>
                  <w:rFonts w:cs="Calibri"/>
                  <w:sz w:val="20"/>
                  <w:lang w:val="ru-RU"/>
                </w:rPr>
                <w:t>95</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B</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Федеративной Республики Бразилии </w:t>
            </w:r>
            <w:r w:rsidR="00AA6420" w:rsidRPr="00AA6420">
              <w:rPr>
                <w:lang w:val="ru-RU"/>
              </w:rPr>
              <w:t xml:space="preserve">− </w:t>
            </w:r>
            <w:r w:rsidRPr="00AA6420">
              <w:rPr>
                <w:lang w:val="ru-RU"/>
              </w:rPr>
              <w:t>Рассмотрение РМЭ</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0" w:history="1">
              <w:r w:rsidR="006061C3" w:rsidRPr="00013E71">
                <w:rPr>
                  <w:rStyle w:val="Hyperlink"/>
                  <w:rFonts w:cs="Calibri"/>
                  <w:sz w:val="20"/>
                  <w:lang w:val="ru-RU"/>
                </w:rPr>
                <w:t>96</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B</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Федеративной Республики Бразилии </w:t>
            </w:r>
            <w:r w:rsidR="00AA6420" w:rsidRPr="00AA6420">
              <w:rPr>
                <w:lang w:val="ru-RU"/>
              </w:rPr>
              <w:t xml:space="preserve">− </w:t>
            </w:r>
            <w:r w:rsidRPr="00AA6420">
              <w:rPr>
                <w:lang w:val="ru-RU"/>
              </w:rPr>
              <w:t xml:space="preserve">Внедрение </w:t>
            </w:r>
            <w:r w:rsidR="00AA6420" w:rsidRPr="00AA6420">
              <w:rPr>
                <w:lang w:val="ru-RU"/>
              </w:rPr>
              <w:t>практики интерактивных слушаний для кандидатов на посты избираемых должностных лиц</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1" w:history="1">
              <w:r w:rsidR="006061C3" w:rsidRPr="00013E71">
                <w:rPr>
                  <w:rStyle w:val="Hyperlink"/>
                  <w:rFonts w:cs="Calibri"/>
                  <w:sz w:val="20"/>
                  <w:lang w:val="ru-RU"/>
                </w:rPr>
                <w:t>97</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B</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Федеративной Республики Бразилии </w:t>
            </w:r>
            <w:r w:rsidR="00AA6420" w:rsidRPr="00AA6420">
              <w:rPr>
                <w:lang w:val="ru-RU"/>
              </w:rPr>
              <w:t xml:space="preserve">− </w:t>
            </w:r>
            <w:r w:rsidRPr="00AA6420">
              <w:rPr>
                <w:lang w:val="ru-RU"/>
              </w:rPr>
              <w:t xml:space="preserve">Расширение </w:t>
            </w:r>
            <w:r w:rsidR="00AA6420" w:rsidRPr="00AA6420">
              <w:rPr>
                <w:lang w:val="ru-RU"/>
              </w:rPr>
              <w:t xml:space="preserve">участия в работе </w:t>
            </w:r>
            <w:r w:rsidRPr="00AA6420">
              <w:rPr>
                <w:lang w:val="ru-RU"/>
              </w:rPr>
              <w:t xml:space="preserve">МСЭ </w:t>
            </w:r>
            <w:r w:rsidR="00AA6420" w:rsidRPr="00AA6420">
              <w:rPr>
                <w:lang w:val="ru-RU"/>
              </w:rPr>
              <w:t>членов, не являющихся государствами</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2" w:history="1">
              <w:r w:rsidR="006061C3" w:rsidRPr="00013E71">
                <w:rPr>
                  <w:rStyle w:val="Hyperlink"/>
                  <w:rFonts w:cs="Calibri"/>
                  <w:sz w:val="20"/>
                  <w:lang w:val="ru-RU"/>
                </w:rPr>
                <w:t>98(Rev.1)</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ARM, AZE, BLR, KAZ, KGZ, RUS, TJK, TKM, UZB</w:t>
            </w:r>
          </w:p>
        </w:tc>
        <w:tc>
          <w:tcPr>
            <w:tcW w:w="6237" w:type="dxa"/>
            <w:shd w:val="clear" w:color="auto" w:fill="FFFFFF" w:themeFill="background1"/>
            <w:noWrap/>
            <w:hideMark/>
          </w:tcPr>
          <w:p w:rsidR="006061C3" w:rsidRPr="00AA6420" w:rsidRDefault="0001075F" w:rsidP="00AA6420">
            <w:pPr>
              <w:pStyle w:val="Tabletext"/>
              <w:rPr>
                <w:lang w:val="ru-RU"/>
              </w:rPr>
            </w:pPr>
            <w:r w:rsidRPr="00AA6420">
              <w:rPr>
                <w:lang w:val="ru-RU"/>
              </w:rPr>
              <w:t xml:space="preserve">Вклад </w:t>
            </w:r>
            <w:r w:rsidR="00AA6420" w:rsidRPr="00AA6420">
              <w:rPr>
                <w:lang w:val="ru-RU"/>
              </w:rPr>
              <w:t xml:space="preserve">от </w:t>
            </w:r>
            <w:r w:rsidRPr="00AA6420">
              <w:rPr>
                <w:lang w:val="ru-RU"/>
              </w:rPr>
              <w:t xml:space="preserve">Республики Армении Азербайджанской Республики, Республики Беларусь, Республики Казахстан, </w:t>
            </w:r>
            <w:proofErr w:type="spellStart"/>
            <w:r w:rsidRPr="00AA6420">
              <w:rPr>
                <w:lang w:val="ru-RU"/>
              </w:rPr>
              <w:t>Кыргызской</w:t>
            </w:r>
            <w:proofErr w:type="spellEnd"/>
            <w:r w:rsidRPr="00AA6420">
              <w:rPr>
                <w:lang w:val="ru-RU"/>
              </w:rPr>
              <w:t xml:space="preserve"> Республики, Российской Федерации, Республики Таджикистан, Туркменистана и Республики Узбекистан </w:t>
            </w:r>
            <w:r w:rsidR="00B356E8">
              <w:rPr>
                <w:lang w:val="ru-RU"/>
              </w:rPr>
              <w:t xml:space="preserve">− </w:t>
            </w:r>
            <w:r w:rsidRPr="00AA6420">
              <w:rPr>
                <w:lang w:val="ru-RU"/>
              </w:rPr>
              <w:t xml:space="preserve">Укрепление </w:t>
            </w:r>
            <w:r w:rsidR="00AA6420" w:rsidRPr="00AA6420">
              <w:rPr>
                <w:lang w:val="ru-RU"/>
              </w:rPr>
              <w:t xml:space="preserve">регионального присутствия </w:t>
            </w:r>
            <w:r w:rsidRPr="00AA6420">
              <w:rPr>
                <w:lang w:val="ru-RU"/>
              </w:rPr>
              <w:t xml:space="preserve">МСЭ </w:t>
            </w:r>
            <w:r w:rsidR="00AA6420" w:rsidRPr="00AA6420">
              <w:rPr>
                <w:lang w:val="ru-RU"/>
              </w:rPr>
              <w:t xml:space="preserve">в регионе </w:t>
            </w:r>
            <w:r w:rsidRPr="00AA6420">
              <w:rPr>
                <w:lang w:val="ru-RU"/>
              </w:rPr>
              <w:t>СНГ</w:t>
            </w:r>
          </w:p>
        </w:tc>
        <w:tc>
          <w:tcPr>
            <w:tcW w:w="1276" w:type="dxa"/>
            <w:shd w:val="clear" w:color="auto" w:fill="FFFFFF" w:themeFill="background1"/>
            <w:noWrap/>
            <w:vAlign w:val="center"/>
            <w:hideMark/>
          </w:tcPr>
          <w:p w:rsidR="006061C3" w:rsidRPr="00013E71" w:rsidRDefault="006061C3" w:rsidP="00AA6420">
            <w:pPr>
              <w:pStyle w:val="Tabletext"/>
              <w:jc w:val="center"/>
              <w:rPr>
                <w:rFonts w:asciiTheme="minorHAnsi" w:hAnsiTheme="minorHAnsi"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3" w:history="1">
              <w:r w:rsidR="006061C3" w:rsidRPr="00013E71">
                <w:rPr>
                  <w:rStyle w:val="Hyperlink"/>
                  <w:rFonts w:cs="Calibri"/>
                  <w:sz w:val="20"/>
                  <w:lang w:val="ru-RU"/>
                </w:rPr>
                <w:t>99</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AA6420" w:rsidRDefault="0001075F" w:rsidP="00AA6420">
            <w:pPr>
              <w:pStyle w:val="Tabletext"/>
              <w:rPr>
                <w:rFonts w:cs="Calibri"/>
                <w:i/>
                <w:iCs/>
                <w:lang w:val="ru-RU"/>
              </w:rPr>
            </w:pPr>
            <w:r w:rsidRPr="00AA6420">
              <w:rPr>
                <w:lang w:val="ru-RU"/>
              </w:rPr>
              <w:t xml:space="preserve">Краткий </w:t>
            </w:r>
            <w:r w:rsidR="00AA6420" w:rsidRPr="00AA6420">
              <w:rPr>
                <w:lang w:val="ru-RU"/>
              </w:rPr>
              <w:t xml:space="preserve">отчет о работе </w:t>
            </w:r>
            <w:r w:rsidRPr="00AA6420">
              <w:rPr>
                <w:lang w:val="ru-RU"/>
              </w:rPr>
              <w:t xml:space="preserve">КГГЧ </w:t>
            </w:r>
            <w:r w:rsidR="00AA6420" w:rsidRPr="00AA6420">
              <w:rPr>
                <w:lang w:val="ru-RU"/>
              </w:rPr>
              <w:t xml:space="preserve">по проекту, связанному с помещениями штаб-квартиры </w:t>
            </w:r>
            <w:r w:rsidRPr="00AA6420">
              <w:rPr>
                <w:lang w:val="ru-RU"/>
              </w:rPr>
              <w:t>Союза</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4" w:history="1">
              <w:r w:rsidR="006061C3" w:rsidRPr="00013E71">
                <w:rPr>
                  <w:rStyle w:val="Hyperlink"/>
                  <w:rFonts w:cs="Calibri"/>
                  <w:sz w:val="20"/>
                  <w:lang w:val="ru-RU"/>
                </w:rPr>
                <w:t>100</w:t>
              </w:r>
            </w:hyperlink>
          </w:p>
        </w:tc>
        <w:tc>
          <w:tcPr>
            <w:tcW w:w="1310" w:type="dxa"/>
            <w:shd w:val="clear" w:color="auto" w:fill="FFFFFF" w:themeFill="background1"/>
            <w:vAlign w:val="center"/>
            <w:hideMark/>
          </w:tcPr>
          <w:p w:rsidR="006061C3" w:rsidRPr="00013E71" w:rsidRDefault="006061C3" w:rsidP="00AA6420">
            <w:pPr>
              <w:pStyle w:val="Tabletext"/>
              <w:jc w:val="center"/>
              <w:rPr>
                <w:lang w:val="ru-RU"/>
              </w:rPr>
            </w:pPr>
            <w:r w:rsidRPr="00013E71">
              <w:rPr>
                <w:lang w:val="ru-RU"/>
              </w:rPr>
              <w:t>ARG</w:t>
            </w:r>
          </w:p>
        </w:tc>
        <w:tc>
          <w:tcPr>
            <w:tcW w:w="6237" w:type="dxa"/>
            <w:shd w:val="clear" w:color="auto" w:fill="FFFFFF" w:themeFill="background1"/>
            <w:noWrap/>
            <w:hideMark/>
          </w:tcPr>
          <w:p w:rsidR="006061C3" w:rsidRPr="00AA6420" w:rsidRDefault="0001075F" w:rsidP="00AA6420">
            <w:pPr>
              <w:pStyle w:val="Tabletext"/>
              <w:rPr>
                <w:rFonts w:cs="Calibri"/>
                <w:lang w:val="ru-RU"/>
              </w:rPr>
            </w:pPr>
            <w:r w:rsidRPr="00AA6420">
              <w:rPr>
                <w:lang w:val="ru-RU"/>
              </w:rPr>
              <w:t xml:space="preserve">Вклад </w:t>
            </w:r>
            <w:r w:rsidR="00AA6420" w:rsidRPr="00AA6420">
              <w:rPr>
                <w:lang w:val="ru-RU"/>
              </w:rPr>
              <w:t xml:space="preserve">от </w:t>
            </w:r>
            <w:r w:rsidRPr="00AA6420">
              <w:rPr>
                <w:lang w:val="ru-RU"/>
              </w:rPr>
              <w:t xml:space="preserve">Аргентинской Республики </w:t>
            </w:r>
            <w:r w:rsidR="00AA6420" w:rsidRPr="00AA6420">
              <w:rPr>
                <w:lang w:val="ru-RU"/>
              </w:rPr>
              <w:t xml:space="preserve">− </w:t>
            </w:r>
            <w:r w:rsidRPr="00AA6420">
              <w:rPr>
                <w:lang w:val="ru-RU"/>
              </w:rPr>
              <w:t xml:space="preserve">Оказание </w:t>
            </w:r>
            <w:r w:rsidR="00AA6420" w:rsidRPr="00AA6420">
              <w:rPr>
                <w:lang w:val="ru-RU"/>
              </w:rPr>
              <w:t xml:space="preserve">содействия участию </w:t>
            </w:r>
            <w:r w:rsidRPr="00AA6420">
              <w:rPr>
                <w:lang w:val="ru-RU"/>
              </w:rPr>
              <w:t xml:space="preserve">МСП </w:t>
            </w:r>
            <w:r w:rsidR="00AA6420" w:rsidRPr="00AA6420">
              <w:rPr>
                <w:lang w:val="ru-RU"/>
              </w:rPr>
              <w:t xml:space="preserve">в работе </w:t>
            </w:r>
            <w:r w:rsidRPr="00AA6420">
              <w:rPr>
                <w:lang w:val="ru-RU"/>
              </w:rPr>
              <w:t>МСЭ</w:t>
            </w:r>
          </w:p>
        </w:tc>
        <w:tc>
          <w:tcPr>
            <w:tcW w:w="1276" w:type="dxa"/>
            <w:shd w:val="clear" w:color="auto" w:fill="FFFFFF" w:themeFill="background1"/>
            <w:noWrap/>
            <w:vAlign w:val="center"/>
            <w:hideMark/>
          </w:tcPr>
          <w:p w:rsidR="006061C3" w:rsidRPr="00013E71" w:rsidRDefault="006061C3" w:rsidP="00AA6420">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5" w:history="1">
              <w:r w:rsidR="006061C3" w:rsidRPr="00013E71">
                <w:rPr>
                  <w:rStyle w:val="Hyperlink"/>
                  <w:rFonts w:cs="Calibri"/>
                  <w:sz w:val="20"/>
                  <w:lang w:val="ru-RU"/>
                </w:rPr>
                <w:t>101</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ARG</w:t>
            </w:r>
          </w:p>
        </w:tc>
        <w:tc>
          <w:tcPr>
            <w:tcW w:w="6237" w:type="dxa"/>
            <w:shd w:val="clear" w:color="auto" w:fill="FFFFFF" w:themeFill="background1"/>
            <w:noWrap/>
            <w:hideMark/>
          </w:tcPr>
          <w:p w:rsidR="006061C3" w:rsidRPr="0051397A" w:rsidRDefault="0051397A" w:rsidP="0051397A">
            <w:pPr>
              <w:pStyle w:val="Tabletext"/>
              <w:rPr>
                <w:rFonts w:cs="Calibri"/>
                <w:lang w:val="ru-RU"/>
              </w:rPr>
            </w:pPr>
            <w:r w:rsidRPr="0051397A">
              <w:rPr>
                <w:lang w:val="ru-RU"/>
              </w:rPr>
              <w:t>Вклад от Аргентинской Республики − ВКРЭ-17 – Политические заявления на заседаниях высокого уровня</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6" w:history="1">
              <w:r w:rsidR="006061C3" w:rsidRPr="00013E71">
                <w:rPr>
                  <w:rStyle w:val="Hyperlink"/>
                  <w:rFonts w:cs="Calibri"/>
                  <w:sz w:val="20"/>
                  <w:lang w:val="ru-RU"/>
                </w:rPr>
                <w:t>102</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ARS</w:t>
            </w:r>
          </w:p>
        </w:tc>
        <w:tc>
          <w:tcPr>
            <w:tcW w:w="6237" w:type="dxa"/>
            <w:shd w:val="clear" w:color="auto" w:fill="FFFFFF" w:themeFill="background1"/>
            <w:noWrap/>
            <w:hideMark/>
          </w:tcPr>
          <w:p w:rsidR="006061C3" w:rsidRPr="0051397A" w:rsidRDefault="007928B8" w:rsidP="0051397A">
            <w:pPr>
              <w:pStyle w:val="Tabletext"/>
              <w:rPr>
                <w:rFonts w:cs="Calibri"/>
                <w:lang w:val="ru-RU"/>
              </w:rPr>
            </w:pPr>
            <w:r w:rsidRPr="0051397A">
              <w:rPr>
                <w:lang w:val="ru-RU"/>
              </w:rPr>
              <w:t xml:space="preserve">Вклад </w:t>
            </w:r>
            <w:r w:rsidR="0051397A" w:rsidRPr="0051397A">
              <w:rPr>
                <w:lang w:val="ru-RU"/>
              </w:rPr>
              <w:t xml:space="preserve">от </w:t>
            </w:r>
            <w:r w:rsidRPr="0051397A">
              <w:rPr>
                <w:lang w:val="ru-RU"/>
              </w:rPr>
              <w:t xml:space="preserve">Королевства Саудовская Аравия </w:t>
            </w:r>
            <w:r w:rsidR="0051397A" w:rsidRPr="0051397A">
              <w:rPr>
                <w:lang w:val="ru-RU"/>
              </w:rPr>
              <w:t xml:space="preserve">− </w:t>
            </w:r>
            <w:r w:rsidRPr="0051397A">
              <w:rPr>
                <w:lang w:val="ru-RU"/>
              </w:rPr>
              <w:t xml:space="preserve">Принятие Международной </w:t>
            </w:r>
            <w:r w:rsidR="0051397A" w:rsidRPr="0051397A">
              <w:rPr>
                <w:lang w:val="ru-RU"/>
              </w:rPr>
              <w:t>государственной политики, касающейся доступа в интернет лиц с ограниченными возможностями и особыми потребностями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7" w:history="1">
              <w:r w:rsidR="006061C3" w:rsidRPr="00013E71">
                <w:rPr>
                  <w:rStyle w:val="Hyperlink"/>
                  <w:rFonts w:cs="Calibri"/>
                  <w:sz w:val="20"/>
                  <w:lang w:val="ru-RU"/>
                </w:rPr>
                <w:t>103</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ARS</w:t>
            </w:r>
          </w:p>
        </w:tc>
        <w:tc>
          <w:tcPr>
            <w:tcW w:w="6237" w:type="dxa"/>
            <w:shd w:val="clear" w:color="auto" w:fill="FFFFFF" w:themeFill="background1"/>
            <w:noWrap/>
            <w:hideMark/>
          </w:tcPr>
          <w:p w:rsidR="006061C3" w:rsidRPr="0051397A" w:rsidRDefault="007928B8" w:rsidP="0051397A">
            <w:pPr>
              <w:pStyle w:val="Tabletext"/>
              <w:rPr>
                <w:rFonts w:cs="Calibri"/>
                <w:lang w:val="ru-RU"/>
              </w:rPr>
            </w:pPr>
            <w:r w:rsidRPr="0051397A">
              <w:rPr>
                <w:lang w:val="ru-RU"/>
              </w:rPr>
              <w:t xml:space="preserve">Вклад </w:t>
            </w:r>
            <w:r w:rsidR="0051397A" w:rsidRPr="0051397A">
              <w:rPr>
                <w:lang w:val="ru-RU"/>
              </w:rPr>
              <w:t xml:space="preserve">от </w:t>
            </w:r>
            <w:r w:rsidRPr="0051397A">
              <w:rPr>
                <w:lang w:val="ru-RU"/>
              </w:rPr>
              <w:t xml:space="preserve">Королевства Саудовская Аравия </w:t>
            </w:r>
            <w:r w:rsidR="0051397A" w:rsidRPr="0051397A">
              <w:rPr>
                <w:lang w:val="ru-RU"/>
              </w:rPr>
              <w:t xml:space="preserve">− </w:t>
            </w:r>
            <w:r w:rsidRPr="0051397A">
              <w:rPr>
                <w:lang w:val="ru-RU"/>
              </w:rPr>
              <w:t xml:space="preserve">Проведение </w:t>
            </w:r>
            <w:r w:rsidR="0051397A" w:rsidRPr="0051397A">
              <w:rPr>
                <w:lang w:val="ru-RU"/>
              </w:rPr>
              <w:t>фактического анализа ответов, полученных в ходе открытых консультаций</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8" w:history="1">
              <w:r w:rsidR="006061C3" w:rsidRPr="00013E71">
                <w:rPr>
                  <w:rStyle w:val="Hyperlink"/>
                  <w:rFonts w:cs="Calibri"/>
                  <w:sz w:val="20"/>
                  <w:lang w:val="ru-RU"/>
                </w:rPr>
                <w:t>104</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ARS</w:t>
            </w:r>
          </w:p>
        </w:tc>
        <w:tc>
          <w:tcPr>
            <w:tcW w:w="6237" w:type="dxa"/>
            <w:shd w:val="clear" w:color="auto" w:fill="FFFFFF" w:themeFill="background1"/>
            <w:noWrap/>
            <w:hideMark/>
          </w:tcPr>
          <w:p w:rsidR="006061C3" w:rsidRPr="0051397A" w:rsidRDefault="007928B8" w:rsidP="0051397A">
            <w:pPr>
              <w:pStyle w:val="Tabletext"/>
              <w:rPr>
                <w:rFonts w:cs="Calibri"/>
                <w:lang w:val="ru-RU"/>
              </w:rPr>
            </w:pPr>
            <w:r w:rsidRPr="0051397A">
              <w:rPr>
                <w:lang w:val="ru-RU"/>
              </w:rPr>
              <w:t xml:space="preserve">Вклад </w:t>
            </w:r>
            <w:r w:rsidR="0051397A" w:rsidRPr="0051397A">
              <w:rPr>
                <w:lang w:val="ru-RU"/>
              </w:rPr>
              <w:t xml:space="preserve">от </w:t>
            </w:r>
            <w:r w:rsidRPr="0051397A">
              <w:rPr>
                <w:lang w:val="ru-RU"/>
              </w:rPr>
              <w:t xml:space="preserve">Королевства Саудовская Аравия </w:t>
            </w:r>
            <w:r w:rsidR="0051397A" w:rsidRPr="0051397A">
              <w:rPr>
                <w:lang w:val="ru-RU"/>
              </w:rPr>
              <w:t xml:space="preserve">− </w:t>
            </w:r>
            <w:r w:rsidRPr="0051397A">
              <w:rPr>
                <w:lang w:val="ru-RU"/>
              </w:rPr>
              <w:t xml:space="preserve">Участие МСЭ </w:t>
            </w:r>
            <w:r w:rsidR="0051397A" w:rsidRPr="0051397A">
              <w:rPr>
                <w:lang w:val="ru-RU"/>
              </w:rPr>
              <w:t xml:space="preserve">в </w:t>
            </w:r>
            <w:proofErr w:type="spellStart"/>
            <w:r w:rsidRPr="0051397A">
              <w:rPr>
                <w:lang w:val="ru-RU"/>
              </w:rPr>
              <w:t>М</w:t>
            </w:r>
            <w:r w:rsidR="0051397A" w:rsidRPr="0051397A">
              <w:rPr>
                <w:lang w:val="ru-RU"/>
              </w:rPr>
              <w:t>о</w:t>
            </w:r>
            <w:r w:rsidRPr="0051397A">
              <w:rPr>
                <w:lang w:val="ru-RU"/>
              </w:rPr>
              <w:t>В</w:t>
            </w:r>
            <w:proofErr w:type="spellEnd"/>
            <w:r w:rsidR="0051397A" w:rsidRPr="0051397A">
              <w:rPr>
                <w:lang w:val="ru-RU"/>
              </w:rPr>
              <w:t>, которые имеют финансовые и/или стратегические последствия</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29" w:history="1">
              <w:r w:rsidR="006061C3" w:rsidRPr="00013E71">
                <w:rPr>
                  <w:rStyle w:val="Hyperlink"/>
                  <w:rFonts w:cs="Calibri"/>
                  <w:sz w:val="20"/>
                  <w:lang w:val="ru-RU"/>
                </w:rPr>
                <w:t>105</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ARS</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lang w:val="ru-RU"/>
              </w:rPr>
              <w:t xml:space="preserve">Вклад </w:t>
            </w:r>
            <w:r w:rsidR="0051397A" w:rsidRPr="0051397A">
              <w:rPr>
                <w:lang w:val="ru-RU"/>
              </w:rPr>
              <w:t xml:space="preserve">от </w:t>
            </w:r>
            <w:r w:rsidRPr="0051397A">
              <w:rPr>
                <w:lang w:val="ru-RU"/>
              </w:rPr>
              <w:t xml:space="preserve">Королевства Саудовская Аравия </w:t>
            </w:r>
            <w:r w:rsidR="0051397A" w:rsidRPr="0051397A">
              <w:rPr>
                <w:lang w:val="ru-RU"/>
              </w:rPr>
              <w:t xml:space="preserve">− </w:t>
            </w:r>
            <w:r w:rsidRPr="0051397A">
              <w:rPr>
                <w:lang w:val="ru-RU"/>
              </w:rPr>
              <w:t xml:space="preserve">Начало </w:t>
            </w:r>
            <w:r w:rsidR="0051397A" w:rsidRPr="0051397A">
              <w:rPr>
                <w:lang w:val="ru-RU"/>
              </w:rPr>
              <w:t xml:space="preserve">открытых консультаций по вопросу о соображениях государственной политики в отношении технологий </w:t>
            </w:r>
            <w:r w:rsidRPr="0051397A">
              <w:t>OTT</w:t>
            </w:r>
            <w:r w:rsidRPr="0051397A">
              <w:rPr>
                <w:lang w:val="ru-RU"/>
              </w:rPr>
              <w:t xml:space="preserve"> </w:t>
            </w:r>
            <w:r w:rsidR="0051397A" w:rsidRPr="0051397A">
              <w:rPr>
                <w:lang w:val="ru-RU"/>
              </w:rPr>
              <w:t>и о сокращении цифрового гендерного разрыва</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0" w:history="1">
              <w:r w:rsidR="006061C3" w:rsidRPr="00013E71">
                <w:rPr>
                  <w:rStyle w:val="Hyperlink"/>
                  <w:rFonts w:cs="Calibri"/>
                  <w:sz w:val="20"/>
                  <w:lang w:val="ru-RU"/>
                </w:rPr>
                <w:t>106(Rev.1)</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ARS</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lang w:val="ru-RU"/>
              </w:rPr>
              <w:t xml:space="preserve">Вклад </w:t>
            </w:r>
            <w:r w:rsidR="0051397A" w:rsidRPr="0051397A">
              <w:rPr>
                <w:lang w:val="ru-RU"/>
              </w:rPr>
              <w:t xml:space="preserve">от </w:t>
            </w:r>
            <w:r w:rsidRPr="0051397A">
              <w:rPr>
                <w:lang w:val="ru-RU"/>
              </w:rPr>
              <w:t xml:space="preserve">Королевства Саудовская Аравия </w:t>
            </w:r>
            <w:r w:rsidR="0051397A" w:rsidRPr="0051397A">
              <w:rPr>
                <w:lang w:val="ru-RU"/>
              </w:rPr>
              <w:t xml:space="preserve">− </w:t>
            </w:r>
            <w:r w:rsidRPr="0051397A">
              <w:rPr>
                <w:lang w:val="ru-RU"/>
              </w:rPr>
              <w:t xml:space="preserve">Получение </w:t>
            </w:r>
            <w:r w:rsidR="0051397A" w:rsidRPr="0051397A">
              <w:rPr>
                <w:lang w:val="ru-RU"/>
              </w:rPr>
              <w:t xml:space="preserve">доходов по линии </w:t>
            </w:r>
            <w:r w:rsidRPr="0051397A">
              <w:rPr>
                <w:lang w:val="ru-RU"/>
              </w:rPr>
              <w:t xml:space="preserve">Международных </w:t>
            </w:r>
            <w:r w:rsidR="0051397A" w:rsidRPr="0051397A">
              <w:rPr>
                <w:lang w:val="ru-RU"/>
              </w:rPr>
              <w:t>ресурсов нумерации (</w:t>
            </w:r>
            <w:r w:rsidRPr="0051397A">
              <w:t>INR</w:t>
            </w:r>
            <w:r w:rsidR="0051397A" w:rsidRPr="0051397A">
              <w:rPr>
                <w:lang w:val="ru-RU"/>
              </w:rPr>
              <w:t>)</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1" w:history="1">
              <w:r w:rsidR="006061C3" w:rsidRPr="00013E71">
                <w:rPr>
                  <w:rStyle w:val="Hyperlink"/>
                  <w:sz w:val="20"/>
                  <w:lang w:val="ru-RU"/>
                </w:rPr>
                <w:t>107</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ARS</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lang w:val="ru-RU"/>
              </w:rPr>
              <w:t xml:space="preserve">Вклад </w:t>
            </w:r>
            <w:r w:rsidR="0051397A" w:rsidRPr="0051397A">
              <w:rPr>
                <w:lang w:val="ru-RU"/>
              </w:rPr>
              <w:t xml:space="preserve">от </w:t>
            </w:r>
            <w:r w:rsidRPr="0051397A">
              <w:rPr>
                <w:lang w:val="ru-RU"/>
              </w:rPr>
              <w:t xml:space="preserve">Королевства Саудовская Аравия </w:t>
            </w:r>
            <w:r w:rsidR="0051397A" w:rsidRPr="0051397A">
              <w:rPr>
                <w:lang w:val="ru-RU"/>
              </w:rPr>
              <w:t xml:space="preserve">− </w:t>
            </w:r>
            <w:r w:rsidRPr="0051397A">
              <w:rPr>
                <w:lang w:val="ru-RU"/>
              </w:rPr>
              <w:t xml:space="preserve">Осуществление </w:t>
            </w:r>
            <w:r w:rsidR="0051397A" w:rsidRPr="0051397A">
              <w:rPr>
                <w:lang w:val="ru-RU"/>
              </w:rPr>
              <w:t>на временной основе политики обеспечения доступа к информации/документам</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2" w:history="1">
              <w:r w:rsidR="006061C3" w:rsidRPr="00013E71">
                <w:rPr>
                  <w:rStyle w:val="Hyperlink"/>
                  <w:sz w:val="20"/>
                  <w:lang w:val="ru-RU"/>
                </w:rPr>
                <w:t>108</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UAE</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lang w:val="ru-RU"/>
              </w:rPr>
              <w:t xml:space="preserve">Вклад </w:t>
            </w:r>
            <w:r w:rsidR="0051397A" w:rsidRPr="0051397A">
              <w:rPr>
                <w:lang w:val="ru-RU"/>
              </w:rPr>
              <w:t xml:space="preserve">от </w:t>
            </w:r>
            <w:r w:rsidRPr="0051397A">
              <w:rPr>
                <w:lang w:val="ru-RU"/>
              </w:rPr>
              <w:t xml:space="preserve">Объединенных Арабских Эмиратов </w:t>
            </w:r>
            <w:r w:rsidR="0051397A" w:rsidRPr="0051397A">
              <w:rPr>
                <w:lang w:val="ru-RU"/>
              </w:rPr>
              <w:t>−</w:t>
            </w:r>
            <w:r>
              <w:rPr>
                <w:lang w:val="ru-RU"/>
              </w:rPr>
              <w:t xml:space="preserve"> </w:t>
            </w:r>
            <w:r w:rsidRPr="0051397A">
              <w:rPr>
                <w:lang w:val="ru-RU"/>
              </w:rPr>
              <w:t xml:space="preserve">Изучение </w:t>
            </w:r>
            <w:r w:rsidR="0051397A" w:rsidRPr="0051397A">
              <w:rPr>
                <w:lang w:val="ru-RU"/>
              </w:rPr>
              <w:t xml:space="preserve">и оценка процедур письменного перевода в </w:t>
            </w:r>
            <w:r w:rsidRPr="0051397A">
              <w:rPr>
                <w:lang w:val="ru-RU"/>
              </w:rPr>
              <w:t xml:space="preserve">Международном </w:t>
            </w:r>
            <w:r w:rsidR="0051397A" w:rsidRPr="0051397A">
              <w:rPr>
                <w:lang w:val="ru-RU"/>
              </w:rPr>
              <w:t>союзе электросвязи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3" w:history="1">
              <w:r w:rsidR="006061C3" w:rsidRPr="00013E71">
                <w:rPr>
                  <w:rStyle w:val="Hyperlink"/>
                  <w:sz w:val="20"/>
                  <w:lang w:val="ru-RU"/>
                </w:rPr>
                <w:t>109</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UAE</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lang w:val="ru-RU"/>
              </w:rPr>
              <w:t xml:space="preserve">Вклад </w:t>
            </w:r>
            <w:r w:rsidR="0051397A" w:rsidRPr="0051397A">
              <w:rPr>
                <w:lang w:val="ru-RU"/>
              </w:rPr>
              <w:t xml:space="preserve">от </w:t>
            </w:r>
            <w:r w:rsidRPr="0051397A">
              <w:rPr>
                <w:lang w:val="ru-RU"/>
              </w:rPr>
              <w:t xml:space="preserve">Объединенных Арабских Эмиратов </w:t>
            </w:r>
            <w:r w:rsidR="0051397A" w:rsidRPr="0051397A">
              <w:rPr>
                <w:lang w:val="ru-RU"/>
              </w:rPr>
              <w:t xml:space="preserve">− </w:t>
            </w:r>
            <w:r w:rsidRPr="0051397A">
              <w:rPr>
                <w:lang w:val="ru-RU"/>
              </w:rPr>
              <w:t xml:space="preserve">Географическое </w:t>
            </w:r>
            <w:r w:rsidR="0051397A" w:rsidRPr="0051397A">
              <w:rPr>
                <w:lang w:val="ru-RU"/>
              </w:rPr>
              <w:t xml:space="preserve">распределение персонала </w:t>
            </w:r>
            <w:r w:rsidRPr="0051397A">
              <w:rPr>
                <w:lang w:val="ru-RU"/>
              </w:rPr>
              <w:t>МСЭ</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4" w:history="1">
              <w:r w:rsidR="006061C3" w:rsidRPr="00013E71">
                <w:rPr>
                  <w:rStyle w:val="Hyperlink"/>
                  <w:sz w:val="20"/>
                  <w:lang w:val="ru-RU"/>
                </w:rPr>
                <w:t>110</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UAE</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lang w:val="ru-RU"/>
              </w:rPr>
              <w:t xml:space="preserve">Вклад </w:t>
            </w:r>
            <w:r w:rsidR="0051397A" w:rsidRPr="0051397A">
              <w:rPr>
                <w:lang w:val="ru-RU"/>
              </w:rPr>
              <w:t xml:space="preserve">от </w:t>
            </w:r>
            <w:r w:rsidRPr="0051397A">
              <w:rPr>
                <w:lang w:val="ru-RU"/>
              </w:rPr>
              <w:t xml:space="preserve">Объединенных Арабских Эмиратов </w:t>
            </w:r>
            <w:r w:rsidR="0051397A" w:rsidRPr="0051397A">
              <w:rPr>
                <w:lang w:val="ru-RU"/>
              </w:rPr>
              <w:t xml:space="preserve">− </w:t>
            </w:r>
            <w:r w:rsidRPr="0051397A">
              <w:rPr>
                <w:lang w:val="ru-RU"/>
              </w:rPr>
              <w:t xml:space="preserve">Поддержка </w:t>
            </w:r>
            <w:r w:rsidR="0051397A" w:rsidRPr="0051397A">
              <w:rPr>
                <w:lang w:val="ru-RU"/>
              </w:rPr>
              <w:t xml:space="preserve">бюджета </w:t>
            </w:r>
            <w:r w:rsidRPr="0051397A">
              <w:rPr>
                <w:lang w:val="ru-RU"/>
              </w:rPr>
              <w:t>МСЭ-Т</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5" w:history="1">
              <w:r w:rsidR="006061C3" w:rsidRPr="00013E71">
                <w:rPr>
                  <w:rStyle w:val="Hyperlink"/>
                  <w:sz w:val="20"/>
                  <w:lang w:val="ru-RU"/>
                </w:rPr>
                <w:t>111</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Выводы Консультативной </w:t>
            </w:r>
            <w:r w:rsidR="0051397A" w:rsidRPr="0051397A">
              <w:rPr>
                <w:bCs/>
                <w:szCs w:val="24"/>
                <w:lang w:val="ru-RU"/>
              </w:rPr>
              <w:t>группы по радиосвязи (</w:t>
            </w:r>
            <w:r w:rsidRPr="0051397A">
              <w:rPr>
                <w:bCs/>
                <w:szCs w:val="24"/>
                <w:lang w:val="ru-RU"/>
              </w:rPr>
              <w:t>КГР</w:t>
            </w:r>
            <w:r w:rsidR="0051397A" w:rsidRPr="0051397A">
              <w:rPr>
                <w:bCs/>
                <w:szCs w:val="24"/>
                <w:lang w:val="ru-RU"/>
              </w:rPr>
              <w:t>)</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 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6" w:history="1">
              <w:r w:rsidR="006061C3" w:rsidRPr="00013E71">
                <w:rPr>
                  <w:rStyle w:val="Hyperlink"/>
                  <w:sz w:val="20"/>
                  <w:lang w:val="ru-RU"/>
                </w:rPr>
                <w:t>112</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Председатели </w:t>
            </w:r>
            <w:r w:rsidR="0051397A" w:rsidRPr="0051397A">
              <w:rPr>
                <w:bCs/>
                <w:szCs w:val="24"/>
                <w:lang w:val="ru-RU"/>
              </w:rPr>
              <w:t xml:space="preserve">и заместители </w:t>
            </w:r>
            <w:r w:rsidRPr="0051397A">
              <w:rPr>
                <w:bCs/>
                <w:szCs w:val="24"/>
                <w:lang w:val="ru-RU"/>
              </w:rPr>
              <w:t>Председателей Совета</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7" w:history="1">
              <w:r w:rsidR="006061C3" w:rsidRPr="00013E71">
                <w:rPr>
                  <w:rStyle w:val="Hyperlink"/>
                  <w:sz w:val="20"/>
                  <w:lang w:val="ru-RU"/>
                </w:rPr>
                <w:t>11</w:t>
              </w:r>
            </w:hyperlink>
            <w:r w:rsidR="006061C3" w:rsidRPr="00013E71">
              <w:rPr>
                <w:rStyle w:val="Hyperlink"/>
                <w:sz w:val="20"/>
                <w:lang w:val="ru-RU"/>
              </w:rPr>
              <w:t>3</w:t>
            </w:r>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Секретариат Совета</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8" w:history="1">
              <w:r w:rsidR="006061C3" w:rsidRPr="00013E71">
                <w:rPr>
                  <w:rStyle w:val="Hyperlink"/>
                  <w:sz w:val="20"/>
                  <w:lang w:val="ru-RU"/>
                </w:rPr>
                <w:t>114</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Краткий </w:t>
            </w:r>
            <w:r w:rsidR="0051397A" w:rsidRPr="0051397A">
              <w:rPr>
                <w:bCs/>
                <w:szCs w:val="24"/>
                <w:lang w:val="ru-RU"/>
              </w:rPr>
              <w:t xml:space="preserve">отчет о пленарном заседании, посвященном открытию сессии </w:t>
            </w:r>
            <w:r w:rsidRPr="0051397A">
              <w:rPr>
                <w:bCs/>
                <w:szCs w:val="24"/>
                <w:lang w:val="ru-RU"/>
              </w:rPr>
              <w:t>Совета</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39" w:history="1">
              <w:r w:rsidR="006061C3" w:rsidRPr="00013E71">
                <w:rPr>
                  <w:rStyle w:val="Hyperlink"/>
                  <w:sz w:val="20"/>
                  <w:lang w:val="ru-RU"/>
                </w:rPr>
                <w:t>115</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первом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40" w:history="1">
              <w:r w:rsidR="006061C3" w:rsidRPr="00013E71">
                <w:rPr>
                  <w:rStyle w:val="Hyperlink"/>
                  <w:sz w:val="20"/>
                  <w:lang w:val="ru-RU"/>
                </w:rPr>
                <w:t>116</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7928B8">
            <w:pPr>
              <w:pStyle w:val="Tabletext"/>
              <w:rPr>
                <w:bCs/>
                <w:szCs w:val="24"/>
                <w:lang w:val="ru-RU"/>
              </w:rPr>
            </w:pPr>
            <w:r w:rsidRPr="0051397A">
              <w:rPr>
                <w:bCs/>
                <w:szCs w:val="24"/>
                <w:lang w:val="ru-RU"/>
              </w:rPr>
              <w:t xml:space="preserve">Краткий </w:t>
            </w:r>
            <w:r w:rsidR="0051397A" w:rsidRPr="0051397A">
              <w:rPr>
                <w:bCs/>
                <w:szCs w:val="24"/>
                <w:lang w:val="ru-RU"/>
              </w:rPr>
              <w:t>отчет</w:t>
            </w:r>
            <w:r>
              <w:rPr>
                <w:bCs/>
                <w:szCs w:val="24"/>
                <w:lang w:val="ru-RU"/>
              </w:rPr>
              <w:t xml:space="preserve"> </w:t>
            </w:r>
            <w:r w:rsidR="0051397A" w:rsidRPr="0051397A">
              <w:rPr>
                <w:bCs/>
                <w:szCs w:val="24"/>
                <w:lang w:val="ru-RU"/>
              </w:rPr>
              <w:t>о втором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41" w:history="1">
              <w:r w:rsidR="006061C3" w:rsidRPr="00013E71">
                <w:rPr>
                  <w:rStyle w:val="Hyperlink"/>
                  <w:sz w:val="20"/>
                  <w:lang w:val="ru-RU"/>
                </w:rPr>
                <w:t>117</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
                <w:szCs w:val="24"/>
                <w:lang w:val="ru-RU"/>
              </w:rPr>
              <w:t xml:space="preserve">Резолюция </w:t>
            </w:r>
            <w:r w:rsidR="0051397A" w:rsidRPr="0051397A">
              <w:rPr>
                <w:b/>
                <w:szCs w:val="24"/>
                <w:lang w:val="ru-RU"/>
              </w:rPr>
              <w:t>1384</w:t>
            </w:r>
            <w:r w:rsidR="0051397A" w:rsidRPr="0051397A">
              <w:rPr>
                <w:bCs/>
                <w:szCs w:val="24"/>
                <w:lang w:val="ru-RU"/>
              </w:rPr>
              <w:t xml:space="preserve"> − </w:t>
            </w:r>
            <w:r w:rsidRPr="0051397A">
              <w:rPr>
                <w:bCs/>
                <w:szCs w:val="24"/>
                <w:lang w:val="ru-RU"/>
              </w:rPr>
              <w:t xml:space="preserve">Учреждение Рабочей </w:t>
            </w:r>
            <w:r w:rsidR="0051397A" w:rsidRPr="0051397A">
              <w:rPr>
                <w:bCs/>
                <w:szCs w:val="24"/>
                <w:lang w:val="ru-RU"/>
              </w:rPr>
              <w:t xml:space="preserve">группы </w:t>
            </w:r>
            <w:r w:rsidRPr="0051397A">
              <w:rPr>
                <w:bCs/>
                <w:szCs w:val="24"/>
                <w:lang w:val="ru-RU"/>
              </w:rPr>
              <w:t xml:space="preserve">Совета </w:t>
            </w:r>
            <w:r>
              <w:rPr>
                <w:bCs/>
                <w:szCs w:val="24"/>
                <w:lang w:val="ru-RU"/>
              </w:rPr>
              <w:t xml:space="preserve">по разработке </w:t>
            </w:r>
            <w:r w:rsidRPr="0051397A">
              <w:rPr>
                <w:bCs/>
                <w:szCs w:val="24"/>
                <w:lang w:val="ru-RU"/>
              </w:rPr>
              <w:t xml:space="preserve">Стратегического </w:t>
            </w:r>
            <w:r w:rsidR="0051397A" w:rsidRPr="0051397A">
              <w:rPr>
                <w:bCs/>
                <w:szCs w:val="24"/>
                <w:lang w:val="ru-RU"/>
              </w:rPr>
              <w:t xml:space="preserve">и </w:t>
            </w:r>
            <w:r w:rsidRPr="0051397A">
              <w:rPr>
                <w:bCs/>
                <w:szCs w:val="24"/>
                <w:lang w:val="ru-RU"/>
              </w:rPr>
              <w:t xml:space="preserve">Финансового </w:t>
            </w:r>
            <w:r w:rsidR="0051397A" w:rsidRPr="0051397A">
              <w:rPr>
                <w:bCs/>
                <w:szCs w:val="24"/>
                <w:lang w:val="ru-RU"/>
              </w:rPr>
              <w:t>планов на 2020−2023 годы</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42" w:history="1">
              <w:r w:rsidR="006061C3" w:rsidRPr="00013E71">
                <w:rPr>
                  <w:rStyle w:val="Hyperlink"/>
                  <w:sz w:val="20"/>
                  <w:lang w:val="ru-RU"/>
                </w:rPr>
                <w:t>118</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Сокращение </w:t>
            </w:r>
            <w:r w:rsidR="0051397A" w:rsidRPr="0051397A">
              <w:rPr>
                <w:bCs/>
                <w:szCs w:val="24"/>
                <w:lang w:val="ru-RU"/>
              </w:rPr>
              <w:t>корректива по месту службы</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COM</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43" w:history="1">
              <w:r w:rsidR="006061C3" w:rsidRPr="00013E71">
                <w:rPr>
                  <w:rStyle w:val="Hyperlink"/>
                  <w:sz w:val="20"/>
                  <w:lang w:val="ru-RU"/>
                </w:rPr>
                <w:t>119</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третьем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7928B8" w:rsidRDefault="00027E68">
            <w:pPr>
              <w:spacing w:before="40" w:after="40"/>
              <w:jc w:val="center"/>
              <w:rPr>
                <w:rFonts w:cstheme="minorBidi"/>
                <w:sz w:val="20"/>
                <w:lang w:val="ru-RU"/>
              </w:rPr>
            </w:pPr>
            <w:hyperlink r:id="rId144" w:history="1">
              <w:r w:rsidR="006061C3" w:rsidRPr="007928B8">
                <w:rPr>
                  <w:rStyle w:val="Hyperlink"/>
                  <w:sz w:val="20"/>
                  <w:lang w:val="ru-RU"/>
                </w:rPr>
                <w:t>120(Rev.1)</w:t>
              </w:r>
            </w:hyperlink>
          </w:p>
        </w:tc>
        <w:tc>
          <w:tcPr>
            <w:tcW w:w="1310" w:type="dxa"/>
            <w:shd w:val="clear" w:color="auto" w:fill="FFFFFF" w:themeFill="background1"/>
            <w:vAlign w:val="center"/>
            <w:hideMark/>
          </w:tcPr>
          <w:p w:rsidR="006061C3" w:rsidRPr="007928B8" w:rsidRDefault="00DB3371" w:rsidP="0051397A">
            <w:pPr>
              <w:pStyle w:val="Tabletext"/>
              <w:jc w:val="center"/>
              <w:rPr>
                <w:lang w:val="ru-RU"/>
              </w:rPr>
            </w:pPr>
            <w:proofErr w:type="spellStart"/>
            <w:proofErr w:type="gramStart"/>
            <w:r w:rsidRPr="007928B8">
              <w:rPr>
                <w:bCs/>
                <w:lang w:val="ru-RU"/>
              </w:rPr>
              <w:t>Предсе-датель</w:t>
            </w:r>
            <w:proofErr w:type="spellEnd"/>
            <w:proofErr w:type="gramEnd"/>
            <w:r w:rsidRPr="007928B8">
              <w:rPr>
                <w:bCs/>
                <w:lang w:val="ru-RU"/>
              </w:rPr>
              <w:t xml:space="preserve"> ПК</w:t>
            </w:r>
            <w:r w:rsidR="006061C3" w:rsidRPr="007928B8">
              <w:rPr>
                <w:bCs/>
                <w:lang w:val="ru-RU"/>
              </w:rPr>
              <w:t> ADM</w:t>
            </w:r>
          </w:p>
        </w:tc>
        <w:tc>
          <w:tcPr>
            <w:tcW w:w="6237" w:type="dxa"/>
            <w:shd w:val="clear" w:color="auto" w:fill="FFFFFF" w:themeFill="background1"/>
            <w:noWrap/>
            <w:hideMark/>
          </w:tcPr>
          <w:p w:rsidR="006061C3" w:rsidRPr="007928B8" w:rsidRDefault="007928B8" w:rsidP="0051397A">
            <w:pPr>
              <w:pStyle w:val="Tabletext"/>
              <w:rPr>
                <w:bCs/>
                <w:szCs w:val="24"/>
                <w:lang w:val="ru-RU"/>
              </w:rPr>
            </w:pPr>
            <w:r w:rsidRPr="007928B8">
              <w:rPr>
                <w:bCs/>
                <w:szCs w:val="24"/>
                <w:lang w:val="ru-RU"/>
              </w:rPr>
              <w:t xml:space="preserve">Отчет Председателя Постоянного </w:t>
            </w:r>
            <w:r w:rsidR="0051397A" w:rsidRPr="007928B8">
              <w:rPr>
                <w:bCs/>
                <w:szCs w:val="24"/>
                <w:lang w:val="ru-RU"/>
              </w:rPr>
              <w:t>комитета по администрированию и управлению</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7928B8">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45" w:history="1">
              <w:r w:rsidR="006061C3" w:rsidRPr="00013E71">
                <w:rPr>
                  <w:rStyle w:val="Hyperlink"/>
                  <w:sz w:val="20"/>
                  <w:lang w:val="ru-RU"/>
                </w:rPr>
                <w:t>121</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четвертом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46" w:history="1">
              <w:r w:rsidR="006061C3" w:rsidRPr="00013E71">
                <w:rPr>
                  <w:rStyle w:val="Hyperlink"/>
                  <w:sz w:val="20"/>
                  <w:lang w:val="ru-RU"/>
                </w:rPr>
                <w:t>122</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пятом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47" w:history="1">
              <w:r w:rsidR="006061C3" w:rsidRPr="00013E71">
                <w:rPr>
                  <w:rStyle w:val="Hyperlink"/>
                  <w:sz w:val="20"/>
                  <w:lang w:val="ru-RU"/>
                </w:rPr>
                <w:t>123</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proofErr w:type="spellStart"/>
            <w:proofErr w:type="gramStart"/>
            <w:r w:rsidRPr="00013E71">
              <w:rPr>
                <w:lang w:val="ru-RU"/>
              </w:rPr>
              <w:t>Предсе-датель</w:t>
            </w:r>
            <w:proofErr w:type="spellEnd"/>
            <w:proofErr w:type="gramEnd"/>
            <w:r w:rsidRPr="00013E71">
              <w:rPr>
                <w:lang w:val="ru-RU"/>
              </w:rPr>
              <w:t xml:space="preserve"> РГС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Отчет Председателя Рабочей </w:t>
            </w:r>
            <w:r w:rsidR="0051397A" w:rsidRPr="0051397A">
              <w:rPr>
                <w:bCs/>
                <w:szCs w:val="24"/>
                <w:lang w:val="ru-RU"/>
              </w:rPr>
              <w:t xml:space="preserve">группы </w:t>
            </w:r>
            <w:r w:rsidRPr="0051397A">
              <w:rPr>
                <w:bCs/>
                <w:szCs w:val="24"/>
                <w:lang w:val="ru-RU"/>
              </w:rPr>
              <w:t xml:space="preserve">Совета </w:t>
            </w:r>
            <w:r w:rsidR="0051397A" w:rsidRPr="0051397A">
              <w:rPr>
                <w:bCs/>
                <w:szCs w:val="24"/>
                <w:lang w:val="ru-RU"/>
              </w:rPr>
              <w:t xml:space="preserve">по разработке </w:t>
            </w:r>
            <w:r w:rsidRPr="0051397A">
              <w:rPr>
                <w:bCs/>
                <w:szCs w:val="24"/>
                <w:lang w:val="ru-RU"/>
              </w:rPr>
              <w:t xml:space="preserve">Стратегического </w:t>
            </w:r>
            <w:r w:rsidR="0051397A" w:rsidRPr="0051397A">
              <w:rPr>
                <w:bCs/>
                <w:szCs w:val="24"/>
                <w:lang w:val="ru-RU"/>
              </w:rPr>
              <w:t xml:space="preserve">и </w:t>
            </w:r>
            <w:r w:rsidRPr="0051397A">
              <w:rPr>
                <w:bCs/>
                <w:szCs w:val="24"/>
                <w:lang w:val="ru-RU"/>
              </w:rPr>
              <w:t xml:space="preserve">Финансового </w:t>
            </w:r>
            <w:r w:rsidR="0051397A" w:rsidRPr="0051397A">
              <w:rPr>
                <w:bCs/>
                <w:szCs w:val="24"/>
                <w:lang w:val="ru-RU"/>
              </w:rPr>
              <w:t>планов на 2020–2023 годы</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48" w:history="1">
              <w:hyperlink r:id="rId149" w:history="1">
                <w:r w:rsidR="006061C3" w:rsidRPr="00013E71">
                  <w:rPr>
                    <w:rStyle w:val="Hyperlink"/>
                    <w:sz w:val="20"/>
                    <w:lang w:val="ru-RU"/>
                  </w:rPr>
                  <w:t>12</w:t>
                </w:r>
              </w:hyperlink>
              <w:r w:rsidR="006061C3" w:rsidRPr="00013E71">
                <w:rPr>
                  <w:rStyle w:val="Hyperlink"/>
                  <w:sz w:val="20"/>
                  <w:lang w:val="ru-RU"/>
                </w:rPr>
                <w:t>4</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шестом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50" w:history="1">
              <w:hyperlink r:id="rId151" w:history="1">
                <w:r w:rsidR="006061C3" w:rsidRPr="00013E71">
                  <w:rPr>
                    <w:rStyle w:val="Hyperlink"/>
                    <w:sz w:val="20"/>
                    <w:lang w:val="ru-RU"/>
                  </w:rPr>
                  <w:t>12</w:t>
                </w:r>
              </w:hyperlink>
              <w:r w:rsidR="006061C3" w:rsidRPr="00013E71">
                <w:rPr>
                  <w:rStyle w:val="Hyperlink"/>
                  <w:sz w:val="20"/>
                  <w:lang w:val="ru-RU"/>
                </w:rPr>
                <w:t>5</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51397A" w:rsidRDefault="007928B8" w:rsidP="007928B8">
            <w:pPr>
              <w:pStyle w:val="Tabletext"/>
              <w:rPr>
                <w:bCs/>
                <w:szCs w:val="24"/>
                <w:lang w:val="ru-RU"/>
              </w:rPr>
            </w:pPr>
            <w:r w:rsidRPr="0051397A">
              <w:rPr>
                <w:b/>
                <w:szCs w:val="24"/>
                <w:lang w:val="ru-RU"/>
              </w:rPr>
              <w:t xml:space="preserve">Резолюция </w:t>
            </w:r>
            <w:r w:rsidR="0051397A" w:rsidRPr="0051397A">
              <w:rPr>
                <w:b/>
                <w:szCs w:val="24"/>
                <w:lang w:val="ru-RU"/>
              </w:rPr>
              <w:t>1385</w:t>
            </w:r>
            <w:r w:rsidR="0051397A" w:rsidRPr="0051397A">
              <w:rPr>
                <w:bCs/>
                <w:szCs w:val="24"/>
                <w:lang w:val="ru-RU"/>
              </w:rPr>
              <w:t xml:space="preserve"> − </w:t>
            </w:r>
            <w:r w:rsidRPr="0051397A">
              <w:rPr>
                <w:bCs/>
                <w:szCs w:val="24"/>
                <w:lang w:val="ru-RU"/>
              </w:rPr>
              <w:t xml:space="preserve">Четырехгодичные </w:t>
            </w:r>
            <w:r w:rsidR="0051397A" w:rsidRPr="0051397A">
              <w:rPr>
                <w:bCs/>
                <w:szCs w:val="24"/>
                <w:lang w:val="ru-RU"/>
              </w:rPr>
              <w:t xml:space="preserve">скользящие </w:t>
            </w:r>
            <w:r w:rsidRPr="0051397A">
              <w:rPr>
                <w:bCs/>
                <w:szCs w:val="24"/>
                <w:lang w:val="ru-RU"/>
              </w:rPr>
              <w:t xml:space="preserve">Оперативные </w:t>
            </w:r>
            <w:r w:rsidR="0051397A" w:rsidRPr="0051397A">
              <w:rPr>
                <w:bCs/>
                <w:szCs w:val="24"/>
                <w:lang w:val="ru-RU"/>
              </w:rPr>
              <w:t xml:space="preserve">планы </w:t>
            </w:r>
            <w:r w:rsidRPr="0051397A">
              <w:rPr>
                <w:bCs/>
                <w:szCs w:val="24"/>
                <w:lang w:val="ru-RU"/>
              </w:rPr>
              <w:t>МСЭ</w:t>
            </w:r>
            <w:r>
              <w:rPr>
                <w:bCs/>
                <w:szCs w:val="24"/>
                <w:lang w:val="ru-RU"/>
              </w:rPr>
              <w:noBreakHyphen/>
            </w:r>
            <w:r w:rsidRPr="0051397A">
              <w:rPr>
                <w:bCs/>
                <w:szCs w:val="24"/>
              </w:rPr>
              <w:t>R</w:t>
            </w:r>
            <w:r w:rsidRPr="0051397A">
              <w:rPr>
                <w:bCs/>
                <w:szCs w:val="24"/>
                <w:lang w:val="ru-RU"/>
              </w:rPr>
              <w:t>, МСЭ-Т, МСЭ-</w:t>
            </w:r>
            <w:r w:rsidRPr="0051397A">
              <w:rPr>
                <w:bCs/>
                <w:szCs w:val="24"/>
              </w:rPr>
              <w:t>D</w:t>
            </w:r>
            <w:r w:rsidRPr="0051397A">
              <w:rPr>
                <w:bCs/>
                <w:szCs w:val="24"/>
                <w:lang w:val="ru-RU"/>
              </w:rPr>
              <w:t xml:space="preserve"> </w:t>
            </w:r>
            <w:r w:rsidR="0051397A" w:rsidRPr="0051397A">
              <w:rPr>
                <w:bCs/>
                <w:szCs w:val="24"/>
                <w:lang w:val="ru-RU"/>
              </w:rPr>
              <w:t xml:space="preserve">и </w:t>
            </w:r>
            <w:r w:rsidRPr="0051397A">
              <w:rPr>
                <w:bCs/>
                <w:szCs w:val="24"/>
                <w:lang w:val="ru-RU"/>
              </w:rPr>
              <w:t xml:space="preserve">Генерального </w:t>
            </w:r>
            <w:r w:rsidR="00B356E8">
              <w:rPr>
                <w:bCs/>
                <w:szCs w:val="24"/>
                <w:lang w:val="ru-RU"/>
              </w:rPr>
              <w:t>секретариата на 2018−2021 </w:t>
            </w:r>
            <w:r w:rsidR="0051397A" w:rsidRPr="0051397A">
              <w:rPr>
                <w:bCs/>
                <w:szCs w:val="24"/>
                <w:lang w:val="ru-RU"/>
              </w:rPr>
              <w:t>годы</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52" w:history="1">
              <w:r w:rsidR="006061C3" w:rsidRPr="00013E71">
                <w:rPr>
                  <w:rStyle w:val="Hyperlink"/>
                  <w:sz w:val="20"/>
                  <w:lang w:val="ru-RU"/>
                </w:rPr>
                <w:t>12</w:t>
              </w:r>
            </w:hyperlink>
            <w:r w:rsidR="006061C3" w:rsidRPr="00013E71">
              <w:rPr>
                <w:rStyle w:val="Hyperlink"/>
                <w:sz w:val="20"/>
                <w:lang w:val="ru-RU"/>
              </w:rPr>
              <w:t>6</w:t>
            </w:r>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51397A" w:rsidRDefault="007928B8" w:rsidP="0051397A">
            <w:pPr>
              <w:pStyle w:val="Tabletext"/>
              <w:rPr>
                <w:bCs/>
                <w:szCs w:val="24"/>
                <w:lang w:val="ru-RU"/>
              </w:rPr>
            </w:pPr>
            <w:r w:rsidRPr="0051397A">
              <w:rPr>
                <w:b/>
                <w:szCs w:val="24"/>
                <w:lang w:val="ru-RU"/>
              </w:rPr>
              <w:t xml:space="preserve">Решение </w:t>
            </w:r>
            <w:r w:rsidR="0051397A" w:rsidRPr="0051397A">
              <w:rPr>
                <w:b/>
                <w:szCs w:val="24"/>
                <w:lang w:val="ru-RU"/>
              </w:rPr>
              <w:t>598</w:t>
            </w:r>
            <w:r w:rsidR="0051397A" w:rsidRPr="0051397A">
              <w:rPr>
                <w:bCs/>
                <w:szCs w:val="24"/>
                <w:lang w:val="ru-RU"/>
              </w:rPr>
              <w:t xml:space="preserve"> − </w:t>
            </w:r>
            <w:r w:rsidRPr="0051397A">
              <w:rPr>
                <w:bCs/>
                <w:szCs w:val="24"/>
                <w:lang w:val="ru-RU"/>
              </w:rPr>
              <w:t xml:space="preserve">Заключение </w:t>
            </w:r>
            <w:r w:rsidR="0051397A" w:rsidRPr="0051397A">
              <w:rPr>
                <w:bCs/>
                <w:szCs w:val="24"/>
                <w:lang w:val="ru-RU"/>
              </w:rPr>
              <w:t xml:space="preserve">на предварительной основе соглашения о сотрудничестве между </w:t>
            </w:r>
            <w:r w:rsidR="00B356E8" w:rsidRPr="0051397A">
              <w:rPr>
                <w:bCs/>
                <w:szCs w:val="24"/>
                <w:lang w:val="ru-RU"/>
              </w:rPr>
              <w:t xml:space="preserve">МСЭ </w:t>
            </w:r>
            <w:r w:rsidR="0051397A" w:rsidRPr="0051397A">
              <w:rPr>
                <w:bCs/>
                <w:szCs w:val="24"/>
                <w:lang w:val="ru-RU"/>
              </w:rPr>
              <w:t xml:space="preserve">и </w:t>
            </w:r>
            <w:r w:rsidR="00B356E8" w:rsidRPr="0051397A">
              <w:rPr>
                <w:bCs/>
                <w:szCs w:val="24"/>
                <w:lang w:val="ru-RU"/>
              </w:rPr>
              <w:t>Интерполом</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53" w:history="1">
              <w:hyperlink r:id="rId154" w:history="1">
                <w:r w:rsidR="006061C3" w:rsidRPr="00013E71">
                  <w:rPr>
                    <w:rStyle w:val="Hyperlink"/>
                    <w:sz w:val="20"/>
                    <w:lang w:val="ru-RU"/>
                  </w:rPr>
                  <w:t>12</w:t>
                </w:r>
              </w:hyperlink>
              <w:r w:rsidR="006061C3" w:rsidRPr="00013E71">
                <w:rPr>
                  <w:rStyle w:val="Hyperlink"/>
                  <w:sz w:val="20"/>
                  <w:lang w:val="ru-RU"/>
                </w:rPr>
                <w:t>7</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Резолюция </w:t>
            </w:r>
            <w:r w:rsidR="0051397A" w:rsidRPr="0051397A">
              <w:rPr>
                <w:b/>
                <w:szCs w:val="24"/>
                <w:lang w:val="ru-RU"/>
              </w:rPr>
              <w:t>1386</w:t>
            </w:r>
            <w:r w:rsidR="0051397A" w:rsidRPr="0051397A">
              <w:rPr>
                <w:bCs/>
                <w:szCs w:val="24"/>
                <w:lang w:val="ru-RU"/>
              </w:rPr>
              <w:t xml:space="preserve"> − </w:t>
            </w:r>
            <w:r w:rsidRPr="0051397A">
              <w:rPr>
                <w:bCs/>
                <w:szCs w:val="24"/>
                <w:lang w:val="ru-RU"/>
              </w:rPr>
              <w:t xml:space="preserve">Координационный </w:t>
            </w:r>
            <w:r w:rsidR="0051397A" w:rsidRPr="0051397A">
              <w:rPr>
                <w:bCs/>
                <w:szCs w:val="24"/>
                <w:lang w:val="ru-RU"/>
              </w:rPr>
              <w:t xml:space="preserve">комитет </w:t>
            </w:r>
            <w:r w:rsidRPr="0051397A">
              <w:rPr>
                <w:bCs/>
                <w:szCs w:val="24"/>
                <w:lang w:val="ru-RU"/>
              </w:rPr>
              <w:t xml:space="preserve">МСЭ </w:t>
            </w:r>
            <w:r w:rsidR="0051397A" w:rsidRPr="0051397A">
              <w:rPr>
                <w:bCs/>
                <w:szCs w:val="24"/>
                <w:lang w:val="ru-RU"/>
              </w:rPr>
              <w:t>по терминологии (</w:t>
            </w:r>
            <w:r w:rsidRPr="0051397A">
              <w:rPr>
                <w:bCs/>
                <w:szCs w:val="24"/>
                <w:lang w:val="ru-RU"/>
              </w:rPr>
              <w:t>ККТ МСЭ)</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55" w:history="1">
              <w:hyperlink r:id="rId156" w:history="1">
                <w:r w:rsidR="006061C3" w:rsidRPr="00013E71">
                  <w:rPr>
                    <w:rStyle w:val="Hyperlink"/>
                    <w:sz w:val="20"/>
                    <w:lang w:val="ru-RU"/>
                  </w:rPr>
                  <w:t>12</w:t>
                </w:r>
              </w:hyperlink>
              <w:r w:rsidR="006061C3" w:rsidRPr="00013E71">
                <w:rPr>
                  <w:rStyle w:val="Hyperlink"/>
                  <w:sz w:val="20"/>
                  <w:lang w:val="ru-RU"/>
                </w:rPr>
                <w:t>8</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седьмом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57" w:history="1">
              <w:r w:rsidR="006061C3" w:rsidRPr="00013E71">
                <w:rPr>
                  <w:rStyle w:val="Hyperlink"/>
                  <w:sz w:val="20"/>
                  <w:lang w:val="ru-RU"/>
                </w:rPr>
                <w:t>129</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Решение </w:t>
            </w:r>
            <w:r w:rsidR="0051397A" w:rsidRPr="0051397A">
              <w:rPr>
                <w:b/>
                <w:szCs w:val="24"/>
                <w:lang w:val="ru-RU"/>
              </w:rPr>
              <w:t>599</w:t>
            </w:r>
            <w:r w:rsidR="0051397A" w:rsidRPr="0051397A">
              <w:rPr>
                <w:bCs/>
                <w:szCs w:val="24"/>
                <w:lang w:val="ru-RU"/>
              </w:rPr>
              <w:t xml:space="preserve"> − </w:t>
            </w:r>
            <w:r w:rsidRPr="0051397A">
              <w:rPr>
                <w:bCs/>
                <w:szCs w:val="24"/>
                <w:lang w:val="ru-RU"/>
              </w:rPr>
              <w:t xml:space="preserve">Сроки </w:t>
            </w:r>
            <w:r w:rsidR="0051397A" w:rsidRPr="0051397A">
              <w:rPr>
                <w:bCs/>
                <w:szCs w:val="24"/>
                <w:lang w:val="ru-RU"/>
              </w:rPr>
              <w:t xml:space="preserve">и продолжительность сессий </w:t>
            </w:r>
            <w:r w:rsidRPr="0051397A">
              <w:rPr>
                <w:bCs/>
                <w:szCs w:val="24"/>
                <w:lang w:val="ru-RU"/>
              </w:rPr>
              <w:t xml:space="preserve">Совета </w:t>
            </w:r>
            <w:r w:rsidR="0051397A" w:rsidRPr="0051397A">
              <w:rPr>
                <w:bCs/>
                <w:szCs w:val="24"/>
                <w:lang w:val="ru-RU"/>
              </w:rPr>
              <w:t>2018, 2019 и 2020 годов</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27E68" w:rsidRDefault="00027E68">
            <w:pPr>
              <w:spacing w:before="40" w:after="40"/>
              <w:jc w:val="center"/>
              <w:rPr>
                <w:rFonts w:cstheme="minorBidi"/>
                <w:sz w:val="20"/>
                <w:lang w:val="fr-CH"/>
              </w:rPr>
            </w:pPr>
            <w:hyperlink r:id="rId158" w:history="1">
              <w:r w:rsidR="006061C3" w:rsidRPr="00013E71">
                <w:rPr>
                  <w:rStyle w:val="Hyperlink"/>
                  <w:sz w:val="20"/>
                  <w:lang w:val="ru-RU"/>
                </w:rPr>
                <w:t>130</w:t>
              </w:r>
            </w:hyperlink>
            <w:r>
              <w:rPr>
                <w:rStyle w:val="Hyperlink"/>
                <w:sz w:val="20"/>
                <w:lang w:val="fr-CH"/>
              </w:rPr>
              <w:t>(Rev.1)</w:t>
            </w:r>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восьмом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59" w:history="1">
              <w:r w:rsidR="006061C3" w:rsidRPr="00013E71">
                <w:rPr>
                  <w:rStyle w:val="Hyperlink"/>
                  <w:sz w:val="20"/>
                  <w:lang w:val="ru-RU"/>
                </w:rPr>
                <w:t>131</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девятом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0" w:history="1">
              <w:r w:rsidR="006061C3" w:rsidRPr="00013E71">
                <w:rPr>
                  <w:rStyle w:val="Hyperlink"/>
                  <w:sz w:val="20"/>
                  <w:lang w:val="ru-RU"/>
                </w:rPr>
                <w:t>132</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Резолюция </w:t>
            </w:r>
            <w:r w:rsidR="0051397A" w:rsidRPr="0051397A">
              <w:rPr>
                <w:b/>
                <w:szCs w:val="24"/>
                <w:lang w:val="ru-RU"/>
              </w:rPr>
              <w:t>1387</w:t>
            </w:r>
            <w:r w:rsidR="0051397A" w:rsidRPr="0051397A">
              <w:rPr>
                <w:bCs/>
                <w:szCs w:val="24"/>
                <w:lang w:val="ru-RU"/>
              </w:rPr>
              <w:t xml:space="preserve"> − </w:t>
            </w:r>
            <w:r w:rsidRPr="0051397A">
              <w:rPr>
                <w:bCs/>
                <w:szCs w:val="24"/>
                <w:lang w:val="ru-RU"/>
              </w:rPr>
              <w:t xml:space="preserve">Двухгодичный </w:t>
            </w:r>
            <w:r w:rsidR="0051397A" w:rsidRPr="0051397A">
              <w:rPr>
                <w:bCs/>
                <w:szCs w:val="24"/>
                <w:lang w:val="ru-RU"/>
              </w:rPr>
              <w:t xml:space="preserve">бюджет </w:t>
            </w:r>
            <w:r w:rsidRPr="0051397A">
              <w:rPr>
                <w:bCs/>
                <w:szCs w:val="24"/>
                <w:lang w:val="ru-RU"/>
              </w:rPr>
              <w:t xml:space="preserve">Международного </w:t>
            </w:r>
            <w:r w:rsidR="0051397A" w:rsidRPr="0051397A">
              <w:rPr>
                <w:bCs/>
                <w:szCs w:val="24"/>
                <w:lang w:val="ru-RU"/>
              </w:rPr>
              <w:t>союза электросвязи на 2018–2019 годы</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1" w:history="1">
              <w:r w:rsidR="006061C3" w:rsidRPr="00013E71">
                <w:rPr>
                  <w:rStyle w:val="Hyperlink"/>
                  <w:sz w:val="20"/>
                  <w:lang w:val="ru-RU"/>
                </w:rPr>
                <w:t>133</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Решение </w:t>
            </w:r>
            <w:r w:rsidR="0051397A" w:rsidRPr="0051397A">
              <w:rPr>
                <w:b/>
                <w:szCs w:val="24"/>
                <w:lang w:val="ru-RU"/>
              </w:rPr>
              <w:t>600</w:t>
            </w:r>
            <w:r w:rsidR="0051397A" w:rsidRPr="0051397A">
              <w:rPr>
                <w:bCs/>
                <w:szCs w:val="24"/>
                <w:lang w:val="ru-RU"/>
              </w:rPr>
              <w:t xml:space="preserve"> − </w:t>
            </w:r>
            <w:bookmarkStart w:id="4" w:name="lt_pId029"/>
            <w:r w:rsidRPr="0051397A">
              <w:rPr>
                <w:lang w:val="ru-RU"/>
              </w:rPr>
              <w:t>Регистрация UIFN</w:t>
            </w:r>
            <w:bookmarkEnd w:id="4"/>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2" w:history="1">
              <w:r w:rsidR="006061C3" w:rsidRPr="00013E71">
                <w:rPr>
                  <w:rStyle w:val="Hyperlink"/>
                  <w:sz w:val="20"/>
                  <w:lang w:val="ru-RU"/>
                </w:rPr>
                <w:t>134</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Решение </w:t>
            </w:r>
            <w:r w:rsidR="0051397A" w:rsidRPr="0051397A">
              <w:rPr>
                <w:b/>
                <w:szCs w:val="24"/>
                <w:lang w:val="ru-RU"/>
              </w:rPr>
              <w:t>601</w:t>
            </w:r>
            <w:r w:rsidR="0051397A" w:rsidRPr="0051397A">
              <w:rPr>
                <w:bCs/>
                <w:szCs w:val="24"/>
                <w:lang w:val="ru-RU"/>
              </w:rPr>
              <w:t xml:space="preserve"> − </w:t>
            </w:r>
            <w:r w:rsidRPr="0051397A">
              <w:rPr>
                <w:lang w:val="ru-RU"/>
              </w:rPr>
              <w:t>Регистрация IIN</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3" w:history="1">
              <w:r w:rsidR="006061C3" w:rsidRPr="00013E71">
                <w:rPr>
                  <w:rStyle w:val="Hyperlink"/>
                  <w:sz w:val="20"/>
                  <w:lang w:val="ru-RU"/>
                </w:rPr>
                <w:t>135</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Решение </w:t>
            </w:r>
            <w:r w:rsidR="0051397A" w:rsidRPr="0051397A">
              <w:rPr>
                <w:b/>
                <w:szCs w:val="24"/>
                <w:lang w:val="ru-RU"/>
              </w:rPr>
              <w:t>482</w:t>
            </w:r>
            <w:r w:rsidR="0051397A" w:rsidRPr="00B356E8">
              <w:rPr>
                <w:bCs/>
                <w:szCs w:val="24"/>
                <w:lang w:val="ru-RU"/>
              </w:rPr>
              <w:t xml:space="preserve"> (</w:t>
            </w:r>
            <w:r w:rsidR="0051397A" w:rsidRPr="0051397A">
              <w:rPr>
                <w:b/>
                <w:szCs w:val="24"/>
                <w:lang w:val="ru-RU"/>
              </w:rPr>
              <w:t>измененное, 2017 г.</w:t>
            </w:r>
            <w:r w:rsidR="0051397A" w:rsidRPr="0051397A">
              <w:rPr>
                <w:bCs/>
                <w:szCs w:val="24"/>
                <w:lang w:val="ru-RU"/>
              </w:rPr>
              <w:t xml:space="preserve">) − </w:t>
            </w:r>
            <w:r w:rsidRPr="0051397A">
              <w:rPr>
                <w:bCs/>
                <w:szCs w:val="24"/>
                <w:lang w:val="ru-RU"/>
              </w:rPr>
              <w:t xml:space="preserve">Осуществление </w:t>
            </w:r>
            <w:r w:rsidR="0051397A" w:rsidRPr="0051397A">
              <w:rPr>
                <w:bCs/>
                <w:szCs w:val="24"/>
                <w:lang w:val="ru-RU"/>
              </w:rPr>
              <w:t>возмещения затрат на обработку заявок на регистрацию спутниковых сетей</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4" w:history="1">
              <w:r w:rsidR="006061C3" w:rsidRPr="00013E71">
                <w:rPr>
                  <w:rStyle w:val="Hyperlink"/>
                  <w:sz w:val="20"/>
                  <w:lang w:val="ru-RU"/>
                </w:rPr>
                <w:t>136</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Решение </w:t>
            </w:r>
            <w:r w:rsidR="0051397A" w:rsidRPr="0051397A">
              <w:rPr>
                <w:b/>
                <w:szCs w:val="24"/>
                <w:lang w:val="ru-RU"/>
              </w:rPr>
              <w:t>602</w:t>
            </w:r>
            <w:r w:rsidR="0051397A" w:rsidRPr="0051397A">
              <w:rPr>
                <w:bCs/>
                <w:szCs w:val="24"/>
                <w:lang w:val="ru-RU"/>
              </w:rPr>
              <w:t xml:space="preserve"> − </w:t>
            </w:r>
            <w:r w:rsidRPr="0051397A">
              <w:rPr>
                <w:bCs/>
                <w:szCs w:val="24"/>
                <w:lang w:val="ru-RU"/>
              </w:rPr>
              <w:t xml:space="preserve">Списание </w:t>
            </w:r>
            <w:r w:rsidR="0051397A" w:rsidRPr="0051397A">
              <w:rPr>
                <w:bCs/>
                <w:szCs w:val="24"/>
                <w:lang w:val="ru-RU"/>
              </w:rPr>
              <w:t>процентов по просроченным платежам и безнадежных долгов</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5" w:history="1">
              <w:r w:rsidR="006061C3" w:rsidRPr="00013E71">
                <w:rPr>
                  <w:rStyle w:val="Hyperlink"/>
                  <w:sz w:val="20"/>
                  <w:lang w:val="ru-RU"/>
                </w:rPr>
                <w:t>137</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Резолюция </w:t>
            </w:r>
            <w:r w:rsidR="0051397A" w:rsidRPr="0051397A">
              <w:rPr>
                <w:b/>
                <w:szCs w:val="24"/>
                <w:lang w:val="ru-RU"/>
              </w:rPr>
              <w:t>1388</w:t>
            </w:r>
            <w:r w:rsidR="0051397A" w:rsidRPr="0051397A">
              <w:rPr>
                <w:bCs/>
                <w:szCs w:val="24"/>
                <w:lang w:val="ru-RU"/>
              </w:rPr>
              <w:t xml:space="preserve"> − </w:t>
            </w:r>
            <w:r w:rsidRPr="0051397A">
              <w:rPr>
                <w:bCs/>
                <w:szCs w:val="24"/>
                <w:lang w:val="ru-RU"/>
              </w:rPr>
              <w:t xml:space="preserve">Условия </w:t>
            </w:r>
            <w:r w:rsidR="0051397A" w:rsidRPr="0051397A">
              <w:rPr>
                <w:bCs/>
                <w:szCs w:val="24"/>
                <w:lang w:val="ru-RU"/>
              </w:rPr>
              <w:t xml:space="preserve">службы избираемых должностных лиц </w:t>
            </w:r>
            <w:r w:rsidRPr="0051397A">
              <w:rPr>
                <w:bCs/>
                <w:szCs w:val="24"/>
                <w:lang w:val="ru-RU"/>
              </w:rPr>
              <w:t>МСЭ</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6" w:history="1">
              <w:r w:rsidR="006061C3" w:rsidRPr="00013E71">
                <w:rPr>
                  <w:rStyle w:val="Hyperlink"/>
                  <w:sz w:val="20"/>
                  <w:lang w:val="ru-RU"/>
                </w:rPr>
                <w:t>138</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Резолюция </w:t>
            </w:r>
            <w:r w:rsidR="0051397A" w:rsidRPr="0051397A">
              <w:rPr>
                <w:b/>
                <w:szCs w:val="24"/>
                <w:lang w:val="ru-RU"/>
              </w:rPr>
              <w:t>1389</w:t>
            </w:r>
            <w:r w:rsidR="0051397A" w:rsidRPr="0051397A">
              <w:rPr>
                <w:bCs/>
                <w:szCs w:val="24"/>
                <w:lang w:val="ru-RU"/>
              </w:rPr>
              <w:t xml:space="preserve"> − </w:t>
            </w:r>
            <w:r w:rsidRPr="0051397A">
              <w:rPr>
                <w:bCs/>
                <w:szCs w:val="24"/>
                <w:lang w:val="ru-RU"/>
              </w:rPr>
              <w:t xml:space="preserve">Отчет </w:t>
            </w:r>
            <w:r w:rsidR="0051397A" w:rsidRPr="0051397A">
              <w:rPr>
                <w:bCs/>
                <w:szCs w:val="24"/>
                <w:lang w:val="ru-RU"/>
              </w:rPr>
              <w:t>о финансовой деятельности за 2016 финансовый год</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7" w:history="1">
              <w:r w:rsidR="006061C3" w:rsidRPr="00013E71">
                <w:rPr>
                  <w:rStyle w:val="Hyperlink"/>
                  <w:sz w:val="20"/>
                  <w:lang w:val="ru-RU"/>
                </w:rPr>
                <w:t>139</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Решение </w:t>
            </w:r>
            <w:r w:rsidR="0051397A" w:rsidRPr="0051397A">
              <w:rPr>
                <w:b/>
                <w:szCs w:val="24"/>
                <w:lang w:val="ru-RU"/>
              </w:rPr>
              <w:t>603</w:t>
            </w:r>
            <w:r w:rsidR="0051397A" w:rsidRPr="0051397A">
              <w:rPr>
                <w:bCs/>
                <w:szCs w:val="24"/>
                <w:lang w:val="ru-RU"/>
              </w:rPr>
              <w:t xml:space="preserve"> − </w:t>
            </w:r>
            <w:r w:rsidRPr="0051397A">
              <w:rPr>
                <w:bCs/>
                <w:szCs w:val="24"/>
                <w:lang w:val="ru-RU"/>
              </w:rPr>
              <w:t xml:space="preserve">Продление </w:t>
            </w:r>
            <w:r w:rsidR="0051397A" w:rsidRPr="0051397A">
              <w:rPr>
                <w:bCs/>
                <w:szCs w:val="24"/>
                <w:lang w:val="ru-RU"/>
              </w:rPr>
              <w:t xml:space="preserve">мандата </w:t>
            </w:r>
            <w:r w:rsidRPr="0051397A">
              <w:rPr>
                <w:bCs/>
                <w:szCs w:val="24"/>
                <w:lang w:val="ru-RU"/>
              </w:rPr>
              <w:t xml:space="preserve">Внешнего </w:t>
            </w:r>
            <w:r w:rsidR="0051397A" w:rsidRPr="0051397A">
              <w:rPr>
                <w:bCs/>
                <w:szCs w:val="24"/>
                <w:lang w:val="ru-RU"/>
              </w:rPr>
              <w:t>аудитора (</w:t>
            </w:r>
            <w:r w:rsidRPr="0051397A">
              <w:rPr>
                <w:bCs/>
                <w:szCs w:val="24"/>
              </w:rPr>
              <w:t>Corte</w:t>
            </w:r>
            <w:r w:rsidRPr="0051397A">
              <w:rPr>
                <w:bCs/>
                <w:szCs w:val="24"/>
                <w:lang w:val="ru-RU"/>
              </w:rPr>
              <w:t xml:space="preserve"> </w:t>
            </w:r>
            <w:proofErr w:type="spellStart"/>
            <w:r w:rsidR="0051397A" w:rsidRPr="0051397A">
              <w:rPr>
                <w:bCs/>
                <w:szCs w:val="24"/>
              </w:rPr>
              <w:t>dei</w:t>
            </w:r>
            <w:proofErr w:type="spellEnd"/>
            <w:r w:rsidR="0051397A" w:rsidRPr="0051397A">
              <w:rPr>
                <w:bCs/>
                <w:szCs w:val="24"/>
                <w:lang w:val="ru-RU"/>
              </w:rPr>
              <w:t xml:space="preserve"> </w:t>
            </w:r>
            <w:r w:rsidRPr="0051397A">
              <w:rPr>
                <w:bCs/>
                <w:szCs w:val="24"/>
              </w:rPr>
              <w:t>Conti</w:t>
            </w:r>
            <w:r w:rsidR="0051397A" w:rsidRPr="0051397A">
              <w:rPr>
                <w:bCs/>
                <w:szCs w:val="24"/>
                <w:lang w:val="ru-RU"/>
              </w:rPr>
              <w:t>) на двухгодичный период</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8" w:history="1">
              <w:r w:rsidR="006061C3" w:rsidRPr="00013E71">
                <w:rPr>
                  <w:rStyle w:val="Hyperlink"/>
                  <w:sz w:val="20"/>
                  <w:lang w:val="ru-RU"/>
                </w:rPr>
                <w:t>140</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Cs/>
                <w:szCs w:val="24"/>
                <w:lang w:val="ru-RU"/>
              </w:rPr>
              <w:t xml:space="preserve">Краткий </w:t>
            </w:r>
            <w:r w:rsidR="0051397A" w:rsidRPr="0051397A">
              <w:rPr>
                <w:bCs/>
                <w:szCs w:val="24"/>
                <w:lang w:val="ru-RU"/>
              </w:rPr>
              <w:t>отчет о десятом и последнем пленарном заседании</w:t>
            </w:r>
          </w:p>
        </w:tc>
        <w:tc>
          <w:tcPr>
            <w:tcW w:w="1276" w:type="dxa"/>
            <w:shd w:val="clear" w:color="auto" w:fill="FFFFFF" w:themeFill="background1"/>
            <w:noWrap/>
            <w:vAlign w:val="center"/>
            <w:hideMark/>
          </w:tcPr>
          <w:p w:rsidR="006061C3" w:rsidRPr="00013E71" w:rsidRDefault="006061C3" w:rsidP="0051397A">
            <w:pPr>
              <w:pStyle w:val="Tabletext"/>
              <w:jc w:val="center"/>
              <w:rPr>
                <w:rFonts w:cs="Calibri"/>
                <w:szCs w:val="22"/>
                <w:lang w:val="ru-RU"/>
              </w:rPr>
            </w:pPr>
            <w:r w:rsidRPr="00013E71">
              <w:rPr>
                <w:rFonts w:cs="Calibri"/>
                <w:lang w:val="ru-RU"/>
              </w:rPr>
              <w:t>PL</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69" w:history="1">
              <w:r w:rsidR="006061C3" w:rsidRPr="00013E71">
                <w:rPr>
                  <w:rStyle w:val="Hyperlink"/>
                  <w:sz w:val="20"/>
                  <w:lang w:val="ru-RU"/>
                </w:rPr>
                <w:t>141</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
                <w:szCs w:val="24"/>
                <w:lang w:val="ru-RU"/>
              </w:rPr>
              <w:t xml:space="preserve">Резолюция </w:t>
            </w:r>
            <w:r w:rsidR="0051397A" w:rsidRPr="0051397A">
              <w:rPr>
                <w:b/>
                <w:szCs w:val="24"/>
                <w:lang w:val="ru-RU"/>
              </w:rPr>
              <w:t>1380</w:t>
            </w:r>
            <w:r w:rsidR="0051397A" w:rsidRPr="00B356E8">
              <w:rPr>
                <w:bCs/>
                <w:szCs w:val="24"/>
                <w:lang w:val="ru-RU"/>
              </w:rPr>
              <w:t xml:space="preserve"> (</w:t>
            </w:r>
            <w:r w:rsidR="0051397A" w:rsidRPr="0051397A">
              <w:rPr>
                <w:b/>
                <w:szCs w:val="24"/>
                <w:lang w:val="ru-RU"/>
              </w:rPr>
              <w:t>измененная, 2017 г.</w:t>
            </w:r>
            <w:r w:rsidR="0051397A" w:rsidRPr="00B356E8">
              <w:rPr>
                <w:bCs/>
                <w:szCs w:val="24"/>
                <w:lang w:val="ru-RU"/>
              </w:rPr>
              <w:t>)</w:t>
            </w:r>
            <w:r w:rsidR="0051397A" w:rsidRPr="0051397A">
              <w:rPr>
                <w:bCs/>
                <w:szCs w:val="24"/>
                <w:lang w:val="ru-RU"/>
              </w:rPr>
              <w:t xml:space="preserve"> − </w:t>
            </w:r>
            <w:r w:rsidRPr="0051397A">
              <w:rPr>
                <w:bCs/>
                <w:szCs w:val="24"/>
                <w:lang w:val="ru-RU"/>
              </w:rPr>
              <w:t xml:space="preserve">Место </w:t>
            </w:r>
            <w:r w:rsidR="0051397A" w:rsidRPr="0051397A">
              <w:rPr>
                <w:bCs/>
                <w:szCs w:val="24"/>
                <w:lang w:val="ru-RU"/>
              </w:rPr>
              <w:t xml:space="preserve">проведения, даты и повестка дня </w:t>
            </w:r>
            <w:r w:rsidRPr="0051397A">
              <w:rPr>
                <w:bCs/>
                <w:szCs w:val="24"/>
                <w:lang w:val="ru-RU"/>
              </w:rPr>
              <w:t xml:space="preserve">Всемирной </w:t>
            </w:r>
            <w:r w:rsidR="0051397A" w:rsidRPr="0051397A">
              <w:rPr>
                <w:bCs/>
                <w:szCs w:val="24"/>
                <w:lang w:val="ru-RU"/>
              </w:rPr>
              <w:t>конференции радиосвязи (</w:t>
            </w:r>
            <w:r w:rsidRPr="0051397A">
              <w:rPr>
                <w:bCs/>
                <w:szCs w:val="24"/>
                <w:lang w:val="ru-RU"/>
              </w:rPr>
              <w:t>ВКР</w:t>
            </w:r>
            <w:r w:rsidR="0051397A" w:rsidRPr="0051397A">
              <w:rPr>
                <w:bCs/>
                <w:szCs w:val="24"/>
                <w:lang w:val="ru-RU"/>
              </w:rPr>
              <w:t>-19)</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70" w:history="1">
              <w:r w:rsidR="006061C3" w:rsidRPr="00013E71">
                <w:rPr>
                  <w:rStyle w:val="Hyperlink"/>
                  <w:sz w:val="20"/>
                  <w:lang w:val="ru-RU"/>
                </w:rPr>
                <w:t>142</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Cs/>
                <w:szCs w:val="24"/>
                <w:lang w:val="ru-RU"/>
              </w:rPr>
              <w:t xml:space="preserve">Список Резолюций </w:t>
            </w:r>
            <w:r w:rsidR="0051397A" w:rsidRPr="0051397A">
              <w:rPr>
                <w:bCs/>
                <w:szCs w:val="24"/>
                <w:lang w:val="ru-RU"/>
              </w:rPr>
              <w:t xml:space="preserve">и </w:t>
            </w:r>
            <w:r w:rsidRPr="0051397A">
              <w:rPr>
                <w:bCs/>
                <w:szCs w:val="24"/>
                <w:lang w:val="ru-RU"/>
              </w:rPr>
              <w:t>Решений</w:t>
            </w:r>
          </w:p>
        </w:tc>
        <w:tc>
          <w:tcPr>
            <w:tcW w:w="1276" w:type="dxa"/>
            <w:shd w:val="clear" w:color="auto" w:fill="FFFFFF" w:themeFill="background1"/>
            <w:noWrap/>
            <w:vAlign w:val="center"/>
            <w:hideMark/>
          </w:tcPr>
          <w:p w:rsidR="006061C3" w:rsidRPr="00013E71" w:rsidRDefault="00AA6420" w:rsidP="0051397A">
            <w:pPr>
              <w:pStyle w:val="Tabletext"/>
              <w:jc w:val="center"/>
              <w:rPr>
                <w:bCs/>
                <w:szCs w:val="24"/>
                <w:lang w:val="ru-RU"/>
              </w:rPr>
            </w:pPr>
            <w:r>
              <w:rPr>
                <w:bCs/>
                <w:szCs w:val="24"/>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sz w:val="20"/>
                <w:lang w:val="ru-RU"/>
              </w:rPr>
            </w:pPr>
            <w:hyperlink r:id="rId171" w:history="1">
              <w:r w:rsidR="006061C3" w:rsidRPr="00013E71">
                <w:rPr>
                  <w:rStyle w:val="Hyperlink"/>
                  <w:sz w:val="20"/>
                  <w:lang w:val="ru-RU"/>
                </w:rPr>
                <w:t>143</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Cs/>
                <w:szCs w:val="24"/>
                <w:lang w:val="ru-RU"/>
              </w:rPr>
              <w:t xml:space="preserve">Окончательный </w:t>
            </w:r>
            <w:r w:rsidR="0051397A" w:rsidRPr="0051397A">
              <w:rPr>
                <w:bCs/>
                <w:szCs w:val="24"/>
                <w:lang w:val="ru-RU"/>
              </w:rPr>
              <w:t>список участников</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r w:rsidR="006061C3" w:rsidRPr="00013E71" w:rsidTr="00B356E8">
        <w:trPr>
          <w:cantSplit/>
          <w:jc w:val="center"/>
        </w:trPr>
        <w:tc>
          <w:tcPr>
            <w:tcW w:w="1129" w:type="dxa"/>
            <w:shd w:val="clear" w:color="auto" w:fill="FFFFFF" w:themeFill="background1"/>
            <w:vAlign w:val="center"/>
            <w:hideMark/>
          </w:tcPr>
          <w:p w:rsidR="006061C3" w:rsidRPr="00013E71" w:rsidRDefault="00027E68">
            <w:pPr>
              <w:spacing w:before="40" w:after="40"/>
              <w:jc w:val="center"/>
              <w:rPr>
                <w:rFonts w:cstheme="minorBidi"/>
                <w:sz w:val="20"/>
                <w:lang w:val="ru-RU"/>
              </w:rPr>
            </w:pPr>
            <w:hyperlink r:id="rId172" w:history="1">
              <w:r w:rsidR="006061C3" w:rsidRPr="00013E71">
                <w:rPr>
                  <w:rStyle w:val="Hyperlink"/>
                  <w:sz w:val="20"/>
                  <w:lang w:val="ru-RU"/>
                </w:rPr>
                <w:t>144</w:t>
              </w:r>
            </w:hyperlink>
          </w:p>
        </w:tc>
        <w:tc>
          <w:tcPr>
            <w:tcW w:w="1310" w:type="dxa"/>
            <w:shd w:val="clear" w:color="auto" w:fill="FFFFFF" w:themeFill="background1"/>
            <w:vAlign w:val="center"/>
            <w:hideMark/>
          </w:tcPr>
          <w:p w:rsidR="006061C3" w:rsidRPr="00013E71" w:rsidRDefault="006061C3" w:rsidP="0051397A">
            <w:pPr>
              <w:pStyle w:val="Tabletext"/>
              <w:jc w:val="center"/>
              <w:rPr>
                <w:lang w:val="ru-RU"/>
              </w:rPr>
            </w:pPr>
            <w:r w:rsidRPr="00013E71">
              <w:rPr>
                <w:bCs/>
                <w:lang w:val="ru-RU"/>
              </w:rPr>
              <w:t>ГС</w:t>
            </w:r>
          </w:p>
        </w:tc>
        <w:tc>
          <w:tcPr>
            <w:tcW w:w="6237" w:type="dxa"/>
            <w:shd w:val="clear" w:color="auto" w:fill="FFFFFF" w:themeFill="background1"/>
            <w:noWrap/>
            <w:hideMark/>
          </w:tcPr>
          <w:p w:rsidR="006061C3" w:rsidRPr="0051397A" w:rsidRDefault="00B356E8" w:rsidP="0051397A">
            <w:pPr>
              <w:pStyle w:val="Tabletext"/>
              <w:rPr>
                <w:bCs/>
                <w:szCs w:val="24"/>
                <w:lang w:val="ru-RU"/>
              </w:rPr>
            </w:pPr>
            <w:r w:rsidRPr="0051397A">
              <w:rPr>
                <w:bCs/>
                <w:szCs w:val="24"/>
                <w:lang w:val="ru-RU"/>
              </w:rPr>
              <w:t xml:space="preserve">Окончательный </w:t>
            </w:r>
            <w:r w:rsidR="0051397A" w:rsidRPr="0051397A">
              <w:rPr>
                <w:bCs/>
                <w:szCs w:val="24"/>
                <w:lang w:val="ru-RU"/>
              </w:rPr>
              <w:t>перечень документов</w:t>
            </w:r>
          </w:p>
        </w:tc>
        <w:tc>
          <w:tcPr>
            <w:tcW w:w="1276" w:type="dxa"/>
            <w:shd w:val="clear" w:color="auto" w:fill="FFFFFF" w:themeFill="background1"/>
            <w:noWrap/>
            <w:vAlign w:val="center"/>
            <w:hideMark/>
          </w:tcPr>
          <w:p w:rsidR="006061C3" w:rsidRPr="00013E71" w:rsidRDefault="00AA6420" w:rsidP="0051397A">
            <w:pPr>
              <w:pStyle w:val="Tabletext"/>
              <w:jc w:val="center"/>
              <w:rPr>
                <w:rFonts w:cs="Calibri"/>
                <w:szCs w:val="22"/>
                <w:lang w:val="ru-RU"/>
              </w:rPr>
            </w:pPr>
            <w:r>
              <w:rPr>
                <w:rFonts w:cs="Calibri"/>
                <w:lang w:val="ru-RU"/>
              </w:rPr>
              <w:t>−</w:t>
            </w:r>
          </w:p>
        </w:tc>
      </w:tr>
    </w:tbl>
    <w:p w:rsidR="00C61DA3" w:rsidRPr="00B356E8" w:rsidRDefault="00B356E8" w:rsidP="00B76FCF">
      <w:pPr>
        <w:spacing w:before="480"/>
        <w:jc w:val="center"/>
      </w:pPr>
      <w:r>
        <w:t>______________</w:t>
      </w:r>
    </w:p>
    <w:sectPr w:rsidR="00C61DA3" w:rsidRPr="00B356E8" w:rsidSect="00CF629C">
      <w:headerReference w:type="default" r:id="rId173"/>
      <w:footerReference w:type="default" r:id="rId174"/>
      <w:footerReference w:type="first" r:id="rId17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B8" w:rsidRDefault="007928B8">
      <w:r>
        <w:separator/>
      </w:r>
    </w:p>
  </w:endnote>
  <w:endnote w:type="continuationSeparator" w:id="0">
    <w:p w:rsidR="007928B8" w:rsidRDefault="0079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B8" w:rsidRPr="00671221" w:rsidRDefault="007928B8" w:rsidP="00383EE8">
    <w:pPr>
      <w:pStyle w:val="Footer"/>
      <w:rPr>
        <w:sz w:val="18"/>
        <w:szCs w:val="18"/>
        <w:lang w:val="fr-CH"/>
      </w:rPr>
    </w:pPr>
    <w:r>
      <w:fldChar w:fldCharType="begin"/>
    </w:r>
    <w:r w:rsidRPr="00671221">
      <w:rPr>
        <w:lang w:val="fr-CH"/>
      </w:rPr>
      <w:instrText xml:space="preserve"> FILENAME \p  \* MERGEFORMAT </w:instrText>
    </w:r>
    <w:r>
      <w:fldChar w:fldCharType="separate"/>
    </w:r>
    <w:r w:rsidR="00600851">
      <w:rPr>
        <w:lang w:val="fr-CH"/>
      </w:rPr>
      <w:t>P:\RUS\SG\CONSEIL\C17\100\144R.docx</w:t>
    </w:r>
    <w:r>
      <w:rPr>
        <w:lang w:val="en-US"/>
      </w:rPr>
      <w:fldChar w:fldCharType="end"/>
    </w:r>
    <w:r w:rsidRPr="00671221">
      <w:rPr>
        <w:lang w:val="fr-CH"/>
      </w:rPr>
      <w:t xml:space="preserve"> (</w:t>
    </w:r>
    <w:r>
      <w:rPr>
        <w:lang w:val="fr-CH"/>
      </w:rPr>
      <w:t>422840</w:t>
    </w:r>
    <w:r w:rsidRPr="00671221">
      <w:rPr>
        <w:lang w:val="fr-CH"/>
      </w:rPr>
      <w:t>)</w:t>
    </w:r>
    <w:r w:rsidRPr="00671221">
      <w:rPr>
        <w:lang w:val="fr-CH"/>
      </w:rPr>
      <w:tab/>
    </w:r>
    <w:r>
      <w:fldChar w:fldCharType="begin"/>
    </w:r>
    <w:r>
      <w:instrText xml:space="preserve"> SAVEDATE \@ DD.MM.YY </w:instrText>
    </w:r>
    <w:r>
      <w:fldChar w:fldCharType="separate"/>
    </w:r>
    <w:r w:rsidR="00027E68">
      <w:t>25.08.17</w:t>
    </w:r>
    <w:r>
      <w:fldChar w:fldCharType="end"/>
    </w:r>
    <w:r w:rsidRPr="00671221">
      <w:rPr>
        <w:lang w:val="fr-CH"/>
      </w:rPr>
      <w:tab/>
    </w:r>
    <w:r>
      <w:fldChar w:fldCharType="begin"/>
    </w:r>
    <w:r>
      <w:instrText xml:space="preserve"> PRINTDATE \@ DD.MM.YY </w:instrText>
    </w:r>
    <w:r>
      <w:fldChar w:fldCharType="separate"/>
    </w:r>
    <w:r w:rsidR="00600851">
      <w:t>25.08.17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B8" w:rsidRDefault="007928B8">
    <w:pPr>
      <w:spacing w:after="120"/>
      <w:jc w:val="center"/>
    </w:pPr>
    <w:r>
      <w:t xml:space="preserve">• </w:t>
    </w:r>
    <w:hyperlink r:id="rId1" w:history="1">
      <w:r>
        <w:rPr>
          <w:rStyle w:val="Hyperlink"/>
        </w:rPr>
        <w:t>http://www.itu.int/council</w:t>
      </w:r>
    </w:hyperlink>
    <w:r>
      <w:t xml:space="preserve"> •</w:t>
    </w:r>
  </w:p>
  <w:p w:rsidR="007928B8" w:rsidRPr="00671221" w:rsidRDefault="00600851" w:rsidP="00383EE8">
    <w:pPr>
      <w:pStyle w:val="Footer"/>
      <w:rPr>
        <w:lang w:val="fr-CH"/>
      </w:rPr>
    </w:pPr>
    <w:fldSimple w:instr=" FILENAME \p  \* MERGEFORMAT ">
      <w:r w:rsidRPr="00600851">
        <w:rPr>
          <w:lang w:val="fr-CH"/>
        </w:rPr>
        <w:t>P</w:t>
      </w:r>
      <w:r>
        <w:t>:\RUS\SG\CONSEIL\C17\100\144R.docx</w:t>
      </w:r>
    </w:fldSimple>
    <w:r w:rsidR="007928B8" w:rsidRPr="00671221">
      <w:rPr>
        <w:lang w:val="fr-CH"/>
      </w:rPr>
      <w:t xml:space="preserve"> (</w:t>
    </w:r>
    <w:r w:rsidR="007928B8">
      <w:rPr>
        <w:lang w:val="fr-CH"/>
      </w:rPr>
      <w:t>422840</w:t>
    </w:r>
    <w:r w:rsidR="007928B8" w:rsidRPr="00671221">
      <w:rPr>
        <w:lang w:val="fr-CH"/>
      </w:rPr>
      <w:t>)</w:t>
    </w:r>
    <w:r w:rsidR="007928B8" w:rsidRPr="00671221">
      <w:rPr>
        <w:lang w:val="fr-CH"/>
      </w:rPr>
      <w:tab/>
    </w:r>
    <w:r w:rsidR="007928B8">
      <w:fldChar w:fldCharType="begin"/>
    </w:r>
    <w:r w:rsidR="007928B8">
      <w:instrText xml:space="preserve"> SAVEDATE \@ DD.MM.YY </w:instrText>
    </w:r>
    <w:r w:rsidR="007928B8">
      <w:fldChar w:fldCharType="separate"/>
    </w:r>
    <w:r w:rsidR="00027E68">
      <w:t>25.08.17</w:t>
    </w:r>
    <w:r w:rsidR="007928B8">
      <w:fldChar w:fldCharType="end"/>
    </w:r>
    <w:r w:rsidR="007928B8" w:rsidRPr="00671221">
      <w:rPr>
        <w:lang w:val="fr-CH"/>
      </w:rPr>
      <w:tab/>
    </w:r>
    <w:r w:rsidR="007928B8">
      <w:fldChar w:fldCharType="begin"/>
    </w:r>
    <w:r w:rsidR="007928B8">
      <w:instrText xml:space="preserve"> PRINTDATE \@ DD.MM.YY </w:instrText>
    </w:r>
    <w:r w:rsidR="007928B8">
      <w:fldChar w:fldCharType="separate"/>
    </w:r>
    <w:r>
      <w:t>25.08.17</w:t>
    </w:r>
    <w:r w:rsidR="007928B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B8" w:rsidRDefault="007928B8">
      <w:r>
        <w:t>____________________</w:t>
      </w:r>
    </w:p>
  </w:footnote>
  <w:footnote w:type="continuationSeparator" w:id="0">
    <w:p w:rsidR="007928B8" w:rsidRDefault="00792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B8" w:rsidRDefault="007928B8" w:rsidP="00BD57B7">
    <w:pPr>
      <w:pStyle w:val="Header"/>
    </w:pPr>
    <w:r>
      <w:fldChar w:fldCharType="begin"/>
    </w:r>
    <w:r>
      <w:instrText>PAGE</w:instrText>
    </w:r>
    <w:r>
      <w:fldChar w:fldCharType="separate"/>
    </w:r>
    <w:r w:rsidR="00027E68">
      <w:rPr>
        <w:noProof/>
      </w:rPr>
      <w:t>2</w:t>
    </w:r>
    <w:r>
      <w:rPr>
        <w:noProof/>
      </w:rPr>
      <w:fldChar w:fldCharType="end"/>
    </w:r>
  </w:p>
  <w:p w:rsidR="007928B8" w:rsidRDefault="007928B8" w:rsidP="00383EE8">
    <w:pPr>
      <w:pStyle w:val="Header"/>
      <w:spacing w:after="480"/>
    </w:pPr>
    <w:r>
      <w:t>C17/</w:t>
    </w:r>
    <w:r>
      <w:rPr>
        <w:lang w:val="ru-RU"/>
      </w:rPr>
      <w:t>14</w:t>
    </w:r>
    <w:r>
      <w:rPr>
        <w:lang w:val="en-US"/>
      </w:rPr>
      <w:t>4</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03EC0"/>
    <w:multiLevelType w:val="hybridMultilevel"/>
    <w:tmpl w:val="1D0A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6796C"/>
    <w:multiLevelType w:val="hybridMultilevel"/>
    <w:tmpl w:val="E270981C"/>
    <w:lvl w:ilvl="0" w:tplc="F84AD526">
      <w:start w:val="1"/>
      <w:numFmt w:val="upperLetter"/>
      <w:lvlText w:val="%1."/>
      <w:lvlJc w:val="left"/>
      <w:pPr>
        <w:ind w:left="5180" w:hanging="360"/>
      </w:pPr>
      <w:rPr>
        <w:rFonts w:hint="default"/>
        <w:sz w:val="28"/>
        <w:szCs w:val="28"/>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7E891B9A"/>
    <w:multiLevelType w:val="hybridMultilevel"/>
    <w:tmpl w:val="B2EE0BF0"/>
    <w:lvl w:ilvl="0" w:tplc="38EC448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EE"/>
    <w:rsid w:val="0001075F"/>
    <w:rsid w:val="00013E71"/>
    <w:rsid w:val="0002183E"/>
    <w:rsid w:val="00027E68"/>
    <w:rsid w:val="000569B4"/>
    <w:rsid w:val="00080E82"/>
    <w:rsid w:val="0008754F"/>
    <w:rsid w:val="000C7228"/>
    <w:rsid w:val="000D175B"/>
    <w:rsid w:val="000E568E"/>
    <w:rsid w:val="00134CD4"/>
    <w:rsid w:val="00134CE6"/>
    <w:rsid w:val="0014734F"/>
    <w:rsid w:val="0015710D"/>
    <w:rsid w:val="00163A32"/>
    <w:rsid w:val="00187F3C"/>
    <w:rsid w:val="001913A4"/>
    <w:rsid w:val="001920C1"/>
    <w:rsid w:val="00192B41"/>
    <w:rsid w:val="001A0EC3"/>
    <w:rsid w:val="001A1225"/>
    <w:rsid w:val="001B7B09"/>
    <w:rsid w:val="001C0E60"/>
    <w:rsid w:val="001C61C5"/>
    <w:rsid w:val="001D5A35"/>
    <w:rsid w:val="001E3E47"/>
    <w:rsid w:val="001E665E"/>
    <w:rsid w:val="001E6719"/>
    <w:rsid w:val="00225368"/>
    <w:rsid w:val="00227FF0"/>
    <w:rsid w:val="00291EB6"/>
    <w:rsid w:val="002D2F57"/>
    <w:rsid w:val="002D48C5"/>
    <w:rsid w:val="00355788"/>
    <w:rsid w:val="003745B5"/>
    <w:rsid w:val="00383EE8"/>
    <w:rsid w:val="003A0D18"/>
    <w:rsid w:val="003B7645"/>
    <w:rsid w:val="003D013C"/>
    <w:rsid w:val="003D5CD9"/>
    <w:rsid w:val="003E1453"/>
    <w:rsid w:val="003F099E"/>
    <w:rsid w:val="003F1268"/>
    <w:rsid w:val="003F2030"/>
    <w:rsid w:val="003F235E"/>
    <w:rsid w:val="004023E0"/>
    <w:rsid w:val="00403057"/>
    <w:rsid w:val="00403DD8"/>
    <w:rsid w:val="00404D68"/>
    <w:rsid w:val="004270EE"/>
    <w:rsid w:val="0045686C"/>
    <w:rsid w:val="00487E1E"/>
    <w:rsid w:val="004913F0"/>
    <w:rsid w:val="004918C4"/>
    <w:rsid w:val="00496E2F"/>
    <w:rsid w:val="004A1605"/>
    <w:rsid w:val="004A45B5"/>
    <w:rsid w:val="004A5798"/>
    <w:rsid w:val="004B1EEE"/>
    <w:rsid w:val="004C101F"/>
    <w:rsid w:val="004D0129"/>
    <w:rsid w:val="004D7AC0"/>
    <w:rsid w:val="004E00F4"/>
    <w:rsid w:val="004E4AFE"/>
    <w:rsid w:val="00502885"/>
    <w:rsid w:val="0051397A"/>
    <w:rsid w:val="00527A87"/>
    <w:rsid w:val="00537FB4"/>
    <w:rsid w:val="005414FF"/>
    <w:rsid w:val="00543715"/>
    <w:rsid w:val="005631B9"/>
    <w:rsid w:val="00565BBC"/>
    <w:rsid w:val="00576CF3"/>
    <w:rsid w:val="005815D1"/>
    <w:rsid w:val="00594642"/>
    <w:rsid w:val="0059673B"/>
    <w:rsid w:val="005A64D5"/>
    <w:rsid w:val="005E3B66"/>
    <w:rsid w:val="00600851"/>
    <w:rsid w:val="00601994"/>
    <w:rsid w:val="006061C3"/>
    <w:rsid w:val="0061020F"/>
    <w:rsid w:val="00646E1A"/>
    <w:rsid w:val="00656BFC"/>
    <w:rsid w:val="00671221"/>
    <w:rsid w:val="006A699A"/>
    <w:rsid w:val="006D2876"/>
    <w:rsid w:val="006E2D42"/>
    <w:rsid w:val="006F7D86"/>
    <w:rsid w:val="00703676"/>
    <w:rsid w:val="00707304"/>
    <w:rsid w:val="00732269"/>
    <w:rsid w:val="00736452"/>
    <w:rsid w:val="00772EDA"/>
    <w:rsid w:val="00785ABD"/>
    <w:rsid w:val="00790EF9"/>
    <w:rsid w:val="007928B8"/>
    <w:rsid w:val="00792B1E"/>
    <w:rsid w:val="007A2DD4"/>
    <w:rsid w:val="007D38B5"/>
    <w:rsid w:val="007D6933"/>
    <w:rsid w:val="007E7EA0"/>
    <w:rsid w:val="007F7F86"/>
    <w:rsid w:val="00807255"/>
    <w:rsid w:val="0081023E"/>
    <w:rsid w:val="008173AA"/>
    <w:rsid w:val="008225CB"/>
    <w:rsid w:val="008365D7"/>
    <w:rsid w:val="00840A14"/>
    <w:rsid w:val="00861CA8"/>
    <w:rsid w:val="00886797"/>
    <w:rsid w:val="0089252D"/>
    <w:rsid w:val="00892A57"/>
    <w:rsid w:val="008A396E"/>
    <w:rsid w:val="008C346C"/>
    <w:rsid w:val="008D2D7B"/>
    <w:rsid w:val="008E0737"/>
    <w:rsid w:val="008F7C2C"/>
    <w:rsid w:val="00901734"/>
    <w:rsid w:val="00923A87"/>
    <w:rsid w:val="00931EAE"/>
    <w:rsid w:val="00940E96"/>
    <w:rsid w:val="00964110"/>
    <w:rsid w:val="0096778F"/>
    <w:rsid w:val="00971A1A"/>
    <w:rsid w:val="00973C1F"/>
    <w:rsid w:val="00981EC8"/>
    <w:rsid w:val="00983EF7"/>
    <w:rsid w:val="00995389"/>
    <w:rsid w:val="009A39F3"/>
    <w:rsid w:val="009A6872"/>
    <w:rsid w:val="009B0BAE"/>
    <w:rsid w:val="009B339E"/>
    <w:rsid w:val="009B6941"/>
    <w:rsid w:val="009C1C89"/>
    <w:rsid w:val="009D5718"/>
    <w:rsid w:val="00A1331B"/>
    <w:rsid w:val="00A22E68"/>
    <w:rsid w:val="00A269FD"/>
    <w:rsid w:val="00A45462"/>
    <w:rsid w:val="00A461A9"/>
    <w:rsid w:val="00A6788F"/>
    <w:rsid w:val="00A71773"/>
    <w:rsid w:val="00A7270D"/>
    <w:rsid w:val="00A762FC"/>
    <w:rsid w:val="00AA1EFA"/>
    <w:rsid w:val="00AA6420"/>
    <w:rsid w:val="00AB2C9A"/>
    <w:rsid w:val="00AD093A"/>
    <w:rsid w:val="00AD7B24"/>
    <w:rsid w:val="00AE2C85"/>
    <w:rsid w:val="00B12A37"/>
    <w:rsid w:val="00B12AE6"/>
    <w:rsid w:val="00B356E8"/>
    <w:rsid w:val="00B36F96"/>
    <w:rsid w:val="00B46BEF"/>
    <w:rsid w:val="00B506EB"/>
    <w:rsid w:val="00B63EF2"/>
    <w:rsid w:val="00B674EC"/>
    <w:rsid w:val="00B76FCF"/>
    <w:rsid w:val="00B8385C"/>
    <w:rsid w:val="00B974BC"/>
    <w:rsid w:val="00BC0D39"/>
    <w:rsid w:val="00BC7BC0"/>
    <w:rsid w:val="00BD57B7"/>
    <w:rsid w:val="00BE63E2"/>
    <w:rsid w:val="00C56A59"/>
    <w:rsid w:val="00C61DA3"/>
    <w:rsid w:val="00C96276"/>
    <w:rsid w:val="00CD2009"/>
    <w:rsid w:val="00CD5DFA"/>
    <w:rsid w:val="00CF629C"/>
    <w:rsid w:val="00D31BF4"/>
    <w:rsid w:val="00D7527F"/>
    <w:rsid w:val="00D92EEA"/>
    <w:rsid w:val="00DA5D4E"/>
    <w:rsid w:val="00DB3371"/>
    <w:rsid w:val="00DF39A6"/>
    <w:rsid w:val="00DF628F"/>
    <w:rsid w:val="00E03323"/>
    <w:rsid w:val="00E176BA"/>
    <w:rsid w:val="00E423EC"/>
    <w:rsid w:val="00E63E82"/>
    <w:rsid w:val="00E66F3A"/>
    <w:rsid w:val="00E71AEF"/>
    <w:rsid w:val="00E80DA6"/>
    <w:rsid w:val="00E93E28"/>
    <w:rsid w:val="00EC2BE8"/>
    <w:rsid w:val="00EC6BC5"/>
    <w:rsid w:val="00ED4BF4"/>
    <w:rsid w:val="00EE0599"/>
    <w:rsid w:val="00F24EF2"/>
    <w:rsid w:val="00F35898"/>
    <w:rsid w:val="00F41E09"/>
    <w:rsid w:val="00F5225B"/>
    <w:rsid w:val="00F66E41"/>
    <w:rsid w:val="00F733FB"/>
    <w:rsid w:val="00F96B3A"/>
    <w:rsid w:val="00FE5701"/>
    <w:rsid w:val="00FE6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51F57B8-3D86-4D1F-B281-E4845B9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B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B974BC"/>
    <w:pPr>
      <w:keepNext/>
      <w:keepLines/>
      <w:spacing w:before="480"/>
      <w:ind w:left="794" w:hanging="794"/>
      <w:outlineLvl w:val="0"/>
    </w:pPr>
    <w:rPr>
      <w:b/>
      <w:sz w:val="26"/>
    </w:rPr>
  </w:style>
  <w:style w:type="paragraph" w:styleId="Heading2">
    <w:name w:val="heading 2"/>
    <w:basedOn w:val="Heading1"/>
    <w:next w:val="Normal"/>
    <w:link w:val="Heading2Char"/>
    <w:qFormat/>
    <w:rsid w:val="00B974BC"/>
    <w:pPr>
      <w:spacing w:before="320"/>
      <w:outlineLvl w:val="1"/>
    </w:pPr>
    <w:rPr>
      <w:sz w:val="22"/>
    </w:rPr>
  </w:style>
  <w:style w:type="paragraph" w:styleId="Heading3">
    <w:name w:val="heading 3"/>
    <w:basedOn w:val="Heading1"/>
    <w:next w:val="Normal"/>
    <w:link w:val="Heading3Char"/>
    <w:qFormat/>
    <w:rsid w:val="00B974BC"/>
    <w:pPr>
      <w:spacing w:before="200"/>
      <w:ind w:left="0" w:firstLine="0"/>
      <w:outlineLvl w:val="2"/>
    </w:pPr>
    <w:rPr>
      <w:rFonts w:ascii="Times New Roman Bold" w:hAnsi="Times New Roman Bold"/>
      <w:i/>
      <w:sz w:val="22"/>
    </w:rPr>
  </w:style>
  <w:style w:type="paragraph" w:styleId="Heading4">
    <w:name w:val="heading 4"/>
    <w:basedOn w:val="Heading3"/>
    <w:next w:val="Normal"/>
    <w:link w:val="Heading4Char"/>
    <w:qFormat/>
    <w:rsid w:val="00B974BC"/>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B974BC"/>
    <w:pPr>
      <w:outlineLvl w:val="4"/>
    </w:pPr>
  </w:style>
  <w:style w:type="paragraph" w:styleId="Heading6">
    <w:name w:val="heading 6"/>
    <w:basedOn w:val="Heading4"/>
    <w:next w:val="Normal"/>
    <w:link w:val="Heading6Char"/>
    <w:qFormat/>
    <w:rsid w:val="00B974BC"/>
    <w:pPr>
      <w:outlineLvl w:val="5"/>
    </w:pPr>
  </w:style>
  <w:style w:type="paragraph" w:styleId="Heading7">
    <w:name w:val="heading 7"/>
    <w:basedOn w:val="Heading6"/>
    <w:next w:val="Normal"/>
    <w:link w:val="Heading7Char"/>
    <w:uiPriority w:val="99"/>
    <w:qFormat/>
    <w:rsid w:val="00B974BC"/>
    <w:pPr>
      <w:outlineLvl w:val="6"/>
    </w:pPr>
  </w:style>
  <w:style w:type="paragraph" w:styleId="Heading8">
    <w:name w:val="heading 8"/>
    <w:basedOn w:val="Heading6"/>
    <w:next w:val="Normal"/>
    <w:link w:val="Heading8Char"/>
    <w:uiPriority w:val="99"/>
    <w:qFormat/>
    <w:rsid w:val="00B974BC"/>
    <w:pPr>
      <w:outlineLvl w:val="7"/>
    </w:pPr>
  </w:style>
  <w:style w:type="paragraph" w:styleId="Heading9">
    <w:name w:val="heading 9"/>
    <w:basedOn w:val="Heading6"/>
    <w:next w:val="Normal"/>
    <w:link w:val="Heading9Char"/>
    <w:uiPriority w:val="99"/>
    <w:qFormat/>
    <w:rsid w:val="00B974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B974BC"/>
  </w:style>
  <w:style w:type="paragraph" w:styleId="TOC4">
    <w:name w:val="toc 4"/>
    <w:basedOn w:val="TOC3"/>
    <w:uiPriority w:val="99"/>
    <w:rsid w:val="00B974BC"/>
    <w:pPr>
      <w:spacing w:before="80"/>
    </w:pPr>
  </w:style>
  <w:style w:type="paragraph" w:styleId="TOC3">
    <w:name w:val="toc 3"/>
    <w:basedOn w:val="TOC2"/>
    <w:uiPriority w:val="99"/>
    <w:rsid w:val="00B974BC"/>
  </w:style>
  <w:style w:type="paragraph" w:styleId="TOC2">
    <w:name w:val="toc 2"/>
    <w:basedOn w:val="TOC1"/>
    <w:uiPriority w:val="99"/>
    <w:rsid w:val="00B974BC"/>
    <w:pPr>
      <w:spacing w:before="160"/>
    </w:pPr>
  </w:style>
  <w:style w:type="paragraph" w:styleId="TOC1">
    <w:name w:val="toc 1"/>
    <w:basedOn w:val="Normal"/>
    <w:uiPriority w:val="99"/>
    <w:rsid w:val="00B974BC"/>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uiPriority w:val="99"/>
    <w:rsid w:val="00B974BC"/>
  </w:style>
  <w:style w:type="paragraph" w:styleId="TOC6">
    <w:name w:val="toc 6"/>
    <w:basedOn w:val="TOC4"/>
    <w:uiPriority w:val="99"/>
    <w:rsid w:val="00B974BC"/>
  </w:style>
  <w:style w:type="paragraph" w:styleId="TOC5">
    <w:name w:val="toc 5"/>
    <w:basedOn w:val="TOC4"/>
    <w:uiPriority w:val="99"/>
    <w:rsid w:val="00B974BC"/>
  </w:style>
  <w:style w:type="paragraph" w:styleId="Index7">
    <w:name w:val="index 7"/>
    <w:basedOn w:val="Normal"/>
    <w:next w:val="Normal"/>
    <w:uiPriority w:val="99"/>
    <w:rsid w:val="00B974BC"/>
    <w:pPr>
      <w:ind w:left="1698"/>
    </w:pPr>
  </w:style>
  <w:style w:type="paragraph" w:styleId="Index6">
    <w:name w:val="index 6"/>
    <w:basedOn w:val="Normal"/>
    <w:next w:val="Normal"/>
    <w:uiPriority w:val="99"/>
    <w:rsid w:val="00B974BC"/>
    <w:pPr>
      <w:ind w:left="1415"/>
    </w:pPr>
  </w:style>
  <w:style w:type="paragraph" w:styleId="Index5">
    <w:name w:val="index 5"/>
    <w:basedOn w:val="Normal"/>
    <w:next w:val="Normal"/>
    <w:uiPriority w:val="99"/>
    <w:rsid w:val="00B974BC"/>
    <w:pPr>
      <w:ind w:left="1132"/>
    </w:pPr>
  </w:style>
  <w:style w:type="paragraph" w:styleId="Index4">
    <w:name w:val="index 4"/>
    <w:basedOn w:val="Normal"/>
    <w:next w:val="Normal"/>
    <w:uiPriority w:val="99"/>
    <w:rsid w:val="00B974BC"/>
    <w:pPr>
      <w:ind w:left="849"/>
    </w:pPr>
  </w:style>
  <w:style w:type="paragraph" w:styleId="Index3">
    <w:name w:val="index 3"/>
    <w:basedOn w:val="Normal"/>
    <w:next w:val="Normal"/>
    <w:uiPriority w:val="99"/>
    <w:rsid w:val="00B974BC"/>
    <w:pPr>
      <w:ind w:left="566"/>
    </w:pPr>
  </w:style>
  <w:style w:type="paragraph" w:styleId="Index2">
    <w:name w:val="index 2"/>
    <w:basedOn w:val="Normal"/>
    <w:next w:val="Normal"/>
    <w:uiPriority w:val="99"/>
    <w:rsid w:val="00B974BC"/>
    <w:pPr>
      <w:ind w:left="283"/>
    </w:pPr>
  </w:style>
  <w:style w:type="paragraph" w:styleId="Index1">
    <w:name w:val="index 1"/>
    <w:basedOn w:val="Normal"/>
    <w:next w:val="Normal"/>
    <w:uiPriority w:val="99"/>
    <w:rsid w:val="00B974BC"/>
  </w:style>
  <w:style w:type="character" w:styleId="LineNumber">
    <w:name w:val="line number"/>
    <w:basedOn w:val="DefaultParagraphFont"/>
    <w:rsid w:val="00B974BC"/>
  </w:style>
  <w:style w:type="paragraph" w:styleId="IndexHeading">
    <w:name w:val="index heading"/>
    <w:basedOn w:val="Normal"/>
    <w:next w:val="Index1"/>
    <w:uiPriority w:val="99"/>
    <w:rsid w:val="00B974BC"/>
  </w:style>
  <w:style w:type="paragraph" w:styleId="Footer">
    <w:name w:val="footer"/>
    <w:basedOn w:val="Normal"/>
    <w:link w:val="FooterChar"/>
    <w:uiPriority w:val="99"/>
    <w:rsid w:val="00B974BC"/>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974BC"/>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Voetnootverwijzing,Times 10 Point,Exposant 3 Point,footnote ref,ftref"/>
    <w:basedOn w:val="DefaultParagraphFont"/>
    <w:qFormat/>
    <w:rsid w:val="00B974BC"/>
    <w:rPr>
      <w:position w:val="6"/>
      <w:sz w:val="16"/>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B974BC"/>
    <w:pPr>
      <w:keepLines/>
      <w:tabs>
        <w:tab w:val="left" w:pos="255"/>
      </w:tabs>
      <w:spacing w:before="60"/>
      <w:ind w:left="284" w:hanging="284"/>
    </w:pPr>
    <w:rPr>
      <w:sz w:val="20"/>
    </w:rPr>
  </w:style>
  <w:style w:type="paragraph" w:styleId="NormalIndent">
    <w:name w:val="Normal Indent"/>
    <w:basedOn w:val="Normal"/>
    <w:uiPriority w:val="99"/>
    <w:rsid w:val="00B974BC"/>
    <w:pPr>
      <w:ind w:left="794"/>
    </w:pPr>
  </w:style>
  <w:style w:type="paragraph" w:customStyle="1" w:styleId="enumlev1">
    <w:name w:val="enumlev1"/>
    <w:basedOn w:val="Normal"/>
    <w:link w:val="enumlev1Char"/>
    <w:rsid w:val="00B974BC"/>
    <w:pPr>
      <w:tabs>
        <w:tab w:val="left" w:pos="2608"/>
        <w:tab w:val="left" w:pos="3345"/>
      </w:tabs>
      <w:spacing w:before="80"/>
      <w:ind w:left="794" w:hanging="794"/>
    </w:pPr>
  </w:style>
  <w:style w:type="paragraph" w:customStyle="1" w:styleId="enumlev2">
    <w:name w:val="enumlev2"/>
    <w:basedOn w:val="enumlev1"/>
    <w:uiPriority w:val="99"/>
    <w:rsid w:val="00B974BC"/>
    <w:pPr>
      <w:ind w:left="1191" w:hanging="397"/>
    </w:pPr>
  </w:style>
  <w:style w:type="paragraph" w:customStyle="1" w:styleId="enumlev3">
    <w:name w:val="enumlev3"/>
    <w:basedOn w:val="enumlev2"/>
    <w:uiPriority w:val="99"/>
    <w:rsid w:val="00B974BC"/>
    <w:pPr>
      <w:ind w:left="1588"/>
    </w:pPr>
  </w:style>
  <w:style w:type="paragraph" w:customStyle="1" w:styleId="Normalaftertitle">
    <w:name w:val="Normal after title"/>
    <w:basedOn w:val="Normal"/>
    <w:next w:val="Normal"/>
    <w:link w:val="NormalaftertitleChar"/>
    <w:rsid w:val="00B974BC"/>
    <w:pPr>
      <w:spacing w:before="320"/>
    </w:pPr>
  </w:style>
  <w:style w:type="paragraph" w:customStyle="1" w:styleId="Equation">
    <w:name w:val="Equation"/>
    <w:basedOn w:val="Normal"/>
    <w:uiPriority w:val="99"/>
    <w:rsid w:val="00B974BC"/>
    <w:pPr>
      <w:tabs>
        <w:tab w:val="clear" w:pos="1191"/>
        <w:tab w:val="clear" w:pos="1588"/>
        <w:tab w:val="clear" w:pos="1985"/>
        <w:tab w:val="center" w:pos="4820"/>
        <w:tab w:val="right" w:pos="9639"/>
      </w:tabs>
    </w:pPr>
  </w:style>
  <w:style w:type="paragraph" w:customStyle="1" w:styleId="Head">
    <w:name w:val="Head"/>
    <w:basedOn w:val="Normal"/>
    <w:uiPriority w:val="99"/>
    <w:rsid w:val="00B974BC"/>
    <w:pPr>
      <w:tabs>
        <w:tab w:val="left" w:pos="6663"/>
      </w:tabs>
      <w:overflowPunct/>
      <w:autoSpaceDE/>
      <w:autoSpaceDN/>
      <w:adjustRightInd/>
      <w:spacing w:before="0"/>
      <w:textAlignment w:val="auto"/>
    </w:pPr>
  </w:style>
  <w:style w:type="paragraph" w:customStyle="1" w:styleId="toc0">
    <w:name w:val="toc 0"/>
    <w:basedOn w:val="Normal"/>
    <w:next w:val="TOC1"/>
    <w:uiPriority w:val="99"/>
    <w:rsid w:val="00B974BC"/>
    <w:pPr>
      <w:tabs>
        <w:tab w:val="clear" w:pos="1191"/>
        <w:tab w:val="clear" w:pos="1588"/>
        <w:tab w:val="clear" w:pos="1985"/>
        <w:tab w:val="center" w:pos="8789"/>
      </w:tabs>
    </w:pPr>
    <w:rPr>
      <w:b/>
    </w:rPr>
  </w:style>
  <w:style w:type="paragraph" w:styleId="List">
    <w:name w:val="List"/>
    <w:basedOn w:val="Normal"/>
    <w:uiPriority w:val="99"/>
    <w:rsid w:val="00B974BC"/>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uiPriority w:val="99"/>
    <w:rsid w:val="00B974BC"/>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uiPriority w:val="99"/>
    <w:rsid w:val="00B974BC"/>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uiPriority w:val="99"/>
    <w:rsid w:val="00B974BC"/>
    <w:pPr>
      <w:spacing w:before="480"/>
      <w:jc w:val="center"/>
    </w:pPr>
    <w:rPr>
      <w:b/>
      <w:sz w:val="26"/>
    </w:rPr>
  </w:style>
  <w:style w:type="paragraph" w:customStyle="1" w:styleId="meeting">
    <w:name w:val="meeting"/>
    <w:basedOn w:val="Head"/>
    <w:next w:val="Head"/>
    <w:uiPriority w:val="99"/>
    <w:rsid w:val="00B974BC"/>
    <w:pPr>
      <w:tabs>
        <w:tab w:val="left" w:pos="7371"/>
      </w:tabs>
      <w:spacing w:after="567"/>
    </w:pPr>
  </w:style>
  <w:style w:type="paragraph" w:customStyle="1" w:styleId="Subject">
    <w:name w:val="Subject"/>
    <w:basedOn w:val="Normal"/>
    <w:next w:val="Source"/>
    <w:uiPriority w:val="99"/>
    <w:rsid w:val="00B974BC"/>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uiPriority w:val="99"/>
    <w:rsid w:val="00B974BC"/>
  </w:style>
  <w:style w:type="paragraph" w:customStyle="1" w:styleId="Data">
    <w:name w:val="Data"/>
    <w:basedOn w:val="Subject"/>
    <w:next w:val="Subject"/>
    <w:uiPriority w:val="99"/>
    <w:rsid w:val="00B974BC"/>
  </w:style>
  <w:style w:type="paragraph" w:customStyle="1" w:styleId="Reasons">
    <w:name w:val="Reasons"/>
    <w:basedOn w:val="Normal"/>
    <w:uiPriority w:val="99"/>
    <w:rsid w:val="00B974BC"/>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B974BC"/>
    <w:rPr>
      <w:color w:val="0000FF"/>
      <w:u w:val="single"/>
    </w:rPr>
  </w:style>
  <w:style w:type="paragraph" w:customStyle="1" w:styleId="FirstFooter">
    <w:name w:val="FirstFooter"/>
    <w:basedOn w:val="Footer"/>
    <w:uiPriority w:val="99"/>
    <w:rsid w:val="00B974BC"/>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uiPriority w:val="99"/>
    <w:rsid w:val="00B974BC"/>
    <w:pPr>
      <w:tabs>
        <w:tab w:val="clear" w:pos="794"/>
        <w:tab w:val="clear" w:pos="1191"/>
        <w:tab w:val="clear" w:pos="1588"/>
        <w:tab w:val="clear" w:pos="1985"/>
      </w:tabs>
      <w:spacing w:before="80"/>
    </w:pPr>
  </w:style>
  <w:style w:type="paragraph" w:styleId="TOC9">
    <w:name w:val="toc 9"/>
    <w:basedOn w:val="TOC4"/>
    <w:uiPriority w:val="99"/>
    <w:rsid w:val="00B974BC"/>
  </w:style>
  <w:style w:type="paragraph" w:customStyle="1" w:styleId="Headingb">
    <w:name w:val="Heading_b"/>
    <w:basedOn w:val="Heading3"/>
    <w:next w:val="Normal"/>
    <w:uiPriority w:val="99"/>
    <w:rsid w:val="00B974BC"/>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B974BC"/>
    <w:rPr>
      <w:color w:val="800080"/>
      <w:u w:val="single"/>
    </w:rPr>
  </w:style>
  <w:style w:type="paragraph" w:customStyle="1" w:styleId="Title1">
    <w:name w:val="Title 1"/>
    <w:basedOn w:val="Source"/>
    <w:next w:val="Title2"/>
    <w:uiPriority w:val="99"/>
    <w:rsid w:val="00B974BC"/>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uiPriority w:val="99"/>
    <w:rsid w:val="00B974BC"/>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uiPriority w:val="99"/>
    <w:rsid w:val="00B974BC"/>
    <w:pPr>
      <w:spacing w:before="240"/>
    </w:pPr>
    <w:rPr>
      <w:caps w:val="0"/>
    </w:rPr>
  </w:style>
  <w:style w:type="paragraph" w:customStyle="1" w:styleId="Title4">
    <w:name w:val="Title 4"/>
    <w:basedOn w:val="Title3"/>
    <w:next w:val="Heading1"/>
    <w:uiPriority w:val="99"/>
    <w:rsid w:val="00B974BC"/>
    <w:rPr>
      <w:b/>
    </w:rPr>
  </w:style>
  <w:style w:type="paragraph" w:customStyle="1" w:styleId="dnum">
    <w:name w:val="dnum"/>
    <w:basedOn w:val="Normal"/>
    <w:uiPriority w:val="99"/>
    <w:rsid w:val="00B974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rsid w:val="00B974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rsid w:val="00B974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B974BC"/>
    <w:pPr>
      <w:keepNext/>
      <w:keepLines/>
      <w:spacing w:before="480" w:after="80"/>
      <w:jc w:val="center"/>
    </w:pPr>
    <w:rPr>
      <w:caps/>
      <w:sz w:val="26"/>
    </w:rPr>
  </w:style>
  <w:style w:type="paragraph" w:customStyle="1" w:styleId="Annextitle">
    <w:name w:val="Annex_title"/>
    <w:basedOn w:val="Normal"/>
    <w:next w:val="Annexref"/>
    <w:link w:val="AnnextitleChar"/>
    <w:rsid w:val="00B974BC"/>
    <w:pPr>
      <w:keepNext/>
      <w:keepLines/>
      <w:spacing w:before="240" w:after="280"/>
      <w:jc w:val="center"/>
    </w:pPr>
    <w:rPr>
      <w:b/>
      <w:sz w:val="26"/>
    </w:rPr>
  </w:style>
  <w:style w:type="paragraph" w:customStyle="1" w:styleId="Annexref">
    <w:name w:val="Annex_ref"/>
    <w:basedOn w:val="Normal"/>
    <w:next w:val="Normalaftertitle"/>
    <w:uiPriority w:val="99"/>
    <w:rsid w:val="00B974BC"/>
    <w:pPr>
      <w:keepNext/>
      <w:keepLines/>
      <w:spacing w:after="280"/>
      <w:jc w:val="center"/>
    </w:pPr>
  </w:style>
  <w:style w:type="paragraph" w:customStyle="1" w:styleId="AppendixNo">
    <w:name w:val="Appendix_No"/>
    <w:basedOn w:val="AnnexNo"/>
    <w:next w:val="Appendixtitle"/>
    <w:uiPriority w:val="99"/>
    <w:rsid w:val="00B974BC"/>
  </w:style>
  <w:style w:type="paragraph" w:customStyle="1" w:styleId="Appendixtitle">
    <w:name w:val="Appendix_title"/>
    <w:basedOn w:val="Annextitle"/>
    <w:next w:val="Appendixref"/>
    <w:uiPriority w:val="99"/>
    <w:rsid w:val="00B974BC"/>
  </w:style>
  <w:style w:type="paragraph" w:customStyle="1" w:styleId="Appendixref">
    <w:name w:val="Appendix_ref"/>
    <w:basedOn w:val="Annexref"/>
    <w:next w:val="Normalaftertitle"/>
    <w:uiPriority w:val="99"/>
    <w:rsid w:val="00B974BC"/>
  </w:style>
  <w:style w:type="paragraph" w:customStyle="1" w:styleId="Call">
    <w:name w:val="Call"/>
    <w:basedOn w:val="Normal"/>
    <w:next w:val="Normal"/>
    <w:link w:val="CallChar"/>
    <w:rsid w:val="00B974BC"/>
    <w:pPr>
      <w:keepNext/>
      <w:keepLines/>
      <w:spacing w:before="160"/>
      <w:ind w:left="794"/>
    </w:pPr>
    <w:rPr>
      <w:i/>
    </w:rPr>
  </w:style>
  <w:style w:type="character" w:styleId="EndnoteReference">
    <w:name w:val="endnote reference"/>
    <w:basedOn w:val="DefaultParagraphFont"/>
    <w:rsid w:val="00B974BC"/>
    <w:rPr>
      <w:vertAlign w:val="superscript"/>
    </w:rPr>
  </w:style>
  <w:style w:type="paragraph" w:customStyle="1" w:styleId="Equationlegend">
    <w:name w:val="Equation_legend"/>
    <w:basedOn w:val="Normal"/>
    <w:uiPriority w:val="99"/>
    <w:rsid w:val="00B974BC"/>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uiPriority w:val="99"/>
    <w:rsid w:val="00B974BC"/>
    <w:pPr>
      <w:keepNext/>
      <w:keepLines/>
      <w:spacing w:after="120"/>
      <w:jc w:val="center"/>
    </w:pPr>
  </w:style>
  <w:style w:type="paragraph" w:customStyle="1" w:styleId="Figuretitle">
    <w:name w:val="Figure_title"/>
    <w:basedOn w:val="Tabletitle"/>
    <w:next w:val="Normalaftertitle"/>
    <w:rsid w:val="00B974BC"/>
    <w:pPr>
      <w:spacing w:before="240" w:after="480"/>
    </w:pPr>
  </w:style>
  <w:style w:type="paragraph" w:customStyle="1" w:styleId="Tabletitle">
    <w:name w:val="Table_title"/>
    <w:basedOn w:val="TableNo"/>
    <w:next w:val="Tabletext"/>
    <w:rsid w:val="00B974BC"/>
    <w:pPr>
      <w:spacing w:before="0"/>
    </w:pPr>
    <w:rPr>
      <w:b/>
      <w:caps w:val="0"/>
    </w:rPr>
  </w:style>
  <w:style w:type="paragraph" w:customStyle="1" w:styleId="TableNo">
    <w:name w:val="Table_No"/>
    <w:basedOn w:val="Normal"/>
    <w:next w:val="Tabletitle"/>
    <w:uiPriority w:val="99"/>
    <w:rsid w:val="00B974BC"/>
    <w:pPr>
      <w:keepNext/>
      <w:spacing w:before="360" w:after="120"/>
      <w:jc w:val="center"/>
    </w:pPr>
    <w:rPr>
      <w:caps/>
    </w:rPr>
  </w:style>
  <w:style w:type="paragraph" w:customStyle="1" w:styleId="Tabletext">
    <w:name w:val="Table_text"/>
    <w:basedOn w:val="Normal"/>
    <w:uiPriority w:val="99"/>
    <w:rsid w:val="00B974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uiPriority w:val="99"/>
    <w:rsid w:val="00B974BC"/>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974BC"/>
    <w:pPr>
      <w:keepNext/>
      <w:keepLines/>
      <w:spacing w:before="240" w:after="120"/>
      <w:jc w:val="center"/>
    </w:pPr>
    <w:rPr>
      <w:caps/>
    </w:rPr>
  </w:style>
  <w:style w:type="paragraph" w:customStyle="1" w:styleId="Figurewithouttitle">
    <w:name w:val="Figure_without_title"/>
    <w:basedOn w:val="Figure"/>
    <w:next w:val="Normalaftertitle"/>
    <w:uiPriority w:val="99"/>
    <w:rsid w:val="00B974BC"/>
    <w:pPr>
      <w:keepNext w:val="0"/>
      <w:spacing w:after="240"/>
    </w:pPr>
  </w:style>
  <w:style w:type="paragraph" w:customStyle="1" w:styleId="Headingi">
    <w:name w:val="Heading_i"/>
    <w:basedOn w:val="Heading3"/>
    <w:next w:val="Normal"/>
    <w:uiPriority w:val="99"/>
    <w:rsid w:val="00B974BC"/>
    <w:pPr>
      <w:spacing w:before="160"/>
    </w:pPr>
    <w:rPr>
      <w:b w:val="0"/>
    </w:rPr>
  </w:style>
  <w:style w:type="character" w:styleId="PageNumber">
    <w:name w:val="page number"/>
    <w:basedOn w:val="DefaultParagraphFont"/>
    <w:rsid w:val="00B974BC"/>
    <w:rPr>
      <w:rFonts w:ascii="Calibri" w:hAnsi="Calibri"/>
    </w:rPr>
  </w:style>
  <w:style w:type="paragraph" w:customStyle="1" w:styleId="PartNo">
    <w:name w:val="Part_No"/>
    <w:basedOn w:val="AnnexNo"/>
    <w:next w:val="Parttitle"/>
    <w:uiPriority w:val="99"/>
    <w:rsid w:val="00B974BC"/>
  </w:style>
  <w:style w:type="paragraph" w:customStyle="1" w:styleId="Parttitle">
    <w:name w:val="Part_title"/>
    <w:basedOn w:val="Annextitle"/>
    <w:next w:val="Partref"/>
    <w:uiPriority w:val="99"/>
    <w:rsid w:val="00B974BC"/>
  </w:style>
  <w:style w:type="paragraph" w:customStyle="1" w:styleId="Partref">
    <w:name w:val="Part_ref"/>
    <w:basedOn w:val="Annexref"/>
    <w:next w:val="Normalaftertitle"/>
    <w:uiPriority w:val="99"/>
    <w:rsid w:val="00B974BC"/>
  </w:style>
  <w:style w:type="paragraph" w:customStyle="1" w:styleId="RecNo">
    <w:name w:val="Rec_No"/>
    <w:basedOn w:val="Normal"/>
    <w:next w:val="Rectitle"/>
    <w:uiPriority w:val="99"/>
    <w:rsid w:val="00B974BC"/>
    <w:pPr>
      <w:keepNext/>
      <w:keepLines/>
      <w:spacing w:before="480"/>
      <w:jc w:val="center"/>
    </w:pPr>
    <w:rPr>
      <w:caps/>
      <w:sz w:val="26"/>
    </w:rPr>
  </w:style>
  <w:style w:type="paragraph" w:customStyle="1" w:styleId="Rectitle">
    <w:name w:val="Rec_title"/>
    <w:basedOn w:val="RecNo"/>
    <w:next w:val="Recref"/>
    <w:uiPriority w:val="99"/>
    <w:rsid w:val="00B974BC"/>
    <w:pPr>
      <w:spacing w:before="240"/>
    </w:pPr>
    <w:rPr>
      <w:b/>
      <w:caps w:val="0"/>
    </w:rPr>
  </w:style>
  <w:style w:type="paragraph" w:customStyle="1" w:styleId="Recref">
    <w:name w:val="Rec_ref"/>
    <w:basedOn w:val="Rectitle"/>
    <w:next w:val="Recdate"/>
    <w:uiPriority w:val="99"/>
    <w:rsid w:val="00B974BC"/>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uiPriority w:val="99"/>
    <w:rsid w:val="00B974BC"/>
    <w:pPr>
      <w:jc w:val="right"/>
    </w:pPr>
    <w:rPr>
      <w:sz w:val="22"/>
    </w:rPr>
  </w:style>
  <w:style w:type="paragraph" w:customStyle="1" w:styleId="Questiondate">
    <w:name w:val="Question_date"/>
    <w:basedOn w:val="Recdate"/>
    <w:next w:val="Normalaftertitle"/>
    <w:uiPriority w:val="99"/>
    <w:rsid w:val="00B974BC"/>
  </w:style>
  <w:style w:type="paragraph" w:customStyle="1" w:styleId="QuestionNo">
    <w:name w:val="Question_No"/>
    <w:basedOn w:val="RecNo"/>
    <w:next w:val="Questiontitle"/>
    <w:uiPriority w:val="99"/>
    <w:rsid w:val="00B974BC"/>
  </w:style>
  <w:style w:type="paragraph" w:customStyle="1" w:styleId="Questionref">
    <w:name w:val="Question_ref"/>
    <w:basedOn w:val="Recref"/>
    <w:next w:val="Questiondate"/>
    <w:uiPriority w:val="99"/>
    <w:rsid w:val="00B974BC"/>
  </w:style>
  <w:style w:type="paragraph" w:customStyle="1" w:styleId="Questiontitle">
    <w:name w:val="Question_title"/>
    <w:basedOn w:val="Rectitle"/>
    <w:next w:val="Questionref"/>
    <w:uiPriority w:val="99"/>
    <w:rsid w:val="00B974BC"/>
  </w:style>
  <w:style w:type="paragraph" w:customStyle="1" w:styleId="Reftext">
    <w:name w:val="Ref_text"/>
    <w:basedOn w:val="Normal"/>
    <w:uiPriority w:val="99"/>
    <w:rsid w:val="00B974BC"/>
    <w:pPr>
      <w:ind w:left="794" w:hanging="794"/>
    </w:pPr>
  </w:style>
  <w:style w:type="paragraph" w:customStyle="1" w:styleId="Reftitle">
    <w:name w:val="Ref_title"/>
    <w:basedOn w:val="Normal"/>
    <w:next w:val="Reftext"/>
    <w:uiPriority w:val="99"/>
    <w:rsid w:val="00B974BC"/>
    <w:pPr>
      <w:spacing w:before="480"/>
      <w:jc w:val="center"/>
    </w:pPr>
    <w:rPr>
      <w:caps/>
    </w:rPr>
  </w:style>
  <w:style w:type="paragraph" w:customStyle="1" w:styleId="Repdate">
    <w:name w:val="Rep_date"/>
    <w:basedOn w:val="Recdate"/>
    <w:next w:val="Normalaftertitle"/>
    <w:uiPriority w:val="99"/>
    <w:rsid w:val="00B974BC"/>
  </w:style>
  <w:style w:type="paragraph" w:customStyle="1" w:styleId="RepNo">
    <w:name w:val="Rep_No"/>
    <w:basedOn w:val="RecNo"/>
    <w:next w:val="Reptitle"/>
    <w:uiPriority w:val="99"/>
    <w:rsid w:val="00B974BC"/>
  </w:style>
  <w:style w:type="paragraph" w:customStyle="1" w:styleId="Reptitle">
    <w:name w:val="Rep_title"/>
    <w:basedOn w:val="Rectitle"/>
    <w:next w:val="Repref"/>
    <w:uiPriority w:val="99"/>
    <w:rsid w:val="00B974BC"/>
  </w:style>
  <w:style w:type="paragraph" w:customStyle="1" w:styleId="Repref">
    <w:name w:val="Rep_ref"/>
    <w:basedOn w:val="Recref"/>
    <w:next w:val="Repdate"/>
    <w:uiPriority w:val="99"/>
    <w:rsid w:val="00B974BC"/>
  </w:style>
  <w:style w:type="paragraph" w:customStyle="1" w:styleId="Resdate">
    <w:name w:val="Res_date"/>
    <w:basedOn w:val="Recdate"/>
    <w:next w:val="Normalaftertitle"/>
    <w:uiPriority w:val="99"/>
    <w:rsid w:val="00B974BC"/>
  </w:style>
  <w:style w:type="paragraph" w:customStyle="1" w:styleId="ResNo">
    <w:name w:val="Res_No"/>
    <w:basedOn w:val="RecNo"/>
    <w:next w:val="Restitle"/>
    <w:uiPriority w:val="99"/>
    <w:rsid w:val="00B974BC"/>
  </w:style>
  <w:style w:type="paragraph" w:customStyle="1" w:styleId="Restitle">
    <w:name w:val="Res_title"/>
    <w:basedOn w:val="Rectitle"/>
    <w:next w:val="Resref"/>
    <w:uiPriority w:val="99"/>
    <w:rsid w:val="00B974BC"/>
  </w:style>
  <w:style w:type="paragraph" w:customStyle="1" w:styleId="Resref">
    <w:name w:val="Res_ref"/>
    <w:basedOn w:val="Recref"/>
    <w:next w:val="Resdate"/>
    <w:uiPriority w:val="99"/>
    <w:rsid w:val="00B974BC"/>
  </w:style>
  <w:style w:type="paragraph" w:customStyle="1" w:styleId="SectionNo">
    <w:name w:val="Section_No"/>
    <w:basedOn w:val="AnnexNo"/>
    <w:next w:val="Sectiontitle"/>
    <w:uiPriority w:val="99"/>
    <w:rsid w:val="00B974BC"/>
  </w:style>
  <w:style w:type="paragraph" w:customStyle="1" w:styleId="Sectiontitle">
    <w:name w:val="Section_title"/>
    <w:basedOn w:val="Normal"/>
    <w:next w:val="Normalaftertitle"/>
    <w:uiPriority w:val="99"/>
    <w:rsid w:val="00B974BC"/>
    <w:rPr>
      <w:sz w:val="26"/>
    </w:rPr>
  </w:style>
  <w:style w:type="paragraph" w:customStyle="1" w:styleId="SpecialFooter">
    <w:name w:val="Special Footer"/>
    <w:basedOn w:val="Footer"/>
    <w:uiPriority w:val="99"/>
    <w:rsid w:val="00B974B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B974BC"/>
    <w:pPr>
      <w:keepNext/>
      <w:spacing w:before="80" w:after="80"/>
      <w:jc w:val="center"/>
    </w:pPr>
    <w:rPr>
      <w:b/>
    </w:rPr>
  </w:style>
  <w:style w:type="paragraph" w:customStyle="1" w:styleId="Tablelegend">
    <w:name w:val="Table_legend"/>
    <w:basedOn w:val="Tabletext"/>
    <w:uiPriority w:val="99"/>
    <w:rsid w:val="00B974BC"/>
    <w:pPr>
      <w:spacing w:before="120"/>
    </w:pPr>
  </w:style>
  <w:style w:type="paragraph" w:customStyle="1" w:styleId="Tableref">
    <w:name w:val="Table_ref"/>
    <w:basedOn w:val="Normal"/>
    <w:next w:val="Tabletitle"/>
    <w:uiPriority w:val="99"/>
    <w:rsid w:val="00B974BC"/>
    <w:pPr>
      <w:keepNext/>
      <w:spacing w:before="567"/>
      <w:jc w:val="center"/>
    </w:pPr>
  </w:style>
  <w:style w:type="paragraph" w:customStyle="1" w:styleId="Artheading">
    <w:name w:val="Art_heading"/>
    <w:basedOn w:val="Normal"/>
    <w:next w:val="Normalaftertitle"/>
    <w:uiPriority w:val="99"/>
    <w:rsid w:val="00B974BC"/>
    <w:pPr>
      <w:spacing w:before="480"/>
      <w:jc w:val="center"/>
    </w:pPr>
    <w:rPr>
      <w:rFonts w:ascii="Times New Roman Bold" w:hAnsi="Times New Roman Bold"/>
      <w:b/>
      <w:sz w:val="26"/>
    </w:rPr>
  </w:style>
  <w:style w:type="paragraph" w:customStyle="1" w:styleId="ArtNo">
    <w:name w:val="Art_No"/>
    <w:basedOn w:val="Normal"/>
    <w:next w:val="Normal"/>
    <w:uiPriority w:val="99"/>
    <w:rsid w:val="00B974BC"/>
    <w:pPr>
      <w:keepNext/>
      <w:keepLines/>
      <w:spacing w:before="480"/>
      <w:jc w:val="center"/>
    </w:pPr>
    <w:rPr>
      <w:caps/>
      <w:sz w:val="26"/>
    </w:rPr>
  </w:style>
  <w:style w:type="paragraph" w:customStyle="1" w:styleId="Arttitle">
    <w:name w:val="Art_title"/>
    <w:basedOn w:val="Normal"/>
    <w:next w:val="Normalaftertitle"/>
    <w:uiPriority w:val="99"/>
    <w:rsid w:val="00B974BC"/>
    <w:pPr>
      <w:keepNext/>
      <w:keepLines/>
      <w:spacing w:before="240"/>
      <w:jc w:val="center"/>
    </w:pPr>
    <w:rPr>
      <w:b/>
      <w:sz w:val="26"/>
    </w:rPr>
  </w:style>
  <w:style w:type="paragraph" w:customStyle="1" w:styleId="ChapNo">
    <w:name w:val="Chap_No"/>
    <w:basedOn w:val="ArtNo"/>
    <w:next w:val="Chaptitle"/>
    <w:uiPriority w:val="99"/>
    <w:rsid w:val="00B974BC"/>
    <w:rPr>
      <w:b/>
    </w:rPr>
  </w:style>
  <w:style w:type="paragraph" w:customStyle="1" w:styleId="Chaptitle">
    <w:name w:val="Chap_title"/>
    <w:basedOn w:val="Arttitle"/>
    <w:next w:val="Normalaftertitle"/>
    <w:uiPriority w:val="99"/>
    <w:rsid w:val="00B974BC"/>
  </w:style>
  <w:style w:type="paragraph" w:styleId="BalloonText">
    <w:name w:val="Balloon Text"/>
    <w:basedOn w:val="Normal"/>
    <w:link w:val="BalloonTextChar"/>
    <w:uiPriority w:val="99"/>
    <w:rsid w:val="00B974BC"/>
    <w:rPr>
      <w:rFonts w:ascii="Tahoma" w:hAnsi="Tahoma" w:cs="Tahoma"/>
      <w:sz w:val="16"/>
      <w:szCs w:val="16"/>
    </w:rPr>
  </w:style>
  <w:style w:type="paragraph" w:customStyle="1" w:styleId="firstfooter0">
    <w:name w:val="firstfooter"/>
    <w:basedOn w:val="Normal"/>
    <w:uiPriority w:val="99"/>
    <w:rsid w:val="00C56A5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Table">
    <w:name w:val="Table_#"/>
    <w:basedOn w:val="Normal"/>
    <w:next w:val="Normal"/>
    <w:uiPriority w:val="99"/>
    <w:rsid w:val="00C56A59"/>
    <w:pPr>
      <w:keepNext/>
      <w:overflowPunct/>
      <w:autoSpaceDE/>
      <w:autoSpaceDN/>
      <w:adjustRightInd/>
      <w:spacing w:before="560" w:after="120"/>
      <w:jc w:val="center"/>
      <w:textAlignment w:val="auto"/>
    </w:pPr>
    <w:rPr>
      <w:rFonts w:ascii="Times New Roman" w:hAnsi="Times New Roman"/>
      <w:caps/>
      <w:sz w:val="24"/>
    </w:rPr>
  </w:style>
  <w:style w:type="paragraph" w:styleId="PlainText">
    <w:name w:val="Plain Text"/>
    <w:basedOn w:val="Normal"/>
    <w:link w:val="PlainTextChar"/>
    <w:uiPriority w:val="99"/>
    <w:unhideWhenUsed/>
    <w:rsid w:val="00C56A59"/>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C56A59"/>
    <w:rPr>
      <w:rFonts w:ascii="Consolas" w:eastAsiaTheme="minorEastAsia" w:hAnsi="Consolas" w:cstheme="minorBidi"/>
      <w:sz w:val="21"/>
      <w:szCs w:val="21"/>
    </w:rPr>
  </w:style>
  <w:style w:type="character" w:customStyle="1" w:styleId="Heading1Char">
    <w:name w:val="Heading 1 Char"/>
    <w:basedOn w:val="DefaultParagraphFont"/>
    <w:link w:val="Heading1"/>
    <w:rsid w:val="00C56A59"/>
    <w:rPr>
      <w:rFonts w:ascii="Calibri" w:hAnsi="Calibri"/>
      <w:b/>
      <w:sz w:val="26"/>
      <w:lang w:val="en-GB" w:eastAsia="en-US"/>
    </w:rPr>
  </w:style>
  <w:style w:type="character" w:customStyle="1" w:styleId="FooterChar">
    <w:name w:val="Footer Char"/>
    <w:basedOn w:val="DefaultParagraphFont"/>
    <w:link w:val="Footer"/>
    <w:uiPriority w:val="99"/>
    <w:rsid w:val="00C56A59"/>
    <w:rPr>
      <w:rFonts w:ascii="Calibri" w:hAnsi="Calibri"/>
      <w:caps/>
      <w:noProof/>
      <w:sz w:val="16"/>
      <w:lang w:val="fr-FR" w:eastAsia="en-US"/>
    </w:rPr>
  </w:style>
  <w:style w:type="paragraph" w:styleId="ListParagraph">
    <w:name w:val="List Paragraph"/>
    <w:basedOn w:val="Normal"/>
    <w:uiPriority w:val="34"/>
    <w:qFormat/>
    <w:rsid w:val="00C56A59"/>
    <w:pPr>
      <w:tabs>
        <w:tab w:val="clear" w:pos="794"/>
        <w:tab w:val="clear" w:pos="1191"/>
        <w:tab w:val="clear" w:pos="1588"/>
        <w:tab w:val="clear" w:pos="1985"/>
        <w:tab w:val="left" w:pos="567"/>
        <w:tab w:val="left" w:pos="1134"/>
        <w:tab w:val="left" w:pos="1701"/>
        <w:tab w:val="left" w:pos="2268"/>
        <w:tab w:val="left" w:pos="2835"/>
      </w:tabs>
      <w:ind w:left="720"/>
    </w:pPr>
    <w:rPr>
      <w:sz w:val="24"/>
    </w:rPr>
  </w:style>
  <w:style w:type="table" w:styleId="TableGrid">
    <w:name w:val="Table Grid"/>
    <w:basedOn w:val="TableNormal"/>
    <w:rsid w:val="00C5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rsid w:val="00C56A59"/>
    <w:rPr>
      <w:rFonts w:ascii="Tahoma" w:hAnsi="Tahoma" w:cs="Tahoma"/>
      <w:sz w:val="16"/>
      <w:szCs w:val="16"/>
      <w:lang w:val="en-GB" w:eastAsia="en-US"/>
    </w:rPr>
  </w:style>
  <w:style w:type="character" w:customStyle="1" w:styleId="Heading2Char">
    <w:name w:val="Heading 2 Char"/>
    <w:basedOn w:val="DefaultParagraphFont"/>
    <w:link w:val="Heading2"/>
    <w:rsid w:val="006061C3"/>
    <w:rPr>
      <w:rFonts w:ascii="Calibri" w:hAnsi="Calibri"/>
      <w:b/>
      <w:sz w:val="22"/>
      <w:lang w:val="en-GB" w:eastAsia="en-US"/>
    </w:rPr>
  </w:style>
  <w:style w:type="character" w:customStyle="1" w:styleId="Heading3Char">
    <w:name w:val="Heading 3 Char"/>
    <w:basedOn w:val="DefaultParagraphFont"/>
    <w:link w:val="Heading3"/>
    <w:rsid w:val="006061C3"/>
    <w:rPr>
      <w:rFonts w:ascii="Times New Roman Bold" w:hAnsi="Times New Roman Bold"/>
      <w:b/>
      <w:i/>
      <w:sz w:val="22"/>
      <w:lang w:val="en-GB" w:eastAsia="en-US"/>
    </w:rPr>
  </w:style>
  <w:style w:type="character" w:customStyle="1" w:styleId="Heading4Char">
    <w:name w:val="Heading 4 Char"/>
    <w:basedOn w:val="DefaultParagraphFont"/>
    <w:link w:val="Heading4"/>
    <w:rsid w:val="006061C3"/>
    <w:rPr>
      <w:rFonts w:ascii="Times New Roman Bold" w:hAnsi="Times New Roman Bold"/>
      <w:i/>
      <w:sz w:val="22"/>
      <w:lang w:val="en-GB" w:eastAsia="en-US"/>
    </w:rPr>
  </w:style>
  <w:style w:type="character" w:customStyle="1" w:styleId="Heading5Char">
    <w:name w:val="Heading 5 Char"/>
    <w:basedOn w:val="DefaultParagraphFont"/>
    <w:link w:val="Heading5"/>
    <w:rsid w:val="006061C3"/>
    <w:rPr>
      <w:rFonts w:ascii="Times New Roman Bold" w:hAnsi="Times New Roman Bold"/>
      <w:i/>
      <w:sz w:val="22"/>
      <w:lang w:val="en-GB" w:eastAsia="en-US"/>
    </w:rPr>
  </w:style>
  <w:style w:type="character" w:customStyle="1" w:styleId="Heading6Char">
    <w:name w:val="Heading 6 Char"/>
    <w:basedOn w:val="DefaultParagraphFont"/>
    <w:link w:val="Heading6"/>
    <w:rsid w:val="006061C3"/>
    <w:rPr>
      <w:rFonts w:ascii="Times New Roman Bold" w:hAnsi="Times New Roman Bold"/>
      <w:i/>
      <w:sz w:val="22"/>
      <w:lang w:val="en-GB" w:eastAsia="en-US"/>
    </w:rPr>
  </w:style>
  <w:style w:type="character" w:customStyle="1" w:styleId="Heading7Char">
    <w:name w:val="Heading 7 Char"/>
    <w:basedOn w:val="DefaultParagraphFont"/>
    <w:link w:val="Heading7"/>
    <w:uiPriority w:val="99"/>
    <w:rsid w:val="006061C3"/>
    <w:rPr>
      <w:rFonts w:ascii="Times New Roman Bold" w:hAnsi="Times New Roman Bold"/>
      <w:i/>
      <w:sz w:val="22"/>
      <w:lang w:val="en-GB" w:eastAsia="en-US"/>
    </w:rPr>
  </w:style>
  <w:style w:type="character" w:customStyle="1" w:styleId="Heading8Char">
    <w:name w:val="Heading 8 Char"/>
    <w:basedOn w:val="DefaultParagraphFont"/>
    <w:link w:val="Heading8"/>
    <w:uiPriority w:val="99"/>
    <w:rsid w:val="006061C3"/>
    <w:rPr>
      <w:rFonts w:ascii="Times New Roman Bold" w:hAnsi="Times New Roman Bold"/>
      <w:i/>
      <w:sz w:val="22"/>
      <w:lang w:val="en-GB" w:eastAsia="en-US"/>
    </w:rPr>
  </w:style>
  <w:style w:type="character" w:customStyle="1" w:styleId="Heading9Char">
    <w:name w:val="Heading 9 Char"/>
    <w:basedOn w:val="DefaultParagraphFont"/>
    <w:link w:val="Heading9"/>
    <w:uiPriority w:val="99"/>
    <w:rsid w:val="006061C3"/>
    <w:rPr>
      <w:rFonts w:ascii="Times New Roman Bold" w:hAnsi="Times New Roman Bold"/>
      <w:i/>
      <w:sz w:val="22"/>
      <w:lang w:val="en-GB" w:eastAsia="en-US"/>
    </w:rPr>
  </w:style>
  <w:style w:type="paragraph" w:styleId="NormalWeb">
    <w:name w:val="Normal (Web)"/>
    <w:basedOn w:val="Normal"/>
    <w:uiPriority w:val="99"/>
    <w:semiHidden/>
    <w:unhideWhenUsed/>
    <w:rsid w:val="006061C3"/>
    <w:pPr>
      <w:tabs>
        <w:tab w:val="clear" w:pos="794"/>
        <w:tab w:val="clear" w:pos="1191"/>
        <w:tab w:val="clear" w:pos="1588"/>
        <w:tab w:val="clear" w:pos="1985"/>
      </w:tabs>
      <w:overflowPunct/>
      <w:autoSpaceDE/>
      <w:autoSpaceDN/>
      <w:adjustRightInd/>
      <w:spacing w:before="0" w:after="480" w:line="300" w:lineRule="atLeast"/>
      <w:textAlignment w:val="auto"/>
    </w:pPr>
    <w:rPr>
      <w:rFonts w:ascii="Trebuchet MS" w:eastAsiaTheme="minorEastAsia" w:hAnsi="Trebuchet MS" w:cstheme="minorBidi"/>
      <w:color w:val="000000"/>
      <w:sz w:val="20"/>
      <w:szCs w:val="22"/>
      <w:lang w:eastAsia="zh-CN"/>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locked/>
    <w:rsid w:val="006061C3"/>
    <w:rPr>
      <w:rFonts w:ascii="Calibri" w:hAnsi="Calibri"/>
      <w:lang w:val="en-GB" w:eastAsia="en-US"/>
    </w:rPr>
  </w:style>
  <w:style w:type="character" w:customStyle="1" w:styleId="FootnoteTextChar1">
    <w:name w:val="Footnote Text Char1"/>
    <w:basedOn w:val="DefaultParagraphFont"/>
    <w:uiPriority w:val="99"/>
    <w:semiHidden/>
    <w:rsid w:val="006061C3"/>
    <w:rPr>
      <w:rFonts w:asciiTheme="minorHAnsi" w:eastAsiaTheme="minorEastAsia" w:hAnsiTheme="minorHAnsi" w:cstheme="minorBidi"/>
      <w:lang w:val="en-GB"/>
    </w:rPr>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semiHidden/>
    <w:rsid w:val="006061C3"/>
    <w:rPr>
      <w:rFonts w:asciiTheme="minorHAnsi" w:eastAsiaTheme="minorEastAsia" w:hAnsiTheme="minorHAnsi" w:cstheme="minorBidi"/>
      <w:lang w:val="en-GB"/>
    </w:rPr>
  </w:style>
  <w:style w:type="paragraph" w:styleId="CommentText">
    <w:name w:val="annotation text"/>
    <w:basedOn w:val="Normal"/>
    <w:link w:val="CommentTextChar"/>
    <w:uiPriority w:val="99"/>
    <w:semiHidden/>
    <w:unhideWhenUsed/>
    <w:rsid w:val="006061C3"/>
    <w:pPr>
      <w:tabs>
        <w:tab w:val="clear" w:pos="794"/>
        <w:tab w:val="clear" w:pos="1191"/>
        <w:tab w:val="clear" w:pos="1588"/>
        <w:tab w:val="clear" w:pos="1985"/>
      </w:tabs>
      <w:overflowPunct/>
      <w:autoSpaceDE/>
      <w:autoSpaceDN/>
      <w:adjustRightInd/>
      <w:spacing w:before="0" w:after="160" w:line="256" w:lineRule="auto"/>
      <w:textAlignment w:val="auto"/>
    </w:pPr>
    <w:rPr>
      <w:rFonts w:asciiTheme="minorHAnsi" w:eastAsiaTheme="minorEastAsia" w:hAnsiTheme="minorHAnsi" w:cstheme="minorBidi"/>
      <w:sz w:val="20"/>
      <w:szCs w:val="22"/>
      <w:lang w:eastAsia="zh-CN"/>
    </w:rPr>
  </w:style>
  <w:style w:type="character" w:customStyle="1" w:styleId="CommentTextChar">
    <w:name w:val="Comment Text Char"/>
    <w:basedOn w:val="DefaultParagraphFont"/>
    <w:link w:val="CommentText"/>
    <w:uiPriority w:val="99"/>
    <w:semiHidden/>
    <w:rsid w:val="006061C3"/>
    <w:rPr>
      <w:rFonts w:asciiTheme="minorHAnsi" w:eastAsiaTheme="minorEastAsia" w:hAnsiTheme="minorHAnsi" w:cstheme="minorBidi"/>
      <w:szCs w:val="22"/>
      <w:lang w:val="en-GB"/>
    </w:rPr>
  </w:style>
  <w:style w:type="character" w:customStyle="1" w:styleId="HeaderChar">
    <w:name w:val="Header Char"/>
    <w:basedOn w:val="DefaultParagraphFont"/>
    <w:link w:val="Header"/>
    <w:uiPriority w:val="99"/>
    <w:rsid w:val="006061C3"/>
    <w:rPr>
      <w:rFonts w:ascii="Calibri" w:hAnsi="Calibri"/>
      <w:sz w:val="18"/>
      <w:lang w:val="fr-FR" w:eastAsia="en-US"/>
    </w:rPr>
  </w:style>
  <w:style w:type="paragraph" w:styleId="Title">
    <w:name w:val="Title"/>
    <w:basedOn w:val="Normal"/>
    <w:next w:val="Normal"/>
    <w:link w:val="TitleChar"/>
    <w:uiPriority w:val="99"/>
    <w:qFormat/>
    <w:rsid w:val="006061C3"/>
    <w:pPr>
      <w:tabs>
        <w:tab w:val="clear" w:pos="794"/>
        <w:tab w:val="clear" w:pos="1191"/>
        <w:tab w:val="clear" w:pos="1588"/>
        <w:tab w:val="clear" w:pos="1985"/>
      </w:tabs>
      <w:overflowPunct/>
      <w:autoSpaceDE/>
      <w:autoSpaceDN/>
      <w:adjustRightInd/>
      <w:spacing w:before="0" w:after="160" w:line="256" w:lineRule="auto"/>
      <w:contextualSpacing/>
      <w:textAlignment w:val="auto"/>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99"/>
    <w:rsid w:val="006061C3"/>
    <w:rPr>
      <w:rFonts w:asciiTheme="majorHAnsi" w:eastAsiaTheme="majorEastAsia" w:hAnsiTheme="majorHAnsi" w:cstheme="majorBidi"/>
      <w:spacing w:val="-10"/>
      <w:kern w:val="28"/>
      <w:sz w:val="56"/>
      <w:szCs w:val="56"/>
      <w:lang w:val="en-GB"/>
    </w:rPr>
  </w:style>
  <w:style w:type="paragraph" w:styleId="Date">
    <w:name w:val="Date"/>
    <w:basedOn w:val="Normal"/>
    <w:next w:val="Normal"/>
    <w:link w:val="DateChar"/>
    <w:uiPriority w:val="99"/>
    <w:unhideWhenUsed/>
    <w:rsid w:val="006061C3"/>
    <w:pPr>
      <w:tabs>
        <w:tab w:val="clear" w:pos="794"/>
        <w:tab w:val="clear" w:pos="1191"/>
        <w:tab w:val="clear" w:pos="1588"/>
        <w:tab w:val="clear" w:pos="1985"/>
      </w:tabs>
      <w:overflowPunct/>
      <w:autoSpaceDE/>
      <w:autoSpaceDN/>
      <w:adjustRightInd/>
      <w:spacing w:before="0" w:after="160" w:line="256" w:lineRule="auto"/>
      <w:textAlignment w:val="auto"/>
    </w:pPr>
    <w:rPr>
      <w:rFonts w:asciiTheme="minorHAnsi" w:eastAsiaTheme="minorEastAsia" w:hAnsiTheme="minorHAnsi" w:cstheme="minorBidi"/>
      <w:szCs w:val="22"/>
      <w:lang w:eastAsia="zh-CN"/>
    </w:rPr>
  </w:style>
  <w:style w:type="character" w:customStyle="1" w:styleId="DateChar">
    <w:name w:val="Date Char"/>
    <w:basedOn w:val="DefaultParagraphFont"/>
    <w:link w:val="Date"/>
    <w:uiPriority w:val="99"/>
    <w:rsid w:val="006061C3"/>
    <w:rPr>
      <w:rFonts w:asciiTheme="minorHAnsi" w:eastAsiaTheme="minorEastAsia" w:hAnsiTheme="minorHAnsi" w:cstheme="minorBidi"/>
      <w:sz w:val="22"/>
      <w:szCs w:val="22"/>
      <w:lang w:val="en-GB"/>
    </w:rPr>
  </w:style>
  <w:style w:type="paragraph" w:styleId="BodyText2">
    <w:name w:val="Body Text 2"/>
    <w:basedOn w:val="Normal"/>
    <w:link w:val="BodyText2Char"/>
    <w:uiPriority w:val="99"/>
    <w:semiHidden/>
    <w:unhideWhenUsed/>
    <w:rsid w:val="006061C3"/>
    <w:pPr>
      <w:widowControl w:val="0"/>
      <w:tabs>
        <w:tab w:val="clear" w:pos="794"/>
        <w:tab w:val="clear" w:pos="1191"/>
        <w:tab w:val="clear" w:pos="1588"/>
        <w:tab w:val="clear" w:pos="1985"/>
      </w:tabs>
      <w:overflowPunct/>
      <w:autoSpaceDE/>
      <w:autoSpaceDN/>
      <w:adjustRightInd/>
      <w:spacing w:before="0" w:after="160" w:line="256" w:lineRule="auto"/>
      <w:textAlignment w:val="auto"/>
    </w:pPr>
    <w:rPr>
      <w:rFonts w:asciiTheme="minorHAnsi" w:eastAsiaTheme="minorEastAsia" w:hAnsiTheme="minorHAnsi" w:cstheme="minorBidi"/>
      <w:sz w:val="20"/>
      <w:szCs w:val="22"/>
      <w:lang w:eastAsia="zh-CN"/>
    </w:rPr>
  </w:style>
  <w:style w:type="character" w:customStyle="1" w:styleId="BodyText2Char">
    <w:name w:val="Body Text 2 Char"/>
    <w:basedOn w:val="DefaultParagraphFont"/>
    <w:link w:val="BodyText2"/>
    <w:uiPriority w:val="99"/>
    <w:semiHidden/>
    <w:rsid w:val="006061C3"/>
    <w:rPr>
      <w:rFonts w:asciiTheme="minorHAnsi" w:eastAsiaTheme="minorEastAsia" w:hAnsiTheme="minorHAnsi" w:cstheme="minorBidi"/>
      <w:szCs w:val="22"/>
      <w:lang w:val="en-GB"/>
    </w:rPr>
  </w:style>
  <w:style w:type="paragraph" w:styleId="CommentSubject">
    <w:name w:val="annotation subject"/>
    <w:basedOn w:val="CommentText"/>
    <w:next w:val="CommentText"/>
    <w:link w:val="CommentSubjectChar"/>
    <w:uiPriority w:val="99"/>
    <w:semiHidden/>
    <w:unhideWhenUsed/>
    <w:rsid w:val="006061C3"/>
    <w:rPr>
      <w:b/>
      <w:bCs/>
    </w:rPr>
  </w:style>
  <w:style w:type="character" w:customStyle="1" w:styleId="CommentSubjectChar">
    <w:name w:val="Comment Subject Char"/>
    <w:basedOn w:val="CommentTextChar"/>
    <w:link w:val="CommentSubject"/>
    <w:uiPriority w:val="99"/>
    <w:semiHidden/>
    <w:rsid w:val="006061C3"/>
    <w:rPr>
      <w:rFonts w:asciiTheme="minorHAnsi" w:eastAsiaTheme="minorEastAsia" w:hAnsiTheme="minorHAnsi" w:cstheme="minorBidi"/>
      <w:b/>
      <w:bCs/>
      <w:szCs w:val="22"/>
      <w:lang w:val="en-GB"/>
    </w:rPr>
  </w:style>
  <w:style w:type="paragraph" w:styleId="Revision">
    <w:name w:val="Revision"/>
    <w:uiPriority w:val="99"/>
    <w:semiHidden/>
    <w:rsid w:val="006061C3"/>
    <w:rPr>
      <w:rFonts w:ascii="Times New Roman" w:hAnsi="Times New Roman"/>
      <w:sz w:val="24"/>
      <w:lang w:val="en-GB" w:eastAsia="en-US"/>
    </w:rPr>
  </w:style>
  <w:style w:type="character" w:customStyle="1" w:styleId="enumlev1Char">
    <w:name w:val="enumlev1 Char"/>
    <w:basedOn w:val="DefaultParagraphFont"/>
    <w:link w:val="enumlev1"/>
    <w:locked/>
    <w:rsid w:val="006061C3"/>
    <w:rPr>
      <w:rFonts w:ascii="Calibri" w:hAnsi="Calibri"/>
      <w:sz w:val="22"/>
      <w:lang w:val="en-GB" w:eastAsia="en-US"/>
    </w:rPr>
  </w:style>
  <w:style w:type="character" w:customStyle="1" w:styleId="NormalaftertitleChar">
    <w:name w:val="Normal after title Char"/>
    <w:basedOn w:val="DefaultParagraphFont"/>
    <w:link w:val="Normalaftertitle"/>
    <w:locked/>
    <w:rsid w:val="006061C3"/>
    <w:rPr>
      <w:rFonts w:ascii="Calibri" w:hAnsi="Calibri"/>
      <w:sz w:val="22"/>
      <w:lang w:val="en-GB" w:eastAsia="en-US"/>
    </w:rPr>
  </w:style>
  <w:style w:type="character" w:customStyle="1" w:styleId="AnnexNoChar">
    <w:name w:val="Annex_No Char"/>
    <w:basedOn w:val="DefaultParagraphFont"/>
    <w:link w:val="AnnexNo"/>
    <w:locked/>
    <w:rsid w:val="006061C3"/>
    <w:rPr>
      <w:rFonts w:ascii="Calibri" w:hAnsi="Calibri"/>
      <w:caps/>
      <w:sz w:val="26"/>
      <w:lang w:val="en-GB" w:eastAsia="en-US"/>
    </w:rPr>
  </w:style>
  <w:style w:type="character" w:customStyle="1" w:styleId="AnnextitleChar">
    <w:name w:val="Annex_title Char"/>
    <w:basedOn w:val="DefaultParagraphFont"/>
    <w:link w:val="Annextitle"/>
    <w:locked/>
    <w:rsid w:val="006061C3"/>
    <w:rPr>
      <w:rFonts w:ascii="Calibri" w:hAnsi="Calibri"/>
      <w:b/>
      <w:sz w:val="26"/>
      <w:lang w:val="en-GB" w:eastAsia="en-US"/>
    </w:rPr>
  </w:style>
  <w:style w:type="character" w:customStyle="1" w:styleId="CallChar">
    <w:name w:val="Call Char"/>
    <w:basedOn w:val="DefaultParagraphFont"/>
    <w:link w:val="Call"/>
    <w:locked/>
    <w:rsid w:val="006061C3"/>
    <w:rPr>
      <w:rFonts w:ascii="Calibri" w:hAnsi="Calibri"/>
      <w:i/>
      <w:sz w:val="22"/>
      <w:lang w:val="en-GB" w:eastAsia="en-US"/>
    </w:rPr>
  </w:style>
  <w:style w:type="paragraph" w:customStyle="1" w:styleId="ASN1">
    <w:name w:val="ASN.1"/>
    <w:basedOn w:val="Normal"/>
    <w:uiPriority w:val="99"/>
    <w:rsid w:val="006061C3"/>
    <w:pPr>
      <w:tabs>
        <w:tab w:val="clear" w:pos="794"/>
        <w:tab w:val="clear" w:pos="1191"/>
        <w:tab w:val="clear" w:pos="1588"/>
        <w:tab w:val="clear" w:pos="1985"/>
        <w:tab w:val="left" w:pos="3402"/>
        <w:tab w:val="left" w:pos="3969"/>
        <w:tab w:val="left" w:pos="4536"/>
        <w:tab w:val="left" w:pos="5103"/>
        <w:tab w:val="left" w:pos="5670"/>
      </w:tabs>
      <w:overflowPunct/>
      <w:autoSpaceDE/>
      <w:autoSpaceDN/>
      <w:adjustRightInd/>
      <w:spacing w:before="0" w:after="160" w:line="256" w:lineRule="auto"/>
      <w:textAlignment w:val="auto"/>
    </w:pPr>
    <w:rPr>
      <w:rFonts w:asciiTheme="minorHAnsi" w:eastAsiaTheme="minorEastAsia" w:hAnsiTheme="minorHAnsi" w:cstheme="minorBidi"/>
      <w:b/>
      <w:noProof/>
      <w:sz w:val="20"/>
      <w:szCs w:val="22"/>
      <w:lang w:eastAsia="zh-CN"/>
    </w:rPr>
  </w:style>
  <w:style w:type="paragraph" w:customStyle="1" w:styleId="Normalaftertitle0">
    <w:name w:val="Normal_after_title"/>
    <w:basedOn w:val="Normal"/>
    <w:next w:val="Normal"/>
    <w:uiPriority w:val="99"/>
    <w:rsid w:val="006061C3"/>
    <w:pPr>
      <w:tabs>
        <w:tab w:val="clear" w:pos="794"/>
        <w:tab w:val="clear" w:pos="1191"/>
        <w:tab w:val="clear" w:pos="1588"/>
        <w:tab w:val="clear" w:pos="1985"/>
      </w:tabs>
      <w:overflowPunct/>
      <w:autoSpaceDE/>
      <w:autoSpaceDN/>
      <w:adjustRightInd/>
      <w:spacing w:before="360" w:after="160" w:line="256" w:lineRule="auto"/>
      <w:textAlignment w:val="auto"/>
    </w:pPr>
    <w:rPr>
      <w:rFonts w:asciiTheme="minorHAnsi" w:eastAsiaTheme="minorEastAsia" w:hAnsiTheme="minorHAnsi" w:cstheme="minorBidi"/>
      <w:szCs w:val="22"/>
      <w:lang w:eastAsia="zh-CN"/>
    </w:rPr>
  </w:style>
  <w:style w:type="paragraph" w:customStyle="1" w:styleId="Formal">
    <w:name w:val="Formal"/>
    <w:basedOn w:val="ASN1"/>
    <w:uiPriority w:val="99"/>
    <w:rsid w:val="006061C3"/>
    <w:pPr>
      <w:tabs>
        <w:tab w:val="left" w:pos="794"/>
        <w:tab w:val="left" w:pos="1191"/>
        <w:tab w:val="left" w:pos="1588"/>
        <w:tab w:val="left" w:pos="1985"/>
      </w:tabs>
      <w:overflowPunct w:val="0"/>
      <w:autoSpaceDE w:val="0"/>
      <w:autoSpaceDN w:val="0"/>
      <w:adjustRightInd w:val="0"/>
    </w:pPr>
    <w:rPr>
      <w:rFonts w:ascii="Courier New" w:hAnsi="Courier New"/>
      <w:b w:val="0"/>
    </w:rPr>
  </w:style>
  <w:style w:type="paragraph" w:customStyle="1" w:styleId="TableText0">
    <w:name w:val="Table_Text"/>
    <w:basedOn w:val="Normal"/>
    <w:uiPriority w:val="99"/>
    <w:rsid w:val="006061C3"/>
    <w:pPr>
      <w:tabs>
        <w:tab w:val="clear" w:pos="794"/>
        <w:tab w:val="clear" w:pos="1191"/>
        <w:tab w:val="clear" w:pos="1588"/>
        <w:tab w:val="clear" w:pos="1985"/>
        <w:tab w:val="left" w:pos="284"/>
        <w:tab w:val="left" w:pos="851"/>
        <w:tab w:val="left" w:pos="1418"/>
        <w:tab w:val="left" w:pos="2552"/>
        <w:tab w:val="left" w:pos="3119"/>
        <w:tab w:val="left" w:pos="3402"/>
        <w:tab w:val="left" w:pos="3686"/>
        <w:tab w:val="left" w:pos="3969"/>
      </w:tabs>
      <w:overflowPunct/>
      <w:autoSpaceDE/>
      <w:autoSpaceDN/>
      <w:adjustRightInd/>
      <w:spacing w:before="40" w:after="40" w:line="256" w:lineRule="auto"/>
      <w:textAlignment w:val="auto"/>
    </w:pPr>
    <w:rPr>
      <w:rFonts w:asciiTheme="minorHAnsi" w:eastAsiaTheme="minorEastAsia" w:hAnsiTheme="minorHAnsi" w:cstheme="minorBidi"/>
      <w:szCs w:val="22"/>
      <w:lang w:eastAsia="zh-CN"/>
    </w:rPr>
  </w:style>
  <w:style w:type="paragraph" w:customStyle="1" w:styleId="Data1">
    <w:name w:val="Data1"/>
    <w:basedOn w:val="Subject"/>
    <w:next w:val="Subject"/>
    <w:uiPriority w:val="99"/>
    <w:rsid w:val="006061C3"/>
    <w:pPr>
      <w:tabs>
        <w:tab w:val="clear" w:pos="1134"/>
      </w:tabs>
      <w:overflowPunct/>
      <w:autoSpaceDE/>
      <w:autoSpaceDN/>
      <w:adjustRightInd/>
      <w:spacing w:after="160" w:line="256" w:lineRule="auto"/>
      <w:textAlignment w:val="auto"/>
    </w:pPr>
    <w:rPr>
      <w:rFonts w:ascii="Times New Roman" w:eastAsiaTheme="minorEastAsia" w:hAnsi="Times New Roman" w:cstheme="minorBidi"/>
      <w:szCs w:val="22"/>
      <w:lang w:eastAsia="zh-CN"/>
    </w:rPr>
  </w:style>
  <w:style w:type="paragraph" w:customStyle="1" w:styleId="Normalpv">
    <w:name w:val="Normal pv"/>
    <w:basedOn w:val="Normal"/>
    <w:uiPriority w:val="99"/>
    <w:rsid w:val="006061C3"/>
    <w:pPr>
      <w:overflowPunct/>
      <w:autoSpaceDE/>
      <w:autoSpaceDN/>
      <w:adjustRightInd/>
      <w:spacing w:before="0" w:after="160" w:line="256" w:lineRule="auto"/>
      <w:textAlignment w:val="auto"/>
    </w:pPr>
    <w:rPr>
      <w:rFonts w:ascii="Times New Roman" w:eastAsiaTheme="minorEastAsia" w:hAnsi="Times New Roman" w:cstheme="minorBidi"/>
      <w:szCs w:val="24"/>
      <w:lang w:eastAsia="zh-CN"/>
    </w:rPr>
  </w:style>
  <w:style w:type="character" w:styleId="CommentReference">
    <w:name w:val="annotation reference"/>
    <w:basedOn w:val="DefaultParagraphFont"/>
    <w:uiPriority w:val="99"/>
    <w:semiHidden/>
    <w:unhideWhenUsed/>
    <w:rsid w:val="006061C3"/>
    <w:rPr>
      <w:sz w:val="16"/>
      <w:szCs w:val="16"/>
    </w:rPr>
  </w:style>
  <w:style w:type="character" w:customStyle="1" w:styleId="apple-converted-space">
    <w:name w:val="apple-converted-space"/>
    <w:basedOn w:val="DefaultParagraphFont"/>
    <w:rsid w:val="006061C3"/>
  </w:style>
  <w:style w:type="character" w:customStyle="1" w:styleId="hps">
    <w:name w:val="hps"/>
    <w:basedOn w:val="DefaultParagraphFont"/>
    <w:rsid w:val="006061C3"/>
  </w:style>
  <w:style w:type="table" w:styleId="GridTable1Light-Accent1">
    <w:name w:val="Grid Table 1 Light Accent 1"/>
    <w:basedOn w:val="TableNormal"/>
    <w:uiPriority w:val="46"/>
    <w:rsid w:val="006061C3"/>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 w:id="128130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tu.int/md/S17-CL-C-0002/en" TargetMode="External"/><Relationship Id="rId117" Type="http://schemas.openxmlformats.org/officeDocument/2006/relationships/hyperlink" Target="http://www.itu.int/md/S17-CL-C-0093/en" TargetMode="External"/><Relationship Id="rId21" Type="http://schemas.openxmlformats.org/officeDocument/2006/relationships/hyperlink" Target="http://www.itu.int/md/S17-CL-C-0128/en" TargetMode="External"/><Relationship Id="rId42" Type="http://schemas.openxmlformats.org/officeDocument/2006/relationships/hyperlink" Target="http://www.itu.int/md/S17-CL-C-0018/en" TargetMode="External"/><Relationship Id="rId47" Type="http://schemas.openxmlformats.org/officeDocument/2006/relationships/hyperlink" Target="http://www.itu.int/md/S17-CL-C-0023/en" TargetMode="External"/><Relationship Id="rId63" Type="http://schemas.openxmlformats.org/officeDocument/2006/relationships/hyperlink" Target="http://www.itu.int/md/S17-CL-C-0039/en" TargetMode="External"/><Relationship Id="rId68" Type="http://schemas.openxmlformats.org/officeDocument/2006/relationships/hyperlink" Target="http://www.itu.int/md/S17-CL-C-0044/en" TargetMode="External"/><Relationship Id="rId84" Type="http://schemas.openxmlformats.org/officeDocument/2006/relationships/hyperlink" Target="http://www.itu.int/md/S17-CL-C-0060/en" TargetMode="External"/><Relationship Id="rId89" Type="http://schemas.openxmlformats.org/officeDocument/2006/relationships/hyperlink" Target="http://www.itu.int/md/S17-CL-C-0065/en" TargetMode="External"/><Relationship Id="rId112" Type="http://schemas.openxmlformats.org/officeDocument/2006/relationships/hyperlink" Target="http://www.itu.int/md/S17-CL-C-0088/en" TargetMode="External"/><Relationship Id="rId133" Type="http://schemas.openxmlformats.org/officeDocument/2006/relationships/hyperlink" Target="http://www.itu.int/md/S17-CL-C-0109/en" TargetMode="External"/><Relationship Id="rId138" Type="http://schemas.openxmlformats.org/officeDocument/2006/relationships/hyperlink" Target="http://www.itu.int/md/S17-CL-C-0114/en" TargetMode="External"/><Relationship Id="rId154" Type="http://schemas.openxmlformats.org/officeDocument/2006/relationships/hyperlink" Target="http://www.itu.int/md/S17-CL-C-0120/en" TargetMode="External"/><Relationship Id="rId159" Type="http://schemas.openxmlformats.org/officeDocument/2006/relationships/hyperlink" Target="http://www.itu.int/md/S17-CL-C-0131/en" TargetMode="External"/><Relationship Id="rId175" Type="http://schemas.openxmlformats.org/officeDocument/2006/relationships/footer" Target="footer2.xml"/><Relationship Id="rId170" Type="http://schemas.openxmlformats.org/officeDocument/2006/relationships/hyperlink" Target="http://www.itu.int/md/S17-CL-C-0142/en" TargetMode="External"/><Relationship Id="rId16" Type="http://schemas.openxmlformats.org/officeDocument/2006/relationships/hyperlink" Target="http://www.itu.int/md/S16-CL-C-0112/en" TargetMode="External"/><Relationship Id="rId107" Type="http://schemas.openxmlformats.org/officeDocument/2006/relationships/hyperlink" Target="http://www.itu.int/md/S17-CL-C-0083/en" TargetMode="External"/><Relationship Id="rId11" Type="http://schemas.openxmlformats.org/officeDocument/2006/relationships/hyperlink" Target="http://www.itu.int/md/S17-CL-C-0143/en" TargetMode="External"/><Relationship Id="rId32" Type="http://schemas.openxmlformats.org/officeDocument/2006/relationships/hyperlink" Target="http://www.itu.int/md/S17-CL-C-0008/en" TargetMode="External"/><Relationship Id="rId37" Type="http://schemas.openxmlformats.org/officeDocument/2006/relationships/hyperlink" Target="http://www.itu.int/md/S17-CL-C-0013/en" TargetMode="External"/><Relationship Id="rId53" Type="http://schemas.openxmlformats.org/officeDocument/2006/relationships/hyperlink" Target="http://www.itu.int/md/S17-CL-C-0029/en" TargetMode="External"/><Relationship Id="rId58" Type="http://schemas.openxmlformats.org/officeDocument/2006/relationships/hyperlink" Target="http://www.itu.int/md/S17-CL-C-0034/en" TargetMode="External"/><Relationship Id="rId74" Type="http://schemas.openxmlformats.org/officeDocument/2006/relationships/hyperlink" Target="http://www.itu.int/md/S17-CL-C-0050/en" TargetMode="External"/><Relationship Id="rId79" Type="http://schemas.openxmlformats.org/officeDocument/2006/relationships/hyperlink" Target="http://www.itu.int/md/S17-CL-C-0055/en" TargetMode="External"/><Relationship Id="rId102" Type="http://schemas.openxmlformats.org/officeDocument/2006/relationships/hyperlink" Target="http://www.itu.int/md/S17-CL-C-0078/en" TargetMode="External"/><Relationship Id="rId123" Type="http://schemas.openxmlformats.org/officeDocument/2006/relationships/hyperlink" Target="http://www.itu.int/md/S17-CL-C-0099/en" TargetMode="External"/><Relationship Id="rId128" Type="http://schemas.openxmlformats.org/officeDocument/2006/relationships/hyperlink" Target="http://www.itu.int/md/S17-CL-C-0104/en" TargetMode="External"/><Relationship Id="rId144" Type="http://schemas.openxmlformats.org/officeDocument/2006/relationships/hyperlink" Target="http://www.itu.int/md/S17-CL-C-0120/en" TargetMode="External"/><Relationship Id="rId149" Type="http://schemas.openxmlformats.org/officeDocument/2006/relationships/hyperlink" Target="http://www.itu.int/md/S17-CL-C-0120/en" TargetMode="External"/><Relationship Id="rId5" Type="http://schemas.openxmlformats.org/officeDocument/2006/relationships/webSettings" Target="webSettings.xml"/><Relationship Id="rId90" Type="http://schemas.openxmlformats.org/officeDocument/2006/relationships/hyperlink" Target="http://www.itu.int/md/S17-CL-C-0066/en" TargetMode="External"/><Relationship Id="rId95" Type="http://schemas.openxmlformats.org/officeDocument/2006/relationships/hyperlink" Target="http://www.itu.int/md/S17-CL-C-0071/en" TargetMode="External"/><Relationship Id="rId160" Type="http://schemas.openxmlformats.org/officeDocument/2006/relationships/hyperlink" Target="http://www.itu.int/md/S17-CL-C-0132/en" TargetMode="External"/><Relationship Id="rId165" Type="http://schemas.openxmlformats.org/officeDocument/2006/relationships/hyperlink" Target="http://www.itu.int/md/S17-CL-C-0137/en" TargetMode="External"/><Relationship Id="rId22" Type="http://schemas.openxmlformats.org/officeDocument/2006/relationships/hyperlink" Target="http://www.itu.int/md/S17-CL-C-0130/en" TargetMode="External"/><Relationship Id="rId27" Type="http://schemas.openxmlformats.org/officeDocument/2006/relationships/hyperlink" Target="http://www.itu.int/md/S17-CL-C-0003/en" TargetMode="External"/><Relationship Id="rId43" Type="http://schemas.openxmlformats.org/officeDocument/2006/relationships/hyperlink" Target="http://www.itu.int/md/S17-CL-C-0019/en" TargetMode="External"/><Relationship Id="rId48" Type="http://schemas.openxmlformats.org/officeDocument/2006/relationships/hyperlink" Target="http://www.itu.int/md/S17-CL-C-0024/en" TargetMode="External"/><Relationship Id="rId64" Type="http://schemas.openxmlformats.org/officeDocument/2006/relationships/hyperlink" Target="http://www.itu.int/md/S17-CL-C-0040/en" TargetMode="External"/><Relationship Id="rId69" Type="http://schemas.openxmlformats.org/officeDocument/2006/relationships/hyperlink" Target="http://www.itu.int/md/S17-CL-C-0045/en" TargetMode="External"/><Relationship Id="rId113" Type="http://schemas.openxmlformats.org/officeDocument/2006/relationships/hyperlink" Target="http://www.itu.int/md/S17-CL-C-0089/en" TargetMode="External"/><Relationship Id="rId118" Type="http://schemas.openxmlformats.org/officeDocument/2006/relationships/hyperlink" Target="http://www.itu.int/md/S17-CL-C-0094/en" TargetMode="External"/><Relationship Id="rId134" Type="http://schemas.openxmlformats.org/officeDocument/2006/relationships/hyperlink" Target="http://www.itu.int/md/S17-CL-C-0110/en" TargetMode="External"/><Relationship Id="rId139" Type="http://schemas.openxmlformats.org/officeDocument/2006/relationships/hyperlink" Target="http://www.itu.int/md/S17-CL-C-0115/en" TargetMode="External"/><Relationship Id="rId80" Type="http://schemas.openxmlformats.org/officeDocument/2006/relationships/hyperlink" Target="http://www.itu.int/md/S17-CL-C-0056/en" TargetMode="External"/><Relationship Id="rId85" Type="http://schemas.openxmlformats.org/officeDocument/2006/relationships/hyperlink" Target="http://www.itu.int/md/S17-CL-C-0061/en" TargetMode="External"/><Relationship Id="rId150" Type="http://schemas.openxmlformats.org/officeDocument/2006/relationships/hyperlink" Target="http://www.itu.int/md/S17-CL-C-0125/en" TargetMode="External"/><Relationship Id="rId155" Type="http://schemas.openxmlformats.org/officeDocument/2006/relationships/hyperlink" Target="http://www.itu.int/md/S17-CL-C-0128/en" TargetMode="External"/><Relationship Id="rId171" Type="http://schemas.openxmlformats.org/officeDocument/2006/relationships/hyperlink" Target="http://www.itu.int/md/S17-CL-C-0143/en" TargetMode="External"/><Relationship Id="rId176" Type="http://schemas.openxmlformats.org/officeDocument/2006/relationships/fontTable" Target="fontTable.xml"/><Relationship Id="rId12" Type="http://schemas.openxmlformats.org/officeDocument/2006/relationships/hyperlink" Target="http://www.itu.int/md/S17-CL-C-0120/en" TargetMode="External"/><Relationship Id="rId17" Type="http://schemas.openxmlformats.org/officeDocument/2006/relationships/hyperlink" Target="http://www.itu.int/md/S17-CL-C-0119/en" TargetMode="External"/><Relationship Id="rId33" Type="http://schemas.openxmlformats.org/officeDocument/2006/relationships/hyperlink" Target="http://www.itu.int/md/S17-CL-C-0009/en" TargetMode="External"/><Relationship Id="rId38" Type="http://schemas.openxmlformats.org/officeDocument/2006/relationships/hyperlink" Target="http://www.itu.int/md/S17-CL-C-0014/en" TargetMode="External"/><Relationship Id="rId59" Type="http://schemas.openxmlformats.org/officeDocument/2006/relationships/hyperlink" Target="http://www.itu.int/md/S17-CL-C-0035/en" TargetMode="External"/><Relationship Id="rId103" Type="http://schemas.openxmlformats.org/officeDocument/2006/relationships/hyperlink" Target="http://www.itu.int/md/S17-CL-C-0079/en" TargetMode="External"/><Relationship Id="rId108" Type="http://schemas.openxmlformats.org/officeDocument/2006/relationships/hyperlink" Target="http://www.itu.int/md/S17-CL-C-0084/en" TargetMode="External"/><Relationship Id="rId124" Type="http://schemas.openxmlformats.org/officeDocument/2006/relationships/hyperlink" Target="http://www.itu.int/md/S17-CL-C-0100/en" TargetMode="External"/><Relationship Id="rId129" Type="http://schemas.openxmlformats.org/officeDocument/2006/relationships/hyperlink" Target="http://www.itu.int/md/S17-CL-C-0105/en" TargetMode="External"/><Relationship Id="rId54" Type="http://schemas.openxmlformats.org/officeDocument/2006/relationships/hyperlink" Target="http://www.itu.int/md/S17-CL-C-0030/en" TargetMode="External"/><Relationship Id="rId70" Type="http://schemas.openxmlformats.org/officeDocument/2006/relationships/hyperlink" Target="http://www.itu.int/md/S17-CL-C-0046/en" TargetMode="External"/><Relationship Id="rId75" Type="http://schemas.openxmlformats.org/officeDocument/2006/relationships/hyperlink" Target="http://www.itu.int/md/S17-CL-C-0051/en" TargetMode="External"/><Relationship Id="rId91" Type="http://schemas.openxmlformats.org/officeDocument/2006/relationships/hyperlink" Target="http://www.itu.int/md/S17-CL-C-0067/en" TargetMode="External"/><Relationship Id="rId96" Type="http://schemas.openxmlformats.org/officeDocument/2006/relationships/hyperlink" Target="http://www.itu.int/md/S17-CL-C-0072/en" TargetMode="External"/><Relationship Id="rId140" Type="http://schemas.openxmlformats.org/officeDocument/2006/relationships/hyperlink" Target="http://www.itu.int/md/S17-CL-C-0116/en" TargetMode="External"/><Relationship Id="rId145" Type="http://schemas.openxmlformats.org/officeDocument/2006/relationships/hyperlink" Target="http://www.itu.int/md/S17-CL-C-0121/en" TargetMode="External"/><Relationship Id="rId161" Type="http://schemas.openxmlformats.org/officeDocument/2006/relationships/hyperlink" Target="http://www.itu.int/md/S17-CL-C-0133/en" TargetMode="External"/><Relationship Id="rId166" Type="http://schemas.openxmlformats.org/officeDocument/2006/relationships/hyperlink" Target="http://www.itu.int/md/S17-CL-C-0138/e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tu.int/md/S17-CL-C-0131/en" TargetMode="External"/><Relationship Id="rId28" Type="http://schemas.openxmlformats.org/officeDocument/2006/relationships/hyperlink" Target="http://www.itu.int/md/S17-CL-C-0004/en" TargetMode="External"/><Relationship Id="rId49" Type="http://schemas.openxmlformats.org/officeDocument/2006/relationships/hyperlink" Target="http://www.itu.int/md/S17-CL-C-0025/en" TargetMode="External"/><Relationship Id="rId114" Type="http://schemas.openxmlformats.org/officeDocument/2006/relationships/hyperlink" Target="http://www.itu.int/md/S17-CL-C-0090/en" TargetMode="External"/><Relationship Id="rId119" Type="http://schemas.openxmlformats.org/officeDocument/2006/relationships/hyperlink" Target="http://www.itu.int/md/S17-CL-C-0095/en" TargetMode="External"/><Relationship Id="rId10" Type="http://schemas.openxmlformats.org/officeDocument/2006/relationships/hyperlink" Target="http://www.itu.int/md/S17-CL-C-0142/en" TargetMode="External"/><Relationship Id="rId31" Type="http://schemas.openxmlformats.org/officeDocument/2006/relationships/hyperlink" Target="http://www.itu.int/md/S17-CL-C-0007/en" TargetMode="External"/><Relationship Id="rId44" Type="http://schemas.openxmlformats.org/officeDocument/2006/relationships/hyperlink" Target="http://www.itu.int/md/S17-CL-C-0020/en" TargetMode="External"/><Relationship Id="rId52" Type="http://schemas.openxmlformats.org/officeDocument/2006/relationships/hyperlink" Target="http://www.itu.int/md/S17-CL-C-0028/en" TargetMode="External"/><Relationship Id="rId60" Type="http://schemas.openxmlformats.org/officeDocument/2006/relationships/hyperlink" Target="http://www.itu.int/md/S17-CL-C-0036/en" TargetMode="External"/><Relationship Id="rId65" Type="http://schemas.openxmlformats.org/officeDocument/2006/relationships/hyperlink" Target="http://www.itu.int/md/S17-CL-C-0041/en" TargetMode="External"/><Relationship Id="rId73" Type="http://schemas.openxmlformats.org/officeDocument/2006/relationships/hyperlink" Target="http://www.itu.int/md/S17-CL-C-0049/en" TargetMode="External"/><Relationship Id="rId78" Type="http://schemas.openxmlformats.org/officeDocument/2006/relationships/hyperlink" Target="http://www.itu.int/md/S17-CL-C-0054/en" TargetMode="External"/><Relationship Id="rId81" Type="http://schemas.openxmlformats.org/officeDocument/2006/relationships/hyperlink" Target="http://www.itu.int/md/S17-CL-C-0057/en" TargetMode="External"/><Relationship Id="rId86" Type="http://schemas.openxmlformats.org/officeDocument/2006/relationships/hyperlink" Target="http://www.itu.int/md/S17-CL-C-0062/en" TargetMode="External"/><Relationship Id="rId94" Type="http://schemas.openxmlformats.org/officeDocument/2006/relationships/hyperlink" Target="http://www.itu.int/md/S17-CL-C-0070/en" TargetMode="External"/><Relationship Id="rId99" Type="http://schemas.openxmlformats.org/officeDocument/2006/relationships/hyperlink" Target="http://www.itu.int/md/S17-CL-C-0075/en" TargetMode="External"/><Relationship Id="rId101" Type="http://schemas.openxmlformats.org/officeDocument/2006/relationships/hyperlink" Target="http://www.itu.int/md/S17-CL-C-0077/en" TargetMode="External"/><Relationship Id="rId122" Type="http://schemas.openxmlformats.org/officeDocument/2006/relationships/hyperlink" Target="http://www.itu.int/md/S17-CL-C-0098/en" TargetMode="External"/><Relationship Id="rId130" Type="http://schemas.openxmlformats.org/officeDocument/2006/relationships/hyperlink" Target="http://www.itu.int/md/S17-CL-C-0106/en" TargetMode="External"/><Relationship Id="rId135" Type="http://schemas.openxmlformats.org/officeDocument/2006/relationships/hyperlink" Target="http://www.itu.int/md/S17-CL-C-0111/en" TargetMode="External"/><Relationship Id="rId143" Type="http://schemas.openxmlformats.org/officeDocument/2006/relationships/hyperlink" Target="http://www.itu.int/md/S17-CL-C-0119/en" TargetMode="External"/><Relationship Id="rId148" Type="http://schemas.openxmlformats.org/officeDocument/2006/relationships/hyperlink" Target="http://www.itu.int/md/S17-CL-C-0124/en" TargetMode="External"/><Relationship Id="rId151" Type="http://schemas.openxmlformats.org/officeDocument/2006/relationships/hyperlink" Target="http://www.itu.int/md/S17-CL-C-0120/en" TargetMode="External"/><Relationship Id="rId156" Type="http://schemas.openxmlformats.org/officeDocument/2006/relationships/hyperlink" Target="http://www.itu.int/md/S17-CL-C-0120/en" TargetMode="External"/><Relationship Id="rId164" Type="http://schemas.openxmlformats.org/officeDocument/2006/relationships/hyperlink" Target="http://www.itu.int/md/S17-CL-C-0136/en" TargetMode="External"/><Relationship Id="rId169" Type="http://schemas.openxmlformats.org/officeDocument/2006/relationships/hyperlink" Target="http://www.itu.int/md/S17-CL-C-0141/en"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S17-CL-C-0001/en" TargetMode="External"/><Relationship Id="rId172" Type="http://schemas.openxmlformats.org/officeDocument/2006/relationships/hyperlink" Target="http://www.itu.int/md/S17-CL-C-0144/en" TargetMode="External"/><Relationship Id="rId13" Type="http://schemas.openxmlformats.org/officeDocument/2006/relationships/hyperlink" Target="http://www.itu.int/md/S17-CL-C-0114/en" TargetMode="External"/><Relationship Id="rId18" Type="http://schemas.openxmlformats.org/officeDocument/2006/relationships/hyperlink" Target="http://www.itu.int/md/S17-CL-C-0121/en" TargetMode="External"/><Relationship Id="rId39" Type="http://schemas.openxmlformats.org/officeDocument/2006/relationships/hyperlink" Target="http://www.itu.int/md/S17-CL-C-0015/en" TargetMode="External"/><Relationship Id="rId109" Type="http://schemas.openxmlformats.org/officeDocument/2006/relationships/hyperlink" Target="http://www.itu.int/md/S17-CL-C-0085/en" TargetMode="External"/><Relationship Id="rId34" Type="http://schemas.openxmlformats.org/officeDocument/2006/relationships/hyperlink" Target="http://www.itu.int/md/S17-CL-C-0010/en" TargetMode="External"/><Relationship Id="rId50" Type="http://schemas.openxmlformats.org/officeDocument/2006/relationships/hyperlink" Target="http://www.itu.int/md/S17-CL-C-0026/en" TargetMode="External"/><Relationship Id="rId55" Type="http://schemas.openxmlformats.org/officeDocument/2006/relationships/hyperlink" Target="http://www.itu.int/md/S17-CL-C-0031/en" TargetMode="External"/><Relationship Id="rId76" Type="http://schemas.openxmlformats.org/officeDocument/2006/relationships/hyperlink" Target="http://www.itu.int/md/S17-CL-C-0052/en" TargetMode="External"/><Relationship Id="rId97" Type="http://schemas.openxmlformats.org/officeDocument/2006/relationships/hyperlink" Target="http://www.itu.int/md/S17-CL-C-0073/en" TargetMode="External"/><Relationship Id="rId104" Type="http://schemas.openxmlformats.org/officeDocument/2006/relationships/hyperlink" Target="http://www.itu.int/md/S17-CL-C-0080/en" TargetMode="External"/><Relationship Id="rId120" Type="http://schemas.openxmlformats.org/officeDocument/2006/relationships/hyperlink" Target="http://www.itu.int/md/S17-CL-C-0096/en" TargetMode="External"/><Relationship Id="rId125" Type="http://schemas.openxmlformats.org/officeDocument/2006/relationships/hyperlink" Target="http://www.itu.int/md/S17-CL-C-0101/en" TargetMode="External"/><Relationship Id="rId141" Type="http://schemas.openxmlformats.org/officeDocument/2006/relationships/hyperlink" Target="http://www.itu.int/md/S17-CL-C-0117/en" TargetMode="External"/><Relationship Id="rId146" Type="http://schemas.openxmlformats.org/officeDocument/2006/relationships/hyperlink" Target="http://www.itu.int/md/S17-CL-C-0122/en" TargetMode="External"/><Relationship Id="rId167" Type="http://schemas.openxmlformats.org/officeDocument/2006/relationships/hyperlink" Target="http://www.itu.int/md/S17-CL-C-0139/en" TargetMode="External"/><Relationship Id="rId7" Type="http://schemas.openxmlformats.org/officeDocument/2006/relationships/endnotes" Target="endnotes.xml"/><Relationship Id="rId71" Type="http://schemas.openxmlformats.org/officeDocument/2006/relationships/hyperlink" Target="http://www.itu.int/md/S17-CL-C-0047/en" TargetMode="External"/><Relationship Id="rId92" Type="http://schemas.openxmlformats.org/officeDocument/2006/relationships/hyperlink" Target="http://www.itu.int/md/S17-CL-C-0068/en" TargetMode="External"/><Relationship Id="rId162" Type="http://schemas.openxmlformats.org/officeDocument/2006/relationships/hyperlink" Target="http://www.itu.int/md/S17-CL-C-0134/en" TargetMode="External"/><Relationship Id="rId2" Type="http://schemas.openxmlformats.org/officeDocument/2006/relationships/numbering" Target="numbering.xml"/><Relationship Id="rId29" Type="http://schemas.openxmlformats.org/officeDocument/2006/relationships/hyperlink" Target="http://www.itu.int/md/S17-CL-C-0005/en" TargetMode="External"/><Relationship Id="rId24" Type="http://schemas.openxmlformats.org/officeDocument/2006/relationships/hyperlink" Target="http://www.itu.int/md/S17-CL-C-0140/en" TargetMode="External"/><Relationship Id="rId40" Type="http://schemas.openxmlformats.org/officeDocument/2006/relationships/hyperlink" Target="http://www.itu.int/md/S17-CL-C-0016/en" TargetMode="External"/><Relationship Id="rId45" Type="http://schemas.openxmlformats.org/officeDocument/2006/relationships/hyperlink" Target="http://www.itu.int/md/S17-CL-C-0021/en" TargetMode="External"/><Relationship Id="rId66" Type="http://schemas.openxmlformats.org/officeDocument/2006/relationships/hyperlink" Target="http://www.itu.int/md/S17-CL-C-0042/en" TargetMode="External"/><Relationship Id="rId87" Type="http://schemas.openxmlformats.org/officeDocument/2006/relationships/hyperlink" Target="http://www.itu.int/md/S17-CL-C-0063/en" TargetMode="External"/><Relationship Id="rId110" Type="http://schemas.openxmlformats.org/officeDocument/2006/relationships/hyperlink" Target="http://www.itu.int/md/S17-CL-C-0086/en" TargetMode="External"/><Relationship Id="rId115" Type="http://schemas.openxmlformats.org/officeDocument/2006/relationships/hyperlink" Target="http://www.itu.int/md/S17-CL-C-0091/en" TargetMode="External"/><Relationship Id="rId131" Type="http://schemas.openxmlformats.org/officeDocument/2006/relationships/hyperlink" Target="http://www.itu.int/md/S17-CL-C-0107/en" TargetMode="External"/><Relationship Id="rId136" Type="http://schemas.openxmlformats.org/officeDocument/2006/relationships/hyperlink" Target="http://www.itu.int/md/S17-CL-C-0112/en" TargetMode="External"/><Relationship Id="rId157" Type="http://schemas.openxmlformats.org/officeDocument/2006/relationships/hyperlink" Target="http://www.itu.int/md/S17-CL-C-0129/en" TargetMode="External"/><Relationship Id="rId61" Type="http://schemas.openxmlformats.org/officeDocument/2006/relationships/hyperlink" Target="http://www.itu.int/md/S17-CL-C-0037/en" TargetMode="External"/><Relationship Id="rId82" Type="http://schemas.openxmlformats.org/officeDocument/2006/relationships/hyperlink" Target="http://www.itu.int/md/S17-CL-C-0058/en" TargetMode="External"/><Relationship Id="rId152" Type="http://schemas.openxmlformats.org/officeDocument/2006/relationships/hyperlink" Target="http://www.itu.int/md/S17-CL-C-0126/en" TargetMode="External"/><Relationship Id="rId173" Type="http://schemas.openxmlformats.org/officeDocument/2006/relationships/header" Target="header1.xml"/><Relationship Id="rId19" Type="http://schemas.openxmlformats.org/officeDocument/2006/relationships/hyperlink" Target="http://www.itu.int/md/S17-CL-C-0122/en" TargetMode="External"/><Relationship Id="rId14" Type="http://schemas.openxmlformats.org/officeDocument/2006/relationships/hyperlink" Target="http://www.itu.int/md/S17-CL-C-0115/en" TargetMode="External"/><Relationship Id="rId30" Type="http://schemas.openxmlformats.org/officeDocument/2006/relationships/hyperlink" Target="http://www.itu.int/md/S17-CL-C-0006/en" TargetMode="External"/><Relationship Id="rId35" Type="http://schemas.openxmlformats.org/officeDocument/2006/relationships/hyperlink" Target="http://www.itu.int/md/S17-CL-C-0011/en" TargetMode="External"/><Relationship Id="rId56" Type="http://schemas.openxmlformats.org/officeDocument/2006/relationships/hyperlink" Target="http://www.itu.int/md/S17-CL-C-0032/en" TargetMode="External"/><Relationship Id="rId77" Type="http://schemas.openxmlformats.org/officeDocument/2006/relationships/hyperlink" Target="http://www.itu.int/md/S17-CL-C-0053/en" TargetMode="External"/><Relationship Id="rId100" Type="http://schemas.openxmlformats.org/officeDocument/2006/relationships/hyperlink" Target="http://www.itu.int/md/S17-CL-C-0076/en" TargetMode="External"/><Relationship Id="rId105" Type="http://schemas.openxmlformats.org/officeDocument/2006/relationships/hyperlink" Target="http://www.itu.int/md/S17-CL-C-0081/en" TargetMode="External"/><Relationship Id="rId126" Type="http://schemas.openxmlformats.org/officeDocument/2006/relationships/hyperlink" Target="http://www.itu.int/md/S17-CL-C-0102/en" TargetMode="External"/><Relationship Id="rId147" Type="http://schemas.openxmlformats.org/officeDocument/2006/relationships/hyperlink" Target="http://www.itu.int/md/S17-CL-C-0123/en" TargetMode="External"/><Relationship Id="rId168" Type="http://schemas.openxmlformats.org/officeDocument/2006/relationships/hyperlink" Target="http://www.itu.int/md/S17-CL-C-0140/en" TargetMode="External"/><Relationship Id="rId8" Type="http://schemas.openxmlformats.org/officeDocument/2006/relationships/image" Target="media/image1.jpeg"/><Relationship Id="rId51" Type="http://schemas.openxmlformats.org/officeDocument/2006/relationships/hyperlink" Target="http://www.itu.int/md/S17-CL-C-0027/en" TargetMode="External"/><Relationship Id="rId72" Type="http://schemas.openxmlformats.org/officeDocument/2006/relationships/hyperlink" Target="http://www.itu.int/md/S17-CL-C-0048/en" TargetMode="External"/><Relationship Id="rId93" Type="http://schemas.openxmlformats.org/officeDocument/2006/relationships/hyperlink" Target="http://www.itu.int/md/S17-CL-C-0069/en" TargetMode="External"/><Relationship Id="rId98" Type="http://schemas.openxmlformats.org/officeDocument/2006/relationships/hyperlink" Target="http://www.itu.int/md/S17-CL-C-0074/en" TargetMode="External"/><Relationship Id="rId121" Type="http://schemas.openxmlformats.org/officeDocument/2006/relationships/hyperlink" Target="http://www.itu.int/md/S17-CL-C-0097/en" TargetMode="External"/><Relationship Id="rId142" Type="http://schemas.openxmlformats.org/officeDocument/2006/relationships/hyperlink" Target="http://www.itu.int/md/S17-CL-C-0118/en" TargetMode="External"/><Relationship Id="rId163" Type="http://schemas.openxmlformats.org/officeDocument/2006/relationships/hyperlink" Target="http://www.itu.int/md/S17-CL-C-0135/en" TargetMode="External"/><Relationship Id="rId3" Type="http://schemas.openxmlformats.org/officeDocument/2006/relationships/styles" Target="styles.xml"/><Relationship Id="rId25" Type="http://schemas.openxmlformats.org/officeDocument/2006/relationships/hyperlink" Target="http://www.itu.int/md/S17-CL-C-0001/en" TargetMode="External"/><Relationship Id="rId46" Type="http://schemas.openxmlformats.org/officeDocument/2006/relationships/hyperlink" Target="http://www.itu.int/md/S17-CL-C-0022/en" TargetMode="External"/><Relationship Id="rId67" Type="http://schemas.openxmlformats.org/officeDocument/2006/relationships/hyperlink" Target="http://www.itu.int/md/S17-CL-C-0043/en" TargetMode="External"/><Relationship Id="rId116" Type="http://schemas.openxmlformats.org/officeDocument/2006/relationships/hyperlink" Target="http://www.itu.int/md/S17-CL-C-0092/en" TargetMode="External"/><Relationship Id="rId137" Type="http://schemas.openxmlformats.org/officeDocument/2006/relationships/hyperlink" Target="http://www.itu.int/md/S17-CL-C-0113/en" TargetMode="External"/><Relationship Id="rId158" Type="http://schemas.openxmlformats.org/officeDocument/2006/relationships/hyperlink" Target="http://www.itu.int/md/S17-CL-C-0130/en" TargetMode="External"/><Relationship Id="rId20" Type="http://schemas.openxmlformats.org/officeDocument/2006/relationships/hyperlink" Target="http://www.itu.int/md/S17-CL-C-0124/en" TargetMode="External"/><Relationship Id="rId41" Type="http://schemas.openxmlformats.org/officeDocument/2006/relationships/hyperlink" Target="http://www.itu.int/md/S17-CL-C-0017/en" TargetMode="External"/><Relationship Id="rId62" Type="http://schemas.openxmlformats.org/officeDocument/2006/relationships/hyperlink" Target="http://www.itu.int/md/S17-CL-C-0038/en" TargetMode="External"/><Relationship Id="rId83" Type="http://schemas.openxmlformats.org/officeDocument/2006/relationships/hyperlink" Target="http://www.itu.int/md/S17-CL-C-0059/en" TargetMode="External"/><Relationship Id="rId88" Type="http://schemas.openxmlformats.org/officeDocument/2006/relationships/hyperlink" Target="http://www.itu.int/md/S17-CL-C-0064/en" TargetMode="External"/><Relationship Id="rId111" Type="http://schemas.openxmlformats.org/officeDocument/2006/relationships/hyperlink" Target="http://www.itu.int/md/S17-CL-C-0087/en" TargetMode="External"/><Relationship Id="rId132" Type="http://schemas.openxmlformats.org/officeDocument/2006/relationships/hyperlink" Target="http://www.itu.int/md/S17-CL-C-0108/en" TargetMode="External"/><Relationship Id="rId153" Type="http://schemas.openxmlformats.org/officeDocument/2006/relationships/hyperlink" Target="http://www.itu.int/md/S17-CL-C-0127/en" TargetMode="External"/><Relationship Id="rId174" Type="http://schemas.openxmlformats.org/officeDocument/2006/relationships/footer" Target="footer1.xml"/><Relationship Id="rId15" Type="http://schemas.openxmlformats.org/officeDocument/2006/relationships/hyperlink" Target="http://www.itu.int/md/S17-CL-C-0116/en" TargetMode="External"/><Relationship Id="rId36" Type="http://schemas.openxmlformats.org/officeDocument/2006/relationships/hyperlink" Target="http://www.itu.int/md/S17-CL-C-0012/en" TargetMode="External"/><Relationship Id="rId57" Type="http://schemas.openxmlformats.org/officeDocument/2006/relationships/hyperlink" Target="http://www.itu.int/md/S17-CL-C-0033/en" TargetMode="External"/><Relationship Id="rId106" Type="http://schemas.openxmlformats.org/officeDocument/2006/relationships/hyperlink" Target="http://www.itu.int/md/S17-CL-C-0082/en" TargetMode="External"/><Relationship Id="rId127" Type="http://schemas.openxmlformats.org/officeDocument/2006/relationships/hyperlink" Target="http://www.itu.int/md/S17-CL-C-0103/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C5FA-CA1C-4DCB-87C0-FE1C6722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PR_C17.dotx</Template>
  <TotalTime>1</TotalTime>
  <Pages>8</Pages>
  <Words>2297</Words>
  <Characters>23061</Characters>
  <Application>Microsoft Office Word</Application>
  <DocSecurity>4</DocSecurity>
  <Lines>192</Lines>
  <Paragraphs>50</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25308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agenda of the Council</dc:title>
  <dc:subject>Council 2017</dc:subject>
  <dc:creator>Chamova, Alisa</dc:creator>
  <cp:keywords>C2017, C17</cp:keywords>
  <dc:description/>
  <cp:lastModifiedBy>Brouard, Ricarda</cp:lastModifiedBy>
  <cp:revision>2</cp:revision>
  <cp:lastPrinted>2017-08-25T09:47:00Z</cp:lastPrinted>
  <dcterms:created xsi:type="dcterms:W3CDTF">2017-09-12T07:13:00Z</dcterms:created>
  <dcterms:modified xsi:type="dcterms:W3CDTF">2017-09-12T07:13:00Z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