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675"/>
        <w:tblW w:w="10314" w:type="dxa"/>
        <w:tblLayout w:type="fixed"/>
        <w:tblLook w:val="0000" w:firstRow="0" w:lastRow="0" w:firstColumn="0" w:lastColumn="0" w:noHBand="0" w:noVBand="0"/>
      </w:tblPr>
      <w:tblGrid>
        <w:gridCol w:w="6629"/>
        <w:gridCol w:w="3685"/>
      </w:tblGrid>
      <w:tr w:rsidR="008A22C5" w14:paraId="0A4271F8" w14:textId="77777777" w:rsidTr="000C0550">
        <w:trPr>
          <w:cantSplit/>
        </w:trPr>
        <w:tc>
          <w:tcPr>
            <w:tcW w:w="6629" w:type="dxa"/>
          </w:tcPr>
          <w:p w14:paraId="4F4D9CBD" w14:textId="54433B5F" w:rsidR="008A22C5" w:rsidRPr="00E544AC" w:rsidRDefault="00887A2C" w:rsidP="00A326A0">
            <w:pPr>
              <w:spacing w:before="360" w:after="48"/>
              <w:rPr>
                <w:b/>
                <w:position w:val="6"/>
                <w:sz w:val="26"/>
                <w:szCs w:val="26"/>
              </w:rPr>
            </w:pPr>
            <w:bookmarkStart w:id="0" w:name="dc06"/>
            <w:bookmarkEnd w:id="0"/>
            <w:r w:rsidRPr="003777FA">
              <w:rPr>
                <w:b/>
                <w:bCs/>
                <w:position w:val="6"/>
                <w:sz w:val="30"/>
                <w:szCs w:val="30"/>
              </w:rPr>
              <w:t>Council 201</w:t>
            </w:r>
            <w:r w:rsidR="00A326A0">
              <w:rPr>
                <w:b/>
                <w:bCs/>
                <w:position w:val="6"/>
                <w:sz w:val="30"/>
                <w:szCs w:val="30"/>
              </w:rPr>
              <w:t>7</w:t>
            </w:r>
            <w:r w:rsidRPr="003777FA">
              <w:rPr>
                <w:rFonts w:cs="Times"/>
                <w:b/>
                <w:position w:val="6"/>
                <w:sz w:val="26"/>
                <w:szCs w:val="26"/>
              </w:rPr>
              <w:br/>
            </w:r>
            <w:r w:rsidRPr="00A326A0">
              <w:rPr>
                <w:b/>
                <w:bCs/>
                <w:position w:val="6"/>
                <w:sz w:val="24"/>
                <w:szCs w:val="28"/>
              </w:rPr>
              <w:t xml:space="preserve">Geneva, </w:t>
            </w:r>
            <w:r w:rsidR="00A326A0" w:rsidRPr="00A326A0">
              <w:rPr>
                <w:b/>
                <w:bCs/>
                <w:position w:val="6"/>
                <w:sz w:val="24"/>
                <w:szCs w:val="28"/>
              </w:rPr>
              <w:t xml:space="preserve">15-25 May </w:t>
            </w:r>
            <w:r w:rsidRPr="00A326A0">
              <w:rPr>
                <w:b/>
                <w:bCs/>
                <w:position w:val="6"/>
                <w:sz w:val="24"/>
                <w:szCs w:val="28"/>
              </w:rPr>
              <w:t>201</w:t>
            </w:r>
            <w:r w:rsidR="00C255CE">
              <w:rPr>
                <w:b/>
                <w:bCs/>
                <w:position w:val="6"/>
                <w:sz w:val="24"/>
                <w:szCs w:val="28"/>
              </w:rPr>
              <w:t>7</w:t>
            </w:r>
          </w:p>
        </w:tc>
        <w:tc>
          <w:tcPr>
            <w:tcW w:w="3685" w:type="dxa"/>
          </w:tcPr>
          <w:p w14:paraId="6F82DC18" w14:textId="7F8FAB67" w:rsidR="008A22C5" w:rsidRPr="0020628E" w:rsidRDefault="00887A2C" w:rsidP="006560E2">
            <w:pPr>
              <w:spacing w:line="240" w:lineRule="atLeast"/>
            </w:pPr>
            <w:bookmarkStart w:id="1" w:name="ditulogo"/>
            <w:bookmarkEnd w:id="1"/>
            <w:r w:rsidRPr="003777FA">
              <w:rPr>
                <w:rFonts w:ascii="Verdana" w:hAnsi="Verdana"/>
                <w:noProof/>
                <w:color w:val="FFFFFF"/>
                <w:sz w:val="26"/>
                <w:szCs w:val="26"/>
                <w:lang w:val="en-US"/>
              </w:rPr>
              <w:drawing>
                <wp:inline distT="0" distB="0" distL="0" distR="0" wp14:anchorId="45AF9B6F" wp14:editId="7CEAC577">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8A22C5" w:rsidRPr="00617BE4" w14:paraId="39F7C4B1" w14:textId="77777777" w:rsidTr="000C0550">
        <w:trPr>
          <w:cantSplit/>
        </w:trPr>
        <w:tc>
          <w:tcPr>
            <w:tcW w:w="6629" w:type="dxa"/>
            <w:tcBorders>
              <w:bottom w:val="single" w:sz="12" w:space="0" w:color="auto"/>
            </w:tcBorders>
          </w:tcPr>
          <w:p w14:paraId="321AE447" w14:textId="3D2F2EB7" w:rsidR="008A22C5" w:rsidRPr="00E544AC" w:rsidRDefault="008A22C5" w:rsidP="00A326A0">
            <w:pPr>
              <w:spacing w:after="0" w:line="240" w:lineRule="auto"/>
              <w:rPr>
                <w:b/>
                <w:smallCaps/>
                <w:szCs w:val="24"/>
              </w:rPr>
            </w:pPr>
          </w:p>
        </w:tc>
        <w:tc>
          <w:tcPr>
            <w:tcW w:w="3685" w:type="dxa"/>
            <w:tcBorders>
              <w:bottom w:val="single" w:sz="12" w:space="0" w:color="auto"/>
            </w:tcBorders>
          </w:tcPr>
          <w:p w14:paraId="4CB43F93" w14:textId="77777777" w:rsidR="008A22C5" w:rsidRPr="00617BE4" w:rsidRDefault="008A22C5" w:rsidP="00A326A0">
            <w:pPr>
              <w:spacing w:after="0" w:line="240" w:lineRule="auto"/>
              <w:rPr>
                <w:rFonts w:ascii="Verdana" w:hAnsi="Verdana"/>
                <w:szCs w:val="24"/>
              </w:rPr>
            </w:pPr>
          </w:p>
        </w:tc>
      </w:tr>
      <w:tr w:rsidR="008A22C5" w:rsidRPr="00617BE4" w14:paraId="4438621A" w14:textId="77777777" w:rsidTr="000C0550">
        <w:trPr>
          <w:cantSplit/>
        </w:trPr>
        <w:tc>
          <w:tcPr>
            <w:tcW w:w="6629" w:type="dxa"/>
            <w:tcBorders>
              <w:top w:val="single" w:sz="12" w:space="0" w:color="auto"/>
            </w:tcBorders>
          </w:tcPr>
          <w:p w14:paraId="71418F6B" w14:textId="77777777" w:rsidR="008A22C5" w:rsidRPr="00617BE4" w:rsidRDefault="008A22C5" w:rsidP="00A326A0">
            <w:pPr>
              <w:spacing w:after="0" w:line="240" w:lineRule="auto"/>
              <w:rPr>
                <w:b/>
                <w:smallCaps/>
                <w:szCs w:val="24"/>
              </w:rPr>
            </w:pPr>
          </w:p>
        </w:tc>
        <w:tc>
          <w:tcPr>
            <w:tcW w:w="3685" w:type="dxa"/>
            <w:tcBorders>
              <w:top w:val="single" w:sz="12" w:space="0" w:color="auto"/>
            </w:tcBorders>
          </w:tcPr>
          <w:p w14:paraId="7B27E2E5" w14:textId="77777777" w:rsidR="008A22C5" w:rsidRPr="00617BE4" w:rsidRDefault="008A22C5" w:rsidP="00A326A0">
            <w:pPr>
              <w:spacing w:after="0" w:line="240" w:lineRule="auto"/>
              <w:rPr>
                <w:rFonts w:ascii="Verdana" w:hAnsi="Verdana"/>
                <w:szCs w:val="24"/>
              </w:rPr>
            </w:pPr>
          </w:p>
        </w:tc>
      </w:tr>
      <w:tr w:rsidR="008A22C5" w:rsidRPr="00E544AC" w14:paraId="54BCCD52" w14:textId="77777777" w:rsidTr="000C0550">
        <w:trPr>
          <w:cantSplit/>
          <w:trHeight w:val="23"/>
        </w:trPr>
        <w:tc>
          <w:tcPr>
            <w:tcW w:w="6629" w:type="dxa"/>
            <w:vMerge w:val="restart"/>
          </w:tcPr>
          <w:p w14:paraId="4218637A" w14:textId="12302729" w:rsidR="008A22C5" w:rsidRPr="00687EFA" w:rsidRDefault="008A22C5" w:rsidP="00991088">
            <w:pPr>
              <w:tabs>
                <w:tab w:val="left" w:pos="851"/>
              </w:tabs>
              <w:spacing w:after="0" w:line="240" w:lineRule="auto"/>
              <w:rPr>
                <w:b/>
                <w:szCs w:val="24"/>
              </w:rPr>
            </w:pPr>
            <w:bookmarkStart w:id="2" w:name="dmeeting" w:colFirst="0" w:colLast="0"/>
            <w:bookmarkStart w:id="3" w:name="dnum" w:colFirst="1" w:colLast="1"/>
          </w:p>
        </w:tc>
        <w:tc>
          <w:tcPr>
            <w:tcW w:w="3685" w:type="dxa"/>
          </w:tcPr>
          <w:p w14:paraId="3CAD059B" w14:textId="2F12B586" w:rsidR="008A22C5" w:rsidRPr="00687EFA" w:rsidRDefault="00B27A9E" w:rsidP="00540F0E">
            <w:pPr>
              <w:tabs>
                <w:tab w:val="left" w:pos="851"/>
              </w:tabs>
              <w:spacing w:after="0" w:line="240" w:lineRule="auto"/>
              <w:rPr>
                <w:b/>
                <w:sz w:val="24"/>
                <w:szCs w:val="28"/>
                <w:lang w:val="de-CH"/>
              </w:rPr>
            </w:pPr>
            <w:r w:rsidRPr="00687EFA">
              <w:rPr>
                <w:b/>
                <w:sz w:val="24"/>
                <w:szCs w:val="28"/>
                <w:lang w:val="de-CH"/>
              </w:rPr>
              <w:t>Document C</w:t>
            </w:r>
            <w:r w:rsidR="00877243" w:rsidRPr="00687EFA">
              <w:rPr>
                <w:b/>
                <w:sz w:val="24"/>
                <w:szCs w:val="28"/>
                <w:lang w:val="de-CH"/>
              </w:rPr>
              <w:t>1</w:t>
            </w:r>
            <w:r w:rsidR="00A326A0" w:rsidRPr="00687EFA">
              <w:rPr>
                <w:b/>
                <w:sz w:val="24"/>
                <w:szCs w:val="28"/>
                <w:lang w:val="de-CH"/>
              </w:rPr>
              <w:t>7</w:t>
            </w:r>
            <w:r w:rsidRPr="00687EFA">
              <w:rPr>
                <w:b/>
                <w:sz w:val="24"/>
                <w:szCs w:val="28"/>
                <w:lang w:val="de-CH"/>
              </w:rPr>
              <w:t>/</w:t>
            </w:r>
            <w:r w:rsidR="00540F0E" w:rsidRPr="00687EFA">
              <w:rPr>
                <w:b/>
                <w:sz w:val="24"/>
                <w:szCs w:val="28"/>
                <w:lang w:val="de-CH"/>
              </w:rPr>
              <w:t>144</w:t>
            </w:r>
            <w:r w:rsidR="00533C39" w:rsidRPr="00687EFA">
              <w:rPr>
                <w:b/>
                <w:sz w:val="24"/>
                <w:szCs w:val="28"/>
                <w:lang w:val="de-CH"/>
              </w:rPr>
              <w:t>-E</w:t>
            </w:r>
          </w:p>
        </w:tc>
      </w:tr>
      <w:tr w:rsidR="008A22C5" w:rsidRPr="00E544AC" w14:paraId="1E69C4DD" w14:textId="77777777" w:rsidTr="000C0550">
        <w:trPr>
          <w:cantSplit/>
          <w:trHeight w:val="23"/>
        </w:trPr>
        <w:tc>
          <w:tcPr>
            <w:tcW w:w="6629" w:type="dxa"/>
            <w:vMerge/>
          </w:tcPr>
          <w:p w14:paraId="6A1D9D9A" w14:textId="77777777" w:rsidR="008A22C5" w:rsidRPr="00687EFA" w:rsidRDefault="008A22C5" w:rsidP="00A326A0">
            <w:pPr>
              <w:tabs>
                <w:tab w:val="left" w:pos="851"/>
              </w:tabs>
              <w:spacing w:after="0" w:line="240" w:lineRule="auto"/>
              <w:rPr>
                <w:b/>
                <w:szCs w:val="24"/>
                <w:lang w:val="de-CH"/>
              </w:rPr>
            </w:pPr>
            <w:bookmarkStart w:id="4" w:name="ddate" w:colFirst="1" w:colLast="1"/>
            <w:bookmarkEnd w:id="2"/>
            <w:bookmarkEnd w:id="3"/>
          </w:p>
        </w:tc>
        <w:tc>
          <w:tcPr>
            <w:tcW w:w="3685" w:type="dxa"/>
          </w:tcPr>
          <w:p w14:paraId="0D33FC7B" w14:textId="177E3A9E" w:rsidR="008A22C5" w:rsidRPr="00687EFA" w:rsidRDefault="0077228C" w:rsidP="00540F0E">
            <w:pPr>
              <w:tabs>
                <w:tab w:val="left" w:pos="993"/>
              </w:tabs>
              <w:spacing w:after="0" w:line="240" w:lineRule="auto"/>
              <w:rPr>
                <w:b/>
                <w:sz w:val="24"/>
                <w:szCs w:val="28"/>
              </w:rPr>
            </w:pPr>
            <w:r w:rsidRPr="00687EFA">
              <w:rPr>
                <w:b/>
                <w:sz w:val="24"/>
                <w:szCs w:val="28"/>
              </w:rPr>
              <w:t>11 September</w:t>
            </w:r>
            <w:r w:rsidR="00FB213E" w:rsidRPr="00687EFA">
              <w:rPr>
                <w:b/>
                <w:sz w:val="24"/>
                <w:szCs w:val="28"/>
              </w:rPr>
              <w:t xml:space="preserve"> </w:t>
            </w:r>
            <w:r w:rsidR="008A22C5" w:rsidRPr="00687EFA">
              <w:rPr>
                <w:b/>
                <w:sz w:val="24"/>
                <w:szCs w:val="28"/>
              </w:rPr>
              <w:t>20</w:t>
            </w:r>
            <w:r w:rsidR="00370861" w:rsidRPr="00687EFA">
              <w:rPr>
                <w:b/>
                <w:sz w:val="24"/>
                <w:szCs w:val="28"/>
              </w:rPr>
              <w:t>1</w:t>
            </w:r>
            <w:r w:rsidR="00A326A0" w:rsidRPr="00687EFA">
              <w:rPr>
                <w:b/>
                <w:sz w:val="24"/>
                <w:szCs w:val="28"/>
              </w:rPr>
              <w:t>7</w:t>
            </w:r>
          </w:p>
        </w:tc>
      </w:tr>
      <w:tr w:rsidR="008A22C5" w:rsidRPr="00E544AC" w14:paraId="5D6B97D6" w14:textId="77777777" w:rsidTr="00E544AC">
        <w:trPr>
          <w:cantSplit/>
          <w:trHeight w:val="80"/>
        </w:trPr>
        <w:tc>
          <w:tcPr>
            <w:tcW w:w="6629" w:type="dxa"/>
            <w:vMerge/>
          </w:tcPr>
          <w:p w14:paraId="5AB22561" w14:textId="77777777" w:rsidR="008A22C5" w:rsidRPr="00E544AC" w:rsidRDefault="008A22C5" w:rsidP="00A326A0">
            <w:pPr>
              <w:tabs>
                <w:tab w:val="left" w:pos="851"/>
              </w:tabs>
              <w:spacing w:after="0" w:line="240" w:lineRule="auto"/>
              <w:rPr>
                <w:b/>
                <w:szCs w:val="24"/>
              </w:rPr>
            </w:pPr>
            <w:bookmarkStart w:id="5" w:name="dorlang" w:colFirst="1" w:colLast="1"/>
            <w:bookmarkEnd w:id="4"/>
          </w:p>
        </w:tc>
        <w:tc>
          <w:tcPr>
            <w:tcW w:w="3685" w:type="dxa"/>
          </w:tcPr>
          <w:p w14:paraId="7F50E4EF" w14:textId="3057DFEA" w:rsidR="00B25B41" w:rsidRPr="00A326A0" w:rsidRDefault="00DF48B9" w:rsidP="00A326A0">
            <w:pPr>
              <w:tabs>
                <w:tab w:val="left" w:pos="993"/>
              </w:tabs>
              <w:spacing w:after="0" w:line="240" w:lineRule="auto"/>
              <w:rPr>
                <w:b/>
                <w:sz w:val="24"/>
                <w:szCs w:val="28"/>
              </w:rPr>
            </w:pPr>
            <w:r>
              <w:rPr>
                <w:b/>
                <w:sz w:val="24"/>
                <w:szCs w:val="28"/>
              </w:rPr>
              <w:t>Original : English</w:t>
            </w:r>
          </w:p>
        </w:tc>
      </w:tr>
      <w:tr w:rsidR="00FB2DB4" w:rsidRPr="00877846" w14:paraId="5B10EDD0" w14:textId="77777777" w:rsidTr="00F11E8F">
        <w:trPr>
          <w:cantSplit/>
          <w:trHeight w:val="80"/>
        </w:trPr>
        <w:tc>
          <w:tcPr>
            <w:tcW w:w="10314" w:type="dxa"/>
            <w:gridSpan w:val="2"/>
          </w:tcPr>
          <w:p w14:paraId="60453BB8" w14:textId="596EAB27" w:rsidR="00FB2DB4" w:rsidRPr="00DF48B9" w:rsidRDefault="00FB2DB4" w:rsidP="006371E1">
            <w:pPr>
              <w:pStyle w:val="Source"/>
              <w:rPr>
                <w:lang w:val="en-US"/>
              </w:rPr>
            </w:pPr>
            <w:r w:rsidRPr="00DF48B9">
              <w:rPr>
                <w:lang w:val="en-US"/>
              </w:rPr>
              <w:t>Note by the Secretary-General</w:t>
            </w:r>
          </w:p>
        </w:tc>
      </w:tr>
      <w:tr w:rsidR="00FB2DB4" w:rsidRPr="00FB213E" w14:paraId="4E86A619" w14:textId="77777777" w:rsidTr="00F11E8F">
        <w:trPr>
          <w:cantSplit/>
          <w:trHeight w:val="80"/>
        </w:trPr>
        <w:tc>
          <w:tcPr>
            <w:tcW w:w="10314" w:type="dxa"/>
            <w:gridSpan w:val="2"/>
          </w:tcPr>
          <w:p w14:paraId="3855CC2D" w14:textId="3A8D3D57" w:rsidR="006A6790" w:rsidRPr="00FB213E" w:rsidRDefault="00FB213E" w:rsidP="00DC0EFE">
            <w:pPr>
              <w:pStyle w:val="Title1"/>
              <w:spacing w:after="240"/>
            </w:pPr>
            <w:r>
              <w:rPr>
                <w:szCs w:val="28"/>
              </w:rPr>
              <w:t>FINAL</w:t>
            </w:r>
            <w:r w:rsidR="00F11E8F" w:rsidRPr="00FB213E">
              <w:rPr>
                <w:szCs w:val="28"/>
              </w:rPr>
              <w:t xml:space="preserve"> LIST of documents</w:t>
            </w:r>
          </w:p>
        </w:tc>
      </w:tr>
      <w:bookmarkEnd w:id="5"/>
    </w:tbl>
    <w:p w14:paraId="69AF9699" w14:textId="10316DD0" w:rsidR="00B76F3C" w:rsidRPr="00FB213E" w:rsidRDefault="00B76F3C"/>
    <w:p w14:paraId="5F10D400" w14:textId="77777777" w:rsidR="00B76F3C" w:rsidRPr="00820404" w:rsidRDefault="00B76F3C" w:rsidP="00983EE6">
      <w:pPr>
        <w:pStyle w:val="ListParagraph"/>
        <w:numPr>
          <w:ilvl w:val="0"/>
          <w:numId w:val="1"/>
        </w:numPr>
        <w:spacing w:before="240" w:after="120"/>
        <w:ind w:left="0" w:firstLine="0"/>
        <w:rPr>
          <w:rFonts w:cstheme="minorHAnsi"/>
          <w:b/>
          <w:bCs/>
          <w:sz w:val="28"/>
          <w:szCs w:val="28"/>
        </w:rPr>
      </w:pPr>
      <w:r w:rsidRPr="00820404">
        <w:rPr>
          <w:rFonts w:cstheme="minorHAnsi"/>
          <w:b/>
          <w:bCs/>
          <w:sz w:val="28"/>
          <w:szCs w:val="28"/>
        </w:rPr>
        <w:t>Basic Documents of the Council</w:t>
      </w:r>
    </w:p>
    <w:tbl>
      <w:tblPr>
        <w:tblStyle w:val="TableGrid"/>
        <w:tblW w:w="10031"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8421"/>
        <w:gridCol w:w="1610"/>
      </w:tblGrid>
      <w:tr w:rsidR="00B76F3C" w:rsidRPr="003671DA" w14:paraId="12499B58" w14:textId="77777777" w:rsidTr="00DF48B9">
        <w:tc>
          <w:tcPr>
            <w:tcW w:w="8421" w:type="dxa"/>
          </w:tcPr>
          <w:p w14:paraId="23A1E3C3" w14:textId="49234081" w:rsidR="00B76F3C" w:rsidRPr="00DF48B9" w:rsidRDefault="00B76F3C" w:rsidP="00B76F3C">
            <w:pPr>
              <w:tabs>
                <w:tab w:val="left" w:leader="dot" w:pos="8222"/>
                <w:tab w:val="right" w:leader="dot" w:pos="8505"/>
              </w:tabs>
              <w:spacing w:before="60" w:after="60"/>
              <w:rPr>
                <w:rFonts w:cstheme="minorHAnsi"/>
                <w:lang w:val="en-US"/>
              </w:rPr>
            </w:pPr>
            <w:r w:rsidRPr="00DF48B9">
              <w:rPr>
                <w:rFonts w:cstheme="minorHAnsi"/>
                <w:spacing w:val="-2"/>
                <w:lang w:val="en-US"/>
              </w:rPr>
              <w:t>Agenda of the 2017 Session of the Council</w:t>
            </w:r>
          </w:p>
        </w:tc>
        <w:tc>
          <w:tcPr>
            <w:tcW w:w="1610" w:type="dxa"/>
          </w:tcPr>
          <w:p w14:paraId="14AB7F91" w14:textId="51085332" w:rsidR="00B76F3C" w:rsidRPr="00687EFA" w:rsidRDefault="00877846" w:rsidP="00DF48B9">
            <w:pPr>
              <w:spacing w:before="60" w:after="60"/>
              <w:jc w:val="center"/>
              <w:rPr>
                <w:rFonts w:cstheme="minorHAnsi"/>
                <w:spacing w:val="-4"/>
              </w:rPr>
            </w:pPr>
            <w:hyperlink r:id="rId12" w:history="1">
              <w:r w:rsidR="00B76F3C" w:rsidRPr="00687EFA">
                <w:rPr>
                  <w:rStyle w:val="Hyperlink"/>
                </w:rPr>
                <w:t>1(Rev.1)</w:t>
              </w:r>
            </w:hyperlink>
          </w:p>
        </w:tc>
      </w:tr>
      <w:tr w:rsidR="00B76F3C" w:rsidRPr="003671DA" w14:paraId="62B324F0" w14:textId="77777777" w:rsidTr="00DF48B9">
        <w:tc>
          <w:tcPr>
            <w:tcW w:w="8421" w:type="dxa"/>
          </w:tcPr>
          <w:p w14:paraId="2CD94541" w14:textId="77777777" w:rsidR="00B76F3C" w:rsidRPr="00DF48B9" w:rsidRDefault="00B76F3C" w:rsidP="00DF48B9">
            <w:pPr>
              <w:tabs>
                <w:tab w:val="left" w:leader="dot" w:pos="8222"/>
                <w:tab w:val="left" w:leader="dot" w:pos="8505"/>
              </w:tabs>
              <w:spacing w:before="60" w:after="60"/>
              <w:rPr>
                <w:rFonts w:cstheme="minorHAnsi"/>
                <w:lang w:val="en-US"/>
              </w:rPr>
            </w:pPr>
            <w:r w:rsidRPr="00DF48B9">
              <w:rPr>
                <w:rFonts w:cstheme="minorHAnsi"/>
                <w:lang w:val="en-US"/>
              </w:rPr>
              <w:t>List of Resolutions and Decisions</w:t>
            </w:r>
          </w:p>
        </w:tc>
        <w:tc>
          <w:tcPr>
            <w:tcW w:w="1610" w:type="dxa"/>
          </w:tcPr>
          <w:p w14:paraId="264290A1" w14:textId="0F1B163C" w:rsidR="00B76F3C" w:rsidRPr="00687EFA" w:rsidRDefault="00877846" w:rsidP="00B76F3C">
            <w:pPr>
              <w:spacing w:before="60" w:after="60"/>
              <w:jc w:val="center"/>
              <w:rPr>
                <w:rFonts w:cstheme="minorHAnsi"/>
              </w:rPr>
            </w:pPr>
            <w:hyperlink r:id="rId13" w:history="1">
              <w:r w:rsidR="00B76F3C" w:rsidRPr="00687EFA">
                <w:rPr>
                  <w:rStyle w:val="Hyperlink"/>
                  <w:rFonts w:cstheme="minorHAnsi"/>
                </w:rPr>
                <w:t>142</w:t>
              </w:r>
            </w:hyperlink>
          </w:p>
        </w:tc>
      </w:tr>
      <w:tr w:rsidR="00B76F3C" w:rsidRPr="003671DA" w14:paraId="1B3AFA10" w14:textId="77777777" w:rsidTr="00DF48B9">
        <w:tc>
          <w:tcPr>
            <w:tcW w:w="8421" w:type="dxa"/>
          </w:tcPr>
          <w:p w14:paraId="0D9CEAB9" w14:textId="6F1866E1" w:rsidR="00B76F3C" w:rsidRPr="00DF48B9" w:rsidRDefault="00B76F3C" w:rsidP="00B76F3C">
            <w:pPr>
              <w:tabs>
                <w:tab w:val="left" w:leader="dot" w:pos="8222"/>
                <w:tab w:val="left" w:leader="dot" w:pos="8505"/>
              </w:tabs>
              <w:spacing w:before="60" w:after="60"/>
              <w:rPr>
                <w:rFonts w:cstheme="minorHAnsi"/>
                <w:lang w:val="en-US"/>
              </w:rPr>
            </w:pPr>
            <w:r w:rsidRPr="00DF48B9">
              <w:rPr>
                <w:rFonts w:cstheme="minorHAnsi"/>
                <w:lang w:val="en-US"/>
              </w:rPr>
              <w:t>Final list of participants of the 2017 Session of the ITU Council</w:t>
            </w:r>
          </w:p>
        </w:tc>
        <w:tc>
          <w:tcPr>
            <w:tcW w:w="1610" w:type="dxa"/>
          </w:tcPr>
          <w:p w14:paraId="57E58563" w14:textId="7B80533D" w:rsidR="00B76F3C" w:rsidRPr="00687EFA" w:rsidRDefault="00877846" w:rsidP="00B76F3C">
            <w:pPr>
              <w:spacing w:before="60" w:after="60"/>
              <w:jc w:val="center"/>
              <w:rPr>
                <w:rFonts w:cstheme="minorHAnsi"/>
              </w:rPr>
            </w:pPr>
            <w:hyperlink r:id="rId14" w:history="1">
              <w:r w:rsidR="00B76F3C" w:rsidRPr="00687EFA">
                <w:rPr>
                  <w:rStyle w:val="Hyperlink"/>
                  <w:rFonts w:cstheme="minorHAnsi"/>
                </w:rPr>
                <w:t>143</w:t>
              </w:r>
            </w:hyperlink>
          </w:p>
        </w:tc>
      </w:tr>
      <w:tr w:rsidR="00B76F3C" w:rsidRPr="003671DA" w14:paraId="1FEAFD60" w14:textId="77777777" w:rsidTr="00DF48B9">
        <w:tc>
          <w:tcPr>
            <w:tcW w:w="8421" w:type="dxa"/>
          </w:tcPr>
          <w:p w14:paraId="4097FC26" w14:textId="77777777" w:rsidR="00B76F3C" w:rsidRPr="00DF48B9" w:rsidRDefault="00B76F3C" w:rsidP="00DF48B9">
            <w:pPr>
              <w:tabs>
                <w:tab w:val="left" w:leader="dot" w:pos="8222"/>
                <w:tab w:val="left" w:leader="dot" w:pos="8505"/>
              </w:tabs>
              <w:spacing w:before="60" w:after="60"/>
              <w:rPr>
                <w:rFonts w:cstheme="minorHAnsi"/>
                <w:lang w:val="en-US"/>
              </w:rPr>
            </w:pPr>
            <w:r w:rsidRPr="00DF48B9">
              <w:rPr>
                <w:rFonts w:cstheme="minorHAnsi"/>
                <w:lang w:val="en-US"/>
              </w:rPr>
              <w:t>Report of the Standing Committee on Administration and Management</w:t>
            </w:r>
          </w:p>
        </w:tc>
        <w:tc>
          <w:tcPr>
            <w:tcW w:w="1610" w:type="dxa"/>
          </w:tcPr>
          <w:p w14:paraId="21B10A75" w14:textId="634B85EB" w:rsidR="00B76F3C" w:rsidRPr="00687EFA" w:rsidRDefault="00877846" w:rsidP="00B76F3C">
            <w:pPr>
              <w:spacing w:before="60" w:after="60"/>
              <w:jc w:val="center"/>
              <w:rPr>
                <w:rFonts w:cstheme="minorHAnsi"/>
              </w:rPr>
            </w:pPr>
            <w:hyperlink r:id="rId15" w:history="1">
              <w:r w:rsidR="00B76F3C" w:rsidRPr="00687EFA">
                <w:rPr>
                  <w:rStyle w:val="Hyperlink"/>
                  <w:rFonts w:cstheme="minorHAnsi"/>
                </w:rPr>
                <w:t>120(Rev.1)</w:t>
              </w:r>
            </w:hyperlink>
          </w:p>
        </w:tc>
      </w:tr>
    </w:tbl>
    <w:p w14:paraId="150721AC" w14:textId="77777777" w:rsidR="00B76F3C" w:rsidRPr="003671DA" w:rsidRDefault="00B76F3C" w:rsidP="00B76F3C">
      <w:pPr>
        <w:rPr>
          <w:rFonts w:cstheme="minorHAnsi"/>
        </w:rPr>
      </w:pPr>
    </w:p>
    <w:tbl>
      <w:tblPr>
        <w:tblW w:w="9888" w:type="dxa"/>
        <w:tblLayout w:type="fixed"/>
        <w:tblCellMar>
          <w:left w:w="107" w:type="dxa"/>
          <w:right w:w="107" w:type="dxa"/>
        </w:tblCellMar>
        <w:tblLook w:val="0000" w:firstRow="0" w:lastRow="0" w:firstColumn="0" w:lastColumn="0" w:noHBand="0" w:noVBand="0"/>
      </w:tblPr>
      <w:tblGrid>
        <w:gridCol w:w="8471"/>
        <w:gridCol w:w="1417"/>
      </w:tblGrid>
      <w:tr w:rsidR="00B76F3C" w:rsidRPr="00877846" w14:paraId="12F7EE77" w14:textId="77777777" w:rsidTr="00DF48B9">
        <w:trPr>
          <w:cantSplit/>
          <w:trHeight w:val="851"/>
        </w:trPr>
        <w:tc>
          <w:tcPr>
            <w:tcW w:w="9888" w:type="dxa"/>
            <w:gridSpan w:val="2"/>
            <w:tcBorders>
              <w:bottom w:val="single" w:sz="8" w:space="0" w:color="auto"/>
            </w:tcBorders>
            <w:vAlign w:val="bottom"/>
          </w:tcPr>
          <w:p w14:paraId="4DA37623" w14:textId="77777777" w:rsidR="00B76F3C" w:rsidRPr="00DF48B9" w:rsidRDefault="00B76F3C" w:rsidP="00983EE6">
            <w:pPr>
              <w:pStyle w:val="ListParagraph"/>
              <w:numPr>
                <w:ilvl w:val="0"/>
                <w:numId w:val="1"/>
              </w:numPr>
              <w:spacing w:after="120"/>
              <w:ind w:left="0" w:firstLine="0"/>
              <w:rPr>
                <w:rFonts w:cstheme="minorHAnsi"/>
                <w:b/>
                <w:sz w:val="28"/>
                <w:szCs w:val="28"/>
                <w:lang w:val="en-US"/>
              </w:rPr>
            </w:pPr>
            <w:r w:rsidRPr="00DF48B9">
              <w:rPr>
                <w:rFonts w:cstheme="minorHAnsi"/>
                <w:b/>
                <w:bCs/>
                <w:sz w:val="28"/>
                <w:szCs w:val="28"/>
                <w:lang w:val="en-US"/>
              </w:rPr>
              <w:t>Summary records of Plenary Meetings</w:t>
            </w:r>
          </w:p>
        </w:tc>
      </w:tr>
      <w:tr w:rsidR="00B76F3C" w:rsidRPr="003671DA" w14:paraId="687C2679" w14:textId="77777777" w:rsidTr="00DF48B9">
        <w:trPr>
          <w:cantSplit/>
        </w:trPr>
        <w:tc>
          <w:tcPr>
            <w:tcW w:w="8471" w:type="dxa"/>
            <w:tcBorders>
              <w:top w:val="single" w:sz="8" w:space="0" w:color="auto"/>
              <w:left w:val="single" w:sz="8" w:space="0" w:color="auto"/>
            </w:tcBorders>
          </w:tcPr>
          <w:p w14:paraId="4C840539" w14:textId="77777777" w:rsidR="00B76F3C" w:rsidRPr="00DF48B9" w:rsidRDefault="00B76F3C" w:rsidP="00DF48B9">
            <w:pPr>
              <w:tabs>
                <w:tab w:val="left" w:leader="dot" w:pos="8222"/>
              </w:tabs>
              <w:spacing w:before="60" w:after="60"/>
              <w:rPr>
                <w:rFonts w:cstheme="minorHAnsi"/>
                <w:color w:val="000000"/>
                <w:lang w:val="en-US"/>
              </w:rPr>
            </w:pPr>
            <w:r w:rsidRPr="00DF48B9">
              <w:rPr>
                <w:rFonts w:cstheme="minorHAnsi"/>
                <w:color w:val="000000"/>
                <w:lang w:val="en-US"/>
              </w:rPr>
              <w:t>Summary record of the inaugural Plenary Meeting</w:t>
            </w:r>
            <w:r w:rsidRPr="00DF48B9">
              <w:rPr>
                <w:rFonts w:cstheme="minorHAnsi"/>
                <w:color w:val="000000"/>
                <w:lang w:val="en-US"/>
              </w:rPr>
              <w:tab/>
            </w:r>
          </w:p>
        </w:tc>
        <w:tc>
          <w:tcPr>
            <w:tcW w:w="1417" w:type="dxa"/>
            <w:tcBorders>
              <w:top w:val="single" w:sz="8" w:space="0" w:color="auto"/>
              <w:right w:val="single" w:sz="8" w:space="0" w:color="auto"/>
            </w:tcBorders>
          </w:tcPr>
          <w:p w14:paraId="7FC94C2C" w14:textId="3001D70E" w:rsidR="00B76F3C" w:rsidRPr="00820404" w:rsidRDefault="00877846" w:rsidP="00B76F3C">
            <w:pPr>
              <w:spacing w:before="60" w:after="60"/>
              <w:jc w:val="center"/>
              <w:rPr>
                <w:rFonts w:cstheme="minorHAnsi"/>
              </w:rPr>
            </w:pPr>
            <w:hyperlink r:id="rId16" w:history="1">
              <w:r w:rsidR="00B76F3C" w:rsidRPr="00AF07C3">
                <w:rPr>
                  <w:rStyle w:val="Hyperlink"/>
                  <w:rFonts w:cstheme="minorHAnsi"/>
                </w:rPr>
                <w:t>11</w:t>
              </w:r>
              <w:r w:rsidR="00B76F3C">
                <w:rPr>
                  <w:rStyle w:val="Hyperlink"/>
                  <w:rFonts w:cstheme="minorHAnsi"/>
                </w:rPr>
                <w:t>4</w:t>
              </w:r>
            </w:hyperlink>
          </w:p>
        </w:tc>
      </w:tr>
      <w:tr w:rsidR="00B76F3C" w:rsidRPr="003671DA" w14:paraId="51626B95" w14:textId="77777777" w:rsidTr="00DF48B9">
        <w:trPr>
          <w:cantSplit/>
        </w:trPr>
        <w:tc>
          <w:tcPr>
            <w:tcW w:w="8471" w:type="dxa"/>
            <w:tcBorders>
              <w:left w:val="single" w:sz="8" w:space="0" w:color="auto"/>
            </w:tcBorders>
          </w:tcPr>
          <w:p w14:paraId="7DDCDEC6" w14:textId="77777777" w:rsidR="00B76F3C" w:rsidRPr="00DF48B9" w:rsidRDefault="00B76F3C" w:rsidP="00DF48B9">
            <w:pPr>
              <w:tabs>
                <w:tab w:val="left" w:leader="dot" w:pos="8222"/>
              </w:tabs>
              <w:spacing w:before="60" w:after="60"/>
              <w:rPr>
                <w:rFonts w:cstheme="minorHAnsi"/>
                <w:color w:val="000000"/>
                <w:lang w:val="en-US"/>
              </w:rPr>
            </w:pPr>
            <w:r w:rsidRPr="00DF48B9">
              <w:rPr>
                <w:rFonts w:cstheme="minorHAnsi"/>
                <w:color w:val="000000"/>
                <w:lang w:val="en-US"/>
              </w:rPr>
              <w:t>Summary record of the first Plenary Meeting</w:t>
            </w:r>
            <w:r w:rsidRPr="00DF48B9">
              <w:rPr>
                <w:rFonts w:cstheme="minorHAnsi"/>
                <w:color w:val="000000"/>
                <w:lang w:val="en-US"/>
              </w:rPr>
              <w:tab/>
            </w:r>
          </w:p>
        </w:tc>
        <w:tc>
          <w:tcPr>
            <w:tcW w:w="1417" w:type="dxa"/>
            <w:tcBorders>
              <w:right w:val="single" w:sz="8" w:space="0" w:color="auto"/>
            </w:tcBorders>
          </w:tcPr>
          <w:p w14:paraId="1D5B4493" w14:textId="60B8ED98" w:rsidR="00B76F3C" w:rsidRPr="00820404" w:rsidRDefault="00877846" w:rsidP="00B76F3C">
            <w:pPr>
              <w:spacing w:before="60" w:after="60"/>
              <w:jc w:val="center"/>
              <w:rPr>
                <w:rFonts w:cstheme="minorHAnsi"/>
              </w:rPr>
            </w:pPr>
            <w:hyperlink r:id="rId17" w:history="1">
              <w:r w:rsidR="00B76F3C" w:rsidRPr="00AF07C3">
                <w:rPr>
                  <w:rStyle w:val="Hyperlink"/>
                  <w:rFonts w:cstheme="minorHAnsi"/>
                </w:rPr>
                <w:t>11</w:t>
              </w:r>
              <w:r w:rsidR="00B76F3C">
                <w:rPr>
                  <w:rStyle w:val="Hyperlink"/>
                  <w:rFonts w:cstheme="minorHAnsi"/>
                </w:rPr>
                <w:t>5</w:t>
              </w:r>
            </w:hyperlink>
          </w:p>
        </w:tc>
      </w:tr>
      <w:tr w:rsidR="00B76F3C" w:rsidRPr="003671DA" w14:paraId="320E6513" w14:textId="77777777" w:rsidTr="00DF48B9">
        <w:trPr>
          <w:cantSplit/>
        </w:trPr>
        <w:tc>
          <w:tcPr>
            <w:tcW w:w="8471" w:type="dxa"/>
            <w:tcBorders>
              <w:left w:val="single" w:sz="8" w:space="0" w:color="auto"/>
            </w:tcBorders>
          </w:tcPr>
          <w:p w14:paraId="47C6051A" w14:textId="77777777" w:rsidR="00B76F3C" w:rsidRPr="00DF48B9" w:rsidRDefault="00B76F3C" w:rsidP="00DF48B9">
            <w:pPr>
              <w:tabs>
                <w:tab w:val="left" w:leader="dot" w:pos="8222"/>
              </w:tabs>
              <w:spacing w:before="60" w:after="60"/>
              <w:rPr>
                <w:rFonts w:cstheme="minorHAnsi"/>
                <w:color w:val="000000"/>
                <w:lang w:val="en-US"/>
              </w:rPr>
            </w:pPr>
            <w:r w:rsidRPr="00DF48B9">
              <w:rPr>
                <w:rFonts w:cstheme="minorHAnsi"/>
                <w:color w:val="000000"/>
                <w:lang w:val="en-US"/>
              </w:rPr>
              <w:t>Summary record of the second Plenary Meeting</w:t>
            </w:r>
            <w:r w:rsidRPr="00DF48B9">
              <w:rPr>
                <w:rFonts w:cstheme="minorHAnsi"/>
                <w:color w:val="000000"/>
                <w:lang w:val="en-US"/>
              </w:rPr>
              <w:tab/>
            </w:r>
          </w:p>
        </w:tc>
        <w:tc>
          <w:tcPr>
            <w:tcW w:w="1417" w:type="dxa"/>
            <w:tcBorders>
              <w:right w:val="single" w:sz="8" w:space="0" w:color="auto"/>
            </w:tcBorders>
          </w:tcPr>
          <w:p w14:paraId="12BE8559" w14:textId="10F48D93" w:rsidR="00B76F3C" w:rsidRPr="00820404" w:rsidRDefault="00877846" w:rsidP="00B76F3C">
            <w:pPr>
              <w:spacing w:before="60" w:after="60"/>
              <w:jc w:val="center"/>
              <w:rPr>
                <w:rFonts w:cstheme="minorHAnsi"/>
              </w:rPr>
            </w:pPr>
            <w:hyperlink r:id="rId18" w:history="1">
              <w:hyperlink r:id="rId19" w:history="1">
                <w:r w:rsidR="00B76F3C" w:rsidRPr="00B76F3C">
                  <w:rPr>
                    <w:rStyle w:val="Hyperlink"/>
                    <w:rFonts w:cstheme="minorHAnsi"/>
                  </w:rPr>
                  <w:t>11</w:t>
                </w:r>
              </w:hyperlink>
              <w:r w:rsidR="00B76F3C" w:rsidRPr="00B76F3C">
                <w:rPr>
                  <w:rStyle w:val="Hyperlink"/>
                  <w:rFonts w:cstheme="minorHAnsi"/>
                </w:rPr>
                <w:t>6</w:t>
              </w:r>
            </w:hyperlink>
          </w:p>
        </w:tc>
      </w:tr>
      <w:tr w:rsidR="00B76F3C" w:rsidRPr="003671DA" w14:paraId="57DAA592" w14:textId="77777777" w:rsidTr="00DF48B9">
        <w:trPr>
          <w:cantSplit/>
        </w:trPr>
        <w:tc>
          <w:tcPr>
            <w:tcW w:w="8471" w:type="dxa"/>
            <w:tcBorders>
              <w:left w:val="single" w:sz="8" w:space="0" w:color="auto"/>
            </w:tcBorders>
          </w:tcPr>
          <w:p w14:paraId="6D485727" w14:textId="77777777" w:rsidR="00B76F3C" w:rsidRPr="00DF48B9" w:rsidRDefault="00B76F3C" w:rsidP="00DF48B9">
            <w:pPr>
              <w:tabs>
                <w:tab w:val="left" w:leader="dot" w:pos="8222"/>
              </w:tabs>
              <w:spacing w:before="60" w:after="60"/>
              <w:rPr>
                <w:rFonts w:cstheme="minorHAnsi"/>
                <w:color w:val="000000"/>
                <w:lang w:val="en-US"/>
              </w:rPr>
            </w:pPr>
            <w:r w:rsidRPr="00DF48B9">
              <w:rPr>
                <w:rFonts w:cstheme="minorHAnsi"/>
                <w:color w:val="000000"/>
                <w:lang w:val="en-US"/>
              </w:rPr>
              <w:t>Summary record of the third Plenary Meeting</w:t>
            </w:r>
            <w:r w:rsidRPr="00DF48B9">
              <w:rPr>
                <w:rFonts w:cstheme="minorHAnsi"/>
                <w:color w:val="000000"/>
                <w:lang w:val="en-US"/>
              </w:rPr>
              <w:tab/>
            </w:r>
          </w:p>
        </w:tc>
        <w:tc>
          <w:tcPr>
            <w:tcW w:w="1417" w:type="dxa"/>
            <w:tcBorders>
              <w:right w:val="single" w:sz="8" w:space="0" w:color="auto"/>
            </w:tcBorders>
          </w:tcPr>
          <w:p w14:paraId="0B44576D" w14:textId="4416460C" w:rsidR="00B76F3C" w:rsidRPr="00820404" w:rsidRDefault="00877846" w:rsidP="00B76F3C">
            <w:pPr>
              <w:spacing w:before="60" w:after="60"/>
              <w:jc w:val="center"/>
              <w:rPr>
                <w:rFonts w:cstheme="minorHAnsi"/>
              </w:rPr>
            </w:pPr>
            <w:hyperlink r:id="rId20" w:history="1">
              <w:r w:rsidR="00B76F3C" w:rsidRPr="00566E2B">
                <w:rPr>
                  <w:rStyle w:val="Hyperlink"/>
                  <w:rFonts w:cstheme="minorHAnsi"/>
                </w:rPr>
                <w:t>1</w:t>
              </w:r>
              <w:r w:rsidR="00B76F3C">
                <w:rPr>
                  <w:rStyle w:val="Hyperlink"/>
                  <w:rFonts w:cstheme="minorHAnsi"/>
                </w:rPr>
                <w:t>19</w:t>
              </w:r>
            </w:hyperlink>
          </w:p>
        </w:tc>
      </w:tr>
      <w:tr w:rsidR="00B76F3C" w:rsidRPr="003671DA" w14:paraId="3F408C1A" w14:textId="77777777" w:rsidTr="00DF48B9">
        <w:trPr>
          <w:cantSplit/>
        </w:trPr>
        <w:tc>
          <w:tcPr>
            <w:tcW w:w="8471" w:type="dxa"/>
            <w:tcBorders>
              <w:left w:val="single" w:sz="8" w:space="0" w:color="auto"/>
            </w:tcBorders>
          </w:tcPr>
          <w:p w14:paraId="7A0EBBFC" w14:textId="77777777" w:rsidR="00B76F3C" w:rsidRPr="00DF48B9" w:rsidRDefault="00B76F3C" w:rsidP="00DF48B9">
            <w:pPr>
              <w:tabs>
                <w:tab w:val="left" w:leader="dot" w:pos="8222"/>
              </w:tabs>
              <w:spacing w:before="60" w:after="60"/>
              <w:rPr>
                <w:rFonts w:cstheme="minorHAnsi"/>
                <w:color w:val="000000"/>
                <w:lang w:val="en-US"/>
              </w:rPr>
            </w:pPr>
            <w:r w:rsidRPr="00DF48B9">
              <w:rPr>
                <w:rFonts w:cstheme="minorHAnsi"/>
                <w:color w:val="000000"/>
                <w:lang w:val="en-US"/>
              </w:rPr>
              <w:t>Summary record of the fourth Plenary Meeting</w:t>
            </w:r>
            <w:r w:rsidRPr="00DF48B9">
              <w:rPr>
                <w:rFonts w:cstheme="minorHAnsi"/>
                <w:color w:val="000000"/>
                <w:lang w:val="en-US"/>
              </w:rPr>
              <w:tab/>
            </w:r>
          </w:p>
        </w:tc>
        <w:tc>
          <w:tcPr>
            <w:tcW w:w="1417" w:type="dxa"/>
            <w:tcBorders>
              <w:right w:val="single" w:sz="8" w:space="0" w:color="auto"/>
            </w:tcBorders>
            <w:tcMar>
              <w:right w:w="0" w:type="dxa"/>
            </w:tcMar>
          </w:tcPr>
          <w:p w14:paraId="224EAC9B" w14:textId="7BDF0A74" w:rsidR="00B76F3C" w:rsidRPr="00820404" w:rsidRDefault="00877846" w:rsidP="00B76F3C">
            <w:pPr>
              <w:spacing w:before="60" w:after="60"/>
              <w:ind w:right="142"/>
              <w:jc w:val="center"/>
              <w:rPr>
                <w:rFonts w:cstheme="minorHAnsi"/>
              </w:rPr>
            </w:pPr>
            <w:hyperlink r:id="rId21" w:history="1">
              <w:r w:rsidR="00B76F3C" w:rsidRPr="00CD3CBF">
                <w:rPr>
                  <w:rStyle w:val="Hyperlink"/>
                  <w:rFonts w:cstheme="minorHAnsi"/>
                </w:rPr>
                <w:t>1</w:t>
              </w:r>
              <w:r w:rsidR="00B76F3C">
                <w:rPr>
                  <w:rStyle w:val="Hyperlink"/>
                  <w:rFonts w:cstheme="minorHAnsi"/>
                </w:rPr>
                <w:t>21</w:t>
              </w:r>
            </w:hyperlink>
          </w:p>
        </w:tc>
      </w:tr>
      <w:tr w:rsidR="00B76F3C" w:rsidRPr="003671DA" w14:paraId="6846D164" w14:textId="77777777" w:rsidTr="00DF48B9">
        <w:trPr>
          <w:cantSplit/>
        </w:trPr>
        <w:tc>
          <w:tcPr>
            <w:tcW w:w="8471" w:type="dxa"/>
            <w:tcBorders>
              <w:left w:val="single" w:sz="8" w:space="0" w:color="auto"/>
            </w:tcBorders>
          </w:tcPr>
          <w:p w14:paraId="2A4B9A76" w14:textId="77777777" w:rsidR="00B76F3C" w:rsidRPr="00DF48B9" w:rsidRDefault="00B76F3C" w:rsidP="00DF48B9">
            <w:pPr>
              <w:tabs>
                <w:tab w:val="left" w:leader="dot" w:pos="8222"/>
              </w:tabs>
              <w:spacing w:before="60" w:after="60"/>
              <w:rPr>
                <w:rFonts w:cstheme="minorHAnsi"/>
                <w:color w:val="000000"/>
                <w:lang w:val="en-US"/>
              </w:rPr>
            </w:pPr>
            <w:r w:rsidRPr="00DF48B9">
              <w:rPr>
                <w:rFonts w:cstheme="minorHAnsi"/>
                <w:color w:val="000000"/>
                <w:lang w:val="en-US"/>
              </w:rPr>
              <w:t>Summary record of the fifth Plenary Meeting</w:t>
            </w:r>
            <w:r w:rsidRPr="00DF48B9">
              <w:rPr>
                <w:rFonts w:cstheme="minorHAnsi"/>
                <w:color w:val="000000"/>
                <w:lang w:val="en-US"/>
              </w:rPr>
              <w:tab/>
            </w:r>
          </w:p>
        </w:tc>
        <w:tc>
          <w:tcPr>
            <w:tcW w:w="1417" w:type="dxa"/>
            <w:tcBorders>
              <w:right w:val="single" w:sz="8" w:space="0" w:color="auto"/>
            </w:tcBorders>
          </w:tcPr>
          <w:p w14:paraId="3171729D" w14:textId="57F3BCFF" w:rsidR="00B76F3C" w:rsidRPr="00820404" w:rsidRDefault="00877846" w:rsidP="00B76F3C">
            <w:pPr>
              <w:spacing w:before="60" w:after="60"/>
              <w:jc w:val="center"/>
              <w:rPr>
                <w:rFonts w:cstheme="minorHAnsi"/>
              </w:rPr>
            </w:pPr>
            <w:hyperlink r:id="rId22" w:history="1">
              <w:r w:rsidR="00B76F3C" w:rsidRPr="00CD3CBF">
                <w:rPr>
                  <w:rStyle w:val="Hyperlink"/>
                  <w:rFonts w:cstheme="minorHAnsi"/>
                </w:rPr>
                <w:t>1</w:t>
              </w:r>
              <w:r w:rsidR="00B76F3C">
                <w:rPr>
                  <w:rStyle w:val="Hyperlink"/>
                  <w:rFonts w:cstheme="minorHAnsi"/>
                </w:rPr>
                <w:t>22</w:t>
              </w:r>
            </w:hyperlink>
          </w:p>
        </w:tc>
      </w:tr>
      <w:tr w:rsidR="00B76F3C" w:rsidRPr="003671DA" w14:paraId="039D739F" w14:textId="77777777" w:rsidTr="00DF48B9">
        <w:trPr>
          <w:cantSplit/>
        </w:trPr>
        <w:tc>
          <w:tcPr>
            <w:tcW w:w="8471" w:type="dxa"/>
            <w:tcBorders>
              <w:left w:val="single" w:sz="8" w:space="0" w:color="auto"/>
            </w:tcBorders>
          </w:tcPr>
          <w:p w14:paraId="7FDBD9CB" w14:textId="77777777" w:rsidR="00B76F3C" w:rsidRPr="00DF48B9" w:rsidRDefault="00B76F3C" w:rsidP="00DF48B9">
            <w:pPr>
              <w:tabs>
                <w:tab w:val="left" w:leader="dot" w:pos="8222"/>
              </w:tabs>
              <w:spacing w:before="60" w:after="60"/>
              <w:rPr>
                <w:rFonts w:cstheme="minorHAnsi"/>
                <w:color w:val="000000"/>
                <w:lang w:val="en-US"/>
              </w:rPr>
            </w:pPr>
            <w:r w:rsidRPr="00DF48B9">
              <w:rPr>
                <w:rFonts w:cstheme="minorHAnsi"/>
                <w:color w:val="000000"/>
                <w:lang w:val="en-US"/>
              </w:rPr>
              <w:t>Summary record of the sixth Plenary Meeting</w:t>
            </w:r>
            <w:r w:rsidRPr="00DF48B9">
              <w:rPr>
                <w:rFonts w:cstheme="minorHAnsi"/>
                <w:color w:val="000000"/>
                <w:lang w:val="en-US"/>
              </w:rPr>
              <w:tab/>
            </w:r>
          </w:p>
        </w:tc>
        <w:tc>
          <w:tcPr>
            <w:tcW w:w="1417" w:type="dxa"/>
            <w:tcBorders>
              <w:right w:val="single" w:sz="8" w:space="0" w:color="auto"/>
            </w:tcBorders>
          </w:tcPr>
          <w:p w14:paraId="303F333D" w14:textId="073F2821" w:rsidR="00B76F3C" w:rsidRPr="00820404" w:rsidRDefault="00877846" w:rsidP="00B76F3C">
            <w:pPr>
              <w:spacing w:before="60" w:after="60"/>
              <w:jc w:val="center"/>
              <w:rPr>
                <w:rFonts w:cstheme="minorHAnsi"/>
              </w:rPr>
            </w:pPr>
            <w:hyperlink r:id="rId23" w:history="1">
              <w:r w:rsidR="00B76F3C" w:rsidRPr="00CD3CBF">
                <w:rPr>
                  <w:rStyle w:val="Hyperlink"/>
                  <w:rFonts w:cstheme="minorHAnsi"/>
                </w:rPr>
                <w:t>1</w:t>
              </w:r>
              <w:r w:rsidR="00B76F3C">
                <w:rPr>
                  <w:rStyle w:val="Hyperlink"/>
                  <w:rFonts w:cstheme="minorHAnsi"/>
                </w:rPr>
                <w:t>24</w:t>
              </w:r>
            </w:hyperlink>
          </w:p>
        </w:tc>
      </w:tr>
      <w:tr w:rsidR="00B76F3C" w:rsidRPr="003671DA" w14:paraId="1A002590" w14:textId="77777777" w:rsidTr="00DF48B9">
        <w:trPr>
          <w:cantSplit/>
        </w:trPr>
        <w:tc>
          <w:tcPr>
            <w:tcW w:w="8471" w:type="dxa"/>
            <w:tcBorders>
              <w:left w:val="single" w:sz="8" w:space="0" w:color="auto"/>
            </w:tcBorders>
          </w:tcPr>
          <w:p w14:paraId="4A6940AD" w14:textId="77777777" w:rsidR="00B76F3C" w:rsidRPr="00DF48B9" w:rsidRDefault="00B76F3C" w:rsidP="00DF48B9">
            <w:pPr>
              <w:tabs>
                <w:tab w:val="left" w:leader="dot" w:pos="8222"/>
              </w:tabs>
              <w:spacing w:before="60" w:after="60"/>
              <w:rPr>
                <w:rFonts w:cstheme="minorHAnsi"/>
                <w:color w:val="000000"/>
                <w:lang w:val="en-US"/>
              </w:rPr>
            </w:pPr>
            <w:r w:rsidRPr="00DF48B9">
              <w:rPr>
                <w:rFonts w:cstheme="minorHAnsi"/>
                <w:color w:val="000000"/>
                <w:lang w:val="en-US"/>
              </w:rPr>
              <w:t>Summary record of the seventh Plenary Meeting</w:t>
            </w:r>
            <w:r w:rsidRPr="00DF48B9">
              <w:rPr>
                <w:rFonts w:cstheme="minorHAnsi"/>
                <w:color w:val="000000"/>
                <w:lang w:val="en-US"/>
              </w:rPr>
              <w:tab/>
            </w:r>
          </w:p>
        </w:tc>
        <w:tc>
          <w:tcPr>
            <w:tcW w:w="1417" w:type="dxa"/>
            <w:tcBorders>
              <w:right w:val="single" w:sz="8" w:space="0" w:color="auto"/>
            </w:tcBorders>
          </w:tcPr>
          <w:p w14:paraId="42E3033D" w14:textId="64386890" w:rsidR="00B76F3C" w:rsidRPr="00820404" w:rsidRDefault="00877846" w:rsidP="00B76F3C">
            <w:pPr>
              <w:spacing w:before="60" w:after="60"/>
              <w:jc w:val="center"/>
              <w:rPr>
                <w:rFonts w:cstheme="minorHAnsi"/>
              </w:rPr>
            </w:pPr>
            <w:hyperlink r:id="rId24" w:history="1">
              <w:r w:rsidR="00B76F3C" w:rsidRPr="00CD3CBF">
                <w:rPr>
                  <w:rStyle w:val="Hyperlink"/>
                  <w:rFonts w:cstheme="minorHAnsi"/>
                </w:rPr>
                <w:t>1</w:t>
              </w:r>
              <w:r w:rsidR="00B76F3C">
                <w:rPr>
                  <w:rStyle w:val="Hyperlink"/>
                  <w:rFonts w:cstheme="minorHAnsi"/>
                </w:rPr>
                <w:t>28</w:t>
              </w:r>
            </w:hyperlink>
          </w:p>
        </w:tc>
      </w:tr>
      <w:tr w:rsidR="00B76F3C" w:rsidRPr="003671DA" w14:paraId="1076E16A" w14:textId="77777777" w:rsidTr="00DF48B9">
        <w:trPr>
          <w:cantSplit/>
        </w:trPr>
        <w:tc>
          <w:tcPr>
            <w:tcW w:w="8471" w:type="dxa"/>
            <w:tcBorders>
              <w:left w:val="single" w:sz="8" w:space="0" w:color="auto"/>
            </w:tcBorders>
          </w:tcPr>
          <w:p w14:paraId="12ADB618" w14:textId="77777777" w:rsidR="00B76F3C" w:rsidRPr="00DF48B9" w:rsidRDefault="00B76F3C" w:rsidP="00DF48B9">
            <w:pPr>
              <w:tabs>
                <w:tab w:val="left" w:leader="dot" w:pos="8222"/>
              </w:tabs>
              <w:spacing w:before="60" w:after="60"/>
              <w:rPr>
                <w:rFonts w:cstheme="minorHAnsi"/>
                <w:color w:val="000000"/>
                <w:lang w:val="en-US"/>
              </w:rPr>
            </w:pPr>
            <w:r w:rsidRPr="00DF48B9">
              <w:rPr>
                <w:rFonts w:cstheme="minorHAnsi"/>
                <w:color w:val="000000"/>
                <w:lang w:val="en-US"/>
              </w:rPr>
              <w:t>Summary record of the eighth Plenary Meeting</w:t>
            </w:r>
            <w:r w:rsidRPr="00DF48B9">
              <w:rPr>
                <w:rFonts w:cstheme="minorHAnsi"/>
                <w:color w:val="000000"/>
                <w:lang w:val="en-US"/>
              </w:rPr>
              <w:tab/>
            </w:r>
          </w:p>
        </w:tc>
        <w:tc>
          <w:tcPr>
            <w:tcW w:w="1417" w:type="dxa"/>
            <w:tcBorders>
              <w:right w:val="single" w:sz="8" w:space="0" w:color="auto"/>
            </w:tcBorders>
          </w:tcPr>
          <w:p w14:paraId="2D2F73B6" w14:textId="24E720DB" w:rsidR="00B76F3C" w:rsidRPr="00820404" w:rsidRDefault="00877846" w:rsidP="00D723A1">
            <w:pPr>
              <w:spacing w:before="60" w:after="60"/>
              <w:jc w:val="center"/>
              <w:rPr>
                <w:rFonts w:cstheme="minorHAnsi"/>
              </w:rPr>
            </w:pPr>
            <w:hyperlink r:id="rId25" w:history="1">
              <w:r w:rsidR="00B76F3C" w:rsidRPr="00687EFA">
                <w:rPr>
                  <w:rStyle w:val="Hyperlink"/>
                  <w:rFonts w:cstheme="minorHAnsi"/>
                </w:rPr>
                <w:t>13</w:t>
              </w:r>
              <w:r w:rsidR="00D723A1" w:rsidRPr="00687EFA">
                <w:rPr>
                  <w:rStyle w:val="Hyperlink"/>
                  <w:rFonts w:cstheme="minorHAnsi"/>
                </w:rPr>
                <w:t>0(Rev.1)</w:t>
              </w:r>
            </w:hyperlink>
          </w:p>
        </w:tc>
      </w:tr>
      <w:tr w:rsidR="00B76F3C" w:rsidRPr="003671DA" w14:paraId="70CEF761" w14:textId="77777777" w:rsidTr="00B76F3C">
        <w:trPr>
          <w:cantSplit/>
        </w:trPr>
        <w:tc>
          <w:tcPr>
            <w:tcW w:w="8471" w:type="dxa"/>
            <w:tcBorders>
              <w:left w:val="single" w:sz="8" w:space="0" w:color="auto"/>
            </w:tcBorders>
          </w:tcPr>
          <w:p w14:paraId="3BB2603F" w14:textId="77777777" w:rsidR="00B76F3C" w:rsidRPr="00DF48B9" w:rsidRDefault="00B76F3C" w:rsidP="00DF48B9">
            <w:pPr>
              <w:tabs>
                <w:tab w:val="left" w:leader="dot" w:pos="8222"/>
              </w:tabs>
              <w:spacing w:before="60" w:after="60"/>
              <w:rPr>
                <w:rFonts w:cstheme="minorHAnsi"/>
                <w:color w:val="000000"/>
                <w:lang w:val="en-US"/>
              </w:rPr>
            </w:pPr>
            <w:r w:rsidRPr="00DF48B9">
              <w:rPr>
                <w:rFonts w:cstheme="minorHAnsi"/>
                <w:color w:val="000000"/>
                <w:lang w:val="en-US"/>
              </w:rPr>
              <w:t>Summary record of the ninth Plenary Meeting</w:t>
            </w:r>
            <w:r w:rsidRPr="00DF48B9">
              <w:rPr>
                <w:rFonts w:cstheme="minorHAnsi"/>
                <w:color w:val="000000"/>
                <w:lang w:val="en-US"/>
              </w:rPr>
              <w:tab/>
            </w:r>
          </w:p>
        </w:tc>
        <w:tc>
          <w:tcPr>
            <w:tcW w:w="1417" w:type="dxa"/>
            <w:tcBorders>
              <w:right w:val="single" w:sz="8" w:space="0" w:color="auto"/>
            </w:tcBorders>
          </w:tcPr>
          <w:p w14:paraId="45232854" w14:textId="77CEEE2F" w:rsidR="00B76F3C" w:rsidRPr="00820404" w:rsidRDefault="00877846" w:rsidP="00B76F3C">
            <w:pPr>
              <w:spacing w:before="60" w:after="60"/>
              <w:jc w:val="center"/>
              <w:rPr>
                <w:rFonts w:cstheme="minorHAnsi"/>
              </w:rPr>
            </w:pPr>
            <w:hyperlink r:id="rId26" w:history="1">
              <w:r w:rsidR="00B76F3C" w:rsidRPr="00CD3CBF">
                <w:rPr>
                  <w:rStyle w:val="Hyperlink"/>
                  <w:rFonts w:cstheme="minorHAnsi"/>
                </w:rPr>
                <w:t>1</w:t>
              </w:r>
              <w:r w:rsidR="00B76F3C">
                <w:rPr>
                  <w:rStyle w:val="Hyperlink"/>
                  <w:rFonts w:cstheme="minorHAnsi"/>
                </w:rPr>
                <w:t>31</w:t>
              </w:r>
            </w:hyperlink>
          </w:p>
        </w:tc>
      </w:tr>
      <w:tr w:rsidR="00B76F3C" w:rsidRPr="003671DA" w14:paraId="0862FA9E" w14:textId="77777777" w:rsidTr="00B76F3C">
        <w:trPr>
          <w:cantSplit/>
        </w:trPr>
        <w:tc>
          <w:tcPr>
            <w:tcW w:w="8471" w:type="dxa"/>
            <w:tcBorders>
              <w:left w:val="single" w:sz="8" w:space="0" w:color="auto"/>
              <w:bottom w:val="single" w:sz="8" w:space="0" w:color="auto"/>
            </w:tcBorders>
          </w:tcPr>
          <w:p w14:paraId="4EF52E69" w14:textId="6DEC1BE6" w:rsidR="00B76F3C" w:rsidRPr="00DF48B9" w:rsidRDefault="00B76F3C" w:rsidP="00DF48B9">
            <w:pPr>
              <w:tabs>
                <w:tab w:val="left" w:leader="dot" w:pos="8222"/>
              </w:tabs>
              <w:spacing w:before="60" w:after="60"/>
              <w:rPr>
                <w:rFonts w:cstheme="minorHAnsi"/>
                <w:color w:val="000000"/>
                <w:lang w:val="en-US"/>
              </w:rPr>
            </w:pPr>
            <w:r w:rsidRPr="00DF48B9">
              <w:rPr>
                <w:rFonts w:cstheme="minorHAnsi"/>
                <w:color w:val="000000"/>
                <w:lang w:val="en-US"/>
              </w:rPr>
              <w:t>Summary record of the tenth and last Plenary Meeting</w:t>
            </w:r>
            <w:r w:rsidRPr="00DF48B9">
              <w:rPr>
                <w:rFonts w:cstheme="minorHAnsi"/>
                <w:color w:val="000000"/>
                <w:lang w:val="en-US"/>
              </w:rPr>
              <w:tab/>
            </w:r>
          </w:p>
        </w:tc>
        <w:tc>
          <w:tcPr>
            <w:tcW w:w="1417" w:type="dxa"/>
            <w:tcBorders>
              <w:bottom w:val="single" w:sz="8" w:space="0" w:color="auto"/>
              <w:right w:val="single" w:sz="8" w:space="0" w:color="auto"/>
            </w:tcBorders>
          </w:tcPr>
          <w:p w14:paraId="2F025AD2" w14:textId="0CACC2E3" w:rsidR="00B76F3C" w:rsidRPr="00820404" w:rsidRDefault="00877846" w:rsidP="00B76F3C">
            <w:pPr>
              <w:spacing w:before="60" w:after="60"/>
              <w:jc w:val="center"/>
              <w:rPr>
                <w:rFonts w:cstheme="minorHAnsi"/>
              </w:rPr>
            </w:pPr>
            <w:hyperlink r:id="rId27" w:history="1">
              <w:r w:rsidR="00B76F3C" w:rsidRPr="00CD3CBF">
                <w:rPr>
                  <w:rStyle w:val="Hyperlink"/>
                  <w:rFonts w:cstheme="minorHAnsi"/>
                </w:rPr>
                <w:t>1</w:t>
              </w:r>
              <w:r w:rsidR="00B76F3C">
                <w:rPr>
                  <w:rStyle w:val="Hyperlink"/>
                  <w:rFonts w:cstheme="minorHAnsi"/>
                </w:rPr>
                <w:t>40</w:t>
              </w:r>
            </w:hyperlink>
          </w:p>
        </w:tc>
      </w:tr>
    </w:tbl>
    <w:p w14:paraId="534E6C33" w14:textId="77777777" w:rsidR="00B76F3C" w:rsidRDefault="00B76F3C"/>
    <w:p w14:paraId="0299BDBE" w14:textId="32A91CC7" w:rsidR="00B76F3C" w:rsidRDefault="00B76F3C">
      <w:pPr>
        <w:spacing w:after="0" w:line="240" w:lineRule="auto"/>
      </w:pPr>
      <w:r>
        <w:br w:type="page"/>
      </w:r>
    </w:p>
    <w:p w14:paraId="1CC1D271" w14:textId="1B07B4BE" w:rsidR="00B76F3C" w:rsidRPr="00DF48B9" w:rsidRDefault="00B76F3C" w:rsidP="00877846">
      <w:pPr>
        <w:rPr>
          <w:rFonts w:cstheme="minorHAnsi"/>
          <w:b/>
          <w:bCs/>
          <w:sz w:val="28"/>
          <w:szCs w:val="28"/>
          <w:lang w:val="en-US"/>
        </w:rPr>
      </w:pPr>
      <w:r w:rsidRPr="00DF48B9">
        <w:rPr>
          <w:rFonts w:cstheme="minorHAnsi"/>
          <w:b/>
          <w:bCs/>
          <w:sz w:val="28"/>
          <w:szCs w:val="28"/>
          <w:lang w:val="en-US"/>
        </w:rPr>
        <w:lastRenderedPageBreak/>
        <w:t>C</w:t>
      </w:r>
      <w:r w:rsidRPr="00DF48B9">
        <w:rPr>
          <w:rFonts w:cstheme="minorHAnsi"/>
          <w:b/>
          <w:bCs/>
          <w:sz w:val="28"/>
          <w:szCs w:val="28"/>
          <w:lang w:val="en-US"/>
        </w:rPr>
        <w:tab/>
      </w:r>
      <w:r w:rsidR="00877846">
        <w:rPr>
          <w:rFonts w:cstheme="minorHAnsi"/>
          <w:b/>
          <w:bCs/>
          <w:sz w:val="28"/>
          <w:szCs w:val="28"/>
          <w:lang w:val="en-US"/>
        </w:rPr>
        <w:t>List of documents</w:t>
      </w:r>
      <w:bookmarkStart w:id="6" w:name="_GoBack"/>
      <w:bookmarkEnd w:id="6"/>
    </w:p>
    <w:tbl>
      <w:tblPr>
        <w:tblW w:w="10372" w:type="dxa"/>
        <w:tblInd w:w="-17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shd w:val="clear" w:color="auto" w:fill="FFFFFF" w:themeFill="background1"/>
        <w:tblLayout w:type="fixed"/>
        <w:tblLook w:val="04A0" w:firstRow="1" w:lastRow="0" w:firstColumn="1" w:lastColumn="0" w:noHBand="0" w:noVBand="1"/>
      </w:tblPr>
      <w:tblGrid>
        <w:gridCol w:w="1300"/>
        <w:gridCol w:w="1276"/>
        <w:gridCol w:w="6379"/>
        <w:gridCol w:w="1417"/>
      </w:tblGrid>
      <w:tr w:rsidR="00625C5F" w:rsidRPr="00887A2C" w14:paraId="3345963F" w14:textId="77777777" w:rsidTr="00E43083">
        <w:trPr>
          <w:cantSplit/>
          <w:tblHeader/>
        </w:trPr>
        <w:tc>
          <w:tcPr>
            <w:tcW w:w="1300" w:type="dxa"/>
            <w:tcBorders>
              <w:top w:val="single" w:sz="8" w:space="0" w:color="auto"/>
              <w:bottom w:val="single" w:sz="8" w:space="0" w:color="auto"/>
            </w:tcBorders>
            <w:shd w:val="clear" w:color="auto" w:fill="D9D9D9" w:themeFill="background1" w:themeFillShade="D9"/>
            <w:vAlign w:val="center"/>
          </w:tcPr>
          <w:p w14:paraId="5A95F10E" w14:textId="483B90CC" w:rsidR="00625C5F" w:rsidRPr="00887A2C" w:rsidRDefault="00625C5F" w:rsidP="00E43083">
            <w:pPr>
              <w:spacing w:before="40" w:after="40"/>
              <w:jc w:val="center"/>
              <w:rPr>
                <w:rFonts w:cs="Calibri"/>
                <w:b/>
                <w:bCs/>
                <w:color w:val="000000"/>
              </w:rPr>
            </w:pPr>
            <w:r w:rsidRPr="00887A2C">
              <w:rPr>
                <w:rFonts w:cs="Calibri"/>
                <w:b/>
                <w:bCs/>
                <w:color w:val="000000"/>
              </w:rPr>
              <w:t>Doc. No.</w:t>
            </w:r>
          </w:p>
        </w:tc>
        <w:tc>
          <w:tcPr>
            <w:tcW w:w="1276" w:type="dxa"/>
            <w:tcBorders>
              <w:top w:val="single" w:sz="8" w:space="0" w:color="auto"/>
              <w:bottom w:val="single" w:sz="8" w:space="0" w:color="auto"/>
            </w:tcBorders>
            <w:shd w:val="clear" w:color="auto" w:fill="D9D9D9" w:themeFill="background1" w:themeFillShade="D9"/>
            <w:vAlign w:val="center"/>
          </w:tcPr>
          <w:p w14:paraId="3D760528" w14:textId="575A342C" w:rsidR="00625C5F" w:rsidRPr="00887A2C" w:rsidRDefault="00625C5F" w:rsidP="00E43083">
            <w:pPr>
              <w:spacing w:before="40" w:after="40"/>
              <w:jc w:val="center"/>
              <w:rPr>
                <w:rFonts w:cs="Calibri"/>
                <w:b/>
                <w:bCs/>
                <w:color w:val="000000"/>
              </w:rPr>
            </w:pPr>
            <w:r w:rsidRPr="00AA70EA">
              <w:rPr>
                <w:rFonts w:cstheme="minorHAnsi"/>
                <w:b/>
                <w:bCs/>
                <w:color w:val="000000"/>
                <w:spacing w:val="-2"/>
              </w:rPr>
              <w:t>Source</w:t>
            </w:r>
          </w:p>
        </w:tc>
        <w:tc>
          <w:tcPr>
            <w:tcW w:w="6379" w:type="dxa"/>
            <w:tcBorders>
              <w:top w:val="single" w:sz="8" w:space="0" w:color="auto"/>
              <w:bottom w:val="single" w:sz="8" w:space="0" w:color="auto"/>
            </w:tcBorders>
            <w:shd w:val="clear" w:color="auto" w:fill="D9D9D9" w:themeFill="background1" w:themeFillShade="D9"/>
            <w:noWrap/>
            <w:vAlign w:val="center"/>
            <w:hideMark/>
          </w:tcPr>
          <w:p w14:paraId="737ED9CD" w14:textId="77777777" w:rsidR="00625C5F" w:rsidRPr="00887A2C" w:rsidRDefault="00625C5F" w:rsidP="00625C5F">
            <w:pPr>
              <w:spacing w:before="40" w:after="40"/>
              <w:jc w:val="center"/>
              <w:rPr>
                <w:rFonts w:cs="Calibri"/>
                <w:b/>
                <w:bCs/>
                <w:color w:val="000000"/>
              </w:rPr>
            </w:pPr>
            <w:r w:rsidRPr="00887A2C">
              <w:rPr>
                <w:rFonts w:cs="Calibri"/>
                <w:b/>
                <w:bCs/>
                <w:color w:val="000000"/>
              </w:rPr>
              <w:t>Title</w:t>
            </w:r>
          </w:p>
        </w:tc>
        <w:tc>
          <w:tcPr>
            <w:tcW w:w="1417" w:type="dxa"/>
            <w:tcBorders>
              <w:top w:val="single" w:sz="8" w:space="0" w:color="auto"/>
              <w:bottom w:val="single" w:sz="8" w:space="0" w:color="auto"/>
            </w:tcBorders>
            <w:shd w:val="clear" w:color="auto" w:fill="D9D9D9" w:themeFill="background1" w:themeFillShade="D9"/>
            <w:noWrap/>
            <w:vAlign w:val="center"/>
            <w:hideMark/>
          </w:tcPr>
          <w:p w14:paraId="64768E7F" w14:textId="75E04417" w:rsidR="00625C5F" w:rsidRPr="00887A2C" w:rsidRDefault="00625C5F" w:rsidP="00E43083">
            <w:pPr>
              <w:spacing w:before="40" w:after="40"/>
              <w:jc w:val="center"/>
              <w:rPr>
                <w:rFonts w:cs="Calibri"/>
                <w:b/>
                <w:bCs/>
                <w:color w:val="000000"/>
              </w:rPr>
            </w:pPr>
            <w:r w:rsidRPr="00887A2C">
              <w:rPr>
                <w:rFonts w:cs="Calibri"/>
                <w:b/>
                <w:bCs/>
                <w:color w:val="000000"/>
              </w:rPr>
              <w:t>Dest</w:t>
            </w:r>
            <w:r w:rsidR="00E43083">
              <w:rPr>
                <w:rFonts w:cs="Calibri"/>
                <w:b/>
                <w:bCs/>
                <w:color w:val="000000"/>
              </w:rPr>
              <w:t>ination</w:t>
            </w:r>
          </w:p>
        </w:tc>
      </w:tr>
      <w:tr w:rsidR="00625C5F" w:rsidRPr="00887A2C" w14:paraId="11839B8D" w14:textId="77777777" w:rsidTr="00E43083">
        <w:trPr>
          <w:cantSplit/>
        </w:trPr>
        <w:tc>
          <w:tcPr>
            <w:tcW w:w="1300" w:type="dxa"/>
            <w:tcBorders>
              <w:top w:val="single" w:sz="8" w:space="0" w:color="auto"/>
              <w:left w:val="single" w:sz="8" w:space="0" w:color="auto"/>
              <w:bottom w:val="single" w:sz="6" w:space="0" w:color="auto"/>
              <w:right w:val="single" w:sz="6" w:space="0" w:color="auto"/>
            </w:tcBorders>
            <w:shd w:val="clear" w:color="auto" w:fill="FFFFFF" w:themeFill="background1"/>
            <w:vAlign w:val="center"/>
          </w:tcPr>
          <w:p w14:paraId="4D89E6B8" w14:textId="302EB86E" w:rsidR="00625C5F" w:rsidRPr="00687EFA" w:rsidRDefault="00877846" w:rsidP="00E43083">
            <w:pPr>
              <w:spacing w:before="40" w:after="40"/>
              <w:jc w:val="center"/>
            </w:pPr>
            <w:hyperlink r:id="rId28" w:history="1">
              <w:r w:rsidR="00625C5F" w:rsidRPr="00687EFA">
                <w:rPr>
                  <w:rStyle w:val="Hyperlink"/>
                  <w:rFonts w:cs="Calibri"/>
                </w:rPr>
                <w:t>1</w:t>
              </w:r>
            </w:hyperlink>
            <w:r w:rsidR="00625C5F" w:rsidRPr="00687EFA">
              <w:rPr>
                <w:rStyle w:val="Hyperlink"/>
                <w:rFonts w:cs="Calibri"/>
              </w:rPr>
              <w:t>(Rev.1)</w:t>
            </w:r>
          </w:p>
        </w:tc>
        <w:tc>
          <w:tcPr>
            <w:tcW w:w="1276" w:type="dxa"/>
            <w:tcBorders>
              <w:top w:val="single" w:sz="8" w:space="0" w:color="auto"/>
              <w:left w:val="single" w:sz="8" w:space="0" w:color="auto"/>
              <w:bottom w:val="single" w:sz="6" w:space="0" w:color="auto"/>
              <w:right w:val="single" w:sz="8" w:space="0" w:color="auto"/>
            </w:tcBorders>
            <w:shd w:val="clear" w:color="auto" w:fill="FFFFFF" w:themeFill="background1"/>
            <w:vAlign w:val="center"/>
          </w:tcPr>
          <w:p w14:paraId="5BC02EC9" w14:textId="3A90579F" w:rsidR="00625C5F" w:rsidRPr="00687EFA" w:rsidRDefault="00625C5F" w:rsidP="00E43083">
            <w:pPr>
              <w:spacing w:before="40" w:after="40"/>
              <w:jc w:val="center"/>
            </w:pPr>
            <w:r w:rsidRPr="00687EFA">
              <w:rPr>
                <w:rFonts w:cstheme="minorHAnsi"/>
                <w:color w:val="000000"/>
              </w:rPr>
              <w:t>SG</w:t>
            </w:r>
          </w:p>
        </w:tc>
        <w:tc>
          <w:tcPr>
            <w:tcW w:w="6379" w:type="dxa"/>
            <w:tcBorders>
              <w:top w:val="single" w:sz="8" w:space="0" w:color="auto"/>
              <w:left w:val="single" w:sz="6" w:space="0" w:color="auto"/>
              <w:bottom w:val="single" w:sz="8" w:space="0" w:color="auto"/>
              <w:right w:val="single" w:sz="6" w:space="0" w:color="auto"/>
            </w:tcBorders>
            <w:shd w:val="clear" w:color="auto" w:fill="FFFFFF" w:themeFill="background1"/>
            <w:noWrap/>
            <w:vAlign w:val="center"/>
            <w:hideMark/>
          </w:tcPr>
          <w:p w14:paraId="07C9EEB1" w14:textId="16B16A8B" w:rsidR="00625C5F" w:rsidRPr="00DF48B9" w:rsidRDefault="00625C5F" w:rsidP="00625C5F">
            <w:pPr>
              <w:spacing w:before="40" w:after="40"/>
              <w:rPr>
                <w:rFonts w:cs="Calibri"/>
                <w:color w:val="000000"/>
                <w:lang w:val="en-US"/>
              </w:rPr>
            </w:pPr>
            <w:r w:rsidRPr="00DF48B9">
              <w:rPr>
                <w:rFonts w:cs="Calibri"/>
                <w:color w:val="000000"/>
                <w:lang w:val="en-US"/>
              </w:rPr>
              <w:t>Agenda of the 2017 Session of the ITU Council</w:t>
            </w:r>
          </w:p>
        </w:tc>
        <w:tc>
          <w:tcPr>
            <w:tcW w:w="1417" w:type="dxa"/>
            <w:tcBorders>
              <w:top w:val="single" w:sz="8" w:space="0" w:color="auto"/>
              <w:left w:val="single" w:sz="6" w:space="0" w:color="auto"/>
              <w:bottom w:val="single" w:sz="6" w:space="0" w:color="auto"/>
              <w:right w:val="single" w:sz="8" w:space="0" w:color="auto"/>
            </w:tcBorders>
            <w:shd w:val="clear" w:color="auto" w:fill="FFFFFF" w:themeFill="background1"/>
            <w:noWrap/>
            <w:vAlign w:val="center"/>
            <w:hideMark/>
          </w:tcPr>
          <w:p w14:paraId="68D6BFA9" w14:textId="2DAEAE3A" w:rsidR="00625C5F" w:rsidRPr="00887A2C" w:rsidRDefault="00625C5F" w:rsidP="00E43083">
            <w:pPr>
              <w:spacing w:before="40" w:after="40"/>
              <w:jc w:val="center"/>
              <w:rPr>
                <w:rFonts w:cs="Calibri"/>
                <w:color w:val="000000"/>
              </w:rPr>
            </w:pPr>
            <w:r>
              <w:rPr>
                <w:rFonts w:cs="Calibri"/>
                <w:color w:val="000000"/>
              </w:rPr>
              <w:t>PL</w:t>
            </w:r>
          </w:p>
        </w:tc>
      </w:tr>
      <w:tr w:rsidR="00625C5F" w:rsidRPr="00887A2C" w14:paraId="0A2447E8"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455621B3" w14:textId="0B661108" w:rsidR="00625C5F" w:rsidRDefault="00877846" w:rsidP="00E43083">
            <w:pPr>
              <w:spacing w:before="40" w:after="40"/>
              <w:jc w:val="center"/>
            </w:pPr>
            <w:hyperlink r:id="rId29" w:history="1">
              <w:r w:rsidR="00625C5F" w:rsidRPr="00887A2C">
                <w:rPr>
                  <w:rStyle w:val="Hyperlink"/>
                  <w:rFonts w:cs="Calibri"/>
                </w:rPr>
                <w:t>2</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1A62695A" w14:textId="4E7E4E38" w:rsidR="00625C5F" w:rsidRDefault="00625C5F" w:rsidP="00E43083">
            <w:pPr>
              <w:spacing w:before="40" w:after="40"/>
              <w:jc w:val="center"/>
            </w:pPr>
            <w:r w:rsidRPr="00BF4317">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0BE98D7A" w14:textId="4D2863F2" w:rsidR="00625C5F" w:rsidRPr="00DF48B9" w:rsidRDefault="00625C5F" w:rsidP="00625C5F">
            <w:pPr>
              <w:spacing w:before="40" w:after="40"/>
              <w:rPr>
                <w:rFonts w:cs="Calibri"/>
                <w:color w:val="000000"/>
                <w:lang w:val="en-US"/>
              </w:rPr>
            </w:pPr>
            <w:r w:rsidRPr="00DF48B9">
              <w:rPr>
                <w:rFonts w:ascii="Calibri" w:hAnsi="Calibri"/>
                <w:color w:val="000000"/>
                <w:lang w:val="en-US"/>
              </w:rPr>
              <w:t>Proposed dates and duration of the 2018, 2019 and 2020 sessions of the Council</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9E53B65" w14:textId="6A3170CA" w:rsidR="00625C5F" w:rsidRPr="00887A2C" w:rsidRDefault="00625C5F" w:rsidP="00E43083">
            <w:pPr>
              <w:spacing w:before="40" w:after="40"/>
              <w:jc w:val="center"/>
              <w:rPr>
                <w:rFonts w:cs="Calibri"/>
                <w:color w:val="000000"/>
              </w:rPr>
            </w:pPr>
            <w:r>
              <w:rPr>
                <w:rFonts w:ascii="Calibri" w:hAnsi="Calibri"/>
                <w:color w:val="000000"/>
              </w:rPr>
              <w:t>PL</w:t>
            </w:r>
          </w:p>
        </w:tc>
      </w:tr>
      <w:tr w:rsidR="00625C5F" w:rsidRPr="00887A2C" w14:paraId="3493C8CF"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02BA9436" w14:textId="65A814CE" w:rsidR="00625C5F" w:rsidRDefault="00877846" w:rsidP="00E43083">
            <w:pPr>
              <w:spacing w:before="40" w:after="40"/>
              <w:jc w:val="center"/>
            </w:pPr>
            <w:hyperlink r:id="rId30" w:history="1">
              <w:r w:rsidR="00625C5F" w:rsidRPr="00887A2C">
                <w:rPr>
                  <w:rStyle w:val="Hyperlink"/>
                  <w:rFonts w:cs="Calibri"/>
                </w:rPr>
                <w:t>3</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0F772884" w14:textId="5E8BA3EB" w:rsidR="00625C5F" w:rsidRDefault="00625C5F" w:rsidP="00E43083">
            <w:pPr>
              <w:spacing w:before="40" w:after="40"/>
              <w:jc w:val="center"/>
            </w:pPr>
            <w:r w:rsidRPr="00BF4317">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3E7EB3A5" w14:textId="218F1F52" w:rsidR="00625C5F" w:rsidRPr="00DF48B9" w:rsidRDefault="00625C5F" w:rsidP="00625C5F">
            <w:pPr>
              <w:spacing w:before="40" w:after="40"/>
              <w:rPr>
                <w:rFonts w:cs="Calibri"/>
                <w:color w:val="000000"/>
                <w:lang w:val="en-US"/>
              </w:rPr>
            </w:pPr>
            <w:r w:rsidRPr="00DF48B9">
              <w:rPr>
                <w:rFonts w:ascii="Calibri" w:hAnsi="Calibri"/>
                <w:color w:val="000000"/>
                <w:lang w:val="en-US"/>
              </w:rPr>
              <w:t>Obsolete Council Resolutions and Decisions</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DBE9CD8" w14:textId="05C0E448" w:rsidR="00625C5F" w:rsidRPr="00887A2C" w:rsidRDefault="00625C5F" w:rsidP="00E43083">
            <w:pPr>
              <w:spacing w:before="40" w:after="40"/>
              <w:jc w:val="center"/>
              <w:rPr>
                <w:rFonts w:cs="Calibri"/>
                <w:color w:val="000000"/>
              </w:rPr>
            </w:pPr>
            <w:r>
              <w:rPr>
                <w:rFonts w:ascii="Calibri" w:hAnsi="Calibri"/>
                <w:color w:val="000000"/>
              </w:rPr>
              <w:t>PL</w:t>
            </w:r>
          </w:p>
        </w:tc>
      </w:tr>
      <w:tr w:rsidR="00625C5F" w:rsidRPr="00887A2C" w14:paraId="26B8BBC6"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57F83817" w14:textId="7C3305D0" w:rsidR="00625C5F" w:rsidRDefault="00877846" w:rsidP="00E43083">
            <w:pPr>
              <w:spacing w:before="40" w:after="40"/>
              <w:jc w:val="center"/>
            </w:pPr>
            <w:hyperlink r:id="rId31" w:history="1">
              <w:r w:rsidR="00625C5F" w:rsidRPr="00A27D82">
                <w:rPr>
                  <w:rStyle w:val="Hyperlink"/>
                  <w:rFonts w:cs="Calibri"/>
                </w:rPr>
                <w:t>4(Rev.1)</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40DFFAFD" w14:textId="2E1C4597" w:rsidR="00625C5F" w:rsidRDefault="00625C5F" w:rsidP="00E43083">
            <w:pPr>
              <w:spacing w:before="40" w:after="40"/>
              <w:jc w:val="center"/>
            </w:pPr>
            <w:r w:rsidRPr="00BF4317">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18805408" w14:textId="0AB14F8E" w:rsidR="00625C5F" w:rsidRPr="00DF48B9" w:rsidRDefault="00625C5F" w:rsidP="00625C5F">
            <w:pPr>
              <w:spacing w:before="40" w:after="40"/>
              <w:rPr>
                <w:rFonts w:cs="Calibri"/>
                <w:color w:val="000000"/>
                <w:lang w:val="en-US"/>
              </w:rPr>
            </w:pPr>
            <w:r w:rsidRPr="00DF48B9">
              <w:rPr>
                <w:rFonts w:ascii="Calibri" w:hAnsi="Calibri"/>
                <w:color w:val="000000"/>
                <w:lang w:val="en-US"/>
              </w:rPr>
              <w:t>Follow-up report on possible improvements of the roll-out of the Plenipotentiary Conference</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E246EBB" w14:textId="54024B0A" w:rsidR="00625C5F" w:rsidRPr="00887A2C" w:rsidRDefault="00625C5F" w:rsidP="00E43083">
            <w:pPr>
              <w:spacing w:before="40" w:after="40"/>
              <w:jc w:val="center"/>
              <w:rPr>
                <w:rFonts w:cs="Calibri"/>
                <w:color w:val="000000"/>
              </w:rPr>
            </w:pPr>
            <w:r>
              <w:rPr>
                <w:rFonts w:ascii="Calibri" w:hAnsi="Calibri"/>
                <w:color w:val="000000"/>
              </w:rPr>
              <w:t>PL</w:t>
            </w:r>
          </w:p>
        </w:tc>
      </w:tr>
      <w:tr w:rsidR="00625C5F" w:rsidRPr="00887A2C" w14:paraId="4AF9924E"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779217AD" w14:textId="4C72FABE" w:rsidR="00625C5F" w:rsidRDefault="00877846" w:rsidP="00E43083">
            <w:pPr>
              <w:spacing w:before="40" w:after="40"/>
              <w:jc w:val="center"/>
            </w:pPr>
            <w:hyperlink r:id="rId32" w:history="1">
              <w:r w:rsidR="00625C5F" w:rsidRPr="00A326A0">
                <w:rPr>
                  <w:rStyle w:val="Hyperlink"/>
                  <w:rFonts w:cs="Calibri"/>
                </w:rPr>
                <w:t>5</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59441E0A" w14:textId="0DA675D2" w:rsidR="00625C5F" w:rsidRDefault="00625C5F" w:rsidP="00E43083">
            <w:pPr>
              <w:spacing w:before="40" w:after="40"/>
              <w:jc w:val="center"/>
            </w:pPr>
            <w:r w:rsidRPr="00BF4317">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16100B47" w14:textId="4F45A7FE" w:rsidR="00625C5F" w:rsidRPr="00DF48B9" w:rsidRDefault="00625C5F" w:rsidP="00625C5F">
            <w:pPr>
              <w:spacing w:before="40" w:after="40"/>
              <w:rPr>
                <w:rFonts w:cs="Calibri"/>
                <w:i/>
                <w:iCs/>
                <w:color w:val="000000"/>
                <w:lang w:val="en-US"/>
              </w:rPr>
            </w:pPr>
            <w:r w:rsidRPr="00DF48B9">
              <w:rPr>
                <w:rFonts w:ascii="Calibri" w:hAnsi="Calibri"/>
                <w:color w:val="000000"/>
                <w:lang w:val="en-US"/>
              </w:rPr>
              <w:t>Preparations for the 2018 Plenipotentiary Conference</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08D621D" w14:textId="770590E7" w:rsidR="00625C5F" w:rsidRPr="00887A2C" w:rsidRDefault="00625C5F" w:rsidP="00E43083">
            <w:pPr>
              <w:spacing w:before="40" w:after="40"/>
              <w:jc w:val="center"/>
              <w:rPr>
                <w:rFonts w:cs="Calibri"/>
                <w:color w:val="000000"/>
              </w:rPr>
            </w:pPr>
            <w:r>
              <w:rPr>
                <w:rFonts w:ascii="Calibri" w:hAnsi="Calibri"/>
                <w:color w:val="000000"/>
              </w:rPr>
              <w:t>PL</w:t>
            </w:r>
          </w:p>
        </w:tc>
      </w:tr>
      <w:tr w:rsidR="00625C5F" w:rsidRPr="00887A2C" w14:paraId="6AA8135F"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246EF3B7" w14:textId="720A205D" w:rsidR="00625C5F" w:rsidRDefault="00877846" w:rsidP="00E43083">
            <w:pPr>
              <w:spacing w:before="40" w:after="40"/>
              <w:jc w:val="center"/>
            </w:pPr>
            <w:hyperlink r:id="rId33" w:history="1">
              <w:r w:rsidR="00625C5F" w:rsidRPr="00887A2C">
                <w:rPr>
                  <w:rStyle w:val="Hyperlink"/>
                  <w:rFonts w:cs="Calibri"/>
                </w:rPr>
                <w:t>6</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539FD174" w14:textId="4602A319" w:rsidR="00625C5F" w:rsidRDefault="00625C5F" w:rsidP="00E43083">
            <w:pPr>
              <w:spacing w:before="40" w:after="40"/>
              <w:jc w:val="center"/>
            </w:pPr>
            <w:r w:rsidRPr="00BF4317">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244E5E73" w14:textId="3E4A97F6" w:rsidR="00625C5F" w:rsidRPr="00DF48B9" w:rsidRDefault="00625C5F" w:rsidP="00625C5F">
            <w:pPr>
              <w:spacing w:before="40" w:after="40"/>
              <w:rPr>
                <w:rFonts w:cs="Calibri"/>
                <w:color w:val="000000"/>
                <w:lang w:val="en-US"/>
              </w:rPr>
            </w:pPr>
            <w:r w:rsidRPr="00DF48B9">
              <w:rPr>
                <w:rFonts w:ascii="Calibri" w:hAnsi="Calibri"/>
                <w:color w:val="000000"/>
                <w:lang w:val="en-US"/>
              </w:rPr>
              <w:t>ITU's activities related to Resolution 70 (Rev. Busan, 2014)</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D8A388B" w14:textId="2B94D8B1" w:rsidR="00625C5F" w:rsidRPr="00887A2C" w:rsidRDefault="00625C5F" w:rsidP="00E43083">
            <w:pPr>
              <w:spacing w:before="40" w:after="40"/>
              <w:jc w:val="center"/>
              <w:rPr>
                <w:rFonts w:cs="Calibri"/>
                <w:color w:val="000000"/>
              </w:rPr>
            </w:pPr>
            <w:r>
              <w:rPr>
                <w:rFonts w:ascii="Calibri" w:hAnsi="Calibri"/>
                <w:color w:val="000000"/>
              </w:rPr>
              <w:t>PL</w:t>
            </w:r>
          </w:p>
        </w:tc>
      </w:tr>
      <w:tr w:rsidR="00625C5F" w:rsidRPr="00887A2C" w14:paraId="586CC764"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3FF3AA64" w14:textId="09888BB8" w:rsidR="00625C5F" w:rsidRDefault="00877846" w:rsidP="00E43083">
            <w:pPr>
              <w:spacing w:before="40" w:after="40"/>
              <w:jc w:val="center"/>
            </w:pPr>
            <w:hyperlink r:id="rId34" w:history="1">
              <w:r w:rsidR="00625C5F" w:rsidRPr="00887A2C">
                <w:rPr>
                  <w:rStyle w:val="Hyperlink"/>
                  <w:rFonts w:cs="Calibri"/>
                </w:rPr>
                <w:t>7</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0AB18914" w14:textId="6E37DD8E" w:rsidR="00625C5F" w:rsidRDefault="00625C5F" w:rsidP="00E43083">
            <w:pPr>
              <w:spacing w:before="40" w:after="40"/>
              <w:jc w:val="center"/>
            </w:pPr>
            <w:r w:rsidRPr="00BF4317">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7C77DD3D" w14:textId="4EB4864B" w:rsidR="00625C5F" w:rsidRPr="00DF48B9" w:rsidRDefault="00625C5F" w:rsidP="00625C5F">
            <w:pPr>
              <w:spacing w:before="40" w:after="40"/>
              <w:rPr>
                <w:rFonts w:cs="Calibri"/>
                <w:color w:val="000000"/>
                <w:lang w:val="en-US"/>
              </w:rPr>
            </w:pPr>
            <w:r w:rsidRPr="00DF48B9">
              <w:rPr>
                <w:rFonts w:ascii="Calibri" w:hAnsi="Calibri"/>
                <w:color w:val="000000"/>
                <w:lang w:val="en-US"/>
              </w:rPr>
              <w:t>Report on progress on the Union's headquarters premises Varembé-2 project: status, detailed specification</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D6F7874" w14:textId="0849D200" w:rsidR="00625C5F" w:rsidRPr="00887A2C" w:rsidRDefault="00625C5F" w:rsidP="00E43083">
            <w:pPr>
              <w:spacing w:before="40" w:after="40"/>
              <w:jc w:val="center"/>
              <w:rPr>
                <w:rFonts w:cs="Calibri"/>
                <w:color w:val="000000"/>
              </w:rPr>
            </w:pPr>
            <w:r>
              <w:rPr>
                <w:rFonts w:ascii="Calibri" w:hAnsi="Calibri"/>
                <w:color w:val="000000"/>
              </w:rPr>
              <w:t>PL</w:t>
            </w:r>
          </w:p>
        </w:tc>
      </w:tr>
      <w:tr w:rsidR="00625C5F" w:rsidRPr="00887A2C" w14:paraId="45CA05A0"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058769A7" w14:textId="5664D61A" w:rsidR="00625C5F" w:rsidRDefault="00877846" w:rsidP="00E43083">
            <w:pPr>
              <w:spacing w:before="40" w:after="40"/>
              <w:jc w:val="center"/>
            </w:pPr>
            <w:hyperlink r:id="rId35" w:history="1">
              <w:r w:rsidR="00625C5F" w:rsidRPr="00887A2C">
                <w:rPr>
                  <w:rStyle w:val="Hyperlink"/>
                  <w:rFonts w:cs="Calibri"/>
                </w:rPr>
                <w:t>8</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72990847" w14:textId="3D6AC106" w:rsidR="00625C5F" w:rsidRDefault="00E43083" w:rsidP="00E43083">
            <w:pPr>
              <w:spacing w:before="40" w:after="40"/>
              <w:jc w:val="center"/>
            </w:pPr>
            <w:r>
              <w:rPr>
                <w:rFonts w:cstheme="minorHAnsi"/>
                <w:color w:val="000000"/>
              </w:rPr>
              <w:t>Chair, CWG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4CD6CE51" w14:textId="7E90C17C" w:rsidR="00625C5F" w:rsidRPr="00DF48B9" w:rsidRDefault="00625C5F" w:rsidP="00625C5F">
            <w:pPr>
              <w:spacing w:before="40" w:after="40"/>
              <w:rPr>
                <w:rFonts w:cs="Calibri"/>
                <w:color w:val="000000"/>
                <w:lang w:val="en-US"/>
              </w:rPr>
            </w:pPr>
            <w:r w:rsidRPr="00DF48B9">
              <w:rPr>
                <w:rFonts w:ascii="Calibri" w:hAnsi="Calibri"/>
                <w:color w:val="000000"/>
                <w:lang w:val="en-US"/>
              </w:rPr>
              <w:t>Report on the outcomes of the CWG-WSIS activities since Council-16</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7B5D570" w14:textId="1309F95C" w:rsidR="00625C5F" w:rsidRPr="00887A2C" w:rsidRDefault="00625C5F" w:rsidP="00E43083">
            <w:pPr>
              <w:spacing w:before="40" w:after="40"/>
              <w:jc w:val="center"/>
              <w:rPr>
                <w:rFonts w:cs="Calibri"/>
                <w:color w:val="000000"/>
              </w:rPr>
            </w:pPr>
            <w:r>
              <w:rPr>
                <w:rFonts w:ascii="Calibri" w:hAnsi="Calibri"/>
                <w:color w:val="000000"/>
              </w:rPr>
              <w:t>PL</w:t>
            </w:r>
          </w:p>
        </w:tc>
      </w:tr>
      <w:tr w:rsidR="00625C5F" w:rsidRPr="00887A2C" w14:paraId="77A6EF1D"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37B81CED" w14:textId="75768F7D" w:rsidR="00625C5F" w:rsidRDefault="00877846" w:rsidP="00E43083">
            <w:pPr>
              <w:spacing w:before="40" w:after="40"/>
              <w:jc w:val="center"/>
            </w:pPr>
            <w:hyperlink r:id="rId36" w:history="1">
              <w:r w:rsidR="00625C5F" w:rsidRPr="00887A2C">
                <w:rPr>
                  <w:rStyle w:val="Hyperlink"/>
                  <w:rFonts w:cs="Calibri"/>
                </w:rPr>
                <w:t>9</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62D3BE54" w14:textId="374B5146" w:rsidR="00625C5F" w:rsidRDefault="00625C5F" w:rsidP="00E43083">
            <w:pPr>
              <w:spacing w:before="40" w:after="40"/>
              <w:jc w:val="center"/>
            </w:pPr>
            <w:r w:rsidRPr="00BF4317">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1A7891D0" w14:textId="125BB4E0" w:rsidR="00625C5F" w:rsidRPr="00DF48B9" w:rsidRDefault="00625C5F" w:rsidP="00625C5F">
            <w:pPr>
              <w:spacing w:before="40" w:after="40"/>
              <w:rPr>
                <w:rFonts w:cs="Calibri"/>
                <w:color w:val="000000"/>
                <w:lang w:val="en-US"/>
              </w:rPr>
            </w:pPr>
            <w:r w:rsidRPr="00DF48B9">
              <w:rPr>
                <w:rFonts w:ascii="Calibri" w:hAnsi="Calibri"/>
                <w:color w:val="000000"/>
                <w:lang w:val="en-US"/>
              </w:rPr>
              <w:t>Annual review of revenue and expenses</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E7E8AFE" w14:textId="00AFEA1C" w:rsidR="00625C5F" w:rsidRPr="00887A2C" w:rsidRDefault="00625C5F" w:rsidP="00E43083">
            <w:pPr>
              <w:spacing w:before="40" w:after="40"/>
              <w:jc w:val="center"/>
              <w:rPr>
                <w:rFonts w:cs="Calibri"/>
                <w:color w:val="000000"/>
              </w:rPr>
            </w:pPr>
            <w:r>
              <w:rPr>
                <w:rFonts w:ascii="Calibri" w:hAnsi="Calibri"/>
                <w:color w:val="000000"/>
              </w:rPr>
              <w:t>COM</w:t>
            </w:r>
          </w:p>
        </w:tc>
      </w:tr>
      <w:tr w:rsidR="00625C5F" w:rsidRPr="00887A2C" w14:paraId="38D5B377"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3ADE8172" w14:textId="606BABC3" w:rsidR="00625C5F" w:rsidRDefault="00877846" w:rsidP="00E43083">
            <w:pPr>
              <w:spacing w:before="40" w:after="40"/>
              <w:jc w:val="center"/>
            </w:pPr>
            <w:hyperlink r:id="rId37" w:history="1">
              <w:r w:rsidR="00625C5F" w:rsidRPr="00887A2C">
                <w:rPr>
                  <w:rStyle w:val="Hyperlink"/>
                  <w:rFonts w:cs="Calibri"/>
                </w:rPr>
                <w:t>1</w:t>
              </w:r>
              <w:r w:rsidR="00625C5F">
                <w:rPr>
                  <w:rStyle w:val="Hyperlink"/>
                  <w:rFonts w:cs="Calibri"/>
                </w:rPr>
                <w:t>0+Add.1</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6B3E6789" w14:textId="5F79B030" w:rsidR="00625C5F" w:rsidRDefault="00625C5F" w:rsidP="00E43083">
            <w:pPr>
              <w:spacing w:before="40" w:after="40"/>
              <w:jc w:val="center"/>
            </w:pPr>
            <w:r w:rsidRPr="00BF4317">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021F6509" w14:textId="6336AE8B" w:rsidR="00625C5F" w:rsidRPr="00DF48B9" w:rsidRDefault="00625C5F" w:rsidP="00625C5F">
            <w:pPr>
              <w:spacing w:before="40" w:after="40"/>
              <w:rPr>
                <w:rFonts w:cs="Calibri"/>
                <w:color w:val="000000"/>
                <w:lang w:val="en-US"/>
              </w:rPr>
            </w:pPr>
            <w:r w:rsidRPr="00DF48B9">
              <w:rPr>
                <w:rFonts w:ascii="Calibri" w:hAnsi="Calibri"/>
                <w:color w:val="000000"/>
                <w:lang w:val="en-US"/>
              </w:rPr>
              <w:t>Draft budget of the Union for 2018-2019</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973C192" w14:textId="77B4E3AC" w:rsidR="00625C5F" w:rsidRPr="00887A2C" w:rsidRDefault="00625C5F" w:rsidP="00E43083">
            <w:pPr>
              <w:spacing w:before="40" w:after="40"/>
              <w:jc w:val="center"/>
              <w:rPr>
                <w:rFonts w:cs="Calibri"/>
                <w:color w:val="000000"/>
              </w:rPr>
            </w:pPr>
            <w:r>
              <w:rPr>
                <w:rFonts w:ascii="Calibri" w:hAnsi="Calibri"/>
                <w:color w:val="000000"/>
              </w:rPr>
              <w:t>COM</w:t>
            </w:r>
          </w:p>
        </w:tc>
      </w:tr>
      <w:tr w:rsidR="00625C5F" w:rsidRPr="00887A2C" w14:paraId="7AD23363"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218380C1" w14:textId="1DA953B3" w:rsidR="00625C5F" w:rsidRDefault="00877846" w:rsidP="00E43083">
            <w:pPr>
              <w:spacing w:before="40" w:after="40"/>
              <w:jc w:val="center"/>
            </w:pPr>
            <w:hyperlink r:id="rId38" w:history="1">
              <w:r w:rsidR="00625C5F" w:rsidRPr="00887A2C">
                <w:rPr>
                  <w:rStyle w:val="Hyperlink"/>
                  <w:rFonts w:cs="Calibri"/>
                </w:rPr>
                <w:t>11</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0A55472E" w14:textId="5A68FF65" w:rsidR="00625C5F" w:rsidRDefault="00625C5F" w:rsidP="00E43083">
            <w:pPr>
              <w:spacing w:before="40" w:after="40"/>
              <w:jc w:val="center"/>
            </w:pPr>
            <w:r w:rsidRPr="00BF4317">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75C03EF4" w14:textId="43D2FB0A" w:rsidR="00625C5F" w:rsidRPr="00DF48B9" w:rsidRDefault="00625C5F" w:rsidP="00625C5F">
            <w:pPr>
              <w:spacing w:before="40" w:after="40"/>
              <w:rPr>
                <w:rFonts w:cs="Calibri"/>
                <w:color w:val="000000"/>
                <w:lang w:val="en-US"/>
              </w:rPr>
            </w:pPr>
            <w:r w:rsidRPr="00DF48B9">
              <w:rPr>
                <w:rFonts w:ascii="Calibri" w:hAnsi="Calibri"/>
                <w:color w:val="000000"/>
                <w:lang w:val="en-US"/>
              </w:rPr>
              <w:t>Arrears and special arrears accounts</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B3C13D8" w14:textId="718F43D4" w:rsidR="00625C5F" w:rsidRPr="00887A2C" w:rsidRDefault="00625C5F" w:rsidP="00E43083">
            <w:pPr>
              <w:spacing w:before="40" w:after="40"/>
              <w:jc w:val="center"/>
              <w:rPr>
                <w:rFonts w:cs="Calibri"/>
                <w:color w:val="000000"/>
              </w:rPr>
            </w:pPr>
            <w:r>
              <w:rPr>
                <w:rFonts w:ascii="Calibri" w:hAnsi="Calibri"/>
                <w:color w:val="000000"/>
              </w:rPr>
              <w:t>COM</w:t>
            </w:r>
          </w:p>
        </w:tc>
      </w:tr>
      <w:tr w:rsidR="00625C5F" w:rsidRPr="00887A2C" w14:paraId="4BCFB80C"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1152FF37" w14:textId="03FCB72C" w:rsidR="00625C5F" w:rsidRDefault="00877846" w:rsidP="00E43083">
            <w:pPr>
              <w:spacing w:before="40" w:after="40"/>
              <w:jc w:val="center"/>
            </w:pPr>
            <w:hyperlink r:id="rId39" w:history="1">
              <w:r w:rsidR="00625C5F" w:rsidRPr="00887A2C">
                <w:rPr>
                  <w:rStyle w:val="Hyperlink"/>
                  <w:rFonts w:cs="Calibri"/>
                </w:rPr>
                <w:t>12</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66050FE4" w14:textId="6FA714CE" w:rsidR="00625C5F" w:rsidRDefault="00E43083" w:rsidP="00E43083">
            <w:pPr>
              <w:spacing w:before="40" w:after="40"/>
              <w:jc w:val="center"/>
            </w:pPr>
            <w:r>
              <w:rPr>
                <w:rFonts w:cstheme="minorHAnsi"/>
                <w:color w:val="000000"/>
              </w:rPr>
              <w:t>Chair, CWG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3E972F8B" w14:textId="0FF581BB" w:rsidR="00625C5F" w:rsidRPr="00DF48B9" w:rsidRDefault="00625C5F" w:rsidP="00625C5F">
            <w:pPr>
              <w:spacing w:before="40" w:after="40"/>
              <w:rPr>
                <w:rFonts w:cs="Calibri"/>
                <w:color w:val="000000"/>
                <w:lang w:val="en-US"/>
              </w:rPr>
            </w:pPr>
            <w:r w:rsidRPr="00DF48B9">
              <w:rPr>
                <w:rFonts w:ascii="Calibri" w:hAnsi="Calibri"/>
                <w:color w:val="000000"/>
                <w:lang w:val="en-US"/>
              </w:rPr>
              <w:t>Report of the Council Working Group on Languages</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907D052" w14:textId="202A1B9F" w:rsidR="00625C5F" w:rsidRPr="00887A2C" w:rsidRDefault="00625C5F" w:rsidP="00E43083">
            <w:pPr>
              <w:spacing w:before="40" w:after="40"/>
              <w:jc w:val="center"/>
              <w:rPr>
                <w:rFonts w:cs="Calibri"/>
                <w:color w:val="000000"/>
              </w:rPr>
            </w:pPr>
            <w:r>
              <w:rPr>
                <w:rFonts w:ascii="Calibri" w:hAnsi="Calibri"/>
                <w:color w:val="000000"/>
              </w:rPr>
              <w:t>PL</w:t>
            </w:r>
          </w:p>
        </w:tc>
      </w:tr>
      <w:tr w:rsidR="00625C5F" w:rsidRPr="00887A2C" w14:paraId="79DD5EE8"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2E2F66B6" w14:textId="110BCEDB" w:rsidR="00625C5F" w:rsidRDefault="00877846" w:rsidP="00E43083">
            <w:pPr>
              <w:spacing w:before="40" w:after="40"/>
              <w:jc w:val="center"/>
            </w:pPr>
            <w:hyperlink r:id="rId40" w:history="1">
              <w:r w:rsidR="00625C5F" w:rsidRPr="00887A2C">
                <w:rPr>
                  <w:rStyle w:val="Hyperlink"/>
                  <w:rFonts w:cs="Calibri"/>
                </w:rPr>
                <w:t>13</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7FC16B8D" w14:textId="61DF029B" w:rsidR="00625C5F" w:rsidRDefault="00625C5F" w:rsidP="00E43083">
            <w:pPr>
              <w:spacing w:before="40" w:after="40"/>
              <w:jc w:val="center"/>
            </w:pPr>
            <w:r w:rsidRPr="00BF4317">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47DFDAD5" w14:textId="587EA744" w:rsidR="00625C5F" w:rsidRPr="00DF48B9" w:rsidRDefault="00625C5F" w:rsidP="00625C5F">
            <w:pPr>
              <w:spacing w:before="40" w:after="40"/>
              <w:rPr>
                <w:rFonts w:cs="Calibri"/>
                <w:color w:val="000000"/>
                <w:lang w:val="en-US"/>
              </w:rPr>
            </w:pPr>
            <w:r w:rsidRPr="00DF48B9">
              <w:rPr>
                <w:rFonts w:ascii="Calibri" w:hAnsi="Calibri"/>
                <w:color w:val="000000"/>
                <w:lang w:val="en-US"/>
              </w:rPr>
              <w:t>110th anniversary of the ITU Radio Regulations (1906-2016)</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1DB01B5" w14:textId="0A726321" w:rsidR="00625C5F" w:rsidRPr="00887A2C" w:rsidRDefault="00625C5F" w:rsidP="00E43083">
            <w:pPr>
              <w:spacing w:before="40" w:after="40"/>
              <w:jc w:val="center"/>
              <w:rPr>
                <w:rFonts w:cs="Calibri"/>
                <w:color w:val="000000"/>
              </w:rPr>
            </w:pPr>
            <w:r>
              <w:rPr>
                <w:rFonts w:ascii="Calibri" w:hAnsi="Calibri"/>
                <w:color w:val="000000"/>
              </w:rPr>
              <w:t>PL</w:t>
            </w:r>
          </w:p>
        </w:tc>
      </w:tr>
      <w:tr w:rsidR="00625C5F" w:rsidRPr="00887A2C" w14:paraId="5F7B950B"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4956DC81" w14:textId="0D0B600F" w:rsidR="00625C5F" w:rsidRDefault="00877846" w:rsidP="00E43083">
            <w:pPr>
              <w:spacing w:before="40" w:after="40"/>
              <w:jc w:val="center"/>
            </w:pPr>
            <w:hyperlink r:id="rId41" w:history="1">
              <w:r w:rsidR="00625C5F" w:rsidRPr="00887A2C">
                <w:rPr>
                  <w:rStyle w:val="Hyperlink"/>
                  <w:rFonts w:cs="Calibri"/>
                </w:rPr>
                <w:t>14</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79788DFE" w14:textId="4373D724" w:rsidR="00625C5F" w:rsidRDefault="00625C5F" w:rsidP="00E43083">
            <w:pPr>
              <w:spacing w:before="40" w:after="40"/>
              <w:jc w:val="center"/>
            </w:pPr>
            <w:r w:rsidRPr="00BF4317">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51816BE6" w14:textId="71287163" w:rsidR="00625C5F" w:rsidRPr="00DF48B9" w:rsidRDefault="00625C5F" w:rsidP="00625C5F">
            <w:pPr>
              <w:spacing w:before="40" w:after="40"/>
              <w:rPr>
                <w:rFonts w:cs="Calibri"/>
                <w:color w:val="000000"/>
                <w:lang w:val="en-US"/>
              </w:rPr>
            </w:pPr>
            <w:r w:rsidRPr="00DF48B9">
              <w:rPr>
                <w:rFonts w:ascii="Calibri" w:hAnsi="Calibri"/>
                <w:color w:val="000000"/>
                <w:lang w:val="en-US"/>
              </w:rPr>
              <w:t xml:space="preserve">Improvement of management and follow-up of the defrayal of ITU expenses </w:t>
            </w:r>
            <w:r w:rsidR="004E1224" w:rsidRPr="00DF48B9">
              <w:rPr>
                <w:rFonts w:ascii="Calibri" w:hAnsi="Calibri"/>
                <w:color w:val="000000"/>
                <w:lang w:val="en-US"/>
              </w:rPr>
              <w:t xml:space="preserve">by Sector Members, </w:t>
            </w:r>
            <w:r w:rsidRPr="00DF48B9">
              <w:rPr>
                <w:rFonts w:ascii="Calibri" w:hAnsi="Calibri"/>
                <w:color w:val="000000"/>
                <w:lang w:val="en-US"/>
              </w:rPr>
              <w:t>Associates</w:t>
            </w:r>
            <w:r w:rsidR="004E1224" w:rsidRPr="00DF48B9">
              <w:rPr>
                <w:rFonts w:ascii="Calibri" w:hAnsi="Calibri"/>
                <w:color w:val="000000"/>
                <w:lang w:val="en-US"/>
              </w:rPr>
              <w:t xml:space="preserve"> and Academia</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D1526BA" w14:textId="61519D96" w:rsidR="00625C5F" w:rsidRPr="00887A2C" w:rsidRDefault="00625C5F" w:rsidP="00E43083">
            <w:pPr>
              <w:spacing w:before="40" w:after="40"/>
              <w:jc w:val="center"/>
              <w:rPr>
                <w:rFonts w:cs="Calibri"/>
                <w:color w:val="000000"/>
              </w:rPr>
            </w:pPr>
            <w:r>
              <w:rPr>
                <w:rFonts w:ascii="Calibri" w:hAnsi="Calibri"/>
                <w:color w:val="000000"/>
              </w:rPr>
              <w:t>COM</w:t>
            </w:r>
          </w:p>
        </w:tc>
      </w:tr>
      <w:tr w:rsidR="00625C5F" w:rsidRPr="00887A2C" w14:paraId="7AEE87DA"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148AD13E" w14:textId="0870D148" w:rsidR="00625C5F" w:rsidRDefault="00877846" w:rsidP="00E43083">
            <w:pPr>
              <w:spacing w:before="40" w:after="40"/>
              <w:jc w:val="center"/>
            </w:pPr>
            <w:hyperlink r:id="rId42" w:history="1">
              <w:r w:rsidR="00625C5F" w:rsidRPr="00887A2C">
                <w:rPr>
                  <w:rStyle w:val="Hyperlink"/>
                  <w:rFonts w:cs="Calibri"/>
                </w:rPr>
                <w:t>15</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24753784" w14:textId="6C8C8E11" w:rsidR="00625C5F" w:rsidRDefault="00E43083" w:rsidP="00E43083">
            <w:pPr>
              <w:spacing w:before="40" w:after="40"/>
              <w:jc w:val="center"/>
            </w:pPr>
            <w:r>
              <w:rPr>
                <w:rFonts w:cstheme="minorHAnsi"/>
                <w:color w:val="000000"/>
              </w:rPr>
              <w:t>Chair, CWG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7B338B49" w14:textId="777E3BB6" w:rsidR="00625C5F" w:rsidRPr="00DF48B9" w:rsidRDefault="00625C5F" w:rsidP="00625C5F">
            <w:pPr>
              <w:spacing w:before="40" w:after="40"/>
              <w:rPr>
                <w:rFonts w:cs="Calibri"/>
                <w:color w:val="000000"/>
                <w:lang w:val="en-US"/>
              </w:rPr>
            </w:pPr>
            <w:r w:rsidRPr="00DF48B9">
              <w:rPr>
                <w:rFonts w:ascii="Calibri" w:hAnsi="Calibri"/>
                <w:color w:val="000000"/>
                <w:lang w:val="en-US"/>
              </w:rPr>
              <w:t>Report by the Chairman of the Council Working Group on Child Online Protection</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3735773" w14:textId="131770F7" w:rsidR="00625C5F" w:rsidRPr="00887A2C" w:rsidRDefault="00625C5F" w:rsidP="00E43083">
            <w:pPr>
              <w:spacing w:before="40" w:after="40"/>
              <w:jc w:val="center"/>
              <w:rPr>
                <w:rFonts w:cs="Calibri"/>
                <w:color w:val="000000"/>
              </w:rPr>
            </w:pPr>
            <w:r>
              <w:rPr>
                <w:rFonts w:ascii="Calibri" w:hAnsi="Calibri"/>
                <w:color w:val="000000"/>
              </w:rPr>
              <w:t>PL</w:t>
            </w:r>
          </w:p>
        </w:tc>
      </w:tr>
      <w:tr w:rsidR="00625C5F" w:rsidRPr="00887A2C" w14:paraId="7FC53CBC"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4093817C" w14:textId="6B19629D" w:rsidR="00625C5F" w:rsidRDefault="00877846" w:rsidP="00E43083">
            <w:pPr>
              <w:spacing w:before="40" w:after="40"/>
              <w:jc w:val="center"/>
            </w:pPr>
            <w:hyperlink r:id="rId43" w:history="1">
              <w:r w:rsidR="00625C5F" w:rsidRPr="00887A2C">
                <w:rPr>
                  <w:rStyle w:val="Hyperlink"/>
                  <w:rFonts w:cs="Calibri"/>
                </w:rPr>
                <w:t>16</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7AE34AB9" w14:textId="084F1998" w:rsidR="00625C5F" w:rsidRDefault="00625C5F" w:rsidP="00E43083">
            <w:pPr>
              <w:spacing w:before="40" w:after="40"/>
              <w:jc w:val="center"/>
            </w:pPr>
            <w:r w:rsidRPr="00BF4317">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19E2DA8F" w14:textId="40C5B146" w:rsidR="00625C5F" w:rsidRPr="00DF48B9" w:rsidRDefault="00625C5F" w:rsidP="00625C5F">
            <w:pPr>
              <w:spacing w:before="40" w:after="40"/>
              <w:rPr>
                <w:rFonts w:cs="Calibri"/>
                <w:color w:val="000000"/>
                <w:lang w:val="en-US"/>
              </w:rPr>
            </w:pPr>
            <w:r w:rsidRPr="00DF48B9">
              <w:rPr>
                <w:rFonts w:ascii="Calibri" w:hAnsi="Calibri"/>
                <w:color w:val="000000"/>
                <w:lang w:val="en-US"/>
              </w:rPr>
              <w:t>Cost Recovery for the processing of Satellite network Filings</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EE77020" w14:textId="055575AC" w:rsidR="00625C5F" w:rsidRPr="00887A2C" w:rsidRDefault="00625C5F" w:rsidP="00E43083">
            <w:pPr>
              <w:spacing w:before="40" w:after="40"/>
              <w:jc w:val="center"/>
              <w:rPr>
                <w:rFonts w:cs="Calibri"/>
                <w:color w:val="000000"/>
              </w:rPr>
            </w:pPr>
            <w:r>
              <w:rPr>
                <w:rFonts w:ascii="Calibri" w:hAnsi="Calibri"/>
                <w:color w:val="000000"/>
              </w:rPr>
              <w:t>COM</w:t>
            </w:r>
          </w:p>
        </w:tc>
      </w:tr>
      <w:tr w:rsidR="00625C5F" w:rsidRPr="00887A2C" w14:paraId="5CDC5615"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78B6183D" w14:textId="47E9085C" w:rsidR="00625C5F" w:rsidRDefault="00877846" w:rsidP="00E43083">
            <w:pPr>
              <w:spacing w:before="40" w:after="40"/>
              <w:jc w:val="center"/>
            </w:pPr>
            <w:hyperlink r:id="rId44" w:history="1">
              <w:r w:rsidR="00625C5F" w:rsidRPr="00887A2C">
                <w:rPr>
                  <w:rStyle w:val="Hyperlink"/>
                  <w:rFonts w:cs="Calibri"/>
                </w:rPr>
                <w:t>17</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05D0AD2C" w14:textId="5D958AAC" w:rsidR="00625C5F" w:rsidRDefault="00625C5F" w:rsidP="00E43083">
            <w:pPr>
              <w:spacing w:before="40" w:after="40"/>
              <w:jc w:val="center"/>
            </w:pPr>
            <w:r w:rsidRPr="00BF4317">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47E20263" w14:textId="7B2EA384" w:rsidR="00625C5F" w:rsidRPr="00DF48B9" w:rsidRDefault="00625C5F" w:rsidP="00625C5F">
            <w:pPr>
              <w:spacing w:before="40" w:after="40"/>
              <w:rPr>
                <w:rFonts w:cs="Calibri"/>
                <w:color w:val="000000"/>
                <w:lang w:val="en-US"/>
              </w:rPr>
            </w:pPr>
            <w:r w:rsidRPr="00DF48B9">
              <w:rPr>
                <w:rFonts w:ascii="Calibri" w:hAnsi="Calibri"/>
                <w:color w:val="000000"/>
                <w:lang w:val="en-US"/>
              </w:rPr>
              <w:t>World Telecommunication and Information Society Day</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4827C03" w14:textId="3A8FF4F7" w:rsidR="00625C5F" w:rsidRPr="00887A2C" w:rsidRDefault="00625C5F" w:rsidP="00E43083">
            <w:pPr>
              <w:spacing w:before="40" w:after="40"/>
              <w:jc w:val="center"/>
              <w:rPr>
                <w:rFonts w:cs="Calibri"/>
                <w:color w:val="000000"/>
              </w:rPr>
            </w:pPr>
            <w:r>
              <w:rPr>
                <w:rFonts w:ascii="Calibri" w:hAnsi="Calibri"/>
                <w:color w:val="000000"/>
              </w:rPr>
              <w:t>PL</w:t>
            </w:r>
          </w:p>
        </w:tc>
      </w:tr>
      <w:tr w:rsidR="00625C5F" w:rsidRPr="00887A2C" w14:paraId="00E0B2FC"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57B649FC" w14:textId="51F29DD8" w:rsidR="00625C5F" w:rsidRDefault="00877846" w:rsidP="00E43083">
            <w:pPr>
              <w:spacing w:before="40" w:after="40"/>
              <w:jc w:val="center"/>
            </w:pPr>
            <w:hyperlink r:id="rId45" w:history="1">
              <w:r w:rsidR="00625C5F" w:rsidRPr="00887A2C">
                <w:rPr>
                  <w:rStyle w:val="Hyperlink"/>
                  <w:rFonts w:cs="Calibri"/>
                </w:rPr>
                <w:t>18</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01C8150F" w14:textId="4CF5DA00" w:rsidR="00625C5F" w:rsidRDefault="00625C5F" w:rsidP="00E43083">
            <w:pPr>
              <w:spacing w:before="40" w:after="40"/>
              <w:jc w:val="center"/>
            </w:pPr>
            <w:r w:rsidRPr="00BF4317">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0D9C5DE6" w14:textId="4743FE08" w:rsidR="00625C5F" w:rsidRPr="00DF48B9" w:rsidRDefault="00625C5F" w:rsidP="00625C5F">
            <w:pPr>
              <w:spacing w:before="40" w:after="40"/>
              <w:rPr>
                <w:rFonts w:cs="Calibri"/>
                <w:color w:val="000000"/>
                <w:lang w:val="en-US"/>
              </w:rPr>
            </w:pPr>
            <w:r w:rsidRPr="00DF48B9">
              <w:rPr>
                <w:rFonts w:ascii="Calibri" w:hAnsi="Calibri"/>
                <w:color w:val="000000"/>
                <w:lang w:val="en-US"/>
              </w:rPr>
              <w:t>ITU activities on strengthening the role of ITU in building confidence and security in the use of ICTs</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2CB008B" w14:textId="3FB58B63" w:rsidR="00625C5F" w:rsidRPr="00887A2C" w:rsidRDefault="00625C5F" w:rsidP="00E43083">
            <w:pPr>
              <w:spacing w:before="40" w:after="40"/>
              <w:jc w:val="center"/>
              <w:rPr>
                <w:rFonts w:cs="Calibri"/>
                <w:color w:val="000000"/>
              </w:rPr>
            </w:pPr>
            <w:r>
              <w:rPr>
                <w:rFonts w:ascii="Calibri" w:hAnsi="Calibri"/>
                <w:color w:val="000000"/>
              </w:rPr>
              <w:t>PL</w:t>
            </w:r>
          </w:p>
        </w:tc>
      </w:tr>
      <w:tr w:rsidR="00625C5F" w:rsidRPr="00887A2C" w14:paraId="605331FF"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67B18E91" w14:textId="639E3AF0" w:rsidR="00625C5F" w:rsidRDefault="00877846" w:rsidP="00E43083">
            <w:pPr>
              <w:spacing w:before="40" w:after="40"/>
              <w:jc w:val="center"/>
            </w:pPr>
            <w:hyperlink r:id="rId46" w:history="1">
              <w:r w:rsidR="00625C5F" w:rsidRPr="00887A2C">
                <w:rPr>
                  <w:rStyle w:val="Hyperlink"/>
                  <w:rFonts w:cs="Calibri"/>
                </w:rPr>
                <w:t>19</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728AE118" w14:textId="0EB912F6" w:rsidR="00625C5F" w:rsidRDefault="00625C5F" w:rsidP="00E43083">
            <w:pPr>
              <w:spacing w:before="40" w:after="40"/>
              <w:jc w:val="center"/>
            </w:pPr>
            <w:r w:rsidRPr="00AA70EA">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5C2A919E" w14:textId="16755525" w:rsidR="00625C5F" w:rsidRPr="00DF48B9" w:rsidRDefault="00625C5F" w:rsidP="00625C5F">
            <w:pPr>
              <w:spacing w:before="40" w:after="40"/>
              <w:rPr>
                <w:rFonts w:cs="Calibri"/>
                <w:color w:val="000000"/>
                <w:lang w:val="en-US"/>
              </w:rPr>
            </w:pPr>
            <w:r w:rsidRPr="00DF48B9">
              <w:rPr>
                <w:rFonts w:ascii="Calibri" w:hAnsi="Calibri"/>
                <w:color w:val="000000"/>
                <w:lang w:val="en-US"/>
              </w:rPr>
              <w:t>Report on ITU Telecom World events</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8214B50" w14:textId="32B11EC5" w:rsidR="00625C5F" w:rsidRPr="00887A2C" w:rsidRDefault="00625C5F" w:rsidP="00E43083">
            <w:pPr>
              <w:spacing w:before="40" w:after="40"/>
              <w:jc w:val="center"/>
              <w:rPr>
                <w:rFonts w:cs="Calibri"/>
                <w:color w:val="000000"/>
              </w:rPr>
            </w:pPr>
            <w:r>
              <w:rPr>
                <w:rFonts w:ascii="Calibri" w:hAnsi="Calibri"/>
                <w:color w:val="000000"/>
              </w:rPr>
              <w:t>PL</w:t>
            </w:r>
          </w:p>
        </w:tc>
      </w:tr>
      <w:tr w:rsidR="00625C5F" w:rsidRPr="00887A2C" w14:paraId="3FF49CA9"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0F19EB43" w14:textId="4847F05D" w:rsidR="00625C5F" w:rsidRDefault="00877846" w:rsidP="00E43083">
            <w:pPr>
              <w:spacing w:before="40" w:after="40"/>
              <w:jc w:val="center"/>
            </w:pPr>
            <w:hyperlink r:id="rId47" w:history="1">
              <w:r w:rsidR="00625C5F" w:rsidRPr="00887A2C">
                <w:rPr>
                  <w:rStyle w:val="Hyperlink"/>
                  <w:rFonts w:cs="Calibri"/>
                </w:rPr>
                <w:t>20</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3AA4AADD" w14:textId="6D191C7D" w:rsidR="00625C5F" w:rsidRDefault="00625C5F" w:rsidP="00E43083">
            <w:pPr>
              <w:spacing w:before="40" w:after="40"/>
              <w:jc w:val="center"/>
            </w:pPr>
            <w:r w:rsidRPr="00AA70EA">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31BA673F" w14:textId="2E5036EC" w:rsidR="00625C5F" w:rsidRPr="00DF48B9" w:rsidRDefault="00625C5F" w:rsidP="00625C5F">
            <w:pPr>
              <w:spacing w:before="40" w:after="40"/>
              <w:rPr>
                <w:rFonts w:cs="Calibri"/>
                <w:color w:val="000000"/>
                <w:lang w:val="en-US"/>
              </w:rPr>
            </w:pPr>
            <w:r w:rsidRPr="00DF48B9">
              <w:rPr>
                <w:rFonts w:ascii="Calibri" w:hAnsi="Calibri"/>
                <w:color w:val="000000"/>
                <w:lang w:val="en-US"/>
              </w:rPr>
              <w:t>Information technology and information management strategy for the secretariat</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7179D26" w14:textId="4FF6422F" w:rsidR="00625C5F" w:rsidRPr="00887A2C" w:rsidRDefault="00625C5F" w:rsidP="00E43083">
            <w:pPr>
              <w:spacing w:before="40" w:after="40"/>
              <w:jc w:val="center"/>
              <w:rPr>
                <w:rFonts w:cs="Calibri"/>
                <w:color w:val="000000"/>
              </w:rPr>
            </w:pPr>
            <w:r>
              <w:rPr>
                <w:rFonts w:ascii="Calibri" w:hAnsi="Calibri"/>
                <w:color w:val="000000"/>
              </w:rPr>
              <w:t>COM</w:t>
            </w:r>
          </w:p>
        </w:tc>
      </w:tr>
      <w:tr w:rsidR="00625C5F" w:rsidRPr="00887A2C" w14:paraId="632A10E3"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24415C04" w14:textId="0ADCFE33" w:rsidR="00625C5F" w:rsidRDefault="00877846" w:rsidP="00E43083">
            <w:pPr>
              <w:spacing w:before="40" w:after="40"/>
              <w:jc w:val="center"/>
            </w:pPr>
            <w:hyperlink r:id="rId48" w:history="1">
              <w:r w:rsidR="00625C5F" w:rsidRPr="00887A2C">
                <w:rPr>
                  <w:rStyle w:val="Hyperlink"/>
                  <w:rFonts w:cs="Calibri"/>
                </w:rPr>
                <w:t>21</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40DBC9BC" w14:textId="7766DF4B" w:rsidR="00625C5F" w:rsidRDefault="00625C5F" w:rsidP="00E43083">
            <w:pPr>
              <w:spacing w:before="40" w:after="40"/>
              <w:jc w:val="center"/>
            </w:pPr>
            <w:r w:rsidRPr="00AA70EA">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562455B9" w14:textId="1D40E0C6" w:rsidR="00625C5F" w:rsidRPr="00DF48B9" w:rsidRDefault="00625C5F" w:rsidP="00625C5F">
            <w:pPr>
              <w:spacing w:before="40" w:after="40"/>
              <w:rPr>
                <w:rFonts w:cs="Calibri"/>
                <w:color w:val="000000"/>
                <w:lang w:val="en-US"/>
              </w:rPr>
            </w:pPr>
            <w:r w:rsidRPr="00DF48B9">
              <w:rPr>
                <w:rFonts w:ascii="Calibri" w:hAnsi="Calibri"/>
                <w:color w:val="000000"/>
                <w:lang w:val="en-US"/>
              </w:rPr>
              <w:t>Sales of, and free online access to, ITU publications</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AF99085" w14:textId="3555DE04" w:rsidR="00625C5F" w:rsidRPr="00887A2C" w:rsidRDefault="00625C5F" w:rsidP="00E43083">
            <w:pPr>
              <w:spacing w:before="40" w:after="40"/>
              <w:jc w:val="center"/>
              <w:rPr>
                <w:rFonts w:cs="Calibri"/>
                <w:color w:val="000000"/>
              </w:rPr>
            </w:pPr>
            <w:r>
              <w:rPr>
                <w:rFonts w:ascii="Calibri" w:hAnsi="Calibri"/>
                <w:color w:val="000000"/>
              </w:rPr>
              <w:t>PL</w:t>
            </w:r>
          </w:p>
        </w:tc>
      </w:tr>
      <w:tr w:rsidR="00625C5F" w:rsidRPr="00887A2C" w14:paraId="5B78848F"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464ABFF5" w14:textId="5B1098E8" w:rsidR="00625C5F" w:rsidRDefault="00877846" w:rsidP="00E43083">
            <w:pPr>
              <w:spacing w:before="40" w:after="40"/>
              <w:jc w:val="center"/>
            </w:pPr>
            <w:hyperlink r:id="rId49" w:history="1">
              <w:r w:rsidR="00625C5F" w:rsidRPr="00887A2C">
                <w:rPr>
                  <w:rStyle w:val="Hyperlink"/>
                  <w:rFonts w:cs="Calibri"/>
                </w:rPr>
                <w:t>22</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38F256F2" w14:textId="40913210" w:rsidR="00625C5F" w:rsidRDefault="00625C5F" w:rsidP="00E43083">
            <w:pPr>
              <w:spacing w:before="40" w:after="40"/>
              <w:jc w:val="center"/>
            </w:pPr>
            <w:r w:rsidRPr="00AA70EA">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4AE0ECE3" w14:textId="5CFBD61B" w:rsidR="00625C5F" w:rsidRPr="00DF48B9" w:rsidRDefault="00625C5F" w:rsidP="00625C5F">
            <w:pPr>
              <w:spacing w:before="40" w:after="40"/>
              <w:rPr>
                <w:rFonts w:cs="Calibri"/>
                <w:color w:val="000000"/>
                <w:lang w:val="en-US"/>
              </w:rPr>
            </w:pPr>
            <w:r w:rsidRPr="00DF48B9">
              <w:rPr>
                <w:rFonts w:ascii="Calibri" w:hAnsi="Calibri"/>
                <w:color w:val="000000"/>
                <w:lang w:val="en-US"/>
              </w:rPr>
              <w:t>Report of the Independent Management Advisory Committee (IMAC) (Res. 162) (D 565)</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1EC90B7" w14:textId="4EE77203" w:rsidR="00625C5F" w:rsidRPr="00887A2C" w:rsidRDefault="00625C5F" w:rsidP="00E43083">
            <w:pPr>
              <w:spacing w:before="40" w:after="40"/>
              <w:jc w:val="center"/>
              <w:rPr>
                <w:rFonts w:cs="Calibri"/>
                <w:color w:val="000000"/>
              </w:rPr>
            </w:pPr>
            <w:r>
              <w:rPr>
                <w:rFonts w:ascii="Calibri" w:hAnsi="Calibri"/>
                <w:color w:val="000000"/>
              </w:rPr>
              <w:t>COM</w:t>
            </w:r>
          </w:p>
        </w:tc>
      </w:tr>
      <w:tr w:rsidR="00625C5F" w:rsidRPr="00887A2C" w14:paraId="529AA331"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399A679F" w14:textId="26C6E6D5" w:rsidR="00625C5F" w:rsidRDefault="00877846" w:rsidP="00E43083">
            <w:pPr>
              <w:spacing w:before="40" w:after="40"/>
              <w:jc w:val="center"/>
            </w:pPr>
            <w:hyperlink r:id="rId50" w:history="1">
              <w:r w:rsidR="00625C5F" w:rsidRPr="00887A2C">
                <w:rPr>
                  <w:rStyle w:val="Hyperlink"/>
                  <w:rFonts w:cs="Calibri"/>
                </w:rPr>
                <w:t>23</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0E44019C" w14:textId="1D3A665B" w:rsidR="00625C5F" w:rsidRDefault="00625C5F" w:rsidP="00E43083">
            <w:pPr>
              <w:spacing w:before="40" w:after="40"/>
              <w:jc w:val="center"/>
            </w:pPr>
            <w:r w:rsidRPr="00AA70EA">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587B152B" w14:textId="4451C344" w:rsidR="00625C5F" w:rsidRPr="00DF48B9" w:rsidRDefault="00625C5F" w:rsidP="00625C5F">
            <w:pPr>
              <w:spacing w:before="40" w:after="40"/>
              <w:rPr>
                <w:rFonts w:cs="Calibri"/>
                <w:color w:val="000000"/>
                <w:lang w:val="en-US"/>
              </w:rPr>
            </w:pPr>
            <w:r w:rsidRPr="00DF48B9">
              <w:rPr>
                <w:rFonts w:ascii="Calibri" w:hAnsi="Calibri"/>
                <w:color w:val="000000"/>
                <w:lang w:val="en-US"/>
              </w:rPr>
              <w:t>Facilitating the Internet of Things to prepare for a globally connected world (Res. 197)</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4E7FB26" w14:textId="3A330A3B" w:rsidR="00625C5F" w:rsidRPr="00887A2C" w:rsidRDefault="00625C5F" w:rsidP="00E43083">
            <w:pPr>
              <w:spacing w:before="40" w:after="40"/>
              <w:jc w:val="center"/>
              <w:rPr>
                <w:rFonts w:cs="Calibri"/>
                <w:color w:val="000000"/>
              </w:rPr>
            </w:pPr>
            <w:r>
              <w:rPr>
                <w:rFonts w:ascii="Calibri" w:hAnsi="Calibri"/>
                <w:color w:val="000000"/>
              </w:rPr>
              <w:t>PL</w:t>
            </w:r>
          </w:p>
        </w:tc>
      </w:tr>
      <w:tr w:rsidR="00625C5F" w:rsidRPr="00887A2C" w14:paraId="5637BFE8"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7AFA5726" w14:textId="37923818" w:rsidR="00625C5F" w:rsidRDefault="00877846" w:rsidP="00E43083">
            <w:pPr>
              <w:spacing w:before="40" w:after="40"/>
              <w:jc w:val="center"/>
            </w:pPr>
            <w:hyperlink r:id="rId51" w:history="1">
              <w:r w:rsidR="00625C5F" w:rsidRPr="00887A2C">
                <w:rPr>
                  <w:rStyle w:val="Hyperlink"/>
                  <w:rFonts w:cs="Calibri"/>
                </w:rPr>
                <w:t>24</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7AE85DB9" w14:textId="64758307" w:rsidR="00625C5F" w:rsidRDefault="00625C5F" w:rsidP="00E43083">
            <w:pPr>
              <w:spacing w:before="40" w:after="40"/>
              <w:jc w:val="center"/>
            </w:pPr>
            <w:r w:rsidRPr="00AA70EA">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132071A6" w14:textId="0FBCF267" w:rsidR="00625C5F" w:rsidRPr="00DF48B9" w:rsidRDefault="00625C5F" w:rsidP="00625C5F">
            <w:pPr>
              <w:spacing w:before="40" w:after="40"/>
              <w:rPr>
                <w:rFonts w:cs="Calibri"/>
                <w:color w:val="000000"/>
                <w:lang w:val="en-US"/>
              </w:rPr>
            </w:pPr>
            <w:r w:rsidRPr="00DF48B9">
              <w:rPr>
                <w:rFonts w:ascii="Calibri" w:hAnsi="Calibri"/>
                <w:color w:val="000000"/>
                <w:lang w:val="en-US"/>
              </w:rPr>
              <w:t>Conformance and interoperability programme - status report and action plan</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EB4B95B" w14:textId="531C5DE9" w:rsidR="00625C5F" w:rsidRPr="00887A2C" w:rsidRDefault="00625C5F" w:rsidP="00E43083">
            <w:pPr>
              <w:spacing w:before="40" w:after="40"/>
              <w:jc w:val="center"/>
              <w:rPr>
                <w:rFonts w:cs="Calibri"/>
                <w:color w:val="000000"/>
              </w:rPr>
            </w:pPr>
            <w:r>
              <w:rPr>
                <w:rFonts w:ascii="Calibri" w:hAnsi="Calibri"/>
                <w:color w:val="000000"/>
              </w:rPr>
              <w:t>PL</w:t>
            </w:r>
          </w:p>
        </w:tc>
      </w:tr>
      <w:tr w:rsidR="00625C5F" w:rsidRPr="00887A2C" w14:paraId="039D678D"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7ED9B0D1" w14:textId="7F7ECBD4" w:rsidR="00625C5F" w:rsidRDefault="00877846" w:rsidP="00E43083">
            <w:pPr>
              <w:spacing w:before="40" w:after="40"/>
              <w:jc w:val="center"/>
            </w:pPr>
            <w:hyperlink r:id="rId52" w:history="1">
              <w:r w:rsidR="00625C5F" w:rsidRPr="00887A2C">
                <w:rPr>
                  <w:rStyle w:val="Hyperlink"/>
                  <w:rFonts w:cs="Calibri"/>
                </w:rPr>
                <w:t>25</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71168EE4" w14:textId="0B3098CF" w:rsidR="00625C5F" w:rsidRDefault="00625C5F" w:rsidP="00E43083">
            <w:pPr>
              <w:spacing w:before="40" w:after="40"/>
              <w:jc w:val="center"/>
            </w:pPr>
            <w:r w:rsidRPr="00AA70EA">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6BEF6203" w14:textId="5EAC2611" w:rsidR="00625C5F" w:rsidRPr="00DF48B9" w:rsidRDefault="00625C5F" w:rsidP="00625C5F">
            <w:pPr>
              <w:spacing w:before="40" w:after="40"/>
              <w:rPr>
                <w:rFonts w:cs="Calibri"/>
                <w:color w:val="000000"/>
                <w:lang w:val="en-US"/>
              </w:rPr>
            </w:pPr>
            <w:r w:rsidRPr="00DF48B9">
              <w:rPr>
                <w:rFonts w:ascii="Calibri" w:hAnsi="Calibri"/>
                <w:color w:val="000000"/>
                <w:lang w:val="en-US"/>
              </w:rPr>
              <w:t>Strengthening the regional presence (Res. 25)</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98FFB02" w14:textId="024BA3BE" w:rsidR="00625C5F" w:rsidRPr="00887A2C" w:rsidRDefault="00625C5F" w:rsidP="00E43083">
            <w:pPr>
              <w:spacing w:before="40" w:after="40"/>
              <w:jc w:val="center"/>
              <w:rPr>
                <w:rFonts w:cs="Calibri"/>
                <w:color w:val="000000"/>
              </w:rPr>
            </w:pPr>
            <w:r>
              <w:rPr>
                <w:rFonts w:ascii="Calibri" w:hAnsi="Calibri"/>
                <w:color w:val="000000"/>
              </w:rPr>
              <w:t>PL</w:t>
            </w:r>
          </w:p>
        </w:tc>
      </w:tr>
      <w:tr w:rsidR="00625C5F" w:rsidRPr="00887A2C" w14:paraId="2A9E69A3"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2F802EBC" w14:textId="3E5E7F6C" w:rsidR="00625C5F" w:rsidRDefault="00877846" w:rsidP="00E43083">
            <w:pPr>
              <w:spacing w:before="40" w:after="40"/>
              <w:jc w:val="center"/>
            </w:pPr>
            <w:hyperlink r:id="rId53" w:history="1">
              <w:r w:rsidR="00625C5F" w:rsidRPr="00887A2C">
                <w:rPr>
                  <w:rStyle w:val="Hyperlink"/>
                  <w:rFonts w:cs="Calibri"/>
                </w:rPr>
                <w:t>26</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5D4F568C" w14:textId="0E238E85" w:rsidR="00625C5F" w:rsidRDefault="00E43083" w:rsidP="00E43083">
            <w:pPr>
              <w:spacing w:before="40" w:after="40"/>
              <w:jc w:val="center"/>
            </w:pPr>
            <w:r w:rsidRPr="00E43083">
              <w:rPr>
                <w:rFonts w:cstheme="minorHAnsi"/>
                <w:color w:val="000000"/>
              </w:rPr>
              <w:t xml:space="preserve">Chair, </w:t>
            </w:r>
            <w:r w:rsidRPr="00E43083">
              <w:rPr>
                <w:rFonts w:cstheme="minorHAnsi"/>
                <w:color w:val="000000"/>
              </w:rPr>
              <w:br/>
              <w:t>EG-ITRs</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62BB0E7B" w14:textId="0D3D536A" w:rsidR="00625C5F" w:rsidRPr="00DF48B9" w:rsidRDefault="00625C5F" w:rsidP="00625C5F">
            <w:pPr>
              <w:spacing w:before="40" w:after="40"/>
              <w:rPr>
                <w:rFonts w:cs="Calibri"/>
                <w:color w:val="000000"/>
                <w:lang w:val="en-US"/>
              </w:rPr>
            </w:pPr>
            <w:r w:rsidRPr="00DF48B9">
              <w:rPr>
                <w:rFonts w:ascii="Calibri" w:hAnsi="Calibri"/>
                <w:color w:val="000000"/>
                <w:lang w:val="en-US"/>
              </w:rPr>
              <w:t>Progress report of the first meeting of the Expert Group on the International Telecommunication Regulations (EG-ITRs)</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D276019" w14:textId="2AD55950" w:rsidR="00625C5F" w:rsidRPr="00887A2C" w:rsidRDefault="00625C5F" w:rsidP="00E43083">
            <w:pPr>
              <w:spacing w:before="40" w:after="40"/>
              <w:jc w:val="center"/>
              <w:rPr>
                <w:rFonts w:cs="Calibri"/>
                <w:color w:val="000000"/>
              </w:rPr>
            </w:pPr>
            <w:r>
              <w:rPr>
                <w:rFonts w:ascii="Calibri" w:hAnsi="Calibri"/>
                <w:color w:val="000000"/>
              </w:rPr>
              <w:t>PL</w:t>
            </w:r>
          </w:p>
        </w:tc>
      </w:tr>
      <w:tr w:rsidR="00625C5F" w:rsidRPr="00887A2C" w14:paraId="19B05C19"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4DCB1E0B" w14:textId="4A4B325E" w:rsidR="00625C5F" w:rsidRDefault="00877846" w:rsidP="00E43083">
            <w:pPr>
              <w:spacing w:before="40" w:after="40"/>
              <w:jc w:val="center"/>
            </w:pPr>
            <w:hyperlink r:id="rId54" w:history="1">
              <w:r w:rsidR="00625C5F" w:rsidRPr="00887A2C">
                <w:rPr>
                  <w:rStyle w:val="Hyperlink"/>
                  <w:rFonts w:cs="Calibri"/>
                </w:rPr>
                <w:t>27</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7F69A3E4" w14:textId="0A41BCCE" w:rsidR="00625C5F" w:rsidRDefault="00625C5F" w:rsidP="00E43083">
            <w:pPr>
              <w:spacing w:before="40" w:after="40"/>
              <w:jc w:val="center"/>
            </w:pPr>
            <w:r w:rsidRPr="0026342C">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3F7F587A" w14:textId="04B5B8F1" w:rsidR="00625C5F" w:rsidRPr="00887A2C" w:rsidRDefault="00625C5F" w:rsidP="00625C5F">
            <w:pPr>
              <w:spacing w:before="40" w:after="40"/>
              <w:rPr>
                <w:rFonts w:cs="Calibri"/>
                <w:color w:val="000000"/>
              </w:rPr>
            </w:pPr>
            <w:r>
              <w:rPr>
                <w:rFonts w:ascii="Calibri" w:hAnsi="Calibri"/>
                <w:color w:val="000000"/>
              </w:rPr>
              <w:t xml:space="preserve">World Radiocommunication </w:t>
            </w:r>
            <w:proofErr w:type="spellStart"/>
            <w:r>
              <w:rPr>
                <w:rFonts w:ascii="Calibri" w:hAnsi="Calibri"/>
                <w:color w:val="000000"/>
              </w:rPr>
              <w:t>Conference</w:t>
            </w:r>
            <w:proofErr w:type="spellEnd"/>
            <w:r>
              <w:rPr>
                <w:rFonts w:ascii="Calibri" w:hAnsi="Calibri"/>
                <w:color w:val="000000"/>
              </w:rPr>
              <w:t xml:space="preserve"> (WRC-19)</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3720ED9" w14:textId="55D008C3" w:rsidR="00625C5F" w:rsidRPr="00887A2C" w:rsidRDefault="00625C5F" w:rsidP="00E43083">
            <w:pPr>
              <w:spacing w:before="40" w:after="40"/>
              <w:jc w:val="center"/>
              <w:rPr>
                <w:rFonts w:cs="Calibri"/>
                <w:color w:val="000000"/>
              </w:rPr>
            </w:pPr>
            <w:r>
              <w:rPr>
                <w:rFonts w:ascii="Calibri" w:hAnsi="Calibri"/>
                <w:color w:val="000000"/>
              </w:rPr>
              <w:t>PL</w:t>
            </w:r>
          </w:p>
        </w:tc>
      </w:tr>
      <w:tr w:rsidR="00625C5F" w:rsidRPr="00887A2C" w14:paraId="25C0D217"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012AFD15" w14:textId="41D81BB6" w:rsidR="00625C5F" w:rsidRDefault="00877846" w:rsidP="00E43083">
            <w:pPr>
              <w:spacing w:before="40" w:after="40"/>
              <w:jc w:val="center"/>
            </w:pPr>
            <w:hyperlink r:id="rId55" w:history="1">
              <w:r w:rsidR="00625C5F" w:rsidRPr="00887A2C">
                <w:rPr>
                  <w:rStyle w:val="Hyperlink"/>
                  <w:rFonts w:cs="Calibri"/>
                </w:rPr>
                <w:t>2</w:t>
              </w:r>
              <w:r w:rsidR="00625C5F">
                <w:rPr>
                  <w:rStyle w:val="Hyperlink"/>
                  <w:rFonts w:cs="Calibri"/>
                </w:rPr>
                <w:t>8(Rev.1)</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1C962437" w14:textId="16F4E8BB" w:rsidR="00625C5F" w:rsidRDefault="00625C5F" w:rsidP="00E43083">
            <w:pPr>
              <w:spacing w:before="40" w:after="40"/>
              <w:jc w:val="center"/>
            </w:pPr>
            <w:r w:rsidRPr="00AA70EA">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659F77C8" w14:textId="4A84A834" w:rsidR="00625C5F" w:rsidRPr="00DF48B9" w:rsidRDefault="00625C5F" w:rsidP="00625C5F">
            <w:pPr>
              <w:spacing w:before="40" w:after="40"/>
              <w:rPr>
                <w:rFonts w:cs="Calibri"/>
                <w:color w:val="000000"/>
                <w:lang w:val="en-US"/>
              </w:rPr>
            </w:pPr>
            <w:r w:rsidRPr="00DF48B9">
              <w:rPr>
                <w:rFonts w:ascii="Calibri" w:hAnsi="Calibri"/>
                <w:color w:val="000000"/>
                <w:lang w:val="en-US"/>
              </w:rPr>
              <w:t>Draft four-year rolling Operational plan for the Radiocommunication Sector for 2018-2021</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1C32074" w14:textId="28ED0240" w:rsidR="00625C5F" w:rsidRPr="00887A2C" w:rsidRDefault="00625C5F" w:rsidP="00E43083">
            <w:pPr>
              <w:spacing w:before="40" w:after="40"/>
              <w:jc w:val="center"/>
              <w:rPr>
                <w:rFonts w:cs="Calibri"/>
                <w:color w:val="000000"/>
              </w:rPr>
            </w:pPr>
            <w:r>
              <w:rPr>
                <w:rFonts w:ascii="Calibri" w:hAnsi="Calibri"/>
                <w:color w:val="000000"/>
              </w:rPr>
              <w:t>PL</w:t>
            </w:r>
          </w:p>
        </w:tc>
      </w:tr>
      <w:tr w:rsidR="00625C5F" w:rsidRPr="00887A2C" w14:paraId="253DB6C8"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35A36B32" w14:textId="1AABED9C" w:rsidR="00625C5F" w:rsidRDefault="00877846" w:rsidP="00E43083">
            <w:pPr>
              <w:spacing w:before="40" w:after="40"/>
              <w:jc w:val="center"/>
            </w:pPr>
            <w:hyperlink r:id="rId56" w:history="1">
              <w:r w:rsidR="00625C5F" w:rsidRPr="00887A2C">
                <w:rPr>
                  <w:rStyle w:val="Hyperlink"/>
                  <w:rFonts w:cs="Calibri"/>
                </w:rPr>
                <w:t>29</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35633AC1" w14:textId="4C9102C2" w:rsidR="00625C5F" w:rsidRDefault="00625C5F" w:rsidP="00E43083">
            <w:pPr>
              <w:spacing w:before="40" w:after="40"/>
              <w:jc w:val="center"/>
            </w:pPr>
            <w:r w:rsidRPr="00AA70EA">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079FFA62" w14:textId="5E35A4A3" w:rsidR="00625C5F" w:rsidRPr="00DF48B9" w:rsidRDefault="00625C5F" w:rsidP="00625C5F">
            <w:pPr>
              <w:spacing w:before="40" w:after="40"/>
              <w:rPr>
                <w:rFonts w:cs="Calibri"/>
                <w:color w:val="000000"/>
                <w:lang w:val="en-US"/>
              </w:rPr>
            </w:pPr>
            <w:r w:rsidRPr="00DF48B9">
              <w:rPr>
                <w:rFonts w:ascii="Calibri" w:hAnsi="Calibri"/>
                <w:color w:val="000000"/>
                <w:lang w:val="en-US"/>
              </w:rPr>
              <w:t>Draft four-year rolling Operational plan for the Telecommunication Standardization Sector for 2018-2021</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F5544D1" w14:textId="277C09D3" w:rsidR="00625C5F" w:rsidRPr="00887A2C" w:rsidRDefault="00625C5F" w:rsidP="00E43083">
            <w:pPr>
              <w:spacing w:before="40" w:after="40"/>
              <w:jc w:val="center"/>
              <w:rPr>
                <w:rFonts w:cs="Calibri"/>
                <w:color w:val="000000"/>
              </w:rPr>
            </w:pPr>
            <w:r>
              <w:rPr>
                <w:rFonts w:ascii="Calibri" w:hAnsi="Calibri"/>
                <w:color w:val="000000"/>
              </w:rPr>
              <w:t>PL</w:t>
            </w:r>
          </w:p>
        </w:tc>
      </w:tr>
      <w:tr w:rsidR="00625C5F" w:rsidRPr="00887A2C" w14:paraId="7DB3AADF"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0F47AD9B" w14:textId="50C74101" w:rsidR="00625C5F" w:rsidRDefault="00877846" w:rsidP="00E43083">
            <w:pPr>
              <w:spacing w:before="40" w:after="40"/>
              <w:jc w:val="center"/>
            </w:pPr>
            <w:hyperlink r:id="rId57" w:history="1">
              <w:r w:rsidR="00625C5F" w:rsidRPr="00887A2C">
                <w:rPr>
                  <w:rStyle w:val="Hyperlink"/>
                  <w:rFonts w:cs="Calibri"/>
                </w:rPr>
                <w:t>3</w:t>
              </w:r>
              <w:r w:rsidR="00625C5F">
                <w:rPr>
                  <w:rStyle w:val="Hyperlink"/>
                  <w:rFonts w:cs="Calibri"/>
                </w:rPr>
                <w:t>0(Rev.1)</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1B9388A4" w14:textId="7223A87C" w:rsidR="00625C5F" w:rsidRDefault="00625C5F" w:rsidP="00E43083">
            <w:pPr>
              <w:spacing w:before="40" w:after="40"/>
              <w:jc w:val="center"/>
            </w:pPr>
            <w:r w:rsidRPr="0026342C">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6864AF92" w14:textId="4AF9E193" w:rsidR="00625C5F" w:rsidRPr="00DF48B9" w:rsidRDefault="00625C5F" w:rsidP="00625C5F">
            <w:pPr>
              <w:spacing w:before="40" w:after="40"/>
              <w:rPr>
                <w:rFonts w:cs="Calibri"/>
                <w:color w:val="000000"/>
                <w:lang w:val="en-US"/>
              </w:rPr>
            </w:pPr>
            <w:r w:rsidRPr="00DF48B9">
              <w:rPr>
                <w:rFonts w:ascii="Calibri" w:hAnsi="Calibri"/>
                <w:color w:val="000000"/>
                <w:lang w:val="en-US"/>
              </w:rPr>
              <w:t>Draft four-year rolling Operational plan for the Telecommunication Development Sector for 2018-2021</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9B05B83" w14:textId="5C919C72" w:rsidR="00625C5F" w:rsidRPr="00887A2C" w:rsidRDefault="00625C5F" w:rsidP="00E43083">
            <w:pPr>
              <w:spacing w:before="40" w:after="40"/>
              <w:jc w:val="center"/>
              <w:rPr>
                <w:rFonts w:cs="Calibri"/>
                <w:color w:val="000000"/>
              </w:rPr>
            </w:pPr>
            <w:r>
              <w:rPr>
                <w:rFonts w:ascii="Calibri" w:hAnsi="Calibri"/>
                <w:color w:val="000000"/>
              </w:rPr>
              <w:t>PL</w:t>
            </w:r>
          </w:p>
        </w:tc>
      </w:tr>
      <w:tr w:rsidR="00625C5F" w:rsidRPr="00887A2C" w14:paraId="75B02509"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4C233F23" w14:textId="07159A35" w:rsidR="00625C5F" w:rsidRDefault="00877846" w:rsidP="00E43083">
            <w:pPr>
              <w:spacing w:before="40" w:after="40"/>
              <w:jc w:val="center"/>
            </w:pPr>
            <w:hyperlink r:id="rId58" w:history="1">
              <w:r w:rsidR="00625C5F" w:rsidRPr="00887A2C">
                <w:rPr>
                  <w:rStyle w:val="Hyperlink"/>
                  <w:rFonts w:cs="Calibri"/>
                </w:rPr>
                <w:t>3</w:t>
              </w:r>
              <w:r w:rsidR="00625C5F">
                <w:rPr>
                  <w:rStyle w:val="Hyperlink"/>
                  <w:rFonts w:cs="Calibri"/>
                </w:rPr>
                <w:t>1</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0A3C1F71" w14:textId="5D039F59" w:rsidR="00625C5F" w:rsidRDefault="00625C5F" w:rsidP="00E43083">
            <w:pPr>
              <w:spacing w:before="40" w:after="40"/>
              <w:jc w:val="center"/>
            </w:pPr>
            <w:r w:rsidRPr="00AA70EA">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082A8DFA" w14:textId="6F4F8E81" w:rsidR="00625C5F" w:rsidRPr="00DF48B9" w:rsidRDefault="00625C5F" w:rsidP="00625C5F">
            <w:pPr>
              <w:spacing w:before="40" w:after="40"/>
              <w:rPr>
                <w:rFonts w:cs="Calibri"/>
                <w:color w:val="000000"/>
                <w:lang w:val="en-US"/>
              </w:rPr>
            </w:pPr>
            <w:r w:rsidRPr="00DF48B9">
              <w:rPr>
                <w:rFonts w:ascii="Calibri" w:hAnsi="Calibri"/>
                <w:color w:val="000000"/>
                <w:lang w:val="en-US"/>
              </w:rPr>
              <w:t>Draft four-year operational plan for the General Secretariat for 2018-2021</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395677D" w14:textId="592BB57A" w:rsidR="00625C5F" w:rsidRPr="00887A2C" w:rsidRDefault="00625C5F" w:rsidP="00E43083">
            <w:pPr>
              <w:spacing w:before="40" w:after="40"/>
              <w:jc w:val="center"/>
              <w:rPr>
                <w:rFonts w:cs="Calibri"/>
                <w:color w:val="000000"/>
              </w:rPr>
            </w:pPr>
            <w:r>
              <w:rPr>
                <w:rFonts w:ascii="Calibri" w:hAnsi="Calibri"/>
                <w:color w:val="000000"/>
              </w:rPr>
              <w:t>PL</w:t>
            </w:r>
          </w:p>
        </w:tc>
      </w:tr>
      <w:tr w:rsidR="00625C5F" w:rsidRPr="00887A2C" w14:paraId="51E1CA84"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6D2C9700" w14:textId="62C9AABC" w:rsidR="00625C5F" w:rsidRDefault="00877846" w:rsidP="00E43083">
            <w:pPr>
              <w:spacing w:before="40" w:after="40"/>
              <w:jc w:val="center"/>
            </w:pPr>
            <w:hyperlink r:id="rId59" w:history="1">
              <w:r w:rsidR="00625C5F" w:rsidRPr="00887A2C">
                <w:rPr>
                  <w:rStyle w:val="Hyperlink"/>
                  <w:rFonts w:cs="Calibri"/>
                </w:rPr>
                <w:t>32</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6A3E843C" w14:textId="6F04EE60" w:rsidR="00625C5F" w:rsidRDefault="00625C5F" w:rsidP="00E43083">
            <w:pPr>
              <w:spacing w:before="40" w:after="40"/>
              <w:jc w:val="center"/>
            </w:pPr>
            <w:r w:rsidRPr="00AA70EA">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1E011784" w14:textId="5A1ADD5A" w:rsidR="00625C5F" w:rsidRPr="00DF48B9" w:rsidRDefault="00625C5F" w:rsidP="00625C5F">
            <w:pPr>
              <w:spacing w:before="40" w:after="40"/>
              <w:rPr>
                <w:rFonts w:cs="Calibri"/>
                <w:color w:val="000000"/>
                <w:lang w:val="en-US"/>
              </w:rPr>
            </w:pPr>
            <w:r w:rsidRPr="00DF48B9">
              <w:rPr>
                <w:rFonts w:ascii="Calibri" w:hAnsi="Calibri"/>
                <w:color w:val="000000"/>
                <w:lang w:val="en-US"/>
              </w:rPr>
              <w:t>Draft four-year rolling Operational plans for the ITU-R, ITU-T, ITU-D and the General Secretariat for 2018-2021</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AEFF048" w14:textId="7CDDF105" w:rsidR="00625C5F" w:rsidRPr="00887A2C" w:rsidRDefault="00625C5F" w:rsidP="00E43083">
            <w:pPr>
              <w:spacing w:before="40" w:after="40"/>
              <w:jc w:val="center"/>
              <w:rPr>
                <w:rFonts w:cs="Calibri"/>
                <w:color w:val="000000"/>
              </w:rPr>
            </w:pPr>
            <w:r>
              <w:rPr>
                <w:rFonts w:ascii="Calibri" w:hAnsi="Calibri"/>
                <w:color w:val="000000"/>
              </w:rPr>
              <w:t>PL</w:t>
            </w:r>
          </w:p>
        </w:tc>
      </w:tr>
      <w:tr w:rsidR="00625C5F" w:rsidRPr="00887A2C" w14:paraId="3FC059C3"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24E45E56" w14:textId="6DA7D313" w:rsidR="00625C5F" w:rsidRDefault="00877846" w:rsidP="00E43083">
            <w:pPr>
              <w:spacing w:before="40" w:after="40"/>
              <w:jc w:val="center"/>
            </w:pPr>
            <w:hyperlink r:id="rId60" w:history="1">
              <w:r w:rsidR="00625C5F" w:rsidRPr="00887A2C">
                <w:rPr>
                  <w:rStyle w:val="Hyperlink"/>
                  <w:rFonts w:cs="Calibri"/>
                </w:rPr>
                <w:t>33</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4347E72F" w14:textId="2B39B8EF" w:rsidR="00625C5F" w:rsidRDefault="00625C5F" w:rsidP="00E43083">
            <w:pPr>
              <w:spacing w:before="40" w:after="40"/>
              <w:jc w:val="center"/>
            </w:pPr>
            <w:r w:rsidRPr="0026342C">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021CEFE3" w14:textId="53AAB483" w:rsidR="00625C5F" w:rsidRPr="00887A2C" w:rsidRDefault="00625C5F" w:rsidP="00625C5F">
            <w:pPr>
              <w:spacing w:before="40" w:after="40"/>
              <w:rPr>
                <w:rFonts w:cs="Calibri"/>
                <w:color w:val="000000"/>
              </w:rPr>
            </w:pPr>
            <w:r>
              <w:rPr>
                <w:rFonts w:ascii="Calibri" w:hAnsi="Calibri"/>
                <w:color w:val="000000"/>
              </w:rPr>
              <w:t>ITU Internet activities: Resolutions 101, 102, 133 and 180</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B2B85FF" w14:textId="697435A4" w:rsidR="00625C5F" w:rsidRPr="00887A2C" w:rsidRDefault="00625C5F" w:rsidP="00E43083">
            <w:pPr>
              <w:spacing w:before="40" w:after="40"/>
              <w:jc w:val="center"/>
              <w:rPr>
                <w:rFonts w:cs="Calibri"/>
                <w:color w:val="000000"/>
              </w:rPr>
            </w:pPr>
            <w:r>
              <w:rPr>
                <w:rFonts w:ascii="Calibri" w:hAnsi="Calibri"/>
                <w:color w:val="000000"/>
              </w:rPr>
              <w:t>PL</w:t>
            </w:r>
          </w:p>
        </w:tc>
      </w:tr>
      <w:tr w:rsidR="00625C5F" w:rsidRPr="00887A2C" w14:paraId="39A9808B"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7406BE05" w14:textId="5A596581" w:rsidR="00625C5F" w:rsidRDefault="00877846" w:rsidP="00E43083">
            <w:pPr>
              <w:spacing w:before="40" w:after="40"/>
              <w:jc w:val="center"/>
            </w:pPr>
            <w:hyperlink r:id="rId61" w:history="1">
              <w:r w:rsidR="00625C5F" w:rsidRPr="003B35E3">
                <w:rPr>
                  <w:rStyle w:val="Hyperlink"/>
                  <w:rFonts w:cs="Calibri"/>
                </w:rPr>
                <w:t>34</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24ABF36D" w14:textId="60787D91" w:rsidR="00625C5F" w:rsidRDefault="00625C5F" w:rsidP="00E43083">
            <w:pPr>
              <w:spacing w:before="40" w:after="40"/>
              <w:jc w:val="center"/>
            </w:pPr>
            <w:r w:rsidRPr="00AA70EA">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2CFC0539" w14:textId="56DBF83B" w:rsidR="00625C5F" w:rsidRPr="00887A2C" w:rsidRDefault="00625C5F" w:rsidP="00625C5F">
            <w:pPr>
              <w:spacing w:before="40" w:after="40"/>
              <w:rPr>
                <w:rFonts w:cs="Calibri"/>
                <w:color w:val="000000"/>
              </w:rPr>
            </w:pPr>
            <w:r>
              <w:rPr>
                <w:rFonts w:ascii="Calibri" w:hAnsi="Calibri"/>
                <w:color w:val="000000"/>
              </w:rPr>
              <w:t>Information and Communication Technologies Development Fund (ICT-DF)</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B612A88" w14:textId="2A3AB2EA" w:rsidR="00625C5F" w:rsidRPr="00887A2C" w:rsidRDefault="00625C5F" w:rsidP="00E43083">
            <w:pPr>
              <w:spacing w:before="40" w:after="40"/>
              <w:jc w:val="center"/>
              <w:rPr>
                <w:rFonts w:cs="Calibri"/>
                <w:color w:val="000000"/>
              </w:rPr>
            </w:pPr>
            <w:r>
              <w:rPr>
                <w:rFonts w:ascii="Calibri" w:hAnsi="Calibri"/>
                <w:color w:val="000000"/>
              </w:rPr>
              <w:t>COM</w:t>
            </w:r>
          </w:p>
        </w:tc>
      </w:tr>
      <w:tr w:rsidR="00625C5F" w:rsidRPr="00887A2C" w14:paraId="381CEC5E"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4CF87830" w14:textId="3297EB64" w:rsidR="00625C5F" w:rsidRDefault="00877846" w:rsidP="00E43083">
            <w:pPr>
              <w:spacing w:before="40" w:after="40"/>
              <w:jc w:val="center"/>
            </w:pPr>
            <w:hyperlink r:id="rId62" w:history="1">
              <w:r w:rsidR="00625C5F" w:rsidRPr="003B35E3">
                <w:rPr>
                  <w:rStyle w:val="Hyperlink"/>
                  <w:rFonts w:cs="Calibri"/>
                </w:rPr>
                <w:t>35</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525A0C89" w14:textId="09760E3A" w:rsidR="00625C5F" w:rsidRDefault="00625C5F" w:rsidP="00E43083">
            <w:pPr>
              <w:spacing w:before="40" w:after="40"/>
              <w:jc w:val="center"/>
            </w:pPr>
            <w:r w:rsidRPr="004E76F6">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5E7A9987" w14:textId="4FCEC5D3" w:rsidR="00625C5F" w:rsidRPr="00DF48B9" w:rsidRDefault="00625C5F" w:rsidP="00625C5F">
            <w:pPr>
              <w:spacing w:before="40" w:after="40"/>
              <w:rPr>
                <w:rFonts w:cs="Calibri"/>
                <w:color w:val="000000"/>
                <w:lang w:val="en-US"/>
              </w:rPr>
            </w:pPr>
            <w:r w:rsidRPr="00DF48B9">
              <w:rPr>
                <w:rFonts w:ascii="Calibri" w:hAnsi="Calibri"/>
                <w:color w:val="000000"/>
                <w:lang w:val="en-US"/>
              </w:rPr>
              <w:t>Report on the implementation of the strategic plan and the activities of the Union for 2016-2017  (CV 61, CV 102)</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060AEC1" w14:textId="6C2AA56D" w:rsidR="00625C5F" w:rsidRPr="00887A2C" w:rsidRDefault="00625C5F" w:rsidP="00E43083">
            <w:pPr>
              <w:spacing w:before="40" w:after="40"/>
              <w:jc w:val="center"/>
              <w:rPr>
                <w:rFonts w:cs="Calibri"/>
                <w:color w:val="000000"/>
              </w:rPr>
            </w:pPr>
            <w:r>
              <w:rPr>
                <w:rFonts w:ascii="Calibri" w:hAnsi="Calibri"/>
                <w:color w:val="000000"/>
              </w:rPr>
              <w:t>PL</w:t>
            </w:r>
          </w:p>
        </w:tc>
      </w:tr>
      <w:tr w:rsidR="00625C5F" w:rsidRPr="00887A2C" w14:paraId="0F2E3027"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55982AF8" w14:textId="092E39E4" w:rsidR="00625C5F" w:rsidRDefault="00877846" w:rsidP="00E43083">
            <w:pPr>
              <w:spacing w:before="40" w:after="40"/>
              <w:jc w:val="center"/>
            </w:pPr>
            <w:hyperlink r:id="rId63" w:history="1">
              <w:r w:rsidR="00625C5F" w:rsidRPr="003B35E3">
                <w:rPr>
                  <w:rStyle w:val="Hyperlink"/>
                  <w:rFonts w:cs="Calibri"/>
                </w:rPr>
                <w:t>3</w:t>
              </w:r>
              <w:r w:rsidR="00625C5F">
                <w:rPr>
                  <w:rStyle w:val="Hyperlink"/>
                  <w:rFonts w:cs="Calibri"/>
                </w:rPr>
                <w:t>6(Rev.1)</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00C9EBE7" w14:textId="110C85CA" w:rsidR="00625C5F" w:rsidRDefault="00625C5F" w:rsidP="00E43083">
            <w:pPr>
              <w:spacing w:before="40" w:after="40"/>
              <w:jc w:val="center"/>
            </w:pPr>
            <w:r w:rsidRPr="00AA70EA">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706F7A31" w14:textId="4A881A0D" w:rsidR="00625C5F" w:rsidRPr="00DF48B9" w:rsidRDefault="00625C5F" w:rsidP="00625C5F">
            <w:pPr>
              <w:spacing w:before="40" w:after="40"/>
              <w:rPr>
                <w:rFonts w:cs="Calibri"/>
                <w:color w:val="000000"/>
                <w:lang w:val="en-US"/>
              </w:rPr>
            </w:pPr>
            <w:r w:rsidRPr="00DF48B9">
              <w:rPr>
                <w:rFonts w:ascii="Calibri" w:hAnsi="Calibri"/>
                <w:color w:val="000000"/>
                <w:lang w:val="en-US"/>
              </w:rPr>
              <w:t>ITU role as supervisory authority of the international registration system for space assets under the draft space protocol</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FAF9D30" w14:textId="28EE88C9" w:rsidR="00625C5F" w:rsidRPr="00887A2C" w:rsidRDefault="00625C5F" w:rsidP="00E43083">
            <w:pPr>
              <w:spacing w:before="40" w:after="40"/>
              <w:jc w:val="center"/>
              <w:rPr>
                <w:rFonts w:cs="Calibri"/>
                <w:color w:val="000000"/>
              </w:rPr>
            </w:pPr>
            <w:r>
              <w:rPr>
                <w:rFonts w:ascii="Calibri" w:hAnsi="Calibri"/>
                <w:color w:val="000000"/>
              </w:rPr>
              <w:t>PL</w:t>
            </w:r>
          </w:p>
        </w:tc>
      </w:tr>
      <w:tr w:rsidR="00625C5F" w:rsidRPr="00887A2C" w14:paraId="088672E0"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4B3FE860" w14:textId="4D6F9C25" w:rsidR="00625C5F" w:rsidRDefault="00877846" w:rsidP="00E43083">
            <w:pPr>
              <w:spacing w:before="40" w:after="40"/>
              <w:jc w:val="center"/>
            </w:pPr>
            <w:hyperlink r:id="rId64" w:history="1">
              <w:r w:rsidR="00625C5F" w:rsidRPr="00687EFA">
                <w:rPr>
                  <w:rStyle w:val="Hyperlink"/>
                  <w:rFonts w:cs="Calibri"/>
                </w:rPr>
                <w:t>37(Rev.2)</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05D9B5B3" w14:textId="28754B22" w:rsidR="00625C5F" w:rsidRDefault="00625C5F" w:rsidP="00E43083">
            <w:pPr>
              <w:spacing w:before="40" w:after="40"/>
              <w:jc w:val="center"/>
            </w:pPr>
            <w:r w:rsidRPr="00762B4E">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0848A2D2" w14:textId="625C3BDD" w:rsidR="00625C5F" w:rsidRPr="00DF48B9" w:rsidRDefault="00625C5F" w:rsidP="00625C5F">
            <w:pPr>
              <w:spacing w:before="40" w:after="40"/>
              <w:rPr>
                <w:rFonts w:cs="Calibri"/>
                <w:color w:val="000000"/>
                <w:lang w:val="en-US"/>
              </w:rPr>
            </w:pPr>
            <w:r w:rsidRPr="00DF48B9">
              <w:rPr>
                <w:rFonts w:ascii="Calibri" w:hAnsi="Calibri"/>
                <w:color w:val="000000"/>
                <w:lang w:val="en-US"/>
              </w:rPr>
              <w:t>Schedule of future conferences, assemblies and meetings of the Union: 2017-2020</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59B0E74" w14:textId="62024F53" w:rsidR="00625C5F" w:rsidRPr="00887A2C" w:rsidRDefault="00625C5F" w:rsidP="00E43083">
            <w:pPr>
              <w:spacing w:before="40" w:after="40"/>
              <w:jc w:val="center"/>
              <w:rPr>
                <w:rFonts w:cs="Calibri"/>
                <w:color w:val="000000"/>
              </w:rPr>
            </w:pPr>
            <w:r>
              <w:rPr>
                <w:rFonts w:ascii="Calibri" w:hAnsi="Calibri"/>
                <w:color w:val="000000"/>
              </w:rPr>
              <w:t>PL</w:t>
            </w:r>
          </w:p>
        </w:tc>
      </w:tr>
      <w:tr w:rsidR="00625C5F" w:rsidRPr="00887A2C" w14:paraId="43AA8C9B"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58FA42B4" w14:textId="4DC619BF" w:rsidR="00625C5F" w:rsidRDefault="00877846" w:rsidP="00E43083">
            <w:pPr>
              <w:spacing w:before="40" w:after="40"/>
              <w:jc w:val="center"/>
            </w:pPr>
            <w:hyperlink r:id="rId65" w:history="1">
              <w:r w:rsidR="00625C5F" w:rsidRPr="003B35E3">
                <w:rPr>
                  <w:rStyle w:val="Hyperlink"/>
                  <w:rFonts w:cs="Calibri"/>
                </w:rPr>
                <w:t>38</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321B669E" w14:textId="36D02C65" w:rsidR="00625C5F" w:rsidRDefault="00625C5F" w:rsidP="00E43083">
            <w:pPr>
              <w:spacing w:before="40" w:after="40"/>
              <w:jc w:val="center"/>
            </w:pPr>
            <w:r w:rsidRPr="00AA70EA">
              <w:rPr>
                <w:rFonts w:cstheme="minorHAnsi"/>
                <w:bCs/>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5DD5CFF3" w14:textId="077170A5" w:rsidR="00625C5F" w:rsidRPr="00DF48B9" w:rsidRDefault="00625C5F" w:rsidP="00625C5F">
            <w:pPr>
              <w:spacing w:before="40" w:after="40"/>
              <w:rPr>
                <w:rFonts w:cs="Calibri"/>
                <w:color w:val="000000"/>
                <w:lang w:val="en-US"/>
              </w:rPr>
            </w:pPr>
            <w:r w:rsidRPr="00DF48B9">
              <w:rPr>
                <w:rFonts w:ascii="Calibri" w:hAnsi="Calibri"/>
                <w:color w:val="000000"/>
                <w:lang w:val="en-US"/>
              </w:rPr>
              <w:t>Report on the implementation of Resolution 191 (Busan, 2014) "Strategy for the coordination of efforts among the three Sectors of the Union"</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E977684" w14:textId="0DAA07DC" w:rsidR="00625C5F" w:rsidRPr="00887A2C" w:rsidRDefault="00625C5F" w:rsidP="00E43083">
            <w:pPr>
              <w:spacing w:before="40" w:after="40"/>
              <w:jc w:val="center"/>
              <w:rPr>
                <w:rFonts w:cs="Calibri"/>
                <w:color w:val="000000"/>
              </w:rPr>
            </w:pPr>
            <w:r>
              <w:rPr>
                <w:rFonts w:ascii="Calibri" w:hAnsi="Calibri"/>
                <w:color w:val="000000"/>
              </w:rPr>
              <w:t>COM</w:t>
            </w:r>
          </w:p>
        </w:tc>
      </w:tr>
      <w:tr w:rsidR="00625C5F" w:rsidRPr="00887A2C" w14:paraId="52D9D865"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435B70F6" w14:textId="43D69A37" w:rsidR="00625C5F" w:rsidRDefault="00877846" w:rsidP="00E43083">
            <w:pPr>
              <w:spacing w:before="40" w:after="40"/>
              <w:jc w:val="center"/>
            </w:pPr>
            <w:hyperlink r:id="rId66" w:history="1">
              <w:r w:rsidR="00625C5F" w:rsidRPr="003B35E3">
                <w:rPr>
                  <w:rStyle w:val="Hyperlink"/>
                  <w:rFonts w:cs="Calibri"/>
                </w:rPr>
                <w:t>39</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0C535812" w14:textId="6B43FEBF" w:rsidR="00625C5F" w:rsidRDefault="00625C5F" w:rsidP="00E43083">
            <w:pPr>
              <w:spacing w:before="40" w:after="40"/>
              <w:jc w:val="center"/>
            </w:pPr>
            <w:r w:rsidRPr="00AA70EA">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4F8F3D4E" w14:textId="25FB17E0" w:rsidR="00625C5F" w:rsidRPr="00DF48B9" w:rsidRDefault="00625C5F" w:rsidP="00625C5F">
            <w:pPr>
              <w:spacing w:before="40" w:after="40"/>
              <w:rPr>
                <w:rFonts w:cs="Calibri"/>
                <w:color w:val="000000"/>
                <w:lang w:val="en-US"/>
              </w:rPr>
            </w:pPr>
            <w:r w:rsidRPr="00DF48B9">
              <w:rPr>
                <w:rFonts w:ascii="Calibri" w:hAnsi="Calibri"/>
                <w:color w:val="000000"/>
                <w:lang w:val="en-US"/>
              </w:rPr>
              <w:t>Progress and roadmap for the implementation of the Connect 2020 Agenda</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52FB905" w14:textId="4EFC3B31" w:rsidR="00625C5F" w:rsidRPr="00887A2C" w:rsidRDefault="00625C5F" w:rsidP="00E43083">
            <w:pPr>
              <w:spacing w:before="40" w:after="40"/>
              <w:jc w:val="center"/>
              <w:rPr>
                <w:rFonts w:cs="Calibri"/>
                <w:color w:val="000000"/>
              </w:rPr>
            </w:pPr>
            <w:r>
              <w:rPr>
                <w:rFonts w:ascii="Calibri" w:hAnsi="Calibri"/>
                <w:color w:val="000000"/>
              </w:rPr>
              <w:t>PL</w:t>
            </w:r>
          </w:p>
        </w:tc>
      </w:tr>
      <w:tr w:rsidR="00625C5F" w:rsidRPr="00887A2C" w14:paraId="2CF8FBD3"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52C062CE" w14:textId="1AE7040D" w:rsidR="00625C5F" w:rsidRDefault="00877846" w:rsidP="00E43083">
            <w:pPr>
              <w:spacing w:before="40" w:after="40"/>
              <w:jc w:val="center"/>
            </w:pPr>
            <w:hyperlink r:id="rId67" w:history="1">
              <w:r w:rsidR="00625C5F" w:rsidRPr="003B35E3">
                <w:rPr>
                  <w:rStyle w:val="Hyperlink"/>
                  <w:rFonts w:cs="Calibri"/>
                </w:rPr>
                <w:t>40</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199E49AF" w14:textId="2A90E058" w:rsidR="00625C5F" w:rsidRDefault="00625C5F" w:rsidP="00E43083">
            <w:pPr>
              <w:spacing w:before="40" w:after="40"/>
              <w:jc w:val="center"/>
            </w:pPr>
            <w:r w:rsidRPr="00AA70EA">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27839C91" w14:textId="2CCFAD1D" w:rsidR="00625C5F" w:rsidRPr="00DF48B9" w:rsidRDefault="00625C5F" w:rsidP="00625C5F">
            <w:pPr>
              <w:spacing w:before="40" w:after="40"/>
              <w:rPr>
                <w:rFonts w:cs="Calibri"/>
                <w:color w:val="000000"/>
                <w:lang w:val="en-US"/>
              </w:rPr>
            </w:pPr>
            <w:r w:rsidRPr="00DF48B9">
              <w:rPr>
                <w:rFonts w:ascii="Calibri" w:hAnsi="Calibri"/>
                <w:color w:val="000000"/>
                <w:lang w:val="en-US"/>
              </w:rPr>
              <w:t>External Auditor report: Union's accounts 2016</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F1A3F3D" w14:textId="1CF83905" w:rsidR="00625C5F" w:rsidRPr="00887A2C" w:rsidRDefault="00625C5F" w:rsidP="00E43083">
            <w:pPr>
              <w:spacing w:before="40" w:after="40"/>
              <w:jc w:val="center"/>
              <w:rPr>
                <w:rFonts w:cs="Calibri"/>
                <w:color w:val="000000"/>
              </w:rPr>
            </w:pPr>
            <w:r>
              <w:rPr>
                <w:rFonts w:cs="Calibri"/>
                <w:color w:val="000000"/>
              </w:rPr>
              <w:t>COM</w:t>
            </w:r>
          </w:p>
        </w:tc>
      </w:tr>
      <w:tr w:rsidR="00625C5F" w:rsidRPr="00887A2C" w14:paraId="62447E13"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154F9913" w14:textId="2B9338EC" w:rsidR="00625C5F" w:rsidRDefault="00877846" w:rsidP="00E43083">
            <w:pPr>
              <w:spacing w:before="40" w:after="40"/>
              <w:jc w:val="center"/>
            </w:pPr>
            <w:hyperlink r:id="rId68" w:history="1">
              <w:r w:rsidR="00625C5F" w:rsidRPr="003B35E3">
                <w:rPr>
                  <w:rStyle w:val="Hyperlink"/>
                  <w:rFonts w:cs="Calibri"/>
                </w:rPr>
                <w:t>41</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30DA9F65" w14:textId="12FB6CA8" w:rsidR="00625C5F" w:rsidRDefault="00625C5F" w:rsidP="00E43083">
            <w:pPr>
              <w:spacing w:before="40" w:after="40"/>
              <w:jc w:val="center"/>
            </w:pPr>
            <w:r w:rsidRPr="00AA70EA">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78D52A99" w14:textId="363108FA" w:rsidR="00625C5F" w:rsidRPr="00DF48B9" w:rsidRDefault="00625C5F" w:rsidP="00625C5F">
            <w:pPr>
              <w:spacing w:before="40" w:after="40"/>
              <w:rPr>
                <w:rFonts w:cs="Calibri"/>
                <w:color w:val="000000"/>
                <w:lang w:val="en-US"/>
              </w:rPr>
            </w:pPr>
            <w:r w:rsidRPr="00DF48B9">
              <w:rPr>
                <w:rFonts w:ascii="Calibri" w:hAnsi="Calibri"/>
                <w:color w:val="000000"/>
                <w:lang w:val="en-US"/>
              </w:rPr>
              <w:t>External Auditor report: Union's account of ITU TELECOM World 2016</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4D03315" w14:textId="3D77B073" w:rsidR="00625C5F" w:rsidRPr="00887A2C" w:rsidRDefault="00625C5F" w:rsidP="00E43083">
            <w:pPr>
              <w:spacing w:before="40" w:after="40"/>
              <w:jc w:val="center"/>
              <w:rPr>
                <w:rFonts w:cs="Calibri"/>
                <w:color w:val="000000"/>
              </w:rPr>
            </w:pPr>
            <w:r>
              <w:rPr>
                <w:rFonts w:ascii="Calibri" w:hAnsi="Calibri"/>
                <w:color w:val="000000"/>
              </w:rPr>
              <w:t>COM</w:t>
            </w:r>
          </w:p>
        </w:tc>
      </w:tr>
      <w:tr w:rsidR="00625C5F" w:rsidRPr="00887A2C" w14:paraId="51050536"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693BE706" w14:textId="49FB732D" w:rsidR="00625C5F" w:rsidRDefault="00877846" w:rsidP="00E43083">
            <w:pPr>
              <w:spacing w:before="40" w:after="40"/>
              <w:jc w:val="center"/>
            </w:pPr>
            <w:hyperlink r:id="rId69" w:history="1">
              <w:r w:rsidR="00625C5F" w:rsidRPr="003B35E3">
                <w:rPr>
                  <w:rStyle w:val="Hyperlink"/>
                  <w:rFonts w:cs="Calibri"/>
                </w:rPr>
                <w:t>42</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7D05F55F" w14:textId="528436F5" w:rsidR="00625C5F" w:rsidRDefault="00625C5F" w:rsidP="00E43083">
            <w:pPr>
              <w:spacing w:before="40" w:after="40"/>
              <w:jc w:val="center"/>
            </w:pPr>
            <w:r w:rsidRPr="00AA70EA">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01A26558" w14:textId="123237B0" w:rsidR="00625C5F" w:rsidRPr="00DF48B9" w:rsidRDefault="00625C5F" w:rsidP="00625C5F">
            <w:pPr>
              <w:spacing w:before="40" w:after="40"/>
              <w:rPr>
                <w:rFonts w:cs="Calibri"/>
                <w:color w:val="000000"/>
                <w:lang w:val="en-US"/>
              </w:rPr>
            </w:pPr>
            <w:r w:rsidRPr="00DF48B9">
              <w:rPr>
                <w:rFonts w:ascii="Calibri" w:hAnsi="Calibri"/>
                <w:color w:val="000000"/>
                <w:lang w:val="en-US"/>
              </w:rPr>
              <w:t>Audited accounts: Audited Financial operating report for 2016</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4E16854F" w14:textId="33B909F7" w:rsidR="00625C5F" w:rsidRPr="00887A2C" w:rsidRDefault="00625C5F" w:rsidP="00E43083">
            <w:pPr>
              <w:spacing w:before="40" w:after="40"/>
              <w:jc w:val="center"/>
              <w:rPr>
                <w:rFonts w:cs="Calibri"/>
                <w:color w:val="000000"/>
              </w:rPr>
            </w:pPr>
            <w:r>
              <w:rPr>
                <w:rFonts w:ascii="Calibri" w:hAnsi="Calibri"/>
                <w:color w:val="000000"/>
              </w:rPr>
              <w:t>COM</w:t>
            </w:r>
          </w:p>
        </w:tc>
      </w:tr>
      <w:tr w:rsidR="00625C5F" w:rsidRPr="00887A2C" w14:paraId="6CAE3E77"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2E531724" w14:textId="4E7E5D17" w:rsidR="00625C5F" w:rsidRDefault="00877846" w:rsidP="00E43083">
            <w:pPr>
              <w:spacing w:before="40" w:after="40"/>
              <w:jc w:val="center"/>
            </w:pPr>
            <w:hyperlink r:id="rId70" w:history="1">
              <w:r w:rsidR="00625C5F" w:rsidRPr="003B35E3">
                <w:rPr>
                  <w:rStyle w:val="Hyperlink"/>
                  <w:rFonts w:cs="Calibri"/>
                </w:rPr>
                <w:t>43</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596C6843" w14:textId="353D2B3F" w:rsidR="00625C5F" w:rsidRDefault="00625C5F" w:rsidP="00E43083">
            <w:pPr>
              <w:spacing w:before="40" w:after="40"/>
              <w:jc w:val="center"/>
            </w:pPr>
            <w:r w:rsidRPr="00AA70EA">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1A0DB515" w14:textId="2B8F1EC0" w:rsidR="00625C5F" w:rsidRPr="00DF48B9" w:rsidRDefault="00625C5F" w:rsidP="00625C5F">
            <w:pPr>
              <w:spacing w:before="40" w:after="40"/>
              <w:rPr>
                <w:rFonts w:cs="Calibri"/>
                <w:color w:val="000000"/>
                <w:lang w:val="en-US"/>
              </w:rPr>
            </w:pPr>
            <w:r w:rsidRPr="00DF48B9">
              <w:rPr>
                <w:rFonts w:ascii="Calibri" w:hAnsi="Calibri"/>
                <w:color w:val="000000"/>
                <w:lang w:val="en-US"/>
              </w:rPr>
              <w:t>Proposal to increase revenue  from International Numbering Resources (INRs)</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AE8B681" w14:textId="5CC00891" w:rsidR="00625C5F" w:rsidRPr="00887A2C" w:rsidRDefault="00625C5F" w:rsidP="00E43083">
            <w:pPr>
              <w:spacing w:before="40" w:after="40"/>
              <w:jc w:val="center"/>
              <w:rPr>
                <w:rFonts w:cs="Calibri"/>
                <w:color w:val="000000"/>
              </w:rPr>
            </w:pPr>
            <w:r>
              <w:rPr>
                <w:rFonts w:ascii="Calibri" w:hAnsi="Calibri"/>
                <w:color w:val="000000"/>
              </w:rPr>
              <w:t>COM</w:t>
            </w:r>
          </w:p>
        </w:tc>
      </w:tr>
      <w:tr w:rsidR="00625C5F" w:rsidRPr="00887A2C" w14:paraId="60A06169"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05DAE272" w14:textId="60C609BB" w:rsidR="00625C5F" w:rsidRDefault="00877846" w:rsidP="00E43083">
            <w:pPr>
              <w:spacing w:before="40" w:after="40"/>
              <w:jc w:val="center"/>
            </w:pPr>
            <w:hyperlink r:id="rId71" w:history="1">
              <w:r w:rsidR="00625C5F" w:rsidRPr="003B35E3">
                <w:rPr>
                  <w:rStyle w:val="Hyperlink"/>
                  <w:rFonts w:cs="Calibri"/>
                </w:rPr>
                <w:t>44</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2F4D5072" w14:textId="06B0EC5A" w:rsidR="00625C5F" w:rsidRDefault="00625C5F" w:rsidP="00E43083">
            <w:pPr>
              <w:spacing w:before="40" w:after="40"/>
              <w:jc w:val="center"/>
            </w:pPr>
            <w:r w:rsidRPr="00AA70EA">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3F5912FA" w14:textId="2C9B6DFD" w:rsidR="00625C5F" w:rsidRPr="00DF48B9" w:rsidRDefault="00625C5F" w:rsidP="00625C5F">
            <w:pPr>
              <w:spacing w:before="40" w:after="40"/>
              <w:rPr>
                <w:rFonts w:cs="Calibri"/>
                <w:color w:val="000000"/>
                <w:lang w:val="en-US"/>
              </w:rPr>
            </w:pPr>
            <w:r w:rsidRPr="00DF48B9">
              <w:rPr>
                <w:rFonts w:ascii="Calibri" w:hAnsi="Calibri"/>
                <w:color w:val="000000"/>
                <w:lang w:val="en-US"/>
              </w:rPr>
              <w:t>Report of the Internal Auditor on internal audit activities</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739D4AA" w14:textId="4E159996" w:rsidR="00625C5F" w:rsidRPr="00887A2C" w:rsidRDefault="00625C5F" w:rsidP="00E43083">
            <w:pPr>
              <w:spacing w:before="40" w:after="40"/>
              <w:jc w:val="center"/>
              <w:rPr>
                <w:rFonts w:cs="Calibri"/>
                <w:color w:val="000000"/>
              </w:rPr>
            </w:pPr>
            <w:r>
              <w:rPr>
                <w:rFonts w:ascii="Calibri" w:hAnsi="Calibri"/>
                <w:color w:val="000000"/>
              </w:rPr>
              <w:t>COM</w:t>
            </w:r>
          </w:p>
        </w:tc>
      </w:tr>
      <w:tr w:rsidR="00625C5F" w:rsidRPr="00887A2C" w14:paraId="026896F3"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2E552E4C" w14:textId="287024A0" w:rsidR="00625C5F" w:rsidRDefault="00877846" w:rsidP="00E43083">
            <w:pPr>
              <w:spacing w:before="40" w:after="40"/>
              <w:jc w:val="center"/>
            </w:pPr>
            <w:hyperlink r:id="rId72" w:history="1">
              <w:r w:rsidR="00625C5F" w:rsidRPr="003B35E3">
                <w:rPr>
                  <w:rStyle w:val="Hyperlink"/>
                  <w:rFonts w:cs="Calibri"/>
                </w:rPr>
                <w:t>45</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4A9F3B8A" w14:textId="4C67F1B7" w:rsidR="00625C5F" w:rsidRDefault="00625C5F" w:rsidP="00E43083">
            <w:pPr>
              <w:spacing w:before="40" w:after="40"/>
              <w:jc w:val="center"/>
            </w:pPr>
            <w:r w:rsidRPr="00AA70EA">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5A9478AE" w14:textId="61D74C43" w:rsidR="00625C5F" w:rsidRPr="00887A2C" w:rsidRDefault="00625C5F" w:rsidP="00625C5F">
            <w:pPr>
              <w:spacing w:before="40" w:after="40"/>
              <w:rPr>
                <w:rFonts w:cs="Calibri"/>
                <w:color w:val="000000"/>
              </w:rPr>
            </w:pPr>
            <w:r>
              <w:rPr>
                <w:rFonts w:ascii="Calibri" w:hAnsi="Calibri"/>
                <w:color w:val="000000"/>
              </w:rPr>
              <w:t>Efficiency measures</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CE68427" w14:textId="2DB1F373" w:rsidR="00625C5F" w:rsidRPr="00887A2C" w:rsidRDefault="00625C5F" w:rsidP="00E43083">
            <w:pPr>
              <w:spacing w:before="40" w:after="40"/>
              <w:jc w:val="center"/>
              <w:rPr>
                <w:rFonts w:cs="Calibri"/>
                <w:color w:val="000000"/>
              </w:rPr>
            </w:pPr>
            <w:r>
              <w:rPr>
                <w:rFonts w:ascii="Calibri" w:hAnsi="Calibri"/>
                <w:color w:val="000000"/>
              </w:rPr>
              <w:t>COM</w:t>
            </w:r>
          </w:p>
        </w:tc>
      </w:tr>
      <w:tr w:rsidR="00625C5F" w:rsidRPr="00887A2C" w14:paraId="72F7C9FD"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206724BF" w14:textId="7139D1DC" w:rsidR="00625C5F" w:rsidRDefault="00877846" w:rsidP="00E43083">
            <w:pPr>
              <w:spacing w:before="40" w:after="40"/>
              <w:jc w:val="center"/>
            </w:pPr>
            <w:hyperlink r:id="rId73" w:history="1">
              <w:r w:rsidR="00625C5F" w:rsidRPr="003B35E3">
                <w:rPr>
                  <w:rStyle w:val="Hyperlink"/>
                  <w:rFonts w:cs="Calibri"/>
                </w:rPr>
                <w:t>46</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1C770F31" w14:textId="4AB0DC16" w:rsidR="00625C5F" w:rsidRDefault="00625C5F" w:rsidP="00E43083">
            <w:pPr>
              <w:spacing w:before="40" w:after="40"/>
              <w:jc w:val="center"/>
            </w:pPr>
            <w:r w:rsidRPr="00AA70EA">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4CC33A6C" w14:textId="1B959FE0" w:rsidR="00625C5F" w:rsidRPr="00DF48B9" w:rsidRDefault="00625C5F" w:rsidP="00625C5F">
            <w:pPr>
              <w:spacing w:before="40" w:after="40"/>
              <w:rPr>
                <w:rFonts w:cs="Calibri"/>
                <w:color w:val="000000"/>
                <w:lang w:val="en-US"/>
              </w:rPr>
            </w:pPr>
            <w:r w:rsidRPr="00DF48B9">
              <w:rPr>
                <w:rFonts w:ascii="Calibri" w:hAnsi="Calibri"/>
                <w:color w:val="000000"/>
                <w:lang w:val="en-US"/>
              </w:rPr>
              <w:t>The After-Service Health Insurance (ASHI) liability</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8A527E1" w14:textId="1ED54218" w:rsidR="00625C5F" w:rsidRPr="00887A2C" w:rsidRDefault="00625C5F" w:rsidP="00E43083">
            <w:pPr>
              <w:spacing w:before="40" w:after="40"/>
              <w:jc w:val="center"/>
              <w:rPr>
                <w:rFonts w:cs="Calibri"/>
                <w:color w:val="000000"/>
              </w:rPr>
            </w:pPr>
            <w:r>
              <w:rPr>
                <w:rFonts w:ascii="Calibri" w:hAnsi="Calibri"/>
                <w:color w:val="000000"/>
              </w:rPr>
              <w:t>COM</w:t>
            </w:r>
          </w:p>
        </w:tc>
      </w:tr>
      <w:tr w:rsidR="00625C5F" w:rsidRPr="00887A2C" w14:paraId="7D4A70DE"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10EE5B4D" w14:textId="5234C68D" w:rsidR="00625C5F" w:rsidRDefault="00877846" w:rsidP="00E43083">
            <w:pPr>
              <w:spacing w:before="40" w:after="40"/>
              <w:jc w:val="center"/>
            </w:pPr>
            <w:hyperlink r:id="rId74" w:history="1">
              <w:r w:rsidR="00625C5F" w:rsidRPr="003B35E3">
                <w:rPr>
                  <w:rStyle w:val="Hyperlink"/>
                  <w:rFonts w:cs="Calibri"/>
                </w:rPr>
                <w:t>47</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5B13A106" w14:textId="7DF81354" w:rsidR="00625C5F" w:rsidRDefault="00625C5F" w:rsidP="00E43083">
            <w:pPr>
              <w:spacing w:before="40" w:after="40"/>
              <w:jc w:val="center"/>
            </w:pPr>
            <w:r w:rsidRPr="00AA70EA">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323EAB53" w14:textId="56231FAD" w:rsidR="00625C5F" w:rsidRPr="00DF48B9" w:rsidRDefault="00625C5F" w:rsidP="00625C5F">
            <w:pPr>
              <w:spacing w:before="40" w:after="40"/>
              <w:rPr>
                <w:rFonts w:cs="Calibri"/>
                <w:color w:val="000000"/>
                <w:lang w:val="en-US"/>
              </w:rPr>
            </w:pPr>
            <w:r w:rsidRPr="00DF48B9">
              <w:rPr>
                <w:rFonts w:ascii="Calibri" w:hAnsi="Calibri"/>
                <w:color w:val="000000"/>
                <w:lang w:val="en-US"/>
              </w:rPr>
              <w:t>Comprehensive report detailing the activities, actions, and engagements that the Union is undertaking in context to the WSIS Implementation and 2030 Agenda for Sustainable Development</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93F5271" w14:textId="765558D9" w:rsidR="00625C5F" w:rsidRPr="00887A2C" w:rsidRDefault="00625C5F" w:rsidP="00E43083">
            <w:pPr>
              <w:spacing w:before="40" w:after="40"/>
              <w:jc w:val="center"/>
              <w:rPr>
                <w:rFonts w:cs="Calibri"/>
                <w:color w:val="000000"/>
              </w:rPr>
            </w:pPr>
            <w:r>
              <w:rPr>
                <w:rFonts w:ascii="Calibri" w:hAnsi="Calibri"/>
                <w:color w:val="000000"/>
              </w:rPr>
              <w:t>PL</w:t>
            </w:r>
          </w:p>
        </w:tc>
      </w:tr>
      <w:tr w:rsidR="00625C5F" w:rsidRPr="00887A2C" w14:paraId="58920550"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3673DC42" w14:textId="4DB20323" w:rsidR="00625C5F" w:rsidRDefault="00877846" w:rsidP="00E43083">
            <w:pPr>
              <w:spacing w:before="40" w:after="40"/>
              <w:jc w:val="center"/>
            </w:pPr>
            <w:hyperlink r:id="rId75" w:history="1">
              <w:r w:rsidR="00625C5F" w:rsidRPr="00B739F8">
                <w:rPr>
                  <w:rStyle w:val="Hyperlink"/>
                  <w:rFonts w:cs="Calibri"/>
                </w:rPr>
                <w:t>48</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1C50B245" w14:textId="310A6777" w:rsidR="00625C5F" w:rsidRDefault="00625C5F" w:rsidP="00E43083">
            <w:pPr>
              <w:spacing w:before="40" w:after="40"/>
              <w:jc w:val="center"/>
            </w:pPr>
            <w:r w:rsidRPr="00347B72">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3F106B87" w14:textId="1C831EBE" w:rsidR="00625C5F" w:rsidRPr="00DF48B9" w:rsidRDefault="00625C5F" w:rsidP="00625C5F">
            <w:pPr>
              <w:spacing w:before="40" w:after="40"/>
              <w:rPr>
                <w:rFonts w:cs="Calibri"/>
                <w:i/>
                <w:iCs/>
                <w:color w:val="000000"/>
                <w:lang w:val="en-US"/>
              </w:rPr>
            </w:pPr>
            <w:r w:rsidRPr="00DF48B9">
              <w:rPr>
                <w:rFonts w:ascii="Calibri" w:hAnsi="Calibri"/>
                <w:color w:val="000000"/>
                <w:lang w:val="en-US"/>
              </w:rPr>
              <w:t>Memoranda of understanding having financial and/or strategic implications</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3F9FDFF" w14:textId="433E7DA2" w:rsidR="00625C5F" w:rsidRPr="00887A2C" w:rsidRDefault="00625C5F" w:rsidP="00E43083">
            <w:pPr>
              <w:spacing w:before="40" w:after="40"/>
              <w:jc w:val="center"/>
              <w:rPr>
                <w:rFonts w:cs="Calibri"/>
                <w:color w:val="000000"/>
              </w:rPr>
            </w:pPr>
            <w:r>
              <w:rPr>
                <w:rFonts w:ascii="Calibri" w:hAnsi="Calibri"/>
                <w:color w:val="000000"/>
              </w:rPr>
              <w:t>COM</w:t>
            </w:r>
          </w:p>
        </w:tc>
      </w:tr>
      <w:tr w:rsidR="00625C5F" w:rsidRPr="00887A2C" w14:paraId="21B24DCE"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410E8687" w14:textId="412F2F7B" w:rsidR="00625C5F" w:rsidRDefault="00877846" w:rsidP="00E43083">
            <w:pPr>
              <w:spacing w:before="40" w:after="40"/>
              <w:jc w:val="center"/>
            </w:pPr>
            <w:hyperlink r:id="rId76" w:history="1">
              <w:r w:rsidR="00625C5F" w:rsidRPr="003B35E3">
                <w:rPr>
                  <w:rStyle w:val="Hyperlink"/>
                  <w:rFonts w:cs="Calibri"/>
                </w:rPr>
                <w:t>49</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7E17C3C1" w14:textId="77301412" w:rsidR="00625C5F" w:rsidRDefault="00625C5F" w:rsidP="00E43083">
            <w:pPr>
              <w:spacing w:before="40" w:after="40"/>
              <w:jc w:val="center"/>
            </w:pPr>
            <w:r w:rsidRPr="00347B72">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391EBA42" w14:textId="6D3F3244" w:rsidR="00625C5F" w:rsidRPr="00DF48B9" w:rsidRDefault="00625C5F" w:rsidP="00625C5F">
            <w:pPr>
              <w:spacing w:before="40" w:after="40"/>
              <w:rPr>
                <w:rFonts w:cs="Calibri"/>
                <w:color w:val="000000"/>
                <w:lang w:val="en-US"/>
              </w:rPr>
            </w:pPr>
            <w:r w:rsidRPr="00DF48B9">
              <w:rPr>
                <w:rFonts w:ascii="Calibri" w:hAnsi="Calibri"/>
                <w:color w:val="000000"/>
                <w:lang w:val="en-US"/>
              </w:rPr>
              <w:t>Implementation status and plan of the JIU Recommendations from the "Review of management and administration in the ITU"</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ADC54E9" w14:textId="4F6692FB" w:rsidR="00625C5F" w:rsidRPr="00887A2C" w:rsidRDefault="00625C5F" w:rsidP="00E43083">
            <w:pPr>
              <w:spacing w:before="40" w:after="40"/>
              <w:jc w:val="center"/>
              <w:rPr>
                <w:rFonts w:cs="Calibri"/>
                <w:color w:val="000000"/>
              </w:rPr>
            </w:pPr>
            <w:r>
              <w:rPr>
                <w:rFonts w:ascii="Calibri" w:hAnsi="Calibri"/>
                <w:color w:val="000000"/>
              </w:rPr>
              <w:t>PL</w:t>
            </w:r>
          </w:p>
        </w:tc>
      </w:tr>
      <w:tr w:rsidR="00625C5F" w:rsidRPr="00887A2C" w14:paraId="28BFBB8A"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280CD7EE" w14:textId="4A3D4C63" w:rsidR="00625C5F" w:rsidRDefault="00877846" w:rsidP="00E43083">
            <w:pPr>
              <w:spacing w:before="40" w:after="40"/>
              <w:jc w:val="center"/>
            </w:pPr>
            <w:hyperlink r:id="rId77" w:history="1">
              <w:r w:rsidR="00625C5F" w:rsidRPr="003B35E3">
                <w:rPr>
                  <w:rStyle w:val="Hyperlink"/>
                  <w:rFonts w:cs="Calibri"/>
                </w:rPr>
                <w:t>50</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3B7666B0" w14:textId="1A22131E" w:rsidR="00625C5F" w:rsidRDefault="00E43083" w:rsidP="00E43083">
            <w:pPr>
              <w:spacing w:before="40" w:after="40"/>
              <w:jc w:val="center"/>
            </w:pPr>
            <w:r>
              <w:rPr>
                <w:rFonts w:cstheme="minorHAnsi"/>
                <w:color w:val="000000"/>
              </w:rPr>
              <w:t>Chair, CWG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00642037" w14:textId="2C785357" w:rsidR="00625C5F" w:rsidRPr="00DF48B9" w:rsidRDefault="00625C5F" w:rsidP="00625C5F">
            <w:pPr>
              <w:spacing w:before="40" w:after="40"/>
              <w:rPr>
                <w:rFonts w:cs="Calibri"/>
                <w:color w:val="000000"/>
                <w:lang w:val="en-US"/>
              </w:rPr>
            </w:pPr>
            <w:r w:rsidRPr="00DF48B9">
              <w:rPr>
                <w:rFonts w:ascii="Calibri" w:hAnsi="Calibri"/>
                <w:color w:val="000000"/>
                <w:lang w:val="en-US"/>
              </w:rPr>
              <w:t>Report by the Chairman of the Council Working Group on Financial and Human Resources (CWG-FHR)</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C349834" w14:textId="2D218CF0" w:rsidR="00625C5F" w:rsidRPr="00887A2C" w:rsidRDefault="00625C5F" w:rsidP="00E43083">
            <w:pPr>
              <w:spacing w:before="40" w:after="40"/>
              <w:jc w:val="center"/>
              <w:rPr>
                <w:rFonts w:cs="Calibri"/>
                <w:color w:val="000000"/>
              </w:rPr>
            </w:pPr>
            <w:r>
              <w:rPr>
                <w:rFonts w:ascii="Calibri" w:hAnsi="Calibri"/>
                <w:color w:val="000000"/>
              </w:rPr>
              <w:t>COM</w:t>
            </w:r>
          </w:p>
        </w:tc>
      </w:tr>
      <w:tr w:rsidR="00625C5F" w:rsidRPr="00887A2C" w14:paraId="148E36E9"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0051D600" w14:textId="2CA84F7A" w:rsidR="00625C5F" w:rsidRDefault="00877846" w:rsidP="00E43083">
            <w:pPr>
              <w:spacing w:before="40" w:after="40"/>
              <w:jc w:val="center"/>
            </w:pPr>
            <w:hyperlink r:id="rId78" w:history="1">
              <w:r w:rsidR="00625C5F" w:rsidRPr="003B35E3">
                <w:rPr>
                  <w:rStyle w:val="Hyperlink"/>
                  <w:rFonts w:cs="Calibri"/>
                </w:rPr>
                <w:t>51</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7C9D808D" w14:textId="5AE9C2E1" w:rsidR="00625C5F" w:rsidRDefault="00E43083" w:rsidP="00E43083">
            <w:pPr>
              <w:spacing w:before="40" w:after="40"/>
              <w:jc w:val="center"/>
            </w:pPr>
            <w:r>
              <w:rPr>
                <w:rFonts w:cstheme="minorHAnsi"/>
                <w:color w:val="000000"/>
              </w:rPr>
              <w:t>Chair, CWG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7F42944D" w14:textId="1F21F52B" w:rsidR="00625C5F" w:rsidRPr="00DF48B9" w:rsidRDefault="00625C5F" w:rsidP="00625C5F">
            <w:pPr>
              <w:spacing w:before="40" w:after="40"/>
              <w:rPr>
                <w:rFonts w:cs="Calibri"/>
                <w:color w:val="000000"/>
                <w:lang w:val="en-US"/>
              </w:rPr>
            </w:pPr>
            <w:r w:rsidRPr="00DF48B9">
              <w:rPr>
                <w:rFonts w:ascii="Calibri" w:hAnsi="Calibri"/>
                <w:color w:val="000000"/>
                <w:lang w:val="en-US"/>
              </w:rPr>
              <w:t>Report by the Chairman of the Council Working Group on International Internet-Related Public Policy Issues (CWG-Internet)</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840446F" w14:textId="7B28A049" w:rsidR="00625C5F" w:rsidRPr="00887A2C" w:rsidRDefault="00625C5F" w:rsidP="00E43083">
            <w:pPr>
              <w:spacing w:before="40" w:after="40"/>
              <w:jc w:val="center"/>
              <w:rPr>
                <w:rFonts w:cs="Calibri"/>
                <w:color w:val="000000"/>
              </w:rPr>
            </w:pPr>
            <w:r>
              <w:rPr>
                <w:rFonts w:ascii="Calibri" w:hAnsi="Calibri"/>
                <w:color w:val="000000"/>
              </w:rPr>
              <w:t>PL</w:t>
            </w:r>
          </w:p>
        </w:tc>
      </w:tr>
      <w:tr w:rsidR="00625C5F" w:rsidRPr="00887A2C" w14:paraId="7C963E58"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26596953" w14:textId="4FFDC92C" w:rsidR="00625C5F" w:rsidRDefault="00877846" w:rsidP="00E43083">
            <w:pPr>
              <w:spacing w:before="40" w:after="40"/>
              <w:jc w:val="center"/>
            </w:pPr>
            <w:hyperlink r:id="rId79" w:history="1">
              <w:r w:rsidR="00625C5F" w:rsidRPr="003B35E3">
                <w:rPr>
                  <w:rStyle w:val="Hyperlink"/>
                  <w:rFonts w:cs="Calibri"/>
                </w:rPr>
                <w:t>52</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24427EFD" w14:textId="0B7E7D7A" w:rsidR="00625C5F" w:rsidRDefault="00625C5F" w:rsidP="00E43083">
            <w:pPr>
              <w:spacing w:before="40" w:after="40"/>
              <w:jc w:val="center"/>
            </w:pPr>
            <w:r w:rsidRPr="00347B72">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791E9A02" w14:textId="74C72DD0" w:rsidR="00625C5F" w:rsidRPr="00DF48B9" w:rsidRDefault="00625C5F" w:rsidP="00625C5F">
            <w:pPr>
              <w:spacing w:before="40" w:after="40"/>
              <w:rPr>
                <w:rFonts w:cs="Calibri"/>
                <w:color w:val="000000"/>
                <w:lang w:val="en-US"/>
              </w:rPr>
            </w:pPr>
            <w:r w:rsidRPr="00DF48B9">
              <w:rPr>
                <w:rFonts w:ascii="Calibri" w:hAnsi="Calibri"/>
                <w:color w:val="000000"/>
                <w:lang w:val="en-US"/>
              </w:rPr>
              <w:t>Report on the Global Standards Symposium (GSS-16) and the World Telecommunication Standardization Assembly (WTSA-16)</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6072EAC" w14:textId="609A0D33" w:rsidR="00625C5F" w:rsidRPr="00887A2C" w:rsidRDefault="00625C5F" w:rsidP="00E43083">
            <w:pPr>
              <w:spacing w:before="40" w:after="40"/>
              <w:jc w:val="center"/>
              <w:rPr>
                <w:rFonts w:cs="Calibri"/>
                <w:color w:val="000000"/>
              </w:rPr>
            </w:pPr>
            <w:r>
              <w:rPr>
                <w:rFonts w:ascii="Calibri" w:hAnsi="Calibri"/>
                <w:color w:val="000000"/>
              </w:rPr>
              <w:t>PL</w:t>
            </w:r>
          </w:p>
        </w:tc>
      </w:tr>
      <w:tr w:rsidR="00625C5F" w:rsidRPr="00887A2C" w14:paraId="232BCB2A"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25E60681" w14:textId="561B6C42" w:rsidR="00625C5F" w:rsidRDefault="00877846" w:rsidP="00E43083">
            <w:pPr>
              <w:spacing w:before="40" w:after="40"/>
              <w:jc w:val="center"/>
            </w:pPr>
            <w:hyperlink r:id="rId80" w:history="1">
              <w:r w:rsidR="00625C5F" w:rsidRPr="003B35E3">
                <w:rPr>
                  <w:rStyle w:val="Hyperlink"/>
                  <w:rFonts w:cs="Calibri"/>
                </w:rPr>
                <w:t>53</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12BF6ADA" w14:textId="0EA05BA8" w:rsidR="00625C5F" w:rsidRDefault="00625C5F" w:rsidP="00E43083">
            <w:pPr>
              <w:spacing w:before="40" w:after="40"/>
              <w:jc w:val="center"/>
            </w:pPr>
            <w:r w:rsidRPr="00347B72">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54823E2E" w14:textId="18357170" w:rsidR="00625C5F" w:rsidRPr="00DF48B9" w:rsidRDefault="00625C5F" w:rsidP="00625C5F">
            <w:pPr>
              <w:spacing w:before="40" w:after="40"/>
              <w:rPr>
                <w:rFonts w:cs="Calibri"/>
                <w:color w:val="000000"/>
                <w:lang w:val="en-US"/>
              </w:rPr>
            </w:pPr>
            <w:r w:rsidRPr="00DF48B9">
              <w:rPr>
                <w:rFonts w:ascii="Calibri" w:hAnsi="Calibri"/>
                <w:color w:val="000000"/>
                <w:lang w:val="en-US"/>
              </w:rPr>
              <w:t>Progress report on the implementation of the HR Strategic Plan and of Res. 48 (Rev. Busan)</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3984214" w14:textId="10F940F6" w:rsidR="00625C5F" w:rsidRPr="00887A2C" w:rsidRDefault="00625C5F" w:rsidP="00E43083">
            <w:pPr>
              <w:spacing w:before="40" w:after="40"/>
              <w:jc w:val="center"/>
              <w:rPr>
                <w:rFonts w:cs="Calibri"/>
                <w:color w:val="000000"/>
              </w:rPr>
            </w:pPr>
            <w:r>
              <w:rPr>
                <w:rFonts w:ascii="Calibri" w:hAnsi="Calibri"/>
                <w:color w:val="000000"/>
              </w:rPr>
              <w:t>COM</w:t>
            </w:r>
          </w:p>
        </w:tc>
      </w:tr>
      <w:tr w:rsidR="00625C5F" w:rsidRPr="00887A2C" w14:paraId="335257A1"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48C10D91" w14:textId="7515008E" w:rsidR="00625C5F" w:rsidRDefault="00877846" w:rsidP="00E43083">
            <w:pPr>
              <w:spacing w:before="40" w:after="40"/>
              <w:jc w:val="center"/>
            </w:pPr>
            <w:hyperlink r:id="rId81" w:history="1">
              <w:r w:rsidR="00625C5F" w:rsidRPr="003B35E3">
                <w:rPr>
                  <w:rStyle w:val="Hyperlink"/>
                  <w:rFonts w:cs="Calibri"/>
                </w:rPr>
                <w:t>54</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594F738E" w14:textId="38E9078F" w:rsidR="00625C5F" w:rsidRDefault="00625C5F" w:rsidP="00E43083">
            <w:pPr>
              <w:spacing w:before="40" w:after="40"/>
              <w:jc w:val="center"/>
            </w:pPr>
            <w:r w:rsidRPr="00347B72">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2D1563AA" w14:textId="554D8651" w:rsidR="00625C5F" w:rsidRPr="00DF48B9" w:rsidRDefault="00625C5F" w:rsidP="00625C5F">
            <w:pPr>
              <w:spacing w:before="40" w:after="40"/>
              <w:rPr>
                <w:rFonts w:cs="Calibri"/>
                <w:color w:val="000000"/>
                <w:lang w:val="en-US"/>
              </w:rPr>
            </w:pPr>
            <w:r w:rsidRPr="00DF48B9">
              <w:rPr>
                <w:rFonts w:ascii="Calibri" w:hAnsi="Calibri"/>
                <w:color w:val="000000"/>
                <w:lang w:val="en-US"/>
              </w:rPr>
              <w:t>Decisions of the UNGA on the conditions of service under the UN common system</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89D3DA3" w14:textId="453DD244" w:rsidR="00625C5F" w:rsidRPr="00887A2C" w:rsidRDefault="00625C5F" w:rsidP="00E43083">
            <w:pPr>
              <w:spacing w:before="40" w:after="40"/>
              <w:jc w:val="center"/>
              <w:rPr>
                <w:rFonts w:cs="Calibri"/>
                <w:color w:val="000000"/>
              </w:rPr>
            </w:pPr>
            <w:r>
              <w:rPr>
                <w:rFonts w:ascii="Calibri" w:hAnsi="Calibri"/>
                <w:color w:val="000000"/>
              </w:rPr>
              <w:t>COM</w:t>
            </w:r>
          </w:p>
        </w:tc>
      </w:tr>
      <w:tr w:rsidR="00625C5F" w:rsidRPr="00887A2C" w14:paraId="19A809C8"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6FFD27D5" w14:textId="41C34CF5" w:rsidR="00625C5F" w:rsidRDefault="00877846" w:rsidP="00E43083">
            <w:pPr>
              <w:spacing w:before="40" w:after="40"/>
              <w:jc w:val="center"/>
            </w:pPr>
            <w:hyperlink r:id="rId82" w:history="1">
              <w:r w:rsidR="00625C5F" w:rsidRPr="003B35E3">
                <w:rPr>
                  <w:rStyle w:val="Hyperlink"/>
                  <w:rFonts w:cs="Calibri"/>
                </w:rPr>
                <w:t>5</w:t>
              </w:r>
              <w:r w:rsidR="00625C5F">
                <w:rPr>
                  <w:rStyle w:val="Hyperlink"/>
                  <w:rFonts w:cs="Calibri"/>
                </w:rPr>
                <w:t>5(Rev.2)</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1F12A858" w14:textId="5ED3D662" w:rsidR="00625C5F" w:rsidRDefault="00625C5F" w:rsidP="00E43083">
            <w:pPr>
              <w:spacing w:before="40" w:after="40"/>
              <w:jc w:val="center"/>
            </w:pPr>
            <w:r w:rsidRPr="00347B72">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71100582" w14:textId="54E6068E" w:rsidR="00625C5F" w:rsidRPr="00DF48B9" w:rsidRDefault="00625C5F" w:rsidP="00E43083">
            <w:pPr>
              <w:spacing w:before="40" w:after="40"/>
              <w:rPr>
                <w:rFonts w:cs="Calibri"/>
                <w:color w:val="000000"/>
                <w:lang w:val="en-US"/>
              </w:rPr>
            </w:pPr>
            <w:r w:rsidRPr="00DF48B9">
              <w:rPr>
                <w:rFonts w:ascii="Calibri" w:hAnsi="Calibri"/>
                <w:color w:val="000000"/>
                <w:lang w:val="en-US"/>
              </w:rPr>
              <w:t>List of candidature for Chairmen and Vice-Chairmen of CWG</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EB039DA" w14:textId="7A14483A" w:rsidR="00625C5F" w:rsidRPr="00887A2C" w:rsidRDefault="00625C5F" w:rsidP="00E43083">
            <w:pPr>
              <w:spacing w:before="40" w:after="40"/>
              <w:jc w:val="center"/>
              <w:rPr>
                <w:rFonts w:cs="Calibri"/>
                <w:color w:val="000000"/>
              </w:rPr>
            </w:pPr>
            <w:r>
              <w:rPr>
                <w:rFonts w:ascii="Calibri" w:hAnsi="Calibri"/>
                <w:color w:val="000000"/>
              </w:rPr>
              <w:t>PL</w:t>
            </w:r>
          </w:p>
        </w:tc>
      </w:tr>
      <w:tr w:rsidR="00625C5F" w:rsidRPr="00887A2C" w14:paraId="3307856A"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0FA07E01" w14:textId="7C6C3921" w:rsidR="00625C5F" w:rsidRDefault="00877846" w:rsidP="00E43083">
            <w:pPr>
              <w:spacing w:before="40" w:after="40"/>
              <w:jc w:val="center"/>
            </w:pPr>
            <w:hyperlink r:id="rId83" w:history="1">
              <w:r w:rsidR="00625C5F" w:rsidRPr="003B35E3">
                <w:rPr>
                  <w:rStyle w:val="Hyperlink"/>
                  <w:rFonts w:cs="Calibri"/>
                </w:rPr>
                <w:t>5</w:t>
              </w:r>
              <w:r w:rsidR="00625C5F">
                <w:rPr>
                  <w:rStyle w:val="Hyperlink"/>
                  <w:rFonts w:cs="Calibri"/>
                </w:rPr>
                <w:t>6</w:t>
              </w:r>
              <w:r w:rsidR="00625C5F" w:rsidRPr="004F1EA9">
                <w:rPr>
                  <w:rStyle w:val="Hyperlink"/>
                  <w:rFonts w:cs="Calibri"/>
                  <w:szCs w:val="18"/>
                </w:rPr>
                <w:t>(Rev.</w:t>
              </w:r>
              <w:r w:rsidR="00625C5F">
                <w:rPr>
                  <w:rStyle w:val="Hyperlink"/>
                  <w:rFonts w:cs="Calibri"/>
                  <w:szCs w:val="18"/>
                </w:rPr>
                <w:t>2</w:t>
              </w:r>
              <w:r w:rsidR="00625C5F" w:rsidRPr="004F1EA9">
                <w:rPr>
                  <w:rStyle w:val="Hyperlink"/>
                  <w:rFonts w:cs="Calibri"/>
                  <w:szCs w:val="18"/>
                </w:rPr>
                <w:t>)</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52A83AC3" w14:textId="7FD45AD8" w:rsidR="00625C5F" w:rsidRDefault="00625C5F" w:rsidP="00E43083">
            <w:pPr>
              <w:spacing w:before="40" w:after="40"/>
              <w:jc w:val="center"/>
            </w:pPr>
            <w:r w:rsidRPr="00347B72">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3E57615B" w14:textId="10E5D39B" w:rsidR="00625C5F" w:rsidRPr="00DF48B9" w:rsidRDefault="00625C5F" w:rsidP="00625C5F">
            <w:pPr>
              <w:spacing w:before="40" w:after="40"/>
              <w:rPr>
                <w:rFonts w:cs="Calibri"/>
                <w:color w:val="000000"/>
                <w:lang w:val="en-US"/>
              </w:rPr>
            </w:pPr>
            <w:r w:rsidRPr="00DF48B9">
              <w:rPr>
                <w:rFonts w:ascii="Calibri" w:hAnsi="Calibri"/>
                <w:color w:val="000000"/>
                <w:lang w:val="en-US"/>
              </w:rPr>
              <w:t>Preparations for the World Telecommunication Development Conference (WTDC</w:t>
            </w:r>
            <w:r w:rsidRPr="00DF48B9">
              <w:rPr>
                <w:rFonts w:ascii="Calibri" w:hAnsi="Calibri"/>
                <w:color w:val="000000"/>
                <w:lang w:val="en-US"/>
              </w:rPr>
              <w:noBreakHyphen/>
              <w:t>17)</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93EA332" w14:textId="6FB85DAE" w:rsidR="00625C5F" w:rsidRPr="00887A2C" w:rsidRDefault="00625C5F" w:rsidP="00E43083">
            <w:pPr>
              <w:spacing w:before="40" w:after="40"/>
              <w:jc w:val="center"/>
              <w:rPr>
                <w:rFonts w:cs="Calibri"/>
                <w:color w:val="000000"/>
              </w:rPr>
            </w:pPr>
            <w:r>
              <w:rPr>
                <w:rFonts w:ascii="Calibri" w:hAnsi="Calibri"/>
                <w:color w:val="000000"/>
              </w:rPr>
              <w:t>PL</w:t>
            </w:r>
          </w:p>
        </w:tc>
      </w:tr>
      <w:tr w:rsidR="00625C5F" w:rsidRPr="00887A2C" w14:paraId="7C3DC648"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1A563572" w14:textId="5ED896EE" w:rsidR="00625C5F" w:rsidRDefault="00877846" w:rsidP="00E43083">
            <w:pPr>
              <w:spacing w:before="40" w:after="40"/>
              <w:jc w:val="center"/>
            </w:pPr>
            <w:hyperlink r:id="rId84" w:history="1">
              <w:r w:rsidR="00625C5F" w:rsidRPr="003B35E3">
                <w:rPr>
                  <w:rStyle w:val="Hyperlink"/>
                  <w:rFonts w:cs="Calibri"/>
                </w:rPr>
                <w:t>57</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1705D8C2" w14:textId="10AE0A3B" w:rsidR="00625C5F" w:rsidRDefault="00625C5F" w:rsidP="00E43083">
            <w:pPr>
              <w:spacing w:before="40" w:after="40"/>
              <w:jc w:val="center"/>
            </w:pPr>
            <w:r w:rsidRPr="00347B72">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0EE19FA8" w14:textId="1C23D1B8" w:rsidR="00625C5F" w:rsidRPr="00DF48B9" w:rsidRDefault="00625C5F" w:rsidP="00625C5F">
            <w:pPr>
              <w:spacing w:before="40" w:after="40"/>
              <w:rPr>
                <w:rFonts w:cs="Calibri"/>
                <w:color w:val="000000"/>
                <w:lang w:val="en-US"/>
              </w:rPr>
            </w:pPr>
            <w:r w:rsidRPr="00DF48B9">
              <w:rPr>
                <w:rFonts w:ascii="Calibri" w:hAnsi="Calibri"/>
                <w:color w:val="000000"/>
                <w:lang w:val="en-US"/>
              </w:rPr>
              <w:t>Preliminary amount of the contributory unit</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0B6B4AB" w14:textId="0EEEDA65" w:rsidR="00625C5F" w:rsidRPr="00887A2C" w:rsidRDefault="00625C5F" w:rsidP="00E43083">
            <w:pPr>
              <w:spacing w:before="40" w:after="40"/>
              <w:jc w:val="center"/>
              <w:rPr>
                <w:rFonts w:cs="Calibri"/>
                <w:color w:val="000000"/>
              </w:rPr>
            </w:pPr>
            <w:r>
              <w:rPr>
                <w:rFonts w:ascii="Calibri" w:hAnsi="Calibri"/>
                <w:color w:val="000000"/>
              </w:rPr>
              <w:t>COM</w:t>
            </w:r>
          </w:p>
        </w:tc>
      </w:tr>
      <w:tr w:rsidR="00625C5F" w:rsidRPr="00887A2C" w14:paraId="64B65917"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3F925537" w14:textId="362310B0" w:rsidR="00625C5F" w:rsidRDefault="00877846" w:rsidP="00E43083">
            <w:pPr>
              <w:spacing w:before="40" w:after="40"/>
              <w:jc w:val="center"/>
            </w:pPr>
            <w:hyperlink r:id="rId85" w:history="1">
              <w:r w:rsidR="00625C5F" w:rsidRPr="003B35E3">
                <w:rPr>
                  <w:rStyle w:val="Hyperlink"/>
                  <w:rFonts w:cs="Calibri"/>
                </w:rPr>
                <w:t>58</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37FB3334" w14:textId="7FCB3359" w:rsidR="00625C5F" w:rsidRDefault="00625C5F" w:rsidP="00E43083">
            <w:pPr>
              <w:spacing w:before="40" w:after="40"/>
              <w:jc w:val="center"/>
            </w:pPr>
            <w:r>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58E5C71C" w14:textId="253137F8" w:rsidR="00625C5F" w:rsidRPr="00DF48B9" w:rsidRDefault="00625C5F" w:rsidP="00625C5F">
            <w:pPr>
              <w:spacing w:before="40" w:after="40"/>
              <w:rPr>
                <w:rFonts w:cs="Calibri"/>
                <w:color w:val="000000"/>
                <w:lang w:val="en-US"/>
              </w:rPr>
            </w:pPr>
            <w:r w:rsidRPr="00DF48B9">
              <w:rPr>
                <w:rFonts w:ascii="Calibri" w:hAnsi="Calibri"/>
                <w:color w:val="000000"/>
                <w:lang w:val="en-US"/>
              </w:rPr>
              <w:t xml:space="preserve">Renewal of the mandate of the  External Auditors (Corte </w:t>
            </w:r>
            <w:proofErr w:type="spellStart"/>
            <w:r w:rsidRPr="00DF48B9">
              <w:rPr>
                <w:rFonts w:ascii="Calibri" w:hAnsi="Calibri"/>
                <w:color w:val="000000"/>
                <w:lang w:val="en-US"/>
              </w:rPr>
              <w:t>dei</w:t>
            </w:r>
            <w:proofErr w:type="spellEnd"/>
            <w:r w:rsidRPr="00DF48B9">
              <w:rPr>
                <w:rFonts w:ascii="Calibri" w:hAnsi="Calibri"/>
                <w:color w:val="000000"/>
                <w:lang w:val="en-US"/>
              </w:rPr>
              <w:t xml:space="preserve"> Conti) for period of two years</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2146D6B" w14:textId="7C3D03AB" w:rsidR="00625C5F" w:rsidRPr="00887A2C" w:rsidRDefault="00625C5F" w:rsidP="00E43083">
            <w:pPr>
              <w:spacing w:before="40" w:after="40"/>
              <w:jc w:val="center"/>
              <w:rPr>
                <w:rFonts w:cs="Calibri"/>
                <w:color w:val="000000"/>
              </w:rPr>
            </w:pPr>
            <w:r>
              <w:rPr>
                <w:rFonts w:ascii="Calibri" w:hAnsi="Calibri"/>
                <w:color w:val="000000"/>
              </w:rPr>
              <w:t>COM</w:t>
            </w:r>
          </w:p>
        </w:tc>
      </w:tr>
      <w:tr w:rsidR="00625C5F" w:rsidRPr="00887A2C" w14:paraId="6F01D850"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6FA9302F" w14:textId="7A43FCD0" w:rsidR="00625C5F" w:rsidRDefault="00877846" w:rsidP="00E43083">
            <w:pPr>
              <w:spacing w:before="40" w:after="40"/>
              <w:jc w:val="center"/>
            </w:pPr>
            <w:hyperlink r:id="rId86" w:history="1">
              <w:r w:rsidR="00625C5F" w:rsidRPr="003B35E3">
                <w:rPr>
                  <w:rStyle w:val="Hyperlink"/>
                  <w:rFonts w:cs="Calibri"/>
                </w:rPr>
                <w:t>5</w:t>
              </w:r>
              <w:r w:rsidR="00625C5F">
                <w:rPr>
                  <w:rStyle w:val="Hyperlink"/>
                  <w:rFonts w:cs="Calibri"/>
                </w:rPr>
                <w:t>9</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753EF4FE" w14:textId="317DED32" w:rsidR="00625C5F" w:rsidRDefault="00625C5F" w:rsidP="00E43083">
            <w:pPr>
              <w:spacing w:before="40" w:after="40"/>
              <w:jc w:val="center"/>
            </w:pPr>
            <w:r w:rsidRPr="0098101E">
              <w:rPr>
                <w:rFonts w:cstheme="minorHAnsi"/>
                <w:bCs/>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7A280A49" w14:textId="6C3CDA71" w:rsidR="00625C5F" w:rsidRPr="00DF48B9" w:rsidRDefault="00625C5F" w:rsidP="00625C5F">
            <w:pPr>
              <w:spacing w:before="40" w:after="40"/>
              <w:rPr>
                <w:rFonts w:cs="Calibri"/>
                <w:color w:val="000000"/>
                <w:lang w:val="en-US"/>
              </w:rPr>
            </w:pPr>
            <w:r w:rsidRPr="00DF48B9">
              <w:rPr>
                <w:rFonts w:ascii="Calibri" w:hAnsi="Calibri"/>
                <w:color w:val="000000"/>
                <w:lang w:val="en-US"/>
              </w:rPr>
              <w:t>World Telecommunication/ICT Policy Forum (WTPF)</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D1F90C5" w14:textId="4BC2B30D" w:rsidR="00625C5F" w:rsidRPr="00887A2C" w:rsidRDefault="00625C5F" w:rsidP="00E43083">
            <w:pPr>
              <w:spacing w:before="40" w:after="40"/>
              <w:jc w:val="center"/>
              <w:rPr>
                <w:rFonts w:cs="Calibri"/>
                <w:color w:val="000000"/>
              </w:rPr>
            </w:pPr>
            <w:r>
              <w:rPr>
                <w:rFonts w:ascii="Calibri" w:hAnsi="Calibri"/>
                <w:color w:val="000000"/>
              </w:rPr>
              <w:t>PL</w:t>
            </w:r>
          </w:p>
        </w:tc>
      </w:tr>
      <w:tr w:rsidR="00625C5F" w:rsidRPr="00887A2C" w14:paraId="63E56C2B"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4E28B179" w14:textId="1D469F57" w:rsidR="00625C5F" w:rsidRDefault="00877846" w:rsidP="00E43083">
            <w:pPr>
              <w:spacing w:before="40" w:after="40"/>
              <w:jc w:val="center"/>
            </w:pPr>
            <w:hyperlink r:id="rId87" w:history="1">
              <w:r w:rsidR="00625C5F" w:rsidRPr="003B35E3">
                <w:rPr>
                  <w:rStyle w:val="Hyperlink"/>
                  <w:rFonts w:cs="Calibri"/>
                </w:rPr>
                <w:t>60</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26F38EC1" w14:textId="4701676A" w:rsidR="00625C5F" w:rsidRDefault="00625C5F" w:rsidP="00E43083">
            <w:pPr>
              <w:spacing w:before="40" w:after="40"/>
              <w:jc w:val="center"/>
            </w:pPr>
            <w:r w:rsidRPr="0098101E">
              <w:rPr>
                <w:rFonts w:cstheme="minorHAnsi"/>
                <w:bCs/>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556FC5C7" w14:textId="7595077A" w:rsidR="00625C5F" w:rsidRPr="00DF48B9" w:rsidRDefault="00625C5F" w:rsidP="00625C5F">
            <w:pPr>
              <w:spacing w:before="40" w:after="40"/>
              <w:rPr>
                <w:rFonts w:cs="Calibri"/>
                <w:color w:val="000000"/>
                <w:lang w:val="en-US"/>
              </w:rPr>
            </w:pPr>
            <w:r w:rsidRPr="00DF48B9">
              <w:rPr>
                <w:rFonts w:ascii="Calibri" w:hAnsi="Calibri"/>
                <w:color w:val="000000"/>
                <w:lang w:val="en-US"/>
              </w:rPr>
              <w:t>TIES Email - Current situation and next steps</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C03411B" w14:textId="075BE459" w:rsidR="00625C5F" w:rsidRPr="00887A2C" w:rsidRDefault="00625C5F" w:rsidP="00E43083">
            <w:pPr>
              <w:spacing w:before="40" w:after="40"/>
              <w:jc w:val="center"/>
              <w:rPr>
                <w:rFonts w:cs="Calibri"/>
                <w:color w:val="000000"/>
              </w:rPr>
            </w:pPr>
            <w:r>
              <w:rPr>
                <w:rFonts w:ascii="Calibri" w:hAnsi="Calibri"/>
                <w:color w:val="000000"/>
              </w:rPr>
              <w:t>COM</w:t>
            </w:r>
          </w:p>
        </w:tc>
      </w:tr>
      <w:tr w:rsidR="00625C5F" w:rsidRPr="00887A2C" w14:paraId="798B3F64"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05CD319B" w14:textId="395B961C" w:rsidR="00625C5F" w:rsidRDefault="00877846" w:rsidP="00E43083">
            <w:pPr>
              <w:spacing w:before="40" w:after="40"/>
              <w:jc w:val="center"/>
            </w:pPr>
            <w:hyperlink r:id="rId88" w:history="1">
              <w:r w:rsidR="00625C5F" w:rsidRPr="003B35E3">
                <w:rPr>
                  <w:rStyle w:val="Hyperlink"/>
                  <w:rFonts w:cs="Calibri"/>
                </w:rPr>
                <w:t>61</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01312DE6" w14:textId="1BE91597" w:rsidR="00625C5F" w:rsidRDefault="00625C5F" w:rsidP="00E43083">
            <w:pPr>
              <w:spacing w:before="40" w:after="40"/>
              <w:jc w:val="center"/>
            </w:pPr>
            <w:r w:rsidRPr="00AC6895">
              <w:rPr>
                <w:rFonts w:cstheme="minorHAnsi"/>
                <w:bCs/>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33D29803" w14:textId="714CB8D8" w:rsidR="00625C5F" w:rsidRPr="00DF48B9" w:rsidRDefault="00625C5F" w:rsidP="00625C5F">
            <w:pPr>
              <w:spacing w:before="40" w:after="40"/>
              <w:rPr>
                <w:rFonts w:cs="Calibri"/>
                <w:color w:val="000000"/>
                <w:lang w:val="en-US"/>
              </w:rPr>
            </w:pPr>
            <w:r w:rsidRPr="00DF48B9">
              <w:rPr>
                <w:rFonts w:ascii="Calibri" w:hAnsi="Calibri"/>
                <w:color w:val="000000"/>
                <w:lang w:val="en-US"/>
              </w:rPr>
              <w:t>Proposed modification to Council Decision 482: "Implementation of cost recovery for Satellite Network Filings"</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311E7C17" w14:textId="6B53F003" w:rsidR="00625C5F" w:rsidRPr="00887A2C" w:rsidRDefault="00625C5F" w:rsidP="00E43083">
            <w:pPr>
              <w:spacing w:before="40" w:after="40"/>
              <w:jc w:val="center"/>
              <w:rPr>
                <w:rFonts w:cs="Calibri"/>
                <w:color w:val="000000"/>
              </w:rPr>
            </w:pPr>
            <w:r>
              <w:rPr>
                <w:rFonts w:ascii="Calibri" w:hAnsi="Calibri"/>
                <w:color w:val="000000"/>
              </w:rPr>
              <w:t>COM</w:t>
            </w:r>
          </w:p>
        </w:tc>
      </w:tr>
      <w:tr w:rsidR="00625C5F" w:rsidRPr="00887A2C" w14:paraId="17264025"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65A8EE75" w14:textId="099A9148" w:rsidR="00625C5F" w:rsidRDefault="00877846" w:rsidP="00E43083">
            <w:pPr>
              <w:spacing w:before="40" w:after="40"/>
              <w:jc w:val="center"/>
            </w:pPr>
            <w:hyperlink r:id="rId89" w:history="1">
              <w:r w:rsidR="00625C5F" w:rsidRPr="003B35E3">
                <w:rPr>
                  <w:rStyle w:val="Hyperlink"/>
                  <w:rFonts w:cs="Calibri"/>
                </w:rPr>
                <w:t>62</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4AD86A8E" w14:textId="57EE11A7" w:rsidR="00625C5F" w:rsidRDefault="00625C5F" w:rsidP="00E43083">
            <w:pPr>
              <w:spacing w:before="40" w:after="40"/>
              <w:jc w:val="center"/>
            </w:pPr>
            <w:r w:rsidRPr="00AC6895">
              <w:rPr>
                <w:rFonts w:cstheme="minorHAnsi"/>
                <w:bCs/>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569CCC65" w14:textId="275C3B78" w:rsidR="00625C5F" w:rsidRPr="00DF48B9" w:rsidRDefault="00625C5F" w:rsidP="00625C5F">
            <w:pPr>
              <w:spacing w:before="40" w:after="40"/>
              <w:rPr>
                <w:rFonts w:cs="Calibri"/>
                <w:color w:val="000000"/>
                <w:lang w:val="en-US"/>
              </w:rPr>
            </w:pPr>
            <w:r w:rsidRPr="00DF48B9">
              <w:rPr>
                <w:rFonts w:ascii="Calibri" w:hAnsi="Calibri"/>
                <w:color w:val="000000"/>
                <w:lang w:val="en-US"/>
              </w:rPr>
              <w:t>Provisional participation of entities dealing with telecommunication matters in the activities of ITU</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85A3168" w14:textId="0E2BA073" w:rsidR="00625C5F" w:rsidRPr="00887A2C" w:rsidRDefault="00625C5F" w:rsidP="00E43083">
            <w:pPr>
              <w:spacing w:before="40" w:after="40"/>
              <w:jc w:val="center"/>
              <w:rPr>
                <w:rFonts w:cs="Calibri"/>
                <w:color w:val="000000"/>
              </w:rPr>
            </w:pPr>
            <w:r>
              <w:rPr>
                <w:rFonts w:ascii="Calibri" w:hAnsi="Calibri"/>
                <w:color w:val="000000"/>
              </w:rPr>
              <w:t>COM</w:t>
            </w:r>
          </w:p>
        </w:tc>
      </w:tr>
      <w:tr w:rsidR="00625C5F" w:rsidRPr="00887A2C" w14:paraId="6BD74FD9"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176C6714" w14:textId="09C43A39" w:rsidR="00625C5F" w:rsidRDefault="00877846" w:rsidP="00E43083">
            <w:pPr>
              <w:spacing w:before="40" w:after="40"/>
              <w:jc w:val="center"/>
            </w:pPr>
            <w:hyperlink r:id="rId90" w:history="1">
              <w:r w:rsidR="00625C5F" w:rsidRPr="003B35E3">
                <w:rPr>
                  <w:rStyle w:val="Hyperlink"/>
                  <w:rFonts w:cs="Calibri"/>
                </w:rPr>
                <w:t>63</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28D84FC9" w14:textId="63281EAA" w:rsidR="00625C5F" w:rsidRDefault="00625C5F" w:rsidP="00E43083">
            <w:pPr>
              <w:spacing w:before="40" w:after="40"/>
              <w:jc w:val="center"/>
            </w:pPr>
            <w:r w:rsidRPr="00AC6895">
              <w:rPr>
                <w:rFonts w:cstheme="minorHAnsi"/>
                <w:bCs/>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5229F993" w14:textId="18622DF5" w:rsidR="00625C5F" w:rsidRPr="00887A2C" w:rsidRDefault="00625C5F" w:rsidP="00625C5F">
            <w:pPr>
              <w:spacing w:before="40" w:after="40"/>
              <w:rPr>
                <w:rFonts w:cs="Calibri"/>
                <w:color w:val="000000"/>
              </w:rPr>
            </w:pPr>
            <w:r>
              <w:rPr>
                <w:rFonts w:ascii="Calibri" w:hAnsi="Calibri"/>
                <w:color w:val="000000"/>
              </w:rPr>
              <w:t>Security</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F585C3D" w14:textId="3AB70AE8" w:rsidR="00625C5F" w:rsidRPr="00887A2C" w:rsidRDefault="00625C5F" w:rsidP="00E43083">
            <w:pPr>
              <w:spacing w:before="40" w:after="40"/>
              <w:jc w:val="center"/>
              <w:rPr>
                <w:rFonts w:cs="Calibri"/>
                <w:color w:val="000000"/>
              </w:rPr>
            </w:pPr>
            <w:r>
              <w:rPr>
                <w:rFonts w:ascii="Calibri" w:hAnsi="Calibri"/>
                <w:color w:val="000000"/>
              </w:rPr>
              <w:t>COM</w:t>
            </w:r>
          </w:p>
        </w:tc>
      </w:tr>
      <w:tr w:rsidR="00625C5F" w:rsidRPr="00887A2C" w14:paraId="7BD8A6CE"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095CB49B" w14:textId="47FA3FA0" w:rsidR="00625C5F" w:rsidRDefault="00877846" w:rsidP="00E43083">
            <w:pPr>
              <w:spacing w:before="40" w:after="40"/>
              <w:jc w:val="center"/>
            </w:pPr>
            <w:hyperlink r:id="rId91" w:history="1">
              <w:r w:rsidR="00625C5F" w:rsidRPr="003B35E3">
                <w:rPr>
                  <w:rStyle w:val="Hyperlink"/>
                  <w:rFonts w:cs="Calibri"/>
                </w:rPr>
                <w:t>64</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0F896B2F" w14:textId="152D4849" w:rsidR="00625C5F" w:rsidRDefault="00625C5F" w:rsidP="00E43083">
            <w:pPr>
              <w:spacing w:before="40" w:after="40"/>
              <w:jc w:val="center"/>
            </w:pPr>
            <w:r w:rsidRPr="00AC6895">
              <w:rPr>
                <w:rFonts w:cstheme="minorHAnsi"/>
                <w:bCs/>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4B3A6B1B" w14:textId="0989CECC" w:rsidR="00625C5F" w:rsidRPr="00887A2C" w:rsidRDefault="00625C5F" w:rsidP="00625C5F">
            <w:pPr>
              <w:spacing w:before="40" w:after="40"/>
              <w:rPr>
                <w:rFonts w:cs="Calibri"/>
                <w:color w:val="000000"/>
              </w:rPr>
            </w:pPr>
            <w:r>
              <w:rPr>
                <w:rFonts w:ascii="Calibri" w:hAnsi="Calibri"/>
                <w:color w:val="000000"/>
              </w:rPr>
              <w:t>Accountability and transparency framework</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1B2BD6B5" w14:textId="1B2A49CA" w:rsidR="00625C5F" w:rsidRPr="00887A2C" w:rsidRDefault="00625C5F" w:rsidP="00E43083">
            <w:pPr>
              <w:spacing w:before="40" w:after="40"/>
              <w:jc w:val="center"/>
              <w:rPr>
                <w:rFonts w:cs="Calibri"/>
                <w:color w:val="000000"/>
              </w:rPr>
            </w:pPr>
            <w:r>
              <w:rPr>
                <w:rFonts w:ascii="Calibri" w:hAnsi="Calibri"/>
                <w:color w:val="000000"/>
              </w:rPr>
              <w:t>COM</w:t>
            </w:r>
          </w:p>
        </w:tc>
      </w:tr>
      <w:tr w:rsidR="00625C5F" w:rsidRPr="00887A2C" w14:paraId="7CF0BAEA"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61950EE4" w14:textId="6667A953" w:rsidR="00625C5F" w:rsidRDefault="00877846" w:rsidP="00E43083">
            <w:pPr>
              <w:spacing w:before="40" w:after="40"/>
              <w:jc w:val="center"/>
            </w:pPr>
            <w:hyperlink r:id="rId92" w:history="1">
              <w:r w:rsidR="00625C5F" w:rsidRPr="003B35E3">
                <w:rPr>
                  <w:rStyle w:val="Hyperlink"/>
                  <w:rFonts w:cs="Calibri"/>
                </w:rPr>
                <w:t>65</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5C2F32D7" w14:textId="053ADAE9" w:rsidR="00625C5F" w:rsidRDefault="00625C5F" w:rsidP="00E43083">
            <w:pPr>
              <w:spacing w:before="40" w:after="40"/>
              <w:jc w:val="center"/>
            </w:pPr>
            <w:r w:rsidRPr="00AC6895">
              <w:rPr>
                <w:rFonts w:cstheme="minorHAnsi"/>
                <w:bCs/>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075343DD" w14:textId="06CF23D5" w:rsidR="00625C5F" w:rsidRPr="00DF48B9" w:rsidRDefault="00625C5F" w:rsidP="00625C5F">
            <w:pPr>
              <w:spacing w:before="40" w:after="40"/>
              <w:rPr>
                <w:rFonts w:cs="Calibri"/>
                <w:color w:val="000000"/>
                <w:lang w:val="en-US"/>
              </w:rPr>
            </w:pPr>
            <w:r w:rsidRPr="00DF48B9">
              <w:rPr>
                <w:rFonts w:ascii="Calibri" w:hAnsi="Calibri"/>
                <w:color w:val="000000"/>
                <w:lang w:val="en-US"/>
              </w:rPr>
              <w:t>Cooperation agreement between ITU and INTERPOL</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05F23E5" w14:textId="405D8640" w:rsidR="00625C5F" w:rsidRPr="00887A2C" w:rsidRDefault="00625C5F" w:rsidP="00E43083">
            <w:pPr>
              <w:spacing w:before="40" w:after="40"/>
              <w:jc w:val="center"/>
              <w:rPr>
                <w:rFonts w:cs="Calibri"/>
                <w:color w:val="000000"/>
              </w:rPr>
            </w:pPr>
            <w:r>
              <w:rPr>
                <w:rFonts w:ascii="Calibri" w:hAnsi="Calibri"/>
                <w:color w:val="000000"/>
              </w:rPr>
              <w:t>PL</w:t>
            </w:r>
          </w:p>
        </w:tc>
      </w:tr>
      <w:tr w:rsidR="00625C5F" w:rsidRPr="00887A2C" w14:paraId="0CF6E89E"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12C63190" w14:textId="31D7CAF1" w:rsidR="00625C5F" w:rsidRDefault="00877846" w:rsidP="00E43083">
            <w:pPr>
              <w:spacing w:before="40" w:after="40"/>
              <w:jc w:val="center"/>
            </w:pPr>
            <w:hyperlink r:id="rId93" w:history="1">
              <w:r w:rsidR="00625C5F" w:rsidRPr="003B35E3">
                <w:rPr>
                  <w:rStyle w:val="Hyperlink"/>
                  <w:rFonts w:cs="Calibri"/>
                </w:rPr>
                <w:t>66</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34C0658C" w14:textId="3DECCD93" w:rsidR="00625C5F" w:rsidRDefault="00625C5F" w:rsidP="00E43083">
            <w:pPr>
              <w:spacing w:before="40" w:after="40"/>
              <w:jc w:val="center"/>
            </w:pPr>
            <w:r w:rsidRPr="00AC6895">
              <w:rPr>
                <w:rFonts w:cstheme="minorHAnsi"/>
                <w:bCs/>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363A023B" w14:textId="539E4CF0" w:rsidR="00625C5F" w:rsidRPr="00887A2C" w:rsidRDefault="00625C5F" w:rsidP="00625C5F">
            <w:pPr>
              <w:spacing w:before="40" w:after="40"/>
              <w:rPr>
                <w:rFonts w:cs="Calibri"/>
                <w:color w:val="000000"/>
              </w:rPr>
            </w:pPr>
            <w:r>
              <w:rPr>
                <w:rFonts w:ascii="Calibri" w:hAnsi="Calibri"/>
                <w:color w:val="000000"/>
              </w:rPr>
              <w:t>Implementation of the ITU Information/Document access policy</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A745BE9" w14:textId="5EF4241C" w:rsidR="00625C5F" w:rsidRPr="00887A2C" w:rsidRDefault="00625C5F" w:rsidP="00E43083">
            <w:pPr>
              <w:spacing w:before="40" w:after="40"/>
              <w:jc w:val="center"/>
              <w:rPr>
                <w:rFonts w:cs="Calibri"/>
                <w:color w:val="000000"/>
              </w:rPr>
            </w:pPr>
            <w:r>
              <w:rPr>
                <w:rFonts w:ascii="Calibri" w:hAnsi="Calibri"/>
                <w:color w:val="000000"/>
              </w:rPr>
              <w:t>COM</w:t>
            </w:r>
          </w:p>
        </w:tc>
      </w:tr>
      <w:tr w:rsidR="00625C5F" w:rsidRPr="00887A2C" w14:paraId="1F9DF8F0"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2B098588" w14:textId="3E9147B5" w:rsidR="00625C5F" w:rsidRDefault="00877846" w:rsidP="00E43083">
            <w:pPr>
              <w:spacing w:before="40" w:after="40"/>
              <w:jc w:val="center"/>
            </w:pPr>
            <w:hyperlink r:id="rId94" w:history="1">
              <w:r w:rsidR="00625C5F" w:rsidRPr="003B35E3">
                <w:rPr>
                  <w:rStyle w:val="Hyperlink"/>
                  <w:rFonts w:cs="Calibri"/>
                </w:rPr>
                <w:t>67</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4DBAA7FD" w14:textId="40974B55" w:rsidR="00625C5F" w:rsidRDefault="00625C5F" w:rsidP="00E43083">
            <w:pPr>
              <w:spacing w:before="40" w:after="40"/>
              <w:jc w:val="center"/>
            </w:pPr>
            <w:r w:rsidRPr="00AC6895">
              <w:rPr>
                <w:rFonts w:cstheme="minorHAnsi"/>
                <w:bCs/>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6CD7CA66" w14:textId="7AFA739E" w:rsidR="00625C5F" w:rsidRPr="00DF48B9" w:rsidRDefault="00625C5F" w:rsidP="00625C5F">
            <w:pPr>
              <w:spacing w:before="40" w:after="40"/>
              <w:rPr>
                <w:rFonts w:cs="Calibri"/>
                <w:color w:val="000000"/>
                <w:lang w:val="en-US"/>
              </w:rPr>
            </w:pPr>
            <w:r w:rsidRPr="00DF48B9">
              <w:rPr>
                <w:rFonts w:ascii="Calibri" w:hAnsi="Calibri"/>
                <w:color w:val="000000"/>
                <w:lang w:val="en-US"/>
              </w:rPr>
              <w:t>Improving the stability and predictability of the financial base of the Union</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2D7C9647" w14:textId="571A1E5D" w:rsidR="00625C5F" w:rsidRPr="00887A2C" w:rsidRDefault="00625C5F" w:rsidP="00E43083">
            <w:pPr>
              <w:spacing w:before="40" w:after="40"/>
              <w:jc w:val="center"/>
              <w:rPr>
                <w:rFonts w:cs="Calibri"/>
                <w:color w:val="000000"/>
              </w:rPr>
            </w:pPr>
            <w:r>
              <w:rPr>
                <w:rFonts w:ascii="Calibri" w:hAnsi="Calibri"/>
                <w:color w:val="000000"/>
              </w:rPr>
              <w:t>COM</w:t>
            </w:r>
          </w:p>
        </w:tc>
      </w:tr>
      <w:tr w:rsidR="00625C5F" w:rsidRPr="00887A2C" w14:paraId="072EA2AD"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6FCC131E" w14:textId="6678C185" w:rsidR="00625C5F" w:rsidRDefault="00877846" w:rsidP="00E43083">
            <w:pPr>
              <w:spacing w:before="40" w:after="40"/>
              <w:jc w:val="center"/>
            </w:pPr>
            <w:hyperlink r:id="rId95" w:history="1">
              <w:r w:rsidR="00625C5F" w:rsidRPr="003B35E3">
                <w:rPr>
                  <w:rStyle w:val="Hyperlink"/>
                  <w:rFonts w:cs="Calibri"/>
                </w:rPr>
                <w:t>68</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76D9E596" w14:textId="0731C7EF" w:rsidR="00625C5F" w:rsidRDefault="00625C5F" w:rsidP="00E43083">
            <w:pPr>
              <w:spacing w:before="40" w:after="40"/>
              <w:jc w:val="center"/>
            </w:pPr>
            <w:r w:rsidRPr="00AC6895">
              <w:rPr>
                <w:rFonts w:cstheme="minorHAnsi"/>
                <w:bCs/>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319CD502" w14:textId="75326BD5" w:rsidR="00625C5F" w:rsidRPr="00887A2C" w:rsidRDefault="00625C5F" w:rsidP="00625C5F">
            <w:pPr>
              <w:spacing w:before="40" w:after="40"/>
              <w:rPr>
                <w:rFonts w:cs="Calibri"/>
                <w:color w:val="000000"/>
              </w:rPr>
            </w:pPr>
            <w:r>
              <w:rPr>
                <w:rFonts w:ascii="Calibri" w:hAnsi="Calibri"/>
                <w:color w:val="000000"/>
              </w:rPr>
              <w:t>Digital financial services</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8A46E76" w14:textId="200BA79C" w:rsidR="00625C5F" w:rsidRPr="00887A2C" w:rsidRDefault="00625C5F" w:rsidP="00E43083">
            <w:pPr>
              <w:spacing w:before="40" w:after="40"/>
              <w:jc w:val="center"/>
              <w:rPr>
                <w:rFonts w:cs="Calibri"/>
                <w:color w:val="000000"/>
              </w:rPr>
            </w:pPr>
            <w:r>
              <w:rPr>
                <w:rFonts w:ascii="Calibri" w:hAnsi="Calibri"/>
                <w:color w:val="000000"/>
              </w:rPr>
              <w:t>PL</w:t>
            </w:r>
          </w:p>
        </w:tc>
      </w:tr>
      <w:tr w:rsidR="00625C5F" w:rsidRPr="00887A2C" w14:paraId="48F86496"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27EC60BE" w14:textId="41A4F231" w:rsidR="00625C5F" w:rsidRDefault="00877846" w:rsidP="00E43083">
            <w:pPr>
              <w:spacing w:before="40" w:after="40"/>
              <w:jc w:val="center"/>
            </w:pPr>
            <w:hyperlink r:id="rId96" w:history="1">
              <w:r w:rsidR="00625C5F" w:rsidRPr="003B35E3">
                <w:rPr>
                  <w:rStyle w:val="Hyperlink"/>
                  <w:rFonts w:cs="Calibri"/>
                </w:rPr>
                <w:t>69</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44BCE3E1" w14:textId="61278EC8" w:rsidR="00625C5F" w:rsidRDefault="00244BCF" w:rsidP="00E43083">
            <w:pPr>
              <w:spacing w:before="40" w:after="40"/>
              <w:jc w:val="center"/>
            </w:pPr>
            <w:r>
              <w:rPr>
                <w:rFonts w:cstheme="minorHAnsi"/>
                <w:bCs/>
              </w:rPr>
              <w:t>-</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22F33582" w14:textId="36899636" w:rsidR="00625C5F" w:rsidRPr="0070356F" w:rsidRDefault="00625C5F" w:rsidP="00625C5F">
            <w:pPr>
              <w:spacing w:before="40" w:after="40"/>
              <w:rPr>
                <w:rFonts w:cs="Calibri"/>
                <w:i/>
                <w:iCs/>
                <w:color w:val="000000"/>
              </w:rPr>
            </w:pPr>
            <w:r w:rsidRPr="0070356F">
              <w:rPr>
                <w:rFonts w:ascii="Calibri" w:hAnsi="Calibri"/>
                <w:i/>
                <w:iCs/>
                <w:color w:val="000000"/>
              </w:rPr>
              <w:t>Not allocated</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7587E76" w14:textId="5ACC49A0" w:rsidR="00625C5F" w:rsidRPr="00887A2C" w:rsidRDefault="00625C5F" w:rsidP="00E43083">
            <w:pPr>
              <w:spacing w:before="40" w:after="40"/>
              <w:jc w:val="center"/>
              <w:rPr>
                <w:rFonts w:cs="Calibri"/>
                <w:color w:val="000000"/>
              </w:rPr>
            </w:pPr>
            <w:r>
              <w:rPr>
                <w:rFonts w:ascii="Calibri" w:hAnsi="Calibri"/>
                <w:color w:val="000000"/>
              </w:rPr>
              <w:t>-</w:t>
            </w:r>
          </w:p>
        </w:tc>
      </w:tr>
      <w:tr w:rsidR="00625C5F" w:rsidRPr="00887A2C" w14:paraId="534FEB29"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147B6BFE" w14:textId="6FEC2AB3" w:rsidR="00625C5F" w:rsidRDefault="00877846" w:rsidP="00E43083">
            <w:pPr>
              <w:spacing w:before="40" w:after="40"/>
              <w:jc w:val="center"/>
            </w:pPr>
            <w:hyperlink r:id="rId97" w:history="1">
              <w:r w:rsidR="00625C5F" w:rsidRPr="003B35E3">
                <w:rPr>
                  <w:rStyle w:val="Hyperlink"/>
                  <w:rFonts w:cs="Calibri"/>
                </w:rPr>
                <w:t>70</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2AD565D5" w14:textId="106A1677" w:rsidR="00625C5F" w:rsidRDefault="00625C5F" w:rsidP="00E43083">
            <w:pPr>
              <w:spacing w:before="40" w:after="40"/>
              <w:jc w:val="center"/>
            </w:pPr>
            <w:r w:rsidRPr="00B3424A">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7D41C20F" w14:textId="35452666" w:rsidR="00625C5F" w:rsidRPr="00887A2C" w:rsidRDefault="00625C5F" w:rsidP="00625C5F">
            <w:pPr>
              <w:spacing w:before="40" w:after="40"/>
              <w:rPr>
                <w:rFonts w:cs="Calibri"/>
                <w:color w:val="000000"/>
              </w:rPr>
            </w:pPr>
            <w:r>
              <w:rPr>
                <w:rFonts w:ascii="Calibri" w:hAnsi="Calibri"/>
                <w:color w:val="000000"/>
              </w:rPr>
              <w:t>e-Voting</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5EBEA86B" w14:textId="7A29CCA2" w:rsidR="00625C5F" w:rsidRPr="00887A2C" w:rsidRDefault="00625C5F" w:rsidP="00E43083">
            <w:pPr>
              <w:spacing w:before="40" w:after="40"/>
              <w:jc w:val="center"/>
              <w:rPr>
                <w:rFonts w:cs="Calibri"/>
                <w:color w:val="000000"/>
              </w:rPr>
            </w:pPr>
            <w:r>
              <w:rPr>
                <w:rFonts w:ascii="Calibri" w:hAnsi="Calibri"/>
                <w:color w:val="000000"/>
              </w:rPr>
              <w:t>PL</w:t>
            </w:r>
          </w:p>
        </w:tc>
      </w:tr>
      <w:tr w:rsidR="00625C5F" w:rsidRPr="00887A2C" w14:paraId="35873380"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0E9D63FA" w14:textId="522EFA41" w:rsidR="00625C5F" w:rsidRDefault="00877846" w:rsidP="00E43083">
            <w:pPr>
              <w:spacing w:before="40" w:after="40"/>
              <w:jc w:val="center"/>
            </w:pPr>
            <w:hyperlink r:id="rId98" w:history="1">
              <w:r w:rsidR="00625C5F" w:rsidRPr="002664AB">
                <w:rPr>
                  <w:rStyle w:val="Hyperlink"/>
                  <w:rFonts w:cs="Calibri"/>
                </w:rPr>
                <w:t>71</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234A66D8" w14:textId="50EC82E2" w:rsidR="00625C5F" w:rsidRDefault="00625C5F" w:rsidP="00E43083">
            <w:pPr>
              <w:spacing w:before="40" w:after="40"/>
              <w:jc w:val="center"/>
            </w:pPr>
            <w:r w:rsidRPr="00B3424A">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014CAF1F" w14:textId="38DEDE89" w:rsidR="00625C5F" w:rsidRPr="00DF48B9" w:rsidRDefault="00625C5F" w:rsidP="00625C5F">
            <w:pPr>
              <w:spacing w:before="40" w:after="40"/>
              <w:rPr>
                <w:rFonts w:cs="Calibri"/>
                <w:color w:val="000000"/>
                <w:lang w:val="en-US"/>
              </w:rPr>
            </w:pPr>
            <w:r w:rsidRPr="00DF48B9">
              <w:rPr>
                <w:rFonts w:ascii="Calibri" w:hAnsi="Calibri"/>
                <w:color w:val="000000"/>
                <w:lang w:val="en-US"/>
              </w:rPr>
              <w:t>Review of ITU's gender equality and mainstreaming policy (GEM) &amp; proposed implementation plan for 2017</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5E6E25E" w14:textId="309C4F33" w:rsidR="00625C5F" w:rsidRPr="00887A2C" w:rsidRDefault="00625C5F" w:rsidP="00E43083">
            <w:pPr>
              <w:spacing w:before="40" w:after="40"/>
              <w:jc w:val="center"/>
              <w:rPr>
                <w:rFonts w:cs="Calibri"/>
                <w:color w:val="000000"/>
              </w:rPr>
            </w:pPr>
            <w:r>
              <w:rPr>
                <w:rFonts w:ascii="Calibri" w:hAnsi="Calibri"/>
                <w:color w:val="000000"/>
              </w:rPr>
              <w:t>PL</w:t>
            </w:r>
          </w:p>
        </w:tc>
      </w:tr>
      <w:tr w:rsidR="00625C5F" w:rsidRPr="00887A2C" w14:paraId="75FEE319"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7628FE6F" w14:textId="6F4378BC" w:rsidR="00625C5F" w:rsidRDefault="00877846" w:rsidP="00E43083">
            <w:pPr>
              <w:spacing w:before="40" w:after="40"/>
              <w:jc w:val="center"/>
            </w:pPr>
            <w:hyperlink r:id="rId99" w:history="1">
              <w:r w:rsidR="00625C5F" w:rsidRPr="002664AB">
                <w:rPr>
                  <w:rStyle w:val="Hyperlink"/>
                  <w:rFonts w:cs="Calibri"/>
                </w:rPr>
                <w:t>72</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68FC2B01" w14:textId="1C660606" w:rsidR="00625C5F" w:rsidRDefault="00625C5F" w:rsidP="00E43083">
            <w:pPr>
              <w:spacing w:before="40" w:after="40"/>
              <w:jc w:val="center"/>
            </w:pPr>
            <w:r w:rsidRPr="00B3424A">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1A1CE0E7" w14:textId="590C128C" w:rsidR="00625C5F" w:rsidRPr="00DF48B9" w:rsidRDefault="00625C5F" w:rsidP="00625C5F">
            <w:pPr>
              <w:spacing w:before="40" w:after="40"/>
              <w:rPr>
                <w:rFonts w:cs="Calibri"/>
                <w:color w:val="000000"/>
                <w:lang w:val="en-US"/>
              </w:rPr>
            </w:pPr>
            <w:r w:rsidRPr="00DF48B9">
              <w:rPr>
                <w:rFonts w:ascii="Calibri" w:hAnsi="Calibri"/>
                <w:color w:val="000000"/>
                <w:lang w:val="en-US"/>
              </w:rPr>
              <w:t>Effectiveness of regional groups for bridging the standardization gap</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0ECC2ED" w14:textId="7797242D" w:rsidR="00625C5F" w:rsidRPr="00887A2C" w:rsidRDefault="00625C5F" w:rsidP="00E43083">
            <w:pPr>
              <w:spacing w:before="40" w:after="40"/>
              <w:jc w:val="center"/>
              <w:rPr>
                <w:rFonts w:cs="Calibri"/>
                <w:color w:val="000000"/>
              </w:rPr>
            </w:pPr>
            <w:r>
              <w:rPr>
                <w:rFonts w:ascii="Calibri" w:hAnsi="Calibri"/>
                <w:color w:val="000000"/>
              </w:rPr>
              <w:t>PL</w:t>
            </w:r>
          </w:p>
        </w:tc>
      </w:tr>
      <w:tr w:rsidR="00625C5F" w:rsidRPr="00887A2C" w14:paraId="3E27ED82"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6724CF19" w14:textId="0A7BBE6F" w:rsidR="00625C5F" w:rsidRDefault="00877846" w:rsidP="00E43083">
            <w:pPr>
              <w:spacing w:before="40" w:after="40"/>
              <w:jc w:val="center"/>
            </w:pPr>
            <w:hyperlink r:id="rId100" w:history="1">
              <w:r w:rsidR="00625C5F" w:rsidRPr="00C81993">
                <w:rPr>
                  <w:rStyle w:val="Hyperlink"/>
                  <w:rFonts w:cs="Calibri"/>
                </w:rPr>
                <w:t>73</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0FA0B07E" w14:textId="1101D991" w:rsidR="00625C5F" w:rsidRDefault="00625C5F" w:rsidP="00E43083">
            <w:pPr>
              <w:spacing w:before="40" w:after="40"/>
              <w:jc w:val="center"/>
            </w:pPr>
            <w:r w:rsidRPr="00B3424A">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1B63EA19" w14:textId="3F306A76" w:rsidR="00625C5F" w:rsidRPr="00DF48B9" w:rsidRDefault="00625C5F" w:rsidP="00625C5F">
            <w:pPr>
              <w:spacing w:before="40" w:after="40"/>
              <w:rPr>
                <w:rFonts w:cs="Calibri"/>
                <w:color w:val="000000"/>
                <w:lang w:val="en-US"/>
              </w:rPr>
            </w:pPr>
            <w:r w:rsidRPr="00DF48B9">
              <w:rPr>
                <w:rFonts w:ascii="Calibri" w:hAnsi="Calibri"/>
                <w:color w:val="000000"/>
                <w:lang w:val="en-US"/>
              </w:rPr>
              <w:t>Draft ITU risk appetite statement</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6318815E" w14:textId="7C53CB94" w:rsidR="00625C5F" w:rsidRPr="00887A2C" w:rsidRDefault="00625C5F" w:rsidP="00E43083">
            <w:pPr>
              <w:spacing w:before="40" w:after="40"/>
              <w:jc w:val="center"/>
              <w:rPr>
                <w:rFonts w:cs="Calibri"/>
                <w:color w:val="000000"/>
              </w:rPr>
            </w:pPr>
            <w:r>
              <w:rPr>
                <w:rFonts w:ascii="Calibri" w:hAnsi="Calibri"/>
                <w:color w:val="000000"/>
              </w:rPr>
              <w:t>COM</w:t>
            </w:r>
          </w:p>
        </w:tc>
      </w:tr>
      <w:tr w:rsidR="00625C5F" w:rsidRPr="00887A2C" w14:paraId="75199264"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030D710E" w14:textId="48455ECC" w:rsidR="00625C5F" w:rsidRDefault="00877846" w:rsidP="00E43083">
            <w:pPr>
              <w:spacing w:before="40" w:after="40"/>
              <w:jc w:val="center"/>
            </w:pPr>
            <w:hyperlink r:id="rId101" w:history="1">
              <w:r w:rsidR="00625C5F" w:rsidRPr="00C81993">
                <w:rPr>
                  <w:rStyle w:val="Hyperlink"/>
                  <w:rFonts w:cs="Calibri"/>
                </w:rPr>
                <w:t>74</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5C21016C" w14:textId="0F044ACC" w:rsidR="00625C5F" w:rsidRDefault="00625C5F" w:rsidP="00E43083">
            <w:pPr>
              <w:spacing w:before="40" w:after="40"/>
              <w:jc w:val="center"/>
            </w:pPr>
            <w:r w:rsidRPr="00B3424A">
              <w:rPr>
                <w:rFonts w:cstheme="minorHAnsi"/>
                <w:color w:val="000000"/>
              </w:rPr>
              <w:t>SG</w:t>
            </w:r>
          </w:p>
        </w:tc>
        <w:tc>
          <w:tcPr>
            <w:tcW w:w="6379" w:type="dxa"/>
            <w:tcBorders>
              <w:top w:val="single" w:sz="8" w:space="0" w:color="auto"/>
              <w:left w:val="nil"/>
              <w:bottom w:val="single" w:sz="8" w:space="0" w:color="auto"/>
              <w:right w:val="single" w:sz="6" w:space="0" w:color="auto"/>
            </w:tcBorders>
            <w:shd w:val="clear" w:color="auto" w:fill="auto"/>
            <w:noWrap/>
            <w:vAlign w:val="bottom"/>
          </w:tcPr>
          <w:p w14:paraId="5A8DCD11" w14:textId="3F711665" w:rsidR="00625C5F" w:rsidRPr="00DF48B9" w:rsidRDefault="00625C5F" w:rsidP="00625C5F">
            <w:pPr>
              <w:spacing w:before="40" w:after="40"/>
              <w:rPr>
                <w:rFonts w:cs="Calibri"/>
                <w:color w:val="000000"/>
                <w:lang w:val="en-US"/>
              </w:rPr>
            </w:pPr>
            <w:r w:rsidRPr="00DF48B9">
              <w:rPr>
                <w:rFonts w:ascii="Calibri" w:hAnsi="Calibri"/>
                <w:color w:val="000000"/>
                <w:lang w:val="en-US"/>
              </w:rPr>
              <w:t>Draft ITU risk management policy</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0D00DC8C" w14:textId="35B5E913" w:rsidR="00625C5F" w:rsidRPr="00887A2C" w:rsidRDefault="00625C5F" w:rsidP="00E43083">
            <w:pPr>
              <w:spacing w:before="40" w:after="40"/>
              <w:jc w:val="center"/>
              <w:rPr>
                <w:rFonts w:cs="Calibri"/>
                <w:color w:val="000000"/>
              </w:rPr>
            </w:pPr>
            <w:r>
              <w:rPr>
                <w:rFonts w:ascii="Calibri" w:hAnsi="Calibri"/>
                <w:color w:val="000000"/>
              </w:rPr>
              <w:t>COM</w:t>
            </w:r>
          </w:p>
        </w:tc>
      </w:tr>
      <w:tr w:rsidR="00625C5F" w:rsidRPr="00887A2C" w14:paraId="4E7D9BAA"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407DB53D" w14:textId="285293F9" w:rsidR="00625C5F" w:rsidRDefault="00877846" w:rsidP="00E43083">
            <w:pPr>
              <w:spacing w:before="40" w:after="40"/>
              <w:jc w:val="center"/>
            </w:pPr>
            <w:hyperlink r:id="rId102" w:history="1">
              <w:r w:rsidR="00625C5F" w:rsidRPr="00C81993">
                <w:rPr>
                  <w:rStyle w:val="Hyperlink"/>
                  <w:rFonts w:cs="Calibri"/>
                </w:rPr>
                <w:t>75</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37DAAA17" w14:textId="32B633A6" w:rsidR="00625C5F" w:rsidRDefault="00625C5F" w:rsidP="00E43083">
            <w:pPr>
              <w:spacing w:before="40" w:after="40"/>
              <w:jc w:val="center"/>
            </w:pPr>
            <w:r w:rsidRPr="00B3424A">
              <w:rPr>
                <w:rFonts w:cstheme="minorHAnsi"/>
                <w:color w:val="000000"/>
              </w:rPr>
              <w:t>SG</w:t>
            </w:r>
          </w:p>
        </w:tc>
        <w:tc>
          <w:tcPr>
            <w:tcW w:w="6379" w:type="dxa"/>
            <w:tcBorders>
              <w:top w:val="single" w:sz="8" w:space="0" w:color="auto"/>
              <w:left w:val="nil"/>
              <w:bottom w:val="single" w:sz="6" w:space="0" w:color="auto"/>
              <w:right w:val="single" w:sz="6" w:space="0" w:color="auto"/>
            </w:tcBorders>
            <w:shd w:val="clear" w:color="auto" w:fill="auto"/>
            <w:noWrap/>
            <w:vAlign w:val="bottom"/>
          </w:tcPr>
          <w:p w14:paraId="58E25FFC" w14:textId="7074FF40" w:rsidR="00625C5F" w:rsidRPr="00DF48B9" w:rsidRDefault="00625C5F" w:rsidP="00625C5F">
            <w:pPr>
              <w:spacing w:before="40" w:after="40"/>
              <w:rPr>
                <w:rFonts w:cs="Calibri"/>
                <w:color w:val="000000"/>
                <w:lang w:val="en-US"/>
              </w:rPr>
            </w:pPr>
            <w:r w:rsidRPr="00DF48B9">
              <w:rPr>
                <w:rFonts w:ascii="Calibri" w:hAnsi="Calibri"/>
                <w:color w:val="000000"/>
                <w:lang w:val="en-US"/>
              </w:rPr>
              <w:t>Preparation of the ITU Strategic and Financial Plans for 2020-2023</w:t>
            </w:r>
          </w:p>
        </w:tc>
        <w:tc>
          <w:tcPr>
            <w:tcW w:w="1417" w:type="dxa"/>
            <w:tcBorders>
              <w:top w:val="single" w:sz="6" w:space="0" w:color="auto"/>
              <w:left w:val="single" w:sz="6" w:space="0" w:color="auto"/>
              <w:bottom w:val="single" w:sz="6" w:space="0" w:color="auto"/>
              <w:right w:val="single" w:sz="6" w:space="0" w:color="auto"/>
            </w:tcBorders>
            <w:shd w:val="clear" w:color="auto" w:fill="auto"/>
            <w:noWrap/>
            <w:vAlign w:val="center"/>
            <w:hideMark/>
          </w:tcPr>
          <w:p w14:paraId="7F8939DC" w14:textId="1EBB3E91" w:rsidR="00625C5F" w:rsidRPr="00887A2C" w:rsidRDefault="00625C5F" w:rsidP="00E43083">
            <w:pPr>
              <w:spacing w:before="40" w:after="40"/>
              <w:jc w:val="center"/>
              <w:rPr>
                <w:rFonts w:cs="Calibri"/>
                <w:color w:val="000000"/>
              </w:rPr>
            </w:pPr>
            <w:r>
              <w:rPr>
                <w:rFonts w:ascii="Calibri" w:hAnsi="Calibri"/>
                <w:color w:val="000000"/>
              </w:rPr>
              <w:t>COM</w:t>
            </w:r>
          </w:p>
        </w:tc>
      </w:tr>
      <w:tr w:rsidR="00625C5F" w:rsidRPr="00887A2C" w14:paraId="77CB2140"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3456DA8D" w14:textId="03038576" w:rsidR="00625C5F" w:rsidRDefault="00877846" w:rsidP="00E43083">
            <w:pPr>
              <w:spacing w:before="40" w:after="40"/>
              <w:jc w:val="center"/>
            </w:pPr>
            <w:hyperlink r:id="rId103" w:history="1">
              <w:r w:rsidR="00625C5F" w:rsidRPr="00C81993">
                <w:rPr>
                  <w:rStyle w:val="Hyperlink"/>
                  <w:rFonts w:cs="Calibri"/>
                </w:rPr>
                <w:t>7</w:t>
              </w:r>
              <w:r w:rsidR="00625C5F">
                <w:rPr>
                  <w:rStyle w:val="Hyperlink"/>
                  <w:rFonts w:cs="Calibri"/>
                </w:rPr>
                <w:t>6(Rev.1)</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7B3FE86B" w14:textId="12E84258" w:rsidR="00625C5F" w:rsidRPr="00625C5F" w:rsidRDefault="00625C5F" w:rsidP="00E43083">
            <w:pPr>
              <w:spacing w:before="40" w:after="40"/>
              <w:jc w:val="center"/>
              <w:rPr>
                <w:lang w:val="es-ES_tradnl"/>
              </w:rPr>
            </w:pPr>
            <w:r w:rsidRPr="00FA6DD7">
              <w:rPr>
                <w:sz w:val="20"/>
                <w:szCs w:val="16"/>
                <w:lang w:val="es-ES"/>
              </w:rPr>
              <w:t>BUL, CZE, LTU, HOL, POL, POR, ROU, E, SUI</w:t>
            </w:r>
          </w:p>
        </w:tc>
        <w:tc>
          <w:tcPr>
            <w:tcW w:w="63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tcPr>
          <w:p w14:paraId="2C217A38" w14:textId="092B450D" w:rsidR="00625C5F" w:rsidRPr="00DF48B9" w:rsidRDefault="00625C5F" w:rsidP="00625C5F">
            <w:pPr>
              <w:spacing w:before="40" w:after="40"/>
              <w:rPr>
                <w:rFonts w:ascii="Calibri" w:hAnsi="Calibri"/>
                <w:color w:val="000000"/>
                <w:lang w:val="en-US"/>
              </w:rPr>
            </w:pPr>
            <w:r w:rsidRPr="00DF48B9">
              <w:rPr>
                <w:rFonts w:ascii="Calibri" w:hAnsi="Calibri"/>
                <w:color w:val="000000"/>
                <w:lang w:val="en-US"/>
              </w:rPr>
              <w:t>Contribution from the Republic of Bulgaria, Czech Republic , Republic of Lithuania, Kingdom of the Netherlands, Republic of Poland, Portugal , Romania , Spain , Confederation of Switzerland - Introduction of hearing for the ITU Elected Officials</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14:paraId="1B5A71C4" w14:textId="5C04BC71" w:rsidR="00625C5F" w:rsidRPr="00887A2C" w:rsidRDefault="00625C5F" w:rsidP="00E43083">
            <w:pPr>
              <w:spacing w:before="40" w:after="40"/>
              <w:jc w:val="center"/>
              <w:rPr>
                <w:rFonts w:cs="Calibri"/>
                <w:color w:val="000000"/>
              </w:rPr>
            </w:pPr>
            <w:r>
              <w:rPr>
                <w:rFonts w:cs="Calibri"/>
                <w:color w:val="000000"/>
              </w:rPr>
              <w:t>PL</w:t>
            </w:r>
          </w:p>
        </w:tc>
      </w:tr>
      <w:tr w:rsidR="00625C5F" w:rsidRPr="00887A2C" w14:paraId="3D20428B"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5AB63F8F" w14:textId="3923B6B7" w:rsidR="00625C5F" w:rsidRDefault="00877846" w:rsidP="00E43083">
            <w:pPr>
              <w:spacing w:before="40" w:after="40"/>
              <w:jc w:val="center"/>
            </w:pPr>
            <w:hyperlink r:id="rId104" w:history="1">
              <w:r w:rsidR="00625C5F" w:rsidRPr="00C81993">
                <w:rPr>
                  <w:rStyle w:val="Hyperlink"/>
                  <w:rFonts w:cs="Calibri"/>
                </w:rPr>
                <w:t>7</w:t>
              </w:r>
              <w:r w:rsidR="00625C5F">
                <w:rPr>
                  <w:rStyle w:val="Hyperlink"/>
                  <w:rFonts w:cs="Calibri"/>
                </w:rPr>
                <w:t>7(Rev.2)</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50304E98" w14:textId="7345F80B" w:rsidR="00625C5F" w:rsidRDefault="00625C5F" w:rsidP="00E43083">
            <w:pPr>
              <w:spacing w:before="40" w:after="40"/>
              <w:jc w:val="center"/>
            </w:pPr>
            <w:r w:rsidRPr="00FA6DD7">
              <w:rPr>
                <w:sz w:val="20"/>
                <w:szCs w:val="16"/>
                <w:lang w:val="es-ES"/>
              </w:rPr>
              <w:t>RUS, ARM, BLR, KGZ</w:t>
            </w:r>
          </w:p>
        </w:tc>
        <w:tc>
          <w:tcPr>
            <w:tcW w:w="63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tcPr>
          <w:p w14:paraId="6F4C9244" w14:textId="793577B1" w:rsidR="00625C5F" w:rsidRPr="00DF48B9" w:rsidRDefault="00625C5F" w:rsidP="00625C5F">
            <w:pPr>
              <w:spacing w:before="40" w:after="40"/>
              <w:rPr>
                <w:rFonts w:cs="Calibri"/>
                <w:color w:val="000000"/>
                <w:lang w:val="en-US"/>
              </w:rPr>
            </w:pPr>
            <w:r w:rsidRPr="00DF48B9">
              <w:rPr>
                <w:rFonts w:ascii="Calibri" w:hAnsi="Calibri"/>
                <w:color w:val="000000"/>
                <w:lang w:val="en-US"/>
              </w:rPr>
              <w:t>Contribution from the Russian Federation, the Republic of Armenia, the Republic of Belarus and the Kyrgyz Republic - Translation of ITU-T Recommendations approved under the Alternative Approval Process</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14:paraId="67943E20" w14:textId="3CBE2826" w:rsidR="00625C5F" w:rsidRPr="00887A2C" w:rsidRDefault="00625C5F" w:rsidP="00E43083">
            <w:pPr>
              <w:spacing w:before="40" w:after="40"/>
              <w:jc w:val="center"/>
              <w:rPr>
                <w:rFonts w:cs="Calibri"/>
                <w:color w:val="000000"/>
              </w:rPr>
            </w:pPr>
            <w:r>
              <w:rPr>
                <w:rFonts w:cs="Calibri"/>
                <w:color w:val="000000"/>
              </w:rPr>
              <w:t>PL</w:t>
            </w:r>
          </w:p>
        </w:tc>
      </w:tr>
      <w:tr w:rsidR="00625C5F" w:rsidRPr="00887A2C" w14:paraId="44F7C981"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5447AA1C" w14:textId="2A2562D3" w:rsidR="00625C5F" w:rsidRDefault="00877846" w:rsidP="00E43083">
            <w:pPr>
              <w:spacing w:before="40" w:after="40"/>
              <w:jc w:val="center"/>
            </w:pPr>
            <w:hyperlink r:id="rId105" w:history="1">
              <w:r w:rsidR="00625C5F" w:rsidRPr="00C81993">
                <w:rPr>
                  <w:rStyle w:val="Hyperlink"/>
                  <w:rFonts w:cs="Calibri"/>
                </w:rPr>
                <w:t>7</w:t>
              </w:r>
              <w:r w:rsidR="00625C5F">
                <w:rPr>
                  <w:rStyle w:val="Hyperlink"/>
                  <w:rFonts w:cs="Calibri"/>
                </w:rPr>
                <w:t>8(Rev.2)</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1627010F" w14:textId="5E49A22C" w:rsidR="00625C5F" w:rsidRDefault="00625C5F" w:rsidP="00E43083">
            <w:pPr>
              <w:spacing w:before="40" w:after="40"/>
              <w:jc w:val="center"/>
            </w:pPr>
            <w:r w:rsidRPr="00FA6DD7">
              <w:rPr>
                <w:sz w:val="20"/>
                <w:szCs w:val="16"/>
                <w:lang w:val="es-ES"/>
              </w:rPr>
              <w:t>RUS, ARM, BLR, KGZ</w:t>
            </w:r>
          </w:p>
        </w:tc>
        <w:tc>
          <w:tcPr>
            <w:tcW w:w="63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tcPr>
          <w:p w14:paraId="01ADEEA3" w14:textId="133DC1A8" w:rsidR="00625C5F" w:rsidRPr="00DF48B9" w:rsidRDefault="00625C5F" w:rsidP="00625C5F">
            <w:pPr>
              <w:spacing w:before="40" w:after="40"/>
              <w:rPr>
                <w:rFonts w:cs="Calibri"/>
                <w:color w:val="000000"/>
                <w:lang w:val="en-US"/>
              </w:rPr>
            </w:pPr>
            <w:r w:rsidRPr="00DF48B9">
              <w:rPr>
                <w:rFonts w:ascii="Calibri" w:hAnsi="Calibri"/>
                <w:color w:val="000000"/>
                <w:lang w:val="en-US"/>
              </w:rPr>
              <w:t>Contribution from the Russian Federation, the Republic of Armenia, the Republic of Belarus and the Kyrgyz Republic – Proposal for improving the Roll-out of the Plenipotentiary Conference</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14:paraId="08A88B61" w14:textId="6616FF43" w:rsidR="00625C5F" w:rsidRPr="00887A2C" w:rsidRDefault="00625C5F" w:rsidP="00E43083">
            <w:pPr>
              <w:spacing w:before="40" w:after="40"/>
              <w:jc w:val="center"/>
              <w:rPr>
                <w:rFonts w:cs="Calibri"/>
                <w:color w:val="000000"/>
              </w:rPr>
            </w:pPr>
            <w:r>
              <w:rPr>
                <w:rFonts w:cs="Calibri"/>
                <w:color w:val="000000"/>
              </w:rPr>
              <w:t>PL</w:t>
            </w:r>
          </w:p>
        </w:tc>
      </w:tr>
      <w:tr w:rsidR="00625C5F" w:rsidRPr="00887A2C" w14:paraId="53D63882"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61B6474E" w14:textId="774D090C" w:rsidR="00625C5F" w:rsidRDefault="00877846" w:rsidP="00E43083">
            <w:pPr>
              <w:spacing w:before="40" w:after="40"/>
              <w:jc w:val="center"/>
            </w:pPr>
            <w:hyperlink r:id="rId106" w:history="1">
              <w:r w:rsidR="00625C5F" w:rsidRPr="00C81993">
                <w:rPr>
                  <w:rStyle w:val="Hyperlink"/>
                  <w:rFonts w:cs="Calibri"/>
                </w:rPr>
                <w:t>7</w:t>
              </w:r>
              <w:r w:rsidR="00625C5F">
                <w:rPr>
                  <w:rStyle w:val="Hyperlink"/>
                  <w:rFonts w:cs="Calibri"/>
                </w:rPr>
                <w:t>9(Rev.2)</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18261A6B" w14:textId="49DF6CA4" w:rsidR="00625C5F" w:rsidRDefault="00625C5F" w:rsidP="00E43083">
            <w:pPr>
              <w:spacing w:before="40" w:after="40"/>
              <w:jc w:val="center"/>
            </w:pPr>
            <w:r w:rsidRPr="00FA6DD7">
              <w:rPr>
                <w:sz w:val="20"/>
                <w:szCs w:val="16"/>
                <w:lang w:val="es-ES"/>
              </w:rPr>
              <w:t>RUS, ARM, BLR, KGZ</w:t>
            </w:r>
          </w:p>
        </w:tc>
        <w:tc>
          <w:tcPr>
            <w:tcW w:w="63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tcPr>
          <w:p w14:paraId="488442B9" w14:textId="433B035A" w:rsidR="00625C5F" w:rsidRPr="00DF48B9" w:rsidRDefault="00625C5F" w:rsidP="00625C5F">
            <w:pPr>
              <w:spacing w:before="40" w:after="40"/>
              <w:rPr>
                <w:rFonts w:ascii="Calibri" w:hAnsi="Calibri"/>
                <w:color w:val="000000"/>
                <w:lang w:val="en-US"/>
              </w:rPr>
            </w:pPr>
            <w:r w:rsidRPr="00DF48B9">
              <w:rPr>
                <w:rFonts w:ascii="Calibri" w:hAnsi="Calibri"/>
                <w:color w:val="000000"/>
                <w:lang w:val="en-US"/>
              </w:rPr>
              <w:t>Contribution from the Russian Federation, the Republic of Armenia, the Republic of Belarus and the Kyrgyz Republic - Processing by the Radiocommunication Bureau of notices for satellite networks in non-geostationary satellite systems</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14:paraId="15009EBB" w14:textId="1B4B95CB" w:rsidR="00625C5F" w:rsidRPr="00887A2C" w:rsidRDefault="00625C5F" w:rsidP="00E43083">
            <w:pPr>
              <w:spacing w:before="40" w:after="40"/>
              <w:jc w:val="center"/>
              <w:rPr>
                <w:rFonts w:cs="Calibri"/>
                <w:color w:val="000000"/>
              </w:rPr>
            </w:pPr>
            <w:r>
              <w:rPr>
                <w:rFonts w:cs="Calibri"/>
                <w:color w:val="000000"/>
              </w:rPr>
              <w:t>COM</w:t>
            </w:r>
          </w:p>
        </w:tc>
      </w:tr>
      <w:tr w:rsidR="00625C5F" w:rsidRPr="00887A2C" w14:paraId="5EE10708"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5D5B35FD" w14:textId="61610DBD" w:rsidR="00625C5F" w:rsidRDefault="00877846" w:rsidP="00E43083">
            <w:pPr>
              <w:spacing w:before="40" w:after="40"/>
              <w:jc w:val="center"/>
            </w:pPr>
            <w:hyperlink r:id="rId107" w:history="1">
              <w:r w:rsidR="00625C5F" w:rsidRPr="00C81993">
                <w:rPr>
                  <w:rStyle w:val="Hyperlink"/>
                  <w:rFonts w:cs="Calibri"/>
                </w:rPr>
                <w:t>8</w:t>
              </w:r>
              <w:r w:rsidR="00625C5F">
                <w:rPr>
                  <w:rStyle w:val="Hyperlink"/>
                  <w:rFonts w:cs="Calibri"/>
                </w:rPr>
                <w:t>0(Rev.2)</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35F0999C" w14:textId="1B57B6AF" w:rsidR="00625C5F" w:rsidRDefault="00625C5F" w:rsidP="00E43083">
            <w:pPr>
              <w:spacing w:before="40" w:after="40"/>
              <w:jc w:val="center"/>
            </w:pPr>
            <w:r w:rsidRPr="00FA6DD7">
              <w:rPr>
                <w:sz w:val="20"/>
                <w:szCs w:val="16"/>
                <w:lang w:val="es-ES"/>
              </w:rPr>
              <w:t>RUS, ARM, BLR, KGZ</w:t>
            </w:r>
          </w:p>
        </w:tc>
        <w:tc>
          <w:tcPr>
            <w:tcW w:w="63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tcPr>
          <w:p w14:paraId="089F4CB1" w14:textId="49FC6BD0" w:rsidR="00625C5F" w:rsidRPr="00DF48B9" w:rsidRDefault="00625C5F" w:rsidP="00625C5F">
            <w:pPr>
              <w:spacing w:before="40" w:after="40"/>
              <w:rPr>
                <w:rFonts w:ascii="Calibri" w:hAnsi="Calibri"/>
                <w:color w:val="000000"/>
                <w:lang w:val="en-US"/>
              </w:rPr>
            </w:pPr>
            <w:r w:rsidRPr="00DF48B9">
              <w:rPr>
                <w:rFonts w:ascii="Calibri" w:hAnsi="Calibri"/>
                <w:color w:val="000000"/>
                <w:lang w:val="en-US"/>
              </w:rPr>
              <w:t>Contribution from the Russian Federation, the Republic of Armenia, the Republic of Belarus and the Kyrgyz Republic - Proposals for the draft budget of the Radiocommunication Sector for 2018-2019, prepared on the basis of an analysis of financial and human resources in ITU-R during the period 1996-2017</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14:paraId="624DD493" w14:textId="3DBE482A" w:rsidR="00625C5F" w:rsidRPr="00887A2C" w:rsidRDefault="00625C5F" w:rsidP="00E43083">
            <w:pPr>
              <w:spacing w:before="40" w:after="40"/>
              <w:jc w:val="center"/>
              <w:rPr>
                <w:rFonts w:cs="Calibri"/>
                <w:color w:val="000000"/>
              </w:rPr>
            </w:pPr>
            <w:r>
              <w:rPr>
                <w:rFonts w:cs="Calibri"/>
                <w:color w:val="000000"/>
              </w:rPr>
              <w:t>COM</w:t>
            </w:r>
          </w:p>
        </w:tc>
      </w:tr>
      <w:tr w:rsidR="00625C5F" w:rsidRPr="00887A2C" w14:paraId="5646D3BB"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366087DC" w14:textId="6358F994" w:rsidR="00625C5F" w:rsidRDefault="00877846" w:rsidP="00E43083">
            <w:pPr>
              <w:spacing w:before="40" w:after="40"/>
              <w:jc w:val="center"/>
            </w:pPr>
            <w:hyperlink r:id="rId108" w:history="1">
              <w:r w:rsidR="00625C5F" w:rsidRPr="00C81993">
                <w:rPr>
                  <w:rStyle w:val="Hyperlink"/>
                  <w:rFonts w:cs="Calibri"/>
                </w:rPr>
                <w:t>8</w:t>
              </w:r>
              <w:r w:rsidR="00625C5F">
                <w:rPr>
                  <w:rStyle w:val="Hyperlink"/>
                  <w:rFonts w:cs="Calibri"/>
                </w:rPr>
                <w:t>1(Rev.2)</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75F1523B" w14:textId="0F0808A8" w:rsidR="00625C5F" w:rsidRDefault="00625C5F" w:rsidP="00E43083">
            <w:pPr>
              <w:spacing w:before="40" w:after="40"/>
              <w:jc w:val="center"/>
            </w:pPr>
            <w:r w:rsidRPr="00FA6DD7">
              <w:rPr>
                <w:sz w:val="20"/>
                <w:szCs w:val="16"/>
                <w:lang w:val="es-ES"/>
              </w:rPr>
              <w:t>RUS, ARM, BLR, KGZ</w:t>
            </w:r>
          </w:p>
        </w:tc>
        <w:tc>
          <w:tcPr>
            <w:tcW w:w="63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tcPr>
          <w:p w14:paraId="62F5DD3E" w14:textId="73C0D56A" w:rsidR="00625C5F" w:rsidRPr="00DF48B9" w:rsidRDefault="00625C5F" w:rsidP="00625C5F">
            <w:pPr>
              <w:spacing w:before="40" w:after="40"/>
              <w:rPr>
                <w:rFonts w:cs="Calibri"/>
                <w:color w:val="000000"/>
                <w:lang w:val="en-US"/>
              </w:rPr>
            </w:pPr>
            <w:r w:rsidRPr="00DF48B9">
              <w:rPr>
                <w:rFonts w:ascii="Calibri" w:hAnsi="Calibri"/>
                <w:color w:val="000000"/>
                <w:lang w:val="en-US"/>
              </w:rPr>
              <w:t xml:space="preserve">Contribution from the Russian Federation, the Republic of Armenia, the Republic of Belarus and the Kyrgyz Republic - Increase of the efficiency of the work of the EG-ITRs </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14:paraId="0D357143" w14:textId="119BC9B4" w:rsidR="00625C5F" w:rsidRPr="00887A2C" w:rsidRDefault="00625C5F" w:rsidP="00E43083">
            <w:pPr>
              <w:spacing w:before="40" w:after="40"/>
              <w:jc w:val="center"/>
              <w:rPr>
                <w:rFonts w:cs="Calibri"/>
                <w:color w:val="000000"/>
              </w:rPr>
            </w:pPr>
            <w:r>
              <w:rPr>
                <w:rFonts w:cs="Calibri"/>
                <w:color w:val="000000"/>
              </w:rPr>
              <w:t>PL</w:t>
            </w:r>
          </w:p>
        </w:tc>
      </w:tr>
      <w:tr w:rsidR="00625C5F" w:rsidRPr="00887A2C" w14:paraId="7B1E173C"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731C7B1C" w14:textId="676B8E83" w:rsidR="00625C5F" w:rsidRDefault="00877846" w:rsidP="00E43083">
            <w:pPr>
              <w:spacing w:before="40" w:after="40"/>
              <w:jc w:val="center"/>
            </w:pPr>
            <w:hyperlink r:id="rId109" w:history="1">
              <w:r w:rsidR="00625C5F" w:rsidRPr="00C81993">
                <w:rPr>
                  <w:rStyle w:val="Hyperlink"/>
                  <w:rFonts w:cs="Calibri"/>
                </w:rPr>
                <w:t>8</w:t>
              </w:r>
              <w:r w:rsidR="00625C5F">
                <w:rPr>
                  <w:rStyle w:val="Hyperlink"/>
                  <w:rFonts w:cs="Calibri"/>
                </w:rPr>
                <w:t>2(Rev.2)</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1F331C4C" w14:textId="4240C788" w:rsidR="00625C5F" w:rsidRDefault="00625C5F" w:rsidP="00E43083">
            <w:pPr>
              <w:spacing w:before="40" w:after="40"/>
              <w:jc w:val="center"/>
            </w:pPr>
            <w:r w:rsidRPr="00FA6DD7">
              <w:rPr>
                <w:sz w:val="20"/>
                <w:szCs w:val="16"/>
                <w:lang w:val="es-ES"/>
              </w:rPr>
              <w:t>RUS, ARM, BLR, KGZ</w:t>
            </w:r>
          </w:p>
        </w:tc>
        <w:tc>
          <w:tcPr>
            <w:tcW w:w="63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tcPr>
          <w:p w14:paraId="00D050F7" w14:textId="47C82EF4" w:rsidR="00625C5F" w:rsidRPr="00DF48B9" w:rsidRDefault="00625C5F" w:rsidP="00625C5F">
            <w:pPr>
              <w:spacing w:before="40" w:after="40"/>
              <w:rPr>
                <w:rFonts w:cs="Calibri"/>
                <w:color w:val="000000"/>
                <w:lang w:val="en-US"/>
              </w:rPr>
            </w:pPr>
            <w:r w:rsidRPr="00DF48B9">
              <w:rPr>
                <w:rFonts w:ascii="Calibri" w:hAnsi="Calibri"/>
                <w:color w:val="000000"/>
                <w:lang w:val="en-US"/>
              </w:rPr>
              <w:t>Contribution from the Russian Federation, the Republic of Armenia, the Republic of Belarus and the Kyrgyz Republic - Proposals regarding the presentation of data in Documents C17/10 and C17/9</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14:paraId="52BEC1D0" w14:textId="2095A9ED" w:rsidR="00625C5F" w:rsidRPr="00887A2C" w:rsidRDefault="00625C5F" w:rsidP="00E43083">
            <w:pPr>
              <w:spacing w:before="40" w:after="40"/>
              <w:jc w:val="center"/>
              <w:rPr>
                <w:rFonts w:cs="Calibri"/>
                <w:color w:val="000000"/>
              </w:rPr>
            </w:pPr>
            <w:r>
              <w:rPr>
                <w:rFonts w:cs="Calibri"/>
                <w:color w:val="000000"/>
              </w:rPr>
              <w:t>COM</w:t>
            </w:r>
          </w:p>
        </w:tc>
      </w:tr>
      <w:tr w:rsidR="00625C5F" w:rsidRPr="00887A2C" w14:paraId="65B13E9C"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276E3A2D" w14:textId="24471913" w:rsidR="00625C5F" w:rsidRDefault="00877846" w:rsidP="00E43083">
            <w:pPr>
              <w:spacing w:before="40" w:after="40"/>
              <w:jc w:val="center"/>
            </w:pPr>
            <w:hyperlink r:id="rId110" w:history="1">
              <w:r w:rsidR="00625C5F" w:rsidRPr="00C81993">
                <w:rPr>
                  <w:rStyle w:val="Hyperlink"/>
                  <w:rFonts w:cs="Calibri"/>
                </w:rPr>
                <w:t>8</w:t>
              </w:r>
              <w:r w:rsidR="00625C5F">
                <w:rPr>
                  <w:rStyle w:val="Hyperlink"/>
                  <w:rFonts w:cs="Calibri"/>
                </w:rPr>
                <w:t>3(Rev.2)</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252CD2FC" w14:textId="4A339694" w:rsidR="00625C5F" w:rsidRDefault="00625C5F" w:rsidP="00E43083">
            <w:pPr>
              <w:spacing w:before="40" w:after="40"/>
              <w:jc w:val="center"/>
            </w:pPr>
            <w:r w:rsidRPr="00FA6DD7">
              <w:rPr>
                <w:sz w:val="20"/>
                <w:szCs w:val="16"/>
                <w:lang w:val="es-ES"/>
              </w:rPr>
              <w:t>RUS, ARM, BLR, KGZ</w:t>
            </w:r>
          </w:p>
        </w:tc>
        <w:tc>
          <w:tcPr>
            <w:tcW w:w="63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tcPr>
          <w:p w14:paraId="4078C566" w14:textId="65BE32C3" w:rsidR="00625C5F" w:rsidRPr="00DF48B9" w:rsidRDefault="00625C5F" w:rsidP="00625C5F">
            <w:pPr>
              <w:spacing w:before="40" w:after="40"/>
              <w:rPr>
                <w:rFonts w:cs="Calibri"/>
                <w:color w:val="000000"/>
                <w:lang w:val="en-US"/>
              </w:rPr>
            </w:pPr>
            <w:r w:rsidRPr="00DF48B9">
              <w:rPr>
                <w:rFonts w:ascii="Calibri" w:hAnsi="Calibri"/>
                <w:color w:val="000000"/>
                <w:lang w:val="en-US"/>
              </w:rPr>
              <w:t>Contribution from the Russian Federation, the Republic of Armenia, the Republic of Belarus and the Kyrgyz Republic - Improving plans and reporting on current ITU activities</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14:paraId="7439BA69" w14:textId="28A4B108" w:rsidR="00625C5F" w:rsidRPr="00887A2C" w:rsidRDefault="00625C5F" w:rsidP="00E43083">
            <w:pPr>
              <w:spacing w:before="40" w:after="40"/>
              <w:jc w:val="center"/>
              <w:rPr>
                <w:rFonts w:cs="Calibri"/>
                <w:color w:val="000000"/>
              </w:rPr>
            </w:pPr>
            <w:r>
              <w:rPr>
                <w:rFonts w:cs="Calibri"/>
                <w:color w:val="000000"/>
              </w:rPr>
              <w:t>PL</w:t>
            </w:r>
          </w:p>
        </w:tc>
      </w:tr>
      <w:tr w:rsidR="00625C5F" w:rsidRPr="00887A2C" w14:paraId="5F96B912"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75FA66CA" w14:textId="5699AD71" w:rsidR="00625C5F" w:rsidRDefault="00877846" w:rsidP="00E43083">
            <w:pPr>
              <w:spacing w:before="40" w:after="40"/>
              <w:jc w:val="center"/>
            </w:pPr>
            <w:hyperlink r:id="rId111" w:history="1">
              <w:r w:rsidR="00625C5F" w:rsidRPr="00C81993">
                <w:rPr>
                  <w:rStyle w:val="Hyperlink"/>
                  <w:rFonts w:cs="Calibri"/>
                </w:rPr>
                <w:t>8</w:t>
              </w:r>
              <w:r w:rsidR="00625C5F">
                <w:rPr>
                  <w:rStyle w:val="Hyperlink"/>
                  <w:rFonts w:cs="Calibri"/>
                </w:rPr>
                <w:t>4(Rev.2)</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72AECDAA" w14:textId="3824945E" w:rsidR="00625C5F" w:rsidRDefault="00625C5F" w:rsidP="00E43083">
            <w:pPr>
              <w:spacing w:before="40" w:after="40"/>
              <w:jc w:val="center"/>
            </w:pPr>
            <w:r w:rsidRPr="00FA6DD7">
              <w:rPr>
                <w:sz w:val="20"/>
                <w:szCs w:val="16"/>
                <w:lang w:val="es-ES"/>
              </w:rPr>
              <w:t>RUS, ARM, BLR, KGZ</w:t>
            </w:r>
          </w:p>
        </w:tc>
        <w:tc>
          <w:tcPr>
            <w:tcW w:w="63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tcPr>
          <w:p w14:paraId="5089C895" w14:textId="4CAE40CD" w:rsidR="00625C5F" w:rsidRPr="00DF48B9" w:rsidRDefault="00625C5F" w:rsidP="00625C5F">
            <w:pPr>
              <w:spacing w:before="40" w:after="40"/>
              <w:rPr>
                <w:rFonts w:cs="Calibri"/>
                <w:color w:val="000000"/>
                <w:lang w:val="en-US"/>
              </w:rPr>
            </w:pPr>
            <w:r w:rsidRPr="00DF48B9">
              <w:rPr>
                <w:rFonts w:ascii="Calibri" w:hAnsi="Calibri"/>
                <w:color w:val="000000"/>
                <w:lang w:val="en-US"/>
              </w:rPr>
              <w:t>Contribution from the Russian Federation, the Republic of Armenia, the Republic of Belarus and the Kyrgyz Republic - Establishment of an ITU Coordination Committee for Vocabulary (CCV)</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14:paraId="50E0EAA6" w14:textId="512841C4" w:rsidR="00625C5F" w:rsidRPr="00887A2C" w:rsidRDefault="00625C5F" w:rsidP="00E43083">
            <w:pPr>
              <w:spacing w:before="40" w:after="40"/>
              <w:jc w:val="center"/>
              <w:rPr>
                <w:rFonts w:cs="Calibri"/>
                <w:color w:val="000000"/>
              </w:rPr>
            </w:pPr>
            <w:r>
              <w:rPr>
                <w:rFonts w:cs="Calibri"/>
                <w:color w:val="000000"/>
              </w:rPr>
              <w:t>PL</w:t>
            </w:r>
          </w:p>
        </w:tc>
      </w:tr>
      <w:tr w:rsidR="00625C5F" w:rsidRPr="00887A2C" w14:paraId="4F744DC7"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7B77FBE6" w14:textId="609FA316" w:rsidR="00625C5F" w:rsidRDefault="00877846" w:rsidP="00E43083">
            <w:pPr>
              <w:spacing w:before="40" w:after="40"/>
              <w:jc w:val="center"/>
            </w:pPr>
            <w:hyperlink r:id="rId112" w:history="1">
              <w:r w:rsidR="00625C5F" w:rsidRPr="00C81993">
                <w:rPr>
                  <w:rStyle w:val="Hyperlink"/>
                  <w:rFonts w:cs="Calibri"/>
                </w:rPr>
                <w:t>85</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36809E28" w14:textId="6E5CA380" w:rsidR="00625C5F" w:rsidRDefault="00625C5F" w:rsidP="00E43083">
            <w:pPr>
              <w:spacing w:before="40" w:after="40"/>
              <w:jc w:val="center"/>
            </w:pPr>
            <w:r w:rsidRPr="00FA6DD7">
              <w:rPr>
                <w:sz w:val="20"/>
                <w:szCs w:val="16"/>
                <w:lang w:val="es-ES"/>
              </w:rPr>
              <w:t>POL</w:t>
            </w:r>
          </w:p>
        </w:tc>
        <w:tc>
          <w:tcPr>
            <w:tcW w:w="63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tcPr>
          <w:p w14:paraId="1B69A169" w14:textId="2754BE04" w:rsidR="00625C5F" w:rsidRPr="00DF48B9" w:rsidRDefault="00625C5F" w:rsidP="00625C5F">
            <w:pPr>
              <w:spacing w:before="40" w:after="40"/>
              <w:rPr>
                <w:rFonts w:cs="Calibri"/>
                <w:color w:val="000000"/>
                <w:lang w:val="en-US"/>
              </w:rPr>
            </w:pPr>
            <w:r w:rsidRPr="00DF48B9">
              <w:rPr>
                <w:rFonts w:ascii="Calibri" w:hAnsi="Calibri"/>
                <w:color w:val="000000"/>
                <w:lang w:val="en-US"/>
              </w:rPr>
              <w:t>Contribution from the Republic of Poland - Free online access to ITU reports, statistics and indicators for Member States</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14:paraId="3E61F803" w14:textId="106FEF72" w:rsidR="00625C5F" w:rsidRPr="00887A2C" w:rsidRDefault="00625C5F" w:rsidP="00E43083">
            <w:pPr>
              <w:spacing w:before="40" w:after="40"/>
              <w:jc w:val="center"/>
              <w:rPr>
                <w:rFonts w:cs="Calibri"/>
                <w:color w:val="000000"/>
              </w:rPr>
            </w:pPr>
            <w:r>
              <w:rPr>
                <w:rFonts w:cs="Calibri"/>
                <w:color w:val="000000"/>
              </w:rPr>
              <w:t>PL</w:t>
            </w:r>
          </w:p>
        </w:tc>
      </w:tr>
      <w:tr w:rsidR="00625C5F" w:rsidRPr="00887A2C" w14:paraId="3792820F"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50955DCF" w14:textId="6740776E" w:rsidR="00625C5F" w:rsidRDefault="00877846" w:rsidP="00E43083">
            <w:pPr>
              <w:spacing w:before="40" w:after="40"/>
              <w:jc w:val="center"/>
            </w:pPr>
            <w:hyperlink r:id="rId113" w:history="1">
              <w:r w:rsidR="00625C5F" w:rsidRPr="00C81993">
                <w:rPr>
                  <w:rStyle w:val="Hyperlink"/>
                  <w:rFonts w:cs="Calibri"/>
                </w:rPr>
                <w:t>8</w:t>
              </w:r>
              <w:r w:rsidR="00625C5F">
                <w:rPr>
                  <w:rStyle w:val="Hyperlink"/>
                  <w:rFonts w:cs="Calibri"/>
                </w:rPr>
                <w:t>6(Rev.1)</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5D9A4036" w14:textId="72F95F08" w:rsidR="00625C5F" w:rsidRPr="00DF48B9" w:rsidRDefault="00625C5F" w:rsidP="00E43083">
            <w:pPr>
              <w:spacing w:before="40" w:after="40"/>
              <w:jc w:val="center"/>
              <w:rPr>
                <w:lang w:val="en-US"/>
              </w:rPr>
            </w:pPr>
            <w:r w:rsidRPr="00DF48B9">
              <w:rPr>
                <w:sz w:val="20"/>
                <w:szCs w:val="16"/>
                <w:lang w:val="en-US"/>
              </w:rPr>
              <w:t>IND, BGD, NIG, TUN, UGA</w:t>
            </w:r>
          </w:p>
        </w:tc>
        <w:tc>
          <w:tcPr>
            <w:tcW w:w="63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tcPr>
          <w:p w14:paraId="7F4FB186" w14:textId="296F3896" w:rsidR="00625C5F" w:rsidRPr="00DF48B9" w:rsidRDefault="00625C5F" w:rsidP="00625C5F">
            <w:pPr>
              <w:spacing w:before="40" w:after="40"/>
              <w:rPr>
                <w:rFonts w:ascii="Calibri" w:hAnsi="Calibri"/>
                <w:color w:val="000000"/>
                <w:lang w:val="en-US"/>
              </w:rPr>
            </w:pPr>
            <w:r w:rsidRPr="00DF48B9">
              <w:rPr>
                <w:rFonts w:ascii="Calibri" w:hAnsi="Calibri"/>
                <w:color w:val="000000"/>
                <w:lang w:val="en-US"/>
              </w:rPr>
              <w:t>Contribution from the Republic of India, the People's Republic of Bangladesh, the Federal Republic of Nigeria, Tunisia and the Republic of Uganda - Comprehensive Report to Council on Internet Activities</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14:paraId="2F5A5598" w14:textId="3141A9D4" w:rsidR="00625C5F" w:rsidRPr="00887A2C" w:rsidRDefault="00625C5F" w:rsidP="00E43083">
            <w:pPr>
              <w:spacing w:before="40" w:after="40"/>
              <w:jc w:val="center"/>
              <w:rPr>
                <w:rFonts w:cs="Calibri"/>
                <w:color w:val="000000"/>
              </w:rPr>
            </w:pPr>
            <w:r>
              <w:rPr>
                <w:rFonts w:cs="Calibri"/>
                <w:color w:val="000000"/>
              </w:rPr>
              <w:t>PL</w:t>
            </w:r>
          </w:p>
        </w:tc>
      </w:tr>
      <w:tr w:rsidR="00625C5F" w:rsidRPr="00887A2C" w14:paraId="22A485F2"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6A85FF1F" w14:textId="2F329B24" w:rsidR="00625C5F" w:rsidRDefault="00877846" w:rsidP="00E43083">
            <w:pPr>
              <w:spacing w:before="40" w:after="40"/>
              <w:jc w:val="center"/>
            </w:pPr>
            <w:hyperlink r:id="rId114" w:history="1">
              <w:r w:rsidR="00625C5F" w:rsidRPr="00C81993">
                <w:rPr>
                  <w:rStyle w:val="Hyperlink"/>
                  <w:rFonts w:cs="Calibri"/>
                </w:rPr>
                <w:t>8</w:t>
              </w:r>
              <w:r w:rsidR="00625C5F">
                <w:rPr>
                  <w:rStyle w:val="Hyperlink"/>
                  <w:rFonts w:cs="Calibri"/>
                </w:rPr>
                <w:t>7(Rev.1)</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2CBF6878" w14:textId="63BFA7B8" w:rsidR="00625C5F" w:rsidRPr="00DF48B9" w:rsidRDefault="00625C5F" w:rsidP="00E43083">
            <w:pPr>
              <w:spacing w:before="40" w:after="40"/>
              <w:jc w:val="center"/>
              <w:rPr>
                <w:lang w:val="en-US"/>
              </w:rPr>
            </w:pPr>
            <w:r w:rsidRPr="00DF48B9">
              <w:rPr>
                <w:sz w:val="20"/>
                <w:szCs w:val="16"/>
                <w:lang w:val="en-US"/>
              </w:rPr>
              <w:t>IND, BGD, NIG, TUN, UGA</w:t>
            </w:r>
          </w:p>
        </w:tc>
        <w:tc>
          <w:tcPr>
            <w:tcW w:w="63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tcPr>
          <w:p w14:paraId="7612BDA6" w14:textId="647735FD" w:rsidR="00625C5F" w:rsidRPr="00DF48B9" w:rsidRDefault="00625C5F" w:rsidP="00625C5F">
            <w:pPr>
              <w:spacing w:before="40" w:after="40"/>
              <w:rPr>
                <w:rFonts w:cs="Calibri"/>
                <w:color w:val="000000"/>
                <w:lang w:val="en-US"/>
              </w:rPr>
            </w:pPr>
            <w:r w:rsidRPr="00DF48B9">
              <w:rPr>
                <w:rFonts w:ascii="Calibri" w:hAnsi="Calibri"/>
                <w:color w:val="000000"/>
                <w:lang w:val="en-US"/>
              </w:rPr>
              <w:t xml:space="preserve">Contribution from the Republic of India, the People's Republic of Bangladesh, the Federal Republic of Nigeria, Tunisia and the Republic of Uganda - Proposal on IMEI Implementation In Mobile Phone Handsets To Address Security Challenges </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14:paraId="48027DE5" w14:textId="3F1CF372" w:rsidR="00625C5F" w:rsidRPr="00887A2C" w:rsidRDefault="00625C5F" w:rsidP="00E43083">
            <w:pPr>
              <w:spacing w:before="40" w:after="40"/>
              <w:jc w:val="center"/>
              <w:rPr>
                <w:rFonts w:cs="Calibri"/>
                <w:color w:val="000000"/>
              </w:rPr>
            </w:pPr>
            <w:r>
              <w:rPr>
                <w:rFonts w:cs="Calibri"/>
                <w:color w:val="000000"/>
              </w:rPr>
              <w:t>PL</w:t>
            </w:r>
          </w:p>
        </w:tc>
      </w:tr>
      <w:tr w:rsidR="00625C5F" w:rsidRPr="00887A2C" w14:paraId="072237DD"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5F783AAB" w14:textId="4376884C" w:rsidR="00625C5F" w:rsidRDefault="00877846" w:rsidP="00E43083">
            <w:pPr>
              <w:spacing w:before="40" w:after="40"/>
              <w:jc w:val="center"/>
            </w:pPr>
            <w:hyperlink r:id="rId115" w:history="1">
              <w:r w:rsidR="00625C5F" w:rsidRPr="00C81993">
                <w:rPr>
                  <w:rStyle w:val="Hyperlink"/>
                  <w:rFonts w:cs="Calibri"/>
                </w:rPr>
                <w:t>88</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135B845D" w14:textId="4A923AC0" w:rsidR="00625C5F" w:rsidRDefault="00625C5F" w:rsidP="00E43083">
            <w:pPr>
              <w:spacing w:before="40" w:after="40"/>
              <w:jc w:val="center"/>
            </w:pPr>
            <w:r>
              <w:rPr>
                <w:rFonts w:cstheme="minorHAnsi"/>
                <w:color w:val="000000"/>
              </w:rPr>
              <w:t>IND</w:t>
            </w:r>
          </w:p>
        </w:tc>
        <w:tc>
          <w:tcPr>
            <w:tcW w:w="63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tcPr>
          <w:p w14:paraId="2898EBB6" w14:textId="36211BF9" w:rsidR="00625C5F" w:rsidRPr="00DF48B9" w:rsidRDefault="00625C5F" w:rsidP="00625C5F">
            <w:pPr>
              <w:spacing w:before="40" w:after="40"/>
              <w:rPr>
                <w:rFonts w:cs="Calibri"/>
                <w:color w:val="000000"/>
                <w:lang w:val="en-US"/>
              </w:rPr>
            </w:pPr>
            <w:r w:rsidRPr="00DF48B9">
              <w:rPr>
                <w:rFonts w:ascii="Calibri" w:hAnsi="Calibri"/>
                <w:color w:val="000000"/>
                <w:lang w:val="en-US"/>
              </w:rPr>
              <w:t>Contribution from the Republic of India - Topic for Public Consultation – Public Policy Considerations for OTTs</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14:paraId="0D9779A4" w14:textId="54B4368D" w:rsidR="00625C5F" w:rsidRPr="00887A2C" w:rsidRDefault="00625C5F" w:rsidP="00E43083">
            <w:pPr>
              <w:spacing w:before="40" w:after="40"/>
              <w:jc w:val="center"/>
              <w:rPr>
                <w:rFonts w:cs="Calibri"/>
                <w:color w:val="000000"/>
              </w:rPr>
            </w:pPr>
            <w:r>
              <w:rPr>
                <w:rFonts w:cs="Calibri"/>
                <w:color w:val="000000"/>
              </w:rPr>
              <w:t>PL</w:t>
            </w:r>
          </w:p>
        </w:tc>
      </w:tr>
      <w:tr w:rsidR="00625C5F" w:rsidRPr="00887A2C" w14:paraId="1F01DB77"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30BD1B79" w14:textId="3557ABBE" w:rsidR="00625C5F" w:rsidRDefault="00877846" w:rsidP="00E43083">
            <w:pPr>
              <w:spacing w:before="40" w:after="40"/>
              <w:jc w:val="center"/>
            </w:pPr>
            <w:hyperlink r:id="rId116" w:history="1">
              <w:r w:rsidR="00625C5F" w:rsidRPr="00C81993">
                <w:rPr>
                  <w:rStyle w:val="Hyperlink"/>
                  <w:rFonts w:cs="Calibri"/>
                </w:rPr>
                <w:t>89</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26E01B8A" w14:textId="66E4A9B8" w:rsidR="00625C5F" w:rsidRDefault="00625C5F" w:rsidP="00E43083">
            <w:pPr>
              <w:spacing w:before="40" w:after="40"/>
              <w:jc w:val="center"/>
            </w:pPr>
            <w:r>
              <w:rPr>
                <w:rFonts w:cstheme="minorHAnsi"/>
                <w:color w:val="000000"/>
              </w:rPr>
              <w:t>CHN</w:t>
            </w:r>
          </w:p>
        </w:tc>
        <w:tc>
          <w:tcPr>
            <w:tcW w:w="63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tcPr>
          <w:p w14:paraId="2B16DFFE" w14:textId="1B9F42EA" w:rsidR="00625C5F" w:rsidRPr="00DF48B9" w:rsidRDefault="00625C5F" w:rsidP="00625C5F">
            <w:pPr>
              <w:spacing w:before="40" w:after="40"/>
              <w:rPr>
                <w:rFonts w:cs="Calibri"/>
                <w:color w:val="000000"/>
                <w:lang w:val="en-US"/>
              </w:rPr>
            </w:pPr>
            <w:r w:rsidRPr="00DF48B9">
              <w:rPr>
                <w:rFonts w:ascii="Calibri" w:hAnsi="Calibri"/>
                <w:color w:val="000000"/>
                <w:lang w:val="en-US"/>
              </w:rPr>
              <w:t>Contribution from the People’s Republic of China - Optimization of ITU's High-Level Events of a global nature</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14:paraId="279BCC85" w14:textId="209DACC5" w:rsidR="00625C5F" w:rsidRPr="00887A2C" w:rsidRDefault="00625C5F" w:rsidP="00E43083">
            <w:pPr>
              <w:spacing w:before="40" w:after="40"/>
              <w:jc w:val="center"/>
              <w:rPr>
                <w:rFonts w:cs="Calibri"/>
                <w:color w:val="000000"/>
              </w:rPr>
            </w:pPr>
            <w:r>
              <w:rPr>
                <w:rFonts w:cs="Calibri"/>
                <w:color w:val="000000"/>
              </w:rPr>
              <w:t>COM</w:t>
            </w:r>
          </w:p>
        </w:tc>
      </w:tr>
      <w:tr w:rsidR="00625C5F" w:rsidRPr="00887A2C" w14:paraId="0BCA148E"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1503A6B0" w14:textId="7F647395" w:rsidR="00625C5F" w:rsidRDefault="00877846" w:rsidP="00E43083">
            <w:pPr>
              <w:spacing w:before="40" w:after="40"/>
              <w:jc w:val="center"/>
            </w:pPr>
            <w:hyperlink r:id="rId117" w:history="1">
              <w:r w:rsidR="00625C5F" w:rsidRPr="00C81993">
                <w:rPr>
                  <w:rStyle w:val="Hyperlink"/>
                  <w:rFonts w:cs="Calibri"/>
                </w:rPr>
                <w:t>90</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0DDB90D1" w14:textId="6D4FED1B" w:rsidR="00625C5F" w:rsidRDefault="00625C5F" w:rsidP="00E43083">
            <w:pPr>
              <w:spacing w:before="40" w:after="40"/>
              <w:jc w:val="center"/>
            </w:pPr>
            <w:r>
              <w:rPr>
                <w:rFonts w:cstheme="minorHAnsi"/>
                <w:color w:val="000000"/>
              </w:rPr>
              <w:t>CHN</w:t>
            </w:r>
          </w:p>
        </w:tc>
        <w:tc>
          <w:tcPr>
            <w:tcW w:w="63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tcPr>
          <w:p w14:paraId="1DB23CF7" w14:textId="2C932F9A" w:rsidR="00625C5F" w:rsidRPr="00DF48B9" w:rsidRDefault="00625C5F" w:rsidP="00625C5F">
            <w:pPr>
              <w:spacing w:before="40" w:after="40"/>
              <w:rPr>
                <w:rFonts w:cs="Calibri"/>
                <w:color w:val="000000"/>
                <w:lang w:val="en-US"/>
              </w:rPr>
            </w:pPr>
            <w:r w:rsidRPr="00DF48B9">
              <w:rPr>
                <w:rFonts w:ascii="Calibri" w:hAnsi="Calibri"/>
                <w:color w:val="000000"/>
                <w:lang w:val="en-US"/>
              </w:rPr>
              <w:t>Contribution from the People’s Republic of China – Modality of open consultation of the CWG-Internet</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14:paraId="59D998DC" w14:textId="5BF9CA78" w:rsidR="00625C5F" w:rsidRPr="00887A2C" w:rsidRDefault="00625C5F" w:rsidP="00E43083">
            <w:pPr>
              <w:spacing w:before="40" w:after="40"/>
              <w:jc w:val="center"/>
              <w:rPr>
                <w:rFonts w:cs="Calibri"/>
                <w:color w:val="000000"/>
              </w:rPr>
            </w:pPr>
            <w:r>
              <w:rPr>
                <w:rFonts w:cs="Calibri"/>
                <w:color w:val="000000"/>
              </w:rPr>
              <w:t>PL</w:t>
            </w:r>
          </w:p>
        </w:tc>
      </w:tr>
      <w:tr w:rsidR="00625C5F" w:rsidRPr="00887A2C" w14:paraId="268CE109"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54CD602A" w14:textId="4BB319FB" w:rsidR="00625C5F" w:rsidRDefault="00877846" w:rsidP="00E43083">
            <w:pPr>
              <w:spacing w:before="40" w:after="40"/>
              <w:jc w:val="center"/>
            </w:pPr>
            <w:hyperlink r:id="rId118" w:history="1">
              <w:r w:rsidR="00625C5F" w:rsidRPr="00C81993">
                <w:rPr>
                  <w:rStyle w:val="Hyperlink"/>
                  <w:rFonts w:cs="Calibri"/>
                </w:rPr>
                <w:t>91</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6CABEC2D" w14:textId="2E4808EA" w:rsidR="00625C5F" w:rsidRDefault="00625C5F" w:rsidP="00E43083">
            <w:pPr>
              <w:spacing w:before="40" w:after="40"/>
              <w:jc w:val="center"/>
            </w:pPr>
            <w:r>
              <w:rPr>
                <w:rFonts w:cstheme="minorHAnsi"/>
                <w:color w:val="000000"/>
              </w:rPr>
              <w:t>USA</w:t>
            </w:r>
          </w:p>
        </w:tc>
        <w:tc>
          <w:tcPr>
            <w:tcW w:w="63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tcPr>
          <w:p w14:paraId="5FC3BE3C" w14:textId="44AA0CDE" w:rsidR="00625C5F" w:rsidRPr="00DF48B9" w:rsidRDefault="00625C5F" w:rsidP="00625C5F">
            <w:pPr>
              <w:spacing w:before="40" w:after="40"/>
              <w:rPr>
                <w:rFonts w:cs="Calibri"/>
                <w:color w:val="000000"/>
                <w:lang w:val="en-US"/>
              </w:rPr>
            </w:pPr>
            <w:r w:rsidRPr="00DF48B9">
              <w:rPr>
                <w:rFonts w:ascii="Calibri" w:hAnsi="Calibri"/>
                <w:color w:val="000000"/>
                <w:lang w:val="en-US"/>
              </w:rPr>
              <w:t>Contribution from the United States of America - Chairman's report: CWG on internet</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14:paraId="7365E19B" w14:textId="18D953AF" w:rsidR="00625C5F" w:rsidRPr="00887A2C" w:rsidRDefault="00625C5F" w:rsidP="00E43083">
            <w:pPr>
              <w:spacing w:before="40" w:after="40"/>
              <w:jc w:val="center"/>
              <w:rPr>
                <w:rFonts w:cs="Calibri"/>
                <w:color w:val="000000"/>
              </w:rPr>
            </w:pPr>
            <w:r>
              <w:rPr>
                <w:rFonts w:cs="Calibri"/>
                <w:color w:val="000000"/>
              </w:rPr>
              <w:t>PL</w:t>
            </w:r>
          </w:p>
        </w:tc>
      </w:tr>
      <w:tr w:rsidR="00625C5F" w:rsidRPr="00887A2C" w14:paraId="09B00328"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1F38AF85" w14:textId="30F89FF4" w:rsidR="00625C5F" w:rsidRDefault="00877846" w:rsidP="00E43083">
            <w:pPr>
              <w:spacing w:before="40" w:after="40"/>
              <w:jc w:val="center"/>
            </w:pPr>
            <w:hyperlink r:id="rId119" w:history="1">
              <w:r w:rsidR="00625C5F" w:rsidRPr="00C81993">
                <w:rPr>
                  <w:rStyle w:val="Hyperlink"/>
                  <w:rFonts w:cs="Calibri"/>
                </w:rPr>
                <w:t>92</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3016EEDF" w14:textId="1C8AC643" w:rsidR="00625C5F" w:rsidRDefault="00625C5F" w:rsidP="00E43083">
            <w:pPr>
              <w:spacing w:before="40" w:after="40"/>
              <w:jc w:val="center"/>
            </w:pPr>
            <w:r>
              <w:rPr>
                <w:rFonts w:cstheme="minorHAnsi"/>
                <w:color w:val="000000"/>
              </w:rPr>
              <w:t>USA</w:t>
            </w:r>
          </w:p>
        </w:tc>
        <w:tc>
          <w:tcPr>
            <w:tcW w:w="63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tcPr>
          <w:p w14:paraId="2C7A6267" w14:textId="263F6ACB" w:rsidR="00625C5F" w:rsidRPr="00DF48B9" w:rsidRDefault="00625C5F" w:rsidP="00625C5F">
            <w:pPr>
              <w:spacing w:before="40" w:after="40"/>
              <w:rPr>
                <w:rFonts w:cs="Calibri"/>
                <w:color w:val="000000"/>
                <w:lang w:val="en-US"/>
              </w:rPr>
            </w:pPr>
            <w:r w:rsidRPr="00DF48B9">
              <w:rPr>
                <w:rFonts w:ascii="Calibri" w:hAnsi="Calibri"/>
                <w:color w:val="000000"/>
                <w:lang w:val="en-US"/>
              </w:rPr>
              <w:t>Contribution from the United States of America - Proposal to increase revenues from INRs</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14:paraId="6E1DD638" w14:textId="646C1E3D" w:rsidR="00625C5F" w:rsidRPr="00887A2C" w:rsidRDefault="00625C5F" w:rsidP="00E43083">
            <w:pPr>
              <w:spacing w:before="40" w:after="40"/>
              <w:jc w:val="center"/>
              <w:rPr>
                <w:rFonts w:cs="Calibri"/>
                <w:color w:val="000000"/>
              </w:rPr>
            </w:pPr>
            <w:r>
              <w:rPr>
                <w:rFonts w:cs="Calibri"/>
                <w:color w:val="000000"/>
              </w:rPr>
              <w:t>COM</w:t>
            </w:r>
          </w:p>
        </w:tc>
      </w:tr>
      <w:tr w:rsidR="00625C5F" w:rsidRPr="00887A2C" w14:paraId="45465776"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407709AE" w14:textId="4D1D3173" w:rsidR="00625C5F" w:rsidRDefault="00877846" w:rsidP="00E43083">
            <w:pPr>
              <w:spacing w:before="40" w:after="40"/>
              <w:jc w:val="center"/>
            </w:pPr>
            <w:hyperlink r:id="rId120" w:history="1">
              <w:r w:rsidR="00625C5F" w:rsidRPr="00C81993">
                <w:rPr>
                  <w:rStyle w:val="Hyperlink"/>
                  <w:rFonts w:cs="Calibri"/>
                </w:rPr>
                <w:t>93</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1AA5B08D" w14:textId="12E4B63C" w:rsidR="00625C5F" w:rsidRDefault="00625C5F" w:rsidP="00E43083">
            <w:pPr>
              <w:spacing w:before="40" w:after="40"/>
              <w:jc w:val="center"/>
            </w:pPr>
            <w:r>
              <w:rPr>
                <w:rFonts w:cstheme="minorHAnsi"/>
                <w:color w:val="000000"/>
              </w:rPr>
              <w:t>USA</w:t>
            </w:r>
          </w:p>
        </w:tc>
        <w:tc>
          <w:tcPr>
            <w:tcW w:w="63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tcPr>
          <w:p w14:paraId="7FD5B89B" w14:textId="69F0C184" w:rsidR="00625C5F" w:rsidRPr="00DF48B9" w:rsidRDefault="00625C5F" w:rsidP="00625C5F">
            <w:pPr>
              <w:spacing w:before="40" w:after="40"/>
              <w:rPr>
                <w:rFonts w:cs="Calibri"/>
                <w:color w:val="000000"/>
                <w:lang w:val="en-US"/>
              </w:rPr>
            </w:pPr>
            <w:r w:rsidRPr="00DF48B9">
              <w:rPr>
                <w:rFonts w:ascii="Calibri" w:hAnsi="Calibri"/>
                <w:color w:val="000000"/>
                <w:lang w:val="en-US"/>
              </w:rPr>
              <w:t>Contribution from the United States of America - ITU participation in MoUs with financial and/or strategic implications</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14:paraId="45180360" w14:textId="22D0F6CF" w:rsidR="00625C5F" w:rsidRPr="00887A2C" w:rsidRDefault="00625C5F" w:rsidP="00E43083">
            <w:pPr>
              <w:spacing w:before="40" w:after="40"/>
              <w:jc w:val="center"/>
              <w:rPr>
                <w:rFonts w:cs="Calibri"/>
                <w:color w:val="000000"/>
              </w:rPr>
            </w:pPr>
            <w:r>
              <w:rPr>
                <w:rFonts w:cs="Calibri"/>
                <w:color w:val="000000"/>
              </w:rPr>
              <w:t>COM</w:t>
            </w:r>
          </w:p>
        </w:tc>
      </w:tr>
      <w:tr w:rsidR="00625C5F" w:rsidRPr="00887A2C" w14:paraId="4037588D"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73B2E2F4" w14:textId="73FEF280" w:rsidR="00625C5F" w:rsidRDefault="00877846" w:rsidP="00E43083">
            <w:pPr>
              <w:spacing w:before="40" w:after="40"/>
              <w:jc w:val="center"/>
            </w:pPr>
            <w:hyperlink r:id="rId121" w:history="1">
              <w:r w:rsidR="00625C5F" w:rsidRPr="00C81993">
                <w:rPr>
                  <w:rStyle w:val="Hyperlink"/>
                  <w:rFonts w:cs="Calibri"/>
                </w:rPr>
                <w:t>94</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0D29FF19" w14:textId="6B2FD09E" w:rsidR="00625C5F" w:rsidRDefault="00625C5F" w:rsidP="00E43083">
            <w:pPr>
              <w:spacing w:before="40" w:after="40"/>
              <w:jc w:val="center"/>
            </w:pPr>
            <w:r>
              <w:rPr>
                <w:rFonts w:cstheme="minorHAnsi"/>
                <w:color w:val="000000"/>
              </w:rPr>
              <w:t>USA</w:t>
            </w:r>
          </w:p>
        </w:tc>
        <w:tc>
          <w:tcPr>
            <w:tcW w:w="63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tcPr>
          <w:p w14:paraId="38241117" w14:textId="543CC1A3" w:rsidR="00625C5F" w:rsidRPr="00DF48B9" w:rsidRDefault="00625C5F" w:rsidP="00625C5F">
            <w:pPr>
              <w:spacing w:before="40" w:after="40"/>
              <w:rPr>
                <w:rFonts w:cs="Calibri"/>
                <w:color w:val="000000"/>
                <w:lang w:val="en-US"/>
              </w:rPr>
            </w:pPr>
            <w:r w:rsidRPr="00DF48B9">
              <w:rPr>
                <w:rFonts w:ascii="Calibri" w:hAnsi="Calibri"/>
                <w:color w:val="000000"/>
                <w:lang w:val="en-US"/>
              </w:rPr>
              <w:t>Contribution from the United States of America - ITU's role as supervisory authority of the international registration system for space assets under the space protocol</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14:paraId="5AB08050" w14:textId="45992536" w:rsidR="00625C5F" w:rsidRPr="00887A2C" w:rsidRDefault="00625C5F" w:rsidP="00E43083">
            <w:pPr>
              <w:spacing w:before="40" w:after="40"/>
              <w:jc w:val="center"/>
              <w:rPr>
                <w:rFonts w:cs="Calibri"/>
                <w:color w:val="000000"/>
              </w:rPr>
            </w:pPr>
            <w:r>
              <w:rPr>
                <w:rFonts w:cs="Calibri"/>
                <w:color w:val="000000"/>
              </w:rPr>
              <w:t>PL</w:t>
            </w:r>
          </w:p>
        </w:tc>
      </w:tr>
      <w:tr w:rsidR="00625C5F" w:rsidRPr="00887A2C" w14:paraId="5BABB48E"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5E408DC3" w14:textId="16A9FDA8" w:rsidR="00625C5F" w:rsidRDefault="00877846" w:rsidP="00E43083">
            <w:pPr>
              <w:spacing w:before="40" w:after="40"/>
              <w:jc w:val="center"/>
            </w:pPr>
            <w:hyperlink r:id="rId122" w:history="1">
              <w:r w:rsidR="00625C5F" w:rsidRPr="00C81993">
                <w:rPr>
                  <w:rStyle w:val="Hyperlink"/>
                  <w:rFonts w:cs="Calibri"/>
                </w:rPr>
                <w:t>95</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77A5F33E" w14:textId="24633FC7" w:rsidR="00625C5F" w:rsidRDefault="00625C5F" w:rsidP="00E43083">
            <w:pPr>
              <w:spacing w:before="40" w:after="40"/>
              <w:jc w:val="center"/>
            </w:pPr>
            <w:r>
              <w:rPr>
                <w:rFonts w:cstheme="minorHAnsi"/>
                <w:color w:val="000000"/>
              </w:rPr>
              <w:t>B</w:t>
            </w:r>
          </w:p>
        </w:tc>
        <w:tc>
          <w:tcPr>
            <w:tcW w:w="63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tcPr>
          <w:p w14:paraId="6FD66CD6" w14:textId="67F6276C" w:rsidR="00625C5F" w:rsidRPr="00DF48B9" w:rsidRDefault="00625C5F" w:rsidP="00625C5F">
            <w:pPr>
              <w:spacing w:before="40" w:after="40"/>
              <w:rPr>
                <w:rFonts w:cs="Calibri"/>
                <w:color w:val="000000"/>
                <w:lang w:val="en-US"/>
              </w:rPr>
            </w:pPr>
            <w:r w:rsidRPr="00DF48B9">
              <w:rPr>
                <w:rFonts w:ascii="Calibri" w:hAnsi="Calibri"/>
                <w:color w:val="000000"/>
                <w:lang w:val="en-US"/>
              </w:rPr>
              <w:t>Contribution from the Federative Republic of Brazil - Review of ITRs</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14:paraId="101A4A93" w14:textId="1F35636F" w:rsidR="00625C5F" w:rsidRPr="00887A2C" w:rsidRDefault="00625C5F" w:rsidP="00E43083">
            <w:pPr>
              <w:spacing w:before="40" w:after="40"/>
              <w:jc w:val="center"/>
              <w:rPr>
                <w:rFonts w:cs="Calibri"/>
                <w:color w:val="000000"/>
              </w:rPr>
            </w:pPr>
            <w:r>
              <w:rPr>
                <w:rFonts w:cs="Calibri"/>
                <w:color w:val="000000"/>
              </w:rPr>
              <w:t>PL</w:t>
            </w:r>
          </w:p>
        </w:tc>
      </w:tr>
      <w:tr w:rsidR="00625C5F" w:rsidRPr="00887A2C" w14:paraId="56B7C1FE"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174A1CB3" w14:textId="1274D1E7" w:rsidR="00625C5F" w:rsidRDefault="00877846" w:rsidP="00E43083">
            <w:pPr>
              <w:spacing w:before="40" w:after="40"/>
              <w:jc w:val="center"/>
            </w:pPr>
            <w:hyperlink r:id="rId123" w:history="1">
              <w:r w:rsidR="00625C5F" w:rsidRPr="00063571">
                <w:rPr>
                  <w:rStyle w:val="Hyperlink"/>
                  <w:rFonts w:cs="Calibri"/>
                </w:rPr>
                <w:t>96</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00D14246" w14:textId="0E926ADF" w:rsidR="00625C5F" w:rsidRDefault="00625C5F" w:rsidP="00E43083">
            <w:pPr>
              <w:spacing w:before="40" w:after="40"/>
              <w:jc w:val="center"/>
            </w:pPr>
            <w:r>
              <w:rPr>
                <w:rFonts w:cstheme="minorHAnsi"/>
                <w:color w:val="000000"/>
              </w:rPr>
              <w:t>B</w:t>
            </w:r>
          </w:p>
        </w:tc>
        <w:tc>
          <w:tcPr>
            <w:tcW w:w="63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tcPr>
          <w:p w14:paraId="122E8BFD" w14:textId="1CEEC394" w:rsidR="00625C5F" w:rsidRPr="00DF48B9" w:rsidRDefault="00625C5F" w:rsidP="00625C5F">
            <w:pPr>
              <w:spacing w:before="40" w:after="40"/>
              <w:rPr>
                <w:rFonts w:cs="Calibri"/>
                <w:color w:val="000000"/>
                <w:lang w:val="en-US"/>
              </w:rPr>
            </w:pPr>
            <w:r w:rsidRPr="00DF48B9">
              <w:rPr>
                <w:rFonts w:ascii="Calibri" w:hAnsi="Calibri"/>
                <w:color w:val="000000"/>
                <w:lang w:val="en-US"/>
              </w:rPr>
              <w:t>Contribution from the Federative Republic of Brazil - Establishment of interactive hearings for the candidates to Elected Officials Posts</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14:paraId="1EBD1412" w14:textId="5E34527E" w:rsidR="00625C5F" w:rsidRPr="00887A2C" w:rsidRDefault="00625C5F" w:rsidP="00E43083">
            <w:pPr>
              <w:spacing w:before="40" w:after="40"/>
              <w:jc w:val="center"/>
              <w:rPr>
                <w:rFonts w:cs="Calibri"/>
                <w:color w:val="000000"/>
              </w:rPr>
            </w:pPr>
            <w:r>
              <w:rPr>
                <w:rFonts w:cs="Calibri"/>
                <w:color w:val="000000"/>
              </w:rPr>
              <w:t>PL</w:t>
            </w:r>
          </w:p>
        </w:tc>
      </w:tr>
      <w:tr w:rsidR="00625C5F" w:rsidRPr="00887A2C" w14:paraId="3D3AEE0B"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3CC5734F" w14:textId="26A5436A" w:rsidR="00625C5F" w:rsidRDefault="00877846" w:rsidP="00E43083">
            <w:pPr>
              <w:spacing w:before="40" w:after="40"/>
              <w:jc w:val="center"/>
            </w:pPr>
            <w:hyperlink r:id="rId124" w:history="1">
              <w:r w:rsidR="00625C5F" w:rsidRPr="00063571">
                <w:rPr>
                  <w:rStyle w:val="Hyperlink"/>
                  <w:rFonts w:cs="Calibri"/>
                </w:rPr>
                <w:t>97</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43F3B5C1" w14:textId="221A9B9F" w:rsidR="00625C5F" w:rsidRDefault="00625C5F" w:rsidP="00E43083">
            <w:pPr>
              <w:spacing w:before="40" w:after="40"/>
              <w:jc w:val="center"/>
            </w:pPr>
            <w:r>
              <w:rPr>
                <w:rFonts w:cstheme="minorHAnsi"/>
                <w:color w:val="000000"/>
              </w:rPr>
              <w:t>B</w:t>
            </w:r>
          </w:p>
        </w:tc>
        <w:tc>
          <w:tcPr>
            <w:tcW w:w="63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tcPr>
          <w:p w14:paraId="498E5B07" w14:textId="0ED1C55B" w:rsidR="00625C5F" w:rsidRPr="00DF48B9" w:rsidRDefault="00625C5F" w:rsidP="00625C5F">
            <w:pPr>
              <w:spacing w:before="40" w:after="40"/>
              <w:rPr>
                <w:rFonts w:cs="Calibri"/>
                <w:color w:val="000000"/>
                <w:lang w:val="en-US"/>
              </w:rPr>
            </w:pPr>
            <w:r w:rsidRPr="00DF48B9">
              <w:rPr>
                <w:rFonts w:ascii="Calibri" w:hAnsi="Calibri"/>
                <w:color w:val="000000"/>
                <w:lang w:val="en-US"/>
              </w:rPr>
              <w:t xml:space="preserve">Contribution from the Federative Republic of Brazil - Enhancing the participation of </w:t>
            </w:r>
            <w:proofErr w:type="spellStart"/>
            <w:r w:rsidRPr="00DF48B9">
              <w:rPr>
                <w:rFonts w:ascii="Calibri" w:hAnsi="Calibri"/>
                <w:color w:val="000000"/>
                <w:lang w:val="en-US"/>
              </w:rPr>
              <w:t>nonstate</w:t>
            </w:r>
            <w:proofErr w:type="spellEnd"/>
            <w:r w:rsidRPr="00DF48B9">
              <w:rPr>
                <w:rFonts w:ascii="Calibri" w:hAnsi="Calibri"/>
                <w:color w:val="000000"/>
                <w:lang w:val="en-US"/>
              </w:rPr>
              <w:t xml:space="preserve"> members in the work of ITU</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14:paraId="7546EE90" w14:textId="184D9C52" w:rsidR="00625C5F" w:rsidRPr="00887A2C" w:rsidRDefault="00625C5F" w:rsidP="00E43083">
            <w:pPr>
              <w:spacing w:before="40" w:after="40"/>
              <w:jc w:val="center"/>
              <w:rPr>
                <w:rFonts w:cs="Calibri"/>
                <w:color w:val="000000"/>
              </w:rPr>
            </w:pPr>
            <w:r>
              <w:rPr>
                <w:rFonts w:cs="Calibri"/>
                <w:color w:val="000000"/>
              </w:rPr>
              <w:t>COM</w:t>
            </w:r>
          </w:p>
        </w:tc>
      </w:tr>
      <w:tr w:rsidR="00625C5F" w:rsidRPr="00887A2C" w14:paraId="7DCFA072"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657E4DF1" w14:textId="2D1811B3" w:rsidR="00625C5F" w:rsidRDefault="00877846" w:rsidP="00E43083">
            <w:pPr>
              <w:spacing w:before="40" w:after="40"/>
              <w:jc w:val="center"/>
            </w:pPr>
            <w:hyperlink r:id="rId125" w:history="1">
              <w:r w:rsidR="00625C5F" w:rsidRPr="00063571">
                <w:rPr>
                  <w:rStyle w:val="Hyperlink"/>
                  <w:rFonts w:cs="Calibri"/>
                </w:rPr>
                <w:t>9</w:t>
              </w:r>
              <w:r w:rsidR="00625C5F">
                <w:rPr>
                  <w:rStyle w:val="Hyperlink"/>
                  <w:rFonts w:cs="Calibri"/>
                </w:rPr>
                <w:t>8(Rev.1)</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01423189" w14:textId="71D0D57C" w:rsidR="00625C5F" w:rsidRDefault="00625C5F" w:rsidP="00E43083">
            <w:pPr>
              <w:spacing w:before="40" w:after="40"/>
              <w:jc w:val="center"/>
            </w:pPr>
            <w:r w:rsidRPr="00625C5F">
              <w:rPr>
                <w:rFonts w:cstheme="minorHAnsi"/>
                <w:color w:val="000000"/>
                <w:sz w:val="20"/>
                <w:szCs w:val="20"/>
              </w:rPr>
              <w:t>ARM, AZE, BLR, KAZ, KGZ, RUS,</w:t>
            </w:r>
            <w:r w:rsidRPr="00214BF1">
              <w:rPr>
                <w:rFonts w:cstheme="minorHAnsi"/>
                <w:color w:val="000000"/>
                <w:sz w:val="20"/>
                <w:szCs w:val="20"/>
              </w:rPr>
              <w:t xml:space="preserve"> </w:t>
            </w:r>
            <w:r w:rsidRPr="00625C5F">
              <w:rPr>
                <w:rFonts w:cstheme="minorHAnsi"/>
                <w:color w:val="000000"/>
                <w:sz w:val="20"/>
                <w:szCs w:val="20"/>
              </w:rPr>
              <w:t>TJ</w:t>
            </w:r>
            <w:r w:rsidRPr="00214BF1">
              <w:rPr>
                <w:rFonts w:cstheme="minorHAnsi"/>
                <w:color w:val="000000"/>
                <w:sz w:val="20"/>
                <w:szCs w:val="20"/>
              </w:rPr>
              <w:t>K</w:t>
            </w:r>
            <w:r w:rsidRPr="00625C5F">
              <w:rPr>
                <w:rFonts w:cstheme="minorHAnsi"/>
                <w:color w:val="000000"/>
                <w:sz w:val="20"/>
                <w:szCs w:val="20"/>
              </w:rPr>
              <w:t>, TKM, UZB</w:t>
            </w:r>
          </w:p>
        </w:tc>
        <w:tc>
          <w:tcPr>
            <w:tcW w:w="63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tcPr>
          <w:p w14:paraId="3BECF3EF" w14:textId="04ECCF49" w:rsidR="00625C5F" w:rsidRPr="00DF48B9" w:rsidRDefault="00625C5F" w:rsidP="00625C5F">
            <w:pPr>
              <w:spacing w:before="40" w:after="40"/>
              <w:rPr>
                <w:rFonts w:ascii="Calibri" w:hAnsi="Calibri"/>
                <w:color w:val="000000"/>
                <w:lang w:val="en-US"/>
              </w:rPr>
            </w:pPr>
            <w:r w:rsidRPr="00DF48B9">
              <w:rPr>
                <w:rFonts w:ascii="Calibri" w:hAnsi="Calibri"/>
                <w:color w:val="000000"/>
                <w:lang w:val="en-US"/>
              </w:rPr>
              <w:t>Contribution from the Republic of Armenia, the Republic of Azerbaijan, the Republic of Belarus, the Republic of Kazakhstan, the Kyrgyz Republic, the Russian Federation, the Republic of Tajikistan, Turkmenistan and the Republic of Uzbekistan – Strengthening ITU’s regional presence in the CIS Region</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14:paraId="0C56ED05" w14:textId="5EEDB25A" w:rsidR="00625C5F" w:rsidRPr="00887A2C" w:rsidRDefault="00625C5F" w:rsidP="00E43083">
            <w:pPr>
              <w:spacing w:before="40" w:after="40"/>
              <w:jc w:val="center"/>
              <w:rPr>
                <w:rFonts w:cs="Calibri"/>
                <w:color w:val="000000"/>
              </w:rPr>
            </w:pPr>
            <w:r>
              <w:rPr>
                <w:rFonts w:cs="Calibri"/>
                <w:color w:val="000000"/>
              </w:rPr>
              <w:t>PL</w:t>
            </w:r>
          </w:p>
        </w:tc>
      </w:tr>
      <w:tr w:rsidR="00625C5F" w:rsidRPr="00887A2C" w14:paraId="7460BD13"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27B1C307" w14:textId="0F6BD1DA" w:rsidR="00625C5F" w:rsidRDefault="00877846" w:rsidP="00E43083">
            <w:pPr>
              <w:spacing w:before="40" w:after="40"/>
              <w:jc w:val="center"/>
            </w:pPr>
            <w:hyperlink r:id="rId126" w:history="1">
              <w:r w:rsidR="00625C5F" w:rsidRPr="00B739F8">
                <w:rPr>
                  <w:rStyle w:val="Hyperlink"/>
                  <w:rFonts w:cs="Calibri"/>
                </w:rPr>
                <w:t>99</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517D0EA0" w14:textId="739AF51F" w:rsidR="00625C5F" w:rsidRDefault="00625C5F" w:rsidP="00E43083">
            <w:pPr>
              <w:spacing w:before="40" w:after="40"/>
              <w:jc w:val="center"/>
            </w:pPr>
            <w:r w:rsidRPr="009061E3">
              <w:rPr>
                <w:rFonts w:cstheme="minorHAnsi"/>
                <w:color w:val="000000"/>
              </w:rPr>
              <w:t>SG</w:t>
            </w:r>
          </w:p>
        </w:tc>
        <w:tc>
          <w:tcPr>
            <w:tcW w:w="63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tcPr>
          <w:p w14:paraId="5B4F576C" w14:textId="55B1898B" w:rsidR="00625C5F" w:rsidRPr="00DF48B9" w:rsidRDefault="00625C5F" w:rsidP="00625C5F">
            <w:pPr>
              <w:spacing w:before="40" w:after="40"/>
              <w:rPr>
                <w:rFonts w:cs="Calibri"/>
                <w:i/>
                <w:iCs/>
                <w:color w:val="000000"/>
                <w:lang w:val="en-US"/>
              </w:rPr>
            </w:pPr>
            <w:r w:rsidRPr="00DF48B9">
              <w:rPr>
                <w:rFonts w:ascii="Calibri" w:hAnsi="Calibri"/>
                <w:color w:val="000000"/>
                <w:lang w:val="en-US"/>
              </w:rPr>
              <w:t>Summary report on the work of the MSAG on the Union's Headquarters premises project</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14:paraId="0DD9B77C" w14:textId="3310B406" w:rsidR="00625C5F" w:rsidRPr="00887A2C" w:rsidRDefault="00625C5F" w:rsidP="00E43083">
            <w:pPr>
              <w:spacing w:before="40" w:after="40"/>
              <w:jc w:val="center"/>
              <w:rPr>
                <w:rFonts w:cs="Calibri"/>
                <w:color w:val="000000"/>
              </w:rPr>
            </w:pPr>
            <w:r>
              <w:rPr>
                <w:rFonts w:cs="Calibri"/>
                <w:color w:val="000000"/>
              </w:rPr>
              <w:t>PL</w:t>
            </w:r>
          </w:p>
        </w:tc>
      </w:tr>
      <w:tr w:rsidR="00625C5F" w:rsidRPr="00E14DCB" w14:paraId="1BB67F5D"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63DAEA03" w14:textId="365E5929" w:rsidR="00625C5F" w:rsidRDefault="00877846" w:rsidP="00E43083">
            <w:pPr>
              <w:spacing w:before="40" w:after="40"/>
              <w:jc w:val="center"/>
            </w:pPr>
            <w:hyperlink r:id="rId127" w:history="1">
              <w:r w:rsidR="00625C5F" w:rsidRPr="004F1EA9">
                <w:rPr>
                  <w:rStyle w:val="Hyperlink"/>
                  <w:rFonts w:cs="Calibri"/>
                </w:rPr>
                <w:t>100</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2FE614D8" w14:textId="1ABAA8DD" w:rsidR="00625C5F" w:rsidRDefault="00625C5F" w:rsidP="00E43083">
            <w:pPr>
              <w:spacing w:before="40" w:after="40"/>
              <w:jc w:val="center"/>
            </w:pPr>
            <w:r>
              <w:rPr>
                <w:rFonts w:cstheme="minorHAnsi"/>
                <w:color w:val="000000"/>
              </w:rPr>
              <w:t>ARG</w:t>
            </w:r>
          </w:p>
        </w:tc>
        <w:tc>
          <w:tcPr>
            <w:tcW w:w="63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tcPr>
          <w:p w14:paraId="197A6C7E" w14:textId="2043D494" w:rsidR="00625C5F" w:rsidRPr="00DF48B9" w:rsidRDefault="00625C5F" w:rsidP="00625C5F">
            <w:pPr>
              <w:spacing w:before="40" w:after="40"/>
              <w:rPr>
                <w:rFonts w:cs="Calibri"/>
                <w:color w:val="000000"/>
                <w:lang w:val="en-US"/>
              </w:rPr>
            </w:pPr>
            <w:r w:rsidRPr="00DF48B9">
              <w:rPr>
                <w:rFonts w:ascii="Calibri" w:hAnsi="Calibri"/>
                <w:color w:val="000000"/>
                <w:lang w:val="en-US"/>
              </w:rPr>
              <w:t>Contribution from the Argentine Republic – Promoting the participation of SMEs in the work of the ITU</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14:paraId="08A0CBC8" w14:textId="6CD1B303" w:rsidR="00625C5F" w:rsidRPr="00E14DCB" w:rsidRDefault="00625C5F" w:rsidP="00E43083">
            <w:pPr>
              <w:spacing w:before="40" w:after="40"/>
              <w:jc w:val="center"/>
              <w:rPr>
                <w:rFonts w:cs="Calibri"/>
                <w:color w:val="000000"/>
                <w:lang w:val="es-ES_tradnl"/>
              </w:rPr>
            </w:pPr>
            <w:r>
              <w:rPr>
                <w:rFonts w:cs="Calibri"/>
                <w:color w:val="000000"/>
                <w:lang w:val="es-ES_tradnl"/>
              </w:rPr>
              <w:t>COM</w:t>
            </w:r>
          </w:p>
        </w:tc>
      </w:tr>
      <w:tr w:rsidR="00625C5F" w:rsidRPr="00887A2C" w14:paraId="483F9916"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08631EEC" w14:textId="5C8F3FE0" w:rsidR="00625C5F" w:rsidRDefault="00877846" w:rsidP="00E43083">
            <w:pPr>
              <w:spacing w:before="40" w:after="40"/>
              <w:jc w:val="center"/>
            </w:pPr>
            <w:hyperlink r:id="rId128" w:history="1">
              <w:r w:rsidR="00625C5F" w:rsidRPr="00B739F8">
                <w:rPr>
                  <w:rStyle w:val="Hyperlink"/>
                  <w:rFonts w:cs="Calibri"/>
                </w:rPr>
                <w:t>101</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119F3E25" w14:textId="7FFE3166" w:rsidR="00625C5F" w:rsidRDefault="00625C5F" w:rsidP="00E43083">
            <w:pPr>
              <w:spacing w:before="40" w:after="40"/>
              <w:jc w:val="center"/>
            </w:pPr>
            <w:r>
              <w:rPr>
                <w:rFonts w:cstheme="minorHAnsi"/>
                <w:color w:val="000000"/>
              </w:rPr>
              <w:t>AR</w:t>
            </w:r>
            <w:r w:rsidR="00E43083">
              <w:rPr>
                <w:rFonts w:cstheme="minorHAnsi"/>
                <w:color w:val="000000"/>
              </w:rPr>
              <w:t>G</w:t>
            </w:r>
          </w:p>
        </w:tc>
        <w:tc>
          <w:tcPr>
            <w:tcW w:w="63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tcPr>
          <w:p w14:paraId="2BC8730D" w14:textId="34F2A63B" w:rsidR="00625C5F" w:rsidRPr="00DF48B9" w:rsidRDefault="00625C5F" w:rsidP="00625C5F">
            <w:pPr>
              <w:spacing w:before="40" w:after="40"/>
              <w:rPr>
                <w:rFonts w:cs="Calibri"/>
                <w:color w:val="000000"/>
                <w:lang w:val="en-US"/>
              </w:rPr>
            </w:pPr>
            <w:r w:rsidRPr="00DF48B9">
              <w:rPr>
                <w:rFonts w:ascii="Calibri" w:hAnsi="Calibri"/>
                <w:color w:val="000000"/>
                <w:lang w:val="en-US"/>
              </w:rPr>
              <w:t>Contribution from the Argentine Republic - WTDC-17 policy statement of the High Level Session Series</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14:paraId="43F27A03" w14:textId="43CD6D1B" w:rsidR="00625C5F" w:rsidRPr="00887A2C" w:rsidRDefault="00625C5F" w:rsidP="00E43083">
            <w:pPr>
              <w:spacing w:before="40" w:after="40"/>
              <w:jc w:val="center"/>
              <w:rPr>
                <w:rFonts w:cs="Calibri"/>
                <w:color w:val="000000"/>
              </w:rPr>
            </w:pPr>
            <w:r>
              <w:rPr>
                <w:rFonts w:cs="Calibri"/>
                <w:color w:val="000000"/>
              </w:rPr>
              <w:t>PL</w:t>
            </w:r>
          </w:p>
        </w:tc>
      </w:tr>
      <w:tr w:rsidR="00625C5F" w:rsidRPr="00887A2C" w14:paraId="54F53238"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459EC68B" w14:textId="7E92673D" w:rsidR="00625C5F" w:rsidRDefault="00877846" w:rsidP="00E43083">
            <w:pPr>
              <w:spacing w:before="40" w:after="40"/>
              <w:jc w:val="center"/>
            </w:pPr>
            <w:hyperlink r:id="rId129" w:history="1">
              <w:r w:rsidR="00625C5F" w:rsidRPr="00B739F8">
                <w:rPr>
                  <w:rStyle w:val="Hyperlink"/>
                  <w:rFonts w:cs="Calibri"/>
                </w:rPr>
                <w:t>102</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52C32FA6" w14:textId="6DE037AD" w:rsidR="00625C5F" w:rsidRDefault="00625C5F" w:rsidP="00E43083">
            <w:pPr>
              <w:spacing w:before="40" w:after="40"/>
              <w:jc w:val="center"/>
            </w:pPr>
            <w:r>
              <w:rPr>
                <w:rFonts w:cstheme="minorHAnsi"/>
                <w:color w:val="000000"/>
              </w:rPr>
              <w:t>ARS</w:t>
            </w:r>
          </w:p>
        </w:tc>
        <w:tc>
          <w:tcPr>
            <w:tcW w:w="63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tcPr>
          <w:p w14:paraId="283BC845" w14:textId="0A28591A" w:rsidR="00625C5F" w:rsidRPr="00DF48B9" w:rsidRDefault="00625C5F" w:rsidP="00625C5F">
            <w:pPr>
              <w:spacing w:before="40" w:after="40"/>
              <w:rPr>
                <w:rFonts w:cs="Calibri"/>
                <w:color w:val="000000"/>
                <w:lang w:val="en-US"/>
              </w:rPr>
            </w:pPr>
            <w:r w:rsidRPr="00DF48B9">
              <w:rPr>
                <w:rFonts w:ascii="Calibri" w:hAnsi="Calibri"/>
                <w:color w:val="000000"/>
                <w:lang w:val="en-US"/>
              </w:rPr>
              <w:t>Contribution from the Kingdom of Saudi Arabia - Adopting International Public Policy on Access to the Internet for Persons with Disabilities and specific needs</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14:paraId="187ED66F" w14:textId="3ADF77C1" w:rsidR="00625C5F" w:rsidRPr="00887A2C" w:rsidRDefault="00625C5F" w:rsidP="00E43083">
            <w:pPr>
              <w:spacing w:before="40" w:after="40"/>
              <w:jc w:val="center"/>
              <w:rPr>
                <w:rFonts w:cs="Calibri"/>
                <w:color w:val="000000"/>
              </w:rPr>
            </w:pPr>
            <w:r>
              <w:rPr>
                <w:rFonts w:cs="Calibri"/>
                <w:color w:val="000000"/>
              </w:rPr>
              <w:t>COM</w:t>
            </w:r>
          </w:p>
        </w:tc>
      </w:tr>
      <w:tr w:rsidR="00625C5F" w:rsidRPr="00887A2C" w14:paraId="329683E0"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139F4E4B" w14:textId="518F7A75" w:rsidR="00625C5F" w:rsidRDefault="00877846" w:rsidP="00E43083">
            <w:pPr>
              <w:spacing w:before="40" w:after="40"/>
              <w:jc w:val="center"/>
            </w:pPr>
            <w:hyperlink r:id="rId130" w:history="1">
              <w:r w:rsidR="00625C5F" w:rsidRPr="00063571">
                <w:rPr>
                  <w:rStyle w:val="Hyperlink"/>
                  <w:rFonts w:cs="Calibri"/>
                </w:rPr>
                <w:t>103</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38F6A35D" w14:textId="4DC4E44E" w:rsidR="00625C5F" w:rsidRDefault="00625C5F" w:rsidP="00E43083">
            <w:pPr>
              <w:spacing w:before="40" w:after="40"/>
              <w:jc w:val="center"/>
            </w:pPr>
            <w:r>
              <w:rPr>
                <w:rFonts w:cstheme="minorHAnsi"/>
                <w:color w:val="000000"/>
              </w:rPr>
              <w:t>ARS</w:t>
            </w:r>
          </w:p>
        </w:tc>
        <w:tc>
          <w:tcPr>
            <w:tcW w:w="63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tcPr>
          <w:p w14:paraId="247E6171" w14:textId="12EAB43C" w:rsidR="00625C5F" w:rsidRPr="00DF48B9" w:rsidRDefault="00625C5F" w:rsidP="00625C5F">
            <w:pPr>
              <w:spacing w:before="40" w:after="40"/>
              <w:rPr>
                <w:rFonts w:cs="Calibri"/>
                <w:color w:val="000000"/>
                <w:lang w:val="en-US"/>
              </w:rPr>
            </w:pPr>
            <w:r w:rsidRPr="00DF48B9">
              <w:rPr>
                <w:rFonts w:ascii="Calibri" w:hAnsi="Calibri"/>
                <w:color w:val="000000"/>
                <w:lang w:val="en-US"/>
              </w:rPr>
              <w:t>Contribution from the Kingdom of Saudi Arabia - Factual analysis of the responses of the open consultations</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14:paraId="1F6CF8EE" w14:textId="2A0203E0" w:rsidR="00625C5F" w:rsidRPr="00887A2C" w:rsidRDefault="00625C5F" w:rsidP="00E43083">
            <w:pPr>
              <w:spacing w:before="40" w:after="40"/>
              <w:jc w:val="center"/>
              <w:rPr>
                <w:rFonts w:cs="Calibri"/>
                <w:color w:val="000000"/>
              </w:rPr>
            </w:pPr>
            <w:r>
              <w:rPr>
                <w:rFonts w:cs="Calibri"/>
                <w:color w:val="000000"/>
              </w:rPr>
              <w:t>PL</w:t>
            </w:r>
          </w:p>
        </w:tc>
      </w:tr>
      <w:tr w:rsidR="00625C5F" w:rsidRPr="00887A2C" w14:paraId="124BBF89"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3A275638" w14:textId="0859B88B" w:rsidR="00625C5F" w:rsidRDefault="00877846" w:rsidP="00E43083">
            <w:pPr>
              <w:spacing w:before="40" w:after="40"/>
              <w:jc w:val="center"/>
            </w:pPr>
            <w:hyperlink r:id="rId131" w:history="1">
              <w:r w:rsidR="00625C5F" w:rsidRPr="00063571">
                <w:rPr>
                  <w:rStyle w:val="Hyperlink"/>
                  <w:rFonts w:cs="Calibri"/>
                </w:rPr>
                <w:t>10</w:t>
              </w:r>
              <w:r w:rsidR="00625C5F">
                <w:rPr>
                  <w:rStyle w:val="Hyperlink"/>
                  <w:rFonts w:cs="Calibri"/>
                </w:rPr>
                <w:t>4</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575192B9" w14:textId="157752F0" w:rsidR="00625C5F" w:rsidRDefault="00625C5F" w:rsidP="00E43083">
            <w:pPr>
              <w:spacing w:before="40" w:after="40"/>
              <w:jc w:val="center"/>
            </w:pPr>
            <w:r>
              <w:rPr>
                <w:rFonts w:cstheme="minorHAnsi"/>
                <w:color w:val="000000"/>
              </w:rPr>
              <w:t>ARS</w:t>
            </w:r>
          </w:p>
        </w:tc>
        <w:tc>
          <w:tcPr>
            <w:tcW w:w="63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tcPr>
          <w:p w14:paraId="7D367EE6" w14:textId="51111E1D" w:rsidR="00625C5F" w:rsidRPr="00DF48B9" w:rsidRDefault="00625C5F" w:rsidP="00625C5F">
            <w:pPr>
              <w:spacing w:before="40" w:after="40"/>
              <w:rPr>
                <w:rFonts w:cs="Calibri"/>
                <w:color w:val="000000"/>
                <w:lang w:val="en-US"/>
              </w:rPr>
            </w:pPr>
            <w:r w:rsidRPr="00DF48B9">
              <w:rPr>
                <w:rFonts w:ascii="Calibri" w:hAnsi="Calibri"/>
                <w:color w:val="000000"/>
                <w:lang w:val="en-US"/>
              </w:rPr>
              <w:t>Contribution from the Kingdom of Saudi Arabia - ITU participation in MoUs with financial and/or strategic implications</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14:paraId="2EAF3332" w14:textId="2A5B7D45" w:rsidR="00625C5F" w:rsidRDefault="00625C5F" w:rsidP="00E43083">
            <w:pPr>
              <w:spacing w:before="40" w:after="40"/>
              <w:jc w:val="center"/>
              <w:rPr>
                <w:rFonts w:cs="Calibri"/>
                <w:color w:val="000000"/>
              </w:rPr>
            </w:pPr>
            <w:r>
              <w:rPr>
                <w:rFonts w:cs="Calibri"/>
                <w:color w:val="000000"/>
              </w:rPr>
              <w:t>COM</w:t>
            </w:r>
          </w:p>
        </w:tc>
      </w:tr>
      <w:tr w:rsidR="00625C5F" w:rsidRPr="00887A2C" w14:paraId="6A46DB9C"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77851B8D" w14:textId="75095E65" w:rsidR="00625C5F" w:rsidRDefault="00877846" w:rsidP="00E43083">
            <w:pPr>
              <w:spacing w:before="40" w:after="40"/>
              <w:jc w:val="center"/>
            </w:pPr>
            <w:hyperlink r:id="rId132" w:history="1">
              <w:r w:rsidR="00625C5F" w:rsidRPr="00063571">
                <w:rPr>
                  <w:rStyle w:val="Hyperlink"/>
                  <w:rFonts w:cs="Calibri"/>
                </w:rPr>
                <w:t>10</w:t>
              </w:r>
              <w:r w:rsidR="00625C5F">
                <w:rPr>
                  <w:rStyle w:val="Hyperlink"/>
                  <w:rFonts w:cs="Calibri"/>
                </w:rPr>
                <w:t>5</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364DF1B2" w14:textId="1DB5896C" w:rsidR="00625C5F" w:rsidRDefault="00625C5F" w:rsidP="00E43083">
            <w:pPr>
              <w:spacing w:before="40" w:after="40"/>
              <w:jc w:val="center"/>
            </w:pPr>
            <w:r>
              <w:rPr>
                <w:rFonts w:cstheme="minorHAnsi"/>
                <w:color w:val="000000"/>
              </w:rPr>
              <w:t>ARS</w:t>
            </w:r>
          </w:p>
        </w:tc>
        <w:tc>
          <w:tcPr>
            <w:tcW w:w="63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tcPr>
          <w:p w14:paraId="5732AEAC" w14:textId="1A004DE5" w:rsidR="00625C5F" w:rsidRPr="00DF48B9" w:rsidRDefault="00625C5F" w:rsidP="00625C5F">
            <w:pPr>
              <w:spacing w:before="40" w:after="40"/>
              <w:rPr>
                <w:bCs/>
                <w:szCs w:val="24"/>
                <w:lang w:val="en-US"/>
              </w:rPr>
            </w:pPr>
            <w:r w:rsidRPr="00DF48B9">
              <w:rPr>
                <w:rFonts w:ascii="Calibri" w:hAnsi="Calibri"/>
                <w:color w:val="000000"/>
                <w:lang w:val="en-US"/>
              </w:rPr>
              <w:t>Contribution from the Kingdom of Saudi Arabia - Launching open consultation on Public Policy considerations for OTTs and Bridging the Digital Gender Divide</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14:paraId="4E63EB4E" w14:textId="12E19231" w:rsidR="00625C5F" w:rsidRDefault="00625C5F" w:rsidP="00E43083">
            <w:pPr>
              <w:spacing w:before="40" w:after="40"/>
              <w:jc w:val="center"/>
              <w:rPr>
                <w:rFonts w:cs="Calibri"/>
                <w:color w:val="000000"/>
              </w:rPr>
            </w:pPr>
            <w:r>
              <w:rPr>
                <w:rFonts w:cs="Calibri"/>
                <w:color w:val="000000"/>
              </w:rPr>
              <w:t>PL</w:t>
            </w:r>
          </w:p>
        </w:tc>
      </w:tr>
      <w:tr w:rsidR="00625C5F" w:rsidRPr="00887A2C" w14:paraId="04DEFE91"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49085546" w14:textId="037747D9" w:rsidR="00625C5F" w:rsidRDefault="00877846" w:rsidP="00E43083">
            <w:pPr>
              <w:spacing w:before="40" w:after="40"/>
              <w:jc w:val="center"/>
            </w:pPr>
            <w:hyperlink r:id="rId133" w:history="1">
              <w:r w:rsidR="00625C5F" w:rsidRPr="00063571">
                <w:rPr>
                  <w:rStyle w:val="Hyperlink"/>
                  <w:rFonts w:cs="Calibri"/>
                </w:rPr>
                <w:t>1</w:t>
              </w:r>
              <w:r w:rsidR="00625C5F">
                <w:rPr>
                  <w:rStyle w:val="Hyperlink"/>
                  <w:rFonts w:cs="Calibri"/>
                </w:rPr>
                <w:t>06</w:t>
              </w:r>
              <w:r w:rsidR="00625C5F" w:rsidRPr="00D80BE0">
                <w:rPr>
                  <w:rStyle w:val="Hyperlink"/>
                  <w:rFonts w:cs="Calibri"/>
                  <w:sz w:val="18"/>
                  <w:szCs w:val="18"/>
                </w:rPr>
                <w:t>(Rev.1)</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4F463E29" w14:textId="5865AB9B" w:rsidR="00625C5F" w:rsidRDefault="00625C5F" w:rsidP="00E43083">
            <w:pPr>
              <w:spacing w:before="40" w:after="40"/>
              <w:jc w:val="center"/>
            </w:pPr>
            <w:r>
              <w:rPr>
                <w:rFonts w:cstheme="minorHAnsi"/>
                <w:color w:val="000000"/>
              </w:rPr>
              <w:t>ARS</w:t>
            </w:r>
          </w:p>
        </w:tc>
        <w:tc>
          <w:tcPr>
            <w:tcW w:w="63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tcPr>
          <w:p w14:paraId="1AAC0222" w14:textId="1082E5C6" w:rsidR="00625C5F" w:rsidRPr="00DF48B9" w:rsidRDefault="00625C5F" w:rsidP="00625C5F">
            <w:pPr>
              <w:spacing w:before="40" w:after="40"/>
              <w:rPr>
                <w:bCs/>
                <w:szCs w:val="24"/>
                <w:lang w:val="en-US"/>
              </w:rPr>
            </w:pPr>
            <w:r w:rsidRPr="00DF48B9">
              <w:rPr>
                <w:rFonts w:ascii="Calibri" w:hAnsi="Calibri"/>
                <w:color w:val="000000"/>
                <w:lang w:val="en-US"/>
              </w:rPr>
              <w:t>Contribution from the Kingdom of Saudi Arabia - Revenue generation from International Numbering Resources (INRs)</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14:paraId="53DA9DA7" w14:textId="72B21845" w:rsidR="00625C5F" w:rsidRDefault="00625C5F" w:rsidP="00E43083">
            <w:pPr>
              <w:spacing w:before="40" w:after="40"/>
              <w:jc w:val="center"/>
              <w:rPr>
                <w:rFonts w:cs="Calibri"/>
                <w:color w:val="000000"/>
              </w:rPr>
            </w:pPr>
            <w:r>
              <w:rPr>
                <w:rFonts w:cs="Calibri"/>
                <w:color w:val="000000"/>
              </w:rPr>
              <w:t>COM</w:t>
            </w:r>
          </w:p>
        </w:tc>
      </w:tr>
      <w:tr w:rsidR="00625C5F" w:rsidRPr="00887A2C" w14:paraId="65E769DF"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555F82DD" w14:textId="120C0CC0" w:rsidR="00625C5F" w:rsidRDefault="00877846" w:rsidP="00E43083">
            <w:pPr>
              <w:spacing w:before="40" w:after="40"/>
              <w:jc w:val="center"/>
            </w:pPr>
            <w:hyperlink r:id="rId134" w:history="1">
              <w:r w:rsidR="00625C5F" w:rsidRPr="00CD4407">
                <w:rPr>
                  <w:rStyle w:val="Hyperlink"/>
                </w:rPr>
                <w:t>107</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20DD98E2" w14:textId="4F753C10" w:rsidR="00625C5F" w:rsidRDefault="00625C5F" w:rsidP="00E43083">
            <w:pPr>
              <w:spacing w:before="40" w:after="40"/>
              <w:jc w:val="center"/>
            </w:pPr>
            <w:r>
              <w:rPr>
                <w:rFonts w:cstheme="minorHAnsi"/>
                <w:color w:val="000000"/>
              </w:rPr>
              <w:t>ARS</w:t>
            </w:r>
          </w:p>
        </w:tc>
        <w:tc>
          <w:tcPr>
            <w:tcW w:w="63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tcPr>
          <w:p w14:paraId="0A6E93F8" w14:textId="38213B13" w:rsidR="00625C5F" w:rsidRPr="00DF48B9" w:rsidRDefault="00625C5F" w:rsidP="00625C5F">
            <w:pPr>
              <w:spacing w:before="40" w:after="40"/>
              <w:rPr>
                <w:bCs/>
                <w:szCs w:val="24"/>
                <w:lang w:val="en-US"/>
              </w:rPr>
            </w:pPr>
            <w:r w:rsidRPr="00DF48B9">
              <w:rPr>
                <w:rFonts w:ascii="Calibri" w:hAnsi="Calibri"/>
                <w:color w:val="000000"/>
                <w:lang w:val="en-US"/>
              </w:rPr>
              <w:t>Contribution from the Kingdom of Saudi Arabia - Interim implementation of the information/document access policy</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14:paraId="4F2F5547" w14:textId="355A114B" w:rsidR="00625C5F" w:rsidRDefault="00625C5F" w:rsidP="00E43083">
            <w:pPr>
              <w:spacing w:before="40" w:after="40"/>
              <w:jc w:val="center"/>
              <w:rPr>
                <w:rFonts w:cs="Calibri"/>
                <w:color w:val="000000"/>
              </w:rPr>
            </w:pPr>
            <w:r>
              <w:rPr>
                <w:rFonts w:cs="Calibri"/>
                <w:color w:val="000000"/>
              </w:rPr>
              <w:t>COM</w:t>
            </w:r>
          </w:p>
        </w:tc>
      </w:tr>
      <w:tr w:rsidR="00625C5F" w:rsidRPr="00887A2C" w14:paraId="678EF778"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578B9BC9" w14:textId="7351EF13" w:rsidR="00625C5F" w:rsidRDefault="00877846" w:rsidP="00E43083">
            <w:pPr>
              <w:spacing w:before="40" w:after="40"/>
              <w:jc w:val="center"/>
            </w:pPr>
            <w:hyperlink r:id="rId135" w:history="1">
              <w:r w:rsidR="00625C5F" w:rsidRPr="00CD4407">
                <w:rPr>
                  <w:rStyle w:val="Hyperlink"/>
                </w:rPr>
                <w:t>10</w:t>
              </w:r>
              <w:r w:rsidR="00625C5F">
                <w:rPr>
                  <w:rStyle w:val="Hyperlink"/>
                </w:rPr>
                <w:t>8</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34A27A9C" w14:textId="5F8E1B16" w:rsidR="00625C5F" w:rsidRDefault="00625C5F" w:rsidP="00E43083">
            <w:pPr>
              <w:spacing w:before="40" w:after="40"/>
              <w:jc w:val="center"/>
            </w:pPr>
            <w:r>
              <w:rPr>
                <w:rFonts w:cstheme="minorHAnsi"/>
                <w:color w:val="000000"/>
              </w:rPr>
              <w:t>UAE</w:t>
            </w:r>
          </w:p>
        </w:tc>
        <w:tc>
          <w:tcPr>
            <w:tcW w:w="63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tcPr>
          <w:p w14:paraId="51888517" w14:textId="1C42896B" w:rsidR="00625C5F" w:rsidRPr="00DF48B9" w:rsidRDefault="00625C5F" w:rsidP="00625C5F">
            <w:pPr>
              <w:spacing w:before="40" w:after="40"/>
              <w:rPr>
                <w:bCs/>
                <w:szCs w:val="24"/>
                <w:lang w:val="en-US"/>
              </w:rPr>
            </w:pPr>
            <w:r w:rsidRPr="00DF48B9">
              <w:rPr>
                <w:rFonts w:ascii="Calibri" w:hAnsi="Calibri"/>
                <w:color w:val="000000"/>
                <w:lang w:val="en-US"/>
              </w:rPr>
              <w:t>Contribution from the United Arab Emirates - Study and evaluation of the translation procedures of International Telecommunication Union</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14:paraId="7D66B086" w14:textId="5B563865" w:rsidR="00625C5F" w:rsidRDefault="00625C5F" w:rsidP="00E43083">
            <w:pPr>
              <w:spacing w:before="40" w:after="40"/>
              <w:jc w:val="center"/>
              <w:rPr>
                <w:rFonts w:cs="Calibri"/>
                <w:color w:val="000000"/>
              </w:rPr>
            </w:pPr>
            <w:r>
              <w:rPr>
                <w:rFonts w:cs="Calibri"/>
                <w:color w:val="000000"/>
              </w:rPr>
              <w:t>PL</w:t>
            </w:r>
          </w:p>
        </w:tc>
      </w:tr>
      <w:tr w:rsidR="00625C5F" w:rsidRPr="00887A2C" w14:paraId="2F791773"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501B1845" w14:textId="294D9720" w:rsidR="00625C5F" w:rsidRDefault="00877846" w:rsidP="00E43083">
            <w:pPr>
              <w:spacing w:before="40" w:after="40"/>
              <w:jc w:val="center"/>
            </w:pPr>
            <w:hyperlink r:id="rId136" w:history="1">
              <w:r w:rsidR="00625C5F" w:rsidRPr="00CD4407">
                <w:rPr>
                  <w:rStyle w:val="Hyperlink"/>
                </w:rPr>
                <w:t>10</w:t>
              </w:r>
              <w:r w:rsidR="00625C5F">
                <w:rPr>
                  <w:rStyle w:val="Hyperlink"/>
                </w:rPr>
                <w:t>9</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248C5AA5" w14:textId="69B1FCB2" w:rsidR="00625C5F" w:rsidRDefault="00625C5F" w:rsidP="00E43083">
            <w:pPr>
              <w:spacing w:before="40" w:after="40"/>
              <w:jc w:val="center"/>
            </w:pPr>
            <w:r>
              <w:rPr>
                <w:rFonts w:cstheme="minorHAnsi"/>
                <w:color w:val="000000"/>
              </w:rPr>
              <w:t>UAE</w:t>
            </w:r>
          </w:p>
        </w:tc>
        <w:tc>
          <w:tcPr>
            <w:tcW w:w="63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tcPr>
          <w:p w14:paraId="35017DC3" w14:textId="4CF29930" w:rsidR="00625C5F" w:rsidRPr="00DF48B9" w:rsidRDefault="00625C5F" w:rsidP="00625C5F">
            <w:pPr>
              <w:spacing w:before="40" w:after="40"/>
              <w:rPr>
                <w:bCs/>
                <w:szCs w:val="24"/>
                <w:lang w:val="en-US"/>
              </w:rPr>
            </w:pPr>
            <w:r w:rsidRPr="00DF48B9">
              <w:rPr>
                <w:rFonts w:ascii="Calibri" w:hAnsi="Calibri"/>
                <w:color w:val="000000"/>
                <w:lang w:val="en-US"/>
              </w:rPr>
              <w:t>Contribution from the United Arab Emirates - Geographical distribution of ITU staff</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14:paraId="15426714" w14:textId="15BE65D7" w:rsidR="00625C5F" w:rsidRDefault="00625C5F" w:rsidP="00E43083">
            <w:pPr>
              <w:spacing w:before="40" w:after="40"/>
              <w:jc w:val="center"/>
              <w:rPr>
                <w:rFonts w:cs="Calibri"/>
                <w:color w:val="000000"/>
              </w:rPr>
            </w:pPr>
            <w:r>
              <w:rPr>
                <w:rFonts w:cs="Calibri"/>
                <w:color w:val="000000"/>
              </w:rPr>
              <w:t>COM</w:t>
            </w:r>
          </w:p>
        </w:tc>
      </w:tr>
      <w:tr w:rsidR="00625C5F" w:rsidRPr="00887A2C" w14:paraId="4AE88287"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34631F4E" w14:textId="20AB7DC5" w:rsidR="00625C5F" w:rsidRDefault="00877846" w:rsidP="00E43083">
            <w:pPr>
              <w:spacing w:before="40" w:after="40"/>
              <w:jc w:val="center"/>
            </w:pPr>
            <w:hyperlink r:id="rId137" w:history="1">
              <w:r w:rsidR="00625C5F" w:rsidRPr="00CD4407">
                <w:rPr>
                  <w:rStyle w:val="Hyperlink"/>
                </w:rPr>
                <w:t>1</w:t>
              </w:r>
              <w:r w:rsidR="00625C5F">
                <w:rPr>
                  <w:rStyle w:val="Hyperlink"/>
                </w:rPr>
                <w:t>1</w:t>
              </w:r>
              <w:r w:rsidR="00625C5F" w:rsidRPr="00CD4407">
                <w:rPr>
                  <w:rStyle w:val="Hyperlink"/>
                </w:rPr>
                <w:t>0</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7F11C050" w14:textId="6C383378" w:rsidR="00625C5F" w:rsidRDefault="00625C5F" w:rsidP="00E43083">
            <w:pPr>
              <w:spacing w:before="40" w:after="40"/>
              <w:jc w:val="center"/>
            </w:pPr>
            <w:r>
              <w:rPr>
                <w:rFonts w:cstheme="minorHAnsi"/>
                <w:bCs/>
              </w:rPr>
              <w:t>UAE</w:t>
            </w:r>
          </w:p>
        </w:tc>
        <w:tc>
          <w:tcPr>
            <w:tcW w:w="63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bottom"/>
          </w:tcPr>
          <w:p w14:paraId="75EA11C2" w14:textId="11EBAA2C" w:rsidR="00625C5F" w:rsidRPr="00DF48B9" w:rsidRDefault="00625C5F" w:rsidP="00625C5F">
            <w:pPr>
              <w:spacing w:before="40" w:after="40"/>
              <w:rPr>
                <w:bCs/>
                <w:szCs w:val="24"/>
                <w:lang w:val="en-US"/>
              </w:rPr>
            </w:pPr>
            <w:r w:rsidRPr="00DF48B9">
              <w:rPr>
                <w:rFonts w:ascii="Calibri" w:hAnsi="Calibri"/>
                <w:color w:val="000000"/>
                <w:lang w:val="en-US"/>
              </w:rPr>
              <w:t>Contribution from the United Arab Emirates - ITU-T budget support</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14:paraId="2FB842D4" w14:textId="4455B934" w:rsidR="00625C5F" w:rsidRDefault="00625C5F" w:rsidP="00E43083">
            <w:pPr>
              <w:spacing w:before="40" w:after="40"/>
              <w:jc w:val="center"/>
              <w:rPr>
                <w:rFonts w:cs="Calibri"/>
                <w:color w:val="000000"/>
              </w:rPr>
            </w:pPr>
            <w:r>
              <w:rPr>
                <w:rFonts w:cs="Calibri"/>
                <w:color w:val="000000"/>
              </w:rPr>
              <w:t>COM</w:t>
            </w:r>
          </w:p>
        </w:tc>
      </w:tr>
      <w:tr w:rsidR="00625C5F" w:rsidRPr="00887A2C" w14:paraId="7853139C"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057B4831" w14:textId="6E04AB8E" w:rsidR="00625C5F" w:rsidRDefault="00877846" w:rsidP="00E43083">
            <w:pPr>
              <w:spacing w:before="40" w:after="40"/>
              <w:jc w:val="center"/>
            </w:pPr>
            <w:hyperlink r:id="rId138" w:history="1">
              <w:r w:rsidR="00625C5F" w:rsidRPr="00CD4407">
                <w:rPr>
                  <w:rStyle w:val="Hyperlink"/>
                </w:rPr>
                <w:t>1</w:t>
              </w:r>
              <w:r w:rsidR="00625C5F">
                <w:rPr>
                  <w:rStyle w:val="Hyperlink"/>
                </w:rPr>
                <w:t>11</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46BF3E97" w14:textId="431B77A2" w:rsidR="00625C5F" w:rsidRDefault="00625C5F" w:rsidP="00E43083">
            <w:pPr>
              <w:spacing w:before="40" w:after="40"/>
              <w:jc w:val="center"/>
            </w:pPr>
            <w:r w:rsidRPr="00945770">
              <w:rPr>
                <w:rFonts w:cstheme="minorHAnsi"/>
                <w:bCs/>
              </w:rPr>
              <w:t>SG</w:t>
            </w:r>
          </w:p>
        </w:tc>
        <w:tc>
          <w:tcPr>
            <w:tcW w:w="63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DE0D14F" w14:textId="5E9D3A21" w:rsidR="00625C5F" w:rsidRPr="00DF48B9" w:rsidRDefault="00625C5F" w:rsidP="00625C5F">
            <w:pPr>
              <w:spacing w:before="40" w:after="40"/>
              <w:rPr>
                <w:bCs/>
                <w:szCs w:val="24"/>
                <w:lang w:val="en-US"/>
              </w:rPr>
            </w:pPr>
            <w:r w:rsidRPr="00DF48B9">
              <w:rPr>
                <w:bCs/>
                <w:szCs w:val="24"/>
                <w:lang w:val="en-US"/>
              </w:rPr>
              <w:t>Conclusions of the Radiocommunication Advisory Group (RAG)</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14:paraId="54CA84BC" w14:textId="50CBEADD" w:rsidR="00625C5F" w:rsidRDefault="00625C5F" w:rsidP="00E43083">
            <w:pPr>
              <w:spacing w:before="40" w:after="40"/>
              <w:jc w:val="center"/>
              <w:rPr>
                <w:rFonts w:cs="Calibri"/>
                <w:color w:val="000000"/>
              </w:rPr>
            </w:pPr>
            <w:r>
              <w:rPr>
                <w:rFonts w:cs="Calibri"/>
                <w:color w:val="000000"/>
              </w:rPr>
              <w:t>PL, COM</w:t>
            </w:r>
          </w:p>
        </w:tc>
      </w:tr>
      <w:tr w:rsidR="00625C5F" w:rsidRPr="00887A2C" w14:paraId="77E59EEE"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743FE49C" w14:textId="4436613E" w:rsidR="00625C5F" w:rsidRDefault="00877846" w:rsidP="00E43083">
            <w:pPr>
              <w:spacing w:before="40" w:after="40"/>
              <w:jc w:val="center"/>
            </w:pPr>
            <w:hyperlink r:id="rId139" w:history="1">
              <w:r w:rsidR="00625C5F" w:rsidRPr="00CD4407">
                <w:rPr>
                  <w:rStyle w:val="Hyperlink"/>
                </w:rPr>
                <w:t>1</w:t>
              </w:r>
              <w:r w:rsidR="00625C5F">
                <w:rPr>
                  <w:rStyle w:val="Hyperlink"/>
                </w:rPr>
                <w:t>12</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3A7919CF" w14:textId="0FC95134" w:rsidR="00625C5F" w:rsidRDefault="00625C5F" w:rsidP="00E43083">
            <w:pPr>
              <w:spacing w:before="40" w:after="40"/>
              <w:jc w:val="center"/>
            </w:pPr>
            <w:r w:rsidRPr="00945770">
              <w:rPr>
                <w:rFonts w:cstheme="minorHAnsi"/>
                <w:bCs/>
              </w:rPr>
              <w:t>SG</w:t>
            </w:r>
          </w:p>
        </w:tc>
        <w:tc>
          <w:tcPr>
            <w:tcW w:w="63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720C856" w14:textId="19BFC1D9" w:rsidR="00625C5F" w:rsidRPr="00DF48B9" w:rsidRDefault="00625C5F" w:rsidP="00625C5F">
            <w:pPr>
              <w:spacing w:before="40" w:after="40"/>
              <w:rPr>
                <w:bCs/>
                <w:szCs w:val="24"/>
                <w:lang w:val="en-US"/>
              </w:rPr>
            </w:pPr>
            <w:r w:rsidRPr="00DF48B9">
              <w:rPr>
                <w:bCs/>
                <w:szCs w:val="24"/>
                <w:lang w:val="en-US"/>
              </w:rPr>
              <w:t>Chairmen and Vice-Chairmen of the Council</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14:paraId="7FB257F7" w14:textId="166E1F9F" w:rsidR="00625C5F" w:rsidRDefault="00625C5F" w:rsidP="00E43083">
            <w:pPr>
              <w:spacing w:before="40" w:after="40"/>
              <w:jc w:val="center"/>
              <w:rPr>
                <w:rFonts w:cs="Calibri"/>
                <w:color w:val="000000"/>
              </w:rPr>
            </w:pPr>
            <w:r>
              <w:rPr>
                <w:rFonts w:cs="Calibri"/>
                <w:color w:val="000000"/>
              </w:rPr>
              <w:t>-</w:t>
            </w:r>
          </w:p>
        </w:tc>
      </w:tr>
      <w:tr w:rsidR="00625C5F" w:rsidRPr="00887A2C" w14:paraId="0DCCFB13"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69BBF75C" w14:textId="753D6EB2" w:rsidR="00625C5F" w:rsidRDefault="00877846" w:rsidP="00E43083">
            <w:pPr>
              <w:spacing w:before="40" w:after="40"/>
              <w:jc w:val="center"/>
            </w:pPr>
            <w:hyperlink r:id="rId140" w:history="1">
              <w:r w:rsidR="00625C5F" w:rsidRPr="00CD4407">
                <w:rPr>
                  <w:rStyle w:val="Hyperlink"/>
                </w:rPr>
                <w:t>1</w:t>
              </w:r>
              <w:r w:rsidR="00625C5F">
                <w:rPr>
                  <w:rStyle w:val="Hyperlink"/>
                </w:rPr>
                <w:t>1</w:t>
              </w:r>
            </w:hyperlink>
            <w:r w:rsidR="00625C5F">
              <w:rPr>
                <w:rStyle w:val="Hyperlink"/>
              </w:rPr>
              <w:t>3</w:t>
            </w:r>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75F2462C" w14:textId="393CF914" w:rsidR="00625C5F" w:rsidRDefault="00625C5F" w:rsidP="00E43083">
            <w:pPr>
              <w:spacing w:before="40" w:after="40"/>
              <w:jc w:val="center"/>
            </w:pPr>
            <w:r w:rsidRPr="00945770">
              <w:rPr>
                <w:rFonts w:cstheme="minorHAnsi"/>
                <w:bCs/>
              </w:rPr>
              <w:t>SG</w:t>
            </w:r>
          </w:p>
        </w:tc>
        <w:tc>
          <w:tcPr>
            <w:tcW w:w="63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3D06C3D7" w14:textId="25E03671" w:rsidR="00625C5F" w:rsidRDefault="00625C5F" w:rsidP="00625C5F">
            <w:pPr>
              <w:spacing w:before="40" w:after="40"/>
              <w:rPr>
                <w:bCs/>
                <w:szCs w:val="24"/>
              </w:rPr>
            </w:pPr>
            <w:r w:rsidRPr="008B764A">
              <w:rPr>
                <w:bCs/>
                <w:szCs w:val="24"/>
              </w:rPr>
              <w:t>Secretariat of the Council</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14:paraId="4793D7DC" w14:textId="7CBDBFA5" w:rsidR="00625C5F" w:rsidRDefault="00625C5F" w:rsidP="00E43083">
            <w:pPr>
              <w:spacing w:before="40" w:after="40"/>
              <w:jc w:val="center"/>
              <w:rPr>
                <w:rFonts w:cs="Calibri"/>
                <w:color w:val="000000"/>
              </w:rPr>
            </w:pPr>
            <w:r>
              <w:rPr>
                <w:rFonts w:cs="Calibri"/>
                <w:color w:val="000000"/>
              </w:rPr>
              <w:t>-</w:t>
            </w:r>
          </w:p>
        </w:tc>
      </w:tr>
      <w:tr w:rsidR="00625C5F" w:rsidRPr="00887A2C" w14:paraId="328E9E7F" w14:textId="77777777" w:rsidTr="00E43083">
        <w:trPr>
          <w:cantSplit/>
        </w:trPr>
        <w:tc>
          <w:tcPr>
            <w:tcW w:w="1300" w:type="dxa"/>
            <w:tcBorders>
              <w:top w:val="single" w:sz="6" w:space="0" w:color="auto"/>
              <w:left w:val="single" w:sz="8" w:space="0" w:color="auto"/>
              <w:bottom w:val="single" w:sz="6" w:space="0" w:color="auto"/>
              <w:right w:val="single" w:sz="6" w:space="0" w:color="auto"/>
            </w:tcBorders>
            <w:shd w:val="clear" w:color="auto" w:fill="FFFFFF" w:themeFill="background1"/>
            <w:vAlign w:val="center"/>
          </w:tcPr>
          <w:p w14:paraId="7F60EE68" w14:textId="50CCA770" w:rsidR="00625C5F" w:rsidRDefault="00877846" w:rsidP="00E43083">
            <w:pPr>
              <w:spacing w:before="40" w:after="40"/>
              <w:jc w:val="center"/>
            </w:pPr>
            <w:hyperlink r:id="rId141" w:history="1">
              <w:r w:rsidR="00625C5F" w:rsidRPr="00CD4407">
                <w:rPr>
                  <w:rStyle w:val="Hyperlink"/>
                </w:rPr>
                <w:t>1</w:t>
              </w:r>
              <w:r w:rsidR="00625C5F">
                <w:rPr>
                  <w:rStyle w:val="Hyperlink"/>
                </w:rPr>
                <w:t>14</w:t>
              </w:r>
            </w:hyperlink>
          </w:p>
        </w:tc>
        <w:tc>
          <w:tcPr>
            <w:tcW w:w="1276" w:type="dxa"/>
            <w:tcBorders>
              <w:top w:val="single" w:sz="6" w:space="0" w:color="auto"/>
              <w:left w:val="single" w:sz="8" w:space="0" w:color="auto"/>
              <w:bottom w:val="single" w:sz="6" w:space="0" w:color="auto"/>
              <w:right w:val="single" w:sz="8" w:space="0" w:color="auto"/>
            </w:tcBorders>
            <w:shd w:val="clear" w:color="auto" w:fill="FFFFFF" w:themeFill="background1"/>
            <w:vAlign w:val="center"/>
          </w:tcPr>
          <w:p w14:paraId="095377AC" w14:textId="732C4F27" w:rsidR="00625C5F" w:rsidRDefault="00625C5F" w:rsidP="00E43083">
            <w:pPr>
              <w:spacing w:before="40" w:after="40"/>
              <w:jc w:val="center"/>
            </w:pPr>
            <w:r w:rsidRPr="00945770">
              <w:rPr>
                <w:rFonts w:cstheme="minorHAnsi"/>
                <w:bCs/>
              </w:rPr>
              <w:t>SG</w:t>
            </w:r>
          </w:p>
        </w:tc>
        <w:tc>
          <w:tcPr>
            <w:tcW w:w="6379" w:type="dxa"/>
            <w:tcBorders>
              <w:top w:val="single" w:sz="6" w:space="0" w:color="auto"/>
              <w:left w:val="single" w:sz="6" w:space="0" w:color="auto"/>
              <w:bottom w:val="single" w:sz="6" w:space="0" w:color="auto"/>
              <w:right w:val="single" w:sz="6" w:space="0" w:color="auto"/>
            </w:tcBorders>
            <w:shd w:val="clear" w:color="auto" w:fill="FFFFFF" w:themeFill="background1"/>
            <w:noWrap/>
            <w:vAlign w:val="center"/>
          </w:tcPr>
          <w:p w14:paraId="15C844D1" w14:textId="280F7F6C" w:rsidR="00625C5F" w:rsidRPr="00DF48B9" w:rsidRDefault="00625C5F" w:rsidP="00625C5F">
            <w:pPr>
              <w:spacing w:before="40" w:after="40"/>
              <w:rPr>
                <w:bCs/>
                <w:szCs w:val="24"/>
                <w:lang w:val="en-US"/>
              </w:rPr>
            </w:pPr>
            <w:r w:rsidRPr="00DF48B9">
              <w:rPr>
                <w:bCs/>
                <w:szCs w:val="24"/>
                <w:lang w:val="en-US"/>
              </w:rPr>
              <w:t>Summary record of the inaugural Plenary meeting</w:t>
            </w:r>
          </w:p>
        </w:tc>
        <w:tc>
          <w:tcPr>
            <w:tcW w:w="1417" w:type="dxa"/>
            <w:tcBorders>
              <w:top w:val="single" w:sz="6" w:space="0" w:color="auto"/>
              <w:left w:val="single" w:sz="6" w:space="0" w:color="auto"/>
              <w:bottom w:val="single" w:sz="6" w:space="0" w:color="auto"/>
              <w:right w:val="single" w:sz="8" w:space="0" w:color="auto"/>
            </w:tcBorders>
            <w:shd w:val="clear" w:color="auto" w:fill="FFFFFF" w:themeFill="background1"/>
            <w:noWrap/>
            <w:vAlign w:val="center"/>
          </w:tcPr>
          <w:p w14:paraId="3F04B488" w14:textId="4DE246AA" w:rsidR="00625C5F" w:rsidRDefault="00625C5F" w:rsidP="00E43083">
            <w:pPr>
              <w:spacing w:before="40" w:after="40"/>
              <w:jc w:val="center"/>
              <w:rPr>
                <w:rFonts w:cs="Calibri"/>
                <w:color w:val="000000"/>
              </w:rPr>
            </w:pPr>
            <w:r>
              <w:rPr>
                <w:rFonts w:cs="Calibri"/>
                <w:color w:val="000000"/>
              </w:rPr>
              <w:t>PL</w:t>
            </w:r>
          </w:p>
        </w:tc>
      </w:tr>
      <w:tr w:rsidR="00625C5F" w:rsidRPr="00887A2C" w14:paraId="4AAAED58" w14:textId="77777777" w:rsidTr="00E43083">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14:paraId="58414BC2" w14:textId="5640486E" w:rsidR="00625C5F" w:rsidRDefault="00877846" w:rsidP="00E43083">
            <w:pPr>
              <w:spacing w:before="40" w:after="40"/>
              <w:jc w:val="center"/>
            </w:pPr>
            <w:hyperlink r:id="rId142" w:history="1">
              <w:r w:rsidR="00625C5F" w:rsidRPr="00CD4407">
                <w:rPr>
                  <w:rStyle w:val="Hyperlink"/>
                </w:rPr>
                <w:t>1</w:t>
              </w:r>
              <w:r w:rsidR="00625C5F">
                <w:rPr>
                  <w:rStyle w:val="Hyperlink"/>
                </w:rPr>
                <w:t>15</w:t>
              </w:r>
            </w:hyperlink>
          </w:p>
        </w:tc>
        <w:tc>
          <w:tcPr>
            <w:tcW w:w="1276"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14:paraId="69FDA218" w14:textId="05E571AC" w:rsidR="00625C5F" w:rsidRDefault="00625C5F" w:rsidP="00E43083">
            <w:pPr>
              <w:spacing w:before="40" w:after="40"/>
              <w:jc w:val="center"/>
            </w:pPr>
            <w:r w:rsidRPr="00945770">
              <w:rPr>
                <w:rFonts w:cstheme="minorHAnsi"/>
                <w:bCs/>
              </w:rPr>
              <w:t>SG</w:t>
            </w:r>
          </w:p>
        </w:tc>
        <w:tc>
          <w:tcPr>
            <w:tcW w:w="6379"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14:paraId="502B0944" w14:textId="6C7C6650" w:rsidR="00625C5F" w:rsidRPr="00DF48B9" w:rsidRDefault="00625C5F" w:rsidP="00625C5F">
            <w:pPr>
              <w:spacing w:before="40" w:after="40"/>
              <w:rPr>
                <w:bCs/>
                <w:szCs w:val="24"/>
                <w:lang w:val="en-US"/>
              </w:rPr>
            </w:pPr>
            <w:r w:rsidRPr="00DF48B9">
              <w:rPr>
                <w:bCs/>
                <w:szCs w:val="24"/>
                <w:lang w:val="en-US"/>
              </w:rPr>
              <w:t>Summary record of the first Plenary meeting</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14:paraId="1E0F43DB" w14:textId="5A3F6A6A" w:rsidR="00625C5F" w:rsidRDefault="00625C5F" w:rsidP="00E43083">
            <w:pPr>
              <w:spacing w:before="40" w:after="40"/>
              <w:jc w:val="center"/>
              <w:rPr>
                <w:rFonts w:cs="Calibri"/>
                <w:color w:val="000000"/>
              </w:rPr>
            </w:pPr>
            <w:r>
              <w:rPr>
                <w:rFonts w:cs="Calibri"/>
                <w:color w:val="000000"/>
              </w:rPr>
              <w:t>PL</w:t>
            </w:r>
          </w:p>
        </w:tc>
      </w:tr>
      <w:tr w:rsidR="00625C5F" w:rsidRPr="00887A2C" w14:paraId="5B62CE63" w14:textId="77777777" w:rsidTr="00E43083">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14:paraId="27746ECC" w14:textId="7B278E81" w:rsidR="00625C5F" w:rsidRDefault="00877846" w:rsidP="00E43083">
            <w:pPr>
              <w:spacing w:before="40" w:after="40"/>
              <w:jc w:val="center"/>
            </w:pPr>
            <w:hyperlink r:id="rId143" w:history="1">
              <w:r w:rsidR="00625C5F" w:rsidRPr="00CD4407">
                <w:rPr>
                  <w:rStyle w:val="Hyperlink"/>
                </w:rPr>
                <w:t>1</w:t>
              </w:r>
              <w:r w:rsidR="00625C5F">
                <w:rPr>
                  <w:rStyle w:val="Hyperlink"/>
                </w:rPr>
                <w:t>16</w:t>
              </w:r>
            </w:hyperlink>
          </w:p>
        </w:tc>
        <w:tc>
          <w:tcPr>
            <w:tcW w:w="1276"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14:paraId="3D09FEF8" w14:textId="4E46998B" w:rsidR="00625C5F" w:rsidRDefault="00625C5F" w:rsidP="00E43083">
            <w:pPr>
              <w:spacing w:before="40" w:after="40"/>
              <w:jc w:val="center"/>
            </w:pPr>
            <w:r w:rsidRPr="00945770">
              <w:rPr>
                <w:rFonts w:cstheme="minorHAnsi"/>
                <w:bCs/>
              </w:rPr>
              <w:t>SG</w:t>
            </w:r>
          </w:p>
        </w:tc>
        <w:tc>
          <w:tcPr>
            <w:tcW w:w="6379"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14:paraId="12FCE5E1" w14:textId="080B9C1F" w:rsidR="00625C5F" w:rsidRPr="00DF48B9" w:rsidRDefault="00625C5F" w:rsidP="00625C5F">
            <w:pPr>
              <w:spacing w:before="40" w:after="40"/>
              <w:rPr>
                <w:bCs/>
                <w:szCs w:val="24"/>
                <w:lang w:val="en-US"/>
              </w:rPr>
            </w:pPr>
            <w:r w:rsidRPr="00DF48B9">
              <w:rPr>
                <w:bCs/>
                <w:szCs w:val="24"/>
                <w:lang w:val="en-US"/>
              </w:rPr>
              <w:t>Summary record of the second Plenary meeting</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14:paraId="0B0BB671" w14:textId="1471510F" w:rsidR="00625C5F" w:rsidRDefault="00625C5F" w:rsidP="00E43083">
            <w:pPr>
              <w:spacing w:before="40" w:after="40"/>
              <w:jc w:val="center"/>
              <w:rPr>
                <w:rFonts w:cs="Calibri"/>
                <w:color w:val="000000"/>
              </w:rPr>
            </w:pPr>
            <w:r>
              <w:rPr>
                <w:rFonts w:cs="Calibri"/>
                <w:color w:val="000000"/>
              </w:rPr>
              <w:t>PL</w:t>
            </w:r>
          </w:p>
        </w:tc>
      </w:tr>
      <w:tr w:rsidR="00625C5F" w:rsidRPr="00887A2C" w14:paraId="3E0B30FE" w14:textId="77777777" w:rsidTr="00E43083">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14:paraId="6B15347E" w14:textId="3792F64E" w:rsidR="00625C5F" w:rsidRDefault="00877846" w:rsidP="00E43083">
            <w:pPr>
              <w:spacing w:before="40" w:after="40"/>
              <w:jc w:val="center"/>
            </w:pPr>
            <w:hyperlink r:id="rId144" w:history="1">
              <w:r w:rsidR="00625C5F" w:rsidRPr="00CD4407">
                <w:rPr>
                  <w:rStyle w:val="Hyperlink"/>
                </w:rPr>
                <w:t>1</w:t>
              </w:r>
              <w:r w:rsidR="00625C5F">
                <w:rPr>
                  <w:rStyle w:val="Hyperlink"/>
                </w:rPr>
                <w:t>17</w:t>
              </w:r>
            </w:hyperlink>
          </w:p>
        </w:tc>
        <w:tc>
          <w:tcPr>
            <w:tcW w:w="1276"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14:paraId="35EA617E" w14:textId="057D3CF8" w:rsidR="00625C5F" w:rsidRDefault="00625C5F" w:rsidP="00E43083">
            <w:pPr>
              <w:spacing w:before="40" w:after="40"/>
              <w:jc w:val="center"/>
            </w:pPr>
            <w:r w:rsidRPr="00945770">
              <w:rPr>
                <w:rFonts w:cstheme="minorHAnsi"/>
                <w:bCs/>
              </w:rPr>
              <w:t>SG</w:t>
            </w:r>
          </w:p>
        </w:tc>
        <w:tc>
          <w:tcPr>
            <w:tcW w:w="6379"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14:paraId="771CE7A4" w14:textId="4A0F00FF" w:rsidR="00625C5F" w:rsidRPr="00DF48B9" w:rsidRDefault="00625C5F" w:rsidP="00625C5F">
            <w:pPr>
              <w:spacing w:before="40" w:after="40"/>
              <w:rPr>
                <w:bCs/>
                <w:szCs w:val="24"/>
                <w:lang w:val="en-US"/>
              </w:rPr>
            </w:pPr>
            <w:r w:rsidRPr="00DF48B9">
              <w:rPr>
                <w:b/>
                <w:szCs w:val="24"/>
                <w:lang w:val="en-US"/>
              </w:rPr>
              <w:t>Resolution 1384</w:t>
            </w:r>
            <w:r w:rsidRPr="00DF48B9">
              <w:rPr>
                <w:bCs/>
                <w:szCs w:val="24"/>
                <w:lang w:val="en-US"/>
              </w:rPr>
              <w:t xml:space="preserve"> - Establishment of the Council Working Group for Strategic and Financial Plans for 2020-2023</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14:paraId="2AEF6BE6" w14:textId="71DF0936" w:rsidR="00625C5F" w:rsidRDefault="00625C5F" w:rsidP="00E43083">
            <w:pPr>
              <w:spacing w:before="40" w:after="40"/>
              <w:jc w:val="center"/>
              <w:rPr>
                <w:rFonts w:cs="Calibri"/>
                <w:color w:val="000000"/>
              </w:rPr>
            </w:pPr>
            <w:r>
              <w:rPr>
                <w:rFonts w:cs="Calibri"/>
                <w:color w:val="000000"/>
              </w:rPr>
              <w:t>-</w:t>
            </w:r>
          </w:p>
        </w:tc>
      </w:tr>
      <w:tr w:rsidR="00625C5F" w:rsidRPr="00887A2C" w14:paraId="34162F1C" w14:textId="77777777" w:rsidTr="00E43083">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14:paraId="37764228" w14:textId="1BFFE987" w:rsidR="00625C5F" w:rsidRDefault="00877846" w:rsidP="00E43083">
            <w:pPr>
              <w:spacing w:before="40" w:after="40"/>
              <w:jc w:val="center"/>
            </w:pPr>
            <w:hyperlink r:id="rId145" w:history="1">
              <w:r w:rsidR="00625C5F" w:rsidRPr="00CD4407">
                <w:rPr>
                  <w:rStyle w:val="Hyperlink"/>
                </w:rPr>
                <w:t>1</w:t>
              </w:r>
              <w:r w:rsidR="00625C5F">
                <w:rPr>
                  <w:rStyle w:val="Hyperlink"/>
                </w:rPr>
                <w:t>18</w:t>
              </w:r>
            </w:hyperlink>
          </w:p>
        </w:tc>
        <w:tc>
          <w:tcPr>
            <w:tcW w:w="1276"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14:paraId="66A66C83" w14:textId="3098B6E8" w:rsidR="00625C5F" w:rsidRDefault="00625C5F" w:rsidP="00E43083">
            <w:pPr>
              <w:spacing w:before="40" w:after="40"/>
              <w:jc w:val="center"/>
            </w:pPr>
            <w:r w:rsidRPr="00945770">
              <w:rPr>
                <w:rFonts w:cstheme="minorHAnsi"/>
                <w:bCs/>
              </w:rPr>
              <w:t>SG</w:t>
            </w:r>
          </w:p>
        </w:tc>
        <w:tc>
          <w:tcPr>
            <w:tcW w:w="6379"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14:paraId="55E66C4D" w14:textId="33356FDA" w:rsidR="00625C5F" w:rsidRPr="00DF48B9" w:rsidRDefault="00625C5F" w:rsidP="00625C5F">
            <w:pPr>
              <w:spacing w:after="0" w:line="240" w:lineRule="atLeast"/>
              <w:rPr>
                <w:bCs/>
                <w:szCs w:val="24"/>
                <w:lang w:val="en-US"/>
              </w:rPr>
            </w:pPr>
            <w:r w:rsidRPr="00DF48B9">
              <w:rPr>
                <w:bCs/>
                <w:szCs w:val="24"/>
                <w:lang w:val="en-US"/>
              </w:rPr>
              <w:t>Reduction of the post adjustment in Geneva</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14:paraId="03D59733" w14:textId="35900A11" w:rsidR="00625C5F" w:rsidRDefault="00625C5F" w:rsidP="00E43083">
            <w:pPr>
              <w:spacing w:before="40" w:after="40"/>
              <w:jc w:val="center"/>
              <w:rPr>
                <w:rFonts w:cs="Calibri"/>
                <w:color w:val="000000"/>
              </w:rPr>
            </w:pPr>
            <w:r>
              <w:rPr>
                <w:rFonts w:cs="Calibri"/>
                <w:color w:val="000000"/>
              </w:rPr>
              <w:t>COM</w:t>
            </w:r>
          </w:p>
        </w:tc>
      </w:tr>
      <w:tr w:rsidR="00625C5F" w:rsidRPr="00887A2C" w14:paraId="34ED9A54" w14:textId="77777777" w:rsidTr="00E43083">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14:paraId="56A86BE6" w14:textId="43AE95B1" w:rsidR="00625C5F" w:rsidRDefault="00877846" w:rsidP="00E43083">
            <w:pPr>
              <w:spacing w:before="40" w:after="40"/>
              <w:jc w:val="center"/>
            </w:pPr>
            <w:hyperlink r:id="rId146" w:history="1">
              <w:r w:rsidR="00625C5F" w:rsidRPr="00CD4407">
                <w:rPr>
                  <w:rStyle w:val="Hyperlink"/>
                </w:rPr>
                <w:t>1</w:t>
              </w:r>
              <w:r w:rsidR="00625C5F">
                <w:rPr>
                  <w:rStyle w:val="Hyperlink"/>
                </w:rPr>
                <w:t>19</w:t>
              </w:r>
            </w:hyperlink>
          </w:p>
        </w:tc>
        <w:tc>
          <w:tcPr>
            <w:tcW w:w="1276"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14:paraId="531142F1" w14:textId="6DADC0B0" w:rsidR="00625C5F" w:rsidRDefault="00625C5F" w:rsidP="00E43083">
            <w:pPr>
              <w:spacing w:before="40" w:after="40"/>
              <w:jc w:val="center"/>
            </w:pPr>
            <w:r w:rsidRPr="00945770">
              <w:rPr>
                <w:rFonts w:cstheme="minorHAnsi"/>
                <w:bCs/>
              </w:rPr>
              <w:t>SG</w:t>
            </w:r>
          </w:p>
        </w:tc>
        <w:tc>
          <w:tcPr>
            <w:tcW w:w="6379"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14:paraId="4B5BD358" w14:textId="29C78E5C" w:rsidR="00625C5F" w:rsidRPr="00DF48B9" w:rsidRDefault="00625C5F" w:rsidP="00625C5F">
            <w:pPr>
              <w:spacing w:before="40" w:after="40"/>
              <w:rPr>
                <w:bCs/>
                <w:szCs w:val="24"/>
                <w:lang w:val="en-US"/>
              </w:rPr>
            </w:pPr>
            <w:r w:rsidRPr="00DF48B9">
              <w:rPr>
                <w:bCs/>
                <w:szCs w:val="24"/>
                <w:lang w:val="en-US"/>
              </w:rPr>
              <w:t>Summary record of the third Plenary meeting</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14:paraId="1CC7B814" w14:textId="6F01B4C5" w:rsidR="00625C5F" w:rsidRDefault="00625C5F" w:rsidP="00E43083">
            <w:pPr>
              <w:spacing w:before="40" w:after="40"/>
              <w:jc w:val="center"/>
              <w:rPr>
                <w:rFonts w:cs="Calibri"/>
                <w:color w:val="000000"/>
              </w:rPr>
            </w:pPr>
            <w:r>
              <w:rPr>
                <w:rFonts w:cs="Calibri"/>
                <w:color w:val="000000"/>
              </w:rPr>
              <w:t>PL</w:t>
            </w:r>
          </w:p>
        </w:tc>
      </w:tr>
      <w:tr w:rsidR="00625C5F" w:rsidRPr="00887A2C" w14:paraId="36FF7FDD" w14:textId="77777777" w:rsidTr="00E43083">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14:paraId="364E52B8" w14:textId="1BB1833E" w:rsidR="00625C5F" w:rsidRPr="00687EFA" w:rsidRDefault="00877846" w:rsidP="00E43083">
            <w:pPr>
              <w:spacing w:before="40" w:after="40"/>
              <w:jc w:val="center"/>
            </w:pPr>
            <w:hyperlink r:id="rId147" w:history="1">
              <w:r w:rsidR="00625C5F" w:rsidRPr="00687EFA">
                <w:rPr>
                  <w:rStyle w:val="Hyperlink"/>
                  <w:sz w:val="20"/>
                  <w:szCs w:val="20"/>
                </w:rPr>
                <w:t>120</w:t>
              </w:r>
              <w:r w:rsidR="00625C5F" w:rsidRPr="00687EFA">
                <w:rPr>
                  <w:rStyle w:val="Hyperlink"/>
                  <w:sz w:val="18"/>
                  <w:szCs w:val="18"/>
                </w:rPr>
                <w:t>(</w:t>
              </w:r>
              <w:r w:rsidR="00625C5F" w:rsidRPr="00687EFA">
                <w:rPr>
                  <w:rStyle w:val="Hyperlink"/>
                  <w:sz w:val="20"/>
                  <w:szCs w:val="20"/>
                </w:rPr>
                <w:t>Rev.1)</w:t>
              </w:r>
            </w:hyperlink>
          </w:p>
        </w:tc>
        <w:tc>
          <w:tcPr>
            <w:tcW w:w="1276"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14:paraId="765789AB" w14:textId="5F33F0E0" w:rsidR="00625C5F" w:rsidRPr="00687EFA" w:rsidRDefault="00E43083" w:rsidP="00E43083">
            <w:pPr>
              <w:spacing w:before="40" w:after="40"/>
              <w:jc w:val="center"/>
            </w:pPr>
            <w:r w:rsidRPr="00687EFA">
              <w:rPr>
                <w:rFonts w:cstheme="minorHAnsi"/>
                <w:bCs/>
                <w:sz w:val="20"/>
              </w:rPr>
              <w:t>Chair,</w:t>
            </w:r>
            <w:r w:rsidR="00625C5F" w:rsidRPr="00687EFA">
              <w:rPr>
                <w:rFonts w:cstheme="minorHAnsi"/>
                <w:bCs/>
                <w:sz w:val="20"/>
              </w:rPr>
              <w:t xml:space="preserve"> SC ADM</w:t>
            </w:r>
          </w:p>
        </w:tc>
        <w:tc>
          <w:tcPr>
            <w:tcW w:w="6379"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14:paraId="01AB16EF" w14:textId="1F53DAE8" w:rsidR="00625C5F" w:rsidRPr="00DF48B9" w:rsidRDefault="00625C5F" w:rsidP="00625C5F">
            <w:pPr>
              <w:spacing w:before="40" w:after="40"/>
              <w:rPr>
                <w:bCs/>
                <w:szCs w:val="24"/>
                <w:lang w:val="en-US"/>
              </w:rPr>
            </w:pPr>
            <w:r w:rsidRPr="00DF48B9">
              <w:rPr>
                <w:bCs/>
                <w:szCs w:val="24"/>
                <w:lang w:val="en-US"/>
              </w:rPr>
              <w:t>Report from the Chairman of the Standing Committee on Administration and Management</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14:paraId="1B9B7C62" w14:textId="2CDFC34B" w:rsidR="00625C5F" w:rsidRDefault="00625C5F" w:rsidP="00E43083">
            <w:pPr>
              <w:spacing w:before="40" w:after="40"/>
              <w:jc w:val="center"/>
              <w:rPr>
                <w:rFonts w:cs="Calibri"/>
                <w:color w:val="000000"/>
              </w:rPr>
            </w:pPr>
            <w:r>
              <w:rPr>
                <w:rFonts w:cs="Calibri"/>
                <w:color w:val="000000"/>
              </w:rPr>
              <w:t>PL</w:t>
            </w:r>
          </w:p>
        </w:tc>
      </w:tr>
      <w:tr w:rsidR="00625C5F" w:rsidRPr="00887A2C" w14:paraId="52840291" w14:textId="77777777" w:rsidTr="00E43083">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14:paraId="1C654F11" w14:textId="04049022" w:rsidR="00625C5F" w:rsidRDefault="00877846" w:rsidP="00E43083">
            <w:pPr>
              <w:spacing w:before="40" w:after="40"/>
              <w:jc w:val="center"/>
            </w:pPr>
            <w:hyperlink r:id="rId148" w:history="1">
              <w:r w:rsidR="00625C5F" w:rsidRPr="00CD4407">
                <w:rPr>
                  <w:rStyle w:val="Hyperlink"/>
                </w:rPr>
                <w:t>1</w:t>
              </w:r>
              <w:r w:rsidR="00625C5F">
                <w:rPr>
                  <w:rStyle w:val="Hyperlink"/>
                </w:rPr>
                <w:t>21</w:t>
              </w:r>
            </w:hyperlink>
          </w:p>
        </w:tc>
        <w:tc>
          <w:tcPr>
            <w:tcW w:w="1276"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14:paraId="736B0DCC" w14:textId="74085F9E" w:rsidR="00625C5F" w:rsidRDefault="00625C5F" w:rsidP="00E43083">
            <w:pPr>
              <w:spacing w:before="40" w:after="40"/>
              <w:jc w:val="center"/>
            </w:pPr>
            <w:r w:rsidRPr="00473F14">
              <w:rPr>
                <w:rFonts w:cstheme="minorHAnsi"/>
                <w:color w:val="000000"/>
              </w:rPr>
              <w:t>SG</w:t>
            </w:r>
          </w:p>
        </w:tc>
        <w:tc>
          <w:tcPr>
            <w:tcW w:w="6379"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14:paraId="16BCCB50" w14:textId="482AA13F" w:rsidR="00625C5F" w:rsidRPr="00DF48B9" w:rsidRDefault="00625C5F" w:rsidP="00625C5F">
            <w:pPr>
              <w:spacing w:before="40" w:after="40"/>
              <w:rPr>
                <w:bCs/>
                <w:szCs w:val="24"/>
                <w:lang w:val="en-US"/>
              </w:rPr>
            </w:pPr>
            <w:r w:rsidRPr="00DF48B9">
              <w:rPr>
                <w:bCs/>
                <w:szCs w:val="24"/>
                <w:lang w:val="en-US"/>
              </w:rPr>
              <w:t>Summary record of the fourth Plenary session</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14:paraId="63D08B7C" w14:textId="75ED54EB" w:rsidR="00625C5F" w:rsidRDefault="00625C5F" w:rsidP="00E43083">
            <w:pPr>
              <w:spacing w:before="40" w:after="40"/>
              <w:jc w:val="center"/>
              <w:rPr>
                <w:rFonts w:cs="Calibri"/>
                <w:color w:val="000000"/>
              </w:rPr>
            </w:pPr>
            <w:r>
              <w:rPr>
                <w:rFonts w:cs="Calibri"/>
                <w:color w:val="000000"/>
              </w:rPr>
              <w:t>PL</w:t>
            </w:r>
          </w:p>
        </w:tc>
      </w:tr>
      <w:tr w:rsidR="00625C5F" w:rsidRPr="00887A2C" w14:paraId="2E080BDE" w14:textId="77777777" w:rsidTr="00E43083">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14:paraId="3FA4CBC4" w14:textId="3E1A1B14" w:rsidR="00625C5F" w:rsidRDefault="00877846" w:rsidP="00E43083">
            <w:pPr>
              <w:spacing w:before="40" w:after="40"/>
              <w:jc w:val="center"/>
            </w:pPr>
            <w:hyperlink r:id="rId149" w:history="1">
              <w:r w:rsidR="00625C5F" w:rsidRPr="00CD4407">
                <w:rPr>
                  <w:rStyle w:val="Hyperlink"/>
                </w:rPr>
                <w:t>1</w:t>
              </w:r>
              <w:r w:rsidR="00625C5F">
                <w:rPr>
                  <w:rStyle w:val="Hyperlink"/>
                </w:rPr>
                <w:t>22</w:t>
              </w:r>
            </w:hyperlink>
          </w:p>
        </w:tc>
        <w:tc>
          <w:tcPr>
            <w:tcW w:w="1276"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14:paraId="49734E16" w14:textId="00491C73" w:rsidR="00625C5F" w:rsidRDefault="00625C5F" w:rsidP="00E43083">
            <w:pPr>
              <w:spacing w:before="40" w:after="40"/>
              <w:jc w:val="center"/>
            </w:pPr>
            <w:r w:rsidRPr="00473F14">
              <w:rPr>
                <w:rFonts w:cstheme="minorHAnsi"/>
                <w:color w:val="000000"/>
              </w:rPr>
              <w:t>SG</w:t>
            </w:r>
          </w:p>
        </w:tc>
        <w:tc>
          <w:tcPr>
            <w:tcW w:w="6379"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14:paraId="555214ED" w14:textId="3476591D" w:rsidR="00625C5F" w:rsidRPr="00DF48B9" w:rsidRDefault="00625C5F" w:rsidP="00625C5F">
            <w:pPr>
              <w:spacing w:before="40" w:after="40"/>
              <w:rPr>
                <w:bCs/>
                <w:szCs w:val="24"/>
                <w:lang w:val="en-US"/>
              </w:rPr>
            </w:pPr>
            <w:r w:rsidRPr="00DF48B9">
              <w:rPr>
                <w:bCs/>
                <w:szCs w:val="24"/>
                <w:lang w:val="en-US"/>
              </w:rPr>
              <w:t>Summary record of the fifth Plenary meeting</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14:paraId="48F9B0FF" w14:textId="5E477200" w:rsidR="00625C5F" w:rsidRDefault="00625C5F" w:rsidP="00E43083">
            <w:pPr>
              <w:spacing w:before="40" w:after="40"/>
              <w:jc w:val="center"/>
              <w:rPr>
                <w:rFonts w:cs="Calibri"/>
                <w:color w:val="000000"/>
              </w:rPr>
            </w:pPr>
            <w:r>
              <w:rPr>
                <w:rFonts w:cs="Calibri"/>
                <w:color w:val="000000"/>
              </w:rPr>
              <w:t>PL</w:t>
            </w:r>
          </w:p>
        </w:tc>
      </w:tr>
      <w:tr w:rsidR="00625C5F" w:rsidRPr="00887A2C" w14:paraId="18CDA864" w14:textId="77777777" w:rsidTr="00E43083">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14:paraId="5323A66E" w14:textId="0A8DA6FC" w:rsidR="00625C5F" w:rsidRDefault="00877846" w:rsidP="00E43083">
            <w:pPr>
              <w:spacing w:before="40" w:after="40"/>
              <w:jc w:val="center"/>
            </w:pPr>
            <w:hyperlink r:id="rId150" w:history="1">
              <w:r w:rsidR="00625C5F" w:rsidRPr="00CD4407">
                <w:rPr>
                  <w:rStyle w:val="Hyperlink"/>
                </w:rPr>
                <w:t>1</w:t>
              </w:r>
              <w:r w:rsidR="00625C5F">
                <w:rPr>
                  <w:rStyle w:val="Hyperlink"/>
                </w:rPr>
                <w:t>23</w:t>
              </w:r>
            </w:hyperlink>
          </w:p>
        </w:tc>
        <w:tc>
          <w:tcPr>
            <w:tcW w:w="1276"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14:paraId="543BE553" w14:textId="2A93DAE7" w:rsidR="00625C5F" w:rsidRDefault="00E43083" w:rsidP="00E43083">
            <w:pPr>
              <w:spacing w:before="40" w:after="40"/>
              <w:jc w:val="center"/>
            </w:pPr>
            <w:r>
              <w:rPr>
                <w:rFonts w:cstheme="minorHAnsi"/>
                <w:color w:val="000000"/>
              </w:rPr>
              <w:t>Chair, CWG</w:t>
            </w:r>
          </w:p>
        </w:tc>
        <w:tc>
          <w:tcPr>
            <w:tcW w:w="6379"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14:paraId="194BDE0C" w14:textId="313DBE73" w:rsidR="00625C5F" w:rsidRPr="00DF48B9" w:rsidRDefault="00625C5F" w:rsidP="00625C5F">
            <w:pPr>
              <w:spacing w:before="40" w:after="40"/>
              <w:rPr>
                <w:bCs/>
                <w:szCs w:val="24"/>
                <w:lang w:val="en-US"/>
              </w:rPr>
            </w:pPr>
            <w:r w:rsidRPr="00DF48B9">
              <w:rPr>
                <w:bCs/>
                <w:szCs w:val="24"/>
                <w:lang w:val="en-US"/>
              </w:rPr>
              <w:t>Report by the Chairman of the CWG for the Strategic and Financial Plans for 2020-2023</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14:paraId="0E922CCF" w14:textId="3DAE2ED5" w:rsidR="00625C5F" w:rsidRDefault="00625C5F" w:rsidP="00E43083">
            <w:pPr>
              <w:spacing w:before="40" w:after="40"/>
              <w:jc w:val="center"/>
              <w:rPr>
                <w:rFonts w:cs="Calibri"/>
                <w:color w:val="000000"/>
              </w:rPr>
            </w:pPr>
            <w:r>
              <w:rPr>
                <w:rFonts w:cs="Calibri"/>
                <w:color w:val="000000"/>
              </w:rPr>
              <w:t>PL</w:t>
            </w:r>
          </w:p>
        </w:tc>
      </w:tr>
      <w:tr w:rsidR="00625C5F" w:rsidRPr="00887A2C" w14:paraId="090C726D" w14:textId="77777777" w:rsidTr="00E43083">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14:paraId="41618821" w14:textId="774BC76B" w:rsidR="00625C5F" w:rsidRDefault="00877846" w:rsidP="00E43083">
            <w:pPr>
              <w:spacing w:before="40" w:after="40"/>
              <w:jc w:val="center"/>
            </w:pPr>
            <w:hyperlink r:id="rId151" w:history="1">
              <w:hyperlink r:id="rId152" w:history="1">
                <w:r w:rsidR="00625C5F" w:rsidRPr="00540F0E">
                  <w:rPr>
                    <w:rStyle w:val="Hyperlink"/>
                  </w:rPr>
                  <w:t>12</w:t>
                </w:r>
              </w:hyperlink>
              <w:r w:rsidR="00625C5F" w:rsidRPr="00540F0E">
                <w:rPr>
                  <w:rStyle w:val="Hyperlink"/>
                </w:rPr>
                <w:t>4</w:t>
              </w:r>
            </w:hyperlink>
          </w:p>
        </w:tc>
        <w:tc>
          <w:tcPr>
            <w:tcW w:w="1276"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14:paraId="6CA0594D" w14:textId="7D1BE2F0" w:rsidR="00625C5F" w:rsidRDefault="00625C5F" w:rsidP="00E43083">
            <w:pPr>
              <w:spacing w:before="40" w:after="40"/>
              <w:jc w:val="center"/>
            </w:pPr>
            <w:r w:rsidRPr="00473F14">
              <w:rPr>
                <w:rFonts w:cstheme="minorHAnsi"/>
                <w:color w:val="000000"/>
              </w:rPr>
              <w:t>SG</w:t>
            </w:r>
          </w:p>
        </w:tc>
        <w:tc>
          <w:tcPr>
            <w:tcW w:w="6379"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14:paraId="36B24BA3" w14:textId="2C158AB8" w:rsidR="00625C5F" w:rsidRPr="00DF48B9" w:rsidRDefault="00625C5F" w:rsidP="00625C5F">
            <w:pPr>
              <w:spacing w:before="40" w:after="40"/>
              <w:rPr>
                <w:bCs/>
                <w:szCs w:val="24"/>
                <w:lang w:val="en-US"/>
              </w:rPr>
            </w:pPr>
            <w:r w:rsidRPr="00DF48B9">
              <w:rPr>
                <w:bCs/>
                <w:szCs w:val="24"/>
                <w:lang w:val="en-US"/>
              </w:rPr>
              <w:t>Summary record of the sixth Plenary meeting</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14:paraId="710C89B9" w14:textId="0BB87005" w:rsidR="00625C5F" w:rsidRDefault="00625C5F" w:rsidP="00E43083">
            <w:pPr>
              <w:spacing w:before="40" w:after="40"/>
              <w:jc w:val="center"/>
              <w:rPr>
                <w:rFonts w:cs="Calibri"/>
                <w:color w:val="000000"/>
              </w:rPr>
            </w:pPr>
            <w:r>
              <w:rPr>
                <w:rFonts w:cs="Calibri"/>
                <w:color w:val="000000"/>
              </w:rPr>
              <w:t>PL</w:t>
            </w:r>
          </w:p>
        </w:tc>
      </w:tr>
      <w:tr w:rsidR="00625C5F" w:rsidRPr="00887A2C" w14:paraId="42C97696" w14:textId="77777777" w:rsidTr="00E43083">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14:paraId="628AABA7" w14:textId="312E44B7" w:rsidR="00625C5F" w:rsidRDefault="00877846" w:rsidP="00E43083">
            <w:pPr>
              <w:spacing w:before="40" w:after="40"/>
              <w:jc w:val="center"/>
            </w:pPr>
            <w:hyperlink r:id="rId153" w:history="1">
              <w:hyperlink r:id="rId154" w:history="1">
                <w:r w:rsidR="00625C5F" w:rsidRPr="00540F0E">
                  <w:rPr>
                    <w:rStyle w:val="Hyperlink"/>
                  </w:rPr>
                  <w:t>12</w:t>
                </w:r>
              </w:hyperlink>
              <w:r w:rsidR="00625C5F" w:rsidRPr="00540F0E">
                <w:rPr>
                  <w:rStyle w:val="Hyperlink"/>
                </w:rPr>
                <w:t>5</w:t>
              </w:r>
            </w:hyperlink>
          </w:p>
        </w:tc>
        <w:tc>
          <w:tcPr>
            <w:tcW w:w="1276"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14:paraId="29459C68" w14:textId="31DE1A37" w:rsidR="00625C5F" w:rsidRDefault="00625C5F" w:rsidP="00E43083">
            <w:pPr>
              <w:spacing w:before="40" w:after="40"/>
              <w:jc w:val="center"/>
            </w:pPr>
            <w:r w:rsidRPr="00473F14">
              <w:rPr>
                <w:rFonts w:cstheme="minorHAnsi"/>
                <w:color w:val="000000"/>
              </w:rPr>
              <w:t>SG</w:t>
            </w:r>
          </w:p>
        </w:tc>
        <w:tc>
          <w:tcPr>
            <w:tcW w:w="6379"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14:paraId="1B4F03AF" w14:textId="18135C99" w:rsidR="00625C5F" w:rsidRPr="00DF48B9" w:rsidRDefault="00625C5F" w:rsidP="00625C5F">
            <w:pPr>
              <w:spacing w:before="40" w:after="40"/>
              <w:rPr>
                <w:bCs/>
                <w:szCs w:val="24"/>
                <w:lang w:val="en-US"/>
              </w:rPr>
            </w:pPr>
            <w:r w:rsidRPr="00DF48B9">
              <w:rPr>
                <w:b/>
                <w:szCs w:val="24"/>
                <w:lang w:val="en-US"/>
              </w:rPr>
              <w:t>Resolution 1385</w:t>
            </w:r>
            <w:r w:rsidRPr="00DF48B9">
              <w:rPr>
                <w:bCs/>
                <w:szCs w:val="24"/>
                <w:lang w:val="en-US"/>
              </w:rPr>
              <w:t xml:space="preserve"> - Four-year rolling Operational Plans for the ITU-R, ITU-T, ITU-D and the General Secretariat for 2018-2021</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14:paraId="414D0519" w14:textId="297F1795" w:rsidR="00625C5F" w:rsidRDefault="00625C5F" w:rsidP="00E43083">
            <w:pPr>
              <w:spacing w:before="40" w:after="40"/>
              <w:jc w:val="center"/>
              <w:rPr>
                <w:rFonts w:cs="Calibri"/>
                <w:color w:val="000000"/>
              </w:rPr>
            </w:pPr>
            <w:r>
              <w:rPr>
                <w:rFonts w:cs="Calibri"/>
                <w:color w:val="000000"/>
              </w:rPr>
              <w:t>-</w:t>
            </w:r>
          </w:p>
        </w:tc>
      </w:tr>
      <w:tr w:rsidR="00625C5F" w:rsidRPr="00887A2C" w14:paraId="640FE9BA" w14:textId="77777777" w:rsidTr="00E43083">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14:paraId="6EA608D7" w14:textId="570EE93C" w:rsidR="00625C5F" w:rsidRDefault="00877846" w:rsidP="00E43083">
            <w:pPr>
              <w:spacing w:before="40" w:after="40"/>
              <w:jc w:val="center"/>
            </w:pPr>
            <w:hyperlink r:id="rId155" w:history="1">
              <w:r w:rsidR="00625C5F" w:rsidRPr="00CD4407">
                <w:rPr>
                  <w:rStyle w:val="Hyperlink"/>
                </w:rPr>
                <w:t>1</w:t>
              </w:r>
              <w:r w:rsidR="00625C5F">
                <w:rPr>
                  <w:rStyle w:val="Hyperlink"/>
                </w:rPr>
                <w:t>2</w:t>
              </w:r>
            </w:hyperlink>
            <w:r w:rsidR="00625C5F">
              <w:rPr>
                <w:rStyle w:val="Hyperlink"/>
              </w:rPr>
              <w:t>6</w:t>
            </w:r>
          </w:p>
        </w:tc>
        <w:tc>
          <w:tcPr>
            <w:tcW w:w="1276"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14:paraId="5C399AC5" w14:textId="30A073CB" w:rsidR="00625C5F" w:rsidRDefault="00625C5F" w:rsidP="00E43083">
            <w:pPr>
              <w:spacing w:before="40" w:after="40"/>
              <w:jc w:val="center"/>
            </w:pPr>
            <w:r w:rsidRPr="00473F14">
              <w:rPr>
                <w:rFonts w:cstheme="minorHAnsi"/>
                <w:color w:val="000000"/>
              </w:rPr>
              <w:t>SG</w:t>
            </w:r>
          </w:p>
        </w:tc>
        <w:tc>
          <w:tcPr>
            <w:tcW w:w="6379"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14:paraId="68BBDAB1" w14:textId="451CBFD7" w:rsidR="00625C5F" w:rsidRPr="00DF48B9" w:rsidRDefault="00625C5F" w:rsidP="00625C5F">
            <w:pPr>
              <w:spacing w:after="0" w:line="240" w:lineRule="atLeast"/>
              <w:rPr>
                <w:bCs/>
                <w:szCs w:val="24"/>
                <w:lang w:val="en-US"/>
              </w:rPr>
            </w:pPr>
            <w:r w:rsidRPr="00DF48B9">
              <w:rPr>
                <w:b/>
                <w:szCs w:val="24"/>
                <w:lang w:val="en-US"/>
              </w:rPr>
              <w:t>Decision 598</w:t>
            </w:r>
            <w:r w:rsidRPr="00DF48B9">
              <w:rPr>
                <w:bCs/>
                <w:szCs w:val="24"/>
                <w:lang w:val="en-US"/>
              </w:rPr>
              <w:t xml:space="preserve"> - Conclusion, on a provisional basis, of the Cooperation Agreement between ITU and Interpol</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14:paraId="09C19F7B" w14:textId="0BED4BBC" w:rsidR="00625C5F" w:rsidRDefault="00625C5F" w:rsidP="00E43083">
            <w:pPr>
              <w:spacing w:before="40" w:after="40"/>
              <w:jc w:val="center"/>
              <w:rPr>
                <w:rFonts w:cs="Calibri"/>
                <w:color w:val="000000"/>
              </w:rPr>
            </w:pPr>
            <w:r>
              <w:rPr>
                <w:rFonts w:cs="Calibri"/>
                <w:color w:val="000000"/>
              </w:rPr>
              <w:t>-</w:t>
            </w:r>
          </w:p>
        </w:tc>
      </w:tr>
      <w:tr w:rsidR="00625C5F" w:rsidRPr="00887A2C" w14:paraId="5C7535AE" w14:textId="77777777" w:rsidTr="00E43083">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14:paraId="1A7F6674" w14:textId="72168AF2" w:rsidR="00625C5F" w:rsidRDefault="00877846" w:rsidP="00E43083">
            <w:pPr>
              <w:spacing w:before="40" w:after="40"/>
              <w:jc w:val="center"/>
            </w:pPr>
            <w:hyperlink r:id="rId156" w:history="1">
              <w:hyperlink r:id="rId157" w:history="1">
                <w:r w:rsidR="00625C5F" w:rsidRPr="00540F0E">
                  <w:rPr>
                    <w:rStyle w:val="Hyperlink"/>
                  </w:rPr>
                  <w:t>12</w:t>
                </w:r>
              </w:hyperlink>
              <w:r w:rsidR="00625C5F" w:rsidRPr="00540F0E">
                <w:rPr>
                  <w:rStyle w:val="Hyperlink"/>
                </w:rPr>
                <w:t>7</w:t>
              </w:r>
            </w:hyperlink>
          </w:p>
        </w:tc>
        <w:tc>
          <w:tcPr>
            <w:tcW w:w="1276"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14:paraId="1AFC83A5" w14:textId="1686F4FC" w:rsidR="00625C5F" w:rsidRDefault="00625C5F" w:rsidP="00E43083">
            <w:pPr>
              <w:spacing w:before="40" w:after="40"/>
              <w:jc w:val="center"/>
            </w:pPr>
            <w:r w:rsidRPr="00473F14">
              <w:rPr>
                <w:rFonts w:cstheme="minorHAnsi"/>
                <w:color w:val="000000"/>
              </w:rPr>
              <w:t>SG</w:t>
            </w:r>
          </w:p>
        </w:tc>
        <w:tc>
          <w:tcPr>
            <w:tcW w:w="6379"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14:paraId="2FDCFA66" w14:textId="0C512BFE" w:rsidR="00625C5F" w:rsidRPr="00DF48B9" w:rsidRDefault="00625C5F" w:rsidP="00625C5F">
            <w:pPr>
              <w:spacing w:before="40" w:after="40"/>
              <w:rPr>
                <w:bCs/>
                <w:szCs w:val="24"/>
                <w:lang w:val="en-US"/>
              </w:rPr>
            </w:pPr>
            <w:r w:rsidRPr="00DF48B9">
              <w:rPr>
                <w:b/>
                <w:szCs w:val="24"/>
                <w:lang w:val="en-US"/>
              </w:rPr>
              <w:t>Resolution 1386</w:t>
            </w:r>
            <w:r w:rsidRPr="00DF48B9">
              <w:rPr>
                <w:bCs/>
                <w:szCs w:val="24"/>
                <w:lang w:val="en-US"/>
              </w:rPr>
              <w:t xml:space="preserve"> - ITU Coordination Committee for Terminology (ITU CCT)</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14:paraId="4B7ED9C5" w14:textId="17A40F57" w:rsidR="00625C5F" w:rsidRDefault="00625C5F" w:rsidP="00E43083">
            <w:pPr>
              <w:spacing w:before="40" w:after="40"/>
              <w:jc w:val="center"/>
              <w:rPr>
                <w:rFonts w:cs="Calibri"/>
                <w:color w:val="000000"/>
              </w:rPr>
            </w:pPr>
            <w:r>
              <w:rPr>
                <w:rFonts w:cs="Calibri"/>
                <w:color w:val="000000"/>
              </w:rPr>
              <w:t>-</w:t>
            </w:r>
          </w:p>
        </w:tc>
      </w:tr>
      <w:tr w:rsidR="00625C5F" w:rsidRPr="00887A2C" w14:paraId="35C83CE1" w14:textId="77777777" w:rsidTr="00E43083">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14:paraId="630F2FDC" w14:textId="65DD522F" w:rsidR="00625C5F" w:rsidRDefault="00877846" w:rsidP="00E43083">
            <w:pPr>
              <w:spacing w:before="40" w:after="40"/>
              <w:jc w:val="center"/>
            </w:pPr>
            <w:hyperlink r:id="rId158" w:history="1">
              <w:hyperlink r:id="rId159" w:history="1">
                <w:r w:rsidR="00625C5F" w:rsidRPr="00540F0E">
                  <w:rPr>
                    <w:rStyle w:val="Hyperlink"/>
                  </w:rPr>
                  <w:t>12</w:t>
                </w:r>
              </w:hyperlink>
              <w:r w:rsidR="00625C5F" w:rsidRPr="00540F0E">
                <w:rPr>
                  <w:rStyle w:val="Hyperlink"/>
                </w:rPr>
                <w:t>8</w:t>
              </w:r>
            </w:hyperlink>
          </w:p>
        </w:tc>
        <w:tc>
          <w:tcPr>
            <w:tcW w:w="1276"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14:paraId="5FFFCCFD" w14:textId="527130E7" w:rsidR="00625C5F" w:rsidRDefault="00625C5F" w:rsidP="00E43083">
            <w:pPr>
              <w:spacing w:before="40" w:after="40"/>
              <w:jc w:val="center"/>
            </w:pPr>
            <w:r w:rsidRPr="00473F14">
              <w:rPr>
                <w:rFonts w:cstheme="minorHAnsi"/>
                <w:color w:val="000000"/>
              </w:rPr>
              <w:t>SG</w:t>
            </w:r>
          </w:p>
        </w:tc>
        <w:tc>
          <w:tcPr>
            <w:tcW w:w="6379"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14:paraId="69D082AB" w14:textId="3A0184F2" w:rsidR="00625C5F" w:rsidRPr="00DF48B9" w:rsidRDefault="00625C5F" w:rsidP="00625C5F">
            <w:pPr>
              <w:spacing w:before="40" w:after="40"/>
              <w:rPr>
                <w:bCs/>
                <w:szCs w:val="24"/>
                <w:lang w:val="en-US"/>
              </w:rPr>
            </w:pPr>
            <w:r w:rsidRPr="00DF48B9">
              <w:rPr>
                <w:bCs/>
                <w:szCs w:val="24"/>
                <w:lang w:val="en-US"/>
              </w:rPr>
              <w:t>Summary record of the seventh Plenary Meeting</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14:paraId="7F31D513" w14:textId="1FD3B3C3" w:rsidR="00625C5F" w:rsidRDefault="00625C5F" w:rsidP="00E43083">
            <w:pPr>
              <w:spacing w:before="40" w:after="40"/>
              <w:jc w:val="center"/>
              <w:rPr>
                <w:rFonts w:cs="Calibri"/>
                <w:color w:val="000000"/>
              </w:rPr>
            </w:pPr>
            <w:r>
              <w:rPr>
                <w:rFonts w:cs="Calibri"/>
                <w:color w:val="000000"/>
              </w:rPr>
              <w:t>PL</w:t>
            </w:r>
          </w:p>
        </w:tc>
      </w:tr>
      <w:tr w:rsidR="00625C5F" w:rsidRPr="00887A2C" w14:paraId="664BBC64" w14:textId="77777777" w:rsidTr="00E43083">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14:paraId="5A3C676B" w14:textId="76A6C10B" w:rsidR="00625C5F" w:rsidRDefault="00877846" w:rsidP="00E43083">
            <w:pPr>
              <w:spacing w:before="40" w:after="40"/>
              <w:jc w:val="center"/>
            </w:pPr>
            <w:hyperlink r:id="rId160" w:history="1">
              <w:r w:rsidR="00625C5F" w:rsidRPr="00CD4407">
                <w:rPr>
                  <w:rStyle w:val="Hyperlink"/>
                </w:rPr>
                <w:t>1</w:t>
              </w:r>
              <w:r w:rsidR="00625C5F">
                <w:rPr>
                  <w:rStyle w:val="Hyperlink"/>
                </w:rPr>
                <w:t>29</w:t>
              </w:r>
            </w:hyperlink>
          </w:p>
        </w:tc>
        <w:tc>
          <w:tcPr>
            <w:tcW w:w="1276"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14:paraId="7704AC1F" w14:textId="5B6DE116" w:rsidR="00625C5F" w:rsidRDefault="00625C5F" w:rsidP="00E43083">
            <w:pPr>
              <w:spacing w:before="40" w:after="40"/>
              <w:jc w:val="center"/>
            </w:pPr>
            <w:r w:rsidRPr="0089282B">
              <w:rPr>
                <w:rFonts w:cstheme="minorHAnsi"/>
                <w:bCs/>
              </w:rPr>
              <w:t>SG</w:t>
            </w:r>
          </w:p>
        </w:tc>
        <w:tc>
          <w:tcPr>
            <w:tcW w:w="6379"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14:paraId="34426907" w14:textId="1800C1A0" w:rsidR="00625C5F" w:rsidRPr="00DF48B9" w:rsidRDefault="00625C5F" w:rsidP="00625C5F">
            <w:pPr>
              <w:spacing w:before="40" w:after="40"/>
              <w:rPr>
                <w:bCs/>
                <w:szCs w:val="24"/>
                <w:lang w:val="en-US"/>
              </w:rPr>
            </w:pPr>
            <w:r w:rsidRPr="00DF48B9">
              <w:rPr>
                <w:b/>
                <w:szCs w:val="24"/>
                <w:lang w:val="en-US"/>
              </w:rPr>
              <w:t>Decision 599</w:t>
            </w:r>
            <w:r w:rsidRPr="00DF48B9">
              <w:rPr>
                <w:bCs/>
                <w:szCs w:val="24"/>
                <w:lang w:val="en-US"/>
              </w:rPr>
              <w:t xml:space="preserve"> - Dates and duration of the 2018, 2019 and 2020 sessions of the Council</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14:paraId="72C40DA1" w14:textId="4D1AFFCA" w:rsidR="00625C5F" w:rsidRDefault="00625C5F" w:rsidP="00E43083">
            <w:pPr>
              <w:spacing w:before="40" w:after="40"/>
              <w:jc w:val="center"/>
              <w:rPr>
                <w:rFonts w:cs="Calibri"/>
                <w:color w:val="000000"/>
              </w:rPr>
            </w:pPr>
            <w:r>
              <w:rPr>
                <w:rFonts w:cs="Calibri"/>
                <w:color w:val="000000"/>
              </w:rPr>
              <w:t>-</w:t>
            </w:r>
          </w:p>
        </w:tc>
      </w:tr>
      <w:tr w:rsidR="00625C5F" w:rsidRPr="00887A2C" w14:paraId="2FCE64EE" w14:textId="77777777" w:rsidTr="00E43083">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14:paraId="09F781CA" w14:textId="29FC9116" w:rsidR="00625C5F" w:rsidRPr="00687EFA" w:rsidRDefault="00877846" w:rsidP="003A067D">
            <w:pPr>
              <w:spacing w:before="40" w:after="40"/>
              <w:jc w:val="center"/>
            </w:pPr>
            <w:hyperlink r:id="rId161" w:history="1">
              <w:r w:rsidR="00625C5F" w:rsidRPr="00687EFA">
                <w:rPr>
                  <w:rStyle w:val="Hyperlink"/>
                </w:rPr>
                <w:t>13</w:t>
              </w:r>
              <w:r w:rsidR="003A067D" w:rsidRPr="00687EFA">
                <w:rPr>
                  <w:rStyle w:val="Hyperlink"/>
                </w:rPr>
                <w:t>0(Rev.1)</w:t>
              </w:r>
            </w:hyperlink>
          </w:p>
        </w:tc>
        <w:tc>
          <w:tcPr>
            <w:tcW w:w="1276"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14:paraId="45FAC304" w14:textId="2160FAA9" w:rsidR="00625C5F" w:rsidRPr="00687EFA" w:rsidRDefault="00625C5F" w:rsidP="00E43083">
            <w:pPr>
              <w:spacing w:before="40" w:after="40"/>
              <w:jc w:val="center"/>
            </w:pPr>
            <w:r w:rsidRPr="00687EFA">
              <w:rPr>
                <w:rFonts w:cstheme="minorHAnsi"/>
                <w:bCs/>
              </w:rPr>
              <w:t>SG</w:t>
            </w:r>
          </w:p>
        </w:tc>
        <w:tc>
          <w:tcPr>
            <w:tcW w:w="6379"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14:paraId="199D6A9A" w14:textId="22BE4430" w:rsidR="00625C5F" w:rsidRPr="00DF48B9" w:rsidRDefault="00625C5F" w:rsidP="00625C5F">
            <w:pPr>
              <w:spacing w:before="40" w:after="40"/>
              <w:rPr>
                <w:bCs/>
                <w:szCs w:val="24"/>
                <w:lang w:val="en-US"/>
              </w:rPr>
            </w:pPr>
            <w:r w:rsidRPr="00DF48B9">
              <w:rPr>
                <w:bCs/>
                <w:szCs w:val="24"/>
                <w:lang w:val="en-US"/>
              </w:rPr>
              <w:t>Summary record of the eighth  Plenary Meeting</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14:paraId="470F44C7" w14:textId="381D0A25" w:rsidR="00625C5F" w:rsidRDefault="00625C5F" w:rsidP="00E43083">
            <w:pPr>
              <w:spacing w:before="40" w:after="40"/>
              <w:jc w:val="center"/>
              <w:rPr>
                <w:rFonts w:cs="Calibri"/>
                <w:color w:val="000000"/>
              </w:rPr>
            </w:pPr>
            <w:r>
              <w:rPr>
                <w:rFonts w:cs="Calibri"/>
                <w:color w:val="000000"/>
              </w:rPr>
              <w:t>PL</w:t>
            </w:r>
          </w:p>
        </w:tc>
      </w:tr>
      <w:tr w:rsidR="00625C5F" w:rsidRPr="00887A2C" w14:paraId="4BA3CC27" w14:textId="77777777" w:rsidTr="00E43083">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14:paraId="2A3347AD" w14:textId="5EFCBE24" w:rsidR="00625C5F" w:rsidRDefault="00877846" w:rsidP="00E43083">
            <w:pPr>
              <w:spacing w:before="40" w:after="40"/>
              <w:jc w:val="center"/>
            </w:pPr>
            <w:hyperlink r:id="rId162" w:history="1">
              <w:r w:rsidR="00625C5F" w:rsidRPr="00CD4407">
                <w:rPr>
                  <w:rStyle w:val="Hyperlink"/>
                </w:rPr>
                <w:t>1</w:t>
              </w:r>
              <w:r w:rsidR="00625C5F">
                <w:rPr>
                  <w:rStyle w:val="Hyperlink"/>
                </w:rPr>
                <w:t>31</w:t>
              </w:r>
            </w:hyperlink>
          </w:p>
        </w:tc>
        <w:tc>
          <w:tcPr>
            <w:tcW w:w="1276"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14:paraId="7E9F1426" w14:textId="207CEDED" w:rsidR="00625C5F" w:rsidRDefault="00625C5F" w:rsidP="00E43083">
            <w:pPr>
              <w:spacing w:before="40" w:after="40"/>
              <w:jc w:val="center"/>
            </w:pPr>
            <w:r w:rsidRPr="0089282B">
              <w:rPr>
                <w:rFonts w:cstheme="minorHAnsi"/>
                <w:bCs/>
              </w:rPr>
              <w:t>SG</w:t>
            </w:r>
          </w:p>
        </w:tc>
        <w:tc>
          <w:tcPr>
            <w:tcW w:w="6379"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14:paraId="2829B5A0" w14:textId="2449D804" w:rsidR="00625C5F" w:rsidRPr="00DF48B9" w:rsidRDefault="00625C5F" w:rsidP="00625C5F">
            <w:pPr>
              <w:spacing w:before="40" w:after="40"/>
              <w:rPr>
                <w:bCs/>
                <w:szCs w:val="24"/>
                <w:lang w:val="en-US"/>
              </w:rPr>
            </w:pPr>
            <w:r w:rsidRPr="00DF48B9">
              <w:rPr>
                <w:bCs/>
                <w:szCs w:val="24"/>
                <w:lang w:val="en-US"/>
              </w:rPr>
              <w:t>Summary record of the ninth Plenary Meeting</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14:paraId="63298A19" w14:textId="7EE5272E" w:rsidR="00625C5F" w:rsidRDefault="00625C5F" w:rsidP="00E43083">
            <w:pPr>
              <w:spacing w:before="40" w:after="40"/>
              <w:jc w:val="center"/>
              <w:rPr>
                <w:rFonts w:cs="Calibri"/>
                <w:color w:val="000000"/>
              </w:rPr>
            </w:pPr>
            <w:r>
              <w:rPr>
                <w:rFonts w:cs="Calibri"/>
                <w:color w:val="000000"/>
              </w:rPr>
              <w:t>PL</w:t>
            </w:r>
          </w:p>
        </w:tc>
      </w:tr>
      <w:tr w:rsidR="00625C5F" w:rsidRPr="00887A2C" w14:paraId="29365C3E" w14:textId="77777777" w:rsidTr="00E43083">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14:paraId="3037DFA5" w14:textId="21174751" w:rsidR="00625C5F" w:rsidRDefault="00877846" w:rsidP="00E43083">
            <w:pPr>
              <w:spacing w:before="40" w:after="40"/>
              <w:jc w:val="center"/>
            </w:pPr>
            <w:hyperlink r:id="rId163" w:history="1">
              <w:r w:rsidR="00625C5F" w:rsidRPr="00CD4407">
                <w:rPr>
                  <w:rStyle w:val="Hyperlink"/>
                </w:rPr>
                <w:t>1</w:t>
              </w:r>
              <w:r w:rsidR="00625C5F">
                <w:rPr>
                  <w:rStyle w:val="Hyperlink"/>
                </w:rPr>
                <w:t>32</w:t>
              </w:r>
            </w:hyperlink>
          </w:p>
        </w:tc>
        <w:tc>
          <w:tcPr>
            <w:tcW w:w="1276"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14:paraId="7E0E71FE" w14:textId="73C07057" w:rsidR="00625C5F" w:rsidRDefault="00625C5F" w:rsidP="00E43083">
            <w:pPr>
              <w:spacing w:before="40" w:after="40"/>
              <w:jc w:val="center"/>
            </w:pPr>
            <w:r w:rsidRPr="0089282B">
              <w:rPr>
                <w:rFonts w:cstheme="minorHAnsi"/>
                <w:bCs/>
              </w:rPr>
              <w:t>SG</w:t>
            </w:r>
          </w:p>
        </w:tc>
        <w:tc>
          <w:tcPr>
            <w:tcW w:w="6379"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14:paraId="3FB9AF06" w14:textId="618592EB" w:rsidR="00625C5F" w:rsidRPr="00DF48B9" w:rsidRDefault="00625C5F" w:rsidP="00625C5F">
            <w:pPr>
              <w:spacing w:after="0" w:line="240" w:lineRule="atLeast"/>
              <w:rPr>
                <w:bCs/>
                <w:szCs w:val="24"/>
                <w:lang w:val="en-US"/>
              </w:rPr>
            </w:pPr>
            <w:r w:rsidRPr="00DF48B9">
              <w:rPr>
                <w:b/>
                <w:szCs w:val="24"/>
                <w:lang w:val="en-US"/>
              </w:rPr>
              <w:t>Resolution 1387</w:t>
            </w:r>
            <w:r w:rsidRPr="00DF48B9">
              <w:rPr>
                <w:bCs/>
                <w:szCs w:val="24"/>
                <w:lang w:val="en-US"/>
              </w:rPr>
              <w:t xml:space="preserve"> - Biennial budget of the International Telecommunication Union for 2018-2019</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14:paraId="517C50D8" w14:textId="305D1B18" w:rsidR="00625C5F" w:rsidRDefault="00625C5F" w:rsidP="00E43083">
            <w:pPr>
              <w:spacing w:before="40" w:after="40"/>
              <w:jc w:val="center"/>
              <w:rPr>
                <w:rFonts w:cs="Calibri"/>
                <w:color w:val="000000"/>
              </w:rPr>
            </w:pPr>
            <w:r>
              <w:rPr>
                <w:rFonts w:cs="Calibri"/>
                <w:color w:val="000000"/>
              </w:rPr>
              <w:t>-</w:t>
            </w:r>
          </w:p>
        </w:tc>
      </w:tr>
      <w:tr w:rsidR="00625C5F" w:rsidRPr="00887A2C" w14:paraId="193CE859" w14:textId="77777777" w:rsidTr="00E43083">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14:paraId="0744126B" w14:textId="1517B8E8" w:rsidR="00625C5F" w:rsidRDefault="00877846" w:rsidP="00E43083">
            <w:pPr>
              <w:spacing w:before="40" w:after="40"/>
              <w:jc w:val="center"/>
            </w:pPr>
            <w:hyperlink r:id="rId164" w:history="1">
              <w:r w:rsidR="00625C5F" w:rsidRPr="00CD4407">
                <w:rPr>
                  <w:rStyle w:val="Hyperlink"/>
                </w:rPr>
                <w:t>1</w:t>
              </w:r>
              <w:r w:rsidR="00625C5F">
                <w:rPr>
                  <w:rStyle w:val="Hyperlink"/>
                </w:rPr>
                <w:t>33</w:t>
              </w:r>
            </w:hyperlink>
          </w:p>
        </w:tc>
        <w:tc>
          <w:tcPr>
            <w:tcW w:w="1276"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14:paraId="026547EE" w14:textId="38A2B23E" w:rsidR="00625C5F" w:rsidRDefault="00625C5F" w:rsidP="00E43083">
            <w:pPr>
              <w:spacing w:before="40" w:after="40"/>
              <w:jc w:val="center"/>
            </w:pPr>
            <w:r w:rsidRPr="0089282B">
              <w:rPr>
                <w:rFonts w:cstheme="minorHAnsi"/>
                <w:bCs/>
              </w:rPr>
              <w:t>SG</w:t>
            </w:r>
          </w:p>
        </w:tc>
        <w:tc>
          <w:tcPr>
            <w:tcW w:w="6379"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14:paraId="57F0ACD1" w14:textId="104E4AA6" w:rsidR="00625C5F" w:rsidRDefault="00625C5F" w:rsidP="00625C5F">
            <w:pPr>
              <w:spacing w:after="0" w:line="240" w:lineRule="atLeast"/>
              <w:rPr>
                <w:bCs/>
                <w:szCs w:val="24"/>
              </w:rPr>
            </w:pPr>
            <w:r w:rsidRPr="008B764A">
              <w:rPr>
                <w:b/>
                <w:szCs w:val="24"/>
              </w:rPr>
              <w:t>Decision 600</w:t>
            </w:r>
            <w:r w:rsidRPr="008B764A">
              <w:rPr>
                <w:bCs/>
                <w:szCs w:val="24"/>
              </w:rPr>
              <w:t xml:space="preserve"> - UIFN Registration</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14:paraId="4722B314" w14:textId="7420FB7F" w:rsidR="00625C5F" w:rsidRDefault="00625C5F" w:rsidP="00E43083">
            <w:pPr>
              <w:spacing w:before="40" w:after="40"/>
              <w:jc w:val="center"/>
              <w:rPr>
                <w:rFonts w:cs="Calibri"/>
                <w:color w:val="000000"/>
              </w:rPr>
            </w:pPr>
            <w:r>
              <w:rPr>
                <w:rFonts w:cs="Calibri"/>
                <w:color w:val="000000"/>
              </w:rPr>
              <w:t>-</w:t>
            </w:r>
          </w:p>
        </w:tc>
      </w:tr>
      <w:tr w:rsidR="00625C5F" w:rsidRPr="00887A2C" w14:paraId="2B2EAC55" w14:textId="77777777" w:rsidTr="00E43083">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14:paraId="1E4AFDB1" w14:textId="4A1D64E3" w:rsidR="00625C5F" w:rsidRDefault="00877846" w:rsidP="00E43083">
            <w:pPr>
              <w:spacing w:before="40" w:after="40"/>
              <w:jc w:val="center"/>
            </w:pPr>
            <w:hyperlink r:id="rId165" w:history="1">
              <w:r w:rsidR="00625C5F" w:rsidRPr="00540F0E">
                <w:rPr>
                  <w:rStyle w:val="Hyperlink"/>
                </w:rPr>
                <w:t>1</w:t>
              </w:r>
              <w:r w:rsidR="00625C5F">
                <w:rPr>
                  <w:rStyle w:val="Hyperlink"/>
                </w:rPr>
                <w:t>3</w:t>
              </w:r>
              <w:r w:rsidR="00625C5F" w:rsidRPr="00540F0E">
                <w:rPr>
                  <w:rStyle w:val="Hyperlink"/>
                </w:rPr>
                <w:t>4</w:t>
              </w:r>
            </w:hyperlink>
          </w:p>
        </w:tc>
        <w:tc>
          <w:tcPr>
            <w:tcW w:w="1276"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14:paraId="4B605B44" w14:textId="549CB915" w:rsidR="00625C5F" w:rsidRDefault="00625C5F" w:rsidP="00E43083">
            <w:pPr>
              <w:spacing w:before="40" w:after="40"/>
              <w:jc w:val="center"/>
            </w:pPr>
            <w:r w:rsidRPr="0089282B">
              <w:rPr>
                <w:rFonts w:cstheme="minorHAnsi"/>
                <w:bCs/>
              </w:rPr>
              <w:t>SG</w:t>
            </w:r>
          </w:p>
        </w:tc>
        <w:tc>
          <w:tcPr>
            <w:tcW w:w="6379"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14:paraId="357AF10C" w14:textId="2E419566" w:rsidR="00625C5F" w:rsidRDefault="00625C5F" w:rsidP="00625C5F">
            <w:pPr>
              <w:spacing w:after="0" w:line="240" w:lineRule="atLeast"/>
              <w:rPr>
                <w:bCs/>
                <w:szCs w:val="24"/>
              </w:rPr>
            </w:pPr>
            <w:r w:rsidRPr="008B764A">
              <w:rPr>
                <w:b/>
                <w:szCs w:val="24"/>
              </w:rPr>
              <w:t>Decision 601</w:t>
            </w:r>
            <w:r w:rsidRPr="008B764A">
              <w:rPr>
                <w:bCs/>
                <w:szCs w:val="24"/>
              </w:rPr>
              <w:t xml:space="preserve"> - IIN Registration</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14:paraId="487E2A6E" w14:textId="31F3E18F" w:rsidR="00625C5F" w:rsidRDefault="00625C5F" w:rsidP="00E43083">
            <w:pPr>
              <w:spacing w:before="40" w:after="40"/>
              <w:jc w:val="center"/>
              <w:rPr>
                <w:rFonts w:cs="Calibri"/>
                <w:color w:val="000000"/>
              </w:rPr>
            </w:pPr>
            <w:r>
              <w:rPr>
                <w:rFonts w:cs="Calibri"/>
                <w:color w:val="000000"/>
              </w:rPr>
              <w:t>-</w:t>
            </w:r>
          </w:p>
        </w:tc>
      </w:tr>
      <w:tr w:rsidR="00625C5F" w:rsidRPr="00887A2C" w14:paraId="50B83B51" w14:textId="77777777" w:rsidTr="00E43083">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14:paraId="38190976" w14:textId="64B432AD" w:rsidR="00625C5F" w:rsidRDefault="00877846" w:rsidP="00E43083">
            <w:pPr>
              <w:spacing w:before="40" w:after="40"/>
              <w:jc w:val="center"/>
            </w:pPr>
            <w:hyperlink r:id="rId166" w:history="1">
              <w:r w:rsidR="00625C5F" w:rsidRPr="00540F0E">
                <w:rPr>
                  <w:rStyle w:val="Hyperlink"/>
                </w:rPr>
                <w:t>135</w:t>
              </w:r>
            </w:hyperlink>
          </w:p>
        </w:tc>
        <w:tc>
          <w:tcPr>
            <w:tcW w:w="1276"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14:paraId="12CD2472" w14:textId="1B753C30" w:rsidR="00625C5F" w:rsidRDefault="00625C5F" w:rsidP="00E43083">
            <w:pPr>
              <w:spacing w:before="40" w:after="40"/>
              <w:jc w:val="center"/>
            </w:pPr>
            <w:r w:rsidRPr="0089282B">
              <w:rPr>
                <w:rFonts w:cstheme="minorHAnsi"/>
                <w:bCs/>
              </w:rPr>
              <w:t>SG</w:t>
            </w:r>
          </w:p>
        </w:tc>
        <w:tc>
          <w:tcPr>
            <w:tcW w:w="6379"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14:paraId="6DCC6BDF" w14:textId="7C3D8F14" w:rsidR="00625C5F" w:rsidRPr="00DF48B9" w:rsidRDefault="00625C5F" w:rsidP="00625C5F">
            <w:pPr>
              <w:spacing w:after="0" w:line="240" w:lineRule="atLeast"/>
              <w:rPr>
                <w:bCs/>
                <w:szCs w:val="24"/>
                <w:lang w:val="en-US"/>
              </w:rPr>
            </w:pPr>
            <w:r w:rsidRPr="00DF48B9">
              <w:rPr>
                <w:b/>
                <w:szCs w:val="24"/>
                <w:lang w:val="en-US"/>
              </w:rPr>
              <w:t>Decision 482 (Modified 2017</w:t>
            </w:r>
            <w:r w:rsidRPr="00DF48B9">
              <w:rPr>
                <w:bCs/>
                <w:szCs w:val="24"/>
                <w:lang w:val="en-US"/>
              </w:rPr>
              <w:t>) - Implementation of cost recovery for satellite network filings</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14:paraId="56533229" w14:textId="77B33B39" w:rsidR="00625C5F" w:rsidRDefault="00625C5F" w:rsidP="00E43083">
            <w:pPr>
              <w:spacing w:before="40" w:after="40"/>
              <w:jc w:val="center"/>
              <w:rPr>
                <w:rFonts w:cs="Calibri"/>
                <w:color w:val="000000"/>
              </w:rPr>
            </w:pPr>
            <w:r>
              <w:rPr>
                <w:rFonts w:cs="Calibri"/>
                <w:color w:val="000000"/>
              </w:rPr>
              <w:t>-</w:t>
            </w:r>
          </w:p>
        </w:tc>
      </w:tr>
      <w:tr w:rsidR="00625C5F" w:rsidRPr="00887A2C" w14:paraId="2061D7B2" w14:textId="77777777" w:rsidTr="00E43083">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14:paraId="382493D0" w14:textId="70090B5C" w:rsidR="00625C5F" w:rsidRDefault="00877846" w:rsidP="00E43083">
            <w:pPr>
              <w:spacing w:before="40" w:after="40"/>
              <w:jc w:val="center"/>
            </w:pPr>
            <w:hyperlink r:id="rId167" w:history="1">
              <w:r w:rsidR="00625C5F" w:rsidRPr="00540F0E">
                <w:rPr>
                  <w:rStyle w:val="Hyperlink"/>
                </w:rPr>
                <w:t>136</w:t>
              </w:r>
            </w:hyperlink>
          </w:p>
        </w:tc>
        <w:tc>
          <w:tcPr>
            <w:tcW w:w="1276"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14:paraId="722AF5F2" w14:textId="7B92C3F1" w:rsidR="00625C5F" w:rsidRDefault="00625C5F" w:rsidP="00E43083">
            <w:pPr>
              <w:spacing w:before="40" w:after="40"/>
              <w:jc w:val="center"/>
            </w:pPr>
            <w:r w:rsidRPr="0089282B">
              <w:rPr>
                <w:rFonts w:cstheme="minorHAnsi"/>
                <w:bCs/>
              </w:rPr>
              <w:t>SG</w:t>
            </w:r>
          </w:p>
        </w:tc>
        <w:tc>
          <w:tcPr>
            <w:tcW w:w="6379"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14:paraId="10F9E95F" w14:textId="54B7FBCD" w:rsidR="00625C5F" w:rsidRPr="00DF48B9" w:rsidRDefault="00625C5F" w:rsidP="00625C5F">
            <w:pPr>
              <w:spacing w:after="0" w:line="240" w:lineRule="atLeast"/>
              <w:rPr>
                <w:bCs/>
                <w:szCs w:val="24"/>
                <w:lang w:val="en-US"/>
              </w:rPr>
            </w:pPr>
            <w:r w:rsidRPr="00DF48B9">
              <w:rPr>
                <w:b/>
                <w:szCs w:val="24"/>
                <w:lang w:val="en-US"/>
              </w:rPr>
              <w:t>Decision 602</w:t>
            </w:r>
            <w:r w:rsidRPr="00DF48B9">
              <w:rPr>
                <w:bCs/>
                <w:szCs w:val="24"/>
                <w:lang w:val="en-US"/>
              </w:rPr>
              <w:t xml:space="preserve"> - Cancellation of interest on arrears and irrecoverable debts</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14:paraId="5E7A998E" w14:textId="52ED611B" w:rsidR="00625C5F" w:rsidRDefault="00625C5F" w:rsidP="00E43083">
            <w:pPr>
              <w:spacing w:before="40" w:after="40"/>
              <w:jc w:val="center"/>
              <w:rPr>
                <w:rFonts w:cs="Calibri"/>
                <w:color w:val="000000"/>
              </w:rPr>
            </w:pPr>
            <w:r>
              <w:rPr>
                <w:rFonts w:cs="Calibri"/>
                <w:color w:val="000000"/>
              </w:rPr>
              <w:t>-</w:t>
            </w:r>
          </w:p>
        </w:tc>
      </w:tr>
      <w:tr w:rsidR="00625C5F" w:rsidRPr="00887A2C" w14:paraId="1B95A086" w14:textId="77777777" w:rsidTr="00E43083">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14:paraId="416D6740" w14:textId="2605B392" w:rsidR="00625C5F" w:rsidRDefault="00877846" w:rsidP="00E43083">
            <w:pPr>
              <w:spacing w:before="40" w:after="40"/>
              <w:jc w:val="center"/>
            </w:pPr>
            <w:hyperlink r:id="rId168" w:history="1">
              <w:r w:rsidR="00625C5F" w:rsidRPr="00540F0E">
                <w:rPr>
                  <w:rStyle w:val="Hyperlink"/>
                </w:rPr>
                <w:t>1</w:t>
              </w:r>
              <w:r w:rsidR="00625C5F">
                <w:rPr>
                  <w:rStyle w:val="Hyperlink"/>
                </w:rPr>
                <w:t>3</w:t>
              </w:r>
              <w:r w:rsidR="00625C5F" w:rsidRPr="00540F0E">
                <w:rPr>
                  <w:rStyle w:val="Hyperlink"/>
                </w:rPr>
                <w:t>7</w:t>
              </w:r>
            </w:hyperlink>
          </w:p>
        </w:tc>
        <w:tc>
          <w:tcPr>
            <w:tcW w:w="1276"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14:paraId="7296170A" w14:textId="4873F1D5" w:rsidR="00625C5F" w:rsidRDefault="00625C5F" w:rsidP="00E43083">
            <w:pPr>
              <w:spacing w:before="40" w:after="40"/>
              <w:jc w:val="center"/>
            </w:pPr>
            <w:r w:rsidRPr="0089282B">
              <w:rPr>
                <w:rFonts w:cstheme="minorHAnsi"/>
                <w:bCs/>
              </w:rPr>
              <w:t>SG</w:t>
            </w:r>
          </w:p>
        </w:tc>
        <w:tc>
          <w:tcPr>
            <w:tcW w:w="6379"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14:paraId="64ADE8E9" w14:textId="662EEB84" w:rsidR="00625C5F" w:rsidRPr="00DF48B9" w:rsidRDefault="00625C5F" w:rsidP="00625C5F">
            <w:pPr>
              <w:spacing w:after="0" w:line="240" w:lineRule="atLeast"/>
              <w:rPr>
                <w:bCs/>
                <w:szCs w:val="24"/>
                <w:lang w:val="en-US"/>
              </w:rPr>
            </w:pPr>
            <w:r w:rsidRPr="00DF48B9">
              <w:rPr>
                <w:b/>
                <w:szCs w:val="24"/>
                <w:lang w:val="en-US"/>
              </w:rPr>
              <w:t>Resolution 1388</w:t>
            </w:r>
            <w:r w:rsidRPr="00DF48B9">
              <w:rPr>
                <w:bCs/>
                <w:szCs w:val="24"/>
                <w:lang w:val="en-US"/>
              </w:rPr>
              <w:t xml:space="preserve"> - Conditions of service of ITU Elected Officials</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14:paraId="7ECD0DC1" w14:textId="7DAF8E27" w:rsidR="00625C5F" w:rsidRDefault="00625C5F" w:rsidP="00E43083">
            <w:pPr>
              <w:spacing w:before="40" w:after="40"/>
              <w:jc w:val="center"/>
              <w:rPr>
                <w:rFonts w:cs="Calibri"/>
                <w:color w:val="000000"/>
              </w:rPr>
            </w:pPr>
            <w:r>
              <w:rPr>
                <w:rFonts w:cs="Calibri"/>
                <w:color w:val="000000"/>
              </w:rPr>
              <w:t>-</w:t>
            </w:r>
          </w:p>
        </w:tc>
      </w:tr>
      <w:tr w:rsidR="00625C5F" w:rsidRPr="00887A2C" w14:paraId="20BA556A" w14:textId="77777777" w:rsidTr="00E43083">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14:paraId="43F9AF83" w14:textId="43C6B84A" w:rsidR="00625C5F" w:rsidRDefault="00877846" w:rsidP="00E43083">
            <w:pPr>
              <w:spacing w:before="40" w:after="40"/>
              <w:jc w:val="center"/>
            </w:pPr>
            <w:hyperlink r:id="rId169" w:history="1">
              <w:r w:rsidR="00625C5F" w:rsidRPr="00540F0E">
                <w:rPr>
                  <w:rStyle w:val="Hyperlink"/>
                </w:rPr>
                <w:t>1</w:t>
              </w:r>
              <w:r w:rsidR="00625C5F">
                <w:rPr>
                  <w:rStyle w:val="Hyperlink"/>
                </w:rPr>
                <w:t>3</w:t>
              </w:r>
              <w:r w:rsidR="00625C5F" w:rsidRPr="00540F0E">
                <w:rPr>
                  <w:rStyle w:val="Hyperlink"/>
                </w:rPr>
                <w:t>8</w:t>
              </w:r>
            </w:hyperlink>
          </w:p>
        </w:tc>
        <w:tc>
          <w:tcPr>
            <w:tcW w:w="1276"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14:paraId="0274FFA7" w14:textId="231146D5" w:rsidR="00625C5F" w:rsidRDefault="00625C5F" w:rsidP="00E43083">
            <w:pPr>
              <w:spacing w:before="40" w:after="40"/>
              <w:jc w:val="center"/>
            </w:pPr>
            <w:r w:rsidRPr="0089282B">
              <w:rPr>
                <w:rFonts w:cstheme="minorHAnsi"/>
                <w:bCs/>
              </w:rPr>
              <w:t>SG</w:t>
            </w:r>
          </w:p>
        </w:tc>
        <w:tc>
          <w:tcPr>
            <w:tcW w:w="6379"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14:paraId="54378D57" w14:textId="068280E6" w:rsidR="00625C5F" w:rsidRPr="00DF48B9" w:rsidRDefault="00625C5F" w:rsidP="00625C5F">
            <w:pPr>
              <w:spacing w:after="0" w:line="240" w:lineRule="atLeast"/>
              <w:rPr>
                <w:bCs/>
                <w:szCs w:val="24"/>
                <w:lang w:val="en-US"/>
              </w:rPr>
            </w:pPr>
            <w:r w:rsidRPr="00DF48B9">
              <w:rPr>
                <w:b/>
                <w:szCs w:val="24"/>
                <w:lang w:val="en-US"/>
              </w:rPr>
              <w:t>Resolution 1389</w:t>
            </w:r>
            <w:r w:rsidRPr="00DF48B9">
              <w:rPr>
                <w:bCs/>
                <w:szCs w:val="24"/>
                <w:lang w:val="en-US"/>
              </w:rPr>
              <w:t xml:space="preserve"> - Financial operating report for the 2016 financial year </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14:paraId="72361B18" w14:textId="426D7F0B" w:rsidR="00625C5F" w:rsidRDefault="00625C5F" w:rsidP="00E43083">
            <w:pPr>
              <w:spacing w:before="40" w:after="40"/>
              <w:jc w:val="center"/>
              <w:rPr>
                <w:rFonts w:cs="Calibri"/>
                <w:color w:val="000000"/>
              </w:rPr>
            </w:pPr>
            <w:r>
              <w:rPr>
                <w:rFonts w:cs="Calibri"/>
                <w:color w:val="000000"/>
              </w:rPr>
              <w:t>-</w:t>
            </w:r>
          </w:p>
        </w:tc>
      </w:tr>
      <w:tr w:rsidR="00625C5F" w:rsidRPr="00887A2C" w14:paraId="06A34E3B" w14:textId="77777777" w:rsidTr="00E43083">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14:paraId="0BDFC0DD" w14:textId="3998B6F7" w:rsidR="00625C5F" w:rsidRDefault="00877846" w:rsidP="00E43083">
            <w:pPr>
              <w:spacing w:before="40" w:after="40"/>
              <w:jc w:val="center"/>
            </w:pPr>
            <w:hyperlink r:id="rId170" w:history="1">
              <w:r w:rsidR="00625C5F" w:rsidRPr="00540F0E">
                <w:rPr>
                  <w:rStyle w:val="Hyperlink"/>
                </w:rPr>
                <w:t>139</w:t>
              </w:r>
            </w:hyperlink>
          </w:p>
        </w:tc>
        <w:tc>
          <w:tcPr>
            <w:tcW w:w="1276"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14:paraId="21991092" w14:textId="68D713AC" w:rsidR="00625C5F" w:rsidRDefault="00625C5F" w:rsidP="00E43083">
            <w:pPr>
              <w:spacing w:before="40" w:after="40"/>
              <w:jc w:val="center"/>
            </w:pPr>
            <w:r w:rsidRPr="0089282B">
              <w:rPr>
                <w:rFonts w:cstheme="minorHAnsi"/>
                <w:bCs/>
              </w:rPr>
              <w:t>SG</w:t>
            </w:r>
          </w:p>
        </w:tc>
        <w:tc>
          <w:tcPr>
            <w:tcW w:w="6379"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14:paraId="660D362D" w14:textId="063F344E" w:rsidR="00625C5F" w:rsidRPr="00DF48B9" w:rsidRDefault="00625C5F" w:rsidP="00625C5F">
            <w:pPr>
              <w:spacing w:after="0" w:line="240" w:lineRule="atLeast"/>
              <w:rPr>
                <w:bCs/>
                <w:szCs w:val="24"/>
                <w:lang w:val="en-US"/>
              </w:rPr>
            </w:pPr>
            <w:r w:rsidRPr="00DF48B9">
              <w:rPr>
                <w:b/>
                <w:szCs w:val="24"/>
                <w:lang w:val="en-US"/>
              </w:rPr>
              <w:t>Decision 603</w:t>
            </w:r>
            <w:r w:rsidRPr="00DF48B9">
              <w:rPr>
                <w:bCs/>
                <w:szCs w:val="24"/>
                <w:lang w:val="en-US"/>
              </w:rPr>
              <w:t xml:space="preserve"> - Renewal of the mandate of the External Auditor (Corte </w:t>
            </w:r>
            <w:proofErr w:type="spellStart"/>
            <w:r w:rsidRPr="00DF48B9">
              <w:rPr>
                <w:bCs/>
                <w:szCs w:val="24"/>
                <w:lang w:val="en-US"/>
              </w:rPr>
              <w:t>dei</w:t>
            </w:r>
            <w:proofErr w:type="spellEnd"/>
            <w:r w:rsidRPr="00DF48B9">
              <w:rPr>
                <w:bCs/>
                <w:szCs w:val="24"/>
                <w:lang w:val="en-US"/>
              </w:rPr>
              <w:t xml:space="preserve"> Conti) for a period of two years </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14:paraId="23E44121" w14:textId="3C73D2DF" w:rsidR="00625C5F" w:rsidRDefault="00625C5F" w:rsidP="00E43083">
            <w:pPr>
              <w:spacing w:before="40" w:after="40"/>
              <w:jc w:val="center"/>
              <w:rPr>
                <w:rFonts w:cs="Calibri"/>
                <w:color w:val="000000"/>
              </w:rPr>
            </w:pPr>
            <w:r>
              <w:rPr>
                <w:rFonts w:cs="Calibri"/>
                <w:color w:val="000000"/>
              </w:rPr>
              <w:t>-</w:t>
            </w:r>
          </w:p>
        </w:tc>
      </w:tr>
      <w:tr w:rsidR="00625C5F" w:rsidRPr="00887A2C" w14:paraId="2EE5BA80" w14:textId="77777777" w:rsidTr="00E43083">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14:paraId="0CC9A5ED" w14:textId="32AFF188" w:rsidR="00625C5F" w:rsidRDefault="00877846" w:rsidP="00E43083">
            <w:pPr>
              <w:spacing w:before="40" w:after="40"/>
              <w:jc w:val="center"/>
            </w:pPr>
            <w:hyperlink r:id="rId171" w:history="1">
              <w:r w:rsidR="00625C5F" w:rsidRPr="00CD4407">
                <w:rPr>
                  <w:rStyle w:val="Hyperlink"/>
                </w:rPr>
                <w:t>1</w:t>
              </w:r>
              <w:r w:rsidR="00625C5F">
                <w:rPr>
                  <w:rStyle w:val="Hyperlink"/>
                </w:rPr>
                <w:t>40</w:t>
              </w:r>
            </w:hyperlink>
          </w:p>
        </w:tc>
        <w:tc>
          <w:tcPr>
            <w:tcW w:w="1276"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14:paraId="6B6964D4" w14:textId="1E1A9377" w:rsidR="00625C5F" w:rsidRDefault="00625C5F" w:rsidP="00E43083">
            <w:pPr>
              <w:spacing w:before="40" w:after="40"/>
              <w:jc w:val="center"/>
            </w:pPr>
            <w:r w:rsidRPr="0089282B">
              <w:rPr>
                <w:rFonts w:cstheme="minorHAnsi"/>
                <w:bCs/>
              </w:rPr>
              <w:t>SG</w:t>
            </w:r>
          </w:p>
        </w:tc>
        <w:tc>
          <w:tcPr>
            <w:tcW w:w="6379"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14:paraId="29ED733B" w14:textId="7414C8C6" w:rsidR="00625C5F" w:rsidRPr="00DF48B9" w:rsidRDefault="00625C5F" w:rsidP="00625C5F">
            <w:pPr>
              <w:spacing w:after="0" w:line="240" w:lineRule="atLeast"/>
              <w:rPr>
                <w:bCs/>
                <w:szCs w:val="24"/>
                <w:lang w:val="en-US"/>
              </w:rPr>
            </w:pPr>
            <w:r w:rsidRPr="00DF48B9">
              <w:rPr>
                <w:bCs/>
                <w:szCs w:val="24"/>
                <w:lang w:val="en-US"/>
              </w:rPr>
              <w:t>Summary record of the tenth and last Plenary Meeting</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14:paraId="156A6D09" w14:textId="51DA3D70" w:rsidR="00625C5F" w:rsidRDefault="00625C5F" w:rsidP="00E43083">
            <w:pPr>
              <w:spacing w:before="40" w:after="40"/>
              <w:jc w:val="center"/>
              <w:rPr>
                <w:rFonts w:cs="Calibri"/>
                <w:color w:val="000000"/>
              </w:rPr>
            </w:pPr>
            <w:r>
              <w:rPr>
                <w:rFonts w:cs="Calibri"/>
                <w:color w:val="000000"/>
              </w:rPr>
              <w:t>PL</w:t>
            </w:r>
          </w:p>
        </w:tc>
      </w:tr>
      <w:tr w:rsidR="00625C5F" w:rsidRPr="00887A2C" w14:paraId="7AE981D7" w14:textId="77777777" w:rsidTr="00E43083">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14:paraId="2A2207FD" w14:textId="22D1B30B" w:rsidR="00625C5F" w:rsidRDefault="00877846" w:rsidP="00E43083">
            <w:pPr>
              <w:spacing w:before="40" w:after="40"/>
              <w:jc w:val="center"/>
            </w:pPr>
            <w:hyperlink r:id="rId172" w:history="1">
              <w:r w:rsidR="00625C5F" w:rsidRPr="00CD4407">
                <w:rPr>
                  <w:rStyle w:val="Hyperlink"/>
                </w:rPr>
                <w:t>1</w:t>
              </w:r>
              <w:r w:rsidR="00625C5F">
                <w:rPr>
                  <w:rStyle w:val="Hyperlink"/>
                </w:rPr>
                <w:t>41</w:t>
              </w:r>
            </w:hyperlink>
          </w:p>
        </w:tc>
        <w:tc>
          <w:tcPr>
            <w:tcW w:w="1276"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14:paraId="5E58A00A" w14:textId="7C97F7DF" w:rsidR="00625C5F" w:rsidRDefault="00625C5F" w:rsidP="00E43083">
            <w:pPr>
              <w:spacing w:before="40" w:after="40"/>
              <w:jc w:val="center"/>
            </w:pPr>
            <w:r w:rsidRPr="0089282B">
              <w:rPr>
                <w:rFonts w:cstheme="minorHAnsi"/>
                <w:bCs/>
              </w:rPr>
              <w:t>SG</w:t>
            </w:r>
          </w:p>
        </w:tc>
        <w:tc>
          <w:tcPr>
            <w:tcW w:w="6379"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14:paraId="6A33468D" w14:textId="039AEA63" w:rsidR="00625C5F" w:rsidRPr="00DF48B9" w:rsidRDefault="00625C5F" w:rsidP="00625C5F">
            <w:pPr>
              <w:spacing w:after="0" w:line="240" w:lineRule="atLeast"/>
              <w:rPr>
                <w:bCs/>
                <w:szCs w:val="24"/>
                <w:lang w:val="en-US"/>
              </w:rPr>
            </w:pPr>
            <w:r w:rsidRPr="00DF48B9">
              <w:rPr>
                <w:b/>
                <w:szCs w:val="24"/>
                <w:lang w:val="en-US"/>
              </w:rPr>
              <w:t>Resolution 1380 (Modified 2017)</w:t>
            </w:r>
            <w:r w:rsidRPr="00DF48B9">
              <w:rPr>
                <w:bCs/>
                <w:szCs w:val="24"/>
                <w:lang w:val="en-US"/>
              </w:rPr>
              <w:t xml:space="preserve"> - Place, dates and agenda of the World Radiocommunication Conference (WRC</w:t>
            </w:r>
            <w:r w:rsidRPr="00DF48B9">
              <w:rPr>
                <w:bCs/>
                <w:szCs w:val="24"/>
                <w:lang w:val="en-US"/>
              </w:rPr>
              <w:noBreakHyphen/>
              <w:t>19)</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14:paraId="4C26787F" w14:textId="54EE37A9" w:rsidR="00625C5F" w:rsidRDefault="00625C5F" w:rsidP="00E43083">
            <w:pPr>
              <w:spacing w:before="40" w:after="40"/>
              <w:jc w:val="center"/>
              <w:rPr>
                <w:rFonts w:cs="Calibri"/>
                <w:color w:val="000000"/>
              </w:rPr>
            </w:pPr>
            <w:r>
              <w:rPr>
                <w:rFonts w:cs="Calibri"/>
                <w:color w:val="000000"/>
              </w:rPr>
              <w:t>-</w:t>
            </w:r>
          </w:p>
        </w:tc>
      </w:tr>
      <w:tr w:rsidR="00625C5F" w:rsidRPr="00887A2C" w14:paraId="3B86194E" w14:textId="77777777" w:rsidTr="00E43083">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14:paraId="6D89A5CE" w14:textId="61CE6F28" w:rsidR="00625C5F" w:rsidRDefault="00877846" w:rsidP="00E43083">
            <w:pPr>
              <w:spacing w:before="40" w:after="40"/>
              <w:jc w:val="center"/>
            </w:pPr>
            <w:hyperlink r:id="rId173" w:history="1">
              <w:r w:rsidR="00625C5F" w:rsidRPr="00CD4407">
                <w:rPr>
                  <w:rStyle w:val="Hyperlink"/>
                </w:rPr>
                <w:t>1</w:t>
              </w:r>
              <w:r w:rsidR="00625C5F">
                <w:rPr>
                  <w:rStyle w:val="Hyperlink"/>
                </w:rPr>
                <w:t>42</w:t>
              </w:r>
            </w:hyperlink>
          </w:p>
        </w:tc>
        <w:tc>
          <w:tcPr>
            <w:tcW w:w="1276"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14:paraId="758B22BC" w14:textId="6D0D1654" w:rsidR="00625C5F" w:rsidRDefault="00625C5F" w:rsidP="00E43083">
            <w:pPr>
              <w:spacing w:before="40" w:after="40"/>
              <w:jc w:val="center"/>
            </w:pPr>
            <w:r w:rsidRPr="0089282B">
              <w:rPr>
                <w:rFonts w:cstheme="minorHAnsi"/>
                <w:bCs/>
              </w:rPr>
              <w:t>SG</w:t>
            </w:r>
          </w:p>
        </w:tc>
        <w:tc>
          <w:tcPr>
            <w:tcW w:w="6379"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14:paraId="549A52C2" w14:textId="5C675328" w:rsidR="00625C5F" w:rsidRPr="00DF48B9" w:rsidRDefault="00625C5F" w:rsidP="00625C5F">
            <w:pPr>
              <w:spacing w:after="0" w:line="240" w:lineRule="atLeast"/>
              <w:rPr>
                <w:bCs/>
                <w:szCs w:val="24"/>
                <w:lang w:val="en-US"/>
              </w:rPr>
            </w:pPr>
            <w:r w:rsidRPr="00DF48B9">
              <w:rPr>
                <w:bCs/>
                <w:szCs w:val="24"/>
                <w:lang w:val="en-US"/>
              </w:rPr>
              <w:t>List of Resolutions and Decisions</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14:paraId="3F65B2B8" w14:textId="567801E9" w:rsidR="00625C5F" w:rsidRPr="008B764A" w:rsidRDefault="00625C5F" w:rsidP="00E43083">
            <w:pPr>
              <w:spacing w:before="40" w:after="40"/>
              <w:jc w:val="center"/>
              <w:rPr>
                <w:bCs/>
                <w:szCs w:val="24"/>
              </w:rPr>
            </w:pPr>
            <w:r>
              <w:rPr>
                <w:bCs/>
                <w:szCs w:val="24"/>
              </w:rPr>
              <w:t>-</w:t>
            </w:r>
          </w:p>
        </w:tc>
      </w:tr>
      <w:tr w:rsidR="00625C5F" w:rsidRPr="00887A2C" w14:paraId="294AAE8F" w14:textId="77777777" w:rsidTr="00E43083">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14:paraId="36FEECC3" w14:textId="478B3A48" w:rsidR="00625C5F" w:rsidRDefault="00877846" w:rsidP="00E43083">
            <w:pPr>
              <w:spacing w:before="40" w:after="40"/>
              <w:jc w:val="center"/>
            </w:pPr>
            <w:hyperlink r:id="rId174" w:history="1">
              <w:r w:rsidR="00625C5F" w:rsidRPr="00CD4407">
                <w:rPr>
                  <w:rStyle w:val="Hyperlink"/>
                </w:rPr>
                <w:t>1</w:t>
              </w:r>
              <w:r w:rsidR="00625C5F">
                <w:rPr>
                  <w:rStyle w:val="Hyperlink"/>
                </w:rPr>
                <w:t>43</w:t>
              </w:r>
            </w:hyperlink>
          </w:p>
        </w:tc>
        <w:tc>
          <w:tcPr>
            <w:tcW w:w="1276"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14:paraId="7328EE85" w14:textId="2A1E7925" w:rsidR="00625C5F" w:rsidRDefault="00625C5F" w:rsidP="00E43083">
            <w:pPr>
              <w:spacing w:before="40" w:after="40"/>
              <w:jc w:val="center"/>
            </w:pPr>
            <w:r w:rsidRPr="0089282B">
              <w:rPr>
                <w:rFonts w:cstheme="minorHAnsi"/>
                <w:bCs/>
              </w:rPr>
              <w:t>SG</w:t>
            </w:r>
          </w:p>
        </w:tc>
        <w:tc>
          <w:tcPr>
            <w:tcW w:w="6379"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14:paraId="7C0D0972" w14:textId="19377411" w:rsidR="00625C5F" w:rsidRDefault="00625C5F" w:rsidP="00625C5F">
            <w:pPr>
              <w:spacing w:after="0" w:line="240" w:lineRule="atLeast"/>
              <w:rPr>
                <w:bCs/>
                <w:szCs w:val="24"/>
              </w:rPr>
            </w:pPr>
            <w:r w:rsidRPr="008B764A">
              <w:rPr>
                <w:bCs/>
                <w:szCs w:val="24"/>
              </w:rPr>
              <w:t>Final list of participants</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14:paraId="1B305C1E" w14:textId="527E9AAC" w:rsidR="00625C5F" w:rsidRDefault="00625C5F" w:rsidP="00E43083">
            <w:pPr>
              <w:spacing w:before="40" w:after="40"/>
              <w:jc w:val="center"/>
              <w:rPr>
                <w:rFonts w:cs="Calibri"/>
                <w:color w:val="000000"/>
              </w:rPr>
            </w:pPr>
            <w:r>
              <w:rPr>
                <w:rFonts w:cs="Calibri"/>
                <w:color w:val="000000"/>
              </w:rPr>
              <w:t>-</w:t>
            </w:r>
          </w:p>
        </w:tc>
      </w:tr>
      <w:tr w:rsidR="00625C5F" w:rsidRPr="00887A2C" w14:paraId="6FADF2C6" w14:textId="77777777" w:rsidTr="00E43083">
        <w:trPr>
          <w:cantSplit/>
        </w:trPr>
        <w:tc>
          <w:tcPr>
            <w:tcW w:w="1300" w:type="dxa"/>
            <w:tcBorders>
              <w:top w:val="single" w:sz="6" w:space="0" w:color="auto"/>
              <w:left w:val="single" w:sz="8" w:space="0" w:color="auto"/>
              <w:bottom w:val="single" w:sz="8" w:space="0" w:color="auto"/>
              <w:right w:val="single" w:sz="6" w:space="0" w:color="auto"/>
            </w:tcBorders>
            <w:shd w:val="clear" w:color="auto" w:fill="FFFFFF" w:themeFill="background1"/>
            <w:vAlign w:val="center"/>
          </w:tcPr>
          <w:p w14:paraId="2C53F3D8" w14:textId="4347B373" w:rsidR="00625C5F" w:rsidRDefault="00877846" w:rsidP="00E43083">
            <w:pPr>
              <w:spacing w:before="40" w:after="40"/>
              <w:jc w:val="center"/>
            </w:pPr>
            <w:hyperlink r:id="rId175" w:history="1">
              <w:r w:rsidR="00625C5F" w:rsidRPr="00540F0E">
                <w:rPr>
                  <w:rStyle w:val="Hyperlink"/>
                </w:rPr>
                <w:t>1</w:t>
              </w:r>
              <w:r w:rsidR="00625C5F">
                <w:rPr>
                  <w:rStyle w:val="Hyperlink"/>
                </w:rPr>
                <w:t>4</w:t>
              </w:r>
              <w:r w:rsidR="00625C5F" w:rsidRPr="00540F0E">
                <w:rPr>
                  <w:rStyle w:val="Hyperlink"/>
                </w:rPr>
                <w:t>4</w:t>
              </w:r>
            </w:hyperlink>
          </w:p>
        </w:tc>
        <w:tc>
          <w:tcPr>
            <w:tcW w:w="1276" w:type="dxa"/>
            <w:tcBorders>
              <w:top w:val="single" w:sz="6" w:space="0" w:color="auto"/>
              <w:left w:val="single" w:sz="8" w:space="0" w:color="auto"/>
              <w:bottom w:val="single" w:sz="8" w:space="0" w:color="auto"/>
              <w:right w:val="single" w:sz="8" w:space="0" w:color="auto"/>
            </w:tcBorders>
            <w:shd w:val="clear" w:color="auto" w:fill="FFFFFF" w:themeFill="background1"/>
            <w:vAlign w:val="center"/>
          </w:tcPr>
          <w:p w14:paraId="0ED98D57" w14:textId="6E1A582E" w:rsidR="00625C5F" w:rsidRDefault="00625C5F" w:rsidP="00E43083">
            <w:pPr>
              <w:spacing w:before="40" w:after="40"/>
              <w:jc w:val="center"/>
            </w:pPr>
            <w:r w:rsidRPr="0089282B">
              <w:rPr>
                <w:rFonts w:cstheme="minorHAnsi"/>
                <w:bCs/>
              </w:rPr>
              <w:t>SG</w:t>
            </w:r>
          </w:p>
        </w:tc>
        <w:tc>
          <w:tcPr>
            <w:tcW w:w="6379" w:type="dxa"/>
            <w:tcBorders>
              <w:top w:val="single" w:sz="6" w:space="0" w:color="auto"/>
              <w:left w:val="single" w:sz="6" w:space="0" w:color="auto"/>
              <w:bottom w:val="single" w:sz="8" w:space="0" w:color="auto"/>
              <w:right w:val="single" w:sz="6" w:space="0" w:color="auto"/>
            </w:tcBorders>
            <w:shd w:val="clear" w:color="auto" w:fill="FFFFFF" w:themeFill="background1"/>
            <w:noWrap/>
            <w:vAlign w:val="center"/>
          </w:tcPr>
          <w:p w14:paraId="6D611EA1" w14:textId="097A69AB" w:rsidR="00625C5F" w:rsidRDefault="00625C5F" w:rsidP="00625C5F">
            <w:pPr>
              <w:spacing w:before="40" w:after="40"/>
              <w:rPr>
                <w:bCs/>
                <w:szCs w:val="24"/>
              </w:rPr>
            </w:pPr>
            <w:r>
              <w:rPr>
                <w:bCs/>
                <w:szCs w:val="24"/>
              </w:rPr>
              <w:t>Final list of documents</w:t>
            </w:r>
          </w:p>
        </w:tc>
        <w:tc>
          <w:tcPr>
            <w:tcW w:w="1417" w:type="dxa"/>
            <w:tcBorders>
              <w:top w:val="single" w:sz="6" w:space="0" w:color="auto"/>
              <w:left w:val="single" w:sz="6" w:space="0" w:color="auto"/>
              <w:bottom w:val="single" w:sz="8" w:space="0" w:color="auto"/>
              <w:right w:val="single" w:sz="8" w:space="0" w:color="auto"/>
            </w:tcBorders>
            <w:shd w:val="clear" w:color="auto" w:fill="FFFFFF" w:themeFill="background1"/>
            <w:noWrap/>
            <w:vAlign w:val="center"/>
          </w:tcPr>
          <w:p w14:paraId="41E0FF46" w14:textId="38348928" w:rsidR="00625C5F" w:rsidRDefault="00625C5F" w:rsidP="00E43083">
            <w:pPr>
              <w:spacing w:before="40" w:after="40"/>
              <w:jc w:val="center"/>
              <w:rPr>
                <w:rFonts w:cs="Calibri"/>
                <w:color w:val="000000"/>
              </w:rPr>
            </w:pPr>
            <w:r>
              <w:rPr>
                <w:rFonts w:cs="Calibri"/>
                <w:color w:val="000000"/>
              </w:rPr>
              <w:t>-</w:t>
            </w:r>
          </w:p>
        </w:tc>
      </w:tr>
    </w:tbl>
    <w:p w14:paraId="3A3987C9" w14:textId="3BBA87C0" w:rsidR="00CD2334" w:rsidRPr="004F1EA9" w:rsidRDefault="004F1EA9" w:rsidP="004F1EA9">
      <w:pPr>
        <w:spacing w:before="1000"/>
        <w:jc w:val="center"/>
        <w:rPr>
          <w:u w:val="single"/>
        </w:rPr>
      </w:pPr>
      <w:r w:rsidRPr="004F1EA9">
        <w:rPr>
          <w:u w:val="single"/>
        </w:rPr>
        <w:t>                                </w:t>
      </w:r>
    </w:p>
    <w:sectPr w:rsidR="00CD2334" w:rsidRPr="004F1EA9" w:rsidSect="00FB2DB4">
      <w:headerReference w:type="default" r:id="rId176"/>
      <w:footerReference w:type="first" r:id="rId177"/>
      <w:pgSz w:w="11907" w:h="16834" w:code="9"/>
      <w:pgMar w:top="1134" w:right="1134" w:bottom="1134" w:left="1134"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5E647E" w14:textId="77777777" w:rsidR="00DF48B9" w:rsidRDefault="00DF48B9">
      <w:r>
        <w:separator/>
      </w:r>
    </w:p>
  </w:endnote>
  <w:endnote w:type="continuationSeparator" w:id="0">
    <w:p w14:paraId="5A7473A7" w14:textId="77777777" w:rsidR="00DF48B9" w:rsidRDefault="00DF4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24DF4" w14:textId="77777777" w:rsidR="00DF48B9" w:rsidRDefault="00DF48B9" w:rsidP="00FB2DB4">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600F9" w14:textId="77777777" w:rsidR="00DF48B9" w:rsidRDefault="00DF48B9">
      <w:r>
        <w:t>____________________</w:t>
      </w:r>
    </w:p>
    <w:p w14:paraId="0C704E31" w14:textId="77777777" w:rsidR="00DF48B9" w:rsidRDefault="00DF48B9"/>
  </w:footnote>
  <w:footnote w:type="continuationSeparator" w:id="0">
    <w:p w14:paraId="4994002C" w14:textId="77777777" w:rsidR="00DF48B9" w:rsidRDefault="00DF4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808E0" w14:textId="77777777" w:rsidR="00DF48B9" w:rsidRDefault="00DF48B9" w:rsidP="00B739F8">
    <w:pPr>
      <w:pStyle w:val="Header"/>
      <w:spacing w:after="0" w:line="240" w:lineRule="auto"/>
    </w:pPr>
    <w:r>
      <w:fldChar w:fldCharType="begin"/>
    </w:r>
    <w:r>
      <w:instrText>PAGE</w:instrText>
    </w:r>
    <w:r>
      <w:fldChar w:fldCharType="separate"/>
    </w:r>
    <w:r w:rsidR="00877846">
      <w:rPr>
        <w:noProof/>
      </w:rPr>
      <w:t>8</w:t>
    </w:r>
    <w:r>
      <w:rPr>
        <w:noProof/>
      </w:rPr>
      <w:fldChar w:fldCharType="end"/>
    </w:r>
  </w:p>
  <w:p w14:paraId="59F94C52" w14:textId="6268947A" w:rsidR="00DF48B9" w:rsidRDefault="00DF48B9" w:rsidP="00540F0E">
    <w:pPr>
      <w:pStyle w:val="Header"/>
      <w:spacing w:after="0" w:line="240" w:lineRule="auto"/>
    </w:pPr>
    <w:r>
      <w:t>C17/144-E</w:t>
    </w:r>
  </w:p>
  <w:p w14:paraId="6887B381" w14:textId="77777777" w:rsidR="00DF48B9" w:rsidRPr="00FB2DB4" w:rsidRDefault="00DF48B9" w:rsidP="00B739F8">
    <w:pPr>
      <w:pStyle w:val="Heade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C6796C"/>
    <w:multiLevelType w:val="hybridMultilevel"/>
    <w:tmpl w:val="E270981C"/>
    <w:lvl w:ilvl="0" w:tplc="F84AD526">
      <w:start w:val="1"/>
      <w:numFmt w:val="upperLetter"/>
      <w:lvlText w:val="%1."/>
      <w:lvlJc w:val="left"/>
      <w:pPr>
        <w:ind w:left="5180" w:hanging="360"/>
      </w:pPr>
      <w:rPr>
        <w:rFonts w:hint="default"/>
        <w:sz w:val="28"/>
        <w:szCs w:val="28"/>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60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006"/>
    <w:rsid w:val="0000509E"/>
    <w:rsid w:val="00006761"/>
    <w:rsid w:val="00006803"/>
    <w:rsid w:val="00017CFF"/>
    <w:rsid w:val="00017D5F"/>
    <w:rsid w:val="00022BBD"/>
    <w:rsid w:val="00023E69"/>
    <w:rsid w:val="00025E8E"/>
    <w:rsid w:val="0003367B"/>
    <w:rsid w:val="00033C1E"/>
    <w:rsid w:val="000363F6"/>
    <w:rsid w:val="000406CF"/>
    <w:rsid w:val="000406DA"/>
    <w:rsid w:val="00044742"/>
    <w:rsid w:val="000460E7"/>
    <w:rsid w:val="0005330D"/>
    <w:rsid w:val="0005586D"/>
    <w:rsid w:val="0006006C"/>
    <w:rsid w:val="00060490"/>
    <w:rsid w:val="00060642"/>
    <w:rsid w:val="00060825"/>
    <w:rsid w:val="000625EC"/>
    <w:rsid w:val="00063571"/>
    <w:rsid w:val="0006684F"/>
    <w:rsid w:val="000678EE"/>
    <w:rsid w:val="00080890"/>
    <w:rsid w:val="00082487"/>
    <w:rsid w:val="00085CF2"/>
    <w:rsid w:val="000866FF"/>
    <w:rsid w:val="0008679A"/>
    <w:rsid w:val="00087BB2"/>
    <w:rsid w:val="00090DB1"/>
    <w:rsid w:val="000914EE"/>
    <w:rsid w:val="00096678"/>
    <w:rsid w:val="000A090D"/>
    <w:rsid w:val="000A523E"/>
    <w:rsid w:val="000A6C3C"/>
    <w:rsid w:val="000B1705"/>
    <w:rsid w:val="000B17B7"/>
    <w:rsid w:val="000B1804"/>
    <w:rsid w:val="000C0550"/>
    <w:rsid w:val="000C3E4A"/>
    <w:rsid w:val="000D034D"/>
    <w:rsid w:val="000D1B19"/>
    <w:rsid w:val="000E53E0"/>
    <w:rsid w:val="000F5A8F"/>
    <w:rsid w:val="001121F5"/>
    <w:rsid w:val="00112A2E"/>
    <w:rsid w:val="00113D2B"/>
    <w:rsid w:val="00115BC4"/>
    <w:rsid w:val="00122562"/>
    <w:rsid w:val="00126AF0"/>
    <w:rsid w:val="00126E5D"/>
    <w:rsid w:val="00132D99"/>
    <w:rsid w:val="001337E3"/>
    <w:rsid w:val="00133A76"/>
    <w:rsid w:val="0013474B"/>
    <w:rsid w:val="00141B6D"/>
    <w:rsid w:val="00143A98"/>
    <w:rsid w:val="00143CC0"/>
    <w:rsid w:val="001451CB"/>
    <w:rsid w:val="0014539F"/>
    <w:rsid w:val="00155EED"/>
    <w:rsid w:val="00155EF2"/>
    <w:rsid w:val="0015615B"/>
    <w:rsid w:val="00157222"/>
    <w:rsid w:val="00157923"/>
    <w:rsid w:val="00157E22"/>
    <w:rsid w:val="00164E99"/>
    <w:rsid w:val="00164F90"/>
    <w:rsid w:val="00167DF3"/>
    <w:rsid w:val="00171B5B"/>
    <w:rsid w:val="0017539C"/>
    <w:rsid w:val="0017609F"/>
    <w:rsid w:val="00181B96"/>
    <w:rsid w:val="001831C9"/>
    <w:rsid w:val="0019164E"/>
    <w:rsid w:val="00191F72"/>
    <w:rsid w:val="001947CC"/>
    <w:rsid w:val="00197BEB"/>
    <w:rsid w:val="001A258D"/>
    <w:rsid w:val="001A3B5D"/>
    <w:rsid w:val="001A44BC"/>
    <w:rsid w:val="001A4F5D"/>
    <w:rsid w:val="001A5A86"/>
    <w:rsid w:val="001B1348"/>
    <w:rsid w:val="001B404B"/>
    <w:rsid w:val="001B4C39"/>
    <w:rsid w:val="001B5A12"/>
    <w:rsid w:val="001B731C"/>
    <w:rsid w:val="001C20D1"/>
    <w:rsid w:val="001C2533"/>
    <w:rsid w:val="001C628E"/>
    <w:rsid w:val="001C6468"/>
    <w:rsid w:val="001D0282"/>
    <w:rsid w:val="001D1E59"/>
    <w:rsid w:val="001D311E"/>
    <w:rsid w:val="001E0873"/>
    <w:rsid w:val="001E0F7B"/>
    <w:rsid w:val="001E3D67"/>
    <w:rsid w:val="001E5A96"/>
    <w:rsid w:val="001E5BEE"/>
    <w:rsid w:val="001F212B"/>
    <w:rsid w:val="001F4859"/>
    <w:rsid w:val="001F565C"/>
    <w:rsid w:val="001F59DB"/>
    <w:rsid w:val="002009E4"/>
    <w:rsid w:val="002034FE"/>
    <w:rsid w:val="0020628E"/>
    <w:rsid w:val="00207B40"/>
    <w:rsid w:val="00211C39"/>
    <w:rsid w:val="00213E72"/>
    <w:rsid w:val="002178B8"/>
    <w:rsid w:val="00223D03"/>
    <w:rsid w:val="00224812"/>
    <w:rsid w:val="00224F52"/>
    <w:rsid w:val="00225CC4"/>
    <w:rsid w:val="002323A7"/>
    <w:rsid w:val="0023345C"/>
    <w:rsid w:val="00233546"/>
    <w:rsid w:val="002372ED"/>
    <w:rsid w:val="00241C31"/>
    <w:rsid w:val="00244BCF"/>
    <w:rsid w:val="002461BA"/>
    <w:rsid w:val="00247CA6"/>
    <w:rsid w:val="002509C9"/>
    <w:rsid w:val="00252CDA"/>
    <w:rsid w:val="00253F58"/>
    <w:rsid w:val="00264B72"/>
    <w:rsid w:val="00265875"/>
    <w:rsid w:val="002664AB"/>
    <w:rsid w:val="002664D2"/>
    <w:rsid w:val="00266544"/>
    <w:rsid w:val="00266A38"/>
    <w:rsid w:val="0026797B"/>
    <w:rsid w:val="0027303B"/>
    <w:rsid w:val="00275642"/>
    <w:rsid w:val="0028109B"/>
    <w:rsid w:val="002866D2"/>
    <w:rsid w:val="00287A69"/>
    <w:rsid w:val="00290E00"/>
    <w:rsid w:val="00292600"/>
    <w:rsid w:val="0029642F"/>
    <w:rsid w:val="00296819"/>
    <w:rsid w:val="002975E0"/>
    <w:rsid w:val="002A04DD"/>
    <w:rsid w:val="002A170F"/>
    <w:rsid w:val="002A1F81"/>
    <w:rsid w:val="002A2B85"/>
    <w:rsid w:val="002A3A0A"/>
    <w:rsid w:val="002A5355"/>
    <w:rsid w:val="002B09AE"/>
    <w:rsid w:val="002B20CB"/>
    <w:rsid w:val="002B42B9"/>
    <w:rsid w:val="002C1C7A"/>
    <w:rsid w:val="002C7B1E"/>
    <w:rsid w:val="002D3CA6"/>
    <w:rsid w:val="002D448E"/>
    <w:rsid w:val="002D47F7"/>
    <w:rsid w:val="002D7FCC"/>
    <w:rsid w:val="002E0872"/>
    <w:rsid w:val="002E5A5D"/>
    <w:rsid w:val="002E5AC3"/>
    <w:rsid w:val="002F047B"/>
    <w:rsid w:val="002F17BD"/>
    <w:rsid w:val="00302EB0"/>
    <w:rsid w:val="00303935"/>
    <w:rsid w:val="003104AE"/>
    <w:rsid w:val="00311C3B"/>
    <w:rsid w:val="00311DA1"/>
    <w:rsid w:val="0031367D"/>
    <w:rsid w:val="003137E7"/>
    <w:rsid w:val="00314012"/>
    <w:rsid w:val="00314813"/>
    <w:rsid w:val="00314D4F"/>
    <w:rsid w:val="0032203B"/>
    <w:rsid w:val="003221B7"/>
    <w:rsid w:val="003259C3"/>
    <w:rsid w:val="00325F02"/>
    <w:rsid w:val="003273B1"/>
    <w:rsid w:val="0033378B"/>
    <w:rsid w:val="0033535B"/>
    <w:rsid w:val="0034515A"/>
    <w:rsid w:val="00346A46"/>
    <w:rsid w:val="0035370D"/>
    <w:rsid w:val="0036205D"/>
    <w:rsid w:val="00362FE9"/>
    <w:rsid w:val="003642D8"/>
    <w:rsid w:val="00370861"/>
    <w:rsid w:val="00375038"/>
    <w:rsid w:val="00375CE5"/>
    <w:rsid w:val="00384EED"/>
    <w:rsid w:val="00390C61"/>
    <w:rsid w:val="00393D08"/>
    <w:rsid w:val="003942D4"/>
    <w:rsid w:val="003958A8"/>
    <w:rsid w:val="0039606B"/>
    <w:rsid w:val="003969A8"/>
    <w:rsid w:val="003A067D"/>
    <w:rsid w:val="003A0D4B"/>
    <w:rsid w:val="003A4A67"/>
    <w:rsid w:val="003A4E18"/>
    <w:rsid w:val="003A6515"/>
    <w:rsid w:val="003A77D9"/>
    <w:rsid w:val="003A7BA2"/>
    <w:rsid w:val="003B35E3"/>
    <w:rsid w:val="003C1736"/>
    <w:rsid w:val="003C3D8D"/>
    <w:rsid w:val="003C5406"/>
    <w:rsid w:val="003D34FB"/>
    <w:rsid w:val="003D5EE4"/>
    <w:rsid w:val="003E0439"/>
    <w:rsid w:val="003E103B"/>
    <w:rsid w:val="003E417E"/>
    <w:rsid w:val="003E6D41"/>
    <w:rsid w:val="003F5F61"/>
    <w:rsid w:val="003F7C52"/>
    <w:rsid w:val="004002BF"/>
    <w:rsid w:val="00415966"/>
    <w:rsid w:val="0041739B"/>
    <w:rsid w:val="00422F6E"/>
    <w:rsid w:val="00423CF3"/>
    <w:rsid w:val="0042461B"/>
    <w:rsid w:val="0042520B"/>
    <w:rsid w:val="00431EC5"/>
    <w:rsid w:val="00433CE8"/>
    <w:rsid w:val="00440A2A"/>
    <w:rsid w:val="00447830"/>
    <w:rsid w:val="00451CA9"/>
    <w:rsid w:val="004522A4"/>
    <w:rsid w:val="004524CB"/>
    <w:rsid w:val="004544D9"/>
    <w:rsid w:val="00454720"/>
    <w:rsid w:val="00454CE8"/>
    <w:rsid w:val="00462702"/>
    <w:rsid w:val="0046399B"/>
    <w:rsid w:val="00466356"/>
    <w:rsid w:val="00474091"/>
    <w:rsid w:val="00476CBB"/>
    <w:rsid w:val="00476EAD"/>
    <w:rsid w:val="004804F3"/>
    <w:rsid w:val="004824B2"/>
    <w:rsid w:val="004921C8"/>
    <w:rsid w:val="00494F0E"/>
    <w:rsid w:val="00497457"/>
    <w:rsid w:val="004A0168"/>
    <w:rsid w:val="004A2D22"/>
    <w:rsid w:val="004A6682"/>
    <w:rsid w:val="004A7476"/>
    <w:rsid w:val="004B7CF2"/>
    <w:rsid w:val="004C1374"/>
    <w:rsid w:val="004C2886"/>
    <w:rsid w:val="004C4CD5"/>
    <w:rsid w:val="004C581A"/>
    <w:rsid w:val="004C5F8D"/>
    <w:rsid w:val="004D0609"/>
    <w:rsid w:val="004D77E1"/>
    <w:rsid w:val="004E1224"/>
    <w:rsid w:val="004E1229"/>
    <w:rsid w:val="004E1AA9"/>
    <w:rsid w:val="004E1AEE"/>
    <w:rsid w:val="004E276F"/>
    <w:rsid w:val="004E2CE6"/>
    <w:rsid w:val="004E2EA5"/>
    <w:rsid w:val="004E3A5D"/>
    <w:rsid w:val="004E417D"/>
    <w:rsid w:val="004E7D16"/>
    <w:rsid w:val="004F1EA9"/>
    <w:rsid w:val="004F3682"/>
    <w:rsid w:val="0050223C"/>
    <w:rsid w:val="005030F2"/>
    <w:rsid w:val="0051396C"/>
    <w:rsid w:val="005166BA"/>
    <w:rsid w:val="00516BE8"/>
    <w:rsid w:val="00517CEF"/>
    <w:rsid w:val="00525421"/>
    <w:rsid w:val="0052674B"/>
    <w:rsid w:val="0052758B"/>
    <w:rsid w:val="00533C39"/>
    <w:rsid w:val="00534E85"/>
    <w:rsid w:val="005352F1"/>
    <w:rsid w:val="00540F0E"/>
    <w:rsid w:val="00542420"/>
    <w:rsid w:val="005431C5"/>
    <w:rsid w:val="00546E2C"/>
    <w:rsid w:val="005546E9"/>
    <w:rsid w:val="00555654"/>
    <w:rsid w:val="00557E06"/>
    <w:rsid w:val="00557F4B"/>
    <w:rsid w:val="005602EF"/>
    <w:rsid w:val="0056199E"/>
    <w:rsid w:val="00563D37"/>
    <w:rsid w:val="00564FBC"/>
    <w:rsid w:val="005703B3"/>
    <w:rsid w:val="00571358"/>
    <w:rsid w:val="0057486A"/>
    <w:rsid w:val="00577EE5"/>
    <w:rsid w:val="00581A79"/>
    <w:rsid w:val="00582442"/>
    <w:rsid w:val="00582535"/>
    <w:rsid w:val="005855DA"/>
    <w:rsid w:val="00594700"/>
    <w:rsid w:val="005A07F8"/>
    <w:rsid w:val="005A0D53"/>
    <w:rsid w:val="005A1CA3"/>
    <w:rsid w:val="005A473B"/>
    <w:rsid w:val="005A56BD"/>
    <w:rsid w:val="005A5763"/>
    <w:rsid w:val="005A6927"/>
    <w:rsid w:val="005A6AA8"/>
    <w:rsid w:val="005C11F1"/>
    <w:rsid w:val="005C68C8"/>
    <w:rsid w:val="005C7EFB"/>
    <w:rsid w:val="005D2735"/>
    <w:rsid w:val="005D7471"/>
    <w:rsid w:val="005E1D6F"/>
    <w:rsid w:val="005E2754"/>
    <w:rsid w:val="005E66DA"/>
    <w:rsid w:val="005F0BF9"/>
    <w:rsid w:val="005F1DE7"/>
    <w:rsid w:val="0060217F"/>
    <w:rsid w:val="006025D3"/>
    <w:rsid w:val="006036D2"/>
    <w:rsid w:val="00605375"/>
    <w:rsid w:val="006061F6"/>
    <w:rsid w:val="0060738E"/>
    <w:rsid w:val="00607A8F"/>
    <w:rsid w:val="00611121"/>
    <w:rsid w:val="006117A1"/>
    <w:rsid w:val="0061529A"/>
    <w:rsid w:val="006245BD"/>
    <w:rsid w:val="00625110"/>
    <w:rsid w:val="00625C5F"/>
    <w:rsid w:val="00631445"/>
    <w:rsid w:val="006353F4"/>
    <w:rsid w:val="006371E1"/>
    <w:rsid w:val="00640350"/>
    <w:rsid w:val="00641642"/>
    <w:rsid w:val="00642818"/>
    <w:rsid w:val="00644588"/>
    <w:rsid w:val="006467EB"/>
    <w:rsid w:val="00651182"/>
    <w:rsid w:val="006549C6"/>
    <w:rsid w:val="00654E72"/>
    <w:rsid w:val="006560E2"/>
    <w:rsid w:val="00662984"/>
    <w:rsid w:val="006664D0"/>
    <w:rsid w:val="00667AD7"/>
    <w:rsid w:val="00670161"/>
    <w:rsid w:val="006765A3"/>
    <w:rsid w:val="00676AC3"/>
    <w:rsid w:val="006808CF"/>
    <w:rsid w:val="00685352"/>
    <w:rsid w:val="00687324"/>
    <w:rsid w:val="00687EFA"/>
    <w:rsid w:val="006A0E9D"/>
    <w:rsid w:val="006A1507"/>
    <w:rsid w:val="006A5907"/>
    <w:rsid w:val="006A6790"/>
    <w:rsid w:val="006B4A4B"/>
    <w:rsid w:val="006B6DCC"/>
    <w:rsid w:val="006C1FE5"/>
    <w:rsid w:val="006C4D1A"/>
    <w:rsid w:val="006C6ECC"/>
    <w:rsid w:val="006C7C0C"/>
    <w:rsid w:val="006D0A22"/>
    <w:rsid w:val="006D0D77"/>
    <w:rsid w:val="006D55D4"/>
    <w:rsid w:val="006E05BC"/>
    <w:rsid w:val="006E1542"/>
    <w:rsid w:val="006E32FA"/>
    <w:rsid w:val="006E6810"/>
    <w:rsid w:val="006F1998"/>
    <w:rsid w:val="006F3A7B"/>
    <w:rsid w:val="007010ED"/>
    <w:rsid w:val="0070356F"/>
    <w:rsid w:val="00703A3D"/>
    <w:rsid w:val="00706E25"/>
    <w:rsid w:val="00720059"/>
    <w:rsid w:val="00723E17"/>
    <w:rsid w:val="007248DB"/>
    <w:rsid w:val="00730711"/>
    <w:rsid w:val="007316F5"/>
    <w:rsid w:val="00733006"/>
    <w:rsid w:val="00733E52"/>
    <w:rsid w:val="00733F5A"/>
    <w:rsid w:val="0073474D"/>
    <w:rsid w:val="0073494A"/>
    <w:rsid w:val="0073528C"/>
    <w:rsid w:val="00735ECA"/>
    <w:rsid w:val="00736B61"/>
    <w:rsid w:val="0074173F"/>
    <w:rsid w:val="00743B89"/>
    <w:rsid w:val="00744D70"/>
    <w:rsid w:val="00746E88"/>
    <w:rsid w:val="0075057F"/>
    <w:rsid w:val="0075359A"/>
    <w:rsid w:val="007579C3"/>
    <w:rsid w:val="00761159"/>
    <w:rsid w:val="00763AC3"/>
    <w:rsid w:val="0076793A"/>
    <w:rsid w:val="0077228C"/>
    <w:rsid w:val="00776BD3"/>
    <w:rsid w:val="0077710D"/>
    <w:rsid w:val="0077759E"/>
    <w:rsid w:val="00782469"/>
    <w:rsid w:val="00782AF6"/>
    <w:rsid w:val="00790DC0"/>
    <w:rsid w:val="00794BEC"/>
    <w:rsid w:val="0079687E"/>
    <w:rsid w:val="007969E9"/>
    <w:rsid w:val="00796FA5"/>
    <w:rsid w:val="007972A9"/>
    <w:rsid w:val="007A05E1"/>
    <w:rsid w:val="007A3DA8"/>
    <w:rsid w:val="007A58C8"/>
    <w:rsid w:val="007B0746"/>
    <w:rsid w:val="007B48FF"/>
    <w:rsid w:val="007B5EA3"/>
    <w:rsid w:val="007B6A8D"/>
    <w:rsid w:val="007C33FA"/>
    <w:rsid w:val="007C7D3F"/>
    <w:rsid w:val="007D1B5F"/>
    <w:rsid w:val="007D5356"/>
    <w:rsid w:val="007E1756"/>
    <w:rsid w:val="007E73DD"/>
    <w:rsid w:val="007F0840"/>
    <w:rsid w:val="007F2124"/>
    <w:rsid w:val="007F3F26"/>
    <w:rsid w:val="00805138"/>
    <w:rsid w:val="00807312"/>
    <w:rsid w:val="008105C1"/>
    <w:rsid w:val="00810F09"/>
    <w:rsid w:val="00811C37"/>
    <w:rsid w:val="00822E3D"/>
    <w:rsid w:val="00831957"/>
    <w:rsid w:val="00833550"/>
    <w:rsid w:val="00835301"/>
    <w:rsid w:val="0083581B"/>
    <w:rsid w:val="0083598A"/>
    <w:rsid w:val="00840993"/>
    <w:rsid w:val="0084140B"/>
    <w:rsid w:val="00841698"/>
    <w:rsid w:val="0084318B"/>
    <w:rsid w:val="00843FFC"/>
    <w:rsid w:val="00844A08"/>
    <w:rsid w:val="00857C76"/>
    <w:rsid w:val="0086214B"/>
    <w:rsid w:val="00862A59"/>
    <w:rsid w:val="008648B9"/>
    <w:rsid w:val="00870B34"/>
    <w:rsid w:val="00877243"/>
    <w:rsid w:val="00877846"/>
    <w:rsid w:val="008802BD"/>
    <w:rsid w:val="00880C96"/>
    <w:rsid w:val="00880F43"/>
    <w:rsid w:val="00882198"/>
    <w:rsid w:val="008833C8"/>
    <w:rsid w:val="00887A2C"/>
    <w:rsid w:val="00893913"/>
    <w:rsid w:val="00893B25"/>
    <w:rsid w:val="00894A8D"/>
    <w:rsid w:val="0089781C"/>
    <w:rsid w:val="008A1EDB"/>
    <w:rsid w:val="008A22C5"/>
    <w:rsid w:val="008A453D"/>
    <w:rsid w:val="008A5FDD"/>
    <w:rsid w:val="008B1F57"/>
    <w:rsid w:val="008B1F62"/>
    <w:rsid w:val="008B2F6E"/>
    <w:rsid w:val="008B58CA"/>
    <w:rsid w:val="008B764A"/>
    <w:rsid w:val="008C30F7"/>
    <w:rsid w:val="008C561E"/>
    <w:rsid w:val="008C58D7"/>
    <w:rsid w:val="008D2D0A"/>
    <w:rsid w:val="008D4226"/>
    <w:rsid w:val="008D494D"/>
    <w:rsid w:val="008E3393"/>
    <w:rsid w:val="008E5A16"/>
    <w:rsid w:val="008E6086"/>
    <w:rsid w:val="008E66A4"/>
    <w:rsid w:val="008F1B7A"/>
    <w:rsid w:val="008F3EA7"/>
    <w:rsid w:val="008F5B01"/>
    <w:rsid w:val="00902374"/>
    <w:rsid w:val="0090483B"/>
    <w:rsid w:val="0090693C"/>
    <w:rsid w:val="009108A1"/>
    <w:rsid w:val="00911F7D"/>
    <w:rsid w:val="0091236F"/>
    <w:rsid w:val="00912C48"/>
    <w:rsid w:val="00912E33"/>
    <w:rsid w:val="00916E39"/>
    <w:rsid w:val="009173EF"/>
    <w:rsid w:val="00917ABA"/>
    <w:rsid w:val="00925131"/>
    <w:rsid w:val="00932906"/>
    <w:rsid w:val="00934DA6"/>
    <w:rsid w:val="0094130F"/>
    <w:rsid w:val="009419D1"/>
    <w:rsid w:val="00945D18"/>
    <w:rsid w:val="009539B3"/>
    <w:rsid w:val="00961B0B"/>
    <w:rsid w:val="00962938"/>
    <w:rsid w:val="00963226"/>
    <w:rsid w:val="009659F0"/>
    <w:rsid w:val="00966A1B"/>
    <w:rsid w:val="00967742"/>
    <w:rsid w:val="00967AFC"/>
    <w:rsid w:val="00976EEE"/>
    <w:rsid w:val="00981F5D"/>
    <w:rsid w:val="009821AE"/>
    <w:rsid w:val="00983EE6"/>
    <w:rsid w:val="00984458"/>
    <w:rsid w:val="00991088"/>
    <w:rsid w:val="00997952"/>
    <w:rsid w:val="009A069F"/>
    <w:rsid w:val="009A6F1D"/>
    <w:rsid w:val="009B048E"/>
    <w:rsid w:val="009B619B"/>
    <w:rsid w:val="009B637E"/>
    <w:rsid w:val="009D3B98"/>
    <w:rsid w:val="009D4BD6"/>
    <w:rsid w:val="009D6EA5"/>
    <w:rsid w:val="009D7704"/>
    <w:rsid w:val="009E17BD"/>
    <w:rsid w:val="009E3EED"/>
    <w:rsid w:val="009E4CD7"/>
    <w:rsid w:val="009E6868"/>
    <w:rsid w:val="009E7651"/>
    <w:rsid w:val="009E7DE0"/>
    <w:rsid w:val="009F15C5"/>
    <w:rsid w:val="009F1D4D"/>
    <w:rsid w:val="009F4DF7"/>
    <w:rsid w:val="009F5BC3"/>
    <w:rsid w:val="00A02D2D"/>
    <w:rsid w:val="00A04CEC"/>
    <w:rsid w:val="00A066D8"/>
    <w:rsid w:val="00A12C68"/>
    <w:rsid w:val="00A20884"/>
    <w:rsid w:val="00A27D82"/>
    <w:rsid w:val="00A27F92"/>
    <w:rsid w:val="00A305AA"/>
    <w:rsid w:val="00A32654"/>
    <w:rsid w:val="00A326A0"/>
    <w:rsid w:val="00A33971"/>
    <w:rsid w:val="00A35E16"/>
    <w:rsid w:val="00A44101"/>
    <w:rsid w:val="00A5383B"/>
    <w:rsid w:val="00A55622"/>
    <w:rsid w:val="00A556C2"/>
    <w:rsid w:val="00A602CD"/>
    <w:rsid w:val="00A63031"/>
    <w:rsid w:val="00A71E8E"/>
    <w:rsid w:val="00A75C7D"/>
    <w:rsid w:val="00A7655A"/>
    <w:rsid w:val="00A77EA6"/>
    <w:rsid w:val="00A806F2"/>
    <w:rsid w:val="00A8261D"/>
    <w:rsid w:val="00A82D0D"/>
    <w:rsid w:val="00A86F3B"/>
    <w:rsid w:val="00A87B50"/>
    <w:rsid w:val="00A91DE4"/>
    <w:rsid w:val="00A94AD4"/>
    <w:rsid w:val="00AA5496"/>
    <w:rsid w:val="00AA6D3A"/>
    <w:rsid w:val="00AB0340"/>
    <w:rsid w:val="00AB42F6"/>
    <w:rsid w:val="00AC091E"/>
    <w:rsid w:val="00AC1E55"/>
    <w:rsid w:val="00AC2591"/>
    <w:rsid w:val="00AC6F74"/>
    <w:rsid w:val="00AD029E"/>
    <w:rsid w:val="00AD0AE5"/>
    <w:rsid w:val="00AD3E23"/>
    <w:rsid w:val="00AD5D3C"/>
    <w:rsid w:val="00AD7201"/>
    <w:rsid w:val="00AD7909"/>
    <w:rsid w:val="00AE26D6"/>
    <w:rsid w:val="00AF0103"/>
    <w:rsid w:val="00AF2963"/>
    <w:rsid w:val="00B024D2"/>
    <w:rsid w:val="00B07E5B"/>
    <w:rsid w:val="00B13315"/>
    <w:rsid w:val="00B2270F"/>
    <w:rsid w:val="00B23E7E"/>
    <w:rsid w:val="00B25B41"/>
    <w:rsid w:val="00B27123"/>
    <w:rsid w:val="00B27A9E"/>
    <w:rsid w:val="00B33B99"/>
    <w:rsid w:val="00B371AF"/>
    <w:rsid w:val="00B40A81"/>
    <w:rsid w:val="00B4109C"/>
    <w:rsid w:val="00B4151B"/>
    <w:rsid w:val="00B44910"/>
    <w:rsid w:val="00B453CE"/>
    <w:rsid w:val="00B54B8F"/>
    <w:rsid w:val="00B576FA"/>
    <w:rsid w:val="00B7000E"/>
    <w:rsid w:val="00B72267"/>
    <w:rsid w:val="00B739F8"/>
    <w:rsid w:val="00B73F81"/>
    <w:rsid w:val="00B750EB"/>
    <w:rsid w:val="00B76EB6"/>
    <w:rsid w:val="00B76F3C"/>
    <w:rsid w:val="00B77B71"/>
    <w:rsid w:val="00B824C8"/>
    <w:rsid w:val="00B82A28"/>
    <w:rsid w:val="00B8318C"/>
    <w:rsid w:val="00B84652"/>
    <w:rsid w:val="00B8578D"/>
    <w:rsid w:val="00B8714F"/>
    <w:rsid w:val="00B902F2"/>
    <w:rsid w:val="00BA1CA1"/>
    <w:rsid w:val="00BA1CAA"/>
    <w:rsid w:val="00BA3A82"/>
    <w:rsid w:val="00BA7087"/>
    <w:rsid w:val="00BB0863"/>
    <w:rsid w:val="00BB0E88"/>
    <w:rsid w:val="00BC2C12"/>
    <w:rsid w:val="00BC5A8A"/>
    <w:rsid w:val="00BD032B"/>
    <w:rsid w:val="00BD7CF5"/>
    <w:rsid w:val="00BE012E"/>
    <w:rsid w:val="00BE02D1"/>
    <w:rsid w:val="00BE1922"/>
    <w:rsid w:val="00BE2640"/>
    <w:rsid w:val="00BE355F"/>
    <w:rsid w:val="00BF1FFF"/>
    <w:rsid w:val="00BF2BF9"/>
    <w:rsid w:val="00BF370B"/>
    <w:rsid w:val="00C01189"/>
    <w:rsid w:val="00C03AD5"/>
    <w:rsid w:val="00C104DD"/>
    <w:rsid w:val="00C108D2"/>
    <w:rsid w:val="00C12975"/>
    <w:rsid w:val="00C12FA0"/>
    <w:rsid w:val="00C17270"/>
    <w:rsid w:val="00C17609"/>
    <w:rsid w:val="00C17AF8"/>
    <w:rsid w:val="00C22A00"/>
    <w:rsid w:val="00C255CE"/>
    <w:rsid w:val="00C301A8"/>
    <w:rsid w:val="00C33313"/>
    <w:rsid w:val="00C36D0F"/>
    <w:rsid w:val="00C374DE"/>
    <w:rsid w:val="00C4152B"/>
    <w:rsid w:val="00C44DA7"/>
    <w:rsid w:val="00C50344"/>
    <w:rsid w:val="00C512A0"/>
    <w:rsid w:val="00C51F07"/>
    <w:rsid w:val="00C53A28"/>
    <w:rsid w:val="00C667DB"/>
    <w:rsid w:val="00C66E21"/>
    <w:rsid w:val="00C7397E"/>
    <w:rsid w:val="00C73A8D"/>
    <w:rsid w:val="00C81993"/>
    <w:rsid w:val="00C90506"/>
    <w:rsid w:val="00C94145"/>
    <w:rsid w:val="00C9560A"/>
    <w:rsid w:val="00C976E6"/>
    <w:rsid w:val="00CA1BFF"/>
    <w:rsid w:val="00CA2A00"/>
    <w:rsid w:val="00CA4EB5"/>
    <w:rsid w:val="00CA6393"/>
    <w:rsid w:val="00CA677F"/>
    <w:rsid w:val="00CB1BB5"/>
    <w:rsid w:val="00CB45D7"/>
    <w:rsid w:val="00CB5846"/>
    <w:rsid w:val="00CB688A"/>
    <w:rsid w:val="00CC01AD"/>
    <w:rsid w:val="00CC02B8"/>
    <w:rsid w:val="00CC2057"/>
    <w:rsid w:val="00CD0C08"/>
    <w:rsid w:val="00CD2334"/>
    <w:rsid w:val="00CD4407"/>
    <w:rsid w:val="00CD5BBD"/>
    <w:rsid w:val="00CD66E3"/>
    <w:rsid w:val="00CE222A"/>
    <w:rsid w:val="00CE554A"/>
    <w:rsid w:val="00CF0B62"/>
    <w:rsid w:val="00CF0D9F"/>
    <w:rsid w:val="00CF1745"/>
    <w:rsid w:val="00CF203C"/>
    <w:rsid w:val="00CF33F3"/>
    <w:rsid w:val="00CF3EC3"/>
    <w:rsid w:val="00CF4B80"/>
    <w:rsid w:val="00CF6AD5"/>
    <w:rsid w:val="00D01238"/>
    <w:rsid w:val="00D01634"/>
    <w:rsid w:val="00D04FD6"/>
    <w:rsid w:val="00D06183"/>
    <w:rsid w:val="00D10EA5"/>
    <w:rsid w:val="00D12D29"/>
    <w:rsid w:val="00D15841"/>
    <w:rsid w:val="00D175B3"/>
    <w:rsid w:val="00D208E0"/>
    <w:rsid w:val="00D20B39"/>
    <w:rsid w:val="00D2236C"/>
    <w:rsid w:val="00D22C42"/>
    <w:rsid w:val="00D2455D"/>
    <w:rsid w:val="00D27B70"/>
    <w:rsid w:val="00D309CF"/>
    <w:rsid w:val="00D30A39"/>
    <w:rsid w:val="00D336EE"/>
    <w:rsid w:val="00D43B52"/>
    <w:rsid w:val="00D4769E"/>
    <w:rsid w:val="00D534B0"/>
    <w:rsid w:val="00D57E69"/>
    <w:rsid w:val="00D617BD"/>
    <w:rsid w:val="00D7144D"/>
    <w:rsid w:val="00D7225A"/>
    <w:rsid w:val="00D723A1"/>
    <w:rsid w:val="00D725FE"/>
    <w:rsid w:val="00D7501A"/>
    <w:rsid w:val="00D76A33"/>
    <w:rsid w:val="00D80BE0"/>
    <w:rsid w:val="00D86145"/>
    <w:rsid w:val="00D9217C"/>
    <w:rsid w:val="00DA1A79"/>
    <w:rsid w:val="00DA313D"/>
    <w:rsid w:val="00DA3E70"/>
    <w:rsid w:val="00DA5B1F"/>
    <w:rsid w:val="00DB088B"/>
    <w:rsid w:val="00DB6388"/>
    <w:rsid w:val="00DB73B6"/>
    <w:rsid w:val="00DC0E33"/>
    <w:rsid w:val="00DC0EFE"/>
    <w:rsid w:val="00DC429C"/>
    <w:rsid w:val="00DC4910"/>
    <w:rsid w:val="00DC4A08"/>
    <w:rsid w:val="00DC7F3A"/>
    <w:rsid w:val="00DD06C6"/>
    <w:rsid w:val="00DE06EB"/>
    <w:rsid w:val="00DE07B6"/>
    <w:rsid w:val="00DE52DC"/>
    <w:rsid w:val="00DF48B9"/>
    <w:rsid w:val="00DF71BD"/>
    <w:rsid w:val="00E07153"/>
    <w:rsid w:val="00E07718"/>
    <w:rsid w:val="00E10E80"/>
    <w:rsid w:val="00E124F0"/>
    <w:rsid w:val="00E137BC"/>
    <w:rsid w:val="00E14DCB"/>
    <w:rsid w:val="00E17990"/>
    <w:rsid w:val="00E17CE7"/>
    <w:rsid w:val="00E201AA"/>
    <w:rsid w:val="00E237EC"/>
    <w:rsid w:val="00E2526B"/>
    <w:rsid w:val="00E342CF"/>
    <w:rsid w:val="00E3640B"/>
    <w:rsid w:val="00E40B6E"/>
    <w:rsid w:val="00E4141B"/>
    <w:rsid w:val="00E43083"/>
    <w:rsid w:val="00E4442D"/>
    <w:rsid w:val="00E51F61"/>
    <w:rsid w:val="00E544AC"/>
    <w:rsid w:val="00E55559"/>
    <w:rsid w:val="00E76A51"/>
    <w:rsid w:val="00E77551"/>
    <w:rsid w:val="00E828D5"/>
    <w:rsid w:val="00E8417D"/>
    <w:rsid w:val="00E849B4"/>
    <w:rsid w:val="00E96E1D"/>
    <w:rsid w:val="00EB2232"/>
    <w:rsid w:val="00EB2ED4"/>
    <w:rsid w:val="00EB34D8"/>
    <w:rsid w:val="00EB43C8"/>
    <w:rsid w:val="00EB4849"/>
    <w:rsid w:val="00EB66CD"/>
    <w:rsid w:val="00EC0D3C"/>
    <w:rsid w:val="00EC3551"/>
    <w:rsid w:val="00ED029B"/>
    <w:rsid w:val="00ED063D"/>
    <w:rsid w:val="00ED1BE1"/>
    <w:rsid w:val="00ED308F"/>
    <w:rsid w:val="00ED50E7"/>
    <w:rsid w:val="00ED6491"/>
    <w:rsid w:val="00ED6E70"/>
    <w:rsid w:val="00EE0185"/>
    <w:rsid w:val="00EE620A"/>
    <w:rsid w:val="00EF00BD"/>
    <w:rsid w:val="00EF7D55"/>
    <w:rsid w:val="00F01FC4"/>
    <w:rsid w:val="00F02CE5"/>
    <w:rsid w:val="00F03FB0"/>
    <w:rsid w:val="00F046BB"/>
    <w:rsid w:val="00F07765"/>
    <w:rsid w:val="00F11E8F"/>
    <w:rsid w:val="00F133C5"/>
    <w:rsid w:val="00F1489D"/>
    <w:rsid w:val="00F15957"/>
    <w:rsid w:val="00F17005"/>
    <w:rsid w:val="00F1776B"/>
    <w:rsid w:val="00F2150A"/>
    <w:rsid w:val="00F23CA9"/>
    <w:rsid w:val="00F32290"/>
    <w:rsid w:val="00F33243"/>
    <w:rsid w:val="00F3513C"/>
    <w:rsid w:val="00F3600D"/>
    <w:rsid w:val="00F36E27"/>
    <w:rsid w:val="00F43265"/>
    <w:rsid w:val="00F5168B"/>
    <w:rsid w:val="00F523CD"/>
    <w:rsid w:val="00F524E4"/>
    <w:rsid w:val="00F6550B"/>
    <w:rsid w:val="00F6647A"/>
    <w:rsid w:val="00F66E1E"/>
    <w:rsid w:val="00F70C1F"/>
    <w:rsid w:val="00F71EF8"/>
    <w:rsid w:val="00F73F0D"/>
    <w:rsid w:val="00F77CB0"/>
    <w:rsid w:val="00F83017"/>
    <w:rsid w:val="00F83B99"/>
    <w:rsid w:val="00F84005"/>
    <w:rsid w:val="00F85C3A"/>
    <w:rsid w:val="00F910A2"/>
    <w:rsid w:val="00F915D8"/>
    <w:rsid w:val="00F96900"/>
    <w:rsid w:val="00FB213E"/>
    <w:rsid w:val="00FB2DB4"/>
    <w:rsid w:val="00FB3CFA"/>
    <w:rsid w:val="00FB4929"/>
    <w:rsid w:val="00FB4F5B"/>
    <w:rsid w:val="00FC1DF2"/>
    <w:rsid w:val="00FC4153"/>
    <w:rsid w:val="00FC4B12"/>
    <w:rsid w:val="00FD0557"/>
    <w:rsid w:val="00FD0BB9"/>
    <w:rsid w:val="00FD0E17"/>
    <w:rsid w:val="00FD3677"/>
    <w:rsid w:val="00FD61B2"/>
    <w:rsid w:val="00FE12EA"/>
    <w:rsid w:val="00FE2E6C"/>
    <w:rsid w:val="00FE38D0"/>
    <w:rsid w:val="00FE41D5"/>
    <w:rsid w:val="00FE6AD0"/>
    <w:rsid w:val="00FE7501"/>
    <w:rsid w:val="00FE77D2"/>
    <w:rsid w:val="00FF01E1"/>
    <w:rsid w:val="00FF071A"/>
    <w:rsid w:val="00FF117D"/>
    <w:rsid w:val="00FF3934"/>
    <w:rsid w:val="00FF6044"/>
    <w:rsid w:val="00FF6A76"/>
    <w:rsid w:val="00FF6E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14:docId w14:val="3172C92F"/>
  <w15:docId w15:val="{4B2CBF2A-3F2E-4CAE-A5CF-44641547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846"/>
    <w:pPr>
      <w:spacing w:after="200" w:line="276" w:lineRule="auto"/>
    </w:pPr>
    <w:rPr>
      <w:rFonts w:asciiTheme="minorHAnsi" w:eastAsiaTheme="minorEastAsia" w:hAnsiTheme="minorHAnsi" w:cstheme="minorBidi"/>
      <w:sz w:val="22"/>
      <w:szCs w:val="22"/>
      <w:lang w:val="fr-CH"/>
    </w:rPr>
  </w:style>
  <w:style w:type="paragraph" w:styleId="Heading1">
    <w:name w:val="heading 1"/>
    <w:basedOn w:val="Normal"/>
    <w:next w:val="Normal"/>
    <w:link w:val="Heading1Char"/>
    <w:qFormat/>
    <w:rsid w:val="000678EE"/>
    <w:pPr>
      <w:keepNext/>
      <w:keepLines/>
      <w:spacing w:before="480"/>
      <w:ind w:left="567" w:hanging="567"/>
      <w:outlineLvl w:val="0"/>
    </w:pPr>
    <w:rPr>
      <w:b/>
      <w:sz w:val="28"/>
    </w:rPr>
  </w:style>
  <w:style w:type="paragraph" w:styleId="Heading2">
    <w:name w:val="heading 2"/>
    <w:basedOn w:val="Heading1"/>
    <w:next w:val="Normal"/>
    <w:link w:val="Heading2Char"/>
    <w:qFormat/>
    <w:rsid w:val="000678EE"/>
    <w:pPr>
      <w:spacing w:before="320"/>
      <w:outlineLvl w:val="1"/>
    </w:pPr>
    <w:rPr>
      <w:sz w:val="24"/>
    </w:rPr>
  </w:style>
  <w:style w:type="paragraph" w:styleId="Heading3">
    <w:name w:val="heading 3"/>
    <w:basedOn w:val="Heading1"/>
    <w:next w:val="Normal"/>
    <w:link w:val="Heading3Char"/>
    <w:qFormat/>
    <w:rsid w:val="000678EE"/>
    <w:pPr>
      <w:spacing w:before="200"/>
      <w:outlineLvl w:val="2"/>
    </w:pPr>
    <w:rPr>
      <w:sz w:val="24"/>
    </w:rPr>
  </w:style>
  <w:style w:type="paragraph" w:styleId="Heading4">
    <w:name w:val="heading 4"/>
    <w:basedOn w:val="Heading3"/>
    <w:next w:val="Normal"/>
    <w:link w:val="Heading4Char"/>
    <w:qFormat/>
    <w:rsid w:val="000678EE"/>
    <w:pPr>
      <w:ind w:left="1134" w:hanging="1134"/>
      <w:outlineLvl w:val="3"/>
    </w:pPr>
  </w:style>
  <w:style w:type="paragraph" w:styleId="Heading5">
    <w:name w:val="heading 5"/>
    <w:basedOn w:val="Heading4"/>
    <w:next w:val="Normal"/>
    <w:link w:val="Heading5Char"/>
    <w:qFormat/>
    <w:rsid w:val="000678EE"/>
    <w:pPr>
      <w:outlineLvl w:val="4"/>
    </w:pPr>
  </w:style>
  <w:style w:type="paragraph" w:styleId="Heading6">
    <w:name w:val="heading 6"/>
    <w:basedOn w:val="Heading4"/>
    <w:next w:val="Normal"/>
    <w:link w:val="Heading6Char"/>
    <w:qFormat/>
    <w:rsid w:val="000678EE"/>
    <w:pPr>
      <w:outlineLvl w:val="5"/>
    </w:pPr>
  </w:style>
  <w:style w:type="paragraph" w:styleId="Heading7">
    <w:name w:val="heading 7"/>
    <w:basedOn w:val="Heading4"/>
    <w:next w:val="Normal"/>
    <w:link w:val="Heading7Char"/>
    <w:qFormat/>
    <w:rsid w:val="000678EE"/>
    <w:pPr>
      <w:ind w:left="1701" w:hanging="1701"/>
      <w:outlineLvl w:val="6"/>
    </w:pPr>
  </w:style>
  <w:style w:type="paragraph" w:styleId="Heading8">
    <w:name w:val="heading 8"/>
    <w:basedOn w:val="Heading4"/>
    <w:next w:val="Normal"/>
    <w:link w:val="Heading8Char"/>
    <w:qFormat/>
    <w:rsid w:val="000678EE"/>
    <w:pPr>
      <w:ind w:left="1701" w:hanging="1701"/>
      <w:outlineLvl w:val="7"/>
    </w:pPr>
  </w:style>
  <w:style w:type="paragraph" w:styleId="Heading9">
    <w:name w:val="heading 9"/>
    <w:basedOn w:val="Heading4"/>
    <w:next w:val="Normal"/>
    <w:link w:val="Heading9Char"/>
    <w:qFormat/>
    <w:rsid w:val="000678EE"/>
    <w:pPr>
      <w:ind w:left="1701" w:hanging="1701"/>
      <w:outlineLvl w:val="8"/>
    </w:pPr>
  </w:style>
  <w:style w:type="character" w:default="1" w:styleId="DefaultParagraphFont">
    <w:name w:val="Default Paragraph Font"/>
    <w:uiPriority w:val="1"/>
    <w:semiHidden/>
    <w:unhideWhenUsed/>
    <w:rsid w:val="008778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7846"/>
  </w:style>
  <w:style w:type="paragraph" w:styleId="TOC8">
    <w:name w:val="toc 8"/>
    <w:basedOn w:val="Normal"/>
    <w:next w:val="Normal"/>
    <w:rsid w:val="000678EE"/>
    <w:pPr>
      <w:tabs>
        <w:tab w:val="left" w:pos="964"/>
        <w:tab w:val="left" w:leader="dot" w:pos="8789"/>
        <w:tab w:val="right" w:pos="9639"/>
      </w:tabs>
      <w:ind w:left="964" w:hanging="964"/>
    </w:pPr>
  </w:style>
  <w:style w:type="paragraph" w:styleId="TOC4">
    <w:name w:val="toc 4"/>
    <w:basedOn w:val="Normal"/>
    <w:next w:val="Normal"/>
    <w:rsid w:val="000678EE"/>
    <w:pPr>
      <w:tabs>
        <w:tab w:val="left" w:pos="964"/>
        <w:tab w:val="left" w:pos="8789"/>
        <w:tab w:val="right" w:pos="9639"/>
      </w:tabs>
      <w:ind w:left="964" w:hanging="964"/>
    </w:pPr>
  </w:style>
  <w:style w:type="paragraph" w:styleId="TOC3">
    <w:name w:val="toc 3"/>
    <w:basedOn w:val="Normal"/>
    <w:next w:val="Normal"/>
    <w:rsid w:val="000678EE"/>
    <w:pPr>
      <w:tabs>
        <w:tab w:val="left" w:pos="964"/>
        <w:tab w:val="left" w:leader="dot" w:pos="8789"/>
        <w:tab w:val="right" w:pos="9639"/>
      </w:tabs>
      <w:ind w:left="964" w:hanging="964"/>
    </w:pPr>
  </w:style>
  <w:style w:type="paragraph" w:styleId="TOC2">
    <w:name w:val="toc 2"/>
    <w:basedOn w:val="Normal"/>
    <w:next w:val="Normal"/>
    <w:rsid w:val="000678EE"/>
    <w:pPr>
      <w:tabs>
        <w:tab w:val="left" w:pos="964"/>
        <w:tab w:val="left" w:leader="dot" w:pos="8789"/>
        <w:tab w:val="right" w:pos="9639"/>
      </w:tabs>
      <w:ind w:left="964" w:hanging="964"/>
    </w:pPr>
  </w:style>
  <w:style w:type="paragraph" w:styleId="TOC1">
    <w:name w:val="toc 1"/>
    <w:basedOn w:val="Normal"/>
    <w:rsid w:val="000678EE"/>
    <w:pPr>
      <w:tabs>
        <w:tab w:val="left" w:pos="964"/>
        <w:tab w:val="left" w:leader="dot" w:pos="8789"/>
        <w:tab w:val="right" w:pos="9639"/>
      </w:tabs>
      <w:spacing w:before="240"/>
      <w:ind w:left="964" w:hanging="964"/>
    </w:pPr>
  </w:style>
  <w:style w:type="paragraph" w:styleId="TOC7">
    <w:name w:val="toc 7"/>
    <w:basedOn w:val="Normal"/>
    <w:next w:val="Normal"/>
    <w:rsid w:val="000678EE"/>
    <w:pPr>
      <w:tabs>
        <w:tab w:val="left" w:pos="964"/>
        <w:tab w:val="left" w:leader="dot" w:pos="8789"/>
        <w:tab w:val="right" w:pos="9639"/>
      </w:tabs>
      <w:ind w:left="964" w:hanging="964"/>
    </w:pPr>
  </w:style>
  <w:style w:type="paragraph" w:styleId="TOC6">
    <w:name w:val="toc 6"/>
    <w:basedOn w:val="Normal"/>
    <w:next w:val="Normal"/>
    <w:rsid w:val="000678EE"/>
    <w:pPr>
      <w:tabs>
        <w:tab w:val="left" w:pos="964"/>
        <w:tab w:val="left" w:leader="dot" w:pos="8789"/>
        <w:tab w:val="right" w:pos="9639"/>
      </w:tabs>
      <w:ind w:left="964" w:hanging="964"/>
    </w:pPr>
  </w:style>
  <w:style w:type="paragraph" w:styleId="TOC5">
    <w:name w:val="toc 5"/>
    <w:basedOn w:val="Normal"/>
    <w:next w:val="Normal"/>
    <w:rsid w:val="000678EE"/>
    <w:pPr>
      <w:tabs>
        <w:tab w:val="left" w:pos="964"/>
        <w:tab w:val="left" w:leader="dot" w:pos="8789"/>
        <w:tab w:val="right" w:pos="9639"/>
      </w:tabs>
      <w:ind w:left="964" w:hanging="964"/>
    </w:pPr>
  </w:style>
  <w:style w:type="paragraph" w:styleId="Index7">
    <w:name w:val="index 7"/>
    <w:basedOn w:val="Normal"/>
    <w:next w:val="Normal"/>
    <w:rsid w:val="000678EE"/>
    <w:pPr>
      <w:ind w:left="1698"/>
    </w:pPr>
  </w:style>
  <w:style w:type="paragraph" w:styleId="Index6">
    <w:name w:val="index 6"/>
    <w:basedOn w:val="Normal"/>
    <w:next w:val="Normal"/>
    <w:rsid w:val="000678EE"/>
    <w:pPr>
      <w:ind w:left="1415"/>
    </w:pPr>
  </w:style>
  <w:style w:type="paragraph" w:styleId="Index5">
    <w:name w:val="index 5"/>
    <w:basedOn w:val="Normal"/>
    <w:next w:val="Normal"/>
    <w:rsid w:val="000678EE"/>
    <w:pPr>
      <w:ind w:left="1132"/>
    </w:pPr>
  </w:style>
  <w:style w:type="paragraph" w:styleId="Index4">
    <w:name w:val="index 4"/>
    <w:basedOn w:val="Normal"/>
    <w:next w:val="Normal"/>
    <w:rsid w:val="000678EE"/>
    <w:pPr>
      <w:ind w:left="849"/>
    </w:pPr>
  </w:style>
  <w:style w:type="paragraph" w:styleId="Index3">
    <w:name w:val="index 3"/>
    <w:basedOn w:val="Normal"/>
    <w:next w:val="Normal"/>
    <w:rsid w:val="000678EE"/>
    <w:pPr>
      <w:ind w:left="566"/>
    </w:pPr>
  </w:style>
  <w:style w:type="paragraph" w:styleId="Index2">
    <w:name w:val="index 2"/>
    <w:basedOn w:val="Normal"/>
    <w:next w:val="Normal"/>
    <w:rsid w:val="000678EE"/>
    <w:pPr>
      <w:ind w:left="283"/>
    </w:pPr>
  </w:style>
  <w:style w:type="paragraph" w:styleId="Index1">
    <w:name w:val="index 1"/>
    <w:basedOn w:val="Normal"/>
    <w:next w:val="Normal"/>
    <w:rsid w:val="000678EE"/>
  </w:style>
  <w:style w:type="character" w:styleId="LineNumber">
    <w:name w:val="line number"/>
    <w:basedOn w:val="DefaultParagraphFont"/>
    <w:rsid w:val="000678EE"/>
  </w:style>
  <w:style w:type="paragraph" w:styleId="IndexHeading">
    <w:name w:val="index heading"/>
    <w:basedOn w:val="Normal"/>
    <w:next w:val="Index1"/>
    <w:rsid w:val="000678EE"/>
  </w:style>
  <w:style w:type="paragraph" w:styleId="Footer">
    <w:name w:val="footer"/>
    <w:basedOn w:val="Normal"/>
    <w:link w:val="FooterChar"/>
    <w:rsid w:val="000678EE"/>
    <w:pPr>
      <w:tabs>
        <w:tab w:val="left" w:pos="5954"/>
        <w:tab w:val="right" w:pos="9639"/>
      </w:tabs>
    </w:pPr>
    <w:rPr>
      <w:caps/>
      <w:noProof/>
      <w:sz w:val="16"/>
    </w:rPr>
  </w:style>
  <w:style w:type="paragraph" w:styleId="Header">
    <w:name w:val="header"/>
    <w:basedOn w:val="Normal"/>
    <w:link w:val="HeaderChar"/>
    <w:rsid w:val="000678EE"/>
    <w:pPr>
      <w:jc w:val="center"/>
    </w:pPr>
    <w:rPr>
      <w:sz w:val="18"/>
    </w:rPr>
  </w:style>
  <w:style w:type="character" w:styleId="FootnoteReference">
    <w:name w:val="footnote reference"/>
    <w:aliases w:val="Appel note de bas de p,Footnote Reference/,Footnote symbol,Ref,de nota al pie,Footnote,Style 12,(NECG) Footnote Reference,FR,Style 13,Style 124,o,fr,Voetnootverwijzing,Times 10 Point,Exposant 3 Point,footnote ref,ftref"/>
    <w:basedOn w:val="DefaultParagraphFont"/>
    <w:rsid w:val="000678EE"/>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0678EE"/>
    <w:pPr>
      <w:keepLines/>
      <w:tabs>
        <w:tab w:val="left" w:pos="256"/>
      </w:tabs>
      <w:ind w:left="256" w:hanging="256"/>
    </w:pPr>
  </w:style>
  <w:style w:type="paragraph" w:styleId="NormalIndent">
    <w:name w:val="Normal Indent"/>
    <w:basedOn w:val="Normal"/>
    <w:rsid w:val="000678EE"/>
    <w:pPr>
      <w:ind w:left="567"/>
    </w:pPr>
  </w:style>
  <w:style w:type="paragraph" w:customStyle="1" w:styleId="enumlev1">
    <w:name w:val="enumlev1"/>
    <w:basedOn w:val="Normal"/>
    <w:link w:val="enumlev1Char"/>
    <w:rsid w:val="000678EE"/>
    <w:pPr>
      <w:spacing w:before="86"/>
      <w:ind w:left="567" w:hanging="567"/>
    </w:pPr>
  </w:style>
  <w:style w:type="paragraph" w:customStyle="1" w:styleId="enumlev2">
    <w:name w:val="enumlev2"/>
    <w:basedOn w:val="enumlev1"/>
    <w:rsid w:val="000678EE"/>
    <w:pPr>
      <w:ind w:left="1134"/>
    </w:pPr>
  </w:style>
  <w:style w:type="paragraph" w:customStyle="1" w:styleId="enumlev3">
    <w:name w:val="enumlev3"/>
    <w:basedOn w:val="enumlev2"/>
    <w:rsid w:val="000678EE"/>
    <w:pPr>
      <w:ind w:left="1701"/>
    </w:pPr>
  </w:style>
  <w:style w:type="paragraph" w:customStyle="1" w:styleId="Normalaftertitle">
    <w:name w:val="Normal after title"/>
    <w:basedOn w:val="Normal"/>
    <w:next w:val="Normal"/>
    <w:link w:val="NormalaftertitleChar"/>
    <w:rsid w:val="000678EE"/>
    <w:pPr>
      <w:spacing w:before="240"/>
    </w:pPr>
  </w:style>
  <w:style w:type="paragraph" w:customStyle="1" w:styleId="Equation">
    <w:name w:val="Equation"/>
    <w:basedOn w:val="Normal"/>
    <w:rsid w:val="000678EE"/>
    <w:pPr>
      <w:tabs>
        <w:tab w:val="center" w:pos="4820"/>
        <w:tab w:val="right" w:pos="9639"/>
      </w:tabs>
    </w:pPr>
  </w:style>
  <w:style w:type="paragraph" w:customStyle="1" w:styleId="Head">
    <w:name w:val="Head"/>
    <w:basedOn w:val="Normal"/>
    <w:rsid w:val="000678EE"/>
    <w:pPr>
      <w:tabs>
        <w:tab w:val="left" w:pos="6663"/>
      </w:tabs>
    </w:pPr>
  </w:style>
  <w:style w:type="paragraph" w:customStyle="1" w:styleId="toc0">
    <w:name w:val="toc 0"/>
    <w:basedOn w:val="Normal"/>
    <w:next w:val="TOC1"/>
    <w:rsid w:val="000678EE"/>
    <w:pPr>
      <w:tabs>
        <w:tab w:val="right" w:pos="9781"/>
      </w:tabs>
    </w:pPr>
    <w:rPr>
      <w:b/>
    </w:rPr>
  </w:style>
  <w:style w:type="paragraph" w:styleId="List">
    <w:name w:val="List"/>
    <w:basedOn w:val="Normal"/>
    <w:rsid w:val="000678EE"/>
    <w:pPr>
      <w:tabs>
        <w:tab w:val="left" w:pos="2127"/>
      </w:tabs>
      <w:ind w:left="2127" w:hanging="2127"/>
    </w:pPr>
  </w:style>
  <w:style w:type="paragraph" w:customStyle="1" w:styleId="Part">
    <w:name w:val="Part"/>
    <w:basedOn w:val="Normal"/>
    <w:next w:val="Normal"/>
    <w:rsid w:val="000678EE"/>
    <w:pPr>
      <w:spacing w:before="600"/>
      <w:jc w:val="center"/>
    </w:pPr>
    <w:rPr>
      <w:caps/>
      <w:sz w:val="28"/>
    </w:rPr>
  </w:style>
  <w:style w:type="paragraph" w:customStyle="1" w:styleId="docnoted">
    <w:name w:val="docnoted"/>
    <w:basedOn w:val="Normal"/>
    <w:next w:val="Head"/>
    <w:rsid w:val="000678EE"/>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0678EE"/>
    <w:pPr>
      <w:spacing w:before="840"/>
      <w:jc w:val="center"/>
    </w:pPr>
    <w:rPr>
      <w:b/>
      <w:sz w:val="28"/>
    </w:rPr>
  </w:style>
  <w:style w:type="paragraph" w:customStyle="1" w:styleId="meeting">
    <w:name w:val="meeting"/>
    <w:basedOn w:val="Head"/>
    <w:next w:val="Head"/>
    <w:rsid w:val="000678EE"/>
    <w:pPr>
      <w:tabs>
        <w:tab w:val="left" w:pos="7371"/>
      </w:tabs>
      <w:spacing w:after="567"/>
    </w:pPr>
  </w:style>
  <w:style w:type="paragraph" w:customStyle="1" w:styleId="Subject">
    <w:name w:val="Subject"/>
    <w:basedOn w:val="Normal"/>
    <w:next w:val="Source"/>
    <w:rsid w:val="000678EE"/>
    <w:pPr>
      <w:ind w:left="1134" w:hanging="1134"/>
    </w:pPr>
  </w:style>
  <w:style w:type="paragraph" w:customStyle="1" w:styleId="Object">
    <w:name w:val="Object"/>
    <w:basedOn w:val="Subject"/>
    <w:next w:val="Subject"/>
    <w:rsid w:val="000678EE"/>
  </w:style>
  <w:style w:type="paragraph" w:customStyle="1" w:styleId="Data">
    <w:name w:val="Data"/>
    <w:basedOn w:val="Subject"/>
    <w:next w:val="Subject"/>
    <w:rsid w:val="000678EE"/>
  </w:style>
  <w:style w:type="paragraph" w:customStyle="1" w:styleId="Reasons">
    <w:name w:val="Reasons"/>
    <w:basedOn w:val="Normal"/>
    <w:rsid w:val="000678EE"/>
  </w:style>
  <w:style w:type="character" w:styleId="Hyperlink">
    <w:name w:val="Hyperlink"/>
    <w:aliases w:val="CEO_Hyperlink"/>
    <w:basedOn w:val="DefaultParagraphFont"/>
    <w:rsid w:val="000678EE"/>
    <w:rPr>
      <w:color w:val="0000FF"/>
      <w:u w:val="single"/>
    </w:rPr>
  </w:style>
  <w:style w:type="paragraph" w:customStyle="1" w:styleId="FirstFooter">
    <w:name w:val="FirstFooter"/>
    <w:basedOn w:val="Footer"/>
    <w:rsid w:val="000678EE"/>
    <w:rPr>
      <w:caps w:val="0"/>
    </w:rPr>
  </w:style>
  <w:style w:type="paragraph" w:customStyle="1" w:styleId="Note">
    <w:name w:val="Note"/>
    <w:basedOn w:val="Normal"/>
    <w:rsid w:val="000678EE"/>
    <w:pPr>
      <w:tabs>
        <w:tab w:val="left" w:pos="851"/>
      </w:tabs>
    </w:pPr>
  </w:style>
  <w:style w:type="paragraph" w:styleId="TOC9">
    <w:name w:val="toc 9"/>
    <w:basedOn w:val="TOC4"/>
    <w:rsid w:val="000678EE"/>
  </w:style>
  <w:style w:type="paragraph" w:customStyle="1" w:styleId="Headingb">
    <w:name w:val="Heading_b"/>
    <w:basedOn w:val="Heading3"/>
    <w:next w:val="Normal"/>
    <w:rsid w:val="000678EE"/>
    <w:pPr>
      <w:spacing w:before="160"/>
      <w:outlineLvl w:val="0"/>
    </w:pPr>
  </w:style>
  <w:style w:type="character" w:styleId="FollowedHyperlink">
    <w:name w:val="FollowedHyperlink"/>
    <w:basedOn w:val="DefaultParagraphFont"/>
    <w:rsid w:val="000678EE"/>
    <w:rPr>
      <w:color w:val="800080"/>
      <w:u w:val="single"/>
    </w:rPr>
  </w:style>
  <w:style w:type="paragraph" w:customStyle="1" w:styleId="Title1">
    <w:name w:val="Title 1"/>
    <w:basedOn w:val="Source"/>
    <w:next w:val="Title2"/>
    <w:rsid w:val="000678EE"/>
    <w:pPr>
      <w:spacing w:before="240"/>
    </w:pPr>
    <w:rPr>
      <w:b w:val="0"/>
      <w:caps/>
    </w:rPr>
  </w:style>
  <w:style w:type="paragraph" w:customStyle="1" w:styleId="Title2">
    <w:name w:val="Title 2"/>
    <w:basedOn w:val="Source"/>
    <w:next w:val="Title3"/>
    <w:rsid w:val="000678EE"/>
    <w:pPr>
      <w:spacing w:before="240"/>
    </w:pPr>
    <w:rPr>
      <w:b w:val="0"/>
      <w:caps/>
    </w:rPr>
  </w:style>
  <w:style w:type="paragraph" w:customStyle="1" w:styleId="Title3">
    <w:name w:val="Title 3"/>
    <w:basedOn w:val="Title2"/>
    <w:next w:val="Normalaftertitle"/>
    <w:rsid w:val="000678EE"/>
    <w:rPr>
      <w:caps w:val="0"/>
    </w:rPr>
  </w:style>
  <w:style w:type="paragraph" w:customStyle="1" w:styleId="Title4">
    <w:name w:val="Title 4"/>
    <w:basedOn w:val="Title3"/>
    <w:next w:val="Heading1"/>
    <w:rsid w:val="000678EE"/>
    <w:rPr>
      <w:b/>
    </w:rPr>
  </w:style>
  <w:style w:type="paragraph" w:customStyle="1" w:styleId="dnum">
    <w:name w:val="dnum"/>
    <w:basedOn w:val="Normal"/>
    <w:rsid w:val="000678EE"/>
    <w:pPr>
      <w:framePr w:hSpace="181" w:wrap="around" w:vAnchor="page" w:hAnchor="margin" w:y="852"/>
      <w:shd w:val="solid" w:color="FFFFFF" w:fill="FFFFFF"/>
      <w:tabs>
        <w:tab w:val="left" w:pos="1871"/>
      </w:tabs>
    </w:pPr>
    <w:rPr>
      <w:b/>
      <w:bCs/>
    </w:rPr>
  </w:style>
  <w:style w:type="paragraph" w:customStyle="1" w:styleId="ddate">
    <w:name w:val="ddate"/>
    <w:basedOn w:val="Normal"/>
    <w:rsid w:val="000678EE"/>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678EE"/>
    <w:pPr>
      <w:framePr w:hSpace="181" w:wrap="around" w:vAnchor="page" w:hAnchor="margin" w:y="852"/>
      <w:shd w:val="solid" w:color="FFFFFF" w:fill="FFFFFF"/>
      <w:tabs>
        <w:tab w:val="left" w:pos="1871"/>
      </w:tabs>
    </w:pPr>
    <w:rPr>
      <w:b/>
      <w:bCs/>
    </w:rPr>
  </w:style>
  <w:style w:type="paragraph" w:customStyle="1" w:styleId="Table">
    <w:name w:val="Table_#"/>
    <w:basedOn w:val="Normal"/>
    <w:next w:val="Normal"/>
    <w:rsid w:val="000678EE"/>
    <w:pPr>
      <w:keepNext/>
      <w:tabs>
        <w:tab w:val="left" w:pos="794"/>
        <w:tab w:val="left" w:pos="1191"/>
        <w:tab w:val="left" w:pos="1588"/>
        <w:tab w:val="left" w:pos="1985"/>
      </w:tabs>
      <w:spacing w:before="560" w:after="120"/>
      <w:jc w:val="center"/>
    </w:pPr>
    <w:rPr>
      <w:rFonts w:ascii="Times New Roman" w:hAnsi="Times New Roman"/>
      <w:caps/>
    </w:rPr>
  </w:style>
  <w:style w:type="paragraph" w:customStyle="1" w:styleId="AnnexNo">
    <w:name w:val="Annex_No"/>
    <w:basedOn w:val="Normal"/>
    <w:next w:val="Annexref"/>
    <w:link w:val="AnnexNoChar"/>
    <w:rsid w:val="000678EE"/>
    <w:pPr>
      <w:spacing w:before="720"/>
      <w:jc w:val="center"/>
    </w:pPr>
    <w:rPr>
      <w:caps/>
      <w:sz w:val="28"/>
    </w:rPr>
  </w:style>
  <w:style w:type="paragraph" w:customStyle="1" w:styleId="Annextitle">
    <w:name w:val="Annex_title"/>
    <w:basedOn w:val="Normal"/>
    <w:next w:val="Normal"/>
    <w:link w:val="AnnextitleChar"/>
    <w:rsid w:val="000678EE"/>
    <w:pPr>
      <w:spacing w:before="240" w:after="240"/>
      <w:jc w:val="center"/>
    </w:pPr>
    <w:rPr>
      <w:b/>
      <w:sz w:val="28"/>
    </w:rPr>
  </w:style>
  <w:style w:type="paragraph" w:customStyle="1" w:styleId="Annexref">
    <w:name w:val="Annex_ref"/>
    <w:basedOn w:val="Normal"/>
    <w:next w:val="Annextitle"/>
    <w:rsid w:val="000678EE"/>
    <w:pPr>
      <w:jc w:val="center"/>
    </w:pPr>
  </w:style>
  <w:style w:type="paragraph" w:customStyle="1" w:styleId="AppendixNo">
    <w:name w:val="Appendix_No"/>
    <w:basedOn w:val="AnnexNo"/>
    <w:next w:val="Appendixref"/>
    <w:rsid w:val="000678EE"/>
  </w:style>
  <w:style w:type="paragraph" w:customStyle="1" w:styleId="Appendixtitle">
    <w:name w:val="Appendix_title"/>
    <w:basedOn w:val="Annextitle"/>
    <w:next w:val="Normal"/>
    <w:rsid w:val="000678EE"/>
  </w:style>
  <w:style w:type="paragraph" w:customStyle="1" w:styleId="Appendixref">
    <w:name w:val="Appendix_ref"/>
    <w:basedOn w:val="Annexref"/>
    <w:next w:val="Appendixtitle"/>
    <w:rsid w:val="000678EE"/>
  </w:style>
  <w:style w:type="paragraph" w:customStyle="1" w:styleId="Call">
    <w:name w:val="Call"/>
    <w:basedOn w:val="Normal"/>
    <w:next w:val="Normal"/>
    <w:link w:val="CallChar"/>
    <w:rsid w:val="000678EE"/>
    <w:pPr>
      <w:keepNext/>
      <w:keepLines/>
      <w:spacing w:before="160"/>
      <w:ind w:left="567"/>
    </w:pPr>
    <w:rPr>
      <w:i/>
    </w:rPr>
  </w:style>
  <w:style w:type="character" w:styleId="EndnoteReference">
    <w:name w:val="endnote reference"/>
    <w:basedOn w:val="DefaultParagraphFont"/>
    <w:rsid w:val="000678EE"/>
    <w:rPr>
      <w:vertAlign w:val="superscript"/>
    </w:rPr>
  </w:style>
  <w:style w:type="paragraph" w:customStyle="1" w:styleId="Equationlegend">
    <w:name w:val="Equation_legend"/>
    <w:basedOn w:val="Normal"/>
    <w:rsid w:val="000678EE"/>
    <w:pPr>
      <w:tabs>
        <w:tab w:val="right" w:pos="1531"/>
      </w:tabs>
      <w:spacing w:before="80"/>
      <w:ind w:left="1701" w:hanging="1701"/>
    </w:pPr>
  </w:style>
  <w:style w:type="paragraph" w:customStyle="1" w:styleId="Figure">
    <w:name w:val="Figure"/>
    <w:basedOn w:val="Normal"/>
    <w:next w:val="Figuretitle"/>
    <w:rsid w:val="000678EE"/>
    <w:pPr>
      <w:keepNext/>
      <w:keepLines/>
      <w:spacing w:after="120"/>
      <w:jc w:val="center"/>
    </w:pPr>
  </w:style>
  <w:style w:type="paragraph" w:customStyle="1" w:styleId="Figuretitle">
    <w:name w:val="Figure_title"/>
    <w:basedOn w:val="Tabletitle"/>
    <w:next w:val="Normalaftertitle"/>
    <w:rsid w:val="000678EE"/>
    <w:pPr>
      <w:spacing w:before="240" w:after="480"/>
    </w:pPr>
  </w:style>
  <w:style w:type="paragraph" w:customStyle="1" w:styleId="Tabletitle">
    <w:name w:val="Table_title"/>
    <w:basedOn w:val="TableNo"/>
    <w:next w:val="Tabletext"/>
    <w:rsid w:val="000678EE"/>
    <w:pPr>
      <w:tabs>
        <w:tab w:val="left" w:pos="2948"/>
        <w:tab w:val="left" w:pos="4082"/>
      </w:tabs>
      <w:spacing w:before="0"/>
    </w:pPr>
    <w:rPr>
      <w:b/>
      <w:caps w:val="0"/>
    </w:rPr>
  </w:style>
  <w:style w:type="paragraph" w:customStyle="1" w:styleId="TableNo">
    <w:name w:val="Table_No"/>
    <w:basedOn w:val="Normal"/>
    <w:next w:val="Tabletitle"/>
    <w:rsid w:val="000678EE"/>
    <w:pPr>
      <w:keepNext/>
      <w:spacing w:before="560" w:after="120"/>
      <w:jc w:val="center"/>
    </w:pPr>
    <w:rPr>
      <w:caps/>
    </w:rPr>
  </w:style>
  <w:style w:type="paragraph" w:customStyle="1" w:styleId="Tabletext">
    <w:name w:val="Table_text"/>
    <w:basedOn w:val="Normal"/>
    <w:rsid w:val="000678EE"/>
    <w:pPr>
      <w:spacing w:before="60" w:after="60"/>
    </w:pPr>
  </w:style>
  <w:style w:type="paragraph" w:customStyle="1" w:styleId="Figurelegend">
    <w:name w:val="Figure_legend"/>
    <w:basedOn w:val="Normal"/>
    <w:rsid w:val="000678EE"/>
    <w:pPr>
      <w:keepNext/>
      <w:keepLines/>
      <w:spacing w:before="20" w:after="20"/>
    </w:pPr>
    <w:rPr>
      <w:sz w:val="18"/>
    </w:rPr>
  </w:style>
  <w:style w:type="paragraph" w:customStyle="1" w:styleId="FigureNo">
    <w:name w:val="Figure_No"/>
    <w:basedOn w:val="Normal"/>
    <w:next w:val="Figuretitle"/>
    <w:rsid w:val="000678EE"/>
    <w:pPr>
      <w:keepNext/>
      <w:keepLines/>
      <w:spacing w:before="240" w:after="120"/>
      <w:jc w:val="center"/>
    </w:pPr>
    <w:rPr>
      <w:caps/>
    </w:rPr>
  </w:style>
  <w:style w:type="paragraph" w:customStyle="1" w:styleId="Figurewithouttitle">
    <w:name w:val="Figure_without_title"/>
    <w:basedOn w:val="Figure"/>
    <w:next w:val="Normalaftertitle"/>
    <w:rsid w:val="000678EE"/>
    <w:pPr>
      <w:keepNext w:val="0"/>
      <w:spacing w:after="240"/>
    </w:pPr>
  </w:style>
  <w:style w:type="paragraph" w:customStyle="1" w:styleId="Headingi">
    <w:name w:val="Heading_i"/>
    <w:basedOn w:val="Heading3"/>
    <w:next w:val="Normal"/>
    <w:rsid w:val="000678EE"/>
    <w:pPr>
      <w:spacing w:before="160"/>
      <w:outlineLvl w:val="0"/>
    </w:pPr>
    <w:rPr>
      <w:b w:val="0"/>
      <w:i/>
    </w:rPr>
  </w:style>
  <w:style w:type="character" w:styleId="PageNumber">
    <w:name w:val="page number"/>
    <w:basedOn w:val="DefaultParagraphFont"/>
    <w:rsid w:val="000678EE"/>
    <w:rPr>
      <w:rFonts w:ascii="Calibri" w:hAnsi="Calibri"/>
    </w:rPr>
  </w:style>
  <w:style w:type="paragraph" w:customStyle="1" w:styleId="PartNo">
    <w:name w:val="Part_No"/>
    <w:basedOn w:val="AnnexNo"/>
    <w:next w:val="Parttitle"/>
    <w:rsid w:val="000678EE"/>
  </w:style>
  <w:style w:type="paragraph" w:customStyle="1" w:styleId="Parttitle">
    <w:name w:val="Part_title"/>
    <w:basedOn w:val="Annextitle"/>
    <w:next w:val="Partref"/>
    <w:rsid w:val="000678EE"/>
  </w:style>
  <w:style w:type="paragraph" w:customStyle="1" w:styleId="Partref">
    <w:name w:val="Part_ref"/>
    <w:basedOn w:val="Annexref"/>
    <w:next w:val="Normalaftertitle"/>
    <w:rsid w:val="000678EE"/>
  </w:style>
  <w:style w:type="paragraph" w:customStyle="1" w:styleId="RecNo">
    <w:name w:val="Rec_No"/>
    <w:basedOn w:val="Normal"/>
    <w:next w:val="Rectitle"/>
    <w:rsid w:val="000678EE"/>
    <w:pPr>
      <w:spacing w:before="720"/>
      <w:jc w:val="center"/>
    </w:pPr>
    <w:rPr>
      <w:caps/>
      <w:sz w:val="28"/>
    </w:rPr>
  </w:style>
  <w:style w:type="paragraph" w:customStyle="1" w:styleId="Rectitle">
    <w:name w:val="Rec_title"/>
    <w:basedOn w:val="Normal"/>
    <w:next w:val="Heading1"/>
    <w:rsid w:val="000678EE"/>
    <w:pPr>
      <w:spacing w:before="240"/>
      <w:jc w:val="center"/>
    </w:pPr>
    <w:rPr>
      <w:b/>
      <w:sz w:val="28"/>
    </w:rPr>
  </w:style>
  <w:style w:type="paragraph" w:customStyle="1" w:styleId="Recref">
    <w:name w:val="Rec_ref"/>
    <w:basedOn w:val="Rectitle"/>
    <w:next w:val="Recdate"/>
    <w:rsid w:val="000678EE"/>
    <w:pPr>
      <w:spacing w:before="120"/>
    </w:pPr>
    <w:rPr>
      <w:rFonts w:ascii="Times New Roman" w:hAnsi="Times New Roman"/>
      <w:b w:val="0"/>
      <w:sz w:val="24"/>
    </w:rPr>
  </w:style>
  <w:style w:type="paragraph" w:customStyle="1" w:styleId="Recdate">
    <w:name w:val="Rec_date"/>
    <w:basedOn w:val="Recref"/>
    <w:next w:val="Normalaftertitle"/>
    <w:rsid w:val="000678EE"/>
    <w:pPr>
      <w:jc w:val="right"/>
    </w:pPr>
    <w:rPr>
      <w:sz w:val="22"/>
    </w:rPr>
  </w:style>
  <w:style w:type="paragraph" w:customStyle="1" w:styleId="Questiondate">
    <w:name w:val="Question_date"/>
    <w:basedOn w:val="Recdate"/>
    <w:next w:val="Normalaftertitle"/>
    <w:rsid w:val="000678EE"/>
  </w:style>
  <w:style w:type="paragraph" w:customStyle="1" w:styleId="QuestionNo">
    <w:name w:val="Question_No"/>
    <w:basedOn w:val="RecNo"/>
    <w:next w:val="Questiontitle"/>
    <w:rsid w:val="000678EE"/>
  </w:style>
  <w:style w:type="paragraph" w:customStyle="1" w:styleId="Questionref">
    <w:name w:val="Question_ref"/>
    <w:basedOn w:val="Recref"/>
    <w:next w:val="Questiondate"/>
    <w:rsid w:val="000678EE"/>
  </w:style>
  <w:style w:type="paragraph" w:customStyle="1" w:styleId="Questiontitle">
    <w:name w:val="Question_title"/>
    <w:basedOn w:val="Rectitle"/>
    <w:next w:val="Questionref"/>
    <w:rsid w:val="000678EE"/>
  </w:style>
  <w:style w:type="paragraph" w:customStyle="1" w:styleId="Reftext">
    <w:name w:val="Ref_text"/>
    <w:basedOn w:val="Normal"/>
    <w:rsid w:val="000678EE"/>
    <w:pPr>
      <w:ind w:left="567" w:hanging="567"/>
    </w:pPr>
  </w:style>
  <w:style w:type="paragraph" w:customStyle="1" w:styleId="Reftitle">
    <w:name w:val="Ref_title"/>
    <w:basedOn w:val="Normal"/>
    <w:next w:val="Reftext"/>
    <w:rsid w:val="000678EE"/>
    <w:pPr>
      <w:spacing w:before="480"/>
      <w:jc w:val="center"/>
    </w:pPr>
    <w:rPr>
      <w:caps/>
      <w:sz w:val="28"/>
    </w:rPr>
  </w:style>
  <w:style w:type="paragraph" w:customStyle="1" w:styleId="Repdate">
    <w:name w:val="Rep_date"/>
    <w:basedOn w:val="Recdate"/>
    <w:next w:val="Normalaftertitle"/>
    <w:rsid w:val="000678EE"/>
  </w:style>
  <w:style w:type="paragraph" w:customStyle="1" w:styleId="RepNo">
    <w:name w:val="Rep_No"/>
    <w:basedOn w:val="RecNo"/>
    <w:next w:val="Reptitle"/>
    <w:rsid w:val="000678EE"/>
  </w:style>
  <w:style w:type="paragraph" w:customStyle="1" w:styleId="Reptitle">
    <w:name w:val="Rep_title"/>
    <w:basedOn w:val="Rectitle"/>
    <w:next w:val="Repref"/>
    <w:rsid w:val="000678EE"/>
  </w:style>
  <w:style w:type="paragraph" w:customStyle="1" w:styleId="Repref">
    <w:name w:val="Rep_ref"/>
    <w:basedOn w:val="Recref"/>
    <w:next w:val="Repdate"/>
    <w:rsid w:val="000678EE"/>
  </w:style>
  <w:style w:type="paragraph" w:customStyle="1" w:styleId="Resdate">
    <w:name w:val="Res_date"/>
    <w:basedOn w:val="Recdate"/>
    <w:next w:val="Normalaftertitle"/>
    <w:rsid w:val="000678EE"/>
  </w:style>
  <w:style w:type="paragraph" w:customStyle="1" w:styleId="ResNo">
    <w:name w:val="Res_No"/>
    <w:basedOn w:val="AnnexNo"/>
    <w:next w:val="Restitle"/>
    <w:rsid w:val="000678EE"/>
  </w:style>
  <w:style w:type="paragraph" w:customStyle="1" w:styleId="Restitle">
    <w:name w:val="Res_title"/>
    <w:basedOn w:val="Annextitle"/>
    <w:next w:val="Normal"/>
    <w:rsid w:val="000678EE"/>
  </w:style>
  <w:style w:type="paragraph" w:customStyle="1" w:styleId="Resref">
    <w:name w:val="Res_ref"/>
    <w:basedOn w:val="Recref"/>
    <w:next w:val="Resdate"/>
    <w:rsid w:val="000678EE"/>
  </w:style>
  <w:style w:type="paragraph" w:customStyle="1" w:styleId="SectionNo">
    <w:name w:val="Section_No"/>
    <w:basedOn w:val="AnnexNo"/>
    <w:next w:val="Sectiontitle"/>
    <w:rsid w:val="000678EE"/>
  </w:style>
  <w:style w:type="paragraph" w:customStyle="1" w:styleId="Sectiontitle">
    <w:name w:val="Section_title"/>
    <w:basedOn w:val="Normal"/>
    <w:next w:val="Normalaftertitle"/>
    <w:rsid w:val="000678EE"/>
    <w:rPr>
      <w:sz w:val="28"/>
    </w:rPr>
  </w:style>
  <w:style w:type="paragraph" w:customStyle="1" w:styleId="SpecialFooter">
    <w:name w:val="Special Footer"/>
    <w:basedOn w:val="Footer"/>
    <w:rsid w:val="000678EE"/>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678EE"/>
    <w:pPr>
      <w:spacing w:before="120" w:after="120"/>
      <w:jc w:val="center"/>
    </w:pPr>
    <w:rPr>
      <w:b/>
    </w:rPr>
  </w:style>
  <w:style w:type="paragraph" w:customStyle="1" w:styleId="Tablelegend">
    <w:name w:val="Table_legend"/>
    <w:basedOn w:val="Tabletext"/>
    <w:rsid w:val="000678EE"/>
    <w:pPr>
      <w:spacing w:before="120"/>
    </w:pPr>
  </w:style>
  <w:style w:type="paragraph" w:customStyle="1" w:styleId="Tableref">
    <w:name w:val="Table_ref"/>
    <w:basedOn w:val="Normal"/>
    <w:next w:val="Tabletitle"/>
    <w:rsid w:val="000678EE"/>
    <w:pPr>
      <w:keepNext/>
      <w:spacing w:before="567"/>
      <w:jc w:val="center"/>
    </w:pPr>
  </w:style>
  <w:style w:type="paragraph" w:customStyle="1" w:styleId="Artheading">
    <w:name w:val="Art_heading"/>
    <w:basedOn w:val="Normal"/>
    <w:next w:val="Normalaftertitle"/>
    <w:rsid w:val="000678EE"/>
    <w:pPr>
      <w:spacing w:before="480"/>
      <w:jc w:val="center"/>
    </w:pPr>
    <w:rPr>
      <w:b/>
    </w:rPr>
  </w:style>
  <w:style w:type="paragraph" w:customStyle="1" w:styleId="ArtNo">
    <w:name w:val="Art_No"/>
    <w:basedOn w:val="Normal"/>
    <w:next w:val="Arttitle"/>
    <w:rsid w:val="000678EE"/>
    <w:pPr>
      <w:spacing w:before="600"/>
      <w:jc w:val="center"/>
    </w:pPr>
    <w:rPr>
      <w:caps/>
      <w:sz w:val="28"/>
    </w:rPr>
  </w:style>
  <w:style w:type="paragraph" w:customStyle="1" w:styleId="Arttitle">
    <w:name w:val="Art_title"/>
    <w:basedOn w:val="Normal"/>
    <w:next w:val="Normal"/>
    <w:rsid w:val="000678EE"/>
    <w:pPr>
      <w:spacing w:before="240" w:after="240"/>
      <w:jc w:val="center"/>
    </w:pPr>
    <w:rPr>
      <w:b/>
      <w:sz w:val="28"/>
    </w:rPr>
  </w:style>
  <w:style w:type="paragraph" w:customStyle="1" w:styleId="ChapNo">
    <w:name w:val="Chap_No"/>
    <w:basedOn w:val="ArtNo"/>
    <w:next w:val="Chaptitle"/>
    <w:rsid w:val="000678EE"/>
  </w:style>
  <w:style w:type="paragraph" w:customStyle="1" w:styleId="Chaptitle">
    <w:name w:val="Chap_title"/>
    <w:basedOn w:val="Arttitle"/>
    <w:next w:val="Normal"/>
    <w:rsid w:val="000678EE"/>
  </w:style>
  <w:style w:type="paragraph" w:styleId="BodyText2">
    <w:name w:val="Body Text 2"/>
    <w:basedOn w:val="Normal"/>
    <w:link w:val="BodyText2Char"/>
    <w:rsid w:val="008802BD"/>
    <w:pPr>
      <w:widowControl w:val="0"/>
    </w:pPr>
    <w:rPr>
      <w:sz w:val="20"/>
    </w:rPr>
  </w:style>
  <w:style w:type="paragraph" w:customStyle="1" w:styleId="ASN1">
    <w:name w:val="ASN.1"/>
    <w:basedOn w:val="Normal"/>
    <w:rsid w:val="008802BD"/>
    <w:pPr>
      <w:tabs>
        <w:tab w:val="left" w:pos="3402"/>
        <w:tab w:val="left" w:pos="3969"/>
        <w:tab w:val="left" w:pos="4536"/>
        <w:tab w:val="left" w:pos="5103"/>
        <w:tab w:val="left" w:pos="5670"/>
      </w:tabs>
    </w:pPr>
    <w:rPr>
      <w:b/>
      <w:noProof/>
      <w:sz w:val="20"/>
    </w:rPr>
  </w:style>
  <w:style w:type="paragraph" w:customStyle="1" w:styleId="Normalaftertitle0">
    <w:name w:val="Normal_after_title"/>
    <w:basedOn w:val="Normal"/>
    <w:next w:val="Normal"/>
    <w:rsid w:val="008802BD"/>
    <w:pPr>
      <w:spacing w:before="360"/>
    </w:pPr>
  </w:style>
  <w:style w:type="paragraph" w:customStyle="1" w:styleId="Formal">
    <w:name w:val="Formal"/>
    <w:basedOn w:val="ASN1"/>
    <w:rsid w:val="008802BD"/>
    <w:pPr>
      <w:tabs>
        <w:tab w:val="left" w:pos="794"/>
        <w:tab w:val="left" w:pos="1191"/>
        <w:tab w:val="left" w:pos="1588"/>
        <w:tab w:val="left" w:pos="1985"/>
      </w:tabs>
      <w:overflowPunct w:val="0"/>
      <w:autoSpaceDE w:val="0"/>
      <w:autoSpaceDN w:val="0"/>
      <w:adjustRightInd w:val="0"/>
      <w:textAlignment w:val="baseline"/>
    </w:pPr>
    <w:rPr>
      <w:rFonts w:ascii="Courier New" w:hAnsi="Courier New"/>
      <w:b w:val="0"/>
    </w:rPr>
  </w:style>
  <w:style w:type="paragraph" w:customStyle="1" w:styleId="TableText0">
    <w:name w:val="Table_Text"/>
    <w:basedOn w:val="Normal"/>
    <w:rsid w:val="008802BD"/>
    <w:pPr>
      <w:tabs>
        <w:tab w:val="left" w:pos="284"/>
        <w:tab w:val="left" w:pos="851"/>
        <w:tab w:val="left" w:pos="1418"/>
        <w:tab w:val="left" w:pos="2552"/>
        <w:tab w:val="left" w:pos="3119"/>
        <w:tab w:val="left" w:pos="3402"/>
        <w:tab w:val="left" w:pos="3686"/>
        <w:tab w:val="left" w:pos="3969"/>
      </w:tabs>
      <w:spacing w:before="40" w:after="40"/>
    </w:pPr>
  </w:style>
  <w:style w:type="paragraph" w:styleId="BalloonText">
    <w:name w:val="Balloon Text"/>
    <w:basedOn w:val="Normal"/>
    <w:link w:val="BalloonTextChar"/>
    <w:uiPriority w:val="99"/>
    <w:semiHidden/>
    <w:rsid w:val="009A069F"/>
    <w:rPr>
      <w:rFonts w:ascii="Tahoma" w:hAnsi="Tahoma" w:cs="Tahoma"/>
      <w:sz w:val="16"/>
      <w:szCs w:val="16"/>
    </w:rPr>
  </w:style>
  <w:style w:type="table" w:styleId="TableGrid">
    <w:name w:val="Table Grid"/>
    <w:basedOn w:val="TableNormal"/>
    <w:rsid w:val="0099795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5352F1"/>
  </w:style>
  <w:style w:type="character" w:customStyle="1" w:styleId="DateChar">
    <w:name w:val="Date Char"/>
    <w:link w:val="Date"/>
    <w:rsid w:val="005352F1"/>
    <w:rPr>
      <w:rFonts w:ascii="Times New Roman" w:hAnsi="Times New Roman"/>
      <w:sz w:val="24"/>
      <w:lang w:val="en-GB" w:eastAsia="en-US"/>
    </w:rPr>
  </w:style>
  <w:style w:type="paragraph" w:styleId="ListParagraph">
    <w:name w:val="List Paragraph"/>
    <w:basedOn w:val="Normal"/>
    <w:uiPriority w:val="34"/>
    <w:qFormat/>
    <w:rsid w:val="003A7BA2"/>
    <w:pPr>
      <w:ind w:left="720"/>
      <w:contextualSpacing/>
    </w:pPr>
  </w:style>
  <w:style w:type="character" w:styleId="Emphasis">
    <w:name w:val="Emphasis"/>
    <w:basedOn w:val="DefaultParagraphFont"/>
    <w:qFormat/>
    <w:rsid w:val="00D208E0"/>
    <w:rPr>
      <w:i/>
      <w:iCs/>
    </w:rPr>
  </w:style>
  <w:style w:type="character" w:styleId="CommentReference">
    <w:name w:val="annotation reference"/>
    <w:basedOn w:val="DefaultParagraphFont"/>
    <w:uiPriority w:val="99"/>
    <w:semiHidden/>
    <w:unhideWhenUsed/>
    <w:rsid w:val="004E2CE6"/>
    <w:rPr>
      <w:sz w:val="16"/>
      <w:szCs w:val="16"/>
    </w:rPr>
  </w:style>
  <w:style w:type="paragraph" w:styleId="CommentText">
    <w:name w:val="annotation text"/>
    <w:basedOn w:val="Normal"/>
    <w:link w:val="CommentTextChar"/>
    <w:uiPriority w:val="99"/>
    <w:semiHidden/>
    <w:unhideWhenUsed/>
    <w:rsid w:val="004E2CE6"/>
    <w:rPr>
      <w:sz w:val="20"/>
    </w:rPr>
  </w:style>
  <w:style w:type="character" w:customStyle="1" w:styleId="CommentTextChar">
    <w:name w:val="Comment Text Char"/>
    <w:basedOn w:val="DefaultParagraphFont"/>
    <w:link w:val="CommentText"/>
    <w:uiPriority w:val="99"/>
    <w:semiHidden/>
    <w:rsid w:val="004E2CE6"/>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4E2CE6"/>
    <w:rPr>
      <w:b/>
      <w:bCs/>
    </w:rPr>
  </w:style>
  <w:style w:type="character" w:customStyle="1" w:styleId="CommentSubjectChar">
    <w:name w:val="Comment Subject Char"/>
    <w:basedOn w:val="CommentTextChar"/>
    <w:link w:val="CommentSubject"/>
    <w:uiPriority w:val="99"/>
    <w:semiHidden/>
    <w:rsid w:val="004E2CE6"/>
    <w:rPr>
      <w:rFonts w:ascii="Times New Roman" w:hAnsi="Times New Roman"/>
      <w:b/>
      <w:bCs/>
      <w:lang w:val="en-GB" w:eastAsia="en-US"/>
    </w:rPr>
  </w:style>
  <w:style w:type="paragraph" w:styleId="NormalWeb">
    <w:name w:val="Normal (Web)"/>
    <w:basedOn w:val="Normal"/>
    <w:uiPriority w:val="99"/>
    <w:unhideWhenUsed/>
    <w:rsid w:val="0000509E"/>
    <w:pPr>
      <w:spacing w:after="480" w:line="300" w:lineRule="atLeast"/>
    </w:pPr>
    <w:rPr>
      <w:rFonts w:ascii="Trebuchet MS" w:hAnsi="Trebuchet MS"/>
      <w:color w:val="000000"/>
      <w:sz w:val="20"/>
    </w:rPr>
  </w:style>
  <w:style w:type="paragraph" w:customStyle="1" w:styleId="firstfooter0">
    <w:name w:val="firstfooter"/>
    <w:basedOn w:val="Normal"/>
    <w:rsid w:val="000678EE"/>
    <w:pPr>
      <w:spacing w:before="100" w:beforeAutospacing="1" w:after="100" w:afterAutospacing="1"/>
    </w:pPr>
    <w:rPr>
      <w:rFonts w:eastAsia="SimSun"/>
      <w:szCs w:val="24"/>
    </w:rPr>
  </w:style>
  <w:style w:type="paragraph" w:styleId="Title">
    <w:name w:val="Title"/>
    <w:basedOn w:val="Normal"/>
    <w:next w:val="Normal"/>
    <w:link w:val="TitleChar"/>
    <w:qFormat/>
    <w:rsid w:val="000A090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A090D"/>
    <w:rPr>
      <w:rFonts w:asciiTheme="majorHAnsi" w:eastAsiaTheme="majorEastAsia" w:hAnsiTheme="majorHAnsi" w:cstheme="majorBidi"/>
      <w:spacing w:val="-10"/>
      <w:kern w:val="28"/>
      <w:sz w:val="56"/>
      <w:szCs w:val="56"/>
      <w:lang w:val="en-GB" w:eastAsia="en-US"/>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0A090D"/>
    <w:rPr>
      <w:rFonts w:ascii="Calibri" w:hAnsi="Calibri"/>
      <w:sz w:val="24"/>
      <w:lang w:val="en-GB" w:eastAsia="en-US"/>
    </w:rPr>
  </w:style>
  <w:style w:type="character" w:customStyle="1" w:styleId="CallChar">
    <w:name w:val="Call Char"/>
    <w:basedOn w:val="DefaultParagraphFont"/>
    <w:link w:val="Call"/>
    <w:locked/>
    <w:rsid w:val="006A6790"/>
    <w:rPr>
      <w:rFonts w:ascii="Calibri" w:hAnsi="Calibri"/>
      <w:i/>
      <w:sz w:val="24"/>
      <w:lang w:val="en-GB" w:eastAsia="en-US"/>
    </w:rPr>
  </w:style>
  <w:style w:type="character" w:customStyle="1" w:styleId="HeaderChar">
    <w:name w:val="Header Char"/>
    <w:basedOn w:val="DefaultParagraphFont"/>
    <w:link w:val="Header"/>
    <w:locked/>
    <w:rsid w:val="006A6790"/>
    <w:rPr>
      <w:rFonts w:ascii="Calibri" w:hAnsi="Calibri"/>
      <w:sz w:val="18"/>
      <w:lang w:val="en-GB" w:eastAsia="en-US"/>
    </w:rPr>
  </w:style>
  <w:style w:type="character" w:customStyle="1" w:styleId="AnnexNoChar">
    <w:name w:val="Annex_No Char"/>
    <w:basedOn w:val="DefaultParagraphFont"/>
    <w:link w:val="AnnexNo"/>
    <w:rsid w:val="006A6790"/>
    <w:rPr>
      <w:rFonts w:ascii="Calibri" w:hAnsi="Calibri"/>
      <w:caps/>
      <w:sz w:val="28"/>
      <w:lang w:val="en-GB" w:eastAsia="en-US"/>
    </w:rPr>
  </w:style>
  <w:style w:type="character" w:customStyle="1" w:styleId="NormalaftertitleChar">
    <w:name w:val="Normal after title Char"/>
    <w:basedOn w:val="DefaultParagraphFont"/>
    <w:link w:val="Normalaftertitle"/>
    <w:rsid w:val="006A6790"/>
    <w:rPr>
      <w:rFonts w:ascii="Calibri" w:hAnsi="Calibri"/>
      <w:sz w:val="24"/>
      <w:lang w:val="en-GB" w:eastAsia="en-US"/>
    </w:rPr>
  </w:style>
  <w:style w:type="character" w:customStyle="1" w:styleId="enumlev1Char">
    <w:name w:val="enumlev1 Char"/>
    <w:basedOn w:val="DefaultParagraphFont"/>
    <w:link w:val="enumlev1"/>
    <w:rsid w:val="006A6790"/>
    <w:rPr>
      <w:rFonts w:ascii="Calibri" w:hAnsi="Calibri"/>
      <w:sz w:val="24"/>
      <w:lang w:val="en-GB" w:eastAsia="en-US"/>
    </w:rPr>
  </w:style>
  <w:style w:type="character" w:customStyle="1" w:styleId="AnnextitleChar">
    <w:name w:val="Annex_title Char"/>
    <w:basedOn w:val="DefaultParagraphFont"/>
    <w:link w:val="Annextitle"/>
    <w:rsid w:val="006A6790"/>
    <w:rPr>
      <w:rFonts w:ascii="Calibri" w:hAnsi="Calibri"/>
      <w:b/>
      <w:sz w:val="28"/>
      <w:lang w:val="en-GB" w:eastAsia="en-US"/>
    </w:rPr>
  </w:style>
  <w:style w:type="character" w:customStyle="1" w:styleId="Heading1Char">
    <w:name w:val="Heading 1 Char"/>
    <w:basedOn w:val="DefaultParagraphFont"/>
    <w:link w:val="Heading1"/>
    <w:rsid w:val="00581A79"/>
    <w:rPr>
      <w:rFonts w:ascii="Calibri" w:hAnsi="Calibri"/>
      <w:b/>
      <w:sz w:val="28"/>
      <w:lang w:val="en-GB" w:eastAsia="en-US"/>
    </w:rPr>
  </w:style>
  <w:style w:type="character" w:customStyle="1" w:styleId="Heading2Char">
    <w:name w:val="Heading 2 Char"/>
    <w:basedOn w:val="DefaultParagraphFont"/>
    <w:link w:val="Heading2"/>
    <w:rsid w:val="00581A79"/>
    <w:rPr>
      <w:rFonts w:ascii="Calibri" w:hAnsi="Calibri"/>
      <w:b/>
      <w:sz w:val="24"/>
      <w:lang w:val="en-GB" w:eastAsia="en-US"/>
    </w:rPr>
  </w:style>
  <w:style w:type="character" w:customStyle="1" w:styleId="Heading3Char">
    <w:name w:val="Heading 3 Char"/>
    <w:basedOn w:val="DefaultParagraphFont"/>
    <w:link w:val="Heading3"/>
    <w:rsid w:val="00581A79"/>
    <w:rPr>
      <w:rFonts w:ascii="Calibri" w:hAnsi="Calibri"/>
      <w:b/>
      <w:sz w:val="24"/>
      <w:lang w:val="en-GB" w:eastAsia="en-US"/>
    </w:rPr>
  </w:style>
  <w:style w:type="character" w:customStyle="1" w:styleId="Heading4Char">
    <w:name w:val="Heading 4 Char"/>
    <w:basedOn w:val="DefaultParagraphFont"/>
    <w:link w:val="Heading4"/>
    <w:rsid w:val="00581A79"/>
    <w:rPr>
      <w:rFonts w:ascii="Calibri" w:hAnsi="Calibri"/>
      <w:b/>
      <w:sz w:val="24"/>
      <w:lang w:val="en-GB" w:eastAsia="en-US"/>
    </w:rPr>
  </w:style>
  <w:style w:type="character" w:customStyle="1" w:styleId="Heading5Char">
    <w:name w:val="Heading 5 Char"/>
    <w:basedOn w:val="DefaultParagraphFont"/>
    <w:link w:val="Heading5"/>
    <w:rsid w:val="00581A79"/>
    <w:rPr>
      <w:rFonts w:ascii="Calibri" w:hAnsi="Calibri"/>
      <w:b/>
      <w:sz w:val="24"/>
      <w:lang w:val="en-GB" w:eastAsia="en-US"/>
    </w:rPr>
  </w:style>
  <w:style w:type="character" w:customStyle="1" w:styleId="Heading6Char">
    <w:name w:val="Heading 6 Char"/>
    <w:basedOn w:val="DefaultParagraphFont"/>
    <w:link w:val="Heading6"/>
    <w:rsid w:val="00581A79"/>
    <w:rPr>
      <w:rFonts w:ascii="Calibri" w:hAnsi="Calibri"/>
      <w:b/>
      <w:sz w:val="24"/>
      <w:lang w:val="en-GB" w:eastAsia="en-US"/>
    </w:rPr>
  </w:style>
  <w:style w:type="character" w:customStyle="1" w:styleId="Heading7Char">
    <w:name w:val="Heading 7 Char"/>
    <w:basedOn w:val="DefaultParagraphFont"/>
    <w:link w:val="Heading7"/>
    <w:rsid w:val="00581A79"/>
    <w:rPr>
      <w:rFonts w:ascii="Calibri" w:hAnsi="Calibri"/>
      <w:b/>
      <w:sz w:val="24"/>
      <w:lang w:val="en-GB" w:eastAsia="en-US"/>
    </w:rPr>
  </w:style>
  <w:style w:type="character" w:customStyle="1" w:styleId="Heading8Char">
    <w:name w:val="Heading 8 Char"/>
    <w:basedOn w:val="DefaultParagraphFont"/>
    <w:link w:val="Heading8"/>
    <w:rsid w:val="00581A79"/>
    <w:rPr>
      <w:rFonts w:ascii="Calibri" w:hAnsi="Calibri"/>
      <w:b/>
      <w:sz w:val="24"/>
      <w:lang w:val="en-GB" w:eastAsia="en-US"/>
    </w:rPr>
  </w:style>
  <w:style w:type="character" w:customStyle="1" w:styleId="Heading9Char">
    <w:name w:val="Heading 9 Char"/>
    <w:basedOn w:val="DefaultParagraphFont"/>
    <w:link w:val="Heading9"/>
    <w:rsid w:val="00581A79"/>
    <w:rPr>
      <w:rFonts w:ascii="Calibri" w:hAnsi="Calibri"/>
      <w:b/>
      <w:sz w:val="24"/>
      <w:lang w:val="en-GB" w:eastAsia="en-US"/>
    </w:rPr>
  </w:style>
  <w:style w:type="character" w:customStyle="1" w:styleId="FooterChar">
    <w:name w:val="Footer Char"/>
    <w:basedOn w:val="DefaultParagraphFont"/>
    <w:link w:val="Footer"/>
    <w:rsid w:val="00581A79"/>
    <w:rPr>
      <w:rFonts w:ascii="Calibri" w:hAnsi="Calibri"/>
      <w:caps/>
      <w:noProof/>
      <w:sz w:val="16"/>
      <w:lang w:val="en-GB" w:eastAsia="en-US"/>
    </w:rPr>
  </w:style>
  <w:style w:type="paragraph" w:customStyle="1" w:styleId="Data1">
    <w:name w:val="Data1"/>
    <w:basedOn w:val="Subject"/>
    <w:next w:val="Subject"/>
    <w:rsid w:val="00581A79"/>
    <w:rPr>
      <w:rFonts w:ascii="Times New Roman" w:hAnsi="Times New Roman"/>
    </w:rPr>
  </w:style>
  <w:style w:type="character" w:customStyle="1" w:styleId="BodyText2Char">
    <w:name w:val="Body Text 2 Char"/>
    <w:basedOn w:val="DefaultParagraphFont"/>
    <w:link w:val="BodyText2"/>
    <w:rsid w:val="00581A79"/>
    <w:rPr>
      <w:rFonts w:ascii="Calibri" w:hAnsi="Calibri"/>
      <w:lang w:val="en-GB" w:eastAsia="en-US"/>
    </w:rPr>
  </w:style>
  <w:style w:type="character" w:customStyle="1" w:styleId="BalloonTextChar">
    <w:name w:val="Balloon Text Char"/>
    <w:basedOn w:val="DefaultParagraphFont"/>
    <w:link w:val="BalloonText"/>
    <w:uiPriority w:val="99"/>
    <w:semiHidden/>
    <w:rsid w:val="00581A79"/>
    <w:rPr>
      <w:rFonts w:ascii="Tahoma" w:hAnsi="Tahoma" w:cs="Tahoma"/>
      <w:sz w:val="16"/>
      <w:szCs w:val="16"/>
      <w:lang w:val="en-GB" w:eastAsia="en-US"/>
    </w:rPr>
  </w:style>
  <w:style w:type="paragraph" w:customStyle="1" w:styleId="Normalpv">
    <w:name w:val="Normal pv"/>
    <w:basedOn w:val="Normal"/>
    <w:rsid w:val="00581A79"/>
    <w:pPr>
      <w:tabs>
        <w:tab w:val="left" w:pos="794"/>
        <w:tab w:val="left" w:pos="1191"/>
        <w:tab w:val="left" w:pos="1588"/>
        <w:tab w:val="left" w:pos="1985"/>
      </w:tabs>
    </w:pPr>
    <w:rPr>
      <w:rFonts w:ascii="Times New Roman" w:hAnsi="Times New Roman"/>
      <w:szCs w:val="24"/>
    </w:rPr>
  </w:style>
  <w:style w:type="character" w:customStyle="1" w:styleId="apple-converted-space">
    <w:name w:val="apple-converted-space"/>
    <w:basedOn w:val="DefaultParagraphFont"/>
    <w:rsid w:val="00581A79"/>
  </w:style>
  <w:style w:type="character" w:styleId="Strong">
    <w:name w:val="Strong"/>
    <w:basedOn w:val="DefaultParagraphFont"/>
    <w:uiPriority w:val="22"/>
    <w:qFormat/>
    <w:rsid w:val="00581A79"/>
    <w:rPr>
      <w:b/>
      <w:bCs/>
    </w:rPr>
  </w:style>
  <w:style w:type="character" w:customStyle="1" w:styleId="hps">
    <w:name w:val="hps"/>
    <w:basedOn w:val="DefaultParagraphFont"/>
    <w:rsid w:val="00581A79"/>
  </w:style>
  <w:style w:type="paragraph" w:styleId="Revision">
    <w:name w:val="Revision"/>
    <w:hidden/>
    <w:uiPriority w:val="99"/>
    <w:semiHidden/>
    <w:rsid w:val="00581A79"/>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90228">
      <w:bodyDiv w:val="1"/>
      <w:marLeft w:val="0"/>
      <w:marRight w:val="0"/>
      <w:marTop w:val="0"/>
      <w:marBottom w:val="0"/>
      <w:divBdr>
        <w:top w:val="none" w:sz="0" w:space="0" w:color="auto"/>
        <w:left w:val="none" w:sz="0" w:space="0" w:color="auto"/>
        <w:bottom w:val="none" w:sz="0" w:space="0" w:color="auto"/>
        <w:right w:val="none" w:sz="0" w:space="0" w:color="auto"/>
      </w:divBdr>
    </w:div>
    <w:div w:id="143014968">
      <w:bodyDiv w:val="1"/>
      <w:marLeft w:val="0"/>
      <w:marRight w:val="0"/>
      <w:marTop w:val="0"/>
      <w:marBottom w:val="0"/>
      <w:divBdr>
        <w:top w:val="none" w:sz="0" w:space="0" w:color="auto"/>
        <w:left w:val="none" w:sz="0" w:space="0" w:color="auto"/>
        <w:bottom w:val="none" w:sz="0" w:space="0" w:color="auto"/>
        <w:right w:val="none" w:sz="0" w:space="0" w:color="auto"/>
      </w:divBdr>
    </w:div>
    <w:div w:id="222184348">
      <w:bodyDiv w:val="1"/>
      <w:marLeft w:val="0"/>
      <w:marRight w:val="0"/>
      <w:marTop w:val="0"/>
      <w:marBottom w:val="0"/>
      <w:divBdr>
        <w:top w:val="none" w:sz="0" w:space="0" w:color="auto"/>
        <w:left w:val="none" w:sz="0" w:space="0" w:color="auto"/>
        <w:bottom w:val="none" w:sz="0" w:space="0" w:color="auto"/>
        <w:right w:val="none" w:sz="0" w:space="0" w:color="auto"/>
      </w:divBdr>
    </w:div>
    <w:div w:id="366754670">
      <w:bodyDiv w:val="1"/>
      <w:marLeft w:val="0"/>
      <w:marRight w:val="0"/>
      <w:marTop w:val="0"/>
      <w:marBottom w:val="0"/>
      <w:divBdr>
        <w:top w:val="none" w:sz="0" w:space="0" w:color="auto"/>
        <w:left w:val="none" w:sz="0" w:space="0" w:color="auto"/>
        <w:bottom w:val="none" w:sz="0" w:space="0" w:color="auto"/>
        <w:right w:val="none" w:sz="0" w:space="0" w:color="auto"/>
      </w:divBdr>
    </w:div>
    <w:div w:id="456722624">
      <w:bodyDiv w:val="1"/>
      <w:marLeft w:val="0"/>
      <w:marRight w:val="0"/>
      <w:marTop w:val="0"/>
      <w:marBottom w:val="0"/>
      <w:divBdr>
        <w:top w:val="none" w:sz="0" w:space="0" w:color="auto"/>
        <w:left w:val="none" w:sz="0" w:space="0" w:color="auto"/>
        <w:bottom w:val="none" w:sz="0" w:space="0" w:color="auto"/>
        <w:right w:val="none" w:sz="0" w:space="0" w:color="auto"/>
      </w:divBdr>
    </w:div>
    <w:div w:id="479076377">
      <w:bodyDiv w:val="1"/>
      <w:marLeft w:val="0"/>
      <w:marRight w:val="0"/>
      <w:marTop w:val="0"/>
      <w:marBottom w:val="0"/>
      <w:divBdr>
        <w:top w:val="none" w:sz="0" w:space="0" w:color="auto"/>
        <w:left w:val="none" w:sz="0" w:space="0" w:color="auto"/>
        <w:bottom w:val="none" w:sz="0" w:space="0" w:color="auto"/>
        <w:right w:val="none" w:sz="0" w:space="0" w:color="auto"/>
      </w:divBdr>
    </w:div>
    <w:div w:id="484780461">
      <w:bodyDiv w:val="1"/>
      <w:marLeft w:val="0"/>
      <w:marRight w:val="0"/>
      <w:marTop w:val="0"/>
      <w:marBottom w:val="0"/>
      <w:divBdr>
        <w:top w:val="none" w:sz="0" w:space="0" w:color="auto"/>
        <w:left w:val="none" w:sz="0" w:space="0" w:color="auto"/>
        <w:bottom w:val="none" w:sz="0" w:space="0" w:color="auto"/>
        <w:right w:val="none" w:sz="0" w:space="0" w:color="auto"/>
      </w:divBdr>
    </w:div>
    <w:div w:id="540828818">
      <w:bodyDiv w:val="1"/>
      <w:marLeft w:val="0"/>
      <w:marRight w:val="0"/>
      <w:marTop w:val="0"/>
      <w:marBottom w:val="0"/>
      <w:divBdr>
        <w:top w:val="none" w:sz="0" w:space="0" w:color="auto"/>
        <w:left w:val="none" w:sz="0" w:space="0" w:color="auto"/>
        <w:bottom w:val="none" w:sz="0" w:space="0" w:color="auto"/>
        <w:right w:val="none" w:sz="0" w:space="0" w:color="auto"/>
      </w:divBdr>
    </w:div>
    <w:div w:id="579290103">
      <w:bodyDiv w:val="1"/>
      <w:marLeft w:val="0"/>
      <w:marRight w:val="0"/>
      <w:marTop w:val="0"/>
      <w:marBottom w:val="0"/>
      <w:divBdr>
        <w:top w:val="none" w:sz="0" w:space="0" w:color="auto"/>
        <w:left w:val="none" w:sz="0" w:space="0" w:color="auto"/>
        <w:bottom w:val="none" w:sz="0" w:space="0" w:color="auto"/>
        <w:right w:val="none" w:sz="0" w:space="0" w:color="auto"/>
      </w:divBdr>
    </w:div>
    <w:div w:id="686907824">
      <w:bodyDiv w:val="1"/>
      <w:marLeft w:val="0"/>
      <w:marRight w:val="0"/>
      <w:marTop w:val="0"/>
      <w:marBottom w:val="0"/>
      <w:divBdr>
        <w:top w:val="none" w:sz="0" w:space="0" w:color="auto"/>
        <w:left w:val="none" w:sz="0" w:space="0" w:color="auto"/>
        <w:bottom w:val="none" w:sz="0" w:space="0" w:color="auto"/>
        <w:right w:val="none" w:sz="0" w:space="0" w:color="auto"/>
      </w:divBdr>
    </w:div>
    <w:div w:id="728768118">
      <w:bodyDiv w:val="1"/>
      <w:marLeft w:val="0"/>
      <w:marRight w:val="0"/>
      <w:marTop w:val="0"/>
      <w:marBottom w:val="0"/>
      <w:divBdr>
        <w:top w:val="none" w:sz="0" w:space="0" w:color="auto"/>
        <w:left w:val="none" w:sz="0" w:space="0" w:color="auto"/>
        <w:bottom w:val="none" w:sz="0" w:space="0" w:color="auto"/>
        <w:right w:val="none" w:sz="0" w:space="0" w:color="auto"/>
      </w:divBdr>
    </w:div>
    <w:div w:id="1069883222">
      <w:bodyDiv w:val="1"/>
      <w:marLeft w:val="0"/>
      <w:marRight w:val="0"/>
      <w:marTop w:val="0"/>
      <w:marBottom w:val="0"/>
      <w:divBdr>
        <w:top w:val="none" w:sz="0" w:space="0" w:color="auto"/>
        <w:left w:val="none" w:sz="0" w:space="0" w:color="auto"/>
        <w:bottom w:val="none" w:sz="0" w:space="0" w:color="auto"/>
        <w:right w:val="none" w:sz="0" w:space="0" w:color="auto"/>
      </w:divBdr>
    </w:div>
    <w:div w:id="1092354780">
      <w:bodyDiv w:val="1"/>
      <w:marLeft w:val="360"/>
      <w:marRight w:val="360"/>
      <w:marTop w:val="450"/>
      <w:marBottom w:val="600"/>
      <w:divBdr>
        <w:top w:val="none" w:sz="0" w:space="0" w:color="auto"/>
        <w:left w:val="none" w:sz="0" w:space="0" w:color="auto"/>
        <w:bottom w:val="none" w:sz="0" w:space="0" w:color="auto"/>
        <w:right w:val="none" w:sz="0" w:space="0" w:color="auto"/>
      </w:divBdr>
      <w:divsChild>
        <w:div w:id="1259942480">
          <w:marLeft w:val="0"/>
          <w:marRight w:val="0"/>
          <w:marTop w:val="0"/>
          <w:marBottom w:val="0"/>
          <w:divBdr>
            <w:top w:val="none" w:sz="0" w:space="0" w:color="auto"/>
            <w:left w:val="none" w:sz="0" w:space="0" w:color="auto"/>
            <w:bottom w:val="none" w:sz="0" w:space="0" w:color="auto"/>
            <w:right w:val="none" w:sz="0" w:space="0" w:color="auto"/>
          </w:divBdr>
          <w:divsChild>
            <w:div w:id="1655986488">
              <w:marLeft w:val="0"/>
              <w:marRight w:val="0"/>
              <w:marTop w:val="0"/>
              <w:marBottom w:val="0"/>
              <w:divBdr>
                <w:top w:val="single" w:sz="6" w:space="0" w:color="495256"/>
                <w:left w:val="single" w:sz="6" w:space="0" w:color="495256"/>
                <w:bottom w:val="single" w:sz="6" w:space="0" w:color="495256"/>
                <w:right w:val="single" w:sz="6" w:space="0" w:color="495256"/>
              </w:divBdr>
              <w:divsChild>
                <w:div w:id="126118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003322">
      <w:bodyDiv w:val="1"/>
      <w:marLeft w:val="0"/>
      <w:marRight w:val="0"/>
      <w:marTop w:val="0"/>
      <w:marBottom w:val="0"/>
      <w:divBdr>
        <w:top w:val="none" w:sz="0" w:space="0" w:color="auto"/>
        <w:left w:val="none" w:sz="0" w:space="0" w:color="auto"/>
        <w:bottom w:val="none" w:sz="0" w:space="0" w:color="auto"/>
        <w:right w:val="none" w:sz="0" w:space="0" w:color="auto"/>
      </w:divBdr>
    </w:div>
    <w:div w:id="1388456974">
      <w:bodyDiv w:val="1"/>
      <w:marLeft w:val="0"/>
      <w:marRight w:val="0"/>
      <w:marTop w:val="0"/>
      <w:marBottom w:val="0"/>
      <w:divBdr>
        <w:top w:val="none" w:sz="0" w:space="0" w:color="auto"/>
        <w:left w:val="none" w:sz="0" w:space="0" w:color="auto"/>
        <w:bottom w:val="none" w:sz="0" w:space="0" w:color="auto"/>
        <w:right w:val="none" w:sz="0" w:space="0" w:color="auto"/>
      </w:divBdr>
    </w:div>
    <w:div w:id="1478641705">
      <w:bodyDiv w:val="1"/>
      <w:marLeft w:val="0"/>
      <w:marRight w:val="0"/>
      <w:marTop w:val="0"/>
      <w:marBottom w:val="0"/>
      <w:divBdr>
        <w:top w:val="none" w:sz="0" w:space="0" w:color="auto"/>
        <w:left w:val="none" w:sz="0" w:space="0" w:color="auto"/>
        <w:bottom w:val="none" w:sz="0" w:space="0" w:color="auto"/>
        <w:right w:val="none" w:sz="0" w:space="0" w:color="auto"/>
      </w:divBdr>
    </w:div>
    <w:div w:id="1988970400">
      <w:bodyDiv w:val="1"/>
      <w:marLeft w:val="0"/>
      <w:marRight w:val="0"/>
      <w:marTop w:val="0"/>
      <w:marBottom w:val="0"/>
      <w:divBdr>
        <w:top w:val="none" w:sz="0" w:space="0" w:color="auto"/>
        <w:left w:val="none" w:sz="0" w:space="0" w:color="auto"/>
        <w:bottom w:val="none" w:sz="0" w:space="0" w:color="auto"/>
        <w:right w:val="none" w:sz="0" w:space="0" w:color="auto"/>
      </w:divBdr>
    </w:div>
    <w:div w:id="2047216626">
      <w:bodyDiv w:val="1"/>
      <w:marLeft w:val="0"/>
      <w:marRight w:val="0"/>
      <w:marTop w:val="0"/>
      <w:marBottom w:val="0"/>
      <w:divBdr>
        <w:top w:val="none" w:sz="0" w:space="0" w:color="auto"/>
        <w:left w:val="none" w:sz="0" w:space="0" w:color="auto"/>
        <w:bottom w:val="none" w:sz="0" w:space="0" w:color="auto"/>
        <w:right w:val="none" w:sz="0" w:space="0" w:color="auto"/>
      </w:divBdr>
    </w:div>
    <w:div w:id="2065835827">
      <w:bodyDiv w:val="1"/>
      <w:marLeft w:val="0"/>
      <w:marRight w:val="0"/>
      <w:marTop w:val="0"/>
      <w:marBottom w:val="0"/>
      <w:divBdr>
        <w:top w:val="none" w:sz="0" w:space="0" w:color="auto"/>
        <w:left w:val="none" w:sz="0" w:space="0" w:color="auto"/>
        <w:bottom w:val="none" w:sz="0" w:space="0" w:color="auto"/>
        <w:right w:val="none" w:sz="0" w:space="0" w:color="auto"/>
      </w:divBdr>
    </w:div>
    <w:div w:id="2101482481">
      <w:bodyDiv w:val="1"/>
      <w:marLeft w:val="0"/>
      <w:marRight w:val="0"/>
      <w:marTop w:val="0"/>
      <w:marBottom w:val="0"/>
      <w:divBdr>
        <w:top w:val="none" w:sz="0" w:space="0" w:color="auto"/>
        <w:left w:val="none" w:sz="0" w:space="0" w:color="auto"/>
        <w:bottom w:val="none" w:sz="0" w:space="0" w:color="auto"/>
        <w:right w:val="none" w:sz="0" w:space="0" w:color="auto"/>
      </w:divBdr>
    </w:div>
    <w:div w:id="213236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tu.int/md/S17-CL-C-0131/en" TargetMode="External"/><Relationship Id="rId117" Type="http://schemas.openxmlformats.org/officeDocument/2006/relationships/hyperlink" Target="http://www.itu.int/md/S17-CL-C-0090/en" TargetMode="External"/><Relationship Id="rId21" Type="http://schemas.openxmlformats.org/officeDocument/2006/relationships/hyperlink" Target="http://www.itu.int/md/S17-CL-C-0121/en" TargetMode="External"/><Relationship Id="rId42" Type="http://schemas.openxmlformats.org/officeDocument/2006/relationships/hyperlink" Target="http://www.itu.int/md/S17-CL-C-0015/en" TargetMode="External"/><Relationship Id="rId47" Type="http://schemas.openxmlformats.org/officeDocument/2006/relationships/hyperlink" Target="http://www.itu.int/md/S17-CL-C-0020/en" TargetMode="External"/><Relationship Id="rId63" Type="http://schemas.openxmlformats.org/officeDocument/2006/relationships/hyperlink" Target="http://www.itu.int/md/S17-CL-C-0036/en" TargetMode="External"/><Relationship Id="rId68" Type="http://schemas.openxmlformats.org/officeDocument/2006/relationships/hyperlink" Target="http://www.itu.int/md/S17-CL-C-0041/en" TargetMode="External"/><Relationship Id="rId84" Type="http://schemas.openxmlformats.org/officeDocument/2006/relationships/hyperlink" Target="http://www.itu.int/md/S17-CL-C-0057/en" TargetMode="External"/><Relationship Id="rId89" Type="http://schemas.openxmlformats.org/officeDocument/2006/relationships/hyperlink" Target="http://www.itu.int/md/S17-CL-C-0062/en" TargetMode="External"/><Relationship Id="rId112" Type="http://schemas.openxmlformats.org/officeDocument/2006/relationships/hyperlink" Target="http://www.itu.int/md/S17-CL-C-0085/en" TargetMode="External"/><Relationship Id="rId133" Type="http://schemas.openxmlformats.org/officeDocument/2006/relationships/hyperlink" Target="http://www.itu.int/md/S17-CL-C-0106/en" TargetMode="External"/><Relationship Id="rId138" Type="http://schemas.openxmlformats.org/officeDocument/2006/relationships/hyperlink" Target="http://www.itu.int/md/S17-CL-C-0111/en" TargetMode="External"/><Relationship Id="rId154" Type="http://schemas.openxmlformats.org/officeDocument/2006/relationships/hyperlink" Target="http://www.itu.int/md/S17-CL-C-0120/en" TargetMode="External"/><Relationship Id="rId159" Type="http://schemas.openxmlformats.org/officeDocument/2006/relationships/hyperlink" Target="http://www.itu.int/md/S17-CL-C-0120/en" TargetMode="External"/><Relationship Id="rId175" Type="http://schemas.openxmlformats.org/officeDocument/2006/relationships/hyperlink" Target="http://www.itu.int/md/S17-CL-C-0144/en" TargetMode="External"/><Relationship Id="rId170" Type="http://schemas.openxmlformats.org/officeDocument/2006/relationships/hyperlink" Target="http://www.itu.int/md/S17-CL-C-0139/en" TargetMode="External"/><Relationship Id="rId16" Type="http://schemas.openxmlformats.org/officeDocument/2006/relationships/hyperlink" Target="http://www.itu.int/md/S17-CL-C-0114/en" TargetMode="External"/><Relationship Id="rId107" Type="http://schemas.openxmlformats.org/officeDocument/2006/relationships/hyperlink" Target="http://www.itu.int/md/S17-CL-C-0080/en" TargetMode="External"/><Relationship Id="rId11" Type="http://schemas.openxmlformats.org/officeDocument/2006/relationships/image" Target="media/image1.png"/><Relationship Id="rId32" Type="http://schemas.openxmlformats.org/officeDocument/2006/relationships/hyperlink" Target="http://www.itu.int/md/S17-CL-C-0005/en" TargetMode="External"/><Relationship Id="rId37" Type="http://schemas.openxmlformats.org/officeDocument/2006/relationships/hyperlink" Target="http://www.itu.int/md/S17-CL-C-0010/en" TargetMode="External"/><Relationship Id="rId53" Type="http://schemas.openxmlformats.org/officeDocument/2006/relationships/hyperlink" Target="http://www.itu.int/md/S17-CL-C-0026/en" TargetMode="External"/><Relationship Id="rId58" Type="http://schemas.openxmlformats.org/officeDocument/2006/relationships/hyperlink" Target="http://www.itu.int/md/S17-CL-C-0031/en" TargetMode="External"/><Relationship Id="rId74" Type="http://schemas.openxmlformats.org/officeDocument/2006/relationships/hyperlink" Target="http://www.itu.int/md/S17-CL-C-0047/en" TargetMode="External"/><Relationship Id="rId79" Type="http://schemas.openxmlformats.org/officeDocument/2006/relationships/hyperlink" Target="http://www.itu.int/md/S17-CL-C-0052/en" TargetMode="External"/><Relationship Id="rId102" Type="http://schemas.openxmlformats.org/officeDocument/2006/relationships/hyperlink" Target="http://www.itu.int/md/S17-CL-C-0075/en" TargetMode="External"/><Relationship Id="rId123" Type="http://schemas.openxmlformats.org/officeDocument/2006/relationships/hyperlink" Target="http://www.itu.int/md/S17-CL-C-0096/en" TargetMode="External"/><Relationship Id="rId128" Type="http://schemas.openxmlformats.org/officeDocument/2006/relationships/hyperlink" Target="http://www.itu.int/md/S17-CL-C-0101/en" TargetMode="External"/><Relationship Id="rId144" Type="http://schemas.openxmlformats.org/officeDocument/2006/relationships/hyperlink" Target="http://www.itu.int/md/S17-CL-C-0117/en" TargetMode="External"/><Relationship Id="rId149" Type="http://schemas.openxmlformats.org/officeDocument/2006/relationships/hyperlink" Target="http://www.itu.int/md/S17-CL-C-0122/en" TargetMode="External"/><Relationship Id="rId5" Type="http://schemas.openxmlformats.org/officeDocument/2006/relationships/numbering" Target="numbering.xml"/><Relationship Id="rId90" Type="http://schemas.openxmlformats.org/officeDocument/2006/relationships/hyperlink" Target="http://www.itu.int/md/S17-CL-C-0063/en" TargetMode="External"/><Relationship Id="rId95" Type="http://schemas.openxmlformats.org/officeDocument/2006/relationships/hyperlink" Target="http://www.itu.int/md/S17-CL-C-0068/en" TargetMode="External"/><Relationship Id="rId160" Type="http://schemas.openxmlformats.org/officeDocument/2006/relationships/hyperlink" Target="http://www.itu.int/md/S17-CL-C-0129/en" TargetMode="External"/><Relationship Id="rId165" Type="http://schemas.openxmlformats.org/officeDocument/2006/relationships/hyperlink" Target="http://www.itu.int/md/S17-CL-C-0134/en" TargetMode="External"/><Relationship Id="rId22" Type="http://schemas.openxmlformats.org/officeDocument/2006/relationships/hyperlink" Target="http://www.itu.int/md/S17-CL-C-0122/en" TargetMode="External"/><Relationship Id="rId27" Type="http://schemas.openxmlformats.org/officeDocument/2006/relationships/hyperlink" Target="http://www.itu.int/md/S17-CL-C-0140/en" TargetMode="External"/><Relationship Id="rId43" Type="http://schemas.openxmlformats.org/officeDocument/2006/relationships/hyperlink" Target="http://www.itu.int/md/S17-CL-C-0016/en" TargetMode="External"/><Relationship Id="rId48" Type="http://schemas.openxmlformats.org/officeDocument/2006/relationships/hyperlink" Target="http://www.itu.int/md/S17-CL-C-0021/en" TargetMode="External"/><Relationship Id="rId64" Type="http://schemas.openxmlformats.org/officeDocument/2006/relationships/hyperlink" Target="http://www.itu.int/md/S17-CL-C-0037/en" TargetMode="External"/><Relationship Id="rId69" Type="http://schemas.openxmlformats.org/officeDocument/2006/relationships/hyperlink" Target="http://www.itu.int/md/S17-CL-C-0042/en" TargetMode="External"/><Relationship Id="rId113" Type="http://schemas.openxmlformats.org/officeDocument/2006/relationships/hyperlink" Target="http://www.itu.int/md/S17-CL-C-0086/en" TargetMode="External"/><Relationship Id="rId118" Type="http://schemas.openxmlformats.org/officeDocument/2006/relationships/hyperlink" Target="http://www.itu.int/md/S17-CL-C-0091/en" TargetMode="External"/><Relationship Id="rId134" Type="http://schemas.openxmlformats.org/officeDocument/2006/relationships/hyperlink" Target="http://www.itu.int/md/S17-CL-C-0107/en" TargetMode="External"/><Relationship Id="rId139" Type="http://schemas.openxmlformats.org/officeDocument/2006/relationships/hyperlink" Target="http://www.itu.int/md/S17-CL-C-0112/en" TargetMode="External"/><Relationship Id="rId80" Type="http://schemas.openxmlformats.org/officeDocument/2006/relationships/hyperlink" Target="http://www.itu.int/md/S17-CL-C-0053/en" TargetMode="External"/><Relationship Id="rId85" Type="http://schemas.openxmlformats.org/officeDocument/2006/relationships/hyperlink" Target="http://www.itu.int/md/S17-CL-C-0058/en" TargetMode="External"/><Relationship Id="rId150" Type="http://schemas.openxmlformats.org/officeDocument/2006/relationships/hyperlink" Target="http://www.itu.int/md/S17-CL-C-0123/en" TargetMode="External"/><Relationship Id="rId155" Type="http://schemas.openxmlformats.org/officeDocument/2006/relationships/hyperlink" Target="http://www.itu.int/md/S17-CL-C-0126/en" TargetMode="External"/><Relationship Id="rId171" Type="http://schemas.openxmlformats.org/officeDocument/2006/relationships/hyperlink" Target="http://www.itu.int/md/S17-CL-C-0140/en" TargetMode="External"/><Relationship Id="rId176" Type="http://schemas.openxmlformats.org/officeDocument/2006/relationships/header" Target="header1.xml"/><Relationship Id="rId12" Type="http://schemas.openxmlformats.org/officeDocument/2006/relationships/hyperlink" Target="http://www.itu.int/md/S17-CL-C-0001/en" TargetMode="External"/><Relationship Id="rId17" Type="http://schemas.openxmlformats.org/officeDocument/2006/relationships/hyperlink" Target="http://www.itu.int/md/S17-CL-C-0115/en" TargetMode="External"/><Relationship Id="rId33" Type="http://schemas.openxmlformats.org/officeDocument/2006/relationships/hyperlink" Target="http://www.itu.int/md/S17-CL-C-0006/en" TargetMode="External"/><Relationship Id="rId38" Type="http://schemas.openxmlformats.org/officeDocument/2006/relationships/hyperlink" Target="http://www.itu.int/md/S17-CL-C-0011/en" TargetMode="External"/><Relationship Id="rId59" Type="http://schemas.openxmlformats.org/officeDocument/2006/relationships/hyperlink" Target="http://www.itu.int/md/S17-CL-C-0032/en" TargetMode="External"/><Relationship Id="rId103" Type="http://schemas.openxmlformats.org/officeDocument/2006/relationships/hyperlink" Target="http://www.itu.int/md/S17-CL-C-0076/en" TargetMode="External"/><Relationship Id="rId108" Type="http://schemas.openxmlformats.org/officeDocument/2006/relationships/hyperlink" Target="http://www.itu.int/md/S17-CL-C-0081/en" TargetMode="External"/><Relationship Id="rId124" Type="http://schemas.openxmlformats.org/officeDocument/2006/relationships/hyperlink" Target="http://www.itu.int/md/S17-CL-C-0097/en" TargetMode="External"/><Relationship Id="rId129" Type="http://schemas.openxmlformats.org/officeDocument/2006/relationships/hyperlink" Target="http://www.itu.int/md/S17-CL-C-0102/en" TargetMode="External"/><Relationship Id="rId54" Type="http://schemas.openxmlformats.org/officeDocument/2006/relationships/hyperlink" Target="http://www.itu.int/md/S17-CL-C-0027/en" TargetMode="External"/><Relationship Id="rId70" Type="http://schemas.openxmlformats.org/officeDocument/2006/relationships/hyperlink" Target="http://www.itu.int/md/S17-CL-C-0043/en" TargetMode="External"/><Relationship Id="rId75" Type="http://schemas.openxmlformats.org/officeDocument/2006/relationships/hyperlink" Target="http://www.itu.int/md/S17-CL-C-0048/en" TargetMode="External"/><Relationship Id="rId91" Type="http://schemas.openxmlformats.org/officeDocument/2006/relationships/hyperlink" Target="http://www.itu.int/md/S17-CL-C-0064/en" TargetMode="External"/><Relationship Id="rId96" Type="http://schemas.openxmlformats.org/officeDocument/2006/relationships/hyperlink" Target="http://www.itu.int/md/S17-CL-C-0069/en" TargetMode="External"/><Relationship Id="rId140" Type="http://schemas.openxmlformats.org/officeDocument/2006/relationships/hyperlink" Target="http://www.itu.int/md/S17-CL-C-0113/en" TargetMode="External"/><Relationship Id="rId145" Type="http://schemas.openxmlformats.org/officeDocument/2006/relationships/hyperlink" Target="http://www.itu.int/md/S17-CL-C-0118/en" TargetMode="External"/><Relationship Id="rId161" Type="http://schemas.openxmlformats.org/officeDocument/2006/relationships/hyperlink" Target="http://www.itu.int/md/S17-CL-C-0130/en" TargetMode="External"/><Relationship Id="rId166" Type="http://schemas.openxmlformats.org/officeDocument/2006/relationships/hyperlink" Target="http://www.itu.int/md/S17-CL-C-0135/en"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www.itu.int/md/S17-CL-C-0124/en" TargetMode="External"/><Relationship Id="rId28" Type="http://schemas.openxmlformats.org/officeDocument/2006/relationships/hyperlink" Target="http://www.itu.int/md/S17-CL-C-0001/en" TargetMode="External"/><Relationship Id="rId49" Type="http://schemas.openxmlformats.org/officeDocument/2006/relationships/hyperlink" Target="http://www.itu.int/md/S17-CL-C-0022/en" TargetMode="External"/><Relationship Id="rId114" Type="http://schemas.openxmlformats.org/officeDocument/2006/relationships/hyperlink" Target="http://www.itu.int/md/S17-CL-C-0087/en" TargetMode="External"/><Relationship Id="rId119" Type="http://schemas.openxmlformats.org/officeDocument/2006/relationships/hyperlink" Target="http://www.itu.int/md/S17-CL-C-0092/en" TargetMode="External"/><Relationship Id="rId10" Type="http://schemas.openxmlformats.org/officeDocument/2006/relationships/endnotes" Target="endnotes.xml"/><Relationship Id="rId31" Type="http://schemas.openxmlformats.org/officeDocument/2006/relationships/hyperlink" Target="http://www.itu.int/md/S17-CL-C-0004/en" TargetMode="External"/><Relationship Id="rId44" Type="http://schemas.openxmlformats.org/officeDocument/2006/relationships/hyperlink" Target="http://www.itu.int/md/S17-CL-C-0017/en" TargetMode="External"/><Relationship Id="rId52" Type="http://schemas.openxmlformats.org/officeDocument/2006/relationships/hyperlink" Target="http://www.itu.int/md/S17-CL-C-0025/en" TargetMode="External"/><Relationship Id="rId60" Type="http://schemas.openxmlformats.org/officeDocument/2006/relationships/hyperlink" Target="http://www.itu.int/md/S17-CL-C-0033/en" TargetMode="External"/><Relationship Id="rId65" Type="http://schemas.openxmlformats.org/officeDocument/2006/relationships/hyperlink" Target="http://www.itu.int/md/S17-CL-C-0038/en" TargetMode="External"/><Relationship Id="rId73" Type="http://schemas.openxmlformats.org/officeDocument/2006/relationships/hyperlink" Target="http://www.itu.int/md/S17-CL-C-0046/en" TargetMode="External"/><Relationship Id="rId78" Type="http://schemas.openxmlformats.org/officeDocument/2006/relationships/hyperlink" Target="http://www.itu.int/md/S17-CL-C-0051/en" TargetMode="External"/><Relationship Id="rId81" Type="http://schemas.openxmlformats.org/officeDocument/2006/relationships/hyperlink" Target="http://www.itu.int/md/S17-CL-C-0054/en" TargetMode="External"/><Relationship Id="rId86" Type="http://schemas.openxmlformats.org/officeDocument/2006/relationships/hyperlink" Target="http://www.itu.int/md/S17-CL-C-0059/en" TargetMode="External"/><Relationship Id="rId94" Type="http://schemas.openxmlformats.org/officeDocument/2006/relationships/hyperlink" Target="http://www.itu.int/md/S17-CL-C-0067/en" TargetMode="External"/><Relationship Id="rId99" Type="http://schemas.openxmlformats.org/officeDocument/2006/relationships/hyperlink" Target="http://www.itu.int/md/S17-CL-C-0072/en" TargetMode="External"/><Relationship Id="rId101" Type="http://schemas.openxmlformats.org/officeDocument/2006/relationships/hyperlink" Target="http://www.itu.int/md/S17-CL-C-0074/en" TargetMode="External"/><Relationship Id="rId122" Type="http://schemas.openxmlformats.org/officeDocument/2006/relationships/hyperlink" Target="http://www.itu.int/md/S17-CL-C-0095/en" TargetMode="External"/><Relationship Id="rId130" Type="http://schemas.openxmlformats.org/officeDocument/2006/relationships/hyperlink" Target="http://www.itu.int/md/S17-CL-C-0103/en" TargetMode="External"/><Relationship Id="rId135" Type="http://schemas.openxmlformats.org/officeDocument/2006/relationships/hyperlink" Target="http://www.itu.int/md/S17-CL-C-0108/en" TargetMode="External"/><Relationship Id="rId143" Type="http://schemas.openxmlformats.org/officeDocument/2006/relationships/hyperlink" Target="http://www.itu.int/md/S17-CL-C-0116/en" TargetMode="External"/><Relationship Id="rId148" Type="http://schemas.openxmlformats.org/officeDocument/2006/relationships/hyperlink" Target="http://www.itu.int/md/S17-CL-C-0121/en" TargetMode="External"/><Relationship Id="rId151" Type="http://schemas.openxmlformats.org/officeDocument/2006/relationships/hyperlink" Target="http://www.itu.int/md/S17-CL-C-0124/en" TargetMode="External"/><Relationship Id="rId156" Type="http://schemas.openxmlformats.org/officeDocument/2006/relationships/hyperlink" Target="http://www.itu.int/md/S17-CL-C-0127/en" TargetMode="External"/><Relationship Id="rId164" Type="http://schemas.openxmlformats.org/officeDocument/2006/relationships/hyperlink" Target="http://www.itu.int/md/S17-CL-C-0133/en" TargetMode="External"/><Relationship Id="rId169" Type="http://schemas.openxmlformats.org/officeDocument/2006/relationships/hyperlink" Target="http://www.itu.int/md/S17-CL-C-0138/en" TargetMode="External"/><Relationship Id="rId177"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72" Type="http://schemas.openxmlformats.org/officeDocument/2006/relationships/hyperlink" Target="http://www.itu.int/md/S17-CL-C-0141/en" TargetMode="External"/><Relationship Id="rId13" Type="http://schemas.openxmlformats.org/officeDocument/2006/relationships/hyperlink" Target="http://www.itu.int/md/S17-CL-C-0142/en" TargetMode="External"/><Relationship Id="rId18" Type="http://schemas.openxmlformats.org/officeDocument/2006/relationships/hyperlink" Target="http://www.itu.int/md/S17-CL-C-0116/en" TargetMode="External"/><Relationship Id="rId39" Type="http://schemas.openxmlformats.org/officeDocument/2006/relationships/hyperlink" Target="http://www.itu.int/md/S17-CL-C-0012/en" TargetMode="External"/><Relationship Id="rId109" Type="http://schemas.openxmlformats.org/officeDocument/2006/relationships/hyperlink" Target="http://www.itu.int/md/S17-CL-C-0082/en" TargetMode="External"/><Relationship Id="rId34" Type="http://schemas.openxmlformats.org/officeDocument/2006/relationships/hyperlink" Target="http://www.itu.int/md/S17-CL-C-0007/en" TargetMode="External"/><Relationship Id="rId50" Type="http://schemas.openxmlformats.org/officeDocument/2006/relationships/hyperlink" Target="http://www.itu.int/md/S17-CL-C-0023/en" TargetMode="External"/><Relationship Id="rId55" Type="http://schemas.openxmlformats.org/officeDocument/2006/relationships/hyperlink" Target="http://www.itu.int/md/S17-CL-C-0028/en" TargetMode="External"/><Relationship Id="rId76" Type="http://schemas.openxmlformats.org/officeDocument/2006/relationships/hyperlink" Target="http://www.itu.int/md/S17-CL-C-0049/en" TargetMode="External"/><Relationship Id="rId97" Type="http://schemas.openxmlformats.org/officeDocument/2006/relationships/hyperlink" Target="http://www.itu.int/md/S17-CL-C-0070/en" TargetMode="External"/><Relationship Id="rId104" Type="http://schemas.openxmlformats.org/officeDocument/2006/relationships/hyperlink" Target="http://www.itu.int/md/S17-CL-C-0077/en" TargetMode="External"/><Relationship Id="rId120" Type="http://schemas.openxmlformats.org/officeDocument/2006/relationships/hyperlink" Target="http://www.itu.int/md/S17-CL-C-0093/en" TargetMode="External"/><Relationship Id="rId125" Type="http://schemas.openxmlformats.org/officeDocument/2006/relationships/hyperlink" Target="http://www.itu.int/md/S17-CL-C-0098/en" TargetMode="External"/><Relationship Id="rId141" Type="http://schemas.openxmlformats.org/officeDocument/2006/relationships/hyperlink" Target="http://www.itu.int/md/S17-CL-C-0114/en" TargetMode="External"/><Relationship Id="rId146" Type="http://schemas.openxmlformats.org/officeDocument/2006/relationships/hyperlink" Target="http://www.itu.int/md/S17-CL-C-0119/en" TargetMode="External"/><Relationship Id="rId167" Type="http://schemas.openxmlformats.org/officeDocument/2006/relationships/hyperlink" Target="http://www.itu.int/md/S17-CL-C-0136/en" TargetMode="External"/><Relationship Id="rId7" Type="http://schemas.openxmlformats.org/officeDocument/2006/relationships/settings" Target="settings.xml"/><Relationship Id="rId71" Type="http://schemas.openxmlformats.org/officeDocument/2006/relationships/hyperlink" Target="http://www.itu.int/md/S17-CL-C-0044/en" TargetMode="External"/><Relationship Id="rId92" Type="http://schemas.openxmlformats.org/officeDocument/2006/relationships/hyperlink" Target="http://www.itu.int/md/S17-CL-C-0065/en" TargetMode="External"/><Relationship Id="rId162" Type="http://schemas.openxmlformats.org/officeDocument/2006/relationships/hyperlink" Target="http://www.itu.int/md/S17-CL-C-0131/en" TargetMode="External"/><Relationship Id="rId2" Type="http://schemas.openxmlformats.org/officeDocument/2006/relationships/customXml" Target="../customXml/item2.xml"/><Relationship Id="rId29" Type="http://schemas.openxmlformats.org/officeDocument/2006/relationships/hyperlink" Target="http://www.itu.int/md/S17-CL-C-0002/en" TargetMode="External"/><Relationship Id="rId24" Type="http://schemas.openxmlformats.org/officeDocument/2006/relationships/hyperlink" Target="http://www.itu.int/md/S17-CL-C-0128/en" TargetMode="External"/><Relationship Id="rId40" Type="http://schemas.openxmlformats.org/officeDocument/2006/relationships/hyperlink" Target="http://www.itu.int/md/S17-CL-C-0013/en" TargetMode="External"/><Relationship Id="rId45" Type="http://schemas.openxmlformats.org/officeDocument/2006/relationships/hyperlink" Target="http://www.itu.int/md/S17-CL-C-0018/en" TargetMode="External"/><Relationship Id="rId66" Type="http://schemas.openxmlformats.org/officeDocument/2006/relationships/hyperlink" Target="http://www.itu.int/md/S17-CL-C-0039/en" TargetMode="External"/><Relationship Id="rId87" Type="http://schemas.openxmlformats.org/officeDocument/2006/relationships/hyperlink" Target="http://www.itu.int/md/S17-CL-C-0060/en" TargetMode="External"/><Relationship Id="rId110" Type="http://schemas.openxmlformats.org/officeDocument/2006/relationships/hyperlink" Target="http://www.itu.int/md/S17-CL-C-0083/en" TargetMode="External"/><Relationship Id="rId115" Type="http://schemas.openxmlformats.org/officeDocument/2006/relationships/hyperlink" Target="http://www.itu.int/md/S17-CL-C-0088/en" TargetMode="External"/><Relationship Id="rId131" Type="http://schemas.openxmlformats.org/officeDocument/2006/relationships/hyperlink" Target="http://www.itu.int/md/S17-CL-C-0104/en" TargetMode="External"/><Relationship Id="rId136" Type="http://schemas.openxmlformats.org/officeDocument/2006/relationships/hyperlink" Target="http://www.itu.int/md/S17-CL-C-0109/en" TargetMode="External"/><Relationship Id="rId157" Type="http://schemas.openxmlformats.org/officeDocument/2006/relationships/hyperlink" Target="http://www.itu.int/md/S17-CL-C-0120/en" TargetMode="External"/><Relationship Id="rId178" Type="http://schemas.openxmlformats.org/officeDocument/2006/relationships/fontTable" Target="fontTable.xml"/><Relationship Id="rId61" Type="http://schemas.openxmlformats.org/officeDocument/2006/relationships/hyperlink" Target="http://www.itu.int/md/S17-CL-C-0034/en" TargetMode="External"/><Relationship Id="rId82" Type="http://schemas.openxmlformats.org/officeDocument/2006/relationships/hyperlink" Target="http://www.itu.int/md/S17-CL-C-0055/en" TargetMode="External"/><Relationship Id="rId152" Type="http://schemas.openxmlformats.org/officeDocument/2006/relationships/hyperlink" Target="http://www.itu.int/md/S17-CL-C-0120/en" TargetMode="External"/><Relationship Id="rId173" Type="http://schemas.openxmlformats.org/officeDocument/2006/relationships/hyperlink" Target="http://www.itu.int/md/S17-CL-C-0142/en" TargetMode="External"/><Relationship Id="rId19" Type="http://schemas.openxmlformats.org/officeDocument/2006/relationships/hyperlink" Target="http://www.itu.int/md/S16-CL-C-0112/en" TargetMode="External"/><Relationship Id="rId14" Type="http://schemas.openxmlformats.org/officeDocument/2006/relationships/hyperlink" Target="http://www.itu.int/md/S17-CL-C-0143/en" TargetMode="External"/><Relationship Id="rId30" Type="http://schemas.openxmlformats.org/officeDocument/2006/relationships/hyperlink" Target="http://www.itu.int/md/S17-CL-C-0003/en" TargetMode="External"/><Relationship Id="rId35" Type="http://schemas.openxmlformats.org/officeDocument/2006/relationships/hyperlink" Target="http://www.itu.int/md/S17-CL-C-0008/en" TargetMode="External"/><Relationship Id="rId56" Type="http://schemas.openxmlformats.org/officeDocument/2006/relationships/hyperlink" Target="http://www.itu.int/md/S17-CL-C-0029/en" TargetMode="External"/><Relationship Id="rId77" Type="http://schemas.openxmlformats.org/officeDocument/2006/relationships/hyperlink" Target="http://www.itu.int/md/S17-CL-C-0050/en" TargetMode="External"/><Relationship Id="rId100" Type="http://schemas.openxmlformats.org/officeDocument/2006/relationships/hyperlink" Target="http://www.itu.int/md/S17-CL-C-0073/en" TargetMode="External"/><Relationship Id="rId105" Type="http://schemas.openxmlformats.org/officeDocument/2006/relationships/hyperlink" Target="http://www.itu.int/md/S17-CL-C-0078/en" TargetMode="External"/><Relationship Id="rId126" Type="http://schemas.openxmlformats.org/officeDocument/2006/relationships/hyperlink" Target="http://www.itu.int/md/S17-CL-C-0099/en" TargetMode="External"/><Relationship Id="rId147" Type="http://schemas.openxmlformats.org/officeDocument/2006/relationships/hyperlink" Target="http://www.itu.int/md/S17-CL-C-0120/en" TargetMode="External"/><Relationship Id="rId168" Type="http://schemas.openxmlformats.org/officeDocument/2006/relationships/hyperlink" Target="http://www.itu.int/md/S17-CL-C-0137/en" TargetMode="External"/><Relationship Id="rId8" Type="http://schemas.openxmlformats.org/officeDocument/2006/relationships/webSettings" Target="webSettings.xml"/><Relationship Id="rId51" Type="http://schemas.openxmlformats.org/officeDocument/2006/relationships/hyperlink" Target="http://www.itu.int/md/S17-CL-C-0024/en" TargetMode="External"/><Relationship Id="rId72" Type="http://schemas.openxmlformats.org/officeDocument/2006/relationships/hyperlink" Target="http://www.itu.int/md/S17-CL-C-0045/en" TargetMode="External"/><Relationship Id="rId93" Type="http://schemas.openxmlformats.org/officeDocument/2006/relationships/hyperlink" Target="http://www.itu.int/md/S17-CL-C-0066/en" TargetMode="External"/><Relationship Id="rId98" Type="http://schemas.openxmlformats.org/officeDocument/2006/relationships/hyperlink" Target="http://www.itu.int/md/S17-CL-C-0071/en" TargetMode="External"/><Relationship Id="rId121" Type="http://schemas.openxmlformats.org/officeDocument/2006/relationships/hyperlink" Target="http://www.itu.int/md/S17-CL-C-0094/en" TargetMode="External"/><Relationship Id="rId142" Type="http://schemas.openxmlformats.org/officeDocument/2006/relationships/hyperlink" Target="http://www.itu.int/md/S17-CL-C-0115/en" TargetMode="External"/><Relationship Id="rId163" Type="http://schemas.openxmlformats.org/officeDocument/2006/relationships/hyperlink" Target="http://www.itu.int/md/S17-CL-C-0132/en" TargetMode="External"/><Relationship Id="rId3" Type="http://schemas.openxmlformats.org/officeDocument/2006/relationships/customXml" Target="../customXml/item3.xml"/><Relationship Id="rId25" Type="http://schemas.openxmlformats.org/officeDocument/2006/relationships/hyperlink" Target="http://www.itu.int/md/S17-CL-C-0130/en" TargetMode="External"/><Relationship Id="rId46" Type="http://schemas.openxmlformats.org/officeDocument/2006/relationships/hyperlink" Target="http://www.itu.int/md/S17-CL-C-0019/en" TargetMode="External"/><Relationship Id="rId67" Type="http://schemas.openxmlformats.org/officeDocument/2006/relationships/hyperlink" Target="http://www.itu.int/md/S17-CL-C-0040/en" TargetMode="External"/><Relationship Id="rId116" Type="http://schemas.openxmlformats.org/officeDocument/2006/relationships/hyperlink" Target="http://www.itu.int/md/S17-CL-C-0089/en" TargetMode="External"/><Relationship Id="rId137" Type="http://schemas.openxmlformats.org/officeDocument/2006/relationships/hyperlink" Target="http://www.itu.int/md/S17-CL-C-0110/en" TargetMode="External"/><Relationship Id="rId158" Type="http://schemas.openxmlformats.org/officeDocument/2006/relationships/hyperlink" Target="http://www.itu.int/md/S17-CL-C-0128/en" TargetMode="External"/><Relationship Id="rId20" Type="http://schemas.openxmlformats.org/officeDocument/2006/relationships/hyperlink" Target="http://www.itu.int/md/S17-CL-C-0119/en" TargetMode="External"/><Relationship Id="rId41" Type="http://schemas.openxmlformats.org/officeDocument/2006/relationships/hyperlink" Target="http://www.itu.int/md/S17-CL-C-0014/en" TargetMode="External"/><Relationship Id="rId62" Type="http://schemas.openxmlformats.org/officeDocument/2006/relationships/hyperlink" Target="http://www.itu.int/md/S17-CL-C-0035/en" TargetMode="External"/><Relationship Id="rId83" Type="http://schemas.openxmlformats.org/officeDocument/2006/relationships/hyperlink" Target="http://www.itu.int/md/S17-CL-C-0056/en" TargetMode="External"/><Relationship Id="rId88" Type="http://schemas.openxmlformats.org/officeDocument/2006/relationships/hyperlink" Target="http://www.itu.int/md/S17-CL-C-0061/en" TargetMode="External"/><Relationship Id="rId111" Type="http://schemas.openxmlformats.org/officeDocument/2006/relationships/hyperlink" Target="http://www.itu.int/md/S17-CL-C-0084/en" TargetMode="External"/><Relationship Id="rId132" Type="http://schemas.openxmlformats.org/officeDocument/2006/relationships/hyperlink" Target="http://www.itu.int/md/S17-CL-C-0105/en" TargetMode="External"/><Relationship Id="rId153" Type="http://schemas.openxmlformats.org/officeDocument/2006/relationships/hyperlink" Target="http://www.itu.int/md/S17-CL-C-0125/en" TargetMode="External"/><Relationship Id="rId174" Type="http://schemas.openxmlformats.org/officeDocument/2006/relationships/hyperlink" Target="http://www.itu.int/md/S17-CL-C-0143/en" TargetMode="External"/><Relationship Id="rId179" Type="http://schemas.openxmlformats.org/officeDocument/2006/relationships/theme" Target="theme/theme1.xml"/><Relationship Id="rId15" Type="http://schemas.openxmlformats.org/officeDocument/2006/relationships/hyperlink" Target="http://www.itu.int/md/S17-CL-C-0120/en" TargetMode="External"/><Relationship Id="rId36" Type="http://schemas.openxmlformats.org/officeDocument/2006/relationships/hyperlink" Target="http://www.itu.int/md/S17-CL-C-0009/en" TargetMode="External"/><Relationship Id="rId57" Type="http://schemas.openxmlformats.org/officeDocument/2006/relationships/hyperlink" Target="http://www.itu.int/md/S17-CL-C-0030/en" TargetMode="External"/><Relationship Id="rId106" Type="http://schemas.openxmlformats.org/officeDocument/2006/relationships/hyperlink" Target="http://www.itu.int/md/S17-CL-C-0079/en" TargetMode="External"/><Relationship Id="rId127" Type="http://schemas.openxmlformats.org/officeDocument/2006/relationships/hyperlink" Target="http://www.itu.int/md/S17-CL-C-0100/e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A1F13F961AB246A6293F334B48452B" ma:contentTypeVersion="1" ma:contentTypeDescription="Create a new document." ma:contentTypeScope="" ma:versionID="0295d511ef6e2fb068dd0fbdedd58c89">
  <xsd:schema xmlns:xsd="http://www.w3.org/2001/XMLSchema" xmlns:xs="http://www.w3.org/2001/XMLSchema" xmlns:p="http://schemas.microsoft.com/office/2006/metadata/properties" xmlns:ns1="http://schemas.microsoft.com/sharepoint/v3" targetNamespace="http://schemas.microsoft.com/office/2006/metadata/properties" ma:root="true" ma:fieldsID="47702c99b0592ceb5bf7269db54c0d1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D89E4-4F8D-4E94-9019-69F1DDE7A6CC}">
  <ds:schemaRefs>
    <ds:schemaRef ds:uri="http://schemas.microsoft.com/office/infopath/2007/PartnerControls"/>
    <ds:schemaRef ds:uri="http://schemas.microsoft.com/office/2006/metadata/properties"/>
    <ds:schemaRef ds:uri="http://schemas.microsoft.com/office/2006/documentManagement/types"/>
    <ds:schemaRef ds:uri="http://purl.org/dc/terms/"/>
    <ds:schemaRef ds:uri="http://purl.org/dc/elements/1.1/"/>
    <ds:schemaRef ds:uri="http://schemas.microsoft.com/sharepoint/v3"/>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E57B879-BAF4-4E2A-A8E4-5D46110D705B}">
  <ds:schemaRefs>
    <ds:schemaRef ds:uri="http://schemas.microsoft.com/sharepoint/v3/contenttype/forms"/>
  </ds:schemaRefs>
</ds:datastoreItem>
</file>

<file path=customXml/itemProps3.xml><?xml version="1.0" encoding="utf-8"?>
<ds:datastoreItem xmlns:ds="http://schemas.openxmlformats.org/officeDocument/2006/customXml" ds:itemID="{BD149F27-A036-4472-9DE6-CF8C693FB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C3C8D7-61C1-4CD3-8E3A-9B91239A0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2504</Words>
  <Characters>22360</Characters>
  <Application>Microsoft Office Word</Application>
  <DocSecurity>0</DocSecurity>
  <Lines>186</Lines>
  <Paragraphs>49</Paragraphs>
  <ScaleCrop>false</ScaleCrop>
  <HeadingPairs>
    <vt:vector size="2" baseType="variant">
      <vt:variant>
        <vt:lpstr>Title</vt:lpstr>
      </vt:variant>
      <vt:variant>
        <vt:i4>1</vt:i4>
      </vt:variant>
    </vt:vector>
  </HeadingPairs>
  <TitlesOfParts>
    <vt:vector size="1" baseType="lpstr">
      <vt:lpstr>CDPG-C07/24-SCHEDULING OF COUNCIL SESSIONS AND PLENIPOTENTIARY CONFERENCES</vt:lpstr>
    </vt:vector>
  </TitlesOfParts>
  <Manager>General Secretariat - Pool</Manager>
  <Company>International Telecommunication Union (ITU)</Company>
  <LinksUpToDate>false</LinksUpToDate>
  <CharactersWithSpaces>24815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agenda of the Council</dc:title>
  <dc:subject>Council 2017</dc:subject>
  <dc:creator>Report by the Secretary-General</dc:creator>
  <cp:keywords>C2017, C17</cp:keywords>
  <cp:lastModifiedBy>Brouard, Ricarda</cp:lastModifiedBy>
  <cp:revision>4</cp:revision>
  <cp:lastPrinted>2015-04-27T07:07:00Z</cp:lastPrinted>
  <dcterms:created xsi:type="dcterms:W3CDTF">2017-09-12T07:16:00Z</dcterms:created>
  <dcterms:modified xsi:type="dcterms:W3CDTF">2017-09-12T15:32:00Z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C07/XX-E</vt:lpwstr>
  </property>
  <property fmtid="{D5CDD505-2E9C-101B-9397-08002B2CF9AE}" pid="3" name="Docdate">
    <vt:lpwstr>May 2007</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Agenda item: PL</vt:lpwstr>
  </property>
  <property fmtid="{D5CDD505-2E9C-101B-9397-08002B2CF9AE}" pid="7" name="Docauthor">
    <vt:lpwstr>Report by the Secretary-General</vt:lpwstr>
  </property>
</Properties>
</file>