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B26F8" w:rsidRPr="000358B2" w:rsidTr="00750AEB">
        <w:trPr>
          <w:cantSplit/>
        </w:trPr>
        <w:tc>
          <w:tcPr>
            <w:tcW w:w="6911" w:type="dxa"/>
          </w:tcPr>
          <w:p w:rsidR="00CB26F8" w:rsidRPr="000358B2" w:rsidRDefault="00B077C2" w:rsidP="00B5510F">
            <w:pPr>
              <w:spacing w:before="360" w:after="48" w:line="240" w:lineRule="atLeast"/>
              <w:rPr>
                <w:position w:val="6"/>
                <w:lang w:val="ru-RU"/>
              </w:rPr>
            </w:pPr>
            <w:r w:rsidRPr="000358B2">
              <w:rPr>
                <w:rFonts w:asciiTheme="minorHAnsi" w:hAnsiTheme="minorHAnsi"/>
                <w:b/>
                <w:bCs/>
                <w:position w:val="6"/>
                <w:sz w:val="28"/>
                <w:szCs w:val="28"/>
                <w:lang w:val="ru-RU"/>
              </w:rPr>
              <w:t xml:space="preserve">СОВЕТ </w:t>
            </w:r>
            <w:r w:rsidR="00B5510F" w:rsidRPr="000358B2">
              <w:rPr>
                <w:rFonts w:asciiTheme="minorHAnsi" w:hAnsiTheme="minorHAnsi"/>
                <w:b/>
                <w:bCs/>
                <w:position w:val="6"/>
                <w:sz w:val="28"/>
                <w:szCs w:val="28"/>
                <w:lang w:val="ru-RU"/>
              </w:rPr>
              <w:t>2017</w:t>
            </w:r>
            <w:r w:rsidR="00CB26F8" w:rsidRPr="000358B2">
              <w:rPr>
                <w:rFonts w:cs="Times"/>
                <w:b/>
                <w:position w:val="6"/>
                <w:sz w:val="26"/>
                <w:szCs w:val="26"/>
                <w:lang w:val="ru-RU"/>
              </w:rPr>
              <w:br/>
            </w:r>
            <w:r w:rsidR="00B5510F" w:rsidRPr="000358B2">
              <w:rPr>
                <w:b/>
                <w:bCs/>
                <w:position w:val="6"/>
                <w:szCs w:val="22"/>
                <w:lang w:val="ru-RU"/>
              </w:rPr>
              <w:t>Женева, 15–25 мая 2017 года</w:t>
            </w:r>
          </w:p>
        </w:tc>
        <w:tc>
          <w:tcPr>
            <w:tcW w:w="3120" w:type="dxa"/>
          </w:tcPr>
          <w:p w:rsidR="00CB26F8" w:rsidRPr="000358B2" w:rsidRDefault="00B5510F" w:rsidP="00750AEB">
            <w:pPr>
              <w:spacing w:before="0" w:line="240" w:lineRule="atLeast"/>
              <w:jc w:val="right"/>
              <w:rPr>
                <w:lang w:val="ru-RU"/>
              </w:rPr>
            </w:pPr>
            <w:bookmarkStart w:id="0" w:name="ditulogo"/>
            <w:bookmarkEnd w:id="0"/>
            <w:r w:rsidRPr="000358B2">
              <w:rPr>
                <w:noProof/>
                <w:lang w:eastAsia="zh-CN"/>
              </w:rPr>
              <w:drawing>
                <wp:inline distT="0" distB="0" distL="0" distR="0" wp14:anchorId="1257888F" wp14:editId="431E8D9F">
                  <wp:extent cx="1883664" cy="740664"/>
                  <wp:effectExtent l="0" t="0" r="2540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64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6F8" w:rsidRPr="000358B2" w:rsidTr="00750AE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B26F8" w:rsidRPr="000358B2" w:rsidRDefault="00CB26F8" w:rsidP="00750AEB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B26F8" w:rsidRPr="000358B2" w:rsidRDefault="00CB26F8" w:rsidP="00750AEB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CB26F8" w:rsidRPr="000358B2" w:rsidTr="00750AE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B26F8" w:rsidRPr="000358B2" w:rsidRDefault="00CB26F8" w:rsidP="00750AEB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B26F8" w:rsidRPr="000358B2" w:rsidRDefault="00CB26F8" w:rsidP="00750AEB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B5510F" w:rsidRPr="000358B2" w:rsidTr="00750AEB">
        <w:trPr>
          <w:cantSplit/>
          <w:trHeight w:val="23"/>
        </w:trPr>
        <w:tc>
          <w:tcPr>
            <w:tcW w:w="6911" w:type="dxa"/>
            <w:vMerge w:val="restart"/>
          </w:tcPr>
          <w:p w:rsidR="00B5510F" w:rsidRPr="000358B2" w:rsidRDefault="00B5510F" w:rsidP="00B5510F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:rsidR="00B5510F" w:rsidRPr="000358B2" w:rsidRDefault="00B5510F" w:rsidP="00B5510F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0358B2">
              <w:rPr>
                <w:b/>
                <w:szCs w:val="22"/>
                <w:lang w:val="ru-RU"/>
              </w:rPr>
              <w:t>Документ C17/140-R</w:t>
            </w:r>
          </w:p>
        </w:tc>
      </w:tr>
      <w:tr w:rsidR="00B5510F" w:rsidRPr="000358B2" w:rsidTr="00750AEB">
        <w:trPr>
          <w:cantSplit/>
          <w:trHeight w:val="23"/>
        </w:trPr>
        <w:tc>
          <w:tcPr>
            <w:tcW w:w="6911" w:type="dxa"/>
            <w:vMerge/>
          </w:tcPr>
          <w:p w:rsidR="00B5510F" w:rsidRPr="000358B2" w:rsidRDefault="00B5510F" w:rsidP="00B5510F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:rsidR="00B5510F" w:rsidRPr="000358B2" w:rsidRDefault="00B5510F" w:rsidP="00B5510F">
            <w:pPr>
              <w:tabs>
                <w:tab w:val="left" w:pos="993"/>
              </w:tabs>
              <w:spacing w:before="0"/>
              <w:rPr>
                <w:b/>
                <w:szCs w:val="22"/>
                <w:lang w:val="ru-RU"/>
              </w:rPr>
            </w:pPr>
            <w:r w:rsidRPr="000358B2">
              <w:rPr>
                <w:b/>
                <w:szCs w:val="22"/>
                <w:lang w:val="ru-RU"/>
              </w:rPr>
              <w:t>1 июня 2017 года</w:t>
            </w:r>
          </w:p>
        </w:tc>
      </w:tr>
      <w:tr w:rsidR="00B5510F" w:rsidRPr="000358B2" w:rsidTr="00750AEB">
        <w:trPr>
          <w:cantSplit/>
          <w:trHeight w:val="23"/>
        </w:trPr>
        <w:tc>
          <w:tcPr>
            <w:tcW w:w="6911" w:type="dxa"/>
            <w:vMerge/>
          </w:tcPr>
          <w:p w:rsidR="00B5510F" w:rsidRPr="000358B2" w:rsidRDefault="00B5510F" w:rsidP="00B5510F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B5510F" w:rsidRPr="000358B2" w:rsidRDefault="00B5510F" w:rsidP="00B077C2">
            <w:pPr>
              <w:tabs>
                <w:tab w:val="left" w:pos="993"/>
              </w:tabs>
              <w:spacing w:before="0"/>
              <w:ind w:left="1134" w:hanging="1134"/>
              <w:rPr>
                <w:b/>
                <w:szCs w:val="22"/>
                <w:lang w:val="ru-RU"/>
              </w:rPr>
            </w:pPr>
            <w:r w:rsidRPr="000358B2">
              <w:rPr>
                <w:b/>
                <w:szCs w:val="22"/>
                <w:lang w:val="ru-RU"/>
              </w:rPr>
              <w:t>Оригинал</w:t>
            </w:r>
            <w:r w:rsidR="00B077C2" w:rsidRPr="000358B2">
              <w:rPr>
                <w:b/>
                <w:szCs w:val="22"/>
                <w:lang w:val="ru-RU"/>
              </w:rPr>
              <w:t>:</w:t>
            </w:r>
            <w:r w:rsidR="00B077C2" w:rsidRPr="000358B2">
              <w:rPr>
                <w:b/>
                <w:szCs w:val="22"/>
                <w:lang w:val="ru-RU"/>
              </w:rPr>
              <w:tab/>
            </w:r>
            <w:r w:rsidRPr="000358B2">
              <w:rPr>
                <w:b/>
                <w:szCs w:val="22"/>
                <w:lang w:val="ru-RU"/>
              </w:rPr>
              <w:t>английский/</w:t>
            </w:r>
            <w:r w:rsidR="00B077C2" w:rsidRPr="000358B2">
              <w:rPr>
                <w:b/>
                <w:szCs w:val="22"/>
                <w:lang w:val="ru-RU"/>
              </w:rPr>
              <w:br/>
            </w:r>
            <w:r w:rsidRPr="000358B2">
              <w:rPr>
                <w:b/>
                <w:szCs w:val="22"/>
                <w:lang w:val="ru-RU"/>
              </w:rPr>
              <w:t>французский</w:t>
            </w:r>
          </w:p>
        </w:tc>
      </w:tr>
      <w:tr w:rsidR="00B5510F" w:rsidRPr="001E10B4" w:rsidTr="00750AEB">
        <w:trPr>
          <w:cantSplit/>
        </w:trPr>
        <w:tc>
          <w:tcPr>
            <w:tcW w:w="10031" w:type="dxa"/>
            <w:gridSpan w:val="2"/>
          </w:tcPr>
          <w:p w:rsidR="00B5510F" w:rsidRPr="000358B2" w:rsidRDefault="00B5510F" w:rsidP="00B5510F">
            <w:pPr>
              <w:pStyle w:val="Title1"/>
              <w:rPr>
                <w:szCs w:val="26"/>
                <w:lang w:val="ru-RU"/>
              </w:rPr>
            </w:pPr>
            <w:bookmarkStart w:id="5" w:name="dtitle1" w:colFirst="0" w:colLast="0"/>
            <w:bookmarkEnd w:id="4"/>
            <w:r w:rsidRPr="000358B2">
              <w:rPr>
                <w:szCs w:val="26"/>
                <w:lang w:val="ru-RU"/>
              </w:rPr>
              <w:t>КРАТКИ</w:t>
            </w:r>
            <w:bookmarkStart w:id="6" w:name="_GoBack"/>
            <w:bookmarkEnd w:id="6"/>
            <w:r w:rsidRPr="000358B2">
              <w:rPr>
                <w:szCs w:val="26"/>
                <w:lang w:val="ru-RU"/>
              </w:rPr>
              <w:t>Й ОТЧЕТ</w:t>
            </w:r>
          </w:p>
          <w:p w:rsidR="00B5510F" w:rsidRPr="000358B2" w:rsidRDefault="00B5510F" w:rsidP="00B5510F">
            <w:pPr>
              <w:pStyle w:val="Title1"/>
              <w:rPr>
                <w:lang w:val="ru-RU"/>
              </w:rPr>
            </w:pPr>
            <w:r w:rsidRPr="000358B2">
              <w:rPr>
                <w:szCs w:val="26"/>
                <w:lang w:val="ru-RU"/>
              </w:rPr>
              <w:t>О ДЕСЯТОМ И ПОСЛЕДНЕМ ПЛЕНАРНОМ ЗАСЕДАНИИ</w:t>
            </w:r>
          </w:p>
        </w:tc>
      </w:tr>
      <w:tr w:rsidR="00B5510F" w:rsidRPr="001E10B4" w:rsidTr="00750AEB">
        <w:trPr>
          <w:cantSplit/>
        </w:trPr>
        <w:tc>
          <w:tcPr>
            <w:tcW w:w="10031" w:type="dxa"/>
            <w:gridSpan w:val="2"/>
          </w:tcPr>
          <w:p w:rsidR="00B5510F" w:rsidRPr="000358B2" w:rsidRDefault="00B5510F" w:rsidP="00B077C2">
            <w:pPr>
              <w:pStyle w:val="Normalaftertitle"/>
              <w:jc w:val="center"/>
              <w:rPr>
                <w:szCs w:val="18"/>
                <w:lang w:val="ru-RU"/>
              </w:rPr>
            </w:pPr>
            <w:r w:rsidRPr="000358B2">
              <w:rPr>
                <w:lang w:val="ru-RU"/>
              </w:rPr>
              <w:t>Четверг, 25 мая 2017 года, 14 час. 30 мин. – 18 час. 25 мин.</w:t>
            </w:r>
          </w:p>
        </w:tc>
      </w:tr>
      <w:tr w:rsidR="00B5510F" w:rsidRPr="001E10B4" w:rsidTr="00750AEB">
        <w:trPr>
          <w:cantSplit/>
        </w:trPr>
        <w:tc>
          <w:tcPr>
            <w:tcW w:w="10031" w:type="dxa"/>
            <w:gridSpan w:val="2"/>
          </w:tcPr>
          <w:p w:rsidR="00B5510F" w:rsidRPr="000358B2" w:rsidRDefault="00B5510F" w:rsidP="00B077C2">
            <w:pPr>
              <w:pStyle w:val="Normalaftertitle"/>
              <w:jc w:val="center"/>
              <w:rPr>
                <w:szCs w:val="18"/>
                <w:lang w:val="ru-RU"/>
              </w:rPr>
            </w:pPr>
            <w:r w:rsidRPr="000358B2">
              <w:rPr>
                <w:b/>
                <w:bCs/>
                <w:lang w:val="ru-RU"/>
              </w:rPr>
              <w:t>Председатель</w:t>
            </w:r>
            <w:r w:rsidRPr="000358B2">
              <w:rPr>
                <w:szCs w:val="18"/>
                <w:lang w:val="ru-RU"/>
              </w:rPr>
              <w:t>: д-р Э. СПИНА</w:t>
            </w:r>
          </w:p>
        </w:tc>
      </w:tr>
      <w:bookmarkEnd w:id="5"/>
    </w:tbl>
    <w:p w:rsidR="00CB26F8" w:rsidRPr="000358B2" w:rsidRDefault="00CB26F8" w:rsidP="00AE37C1">
      <w:pPr>
        <w:pStyle w:val="Normalaftertitle"/>
        <w:rPr>
          <w:lang w:val="ru-RU"/>
        </w:rPr>
      </w:pPr>
    </w:p>
    <w:tbl>
      <w:tblPr>
        <w:tblW w:w="5086" w:type="pct"/>
        <w:tblLook w:val="0000" w:firstRow="0" w:lastRow="0" w:firstColumn="0" w:lastColumn="0" w:noHBand="0" w:noVBand="0"/>
      </w:tblPr>
      <w:tblGrid>
        <w:gridCol w:w="533"/>
        <w:gridCol w:w="7593"/>
        <w:gridCol w:w="1899"/>
      </w:tblGrid>
      <w:tr w:rsidR="00B5510F" w:rsidRPr="000358B2" w:rsidTr="00750AEB">
        <w:tc>
          <w:tcPr>
            <w:tcW w:w="266" w:type="pct"/>
          </w:tcPr>
          <w:p w:rsidR="00B5510F" w:rsidRPr="000358B2" w:rsidRDefault="00B5510F" w:rsidP="00B077C2">
            <w:pPr>
              <w:rPr>
                <w:b/>
                <w:bCs/>
                <w:lang w:val="ru-RU"/>
              </w:rPr>
            </w:pPr>
            <w:bookmarkStart w:id="7" w:name="dstart"/>
            <w:bookmarkStart w:id="8" w:name="dbreak"/>
            <w:bookmarkEnd w:id="7"/>
            <w:bookmarkEnd w:id="8"/>
          </w:p>
        </w:tc>
        <w:tc>
          <w:tcPr>
            <w:tcW w:w="3787" w:type="pct"/>
          </w:tcPr>
          <w:p w:rsidR="00B5510F" w:rsidRPr="000358B2" w:rsidRDefault="00B5510F" w:rsidP="00B077C2">
            <w:pPr>
              <w:rPr>
                <w:b/>
                <w:bCs/>
                <w:lang w:val="ru-RU"/>
              </w:rPr>
            </w:pPr>
            <w:r w:rsidRPr="000358B2">
              <w:rPr>
                <w:b/>
                <w:bCs/>
                <w:lang w:val="ru-RU"/>
              </w:rPr>
              <w:t>Обсуждаемые вопросы</w:t>
            </w:r>
          </w:p>
        </w:tc>
        <w:tc>
          <w:tcPr>
            <w:tcW w:w="947" w:type="pct"/>
          </w:tcPr>
          <w:p w:rsidR="00B5510F" w:rsidRPr="000358B2" w:rsidRDefault="00B5510F" w:rsidP="00B077C2">
            <w:pPr>
              <w:jc w:val="center"/>
              <w:rPr>
                <w:b/>
                <w:bCs/>
                <w:lang w:val="ru-RU"/>
              </w:rPr>
            </w:pPr>
            <w:r w:rsidRPr="000358B2">
              <w:rPr>
                <w:b/>
                <w:bCs/>
                <w:lang w:val="ru-RU"/>
              </w:rPr>
              <w:t>Документы</w:t>
            </w:r>
          </w:p>
        </w:tc>
      </w:tr>
      <w:tr w:rsidR="00B5510F" w:rsidRPr="000358B2" w:rsidTr="00750AEB">
        <w:tc>
          <w:tcPr>
            <w:tcW w:w="266" w:type="pct"/>
          </w:tcPr>
          <w:p w:rsidR="00B5510F" w:rsidRPr="000358B2" w:rsidRDefault="00B5510F" w:rsidP="00B077C2">
            <w:pPr>
              <w:rPr>
                <w:lang w:val="ru-RU"/>
              </w:rPr>
            </w:pPr>
            <w:r w:rsidRPr="000358B2">
              <w:rPr>
                <w:lang w:val="ru-RU"/>
              </w:rPr>
              <w:t>1</w:t>
            </w:r>
          </w:p>
        </w:tc>
        <w:tc>
          <w:tcPr>
            <w:tcW w:w="3787" w:type="pct"/>
          </w:tcPr>
          <w:p w:rsidR="00B5510F" w:rsidRPr="000358B2" w:rsidRDefault="00B5510F" w:rsidP="00B077C2">
            <w:pPr>
              <w:rPr>
                <w:lang w:val="ru-RU"/>
              </w:rPr>
            </w:pPr>
            <w:r w:rsidRPr="000358B2">
              <w:rPr>
                <w:lang w:val="ru-RU"/>
              </w:rPr>
              <w:t>Отчет Постоянного комитета по администрированию и управлению</w:t>
            </w:r>
          </w:p>
        </w:tc>
        <w:tc>
          <w:tcPr>
            <w:tcW w:w="947" w:type="pct"/>
          </w:tcPr>
          <w:p w:rsidR="00B5510F" w:rsidRPr="000358B2" w:rsidRDefault="001E10B4" w:rsidP="00B077C2">
            <w:pPr>
              <w:jc w:val="center"/>
              <w:rPr>
                <w:lang w:val="ru-RU"/>
              </w:rPr>
            </w:pPr>
            <w:hyperlink r:id="rId9" w:history="1">
              <w:r w:rsidR="00B5510F" w:rsidRPr="000358B2">
                <w:rPr>
                  <w:rStyle w:val="Hyperlink"/>
                  <w:lang w:val="ru-RU"/>
                </w:rPr>
                <w:t>C17/120</w:t>
              </w:r>
            </w:hyperlink>
          </w:p>
        </w:tc>
      </w:tr>
      <w:tr w:rsidR="00B5510F" w:rsidRPr="000358B2" w:rsidTr="00750AEB">
        <w:tc>
          <w:tcPr>
            <w:tcW w:w="266" w:type="pct"/>
          </w:tcPr>
          <w:p w:rsidR="00B5510F" w:rsidRPr="000358B2" w:rsidRDefault="00B5510F" w:rsidP="00B077C2">
            <w:pPr>
              <w:rPr>
                <w:lang w:val="ru-RU"/>
              </w:rPr>
            </w:pPr>
            <w:r w:rsidRPr="000358B2">
              <w:rPr>
                <w:lang w:val="ru-RU"/>
              </w:rPr>
              <w:t>2</w:t>
            </w:r>
          </w:p>
        </w:tc>
        <w:tc>
          <w:tcPr>
            <w:tcW w:w="3787" w:type="pct"/>
          </w:tcPr>
          <w:p w:rsidR="00B5510F" w:rsidRPr="000358B2" w:rsidRDefault="00B5510F" w:rsidP="00B077C2">
            <w:pPr>
              <w:rPr>
                <w:lang w:val="ru-RU"/>
              </w:rPr>
            </w:pPr>
            <w:r w:rsidRPr="000358B2">
              <w:rPr>
                <w:lang w:val="ru-RU"/>
              </w:rPr>
              <w:t>Церемония закрытия</w:t>
            </w:r>
          </w:p>
        </w:tc>
        <w:tc>
          <w:tcPr>
            <w:tcW w:w="947" w:type="pct"/>
          </w:tcPr>
          <w:p w:rsidR="00B5510F" w:rsidRPr="000358B2" w:rsidRDefault="00B5510F" w:rsidP="00B077C2">
            <w:pPr>
              <w:jc w:val="center"/>
              <w:rPr>
                <w:lang w:val="ru-RU"/>
              </w:rPr>
            </w:pPr>
            <w:r w:rsidRPr="000358B2">
              <w:rPr>
                <w:lang w:val="ru-RU"/>
              </w:rPr>
              <w:t>–</w:t>
            </w:r>
          </w:p>
        </w:tc>
      </w:tr>
    </w:tbl>
    <w:p w:rsidR="00CB26F8" w:rsidRPr="000358B2" w:rsidRDefault="00CB26F8" w:rsidP="00CB26F8">
      <w:pPr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358B2">
        <w:rPr>
          <w:lang w:val="ru-RU"/>
        </w:rPr>
        <w:br w:type="page"/>
      </w:r>
    </w:p>
    <w:p w:rsidR="00CB26F8" w:rsidRPr="000358B2" w:rsidRDefault="00CB26F8" w:rsidP="00AE37C1">
      <w:pPr>
        <w:pStyle w:val="Heading1"/>
        <w:rPr>
          <w:lang w:val="ru-RU"/>
        </w:rPr>
      </w:pPr>
      <w:r w:rsidRPr="000358B2">
        <w:rPr>
          <w:lang w:val="ru-RU"/>
        </w:rPr>
        <w:lastRenderedPageBreak/>
        <w:t>1</w:t>
      </w:r>
      <w:r w:rsidRPr="000358B2">
        <w:rPr>
          <w:lang w:val="ru-RU"/>
        </w:rPr>
        <w:tab/>
      </w:r>
      <w:r w:rsidR="00B5510F" w:rsidRPr="000358B2">
        <w:rPr>
          <w:lang w:val="ru-RU"/>
        </w:rPr>
        <w:t>Отчет Постоянного комитета по администрированию и управлению</w:t>
      </w:r>
      <w:r w:rsidR="00AE37C1" w:rsidRPr="0084381B">
        <w:rPr>
          <w:lang w:val="ru-RU"/>
        </w:rPr>
        <w:t xml:space="preserve"> </w:t>
      </w:r>
      <w:r w:rsidR="00B5510F" w:rsidRPr="000358B2">
        <w:rPr>
          <w:lang w:val="ru-RU"/>
        </w:rPr>
        <w:t xml:space="preserve">(Документ </w:t>
      </w:r>
      <w:hyperlink r:id="rId10" w:history="1">
        <w:r w:rsidR="00B5510F" w:rsidRPr="000358B2">
          <w:rPr>
            <w:rStyle w:val="Hyperlink"/>
            <w:lang w:val="ru-RU"/>
          </w:rPr>
          <w:t>C17/120</w:t>
        </w:r>
      </w:hyperlink>
      <w:r w:rsidR="00B5510F" w:rsidRPr="000358B2">
        <w:rPr>
          <w:lang w:val="ru-RU"/>
        </w:rPr>
        <w:t>)</w:t>
      </w:r>
    </w:p>
    <w:p w:rsidR="00B5510F" w:rsidRPr="000358B2" w:rsidRDefault="00CB26F8" w:rsidP="00F82613">
      <w:pPr>
        <w:snapToGrid w:val="0"/>
        <w:spacing w:after="120"/>
        <w:rPr>
          <w:szCs w:val="22"/>
          <w:lang w:val="ru-RU"/>
        </w:rPr>
      </w:pPr>
      <w:r w:rsidRPr="000358B2">
        <w:rPr>
          <w:szCs w:val="22"/>
          <w:lang w:val="ru-RU"/>
        </w:rPr>
        <w:t>1.1</w:t>
      </w:r>
      <w:r w:rsidRPr="000358B2">
        <w:rPr>
          <w:szCs w:val="22"/>
          <w:lang w:val="ru-RU"/>
        </w:rPr>
        <w:tab/>
      </w:r>
      <w:r w:rsidR="00B5510F" w:rsidRPr="000358B2">
        <w:rPr>
          <w:szCs w:val="22"/>
          <w:lang w:val="ru-RU"/>
        </w:rPr>
        <w:t xml:space="preserve">Председатель Постоянного комитета по администрированию и управлению представляет по разделам свой отчет, содержащийся в Документе C17/120. Пленарному заседанию предлагается рассмотреть и, в зависимости от случая, утвердить содержащиеся в нем рекомендации, </w:t>
      </w:r>
      <w:r w:rsidR="00F82613" w:rsidRPr="000358B2">
        <w:rPr>
          <w:szCs w:val="22"/>
          <w:lang w:val="ru-RU"/>
        </w:rPr>
        <w:t xml:space="preserve">тем самым </w:t>
      </w:r>
      <w:r w:rsidR="00B5510F" w:rsidRPr="000358B2">
        <w:rPr>
          <w:szCs w:val="22"/>
          <w:lang w:val="ru-RU"/>
        </w:rPr>
        <w:t>также утверди</w:t>
      </w:r>
      <w:r w:rsidR="00F82613" w:rsidRPr="000358B2">
        <w:rPr>
          <w:szCs w:val="22"/>
          <w:lang w:val="ru-RU"/>
        </w:rPr>
        <w:t>в</w:t>
      </w:r>
      <w:r w:rsidR="00B5510F" w:rsidRPr="000358B2">
        <w:rPr>
          <w:szCs w:val="22"/>
          <w:lang w:val="ru-RU"/>
        </w:rPr>
        <w:t>/приня</w:t>
      </w:r>
      <w:r w:rsidR="00F82613" w:rsidRPr="000358B2">
        <w:rPr>
          <w:szCs w:val="22"/>
          <w:lang w:val="ru-RU"/>
        </w:rPr>
        <w:t>в</w:t>
      </w:r>
      <w:r w:rsidR="00B5510F" w:rsidRPr="000358B2">
        <w:rPr>
          <w:szCs w:val="22"/>
          <w:lang w:val="ru-RU"/>
        </w:rPr>
        <w:t xml:space="preserve"> текст, содержащийся в Приложениях A</w:t>
      </w:r>
      <w:r w:rsidR="00AB25E4" w:rsidRPr="000358B2">
        <w:rPr>
          <w:szCs w:val="22"/>
          <w:lang w:val="ru-RU"/>
        </w:rPr>
        <w:t>–</w:t>
      </w:r>
      <w:r w:rsidR="00B5510F" w:rsidRPr="000358B2">
        <w:rPr>
          <w:szCs w:val="22"/>
          <w:lang w:val="ru-RU"/>
        </w:rPr>
        <w:t>K к этому отчету.</w:t>
      </w:r>
    </w:p>
    <w:p w:rsidR="00B5510F" w:rsidRPr="000358B2" w:rsidRDefault="00B5510F" w:rsidP="00B5510F">
      <w:pPr>
        <w:snapToGrid w:val="0"/>
        <w:spacing w:after="120"/>
        <w:rPr>
          <w:szCs w:val="22"/>
          <w:lang w:val="ru-RU"/>
        </w:rPr>
      </w:pPr>
      <w:r w:rsidRPr="000358B2">
        <w:rPr>
          <w:szCs w:val="22"/>
          <w:lang w:val="ru-RU"/>
        </w:rPr>
        <w:t>1.2</w:t>
      </w:r>
      <w:r w:rsidRPr="000358B2">
        <w:rPr>
          <w:szCs w:val="22"/>
          <w:lang w:val="ru-RU"/>
        </w:rPr>
        <w:tab/>
        <w:t>В состоявшихся затем дебатах делаются следующие основные замечания и поправки. Окончательные тексты утвержденных/принятых рекомендаций и текстов содержатся в Приложении А к настоящему краткому отчету.</w:t>
      </w:r>
    </w:p>
    <w:p w:rsidR="00B5510F" w:rsidRPr="000358B2" w:rsidRDefault="00B5510F" w:rsidP="00F82613">
      <w:pPr>
        <w:snapToGrid w:val="0"/>
        <w:spacing w:after="120"/>
        <w:rPr>
          <w:szCs w:val="22"/>
          <w:lang w:val="ru-RU"/>
        </w:rPr>
      </w:pPr>
      <w:r w:rsidRPr="000358B2">
        <w:rPr>
          <w:spacing w:val="-2"/>
          <w:szCs w:val="22"/>
          <w:lang w:val="ru-RU"/>
        </w:rPr>
        <w:t>1.3</w:t>
      </w:r>
      <w:r w:rsidRPr="000358B2">
        <w:rPr>
          <w:spacing w:val="-2"/>
          <w:szCs w:val="22"/>
          <w:lang w:val="ru-RU"/>
        </w:rPr>
        <w:tab/>
        <w:t>Выступая в связи с п</w:t>
      </w:r>
      <w:r w:rsidR="00AB25E4" w:rsidRPr="000358B2">
        <w:rPr>
          <w:spacing w:val="-2"/>
          <w:szCs w:val="22"/>
          <w:lang w:val="ru-RU"/>
        </w:rPr>
        <w:t>унктом</w:t>
      </w:r>
      <w:r w:rsidRPr="000358B2">
        <w:rPr>
          <w:spacing w:val="-2"/>
          <w:szCs w:val="22"/>
          <w:lang w:val="ru-RU"/>
        </w:rPr>
        <w:t xml:space="preserve"> 2.32, </w:t>
      </w:r>
      <w:r w:rsidR="00AB25E4" w:rsidRPr="000358B2">
        <w:rPr>
          <w:spacing w:val="-2"/>
          <w:szCs w:val="22"/>
          <w:lang w:val="ru-RU"/>
        </w:rPr>
        <w:t>двое советников</w:t>
      </w:r>
      <w:r w:rsidRPr="000358B2">
        <w:rPr>
          <w:spacing w:val="-2"/>
          <w:szCs w:val="22"/>
          <w:lang w:val="ru-RU"/>
        </w:rPr>
        <w:t xml:space="preserve">, ссылаясь на проект </w:t>
      </w:r>
      <w:r w:rsidR="00AD0CE6" w:rsidRPr="000358B2">
        <w:rPr>
          <w:spacing w:val="-2"/>
          <w:szCs w:val="22"/>
          <w:lang w:val="ru-RU"/>
        </w:rPr>
        <w:t xml:space="preserve">резолюции </w:t>
      </w:r>
      <w:r w:rsidRPr="000358B2">
        <w:rPr>
          <w:spacing w:val="-2"/>
          <w:szCs w:val="22"/>
          <w:lang w:val="ru-RU"/>
        </w:rPr>
        <w:t>о двухгодичном бюджете на 2018</w:t>
      </w:r>
      <w:r w:rsidR="00AB25E4" w:rsidRPr="000358B2">
        <w:rPr>
          <w:spacing w:val="-2"/>
          <w:szCs w:val="22"/>
          <w:lang w:val="ru-RU"/>
        </w:rPr>
        <w:t>–</w:t>
      </w:r>
      <w:r w:rsidRPr="000358B2">
        <w:rPr>
          <w:spacing w:val="-2"/>
          <w:szCs w:val="22"/>
          <w:lang w:val="ru-RU"/>
        </w:rPr>
        <w:t>2019</w:t>
      </w:r>
      <w:r w:rsidR="00AB25E4" w:rsidRPr="000358B2">
        <w:rPr>
          <w:spacing w:val="-2"/>
          <w:szCs w:val="22"/>
          <w:lang w:val="ru-RU"/>
        </w:rPr>
        <w:t> </w:t>
      </w:r>
      <w:r w:rsidRPr="000358B2">
        <w:rPr>
          <w:spacing w:val="-2"/>
          <w:szCs w:val="22"/>
          <w:lang w:val="ru-RU"/>
        </w:rPr>
        <w:t>годы, представленный в Приложении А к Документу C17/120, указывают на то, что формулировка пункта 9</w:t>
      </w:r>
      <w:r w:rsidR="00F82613" w:rsidRPr="000358B2">
        <w:rPr>
          <w:spacing w:val="-2"/>
          <w:szCs w:val="22"/>
          <w:lang w:val="ru-RU"/>
        </w:rPr>
        <w:t xml:space="preserve"> раздела </w:t>
      </w:r>
      <w:r w:rsidRPr="000358B2">
        <w:rPr>
          <w:i/>
          <w:spacing w:val="-2"/>
          <w:szCs w:val="22"/>
          <w:lang w:val="ru-RU"/>
        </w:rPr>
        <w:t>решает далее</w:t>
      </w:r>
      <w:r w:rsidRPr="000358B2">
        <w:rPr>
          <w:spacing w:val="-2"/>
          <w:szCs w:val="22"/>
          <w:lang w:val="ru-RU"/>
        </w:rPr>
        <w:t xml:space="preserve"> отличается от первоначальной, и просят восстановить первоначальную формулировку. Дв</w:t>
      </w:r>
      <w:r w:rsidR="00AB25E4" w:rsidRPr="000358B2">
        <w:rPr>
          <w:spacing w:val="-2"/>
          <w:szCs w:val="22"/>
          <w:lang w:val="ru-RU"/>
        </w:rPr>
        <w:t>ое</w:t>
      </w:r>
      <w:r w:rsidRPr="000358B2">
        <w:rPr>
          <w:spacing w:val="-2"/>
          <w:szCs w:val="22"/>
          <w:lang w:val="ru-RU"/>
        </w:rPr>
        <w:t xml:space="preserve"> других </w:t>
      </w:r>
      <w:r w:rsidR="00AB25E4" w:rsidRPr="000358B2">
        <w:rPr>
          <w:spacing w:val="-2"/>
          <w:szCs w:val="22"/>
          <w:lang w:val="ru-RU"/>
        </w:rPr>
        <w:t xml:space="preserve">советников </w:t>
      </w:r>
      <w:r w:rsidRPr="000358B2">
        <w:rPr>
          <w:spacing w:val="-2"/>
          <w:szCs w:val="22"/>
          <w:lang w:val="ru-RU"/>
        </w:rPr>
        <w:t xml:space="preserve">заявляют, что цель данного пункта состоит в том, чтобы предоставить Генеральному секретарю возможность гарантировать, что решение Комиссии по международной гражданской службе (КМГС) не повлечет за собой пагубных последствий, и в связи с этим они поддерживают формулировку пункта 9 </w:t>
      </w:r>
      <w:r w:rsidR="00F82613" w:rsidRPr="000358B2">
        <w:rPr>
          <w:spacing w:val="-2"/>
          <w:szCs w:val="22"/>
          <w:lang w:val="ru-RU"/>
        </w:rPr>
        <w:t xml:space="preserve">раздела </w:t>
      </w:r>
      <w:r w:rsidRPr="000358B2">
        <w:rPr>
          <w:i/>
          <w:spacing w:val="-2"/>
          <w:szCs w:val="22"/>
          <w:lang w:val="ru-RU"/>
        </w:rPr>
        <w:t>решает далее</w:t>
      </w:r>
      <w:r w:rsidRPr="000358B2">
        <w:rPr>
          <w:spacing w:val="-2"/>
          <w:szCs w:val="22"/>
          <w:lang w:val="ru-RU"/>
        </w:rPr>
        <w:t xml:space="preserve"> в том виде, в</w:t>
      </w:r>
      <w:r w:rsidR="00AB25E4" w:rsidRPr="000358B2">
        <w:rPr>
          <w:spacing w:val="-2"/>
          <w:szCs w:val="22"/>
          <w:lang w:val="ru-RU"/>
        </w:rPr>
        <w:t> </w:t>
      </w:r>
      <w:r w:rsidRPr="000358B2">
        <w:rPr>
          <w:spacing w:val="-2"/>
          <w:szCs w:val="22"/>
          <w:lang w:val="ru-RU"/>
        </w:rPr>
        <w:t>каком она представлена в документе</w:t>
      </w:r>
      <w:r w:rsidRPr="000358B2">
        <w:rPr>
          <w:szCs w:val="22"/>
          <w:lang w:val="ru-RU"/>
        </w:rPr>
        <w:t xml:space="preserve">. Несколько </w:t>
      </w:r>
      <w:r w:rsidR="00AB25E4" w:rsidRPr="000358B2">
        <w:rPr>
          <w:szCs w:val="22"/>
          <w:lang w:val="ru-RU"/>
        </w:rPr>
        <w:t xml:space="preserve">советников </w:t>
      </w:r>
      <w:r w:rsidRPr="000358B2">
        <w:rPr>
          <w:szCs w:val="22"/>
          <w:lang w:val="ru-RU"/>
        </w:rPr>
        <w:t xml:space="preserve">утверждают, что МСЭ безусловно выполнит решение КМГС и таким образом сэкономит средства; созданные излишки средств будут автоматически начисляться на Резервный счет, если только не будет принято иного решения. Совет </w:t>
      </w:r>
      <w:r w:rsidRPr="000358B2">
        <w:rPr>
          <w:b/>
          <w:bCs/>
          <w:szCs w:val="22"/>
          <w:lang w:val="ru-RU"/>
        </w:rPr>
        <w:t xml:space="preserve">соглашается </w:t>
      </w:r>
      <w:r w:rsidRPr="000358B2">
        <w:rPr>
          <w:szCs w:val="22"/>
          <w:lang w:val="ru-RU"/>
        </w:rPr>
        <w:t xml:space="preserve">с их предложением об исключении пункта 9 </w:t>
      </w:r>
      <w:r w:rsidR="00F82613" w:rsidRPr="000358B2">
        <w:rPr>
          <w:szCs w:val="22"/>
          <w:lang w:val="ru-RU"/>
        </w:rPr>
        <w:t xml:space="preserve">раздела </w:t>
      </w:r>
      <w:r w:rsidRPr="000358B2">
        <w:rPr>
          <w:i/>
          <w:szCs w:val="22"/>
          <w:lang w:val="ru-RU"/>
        </w:rPr>
        <w:t>решает далее</w:t>
      </w:r>
      <w:r w:rsidRPr="000358B2">
        <w:rPr>
          <w:szCs w:val="22"/>
          <w:lang w:val="ru-RU"/>
        </w:rPr>
        <w:t>.</w:t>
      </w:r>
    </w:p>
    <w:p w:rsidR="00B5510F" w:rsidRPr="000358B2" w:rsidRDefault="00B5510F" w:rsidP="00B5510F">
      <w:pPr>
        <w:snapToGrid w:val="0"/>
        <w:spacing w:after="120"/>
        <w:rPr>
          <w:spacing w:val="-2"/>
          <w:szCs w:val="22"/>
          <w:lang w:val="ru-RU"/>
        </w:rPr>
      </w:pPr>
      <w:r w:rsidRPr="000358B2">
        <w:rPr>
          <w:szCs w:val="22"/>
          <w:lang w:val="ru-RU"/>
        </w:rPr>
        <w:t>1.4</w:t>
      </w:r>
      <w:r w:rsidRPr="000358B2">
        <w:rPr>
          <w:szCs w:val="22"/>
          <w:lang w:val="ru-RU"/>
        </w:rPr>
        <w:tab/>
        <w:t>Отвечая на вопрос по п</w:t>
      </w:r>
      <w:r w:rsidR="00AB25E4" w:rsidRPr="000358B2">
        <w:rPr>
          <w:szCs w:val="22"/>
          <w:lang w:val="ru-RU"/>
        </w:rPr>
        <w:t>ункту</w:t>
      </w:r>
      <w:r w:rsidRPr="000358B2">
        <w:rPr>
          <w:szCs w:val="22"/>
          <w:lang w:val="ru-RU"/>
        </w:rPr>
        <w:t xml:space="preserve"> </w:t>
      </w:r>
      <w:r w:rsidRPr="000358B2">
        <w:rPr>
          <w:spacing w:val="-2"/>
          <w:szCs w:val="22"/>
          <w:lang w:val="ru-RU"/>
        </w:rPr>
        <w:t>2.33, руководитель Департамента управления финансовыми ресурсами объясняет, что данная рекомендация предназначена для того, чтобы предоставить Совету, в</w:t>
      </w:r>
      <w:r w:rsidR="00AB25E4" w:rsidRPr="000358B2">
        <w:rPr>
          <w:spacing w:val="-2"/>
          <w:szCs w:val="22"/>
          <w:lang w:val="ru-RU"/>
        </w:rPr>
        <w:t> </w:t>
      </w:r>
      <w:r w:rsidRPr="000358B2">
        <w:rPr>
          <w:spacing w:val="-2"/>
          <w:szCs w:val="22"/>
          <w:lang w:val="ru-RU"/>
        </w:rPr>
        <w:t>чью компетенцию входит принятие проектов бюджета, возможность напоминать конференциям и ассамблеям, что при принятии решений или резолюций они обязаны учитывать финансовый план, установленный Полномочной конференцией.</w:t>
      </w:r>
    </w:p>
    <w:p w:rsidR="00B5510F" w:rsidRPr="000358B2" w:rsidRDefault="00B5510F" w:rsidP="00B5510F">
      <w:pPr>
        <w:snapToGrid w:val="0"/>
        <w:spacing w:after="120"/>
        <w:rPr>
          <w:szCs w:val="22"/>
          <w:lang w:val="ru-RU"/>
        </w:rPr>
      </w:pPr>
      <w:r w:rsidRPr="000358B2">
        <w:rPr>
          <w:szCs w:val="22"/>
          <w:lang w:val="ru-RU"/>
        </w:rPr>
        <w:t>1.5</w:t>
      </w:r>
      <w:r w:rsidRPr="000358B2">
        <w:rPr>
          <w:szCs w:val="22"/>
          <w:lang w:val="ru-RU"/>
        </w:rPr>
        <w:tab/>
        <w:t xml:space="preserve">Ссылаясь на разделы 3 и 4 документа, Председатель Постоянного комитета сообщает, что Кыргызская Республика будет добавлена в перечень авторов </w:t>
      </w:r>
      <w:r w:rsidR="00AE37C1">
        <w:rPr>
          <w:szCs w:val="22"/>
          <w:lang w:val="ru-RU"/>
        </w:rPr>
        <w:t>вкладов, сделанных в Документах</w:t>
      </w:r>
      <w:r w:rsidR="00AE37C1">
        <w:rPr>
          <w:szCs w:val="22"/>
          <w:lang w:val="en-US"/>
        </w:rPr>
        <w:t> </w:t>
      </w:r>
      <w:r w:rsidRPr="000358B2">
        <w:rPr>
          <w:szCs w:val="22"/>
          <w:lang w:val="ru-RU"/>
        </w:rPr>
        <w:t>C17/80(Rev.1) и C17/82(Rev.1).</w:t>
      </w:r>
    </w:p>
    <w:p w:rsidR="00B5510F" w:rsidRPr="000358B2" w:rsidRDefault="00B5510F" w:rsidP="00B077C2">
      <w:pPr>
        <w:snapToGrid w:val="0"/>
        <w:spacing w:after="120"/>
        <w:rPr>
          <w:spacing w:val="-2"/>
          <w:szCs w:val="22"/>
          <w:lang w:val="ru-RU"/>
        </w:rPr>
      </w:pPr>
      <w:r w:rsidRPr="000358B2">
        <w:rPr>
          <w:szCs w:val="22"/>
          <w:lang w:val="ru-RU"/>
        </w:rPr>
        <w:t>1.6</w:t>
      </w:r>
      <w:r w:rsidRPr="000358B2">
        <w:rPr>
          <w:szCs w:val="22"/>
          <w:lang w:val="ru-RU"/>
        </w:rPr>
        <w:tab/>
        <w:t>Ссылаясь на п</w:t>
      </w:r>
      <w:r w:rsidR="00AB25E4" w:rsidRPr="000358B2">
        <w:rPr>
          <w:szCs w:val="22"/>
          <w:lang w:val="ru-RU"/>
        </w:rPr>
        <w:t>ункт</w:t>
      </w:r>
      <w:r w:rsidRPr="000358B2">
        <w:rPr>
          <w:szCs w:val="22"/>
          <w:lang w:val="ru-RU"/>
        </w:rPr>
        <w:t xml:space="preserve"> 5.5, один из </w:t>
      </w:r>
      <w:r w:rsidR="00AB25E4" w:rsidRPr="000358B2">
        <w:rPr>
          <w:szCs w:val="22"/>
          <w:lang w:val="ru-RU"/>
        </w:rPr>
        <w:t xml:space="preserve">советников </w:t>
      </w:r>
      <w:r w:rsidRPr="000358B2">
        <w:rPr>
          <w:szCs w:val="22"/>
          <w:lang w:val="ru-RU"/>
        </w:rPr>
        <w:t xml:space="preserve">просит внести поправку в данную рекомендацию и включить в нее предложение, сделанное в Документе </w:t>
      </w:r>
      <w:r w:rsidRPr="000358B2">
        <w:rPr>
          <w:spacing w:val="-2"/>
          <w:szCs w:val="22"/>
          <w:lang w:val="ru-RU"/>
        </w:rPr>
        <w:t xml:space="preserve">C17/110, согласно которому Директора БСЭ просят изучить новые меры для получения дополнительного дохода для МСЭ-T. Директор БСЭ замечает, что будет достаточно внести в рекомендацию следующую поправку: "Комитет рекомендует Совету принять к сведению предложения, представленные в Документе C17/110". Один из </w:t>
      </w:r>
      <w:r w:rsidR="00AD0CE6" w:rsidRPr="000358B2">
        <w:rPr>
          <w:spacing w:val="-2"/>
          <w:szCs w:val="22"/>
          <w:lang w:val="ru-RU"/>
        </w:rPr>
        <w:t xml:space="preserve">советников </w:t>
      </w:r>
      <w:r w:rsidRPr="000358B2">
        <w:rPr>
          <w:spacing w:val="-2"/>
          <w:szCs w:val="22"/>
          <w:lang w:val="ru-RU"/>
        </w:rPr>
        <w:t>говорит, что, по его мнению, положение "получение дополнительного дохода для МСЭ-T" означает получение дополнительного дохода за счет предоставления добровольных взносов на цели деятельности МСЭ-T. Председатель Постоянного комитета замечает, что Комитет уделил достаточное внимание Документу C17/110, включив в бюджет дополнительные средства на сумму в</w:t>
      </w:r>
      <w:r w:rsidR="00DE17C9" w:rsidRPr="000358B2">
        <w:rPr>
          <w:spacing w:val="-2"/>
          <w:szCs w:val="22"/>
          <w:lang w:val="ru-RU"/>
        </w:rPr>
        <w:t> </w:t>
      </w:r>
      <w:r w:rsidRPr="000358B2">
        <w:rPr>
          <w:spacing w:val="-2"/>
          <w:szCs w:val="22"/>
          <w:lang w:val="ru-RU"/>
        </w:rPr>
        <w:t>671 000</w:t>
      </w:r>
      <w:r w:rsidR="00DE17C9" w:rsidRPr="000358B2">
        <w:rPr>
          <w:spacing w:val="-2"/>
          <w:szCs w:val="22"/>
          <w:lang w:val="ru-RU"/>
        </w:rPr>
        <w:t> </w:t>
      </w:r>
      <w:r w:rsidRPr="000358B2">
        <w:rPr>
          <w:spacing w:val="-2"/>
          <w:szCs w:val="22"/>
          <w:lang w:val="ru-RU"/>
        </w:rPr>
        <w:t>долл.</w:t>
      </w:r>
      <w:r w:rsidR="00DE17C9" w:rsidRPr="000358B2">
        <w:rPr>
          <w:spacing w:val="-2"/>
          <w:szCs w:val="22"/>
          <w:lang w:val="ru-RU"/>
        </w:rPr>
        <w:t xml:space="preserve"> США </w:t>
      </w:r>
      <w:r w:rsidRPr="000358B2">
        <w:rPr>
          <w:spacing w:val="-2"/>
          <w:szCs w:val="22"/>
          <w:lang w:val="ru-RU"/>
        </w:rPr>
        <w:t xml:space="preserve">на цели МСЭ-T и доходы от регистрации универсальных международных номеров услуги бесплатного вызова и международных идентификационных номеров эмитентов. Совет </w:t>
      </w:r>
      <w:r w:rsidRPr="000358B2">
        <w:rPr>
          <w:b/>
          <w:bCs/>
          <w:spacing w:val="-2"/>
          <w:szCs w:val="22"/>
          <w:lang w:val="ru-RU"/>
        </w:rPr>
        <w:t>принимает решение</w:t>
      </w:r>
      <w:r w:rsidRPr="000358B2">
        <w:rPr>
          <w:spacing w:val="-2"/>
          <w:szCs w:val="22"/>
          <w:lang w:val="ru-RU"/>
        </w:rPr>
        <w:t xml:space="preserve"> дополнить </w:t>
      </w:r>
      <w:r w:rsidR="00AB25E4" w:rsidRPr="000358B2">
        <w:rPr>
          <w:spacing w:val="-2"/>
          <w:szCs w:val="22"/>
          <w:lang w:val="ru-RU"/>
        </w:rPr>
        <w:t xml:space="preserve">пункт </w:t>
      </w:r>
      <w:r w:rsidRPr="000358B2">
        <w:rPr>
          <w:spacing w:val="-2"/>
          <w:szCs w:val="22"/>
          <w:lang w:val="ru-RU"/>
        </w:rPr>
        <w:t xml:space="preserve">5.5 </w:t>
      </w:r>
      <w:r w:rsidR="00AB25E4" w:rsidRPr="000358B2">
        <w:rPr>
          <w:spacing w:val="-2"/>
          <w:szCs w:val="22"/>
          <w:lang w:val="ru-RU"/>
        </w:rPr>
        <w:t xml:space="preserve">Рекомендации </w:t>
      </w:r>
      <w:r w:rsidRPr="000358B2">
        <w:rPr>
          <w:spacing w:val="-2"/>
          <w:szCs w:val="22"/>
          <w:lang w:val="ru-RU"/>
        </w:rPr>
        <w:t>следующим образом: "...</w:t>
      </w:r>
      <w:r w:rsidR="00B03D6E">
        <w:rPr>
          <w:spacing w:val="-2"/>
          <w:szCs w:val="22"/>
          <w:lang w:val="en-US"/>
        </w:rPr>
        <w:t> </w:t>
      </w:r>
      <w:r w:rsidRPr="000358B2">
        <w:rPr>
          <w:spacing w:val="-2"/>
          <w:szCs w:val="22"/>
          <w:lang w:val="ru-RU"/>
        </w:rPr>
        <w:t xml:space="preserve">и просит Директора </w:t>
      </w:r>
      <w:r w:rsidR="00BC6474" w:rsidRPr="000358B2">
        <w:rPr>
          <w:spacing w:val="-2"/>
          <w:szCs w:val="22"/>
          <w:lang w:val="ru-RU"/>
        </w:rPr>
        <w:t>БСЭ</w:t>
      </w:r>
      <w:r w:rsidRPr="000358B2">
        <w:rPr>
          <w:spacing w:val="-2"/>
          <w:szCs w:val="22"/>
          <w:lang w:val="ru-RU"/>
        </w:rPr>
        <w:t xml:space="preserve"> </w:t>
      </w:r>
      <w:r w:rsidR="003D3D62" w:rsidRPr="000358B2">
        <w:rPr>
          <w:spacing w:val="-2"/>
          <w:szCs w:val="22"/>
          <w:lang w:val="ru-RU"/>
        </w:rPr>
        <w:t>изучить новые меры по получению дополнительных доходов для МСЭ, а не только для Сектора стандартизации; эти исследования должны сопровождаться подробным финансовым анализом многочисленных вариантов получения доходов в отношении каждого варианта и воздействия этого на бюджет МСЭ</w:t>
      </w:r>
      <w:r w:rsidRPr="000358B2">
        <w:rPr>
          <w:spacing w:val="-2"/>
          <w:szCs w:val="22"/>
          <w:lang w:val="ru-RU"/>
        </w:rPr>
        <w:t>".</w:t>
      </w:r>
    </w:p>
    <w:p w:rsidR="00B5510F" w:rsidRPr="000358B2" w:rsidRDefault="00B5510F" w:rsidP="00B5510F">
      <w:pPr>
        <w:snapToGrid w:val="0"/>
        <w:spacing w:after="120"/>
        <w:rPr>
          <w:spacing w:val="-2"/>
          <w:szCs w:val="22"/>
          <w:lang w:val="ru-RU"/>
        </w:rPr>
      </w:pPr>
      <w:r w:rsidRPr="000358B2">
        <w:rPr>
          <w:spacing w:val="-2"/>
          <w:szCs w:val="22"/>
          <w:lang w:val="ru-RU"/>
        </w:rPr>
        <w:t>1.7</w:t>
      </w:r>
      <w:r w:rsidRPr="000358B2">
        <w:rPr>
          <w:spacing w:val="-2"/>
          <w:szCs w:val="22"/>
          <w:lang w:val="ru-RU"/>
        </w:rPr>
        <w:tab/>
        <w:t xml:space="preserve">Совет </w:t>
      </w:r>
      <w:r w:rsidRPr="000358B2">
        <w:rPr>
          <w:b/>
          <w:bCs/>
          <w:spacing w:val="-2"/>
          <w:szCs w:val="22"/>
          <w:lang w:val="ru-RU"/>
        </w:rPr>
        <w:t xml:space="preserve">принимает решение </w:t>
      </w:r>
      <w:r w:rsidRPr="000358B2">
        <w:rPr>
          <w:spacing w:val="-2"/>
          <w:szCs w:val="22"/>
          <w:lang w:val="ru-RU"/>
        </w:rPr>
        <w:t>внести в п</w:t>
      </w:r>
      <w:r w:rsidR="00AB25E4" w:rsidRPr="000358B2">
        <w:rPr>
          <w:spacing w:val="-2"/>
          <w:szCs w:val="22"/>
          <w:lang w:val="ru-RU"/>
        </w:rPr>
        <w:t>ункт</w:t>
      </w:r>
      <w:r w:rsidRPr="000358B2">
        <w:rPr>
          <w:spacing w:val="-2"/>
          <w:szCs w:val="22"/>
          <w:lang w:val="ru-RU"/>
        </w:rPr>
        <w:t xml:space="preserve"> 7.6 </w:t>
      </w:r>
      <w:r w:rsidR="00AB25E4" w:rsidRPr="000358B2">
        <w:rPr>
          <w:spacing w:val="-2"/>
          <w:szCs w:val="22"/>
          <w:lang w:val="ru-RU"/>
        </w:rPr>
        <w:t xml:space="preserve">Рекомендации </w:t>
      </w:r>
      <w:r w:rsidRPr="000358B2">
        <w:rPr>
          <w:spacing w:val="-2"/>
          <w:szCs w:val="22"/>
          <w:lang w:val="ru-RU"/>
        </w:rPr>
        <w:t xml:space="preserve">следующую поправку: "Комитет рекомендует Совету поручить Генеральному секретарю предоставить всем Государствам-Членам </w:t>
      </w:r>
      <w:r w:rsidRPr="000358B2">
        <w:rPr>
          <w:spacing w:val="-2"/>
          <w:szCs w:val="22"/>
          <w:lang w:val="ru-RU"/>
        </w:rPr>
        <w:lastRenderedPageBreak/>
        <w:t>бесплатный онлайновый доступ к публикациям МСЭ, включающим статистические данные и</w:t>
      </w:r>
      <w:r w:rsidR="00AB25E4" w:rsidRPr="000358B2">
        <w:rPr>
          <w:spacing w:val="-2"/>
          <w:szCs w:val="22"/>
          <w:lang w:val="ru-RU"/>
        </w:rPr>
        <w:t> </w:t>
      </w:r>
      <w:r w:rsidRPr="000358B2">
        <w:rPr>
          <w:spacing w:val="-2"/>
          <w:szCs w:val="22"/>
          <w:lang w:val="ru-RU"/>
        </w:rPr>
        <w:t>показатели".</w:t>
      </w:r>
    </w:p>
    <w:p w:rsidR="00B5510F" w:rsidRPr="000358B2" w:rsidRDefault="00B5510F" w:rsidP="0060043A">
      <w:pPr>
        <w:snapToGrid w:val="0"/>
        <w:spacing w:after="120"/>
        <w:rPr>
          <w:spacing w:val="-2"/>
          <w:szCs w:val="22"/>
          <w:lang w:val="ru-RU"/>
        </w:rPr>
      </w:pPr>
      <w:r w:rsidRPr="000358B2">
        <w:rPr>
          <w:spacing w:val="-2"/>
          <w:szCs w:val="22"/>
          <w:lang w:val="ru-RU"/>
        </w:rPr>
        <w:t>1.8</w:t>
      </w:r>
      <w:r w:rsidRPr="000358B2">
        <w:rPr>
          <w:spacing w:val="-2"/>
          <w:szCs w:val="22"/>
          <w:lang w:val="ru-RU"/>
        </w:rPr>
        <w:tab/>
        <w:t xml:space="preserve">Ссылаясь на раздел 11, </w:t>
      </w:r>
      <w:r w:rsidR="00AB25E4" w:rsidRPr="000358B2">
        <w:rPr>
          <w:spacing w:val="-2"/>
          <w:szCs w:val="22"/>
          <w:lang w:val="ru-RU"/>
        </w:rPr>
        <w:t xml:space="preserve">советник </w:t>
      </w:r>
      <w:r w:rsidR="0060043A" w:rsidRPr="000358B2">
        <w:rPr>
          <w:spacing w:val="-2"/>
          <w:szCs w:val="22"/>
          <w:lang w:val="ru-RU"/>
        </w:rPr>
        <w:t>от</w:t>
      </w:r>
      <w:r w:rsidRPr="000358B2">
        <w:rPr>
          <w:spacing w:val="-2"/>
          <w:szCs w:val="22"/>
          <w:lang w:val="ru-RU"/>
        </w:rPr>
        <w:t xml:space="preserve"> Саудовской Аравии указывает на то, что часть предложения, включенного во вклад его страны</w:t>
      </w:r>
      <w:r w:rsidR="0060043A" w:rsidRPr="000358B2">
        <w:rPr>
          <w:spacing w:val="-2"/>
          <w:szCs w:val="22"/>
          <w:lang w:val="ru-RU"/>
        </w:rPr>
        <w:t>, содержащийся</w:t>
      </w:r>
      <w:r w:rsidRPr="000358B2">
        <w:rPr>
          <w:spacing w:val="-2"/>
          <w:szCs w:val="22"/>
          <w:lang w:val="ru-RU"/>
        </w:rPr>
        <w:t xml:space="preserve"> в Документ</w:t>
      </w:r>
      <w:r w:rsidR="0060043A" w:rsidRPr="000358B2">
        <w:rPr>
          <w:spacing w:val="-2"/>
          <w:szCs w:val="22"/>
          <w:lang w:val="ru-RU"/>
        </w:rPr>
        <w:t>е</w:t>
      </w:r>
      <w:r w:rsidRPr="000358B2">
        <w:rPr>
          <w:spacing w:val="-2"/>
          <w:szCs w:val="22"/>
          <w:lang w:val="ru-RU"/>
        </w:rPr>
        <w:t xml:space="preserve"> C17/106(Rev.1), не была рассмотрена на заседаниях специальной группы по международным ресурсам нумерации. </w:t>
      </w:r>
      <w:r w:rsidR="00AB25E4" w:rsidRPr="000358B2">
        <w:rPr>
          <w:spacing w:val="-2"/>
          <w:szCs w:val="22"/>
          <w:lang w:val="ru-RU"/>
        </w:rPr>
        <w:t>Страна оратора</w:t>
      </w:r>
      <w:r w:rsidRPr="000358B2">
        <w:rPr>
          <w:spacing w:val="-2"/>
          <w:szCs w:val="22"/>
          <w:lang w:val="ru-RU"/>
        </w:rPr>
        <w:t xml:space="preserve"> надеется продолжить рассмотрение других возможностей/источников повышения доходов МСЭ в Постоянном комитете. Совет </w:t>
      </w:r>
      <w:r w:rsidRPr="000358B2">
        <w:rPr>
          <w:b/>
          <w:bCs/>
          <w:spacing w:val="-2"/>
          <w:szCs w:val="22"/>
          <w:lang w:val="ru-RU"/>
        </w:rPr>
        <w:t>принимает решение</w:t>
      </w:r>
      <w:r w:rsidRPr="000358B2">
        <w:rPr>
          <w:spacing w:val="-2"/>
          <w:szCs w:val="22"/>
          <w:lang w:val="ru-RU"/>
        </w:rPr>
        <w:t xml:space="preserve"> добавить пункт, касающийся этого вопроса, в качестве п</w:t>
      </w:r>
      <w:r w:rsidR="00AB25E4" w:rsidRPr="000358B2">
        <w:rPr>
          <w:spacing w:val="-2"/>
          <w:szCs w:val="22"/>
          <w:lang w:val="ru-RU"/>
        </w:rPr>
        <w:t>ункта </w:t>
      </w:r>
      <w:r w:rsidRPr="000358B2">
        <w:rPr>
          <w:spacing w:val="-2"/>
          <w:szCs w:val="22"/>
          <w:lang w:val="ru-RU"/>
        </w:rPr>
        <w:t>12.4 Документ</w:t>
      </w:r>
      <w:r w:rsidR="0060043A" w:rsidRPr="000358B2">
        <w:rPr>
          <w:spacing w:val="-2"/>
          <w:szCs w:val="22"/>
          <w:lang w:val="ru-RU"/>
        </w:rPr>
        <w:t>а</w:t>
      </w:r>
      <w:r w:rsidRPr="000358B2">
        <w:rPr>
          <w:spacing w:val="-2"/>
          <w:szCs w:val="22"/>
          <w:lang w:val="ru-RU"/>
        </w:rPr>
        <w:t xml:space="preserve"> C17/120.</w:t>
      </w:r>
    </w:p>
    <w:p w:rsidR="00B5510F" w:rsidRPr="000358B2" w:rsidRDefault="00B5510F" w:rsidP="003D3D62">
      <w:pPr>
        <w:snapToGrid w:val="0"/>
        <w:spacing w:after="120"/>
        <w:rPr>
          <w:spacing w:val="-2"/>
          <w:szCs w:val="22"/>
          <w:lang w:val="ru-RU"/>
        </w:rPr>
      </w:pPr>
      <w:r w:rsidRPr="000358B2">
        <w:rPr>
          <w:spacing w:val="-2"/>
          <w:szCs w:val="22"/>
          <w:lang w:val="ru-RU"/>
        </w:rPr>
        <w:t>1.9</w:t>
      </w:r>
      <w:r w:rsidRPr="000358B2">
        <w:rPr>
          <w:spacing w:val="-2"/>
          <w:szCs w:val="22"/>
          <w:lang w:val="ru-RU"/>
        </w:rPr>
        <w:tab/>
        <w:t xml:space="preserve">Совет </w:t>
      </w:r>
      <w:r w:rsidRPr="000358B2">
        <w:rPr>
          <w:b/>
          <w:bCs/>
          <w:spacing w:val="-2"/>
          <w:szCs w:val="22"/>
          <w:lang w:val="ru-RU"/>
        </w:rPr>
        <w:t xml:space="preserve">принимает решение </w:t>
      </w:r>
      <w:r w:rsidR="003D3D62" w:rsidRPr="000358B2">
        <w:rPr>
          <w:spacing w:val="-2"/>
          <w:szCs w:val="22"/>
          <w:lang w:val="ru-RU"/>
        </w:rPr>
        <w:t>заменить</w:t>
      </w:r>
      <w:r w:rsidRPr="000358B2">
        <w:rPr>
          <w:spacing w:val="-2"/>
          <w:szCs w:val="22"/>
          <w:lang w:val="ru-RU"/>
        </w:rPr>
        <w:t xml:space="preserve"> </w:t>
      </w:r>
      <w:r w:rsidR="003D3D62" w:rsidRPr="000358B2">
        <w:rPr>
          <w:spacing w:val="-2"/>
          <w:szCs w:val="22"/>
          <w:lang w:val="ru-RU"/>
        </w:rPr>
        <w:t xml:space="preserve">в пункте 13.19 </w:t>
      </w:r>
      <w:r w:rsidRPr="000358B2">
        <w:rPr>
          <w:spacing w:val="-2"/>
          <w:szCs w:val="22"/>
          <w:lang w:val="ru-RU"/>
        </w:rPr>
        <w:t>слово "соседни</w:t>
      </w:r>
      <w:r w:rsidR="003D3D62" w:rsidRPr="000358B2">
        <w:rPr>
          <w:spacing w:val="-2"/>
          <w:szCs w:val="22"/>
          <w:lang w:val="ru-RU"/>
        </w:rPr>
        <w:t>х</w:t>
      </w:r>
      <w:r w:rsidRPr="000358B2">
        <w:rPr>
          <w:spacing w:val="-2"/>
          <w:szCs w:val="22"/>
          <w:lang w:val="ru-RU"/>
        </w:rPr>
        <w:t>"</w:t>
      </w:r>
      <w:r w:rsidR="003D3D62" w:rsidRPr="000358B2">
        <w:rPr>
          <w:spacing w:val="-2"/>
          <w:szCs w:val="22"/>
          <w:lang w:val="ru-RU"/>
        </w:rPr>
        <w:t xml:space="preserve"> словом "других"</w:t>
      </w:r>
      <w:r w:rsidRPr="000358B2">
        <w:rPr>
          <w:spacing w:val="-2"/>
          <w:szCs w:val="22"/>
          <w:lang w:val="ru-RU"/>
        </w:rPr>
        <w:t>.</w:t>
      </w:r>
    </w:p>
    <w:p w:rsidR="00B5510F" w:rsidRPr="000358B2" w:rsidRDefault="00B5510F" w:rsidP="003D3D62">
      <w:pPr>
        <w:snapToGrid w:val="0"/>
        <w:spacing w:after="120"/>
        <w:rPr>
          <w:bCs/>
          <w:szCs w:val="22"/>
          <w:lang w:val="ru-RU"/>
        </w:rPr>
      </w:pPr>
      <w:r w:rsidRPr="000358B2">
        <w:rPr>
          <w:bCs/>
          <w:szCs w:val="22"/>
          <w:lang w:val="ru-RU"/>
        </w:rPr>
        <w:t>1.10</w:t>
      </w:r>
      <w:r w:rsidRPr="000358B2">
        <w:rPr>
          <w:bCs/>
          <w:szCs w:val="22"/>
          <w:lang w:val="ru-RU"/>
        </w:rPr>
        <w:tab/>
      </w:r>
      <w:r w:rsidRPr="000358B2">
        <w:rPr>
          <w:spacing w:val="-2"/>
          <w:szCs w:val="22"/>
          <w:lang w:val="ru-RU"/>
        </w:rPr>
        <w:t xml:space="preserve">Ссылаясь на раздел </w:t>
      </w:r>
      <w:r w:rsidRPr="000358B2">
        <w:rPr>
          <w:bCs/>
          <w:szCs w:val="22"/>
          <w:lang w:val="ru-RU"/>
        </w:rPr>
        <w:t xml:space="preserve">14, некоторые </w:t>
      </w:r>
      <w:r w:rsidR="00AB25E4" w:rsidRPr="000358B2">
        <w:rPr>
          <w:bCs/>
          <w:szCs w:val="22"/>
          <w:lang w:val="ru-RU"/>
        </w:rPr>
        <w:t xml:space="preserve">советники </w:t>
      </w:r>
      <w:r w:rsidRPr="000358B2">
        <w:rPr>
          <w:bCs/>
          <w:szCs w:val="22"/>
          <w:lang w:val="ru-RU"/>
        </w:rPr>
        <w:t>предлагают исключить п</w:t>
      </w:r>
      <w:r w:rsidR="00AB25E4" w:rsidRPr="000358B2">
        <w:rPr>
          <w:bCs/>
          <w:szCs w:val="22"/>
          <w:lang w:val="ru-RU"/>
        </w:rPr>
        <w:t>ункт</w:t>
      </w:r>
      <w:r w:rsidRPr="000358B2">
        <w:rPr>
          <w:bCs/>
          <w:szCs w:val="22"/>
          <w:lang w:val="ru-RU"/>
        </w:rPr>
        <w:t xml:space="preserve"> 14.10, который, по их мнению, не отражает обсуждение, проходившее в Постоянном комитете; они считают, что Приложение 2 к Документу C17/67 было утверждено. По мнению других </w:t>
      </w:r>
      <w:r w:rsidR="00AB25E4" w:rsidRPr="000358B2">
        <w:rPr>
          <w:bCs/>
          <w:szCs w:val="22"/>
          <w:lang w:val="ru-RU"/>
        </w:rPr>
        <w:t>советников</w:t>
      </w:r>
      <w:r w:rsidRPr="000358B2">
        <w:rPr>
          <w:bCs/>
          <w:szCs w:val="22"/>
          <w:lang w:val="ru-RU"/>
        </w:rPr>
        <w:t>, это приложение не было утверждено; оно было бы приемлемым для них лишь в случае изменения или исключения первой строки содержащейся в нем таблицы. Председатель Постоянного комитета подтверждает, что по Приложению 2 не было достигнуто согласия и что текст п</w:t>
      </w:r>
      <w:r w:rsidR="00AB25E4" w:rsidRPr="000358B2">
        <w:rPr>
          <w:bCs/>
          <w:szCs w:val="22"/>
          <w:lang w:val="ru-RU"/>
        </w:rPr>
        <w:t>ункта</w:t>
      </w:r>
      <w:r w:rsidRPr="000358B2">
        <w:rPr>
          <w:bCs/>
          <w:szCs w:val="22"/>
          <w:lang w:val="ru-RU"/>
        </w:rPr>
        <w:t xml:space="preserve"> 14.10 верен. После обмена мнениями и выступления руководителя Департамента управления финансовыми ресурсами Совет </w:t>
      </w:r>
      <w:r w:rsidRPr="000358B2">
        <w:rPr>
          <w:b/>
          <w:bCs/>
          <w:szCs w:val="22"/>
          <w:lang w:val="ru-RU"/>
        </w:rPr>
        <w:t>принимает решение</w:t>
      </w:r>
      <w:r w:rsidRPr="000358B2">
        <w:rPr>
          <w:bCs/>
          <w:szCs w:val="22"/>
          <w:lang w:val="ru-RU"/>
        </w:rPr>
        <w:t xml:space="preserve"> внести следующие изменения в </w:t>
      </w:r>
      <w:r w:rsidR="003D3D62" w:rsidRPr="000358B2">
        <w:rPr>
          <w:bCs/>
          <w:szCs w:val="22"/>
          <w:lang w:val="ru-RU"/>
        </w:rPr>
        <w:t xml:space="preserve">рекомендацию, содержащуюся в </w:t>
      </w:r>
      <w:r w:rsidRPr="000358B2">
        <w:rPr>
          <w:bCs/>
          <w:szCs w:val="22"/>
          <w:lang w:val="ru-RU"/>
        </w:rPr>
        <w:t>п</w:t>
      </w:r>
      <w:r w:rsidR="00AB25E4" w:rsidRPr="000358B2">
        <w:rPr>
          <w:bCs/>
          <w:szCs w:val="22"/>
          <w:lang w:val="ru-RU"/>
        </w:rPr>
        <w:t>ункт</w:t>
      </w:r>
      <w:r w:rsidR="003D3D62" w:rsidRPr="000358B2">
        <w:rPr>
          <w:bCs/>
          <w:szCs w:val="22"/>
          <w:lang w:val="ru-RU"/>
        </w:rPr>
        <w:t>е</w:t>
      </w:r>
      <w:r w:rsidRPr="000358B2">
        <w:rPr>
          <w:bCs/>
          <w:szCs w:val="22"/>
          <w:lang w:val="ru-RU"/>
        </w:rPr>
        <w:t xml:space="preserve"> 14.11: в последней строке заменить точку с запятой после слова "затрат" на точку и вставить фразу "</w:t>
      </w:r>
      <w:r w:rsidR="003D3D62" w:rsidRPr="000358B2">
        <w:rPr>
          <w:bCs/>
          <w:szCs w:val="22"/>
          <w:lang w:val="ru-RU"/>
        </w:rPr>
        <w:t>Комитет</w:t>
      </w:r>
      <w:r w:rsidRPr="000358B2">
        <w:rPr>
          <w:bCs/>
          <w:szCs w:val="22"/>
          <w:lang w:val="ru-RU"/>
        </w:rPr>
        <w:t xml:space="preserve"> рекомендует </w:t>
      </w:r>
      <w:r w:rsidR="003D3D62" w:rsidRPr="000358B2">
        <w:rPr>
          <w:bCs/>
          <w:szCs w:val="22"/>
          <w:lang w:val="ru-RU"/>
        </w:rPr>
        <w:t>исключить</w:t>
      </w:r>
      <w:r w:rsidRPr="000358B2">
        <w:rPr>
          <w:bCs/>
          <w:szCs w:val="22"/>
          <w:lang w:val="ru-RU"/>
        </w:rPr>
        <w:t xml:space="preserve"> первую строку в Приложении 2 к Документу C17/67 и рассмотреть принципы</w:t>
      </w:r>
      <w:r w:rsidR="00CD2982" w:rsidRPr="000358B2">
        <w:rPr>
          <w:bCs/>
          <w:szCs w:val="22"/>
          <w:lang w:val="ru-RU"/>
        </w:rPr>
        <w:t>, изложенные в Приложении 1 к Документу C17/67</w:t>
      </w:r>
      <w:r w:rsidRPr="000358B2">
        <w:rPr>
          <w:szCs w:val="22"/>
          <w:lang w:val="ru-RU"/>
        </w:rPr>
        <w:t>".</w:t>
      </w:r>
    </w:p>
    <w:p w:rsidR="00B5510F" w:rsidRPr="000358B2" w:rsidRDefault="00B5510F" w:rsidP="003D3D62">
      <w:pPr>
        <w:snapToGrid w:val="0"/>
        <w:spacing w:after="120"/>
        <w:rPr>
          <w:bCs/>
          <w:szCs w:val="22"/>
          <w:lang w:val="ru-RU"/>
        </w:rPr>
      </w:pPr>
      <w:r w:rsidRPr="000358B2">
        <w:rPr>
          <w:bCs/>
          <w:szCs w:val="22"/>
          <w:lang w:val="ru-RU"/>
        </w:rPr>
        <w:t>1.11</w:t>
      </w:r>
      <w:r w:rsidRPr="000358B2">
        <w:rPr>
          <w:bCs/>
          <w:szCs w:val="22"/>
          <w:lang w:val="ru-RU"/>
        </w:rPr>
        <w:tab/>
      </w:r>
      <w:r w:rsidRPr="000358B2">
        <w:rPr>
          <w:spacing w:val="-2"/>
          <w:szCs w:val="22"/>
          <w:lang w:val="ru-RU"/>
        </w:rPr>
        <w:t xml:space="preserve">Ссылаясь на раздел </w:t>
      </w:r>
      <w:r w:rsidRPr="000358B2">
        <w:rPr>
          <w:bCs/>
          <w:szCs w:val="22"/>
          <w:lang w:val="ru-RU"/>
        </w:rPr>
        <w:t xml:space="preserve">31, </w:t>
      </w:r>
      <w:r w:rsidR="00AB25E4" w:rsidRPr="000358B2">
        <w:rPr>
          <w:bCs/>
          <w:szCs w:val="22"/>
          <w:lang w:val="ru-RU"/>
        </w:rPr>
        <w:t>советник от</w:t>
      </w:r>
      <w:r w:rsidRPr="000358B2">
        <w:rPr>
          <w:bCs/>
          <w:szCs w:val="22"/>
          <w:lang w:val="ru-RU"/>
        </w:rPr>
        <w:t xml:space="preserve"> Австралии обращает внимание на отсутствие консенсуса по Документу C17/118, которое не было отражено в отчете Постоянного комитета. Выступая от имени своей страны и некоторых других стран, она зачитывает текст, повторяющий текст Документа C17/120 с некоторыми изменениями: в частности, в нем указано на необходимость выполнять решение КМГС и избегать расхождений между международными учреждениями. </w:t>
      </w:r>
      <w:r w:rsidR="003D3D62" w:rsidRPr="000358B2">
        <w:rPr>
          <w:bCs/>
          <w:szCs w:val="22"/>
          <w:lang w:val="ru-RU"/>
        </w:rPr>
        <w:t xml:space="preserve">Секретариат отображает этот текст на экране. </w:t>
      </w:r>
      <w:r w:rsidRPr="000358B2">
        <w:rPr>
          <w:bCs/>
          <w:szCs w:val="22"/>
          <w:lang w:val="ru-RU"/>
        </w:rPr>
        <w:t xml:space="preserve">Несколько </w:t>
      </w:r>
      <w:r w:rsidR="00AB25E4" w:rsidRPr="000358B2">
        <w:rPr>
          <w:bCs/>
          <w:szCs w:val="22"/>
          <w:lang w:val="ru-RU"/>
        </w:rPr>
        <w:t xml:space="preserve">советников </w:t>
      </w:r>
      <w:r w:rsidRPr="000358B2">
        <w:rPr>
          <w:bCs/>
          <w:szCs w:val="22"/>
          <w:lang w:val="ru-RU"/>
        </w:rPr>
        <w:t xml:space="preserve">указывают, что </w:t>
      </w:r>
      <w:r w:rsidR="003D3D62" w:rsidRPr="000358B2">
        <w:rPr>
          <w:bCs/>
          <w:szCs w:val="22"/>
          <w:lang w:val="ru-RU"/>
        </w:rPr>
        <w:t xml:space="preserve">этот </w:t>
      </w:r>
      <w:r w:rsidRPr="000358B2">
        <w:rPr>
          <w:bCs/>
          <w:szCs w:val="22"/>
          <w:lang w:val="ru-RU"/>
        </w:rPr>
        <w:t xml:space="preserve">текст выглядит как заявление, которое было бы уместнее включить в краткий отчет о заседании; они полагают, что он не отражает характер состоявшегося в Комитете обсуждения, и выступают решительно против него. Советник </w:t>
      </w:r>
      <w:r w:rsidR="00AB25E4" w:rsidRPr="000358B2">
        <w:rPr>
          <w:bCs/>
          <w:szCs w:val="22"/>
          <w:lang w:val="ru-RU"/>
        </w:rPr>
        <w:t>от</w:t>
      </w:r>
      <w:r w:rsidRPr="000358B2">
        <w:rPr>
          <w:bCs/>
          <w:szCs w:val="22"/>
          <w:lang w:val="ru-RU"/>
        </w:rPr>
        <w:t xml:space="preserve"> Австралии, поддерживаемая некоторыми другими </w:t>
      </w:r>
      <w:r w:rsidR="00AB25E4" w:rsidRPr="000358B2">
        <w:rPr>
          <w:bCs/>
          <w:szCs w:val="22"/>
          <w:lang w:val="ru-RU"/>
        </w:rPr>
        <w:t>советниками</w:t>
      </w:r>
      <w:r w:rsidRPr="000358B2">
        <w:rPr>
          <w:bCs/>
          <w:szCs w:val="22"/>
          <w:lang w:val="ru-RU"/>
        </w:rPr>
        <w:t>, подчеркивает, что речь идет не о заявлении, а о тексте, основанном на фактах и предназначенном для внесения изменений в текст отчета в целях точного отражения высказанных мнений; она просит отвести ей достаточно времени</w:t>
      </w:r>
      <w:r w:rsidR="00AB25E4" w:rsidRPr="000358B2">
        <w:rPr>
          <w:bCs/>
          <w:szCs w:val="22"/>
          <w:lang w:val="ru-RU"/>
        </w:rPr>
        <w:t>,</w:t>
      </w:r>
      <w:r w:rsidRPr="000358B2">
        <w:rPr>
          <w:bCs/>
          <w:szCs w:val="22"/>
          <w:lang w:val="ru-RU"/>
        </w:rPr>
        <w:t xml:space="preserve"> для того чтобы </w:t>
      </w:r>
      <w:r w:rsidR="003D3D62" w:rsidRPr="000358B2">
        <w:rPr>
          <w:bCs/>
          <w:szCs w:val="22"/>
          <w:lang w:val="ru-RU"/>
        </w:rPr>
        <w:t xml:space="preserve">вновь </w:t>
      </w:r>
      <w:r w:rsidRPr="000358B2">
        <w:rPr>
          <w:bCs/>
          <w:szCs w:val="22"/>
          <w:lang w:val="ru-RU"/>
        </w:rPr>
        <w:t xml:space="preserve">представить на экране </w:t>
      </w:r>
      <w:r w:rsidR="003D3D62" w:rsidRPr="000358B2">
        <w:rPr>
          <w:bCs/>
          <w:szCs w:val="22"/>
          <w:lang w:val="ru-RU"/>
        </w:rPr>
        <w:t xml:space="preserve">этот </w:t>
      </w:r>
      <w:r w:rsidRPr="000358B2">
        <w:rPr>
          <w:bCs/>
          <w:szCs w:val="22"/>
          <w:lang w:val="ru-RU"/>
        </w:rPr>
        <w:t>текст</w:t>
      </w:r>
      <w:r w:rsidR="003D3D62" w:rsidRPr="000358B2">
        <w:rPr>
          <w:bCs/>
          <w:szCs w:val="22"/>
          <w:lang w:val="ru-RU"/>
        </w:rPr>
        <w:t>, на этот раз</w:t>
      </w:r>
      <w:r w:rsidRPr="000358B2">
        <w:rPr>
          <w:bCs/>
          <w:szCs w:val="22"/>
          <w:lang w:val="ru-RU"/>
        </w:rPr>
        <w:t xml:space="preserve"> с исправлениями. Несколько </w:t>
      </w:r>
      <w:r w:rsidR="00AB25E4" w:rsidRPr="000358B2">
        <w:rPr>
          <w:bCs/>
          <w:szCs w:val="22"/>
          <w:lang w:val="ru-RU"/>
        </w:rPr>
        <w:t xml:space="preserve">советников </w:t>
      </w:r>
      <w:r w:rsidRPr="000358B2">
        <w:rPr>
          <w:bCs/>
          <w:szCs w:val="22"/>
          <w:lang w:val="ru-RU"/>
        </w:rPr>
        <w:t>заявляют, что пленарное заседание на этом этапе не должно превращаться в собрание редакционной группы и настаивают на том, чтобы текст в Документе C17/120 оставался без изменений.</w:t>
      </w:r>
    </w:p>
    <w:p w:rsidR="00B5510F" w:rsidRPr="000358B2" w:rsidRDefault="00B5510F" w:rsidP="00B5510F">
      <w:pPr>
        <w:snapToGrid w:val="0"/>
        <w:spacing w:after="120"/>
        <w:rPr>
          <w:bCs/>
          <w:szCs w:val="22"/>
          <w:lang w:val="ru-RU"/>
        </w:rPr>
      </w:pPr>
      <w:r w:rsidRPr="000358B2">
        <w:rPr>
          <w:bCs/>
          <w:szCs w:val="22"/>
          <w:lang w:val="ru-RU"/>
        </w:rPr>
        <w:t>1.12</w:t>
      </w:r>
      <w:r w:rsidRPr="000358B2">
        <w:rPr>
          <w:bCs/>
          <w:szCs w:val="22"/>
          <w:lang w:val="ru-RU"/>
        </w:rPr>
        <w:tab/>
        <w:t xml:space="preserve">Один из </w:t>
      </w:r>
      <w:r w:rsidR="00AB25E4" w:rsidRPr="000358B2">
        <w:rPr>
          <w:bCs/>
          <w:szCs w:val="22"/>
          <w:lang w:val="ru-RU"/>
        </w:rPr>
        <w:t xml:space="preserve">наблюдателей </w:t>
      </w:r>
      <w:r w:rsidRPr="000358B2">
        <w:rPr>
          <w:bCs/>
          <w:szCs w:val="22"/>
          <w:lang w:val="ru-RU"/>
        </w:rPr>
        <w:t>подчеркивает, что предложение Австралии и некоторых других стран касается важного вопроса по существу, и следовало бы уделить несколько минут его рассмотрению</w:t>
      </w:r>
      <w:r w:rsidR="00AB25E4" w:rsidRPr="000358B2">
        <w:rPr>
          <w:bCs/>
          <w:szCs w:val="22"/>
          <w:lang w:val="ru-RU"/>
        </w:rPr>
        <w:t>,</w:t>
      </w:r>
      <w:r w:rsidRPr="000358B2">
        <w:rPr>
          <w:bCs/>
          <w:szCs w:val="22"/>
          <w:lang w:val="ru-RU"/>
        </w:rPr>
        <w:t xml:space="preserve"> для того чтобы облегчить Генеральному секретарю принятие необходимых мер.</w:t>
      </w:r>
    </w:p>
    <w:p w:rsidR="00B5510F" w:rsidRPr="000358B2" w:rsidRDefault="00B5510F" w:rsidP="00B5510F">
      <w:pPr>
        <w:snapToGrid w:val="0"/>
        <w:spacing w:after="120"/>
        <w:rPr>
          <w:bCs/>
          <w:szCs w:val="22"/>
          <w:lang w:val="ru-RU"/>
        </w:rPr>
      </w:pPr>
      <w:r w:rsidRPr="000358B2">
        <w:rPr>
          <w:bCs/>
          <w:szCs w:val="22"/>
          <w:lang w:val="ru-RU"/>
        </w:rPr>
        <w:t>1.13</w:t>
      </w:r>
      <w:r w:rsidRPr="000358B2">
        <w:rPr>
          <w:bCs/>
          <w:szCs w:val="22"/>
          <w:lang w:val="ru-RU"/>
        </w:rPr>
        <w:tab/>
        <w:t xml:space="preserve">После нескольких выступлений по процедурным вопросам, касавшихся приемлемости предложения, выдвинутого </w:t>
      </w:r>
      <w:r w:rsidR="00AB25E4" w:rsidRPr="000358B2">
        <w:rPr>
          <w:bCs/>
          <w:szCs w:val="22"/>
          <w:lang w:val="ru-RU"/>
        </w:rPr>
        <w:t>советником от</w:t>
      </w:r>
      <w:r w:rsidRPr="000358B2">
        <w:rPr>
          <w:bCs/>
          <w:szCs w:val="22"/>
          <w:lang w:val="ru-RU"/>
        </w:rPr>
        <w:t xml:space="preserve"> Австралии от имени Австралии и ряда других стран, а также после короткого перерыва в заседании, </w:t>
      </w:r>
      <w:r w:rsidR="00AB25E4" w:rsidRPr="000358B2">
        <w:rPr>
          <w:bCs/>
          <w:szCs w:val="22"/>
          <w:lang w:val="ru-RU"/>
        </w:rPr>
        <w:t>советник от</w:t>
      </w:r>
      <w:r w:rsidRPr="000358B2">
        <w:rPr>
          <w:bCs/>
          <w:szCs w:val="22"/>
          <w:lang w:val="ru-RU"/>
        </w:rPr>
        <w:t xml:space="preserve"> Канады заявляет, что хотела бы уточнить предлагаемые изменения текста раздела 31. Первое изменение заключается в дополнении п</w:t>
      </w:r>
      <w:r w:rsidR="00AB25E4" w:rsidRPr="000358B2">
        <w:rPr>
          <w:bCs/>
          <w:szCs w:val="22"/>
          <w:lang w:val="ru-RU"/>
        </w:rPr>
        <w:t>ункта </w:t>
      </w:r>
      <w:r w:rsidRPr="000358B2">
        <w:rPr>
          <w:bCs/>
          <w:szCs w:val="22"/>
          <w:lang w:val="ru-RU"/>
        </w:rPr>
        <w:t>31.1 следующим предложением: "Документ C17/118 был представлен на рассмотрение Комитету ADM, но по нему не был достигнут консенсус".</w:t>
      </w:r>
    </w:p>
    <w:p w:rsidR="00B5510F" w:rsidRPr="000358B2" w:rsidRDefault="00B5510F" w:rsidP="00CE054F">
      <w:pPr>
        <w:snapToGrid w:val="0"/>
        <w:spacing w:after="120"/>
        <w:rPr>
          <w:bCs/>
          <w:szCs w:val="22"/>
          <w:lang w:val="ru-RU"/>
        </w:rPr>
      </w:pPr>
      <w:r w:rsidRPr="000358B2">
        <w:rPr>
          <w:bCs/>
          <w:szCs w:val="22"/>
          <w:lang w:val="ru-RU"/>
        </w:rPr>
        <w:t>1.14</w:t>
      </w:r>
      <w:r w:rsidRPr="000358B2">
        <w:rPr>
          <w:bCs/>
          <w:szCs w:val="22"/>
          <w:lang w:val="ru-RU"/>
        </w:rPr>
        <w:tab/>
        <w:t xml:space="preserve">Несколько </w:t>
      </w:r>
      <w:r w:rsidR="00AB25E4" w:rsidRPr="000358B2">
        <w:rPr>
          <w:bCs/>
          <w:szCs w:val="22"/>
          <w:lang w:val="ru-RU"/>
        </w:rPr>
        <w:t xml:space="preserve">советников </w:t>
      </w:r>
      <w:r w:rsidRPr="000358B2">
        <w:rPr>
          <w:bCs/>
          <w:szCs w:val="22"/>
          <w:lang w:val="ru-RU"/>
        </w:rPr>
        <w:t xml:space="preserve">вновь выступают </w:t>
      </w:r>
      <w:r w:rsidR="00CE054F">
        <w:rPr>
          <w:bCs/>
          <w:szCs w:val="22"/>
          <w:lang w:val="ru-RU"/>
        </w:rPr>
        <w:t xml:space="preserve">решительно </w:t>
      </w:r>
      <w:r w:rsidRPr="000358B2">
        <w:rPr>
          <w:bCs/>
          <w:szCs w:val="22"/>
          <w:lang w:val="ru-RU"/>
        </w:rPr>
        <w:t>против внесения каких-либо изменений в рассматриваемый раздел</w:t>
      </w:r>
      <w:r w:rsidR="00CE054F">
        <w:rPr>
          <w:bCs/>
          <w:szCs w:val="22"/>
          <w:lang w:val="ru-RU"/>
        </w:rPr>
        <w:t xml:space="preserve">. Ввиду позднего времени один из советников предлагает отложить обсуждение до следующей сессии Совета. Советник от Канады не имеет возможности представить другие изменения к разделу 31 в связи с несколькими выступлениями </w:t>
      </w:r>
      <w:r w:rsidR="00CE054F" w:rsidRPr="00CE054F">
        <w:rPr>
          <w:bCs/>
          <w:szCs w:val="22"/>
          <w:lang w:val="ru-RU"/>
        </w:rPr>
        <w:t>по порядку ведения</w:t>
      </w:r>
      <w:r w:rsidR="00CE054F">
        <w:rPr>
          <w:bCs/>
          <w:szCs w:val="22"/>
          <w:lang w:val="ru-RU"/>
        </w:rPr>
        <w:t xml:space="preserve">. С учетом </w:t>
      </w:r>
      <w:r w:rsidR="00CE054F">
        <w:rPr>
          <w:bCs/>
          <w:szCs w:val="22"/>
          <w:lang w:val="ru-RU"/>
        </w:rPr>
        <w:lastRenderedPageBreak/>
        <w:t xml:space="preserve">сложившейся ситуации </w:t>
      </w:r>
      <w:r w:rsidRPr="000358B2">
        <w:rPr>
          <w:bCs/>
          <w:szCs w:val="22"/>
          <w:lang w:val="ru-RU"/>
        </w:rPr>
        <w:t xml:space="preserve">Генеральный секретарь </w:t>
      </w:r>
      <w:r w:rsidR="00647D36" w:rsidRPr="000358B2">
        <w:rPr>
          <w:bCs/>
          <w:szCs w:val="22"/>
          <w:lang w:val="ru-RU"/>
        </w:rPr>
        <w:t xml:space="preserve">говорит, что его устраивает первый абзац с внесенными делегатом от Канады изменениями и, анализируя состояние обсуждений, </w:t>
      </w:r>
      <w:r w:rsidRPr="000358B2">
        <w:rPr>
          <w:bCs/>
          <w:szCs w:val="22"/>
          <w:lang w:val="ru-RU"/>
        </w:rPr>
        <w:t>предлагает отразить мнения стран и групп стран в кратком отчете о заседании. Он указывает, что, со своей стороны, он будет сотрудничать с КМГС и выполнять ее решение, помня при этом, что за два месяца, оставшиеся до проведения следующей сессии КМГС, ее позиция может измениться в том смысле, что КМГС в итоге примет во внимание замечания персонала.</w:t>
      </w:r>
    </w:p>
    <w:p w:rsidR="00B5510F" w:rsidRPr="000358B2" w:rsidRDefault="00B5510F" w:rsidP="00B5510F">
      <w:pPr>
        <w:snapToGrid w:val="0"/>
        <w:spacing w:after="120"/>
        <w:rPr>
          <w:bCs/>
          <w:szCs w:val="22"/>
          <w:lang w:val="ru-RU"/>
        </w:rPr>
      </w:pPr>
      <w:r w:rsidRPr="000358B2">
        <w:rPr>
          <w:bCs/>
          <w:szCs w:val="22"/>
          <w:lang w:val="ru-RU"/>
        </w:rPr>
        <w:t>1.15</w:t>
      </w:r>
      <w:r w:rsidRPr="000358B2">
        <w:rPr>
          <w:bCs/>
          <w:szCs w:val="22"/>
          <w:lang w:val="ru-RU"/>
        </w:rPr>
        <w:tab/>
        <w:t>Председатель, отмечая невозможность достижения консенсуса и принимая во внимание позднее время, предлагает оставить раздел</w:t>
      </w:r>
      <w:r w:rsidR="00AB25E4" w:rsidRPr="000358B2">
        <w:rPr>
          <w:bCs/>
          <w:szCs w:val="22"/>
          <w:lang w:val="ru-RU"/>
        </w:rPr>
        <w:t> </w:t>
      </w:r>
      <w:r w:rsidRPr="000358B2">
        <w:rPr>
          <w:bCs/>
          <w:szCs w:val="22"/>
          <w:lang w:val="ru-RU"/>
        </w:rPr>
        <w:t>31 без изменений и отразить мнения стран и групп стран в кратком отчете о пленарном заседании.</w:t>
      </w:r>
    </w:p>
    <w:p w:rsidR="00B5510F" w:rsidRPr="000358B2" w:rsidRDefault="00B5510F" w:rsidP="00B5510F">
      <w:pPr>
        <w:snapToGrid w:val="0"/>
        <w:spacing w:after="120"/>
        <w:rPr>
          <w:bCs/>
          <w:szCs w:val="22"/>
          <w:lang w:val="ru-RU"/>
        </w:rPr>
      </w:pPr>
      <w:r w:rsidRPr="000358B2">
        <w:rPr>
          <w:bCs/>
          <w:szCs w:val="22"/>
          <w:lang w:val="ru-RU"/>
        </w:rPr>
        <w:t>1.16</w:t>
      </w:r>
      <w:r w:rsidRPr="000358B2">
        <w:rPr>
          <w:bCs/>
          <w:szCs w:val="22"/>
          <w:lang w:val="ru-RU"/>
        </w:rPr>
        <w:tab/>
      </w:r>
      <w:r w:rsidRPr="000358B2">
        <w:rPr>
          <w:szCs w:val="22"/>
          <w:lang w:val="ru-RU"/>
        </w:rPr>
        <w:t>Решение</w:t>
      </w:r>
      <w:r w:rsidRPr="000358B2">
        <w:rPr>
          <w:b/>
          <w:bCs/>
          <w:szCs w:val="22"/>
          <w:lang w:val="ru-RU"/>
        </w:rPr>
        <w:t xml:space="preserve"> принимается</w:t>
      </w:r>
      <w:r w:rsidRPr="000358B2">
        <w:rPr>
          <w:bCs/>
          <w:szCs w:val="22"/>
          <w:lang w:val="ru-RU"/>
        </w:rPr>
        <w:t>.</w:t>
      </w:r>
    </w:p>
    <w:p w:rsidR="00B5510F" w:rsidRPr="000358B2" w:rsidRDefault="00B5510F" w:rsidP="00C23E88">
      <w:pPr>
        <w:snapToGrid w:val="0"/>
        <w:spacing w:after="120"/>
        <w:rPr>
          <w:bCs/>
          <w:szCs w:val="22"/>
          <w:lang w:val="ru-RU"/>
        </w:rPr>
      </w:pPr>
      <w:r w:rsidRPr="000358B2">
        <w:rPr>
          <w:bCs/>
          <w:szCs w:val="22"/>
          <w:lang w:val="ru-RU"/>
        </w:rPr>
        <w:t>1.17</w:t>
      </w:r>
      <w:r w:rsidRPr="000358B2">
        <w:rPr>
          <w:bCs/>
          <w:szCs w:val="22"/>
          <w:lang w:val="ru-RU"/>
        </w:rPr>
        <w:tab/>
        <w:t xml:space="preserve">Советник </w:t>
      </w:r>
      <w:r w:rsidR="00AB25E4" w:rsidRPr="000358B2">
        <w:rPr>
          <w:bCs/>
          <w:szCs w:val="22"/>
          <w:lang w:val="ru-RU"/>
        </w:rPr>
        <w:t>от</w:t>
      </w:r>
      <w:r w:rsidRPr="000358B2">
        <w:rPr>
          <w:bCs/>
          <w:szCs w:val="22"/>
          <w:lang w:val="ru-RU"/>
        </w:rPr>
        <w:t xml:space="preserve"> Австралии с большим сожалением отмечает тот факт, что члены Совета были лишены права на надлежащее рассмотрение своих предложений. Затем она представляет заявление, </w:t>
      </w:r>
      <w:r w:rsidR="00C23E88" w:rsidRPr="000358B2">
        <w:rPr>
          <w:bCs/>
          <w:szCs w:val="22"/>
          <w:lang w:val="ru-RU"/>
        </w:rPr>
        <w:t>приведенное</w:t>
      </w:r>
      <w:r w:rsidRPr="000358B2">
        <w:rPr>
          <w:bCs/>
          <w:szCs w:val="22"/>
          <w:lang w:val="ru-RU"/>
        </w:rPr>
        <w:t xml:space="preserve"> в Приложении B, от имени своей страны и других стран, указанных в</w:t>
      </w:r>
      <w:r w:rsidR="00AB25E4" w:rsidRPr="000358B2">
        <w:rPr>
          <w:bCs/>
          <w:szCs w:val="22"/>
          <w:lang w:val="ru-RU"/>
        </w:rPr>
        <w:t> </w:t>
      </w:r>
      <w:r w:rsidRPr="000358B2">
        <w:rPr>
          <w:bCs/>
          <w:szCs w:val="22"/>
          <w:lang w:val="ru-RU"/>
        </w:rPr>
        <w:t>заявлении.</w:t>
      </w:r>
    </w:p>
    <w:p w:rsidR="00B5510F" w:rsidRPr="000358B2" w:rsidRDefault="00B5510F" w:rsidP="00B5510F">
      <w:pPr>
        <w:snapToGrid w:val="0"/>
        <w:spacing w:after="120"/>
        <w:rPr>
          <w:bCs/>
          <w:szCs w:val="22"/>
          <w:lang w:val="ru-RU"/>
        </w:rPr>
      </w:pPr>
      <w:r w:rsidRPr="000358B2">
        <w:rPr>
          <w:bCs/>
          <w:szCs w:val="22"/>
          <w:lang w:val="ru-RU"/>
        </w:rPr>
        <w:t>1.18</w:t>
      </w:r>
      <w:r w:rsidRPr="000358B2">
        <w:rPr>
          <w:bCs/>
          <w:szCs w:val="22"/>
          <w:lang w:val="ru-RU"/>
        </w:rPr>
        <w:tab/>
        <w:t xml:space="preserve">С поправками, внесенными в ходе обсуждения, Совет </w:t>
      </w:r>
      <w:r w:rsidRPr="000358B2">
        <w:rPr>
          <w:b/>
          <w:bCs/>
          <w:szCs w:val="22"/>
          <w:lang w:val="ru-RU"/>
        </w:rPr>
        <w:t>утверждает</w:t>
      </w:r>
      <w:r w:rsidRPr="000358B2">
        <w:rPr>
          <w:bCs/>
          <w:szCs w:val="22"/>
          <w:lang w:val="ru-RU"/>
        </w:rPr>
        <w:t xml:space="preserve"> рекомендации, содержащиеся в Документе C17/120 (см. Приложение А к настоящему краткому отчету), тем самым также </w:t>
      </w:r>
      <w:r w:rsidRPr="000358B2">
        <w:rPr>
          <w:b/>
          <w:bCs/>
          <w:szCs w:val="22"/>
          <w:lang w:val="ru-RU"/>
        </w:rPr>
        <w:t>принимая/утверждая</w:t>
      </w:r>
      <w:r w:rsidRPr="000358B2">
        <w:rPr>
          <w:bCs/>
          <w:szCs w:val="22"/>
          <w:lang w:val="ru-RU"/>
        </w:rPr>
        <w:t xml:space="preserve"> следующие тексты:</w:t>
      </w:r>
    </w:p>
    <w:p w:rsidR="00B5510F" w:rsidRPr="00B03D6E" w:rsidRDefault="00B5510F" w:rsidP="00B5510F">
      <w:pPr>
        <w:snapToGrid w:val="0"/>
        <w:spacing w:after="120"/>
        <w:rPr>
          <w:bCs/>
          <w:szCs w:val="22"/>
          <w:lang w:val="ru-RU"/>
        </w:rPr>
      </w:pPr>
      <w:r w:rsidRPr="000358B2">
        <w:rPr>
          <w:bCs/>
          <w:szCs w:val="22"/>
          <w:lang w:val="ru-RU"/>
        </w:rPr>
        <w:t>Приложение A</w:t>
      </w:r>
      <w:r w:rsidR="00AD0CE6" w:rsidRPr="000358B2">
        <w:rPr>
          <w:bCs/>
          <w:szCs w:val="22"/>
          <w:lang w:val="ru-RU"/>
        </w:rPr>
        <w:t>.</w:t>
      </w:r>
      <w:r w:rsidR="00B03D6E" w:rsidRPr="0084381B">
        <w:rPr>
          <w:bCs/>
          <w:szCs w:val="22"/>
          <w:lang w:val="ru-RU"/>
        </w:rPr>
        <w:t xml:space="preserve"> </w:t>
      </w:r>
      <w:r w:rsidRPr="000358B2">
        <w:rPr>
          <w:bCs/>
          <w:szCs w:val="22"/>
          <w:lang w:val="ru-RU"/>
        </w:rPr>
        <w:t xml:space="preserve">Проект </w:t>
      </w:r>
      <w:r w:rsidR="00B03D6E" w:rsidRPr="000358B2">
        <w:rPr>
          <w:bCs/>
          <w:szCs w:val="22"/>
          <w:lang w:val="ru-RU"/>
        </w:rPr>
        <w:t xml:space="preserve">Резолюции </w:t>
      </w:r>
      <w:r w:rsidRPr="000358B2">
        <w:rPr>
          <w:bCs/>
          <w:szCs w:val="22"/>
          <w:lang w:val="ru-RU"/>
        </w:rPr>
        <w:t>о двухгодичном бюджете Международного союза электросвязи на 2018</w:t>
      </w:r>
      <w:r w:rsidR="00AB25E4" w:rsidRPr="000358B2">
        <w:rPr>
          <w:bCs/>
          <w:szCs w:val="22"/>
          <w:lang w:val="ru-RU"/>
        </w:rPr>
        <w:t>–</w:t>
      </w:r>
      <w:r w:rsidRPr="000358B2">
        <w:rPr>
          <w:bCs/>
          <w:szCs w:val="22"/>
          <w:lang w:val="ru-RU"/>
        </w:rPr>
        <w:t>2019 год</w:t>
      </w:r>
      <w:r w:rsidR="00AB25E4" w:rsidRPr="000358B2">
        <w:rPr>
          <w:bCs/>
          <w:szCs w:val="22"/>
          <w:lang w:val="ru-RU"/>
        </w:rPr>
        <w:t>ы</w:t>
      </w:r>
      <w:r w:rsidR="00B03D6E">
        <w:rPr>
          <w:bCs/>
          <w:szCs w:val="22"/>
          <w:lang w:val="ru-RU"/>
        </w:rPr>
        <w:t>.</w:t>
      </w:r>
    </w:p>
    <w:p w:rsidR="00B5510F" w:rsidRPr="000358B2" w:rsidRDefault="00B5510F" w:rsidP="00B5510F">
      <w:pPr>
        <w:snapToGrid w:val="0"/>
        <w:spacing w:after="120"/>
        <w:rPr>
          <w:bCs/>
          <w:szCs w:val="22"/>
          <w:lang w:val="ru-RU"/>
        </w:rPr>
      </w:pPr>
      <w:r w:rsidRPr="000358B2">
        <w:rPr>
          <w:bCs/>
          <w:szCs w:val="22"/>
          <w:lang w:val="ru-RU"/>
        </w:rPr>
        <w:t>Приложение B</w:t>
      </w:r>
      <w:r w:rsidR="00AD0CE6" w:rsidRPr="000358B2">
        <w:rPr>
          <w:bCs/>
          <w:szCs w:val="22"/>
          <w:lang w:val="ru-RU"/>
        </w:rPr>
        <w:t xml:space="preserve">. </w:t>
      </w:r>
      <w:r w:rsidRPr="000358B2">
        <w:rPr>
          <w:bCs/>
          <w:szCs w:val="22"/>
          <w:lang w:val="ru-RU"/>
        </w:rPr>
        <w:t xml:space="preserve">Проект </w:t>
      </w:r>
      <w:r w:rsidR="00B03D6E" w:rsidRPr="000358B2">
        <w:rPr>
          <w:bCs/>
          <w:szCs w:val="22"/>
          <w:lang w:val="ru-RU"/>
        </w:rPr>
        <w:t xml:space="preserve">Решения </w:t>
      </w:r>
      <w:r w:rsidRPr="000358B2">
        <w:rPr>
          <w:bCs/>
          <w:szCs w:val="22"/>
          <w:lang w:val="ru-RU"/>
        </w:rPr>
        <w:t>о регистрации UIFN</w:t>
      </w:r>
      <w:r w:rsidR="00B03D6E">
        <w:rPr>
          <w:bCs/>
          <w:szCs w:val="22"/>
          <w:lang w:val="ru-RU"/>
        </w:rPr>
        <w:t>.</w:t>
      </w:r>
    </w:p>
    <w:p w:rsidR="00B5510F" w:rsidRPr="000358B2" w:rsidRDefault="00B5510F" w:rsidP="00B5510F">
      <w:pPr>
        <w:snapToGrid w:val="0"/>
        <w:spacing w:after="120"/>
        <w:rPr>
          <w:bCs/>
          <w:szCs w:val="22"/>
          <w:lang w:val="ru-RU"/>
        </w:rPr>
      </w:pPr>
      <w:r w:rsidRPr="000358B2">
        <w:rPr>
          <w:bCs/>
          <w:szCs w:val="22"/>
          <w:lang w:val="ru-RU"/>
        </w:rPr>
        <w:t>Приложение C</w:t>
      </w:r>
      <w:r w:rsidR="00AD0CE6" w:rsidRPr="000358B2">
        <w:rPr>
          <w:bCs/>
          <w:szCs w:val="22"/>
          <w:lang w:val="ru-RU"/>
        </w:rPr>
        <w:t xml:space="preserve">. </w:t>
      </w:r>
      <w:r w:rsidRPr="000358B2">
        <w:rPr>
          <w:bCs/>
          <w:szCs w:val="22"/>
          <w:lang w:val="ru-RU"/>
        </w:rPr>
        <w:t xml:space="preserve">Проект </w:t>
      </w:r>
      <w:r w:rsidR="00B03D6E" w:rsidRPr="000358B2">
        <w:rPr>
          <w:bCs/>
          <w:szCs w:val="22"/>
          <w:lang w:val="ru-RU"/>
        </w:rPr>
        <w:t xml:space="preserve">Решения </w:t>
      </w:r>
      <w:r w:rsidRPr="000358B2">
        <w:rPr>
          <w:bCs/>
          <w:szCs w:val="22"/>
          <w:lang w:val="ru-RU"/>
        </w:rPr>
        <w:t>о регистрации IIN</w:t>
      </w:r>
      <w:r w:rsidR="00B03D6E">
        <w:rPr>
          <w:bCs/>
          <w:szCs w:val="22"/>
          <w:lang w:val="ru-RU"/>
        </w:rPr>
        <w:t>.</w:t>
      </w:r>
    </w:p>
    <w:p w:rsidR="00B5510F" w:rsidRPr="000358B2" w:rsidRDefault="00B5510F" w:rsidP="00B5510F">
      <w:pPr>
        <w:snapToGrid w:val="0"/>
        <w:spacing w:after="120"/>
        <w:rPr>
          <w:bCs/>
          <w:szCs w:val="22"/>
          <w:lang w:val="ru-RU"/>
        </w:rPr>
      </w:pPr>
      <w:r w:rsidRPr="000358B2">
        <w:rPr>
          <w:bCs/>
          <w:szCs w:val="22"/>
          <w:lang w:val="ru-RU"/>
        </w:rPr>
        <w:t>Приложение D</w:t>
      </w:r>
      <w:r w:rsidR="00AD0CE6" w:rsidRPr="000358B2">
        <w:rPr>
          <w:bCs/>
          <w:szCs w:val="22"/>
          <w:lang w:val="ru-RU"/>
        </w:rPr>
        <w:t>.</w:t>
      </w:r>
      <w:r w:rsidRPr="000358B2">
        <w:rPr>
          <w:bCs/>
          <w:szCs w:val="22"/>
          <w:lang w:val="ru-RU"/>
        </w:rPr>
        <w:t xml:space="preserve"> Решение 482 (измененное, 2017 г.) об осуществлении возмещения затрат на обработку заявок на регистрацию спутниковых сетей</w:t>
      </w:r>
      <w:r w:rsidR="00B03D6E">
        <w:rPr>
          <w:bCs/>
          <w:szCs w:val="22"/>
          <w:lang w:val="ru-RU"/>
        </w:rPr>
        <w:t>.</w:t>
      </w:r>
    </w:p>
    <w:p w:rsidR="00B5510F" w:rsidRPr="000358B2" w:rsidRDefault="00B5510F" w:rsidP="00B5510F">
      <w:pPr>
        <w:snapToGrid w:val="0"/>
        <w:spacing w:after="120"/>
        <w:rPr>
          <w:bCs/>
          <w:szCs w:val="22"/>
          <w:lang w:val="ru-RU"/>
        </w:rPr>
      </w:pPr>
      <w:r w:rsidRPr="000358B2">
        <w:rPr>
          <w:bCs/>
          <w:szCs w:val="22"/>
          <w:lang w:val="ru-RU"/>
        </w:rPr>
        <w:t>Приложение E</w:t>
      </w:r>
      <w:r w:rsidR="00AD0CE6" w:rsidRPr="000358B2">
        <w:rPr>
          <w:bCs/>
          <w:szCs w:val="22"/>
          <w:lang w:val="ru-RU"/>
        </w:rPr>
        <w:t xml:space="preserve">. </w:t>
      </w:r>
      <w:r w:rsidRPr="000358B2">
        <w:rPr>
          <w:bCs/>
          <w:szCs w:val="22"/>
          <w:lang w:val="ru-RU"/>
        </w:rPr>
        <w:t xml:space="preserve">Проект </w:t>
      </w:r>
      <w:r w:rsidR="00B03D6E" w:rsidRPr="000358B2">
        <w:rPr>
          <w:bCs/>
          <w:szCs w:val="22"/>
          <w:lang w:val="ru-RU"/>
        </w:rPr>
        <w:t xml:space="preserve">Решения </w:t>
      </w:r>
      <w:r w:rsidRPr="000358B2">
        <w:rPr>
          <w:bCs/>
          <w:szCs w:val="22"/>
          <w:lang w:val="ru-RU"/>
        </w:rPr>
        <w:t>о списании процентов по просроченным платежам и безнадежных долгов</w:t>
      </w:r>
      <w:r w:rsidR="00B03D6E">
        <w:rPr>
          <w:bCs/>
          <w:szCs w:val="22"/>
          <w:lang w:val="ru-RU"/>
        </w:rPr>
        <w:t>.</w:t>
      </w:r>
    </w:p>
    <w:p w:rsidR="00B5510F" w:rsidRPr="000358B2" w:rsidRDefault="00B5510F" w:rsidP="00B5510F">
      <w:pPr>
        <w:snapToGrid w:val="0"/>
        <w:spacing w:after="120"/>
        <w:rPr>
          <w:bCs/>
          <w:szCs w:val="22"/>
          <w:lang w:val="ru-RU"/>
        </w:rPr>
      </w:pPr>
      <w:r w:rsidRPr="000358B2">
        <w:rPr>
          <w:bCs/>
          <w:szCs w:val="22"/>
          <w:lang w:val="ru-RU"/>
        </w:rPr>
        <w:t>Приложение F</w:t>
      </w:r>
      <w:r w:rsidR="00AD0CE6" w:rsidRPr="000358B2">
        <w:rPr>
          <w:bCs/>
          <w:szCs w:val="22"/>
          <w:lang w:val="ru-RU"/>
        </w:rPr>
        <w:t>.</w:t>
      </w:r>
      <w:r w:rsidRPr="000358B2">
        <w:rPr>
          <w:bCs/>
          <w:szCs w:val="22"/>
          <w:lang w:val="ru-RU"/>
        </w:rPr>
        <w:t xml:space="preserve"> Проект </w:t>
      </w:r>
      <w:r w:rsidR="00B03D6E" w:rsidRPr="000358B2">
        <w:rPr>
          <w:bCs/>
          <w:szCs w:val="22"/>
          <w:lang w:val="ru-RU"/>
        </w:rPr>
        <w:t xml:space="preserve">Резолюции </w:t>
      </w:r>
      <w:r w:rsidRPr="000358B2">
        <w:rPr>
          <w:bCs/>
          <w:szCs w:val="22"/>
          <w:lang w:val="ru-RU"/>
        </w:rPr>
        <w:t>об условиях службы избираемых должностных лиц МСЭ</w:t>
      </w:r>
      <w:r w:rsidR="00B03D6E">
        <w:rPr>
          <w:bCs/>
          <w:szCs w:val="22"/>
          <w:lang w:val="ru-RU"/>
        </w:rPr>
        <w:t>.</w:t>
      </w:r>
    </w:p>
    <w:p w:rsidR="00B5510F" w:rsidRPr="000358B2" w:rsidRDefault="00B5510F" w:rsidP="00B5510F">
      <w:pPr>
        <w:snapToGrid w:val="0"/>
        <w:spacing w:after="120"/>
        <w:rPr>
          <w:bCs/>
          <w:szCs w:val="22"/>
          <w:lang w:val="ru-RU"/>
        </w:rPr>
      </w:pPr>
      <w:r w:rsidRPr="000358B2">
        <w:rPr>
          <w:bCs/>
          <w:szCs w:val="22"/>
          <w:lang w:val="ru-RU"/>
        </w:rPr>
        <w:t>Приложение G</w:t>
      </w:r>
      <w:r w:rsidR="00AD0CE6" w:rsidRPr="000358B2">
        <w:rPr>
          <w:bCs/>
          <w:szCs w:val="22"/>
          <w:lang w:val="ru-RU"/>
        </w:rPr>
        <w:t>.</w:t>
      </w:r>
      <w:r w:rsidRPr="000358B2">
        <w:rPr>
          <w:bCs/>
          <w:szCs w:val="22"/>
          <w:lang w:val="ru-RU"/>
        </w:rPr>
        <w:t xml:space="preserve"> Круг ведения Рабочей группы Совета по финансовым и людским ресурсам</w:t>
      </w:r>
      <w:r w:rsidR="00B03D6E">
        <w:rPr>
          <w:bCs/>
          <w:szCs w:val="22"/>
          <w:lang w:val="ru-RU"/>
        </w:rPr>
        <w:t>.</w:t>
      </w:r>
    </w:p>
    <w:p w:rsidR="00B5510F" w:rsidRPr="000358B2" w:rsidRDefault="00B5510F" w:rsidP="00B5510F">
      <w:pPr>
        <w:snapToGrid w:val="0"/>
        <w:spacing w:after="120"/>
        <w:rPr>
          <w:bCs/>
          <w:szCs w:val="22"/>
          <w:lang w:val="ru-RU"/>
        </w:rPr>
      </w:pPr>
      <w:r w:rsidRPr="000358B2">
        <w:rPr>
          <w:bCs/>
          <w:szCs w:val="22"/>
          <w:lang w:val="ru-RU"/>
        </w:rPr>
        <w:t>Приложение H</w:t>
      </w:r>
      <w:r w:rsidR="00AD0CE6" w:rsidRPr="000358B2">
        <w:rPr>
          <w:bCs/>
          <w:szCs w:val="22"/>
          <w:lang w:val="ru-RU"/>
        </w:rPr>
        <w:t>.</w:t>
      </w:r>
      <w:r w:rsidRPr="000358B2">
        <w:rPr>
          <w:bCs/>
          <w:szCs w:val="22"/>
          <w:lang w:val="ru-RU"/>
        </w:rPr>
        <w:t xml:space="preserve"> Освобождение организаций международного характера от уплаты членских взносов (Первоначальная версия: C2000/28(Rev.1))</w:t>
      </w:r>
      <w:r w:rsidR="00B03D6E">
        <w:rPr>
          <w:bCs/>
          <w:szCs w:val="22"/>
          <w:lang w:val="ru-RU"/>
        </w:rPr>
        <w:t>.</w:t>
      </w:r>
    </w:p>
    <w:p w:rsidR="00B5510F" w:rsidRPr="000358B2" w:rsidRDefault="00B5510F" w:rsidP="00B5510F">
      <w:pPr>
        <w:snapToGrid w:val="0"/>
        <w:spacing w:after="120"/>
        <w:rPr>
          <w:bCs/>
          <w:szCs w:val="22"/>
          <w:lang w:val="ru-RU"/>
        </w:rPr>
      </w:pPr>
      <w:r w:rsidRPr="000358B2">
        <w:rPr>
          <w:bCs/>
          <w:szCs w:val="22"/>
          <w:lang w:val="ru-RU"/>
        </w:rPr>
        <w:t>Приложение I</w:t>
      </w:r>
      <w:r w:rsidR="00AD0CE6" w:rsidRPr="000358B2">
        <w:rPr>
          <w:bCs/>
          <w:szCs w:val="22"/>
          <w:lang w:val="ru-RU"/>
        </w:rPr>
        <w:t>.</w:t>
      </w:r>
      <w:r w:rsidRPr="000358B2">
        <w:rPr>
          <w:bCs/>
          <w:szCs w:val="22"/>
          <w:lang w:val="ru-RU"/>
        </w:rPr>
        <w:t xml:space="preserve"> Проект </w:t>
      </w:r>
      <w:r w:rsidR="00B03D6E" w:rsidRPr="000358B2">
        <w:rPr>
          <w:bCs/>
          <w:szCs w:val="22"/>
          <w:lang w:val="ru-RU"/>
        </w:rPr>
        <w:t xml:space="preserve">Резолюции </w:t>
      </w:r>
      <w:bookmarkStart w:id="9" w:name="_Toc364329559"/>
      <w:r w:rsidRPr="000358B2">
        <w:rPr>
          <w:bCs/>
          <w:szCs w:val="22"/>
          <w:lang w:val="ru-RU"/>
        </w:rPr>
        <w:t xml:space="preserve">об </w:t>
      </w:r>
      <w:r w:rsidR="00AB25E4" w:rsidRPr="000358B2">
        <w:rPr>
          <w:bCs/>
          <w:szCs w:val="22"/>
          <w:lang w:val="ru-RU"/>
        </w:rPr>
        <w:t xml:space="preserve">отчете </w:t>
      </w:r>
      <w:r w:rsidRPr="000358B2">
        <w:rPr>
          <w:bCs/>
          <w:szCs w:val="22"/>
          <w:lang w:val="ru-RU"/>
        </w:rPr>
        <w:t>о финансовой деятельности за 2016 финансовый год</w:t>
      </w:r>
      <w:bookmarkEnd w:id="9"/>
      <w:r w:rsidR="00B03D6E">
        <w:rPr>
          <w:bCs/>
          <w:szCs w:val="22"/>
          <w:lang w:val="ru-RU"/>
        </w:rPr>
        <w:t>.</w:t>
      </w:r>
    </w:p>
    <w:p w:rsidR="00B5510F" w:rsidRPr="000358B2" w:rsidRDefault="00B5510F" w:rsidP="00B5510F">
      <w:pPr>
        <w:snapToGrid w:val="0"/>
        <w:spacing w:after="120"/>
        <w:rPr>
          <w:bCs/>
          <w:szCs w:val="22"/>
          <w:lang w:val="ru-RU"/>
        </w:rPr>
      </w:pPr>
      <w:r w:rsidRPr="000358B2">
        <w:rPr>
          <w:bCs/>
          <w:szCs w:val="22"/>
          <w:lang w:val="ru-RU"/>
        </w:rPr>
        <w:t>Приложение J</w:t>
      </w:r>
      <w:r w:rsidR="00AD0CE6" w:rsidRPr="000358B2">
        <w:rPr>
          <w:bCs/>
          <w:szCs w:val="22"/>
          <w:lang w:val="ru-RU"/>
        </w:rPr>
        <w:t>.</w:t>
      </w:r>
      <w:r w:rsidR="00DE17C9" w:rsidRPr="000358B2">
        <w:rPr>
          <w:bCs/>
          <w:szCs w:val="22"/>
          <w:lang w:val="ru-RU"/>
        </w:rPr>
        <w:t xml:space="preserve"> </w:t>
      </w:r>
      <w:r w:rsidRPr="000358B2">
        <w:rPr>
          <w:bCs/>
          <w:szCs w:val="22"/>
          <w:lang w:val="ru-RU"/>
        </w:rPr>
        <w:t xml:space="preserve">Проект </w:t>
      </w:r>
      <w:r w:rsidR="00B03D6E" w:rsidRPr="000358B2">
        <w:rPr>
          <w:bCs/>
          <w:szCs w:val="22"/>
          <w:lang w:val="ru-RU"/>
        </w:rPr>
        <w:t xml:space="preserve">Решения </w:t>
      </w:r>
      <w:r w:rsidRPr="000358B2">
        <w:rPr>
          <w:bCs/>
          <w:szCs w:val="22"/>
          <w:lang w:val="ru-RU"/>
        </w:rPr>
        <w:t>о</w:t>
      </w:r>
      <w:r w:rsidRPr="000358B2">
        <w:rPr>
          <w:szCs w:val="22"/>
          <w:lang w:val="ru-RU"/>
        </w:rPr>
        <w:t xml:space="preserve"> </w:t>
      </w:r>
      <w:r w:rsidRPr="000358B2">
        <w:rPr>
          <w:bCs/>
          <w:szCs w:val="22"/>
          <w:lang w:val="ru-RU"/>
        </w:rPr>
        <w:t>продлении мандата Внешнего аудитора (Corte dei Conti</w:t>
      </w:r>
      <w:r w:rsidR="00B03D6E">
        <w:rPr>
          <w:bCs/>
          <w:szCs w:val="22"/>
          <w:lang w:val="ru-RU"/>
        </w:rPr>
        <w:t>) на двухгодичный период.</w:t>
      </w:r>
    </w:p>
    <w:p w:rsidR="00B5510F" w:rsidRPr="000358B2" w:rsidRDefault="00B5510F" w:rsidP="00B5510F">
      <w:pPr>
        <w:snapToGrid w:val="0"/>
        <w:spacing w:after="120"/>
        <w:rPr>
          <w:bCs/>
          <w:szCs w:val="22"/>
          <w:lang w:val="ru-RU"/>
        </w:rPr>
      </w:pPr>
      <w:r w:rsidRPr="000358B2">
        <w:rPr>
          <w:bCs/>
          <w:szCs w:val="22"/>
          <w:lang w:val="ru-RU"/>
        </w:rPr>
        <w:t>Приложение K</w:t>
      </w:r>
      <w:r w:rsidR="00AD0CE6" w:rsidRPr="000358B2">
        <w:rPr>
          <w:bCs/>
          <w:szCs w:val="22"/>
          <w:lang w:val="ru-RU"/>
        </w:rPr>
        <w:t>.</w:t>
      </w:r>
      <w:r w:rsidRPr="000358B2">
        <w:rPr>
          <w:bCs/>
          <w:szCs w:val="22"/>
          <w:lang w:val="ru-RU"/>
        </w:rPr>
        <w:t xml:space="preserve"> Проект круга ведения пилотного проекта по малым и средним предприятиям (МСП)</w:t>
      </w:r>
      <w:r w:rsidR="00B03D6E">
        <w:rPr>
          <w:bCs/>
          <w:szCs w:val="22"/>
          <w:lang w:val="ru-RU"/>
        </w:rPr>
        <w:t>.</w:t>
      </w:r>
    </w:p>
    <w:p w:rsidR="00B5510F" w:rsidRPr="000358B2" w:rsidRDefault="00B5510F" w:rsidP="00B5510F">
      <w:pPr>
        <w:overflowPunct/>
        <w:autoSpaceDE/>
        <w:autoSpaceDN/>
        <w:snapToGrid w:val="0"/>
        <w:spacing w:after="120"/>
        <w:textAlignment w:val="auto"/>
        <w:rPr>
          <w:spacing w:val="-2"/>
          <w:szCs w:val="22"/>
          <w:lang w:val="ru-RU"/>
        </w:rPr>
      </w:pPr>
      <w:r w:rsidRPr="000358B2">
        <w:rPr>
          <w:spacing w:val="-2"/>
          <w:szCs w:val="22"/>
          <w:lang w:val="ru-RU"/>
        </w:rPr>
        <w:t>1.19</w:t>
      </w:r>
      <w:r w:rsidRPr="000358B2">
        <w:rPr>
          <w:spacing w:val="-2"/>
          <w:szCs w:val="22"/>
          <w:lang w:val="ru-RU"/>
        </w:rPr>
        <w:tab/>
        <w:t xml:space="preserve">Отчет Председателя Постоянного комитета по администрированию и управлению (Документ C17/120) в целом с внесенными поправками </w:t>
      </w:r>
      <w:r w:rsidRPr="000358B2">
        <w:rPr>
          <w:b/>
          <w:bCs/>
          <w:spacing w:val="-2"/>
          <w:szCs w:val="22"/>
          <w:lang w:val="ru-RU"/>
        </w:rPr>
        <w:t>утверждается</w:t>
      </w:r>
      <w:r w:rsidRPr="000358B2">
        <w:rPr>
          <w:spacing w:val="-2"/>
          <w:szCs w:val="22"/>
          <w:lang w:val="ru-RU"/>
        </w:rPr>
        <w:t>.</w:t>
      </w:r>
    </w:p>
    <w:p w:rsidR="00CB26F8" w:rsidRPr="000358B2" w:rsidRDefault="00B5510F" w:rsidP="00B5510F">
      <w:pPr>
        <w:snapToGrid w:val="0"/>
        <w:spacing w:after="120"/>
        <w:rPr>
          <w:szCs w:val="22"/>
          <w:lang w:val="ru-RU"/>
        </w:rPr>
      </w:pPr>
      <w:r w:rsidRPr="000358B2">
        <w:rPr>
          <w:szCs w:val="22"/>
          <w:lang w:val="ru-RU"/>
        </w:rPr>
        <w:t>1.20</w:t>
      </w:r>
      <w:r w:rsidRPr="000358B2">
        <w:rPr>
          <w:szCs w:val="22"/>
          <w:lang w:val="ru-RU"/>
        </w:rPr>
        <w:tab/>
        <w:t xml:space="preserve">Генеральный секретарь воздает должное усилиям Совета по достижению взаимопонимания и его желанию отыскать конструктивное направление дальнейших действий в связи с принятым КМГС решением о </w:t>
      </w:r>
      <w:r w:rsidRPr="000358B2">
        <w:rPr>
          <w:bCs/>
          <w:szCs w:val="22"/>
          <w:lang w:val="ru-RU"/>
        </w:rPr>
        <w:t>сокращении корректива по месту службы в Женеве</w:t>
      </w:r>
      <w:r w:rsidRPr="000358B2">
        <w:rPr>
          <w:szCs w:val="22"/>
          <w:lang w:val="ru-RU"/>
        </w:rPr>
        <w:t xml:space="preserve">. Он благодарит </w:t>
      </w:r>
      <w:r w:rsidR="00AB25E4" w:rsidRPr="000358B2">
        <w:rPr>
          <w:szCs w:val="22"/>
          <w:lang w:val="ru-RU"/>
        </w:rPr>
        <w:t>Государства</w:t>
      </w:r>
      <w:r w:rsidRPr="000358B2">
        <w:rPr>
          <w:szCs w:val="22"/>
          <w:lang w:val="ru-RU"/>
        </w:rPr>
        <w:t>-</w:t>
      </w:r>
      <w:r w:rsidR="00AB25E4" w:rsidRPr="000358B2">
        <w:rPr>
          <w:szCs w:val="22"/>
          <w:lang w:val="ru-RU"/>
        </w:rPr>
        <w:t>Члены</w:t>
      </w:r>
      <w:r w:rsidRPr="000358B2">
        <w:rPr>
          <w:szCs w:val="22"/>
          <w:lang w:val="ru-RU"/>
        </w:rPr>
        <w:t xml:space="preserve">, которые принимают участие в двустороннем сотрудничестве с КМГС. Он заверяет Совет, что МСЭ будет действовать с осмотрительностью; МСЭ является членом семьи Организации Объединенных Наций, и ни одно из базирующихся в Женеве учреждений Организации Объединенных Наций не желает действовать в одиночку. Продолжая свои переговоры с КМГС, МСЭ учтет все вопросы, относительно которых была высказана </w:t>
      </w:r>
      <w:r w:rsidR="00AB25E4" w:rsidRPr="000358B2">
        <w:rPr>
          <w:szCs w:val="22"/>
          <w:lang w:val="ru-RU"/>
        </w:rPr>
        <w:t>обеспокоенность</w:t>
      </w:r>
      <w:r w:rsidRPr="000358B2">
        <w:rPr>
          <w:szCs w:val="22"/>
          <w:lang w:val="ru-RU"/>
        </w:rPr>
        <w:t xml:space="preserve">, и, разумеется, будет отчитываться о ходе этих переговоров. КМГС вновь будет обсуждать этот вопрос в июле, </w:t>
      </w:r>
      <w:r w:rsidRPr="000358B2">
        <w:rPr>
          <w:szCs w:val="22"/>
          <w:lang w:val="ru-RU"/>
        </w:rPr>
        <w:lastRenderedPageBreak/>
        <w:t>и</w:t>
      </w:r>
      <w:r w:rsidR="00AB25E4" w:rsidRPr="000358B2">
        <w:rPr>
          <w:szCs w:val="22"/>
          <w:lang w:val="ru-RU"/>
        </w:rPr>
        <w:t> </w:t>
      </w:r>
      <w:r w:rsidRPr="000358B2">
        <w:rPr>
          <w:szCs w:val="22"/>
          <w:lang w:val="ru-RU"/>
        </w:rPr>
        <w:t xml:space="preserve">Генеральный секретарь призывает </w:t>
      </w:r>
      <w:r w:rsidR="00AB25E4" w:rsidRPr="000358B2">
        <w:rPr>
          <w:szCs w:val="22"/>
          <w:lang w:val="ru-RU"/>
        </w:rPr>
        <w:t xml:space="preserve">Государства </w:t>
      </w:r>
      <w:r w:rsidRPr="000358B2">
        <w:rPr>
          <w:szCs w:val="22"/>
          <w:lang w:val="ru-RU"/>
        </w:rPr>
        <w:t xml:space="preserve">– </w:t>
      </w:r>
      <w:r w:rsidR="00AB25E4" w:rsidRPr="000358B2">
        <w:rPr>
          <w:szCs w:val="22"/>
          <w:lang w:val="ru-RU"/>
        </w:rPr>
        <w:t xml:space="preserve">Члены </w:t>
      </w:r>
      <w:r w:rsidRPr="000358B2">
        <w:rPr>
          <w:szCs w:val="22"/>
          <w:lang w:val="ru-RU"/>
        </w:rPr>
        <w:t xml:space="preserve">Совета и </w:t>
      </w:r>
      <w:r w:rsidR="00AD0CE6" w:rsidRPr="000358B2">
        <w:rPr>
          <w:szCs w:val="22"/>
          <w:lang w:val="ru-RU"/>
        </w:rPr>
        <w:t xml:space="preserve">наблюдателей </w:t>
      </w:r>
      <w:r w:rsidRPr="000358B2">
        <w:rPr>
          <w:szCs w:val="22"/>
          <w:lang w:val="ru-RU"/>
        </w:rPr>
        <w:t>оказывать поддержку и содействие тому, чтобы КМГС приняла во внимание обеспокоенность и мнения персонала.</w:t>
      </w:r>
    </w:p>
    <w:p w:rsidR="00CB26F8" w:rsidRPr="000358B2" w:rsidRDefault="00CB26F8" w:rsidP="00B03D6E">
      <w:pPr>
        <w:pStyle w:val="Heading1"/>
        <w:rPr>
          <w:lang w:val="ru-RU"/>
        </w:rPr>
      </w:pPr>
      <w:r w:rsidRPr="000358B2">
        <w:rPr>
          <w:lang w:val="ru-RU"/>
        </w:rPr>
        <w:t>2</w:t>
      </w:r>
      <w:r w:rsidRPr="000358B2">
        <w:rPr>
          <w:lang w:val="ru-RU"/>
        </w:rPr>
        <w:tab/>
      </w:r>
      <w:r w:rsidR="00AB25E4" w:rsidRPr="000358B2">
        <w:rPr>
          <w:lang w:val="ru-RU"/>
        </w:rPr>
        <w:t>Церемония закрытия</w:t>
      </w:r>
    </w:p>
    <w:p w:rsidR="00AB25E4" w:rsidRPr="000358B2" w:rsidRDefault="00CB26F8" w:rsidP="00B03D6E">
      <w:pPr>
        <w:snapToGrid w:val="0"/>
        <w:spacing w:after="120"/>
        <w:rPr>
          <w:szCs w:val="22"/>
          <w:lang w:val="ru-RU"/>
        </w:rPr>
      </w:pPr>
      <w:r w:rsidRPr="000358B2">
        <w:rPr>
          <w:szCs w:val="22"/>
          <w:lang w:val="ru-RU"/>
        </w:rPr>
        <w:t>2.1</w:t>
      </w:r>
      <w:r w:rsidRPr="000358B2">
        <w:rPr>
          <w:szCs w:val="22"/>
          <w:lang w:val="ru-RU"/>
        </w:rPr>
        <w:tab/>
      </w:r>
      <w:r w:rsidR="00AB25E4" w:rsidRPr="000358B2">
        <w:rPr>
          <w:szCs w:val="22"/>
          <w:lang w:val="ru-RU"/>
        </w:rPr>
        <w:t xml:space="preserve">Генеральный секретарь выступает с обращением, размещенным по адресу: </w:t>
      </w:r>
      <w:hyperlink r:id="rId11" w:history="1">
        <w:r w:rsidR="00AB25E4" w:rsidRPr="000358B2">
          <w:rPr>
            <w:rStyle w:val="Hyperlink"/>
            <w:szCs w:val="22"/>
            <w:lang w:val="ru-RU"/>
          </w:rPr>
          <w:t>http://www.itu.int/en/council/2017/Documents/SR/ITU-SG-closing-remarks.docx</w:t>
        </w:r>
      </w:hyperlink>
      <w:r w:rsidR="00AB25E4" w:rsidRPr="000358B2">
        <w:rPr>
          <w:szCs w:val="22"/>
          <w:lang w:val="ru-RU"/>
        </w:rPr>
        <w:t>. Он вручает Председателю Совета медаль МСЭ и грамоту.</w:t>
      </w:r>
    </w:p>
    <w:p w:rsidR="00AB25E4" w:rsidRPr="000358B2" w:rsidRDefault="00AB25E4" w:rsidP="00AB25E4">
      <w:pPr>
        <w:snapToGrid w:val="0"/>
        <w:spacing w:after="120"/>
        <w:rPr>
          <w:szCs w:val="22"/>
          <w:lang w:val="ru-RU"/>
        </w:rPr>
      </w:pPr>
      <w:r w:rsidRPr="000358B2">
        <w:rPr>
          <w:szCs w:val="22"/>
          <w:lang w:val="ru-RU"/>
        </w:rPr>
        <w:t>2.2</w:t>
      </w:r>
      <w:r w:rsidRPr="000358B2">
        <w:rPr>
          <w:szCs w:val="22"/>
          <w:lang w:val="ru-RU"/>
        </w:rPr>
        <w:tab/>
        <w:t>Председатель благодарит советников за дух сотрудничества, который они продемонстрировали, и выражает особую признательность Председателю Совета 2016 года</w:t>
      </w:r>
      <w:r w:rsidR="00AD0CE6" w:rsidRPr="000358B2">
        <w:rPr>
          <w:szCs w:val="22"/>
          <w:lang w:val="ru-RU"/>
        </w:rPr>
        <w:t>,</w:t>
      </w:r>
      <w:r w:rsidRPr="000358B2">
        <w:rPr>
          <w:szCs w:val="22"/>
          <w:lang w:val="ru-RU"/>
        </w:rPr>
        <w:t xml:space="preserve"> которая послужила ей образцом. Она выражает надежду на дальнейшее присутствие женщин в президиуме Совета и Постоянном комитете. Она благодарит избираемых должностных лиц, заместителя Председателя, Председателя и заместителей Председателя Постоянного комитета, председателей рабочих групп, специальных групп и групп экспертов Совета, а также секретариат за оказанную ценную помощь. </w:t>
      </w:r>
    </w:p>
    <w:p w:rsidR="00AB25E4" w:rsidRPr="000358B2" w:rsidRDefault="00AB25E4" w:rsidP="00647D36">
      <w:pPr>
        <w:snapToGrid w:val="0"/>
        <w:spacing w:after="120"/>
        <w:rPr>
          <w:szCs w:val="22"/>
          <w:lang w:val="ru-RU"/>
        </w:rPr>
      </w:pPr>
      <w:r w:rsidRPr="000358B2">
        <w:rPr>
          <w:szCs w:val="22"/>
          <w:lang w:val="ru-RU"/>
        </w:rPr>
        <w:t>2.3</w:t>
      </w:r>
      <w:r w:rsidRPr="000358B2">
        <w:rPr>
          <w:szCs w:val="22"/>
          <w:lang w:val="ru-RU"/>
        </w:rPr>
        <w:tab/>
        <w:t xml:space="preserve">Г-н Родольфо Салалима, секретарь Департамента информационно-коммуникационных технологий Филиппин, выступает с заявлением, размещенным по адресу: </w:t>
      </w:r>
      <w:hyperlink r:id="rId12" w:history="1">
        <w:r w:rsidR="00647D36" w:rsidRPr="000358B2">
          <w:rPr>
            <w:rStyle w:val="Hyperlink"/>
            <w:szCs w:val="22"/>
            <w:lang w:val="ru-RU"/>
          </w:rPr>
          <w:t>http://www.itu.int/en/council/2017/Documents/SR/Philippines.pdf</w:t>
        </w:r>
      </w:hyperlink>
      <w:r w:rsidRPr="000358B2">
        <w:rPr>
          <w:szCs w:val="22"/>
          <w:lang w:val="ru-RU"/>
        </w:rPr>
        <w:t>.</w:t>
      </w:r>
    </w:p>
    <w:p w:rsidR="00AB25E4" w:rsidRPr="000358B2" w:rsidRDefault="00AB25E4" w:rsidP="00AB25E4">
      <w:pPr>
        <w:snapToGrid w:val="0"/>
        <w:spacing w:after="120"/>
        <w:rPr>
          <w:szCs w:val="22"/>
          <w:lang w:val="ru-RU"/>
        </w:rPr>
      </w:pPr>
      <w:r w:rsidRPr="000358B2">
        <w:rPr>
          <w:szCs w:val="22"/>
          <w:lang w:val="ru-RU"/>
        </w:rPr>
        <w:t>2.4</w:t>
      </w:r>
      <w:r w:rsidRPr="000358B2">
        <w:rPr>
          <w:szCs w:val="22"/>
          <w:lang w:val="ru-RU"/>
        </w:rPr>
        <w:tab/>
        <w:t>Советники, выступая от имени своих стран и региональных групп, благодарят Председателя за квалифицированное руководство работой Совета, а также заместителя Председателя Совета, Председателя и заместителей Председателя Постоянного комитета, председателей рабочих и специальных групп Совета и всех, кто внес вклад в успешную работу Совета</w:t>
      </w:r>
      <w:r w:rsidR="00AD0CE6" w:rsidRPr="000358B2">
        <w:rPr>
          <w:szCs w:val="22"/>
          <w:lang w:val="ru-RU"/>
        </w:rPr>
        <w:t xml:space="preserve"> 2017 года</w:t>
      </w:r>
      <w:r w:rsidRPr="000358B2">
        <w:rPr>
          <w:szCs w:val="22"/>
          <w:lang w:val="ru-RU"/>
        </w:rPr>
        <w:t>.</w:t>
      </w:r>
    </w:p>
    <w:p w:rsidR="00CB26F8" w:rsidRPr="000358B2" w:rsidRDefault="00AB25E4" w:rsidP="00AB25E4">
      <w:pPr>
        <w:snapToGrid w:val="0"/>
        <w:spacing w:after="120"/>
        <w:rPr>
          <w:szCs w:val="22"/>
          <w:lang w:val="ru-RU"/>
        </w:rPr>
      </w:pPr>
      <w:r w:rsidRPr="000358B2">
        <w:rPr>
          <w:szCs w:val="22"/>
          <w:lang w:val="ru-RU"/>
        </w:rPr>
        <w:t>2.5</w:t>
      </w:r>
      <w:r w:rsidRPr="000358B2">
        <w:rPr>
          <w:szCs w:val="22"/>
          <w:lang w:val="ru-RU"/>
        </w:rPr>
        <w:tab/>
        <w:t>Председатель благодарит участников за их теплые слова и объявляет сессию Совета 2017 года закрытой.</w:t>
      </w:r>
    </w:p>
    <w:p w:rsidR="00CB26F8" w:rsidRPr="000358B2" w:rsidRDefault="00352115" w:rsidP="00B077C2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snapToGrid w:val="0"/>
        <w:spacing w:before="1080"/>
        <w:rPr>
          <w:szCs w:val="22"/>
          <w:lang w:val="ru-RU"/>
        </w:rPr>
      </w:pPr>
      <w:r w:rsidRPr="000358B2">
        <w:rPr>
          <w:szCs w:val="22"/>
          <w:lang w:val="ru-RU"/>
        </w:rPr>
        <w:t>Генеральный секретарь:</w:t>
      </w:r>
      <w:r w:rsidRPr="000358B2">
        <w:rPr>
          <w:szCs w:val="22"/>
          <w:lang w:val="ru-RU"/>
        </w:rPr>
        <w:tab/>
        <w:t>Председатель:</w:t>
      </w:r>
      <w:r w:rsidR="00B077C2" w:rsidRPr="000358B2">
        <w:rPr>
          <w:szCs w:val="22"/>
          <w:lang w:val="ru-RU"/>
        </w:rPr>
        <w:br/>
      </w:r>
      <w:r w:rsidRPr="000358B2">
        <w:rPr>
          <w:szCs w:val="22"/>
          <w:lang w:val="ru-RU"/>
        </w:rPr>
        <w:t>Х. ЧЖАО</w:t>
      </w:r>
      <w:r w:rsidRPr="000358B2">
        <w:rPr>
          <w:szCs w:val="22"/>
          <w:lang w:val="ru-RU"/>
        </w:rPr>
        <w:tab/>
        <w:t>Э. СПИНА</w:t>
      </w:r>
    </w:p>
    <w:p w:rsidR="00B077C2" w:rsidRPr="000358B2" w:rsidRDefault="00AB25E4" w:rsidP="00B077C2">
      <w:pPr>
        <w:spacing w:before="1440"/>
        <w:rPr>
          <w:lang w:val="ru-RU"/>
        </w:rPr>
      </w:pPr>
      <w:r w:rsidRPr="000358B2">
        <w:rPr>
          <w:b/>
          <w:bCs/>
          <w:lang w:val="ru-RU"/>
        </w:rPr>
        <w:t>Приложения</w:t>
      </w:r>
      <w:r w:rsidR="00CB26F8" w:rsidRPr="000358B2">
        <w:rPr>
          <w:lang w:val="ru-RU"/>
        </w:rPr>
        <w:t>: 2</w:t>
      </w:r>
    </w:p>
    <w:p w:rsidR="00CB26F8" w:rsidRPr="000358B2" w:rsidRDefault="00CB26F8" w:rsidP="00B077C2">
      <w:pPr>
        <w:rPr>
          <w:lang w:val="ru-RU"/>
        </w:rPr>
      </w:pPr>
      <w:r w:rsidRPr="000358B2">
        <w:rPr>
          <w:lang w:val="ru-RU"/>
        </w:rPr>
        <w:br w:type="page"/>
      </w:r>
    </w:p>
    <w:p w:rsidR="00CB26F8" w:rsidRPr="000358B2" w:rsidRDefault="00352115" w:rsidP="00BA2CDE">
      <w:pPr>
        <w:pStyle w:val="AnnexNo"/>
        <w:rPr>
          <w:lang w:val="ru-RU"/>
        </w:rPr>
      </w:pPr>
      <w:r w:rsidRPr="000358B2">
        <w:rPr>
          <w:lang w:val="ru-RU"/>
        </w:rPr>
        <w:lastRenderedPageBreak/>
        <w:t>ПРИЛОЖЕНИЕ A</w:t>
      </w:r>
    </w:p>
    <w:p w:rsidR="00CB26F8" w:rsidRPr="000358B2" w:rsidRDefault="00BA2CDE" w:rsidP="00BA2CDE">
      <w:pPr>
        <w:pStyle w:val="Annextitle"/>
        <w:rPr>
          <w:lang w:val="ru-RU"/>
        </w:rPr>
      </w:pPr>
      <w:r w:rsidRPr="000358B2">
        <w:rPr>
          <w:lang w:val="ru-RU"/>
        </w:rPr>
        <w:t>Рекомендации, представленные Комитетом ADM и утвержденные/</w:t>
      </w:r>
      <w:r w:rsidRPr="000358B2">
        <w:rPr>
          <w:lang w:val="ru-RU"/>
        </w:rPr>
        <w:br/>
        <w:t xml:space="preserve">принятые к сведению/одобренные сессией Совета 2017 года </w:t>
      </w:r>
      <w:r w:rsidRPr="000358B2">
        <w:rPr>
          <w:lang w:val="ru-RU"/>
        </w:rPr>
        <w:br/>
        <w:t>на ее 10-м и последнем пленарном заседании</w:t>
      </w:r>
    </w:p>
    <w:p w:rsidR="00CB26F8" w:rsidRPr="000358B2" w:rsidRDefault="00CB26F8" w:rsidP="00B077C2">
      <w:pPr>
        <w:pStyle w:val="Heading1"/>
        <w:rPr>
          <w:lang w:val="ru-RU"/>
        </w:rPr>
      </w:pPr>
      <w:r w:rsidRPr="000358B2">
        <w:rPr>
          <w:lang w:val="ru-RU"/>
        </w:rPr>
        <w:t>1</w:t>
      </w:r>
      <w:r w:rsidRPr="000358B2">
        <w:rPr>
          <w:lang w:val="ru-RU"/>
        </w:rPr>
        <w:tab/>
      </w:r>
      <w:r w:rsidR="00587AF2" w:rsidRPr="000358B2">
        <w:rPr>
          <w:lang w:val="ru-RU"/>
        </w:rPr>
        <w:t>Заявление Совета персонала</w:t>
      </w:r>
    </w:p>
    <w:p w:rsidR="00587AF2" w:rsidRPr="000358B2" w:rsidRDefault="00587AF2" w:rsidP="00587AF2">
      <w:pPr>
        <w:snapToGrid w:val="0"/>
        <w:rPr>
          <w:rFonts w:asciiTheme="minorHAnsi" w:hAnsiTheme="minorHAnsi" w:cstheme="minorHAnsi"/>
          <w:szCs w:val="22"/>
          <w:lang w:val="ru-RU"/>
        </w:rPr>
      </w:pPr>
      <w:r w:rsidRPr="000358B2">
        <w:rPr>
          <w:szCs w:val="22"/>
          <w:lang w:val="ru-RU"/>
        </w:rPr>
        <w:t>В соответствии с Резолюцией 51 (Пересм. Миннеаполис, 1998 </w:t>
      </w:r>
      <w:r w:rsidR="00B03D6E">
        <w:rPr>
          <w:szCs w:val="22"/>
          <w:lang w:val="ru-RU"/>
        </w:rPr>
        <w:t>г.) Полномочной конференции г</w:t>
      </w:r>
      <w:r w:rsidR="00B03D6E">
        <w:rPr>
          <w:szCs w:val="22"/>
          <w:lang w:val="ru-RU"/>
        </w:rPr>
        <w:noBreakHyphen/>
        <w:t>н </w:t>
      </w:r>
      <w:r w:rsidRPr="000358B2">
        <w:rPr>
          <w:szCs w:val="22"/>
          <w:lang w:val="ru-RU"/>
        </w:rPr>
        <w:t xml:space="preserve">Кристиан Жерлье, Председатель Совета персонала, сделал заявление, текст которого размещен по адресу: </w:t>
      </w:r>
      <w:hyperlink r:id="rId13" w:history="1">
        <w:r w:rsidRPr="000358B2">
          <w:rPr>
            <w:rStyle w:val="Hyperlink"/>
            <w:rFonts w:asciiTheme="minorHAnsi" w:hAnsiTheme="minorHAnsi" w:cstheme="minorHAnsi"/>
            <w:szCs w:val="22"/>
            <w:lang w:val="ru-RU"/>
          </w:rPr>
          <w:t>http://www.itu.int/en/council/2017/Pages/staff-council.aspx</w:t>
        </w:r>
      </w:hyperlink>
      <w:r w:rsidR="00BA2CDE" w:rsidRPr="000358B2">
        <w:rPr>
          <w:rFonts w:asciiTheme="minorHAnsi" w:hAnsiTheme="minorHAnsi"/>
          <w:szCs w:val="22"/>
          <w:lang w:val="ru-RU"/>
        </w:rPr>
        <w:t>.</w:t>
      </w:r>
    </w:p>
    <w:p w:rsidR="00CB26F8" w:rsidRPr="000358B2" w:rsidRDefault="00CB26F8" w:rsidP="00BA2CDE">
      <w:pPr>
        <w:pStyle w:val="Heading1"/>
        <w:spacing w:after="120"/>
        <w:rPr>
          <w:rStyle w:val="Hyperlink"/>
          <w:color w:val="auto"/>
          <w:u w:val="none"/>
          <w:lang w:val="ru-RU"/>
        </w:rPr>
      </w:pPr>
      <w:r w:rsidRPr="000358B2">
        <w:rPr>
          <w:lang w:val="ru-RU"/>
        </w:rPr>
        <w:t>2</w:t>
      </w:r>
      <w:r w:rsidRPr="000358B2">
        <w:rPr>
          <w:lang w:val="ru-RU"/>
        </w:rPr>
        <w:tab/>
      </w:r>
      <w:r w:rsidR="00587AF2" w:rsidRPr="000358B2">
        <w:rPr>
          <w:lang w:val="ru-RU"/>
        </w:rPr>
        <w:t xml:space="preserve">Проект бюджета Союза на 2018–2019 годы (Документы </w:t>
      </w:r>
      <w:hyperlink r:id="rId14" w:history="1">
        <w:r w:rsidR="00587AF2" w:rsidRPr="000358B2">
          <w:rPr>
            <w:rStyle w:val="Hyperlink"/>
            <w:lang w:val="ru-RU"/>
          </w:rPr>
          <w:t>C17/10 + Add.1</w:t>
        </w:r>
      </w:hyperlink>
      <w:r w:rsidR="00587AF2" w:rsidRPr="000358B2">
        <w:rPr>
          <w:rStyle w:val="Hyperlink"/>
          <w:color w:val="auto"/>
          <w:u w:val="none"/>
          <w:lang w:val="ru-RU"/>
        </w:rPr>
        <w:t xml:space="preserve">, </w:t>
      </w:r>
      <w:hyperlink r:id="rId15" w:history="1">
        <w:r w:rsidR="00587AF2" w:rsidRPr="000358B2">
          <w:rPr>
            <w:rStyle w:val="Hyperlink"/>
            <w:lang w:val="ru-RU"/>
          </w:rPr>
          <w:t>C17/DL/3(Rev.1)</w:t>
        </w:r>
      </w:hyperlink>
      <w:r w:rsidR="00587AF2" w:rsidRPr="000358B2">
        <w:rPr>
          <w:lang w:val="ru-RU"/>
        </w:rPr>
        <w:t xml:space="preserve"> и </w:t>
      </w:r>
      <w:hyperlink r:id="rId16" w:history="1">
        <w:r w:rsidR="00587AF2" w:rsidRPr="000358B2">
          <w:rPr>
            <w:rStyle w:val="Hyperlink"/>
            <w:lang w:val="ru-RU"/>
          </w:rPr>
          <w:t>C17/DT/7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CB26F8" w:rsidRPr="001E10B4" w:rsidTr="00DF3992">
        <w:tc>
          <w:tcPr>
            <w:tcW w:w="9287" w:type="dxa"/>
          </w:tcPr>
          <w:p w:rsidR="00587AF2" w:rsidRPr="000358B2" w:rsidRDefault="00587AF2" w:rsidP="00BA2CDE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587AF2" w:rsidRPr="000358B2" w:rsidRDefault="00587AF2" w:rsidP="00587AF2">
            <w:pPr>
              <w:snapToGrid w:val="0"/>
              <w:spacing w:after="120"/>
              <w:rPr>
                <w:szCs w:val="22"/>
                <w:lang w:val="ru-RU"/>
              </w:rPr>
            </w:pPr>
            <w:r w:rsidRPr="000358B2">
              <w:rPr>
                <w:rFonts w:cs="Calibri"/>
                <w:szCs w:val="22"/>
                <w:lang w:val="ru-RU"/>
              </w:rPr>
              <w:t>Совету предлагается рассмотреть и утвердить проект бюджета Союза на 2018−2019 годы и принять проект резолюции, содержащийся в Приложении A к Документу</w:t>
            </w:r>
            <w:r w:rsidRPr="000358B2">
              <w:rPr>
                <w:szCs w:val="22"/>
                <w:lang w:val="ru-RU"/>
              </w:rPr>
              <w:t xml:space="preserve"> C</w:t>
            </w:r>
            <w:r w:rsidR="0038486D" w:rsidRPr="000358B2">
              <w:rPr>
                <w:szCs w:val="22"/>
                <w:lang w:val="ru-RU"/>
              </w:rPr>
              <w:t>17/120</w:t>
            </w:r>
            <w:r w:rsidRPr="000358B2">
              <w:rPr>
                <w:szCs w:val="22"/>
                <w:lang w:val="ru-RU"/>
              </w:rPr>
              <w:t>(Rev.1).</w:t>
            </w:r>
          </w:p>
          <w:p w:rsidR="00CB26F8" w:rsidRPr="000358B2" w:rsidRDefault="00587AF2" w:rsidP="00956E6C">
            <w:pPr>
              <w:pStyle w:val="NormalWeb"/>
              <w:adjustRightInd w:val="0"/>
              <w:snapToGrid w:val="0"/>
              <w:spacing w:before="120" w:beforeAutospacing="0" w:after="120" w:afterAutospacing="0"/>
              <w:rPr>
                <w:rFonts w:cs="Calibri"/>
                <w:lang w:val="ru-RU"/>
              </w:rPr>
            </w:pPr>
            <w:r w:rsidRPr="000358B2">
              <w:rPr>
                <w:rFonts w:asciiTheme="minorHAnsi" w:hAnsiTheme="minorHAnsi"/>
                <w:szCs w:val="22"/>
                <w:lang w:val="ru-RU"/>
              </w:rPr>
              <w:t>Совету следует напоминать Конференциям и Ассамблеям о Статье 34, положениях 488 и 489, прежде чем принимать предложения или решения, имеющие финансовые последствия.</w:t>
            </w:r>
          </w:p>
        </w:tc>
      </w:tr>
    </w:tbl>
    <w:p w:rsidR="00CB26F8" w:rsidRPr="000358B2" w:rsidRDefault="00CB26F8" w:rsidP="00BA2CDE">
      <w:pPr>
        <w:pStyle w:val="Heading1"/>
        <w:spacing w:after="120"/>
        <w:rPr>
          <w:rStyle w:val="Hyperlink"/>
          <w:color w:val="auto"/>
          <w:u w:val="none"/>
          <w:lang w:val="ru-RU"/>
        </w:rPr>
      </w:pPr>
      <w:r w:rsidRPr="000358B2">
        <w:rPr>
          <w:lang w:val="ru-RU"/>
        </w:rPr>
        <w:t>3</w:t>
      </w:r>
      <w:r w:rsidRPr="000358B2">
        <w:rPr>
          <w:lang w:val="ru-RU"/>
        </w:rPr>
        <w:tab/>
      </w:r>
      <w:r w:rsidR="00587AF2" w:rsidRPr="000358B2">
        <w:rPr>
          <w:lang w:val="ru-RU"/>
        </w:rPr>
        <w:t>Вклад от Российской Федерации, Республики Армения, Республики Беларусь и Кыргызской Республики: Предложения по проекту бюджета Сектора радиосвязи на 2018−2019 годы, подготовленные на основе анализа финансовых и людских ресурсов в МСЭ-R</w:t>
      </w:r>
      <w:r w:rsidR="00BA2CDE" w:rsidRPr="000358B2">
        <w:rPr>
          <w:lang w:val="ru-RU"/>
        </w:rPr>
        <w:t xml:space="preserve"> в течение периода 1996−2017 </w:t>
      </w:r>
      <w:r w:rsidR="00587AF2" w:rsidRPr="000358B2">
        <w:rPr>
          <w:lang w:val="ru-RU"/>
        </w:rPr>
        <w:t xml:space="preserve">годов (Документ </w:t>
      </w:r>
      <w:hyperlink r:id="rId17" w:history="1">
        <w:r w:rsidR="00587AF2" w:rsidRPr="000358B2">
          <w:rPr>
            <w:rStyle w:val="Hyperlink"/>
            <w:lang w:val="ru-RU"/>
          </w:rPr>
          <w:t>C17/80</w:t>
        </w:r>
      </w:hyperlink>
      <w:r w:rsidR="00587AF2" w:rsidRPr="000358B2">
        <w:rPr>
          <w:rStyle w:val="Hyperlink"/>
          <w:lang w:val="ru-RU"/>
        </w:rPr>
        <w:t>(Rev.2)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CB26F8" w:rsidRPr="000358B2" w:rsidTr="00DF3992">
        <w:tc>
          <w:tcPr>
            <w:tcW w:w="9287" w:type="dxa"/>
          </w:tcPr>
          <w:p w:rsidR="00587AF2" w:rsidRPr="000358B2" w:rsidRDefault="00587AF2" w:rsidP="00BA2CDE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587AF2" w:rsidRPr="000358B2" w:rsidRDefault="00587AF2" w:rsidP="00587AF2">
            <w:pPr>
              <w:rPr>
                <w:szCs w:val="22"/>
                <w:lang w:val="ru-RU" w:eastAsia="zh-CN"/>
              </w:rPr>
            </w:pPr>
            <w:r w:rsidRPr="000358B2">
              <w:rPr>
                <w:rFonts w:cs="Calibri"/>
                <w:szCs w:val="22"/>
                <w:lang w:val="ru-RU"/>
              </w:rPr>
              <w:t>Комитет рекомендует Совету принять во внимание предложения, содержащиеся в Документе</w:t>
            </w:r>
            <w:r w:rsidR="0038486D" w:rsidRPr="000358B2">
              <w:rPr>
                <w:rFonts w:cs="Calibri"/>
                <w:szCs w:val="22"/>
                <w:lang w:val="ru-RU"/>
              </w:rPr>
              <w:t> </w:t>
            </w:r>
            <w:r w:rsidRPr="000358B2">
              <w:rPr>
                <w:rFonts w:cstheme="minorBidi"/>
                <w:szCs w:val="22"/>
                <w:lang w:val="ru-RU"/>
              </w:rPr>
              <w:t>C17/80(Rev</w:t>
            </w:r>
            <w:r w:rsidR="0038486D" w:rsidRPr="000358B2">
              <w:rPr>
                <w:rFonts w:cstheme="minorBidi"/>
                <w:szCs w:val="22"/>
                <w:lang w:val="ru-RU"/>
              </w:rPr>
              <w:t>.</w:t>
            </w:r>
            <w:r w:rsidRPr="000358B2">
              <w:rPr>
                <w:rFonts w:cstheme="minorBidi"/>
                <w:szCs w:val="22"/>
                <w:lang w:val="ru-RU"/>
              </w:rPr>
              <w:t>2) во время окончательной подготовки упомянутого выше проекта бюджета на 2018−2019 годы и поручает Директору БР</w:t>
            </w:r>
            <w:r w:rsidRPr="000358B2">
              <w:rPr>
                <w:szCs w:val="22"/>
                <w:lang w:val="ru-RU" w:eastAsia="zh-CN"/>
              </w:rPr>
              <w:t>:</w:t>
            </w:r>
          </w:p>
          <w:p w:rsidR="00587AF2" w:rsidRPr="000358B2" w:rsidRDefault="00BA2CDE" w:rsidP="00BA2CDE">
            <w:pPr>
              <w:pStyle w:val="enumlev1"/>
              <w:rPr>
                <w:lang w:val="ru-RU"/>
              </w:rPr>
            </w:pPr>
            <w:r w:rsidRPr="000358B2">
              <w:rPr>
                <w:lang w:val="ru-RU"/>
              </w:rPr>
              <w:t>a)</w:t>
            </w:r>
            <w:r w:rsidRPr="000358B2">
              <w:rPr>
                <w:lang w:val="ru-RU"/>
              </w:rPr>
              <w:tab/>
            </w:r>
            <w:r w:rsidR="00587AF2" w:rsidRPr="000358B2">
              <w:rPr>
                <w:lang w:val="ru-RU"/>
              </w:rPr>
              <w:t>принять срочные меры по восстановлению численности персонала БР (особенно в Департаменте космических служб и в подразделении, отвечающем за разработку программного обеспечения) до уровня, необходимого для выполнения миссии БР в полном объеме;</w:t>
            </w:r>
          </w:p>
          <w:p w:rsidR="00587AF2" w:rsidRPr="000358B2" w:rsidRDefault="00BA2CDE" w:rsidP="00BA2CDE">
            <w:pPr>
              <w:pStyle w:val="enumlev1"/>
              <w:rPr>
                <w:lang w:val="ru-RU"/>
              </w:rPr>
            </w:pPr>
            <w:r w:rsidRPr="000358B2">
              <w:rPr>
                <w:lang w:val="ru-RU"/>
              </w:rPr>
              <w:t>b)</w:t>
            </w:r>
            <w:r w:rsidRPr="000358B2">
              <w:rPr>
                <w:lang w:val="ru-RU"/>
              </w:rPr>
              <w:tab/>
            </w:r>
            <w:r w:rsidR="00587AF2" w:rsidRPr="000358B2">
              <w:rPr>
                <w:lang w:val="ru-RU"/>
              </w:rPr>
              <w:t>принять меры по устранению задержек в обработке заявок на частотные присвоения;</w:t>
            </w:r>
          </w:p>
          <w:p w:rsidR="00587AF2" w:rsidRPr="000358B2" w:rsidRDefault="00BA2CDE" w:rsidP="00BA2CDE">
            <w:pPr>
              <w:pStyle w:val="enumlev1"/>
              <w:rPr>
                <w:lang w:val="ru-RU"/>
              </w:rPr>
            </w:pPr>
            <w:r w:rsidRPr="000358B2">
              <w:rPr>
                <w:lang w:val="ru-RU"/>
              </w:rPr>
              <w:t>c)</w:t>
            </w:r>
            <w:r w:rsidRPr="000358B2">
              <w:rPr>
                <w:lang w:val="ru-RU"/>
              </w:rPr>
              <w:tab/>
            </w:r>
            <w:r w:rsidR="00587AF2" w:rsidRPr="000358B2">
              <w:rPr>
                <w:lang w:val="ru-RU"/>
              </w:rPr>
              <w:t>доложить о принятых мерах и результатах на сессии Совета 2018 года для дальнейшего представления на Полномочную конференцию 2018 года.</w:t>
            </w:r>
          </w:p>
          <w:p w:rsidR="00CB26F8" w:rsidRPr="000358B2" w:rsidRDefault="00587AF2" w:rsidP="00587AF2">
            <w:pPr>
              <w:snapToGrid w:val="0"/>
              <w:rPr>
                <w:rFonts w:cs="Calibri"/>
                <w:szCs w:val="24"/>
                <w:lang w:val="ru-RU"/>
              </w:rPr>
            </w:pPr>
            <w:r w:rsidRPr="000358B2">
              <w:rPr>
                <w:szCs w:val="22"/>
                <w:lang w:val="ru-RU" w:eastAsia="zh-CN"/>
              </w:rPr>
              <w:t>Комитет рекомендует руководству секретариата МСЭ применять в будущем пропорциональный и сбалансированный подход к финансированию Секторов и Генерального секретариата МСЭ</w:t>
            </w:r>
            <w:r w:rsidRPr="000358B2">
              <w:rPr>
                <w:szCs w:val="22"/>
                <w:lang w:val="ru-RU"/>
              </w:rPr>
              <w:t>.</w:t>
            </w:r>
          </w:p>
        </w:tc>
      </w:tr>
    </w:tbl>
    <w:p w:rsidR="00CB26F8" w:rsidRPr="000358B2" w:rsidRDefault="00CB26F8" w:rsidP="005B12EF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lastRenderedPageBreak/>
        <w:t>4</w:t>
      </w:r>
      <w:r w:rsidRPr="000358B2">
        <w:rPr>
          <w:lang w:val="ru-RU"/>
        </w:rPr>
        <w:tab/>
      </w:r>
      <w:r w:rsidR="00587AF2" w:rsidRPr="000358B2">
        <w:rPr>
          <w:lang w:val="ru-RU"/>
        </w:rPr>
        <w:t xml:space="preserve">Вклад от Российской Федерации, Республики Армения, Республики Беларусь и Кыргызской Республики: Предложения по представлению данных в Документах </w:t>
      </w:r>
      <w:hyperlink r:id="rId18" w:history="1">
        <w:r w:rsidR="00587AF2" w:rsidRPr="000358B2">
          <w:rPr>
            <w:rStyle w:val="Hyperlink"/>
            <w:lang w:val="ru-RU"/>
          </w:rPr>
          <w:t>C17/10</w:t>
        </w:r>
      </w:hyperlink>
      <w:r w:rsidR="00587AF2" w:rsidRPr="000358B2">
        <w:rPr>
          <w:lang w:val="ru-RU"/>
        </w:rPr>
        <w:t xml:space="preserve"> и </w:t>
      </w:r>
      <w:hyperlink r:id="rId19" w:history="1">
        <w:r w:rsidR="00587AF2" w:rsidRPr="000358B2">
          <w:rPr>
            <w:rStyle w:val="Hyperlink"/>
            <w:lang w:val="ru-RU"/>
          </w:rPr>
          <w:t>C17/9</w:t>
        </w:r>
      </w:hyperlink>
      <w:r w:rsidR="00587AF2" w:rsidRPr="000358B2">
        <w:rPr>
          <w:lang w:val="ru-RU"/>
        </w:rPr>
        <w:t xml:space="preserve"> (Документ </w:t>
      </w:r>
      <w:hyperlink r:id="rId20" w:history="1">
        <w:r w:rsidR="00587AF2" w:rsidRPr="000358B2">
          <w:rPr>
            <w:rStyle w:val="Hyperlink"/>
            <w:lang w:val="ru-RU"/>
          </w:rPr>
          <w:t>C17/82(Rev.2)</w:t>
        </w:r>
      </w:hyperlink>
      <w:r w:rsidR="005B12EF" w:rsidRPr="000358B2">
        <w:rPr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CB26F8" w:rsidRPr="001E10B4" w:rsidTr="00DF3992">
        <w:tc>
          <w:tcPr>
            <w:tcW w:w="9061" w:type="dxa"/>
          </w:tcPr>
          <w:p w:rsidR="00587AF2" w:rsidRPr="000358B2" w:rsidRDefault="00587AF2" w:rsidP="00623B83">
            <w:pPr>
              <w:pStyle w:val="Headingb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CB26F8" w:rsidRPr="000358B2" w:rsidRDefault="00587AF2" w:rsidP="00587AF2">
            <w:pPr>
              <w:snapToGrid w:val="0"/>
              <w:spacing w:after="120"/>
              <w:rPr>
                <w:rFonts w:cs="Calibri"/>
                <w:szCs w:val="24"/>
                <w:lang w:val="ru-RU"/>
              </w:rPr>
            </w:pPr>
            <w:r w:rsidRPr="000358B2">
              <w:rPr>
                <w:rFonts w:asciiTheme="minorHAnsi" w:hAnsiTheme="minorHAnsi" w:cstheme="minorBidi"/>
                <w:szCs w:val="22"/>
                <w:lang w:val="ru-RU"/>
              </w:rPr>
              <w:t>Комитет рекомендует Совету принять к сведению представленные в Документе C17/82(Rev.2) предложения для учета Генеральным секретариатом при рассмотрении планов и завершении подготовки проекта бюджета на 2018–2019 годы.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t>5</w:t>
      </w:r>
      <w:r w:rsidRPr="000358B2">
        <w:rPr>
          <w:lang w:val="ru-RU"/>
        </w:rPr>
        <w:tab/>
      </w:r>
      <w:r w:rsidR="00587AF2" w:rsidRPr="000358B2">
        <w:rPr>
          <w:lang w:val="ru-RU"/>
        </w:rPr>
        <w:t>Вклад от Объединенных Арабских Эмиратов: Поддержка бюджета</w:t>
      </w:r>
      <w:r w:rsidR="00587AF2" w:rsidRPr="000358B2">
        <w:rPr>
          <w:lang w:val="ru-RU"/>
        </w:rPr>
        <w:br/>
        <w:t>МСЭ-T (Документ </w:t>
      </w:r>
      <w:hyperlink r:id="rId21" w:history="1">
        <w:r w:rsidR="00587AF2" w:rsidRPr="000358B2">
          <w:rPr>
            <w:rStyle w:val="Hyperlink"/>
            <w:lang w:val="ru-RU"/>
          </w:rPr>
          <w:t>C17/110</w:t>
        </w:r>
      </w:hyperlink>
      <w:r w:rsidR="00587AF2" w:rsidRPr="000358B2">
        <w:rPr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CB26F8" w:rsidRPr="001E10B4" w:rsidTr="00DF3992">
        <w:tc>
          <w:tcPr>
            <w:tcW w:w="9287" w:type="dxa"/>
          </w:tcPr>
          <w:p w:rsidR="00587AF2" w:rsidRPr="000358B2" w:rsidRDefault="00587AF2" w:rsidP="008458C4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CB26F8" w:rsidRPr="000358B2" w:rsidRDefault="00587AF2" w:rsidP="00587AF2">
            <w:pPr>
              <w:snapToGrid w:val="0"/>
              <w:spacing w:after="120"/>
              <w:rPr>
                <w:rFonts w:cs="Calibri"/>
                <w:szCs w:val="22"/>
                <w:lang w:val="ru-RU"/>
              </w:rPr>
            </w:pPr>
            <w:r w:rsidRPr="000358B2">
              <w:rPr>
                <w:rFonts w:cs="Calibri"/>
                <w:szCs w:val="22"/>
                <w:lang w:val="ru-RU"/>
              </w:rPr>
              <w:t>Комитет рекомендует Совету принять к сведению предложения, представленные в Документе</w:t>
            </w:r>
            <w:r w:rsidR="00B03D6E">
              <w:rPr>
                <w:rFonts w:cs="Calibri"/>
                <w:szCs w:val="22"/>
                <w:lang w:val="ru-RU"/>
              </w:rPr>
              <w:t> </w:t>
            </w:r>
            <w:r w:rsidRPr="000358B2">
              <w:rPr>
                <w:szCs w:val="22"/>
                <w:lang w:val="ru-RU"/>
              </w:rPr>
              <w:t>C17/110</w:t>
            </w:r>
            <w:r w:rsidR="00C140D6" w:rsidRPr="000358B2">
              <w:rPr>
                <w:szCs w:val="22"/>
                <w:lang w:val="ru-RU"/>
              </w:rPr>
              <w:t>,</w:t>
            </w:r>
            <w:r w:rsidRPr="000358B2">
              <w:rPr>
                <w:szCs w:val="22"/>
                <w:lang w:val="ru-RU"/>
              </w:rPr>
              <w:t xml:space="preserve"> и просит</w:t>
            </w:r>
            <w:r w:rsidR="00C140D6" w:rsidRPr="000358B2">
              <w:rPr>
                <w:szCs w:val="22"/>
                <w:lang w:val="ru-RU"/>
              </w:rPr>
              <w:t>ь</w:t>
            </w:r>
            <w:r w:rsidRPr="000358B2">
              <w:rPr>
                <w:szCs w:val="22"/>
                <w:lang w:val="ru-RU"/>
              </w:rPr>
              <w:t xml:space="preserve"> Директора Бюро стандартизации электросвязи изучить новые меры для получения дополнительного дохода для МСЭ в целом, а не только для Сектора стандартизации, и включить в это исследование подробный финансовый анализ разнообразных возможных вариантов получения дохода и их влияния на бюджет МСЭ</w:t>
            </w:r>
            <w:r w:rsidRPr="000358B2">
              <w:rPr>
                <w:rFonts w:eastAsia="SimSun" w:cs="Courier New"/>
                <w:szCs w:val="22"/>
                <w:lang w:val="ru-RU"/>
              </w:rPr>
              <w:t>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t>6</w:t>
      </w:r>
      <w:r w:rsidRPr="000358B2">
        <w:rPr>
          <w:lang w:val="ru-RU"/>
        </w:rPr>
        <w:tab/>
      </w:r>
      <w:r w:rsidR="00587AF2" w:rsidRPr="000358B2">
        <w:rPr>
          <w:lang w:val="ru-RU"/>
        </w:rPr>
        <w:t>Выводы Консультативной группы по радиосвязи (</w:t>
      </w:r>
      <w:hyperlink r:id="rId22" w:history="1">
        <w:r w:rsidR="00587AF2" w:rsidRPr="000358B2">
          <w:rPr>
            <w:lang w:val="ru-RU"/>
          </w:rPr>
          <w:t xml:space="preserve">Документ </w:t>
        </w:r>
        <w:r w:rsidR="00587AF2" w:rsidRPr="000358B2">
          <w:rPr>
            <w:rStyle w:val="Hyperlink"/>
            <w:lang w:val="ru-RU"/>
          </w:rPr>
          <w:t>C17/111</w:t>
        </w:r>
        <w:r w:rsidR="00587AF2" w:rsidRPr="000358B2">
          <w:rPr>
            <w:lang w:val="ru-RU"/>
          </w:rPr>
          <w:t>)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CB26F8" w:rsidRPr="001E10B4" w:rsidTr="00DF3992">
        <w:tc>
          <w:tcPr>
            <w:tcW w:w="9287" w:type="dxa"/>
          </w:tcPr>
          <w:p w:rsidR="00587AF2" w:rsidRPr="000358B2" w:rsidRDefault="00587AF2" w:rsidP="008458C4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CB26F8" w:rsidRPr="000358B2" w:rsidRDefault="00587AF2" w:rsidP="00587AF2">
            <w:pPr>
              <w:snapToGrid w:val="0"/>
              <w:spacing w:after="120"/>
              <w:rPr>
                <w:rFonts w:cs="Calibri"/>
                <w:szCs w:val="24"/>
                <w:lang w:val="ru-RU"/>
              </w:rPr>
            </w:pPr>
            <w:r w:rsidRPr="000358B2">
              <w:rPr>
                <w:rFonts w:cs="Calibri"/>
                <w:szCs w:val="22"/>
                <w:lang w:val="ru-RU"/>
              </w:rPr>
              <w:t xml:space="preserve">Комитет рекомендует Совету принять к сведению отчет, представленный в Документе </w:t>
            </w:r>
            <w:r w:rsidRPr="000358B2">
              <w:rPr>
                <w:szCs w:val="22"/>
                <w:lang w:val="ru-RU"/>
              </w:rPr>
              <w:t>C17/111.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t>7</w:t>
      </w:r>
      <w:r w:rsidRPr="000358B2">
        <w:rPr>
          <w:lang w:val="ru-RU"/>
        </w:rPr>
        <w:tab/>
      </w:r>
      <w:r w:rsidR="00587AF2" w:rsidRPr="000358B2">
        <w:rPr>
          <w:lang w:val="ru-RU"/>
        </w:rPr>
        <w:t>Вклад от Республики Польша: Бесплатный онлайновый доступ для Государств-Членов к отчетам, статистическим данным и показателям МСЭ (</w:t>
      </w:r>
      <w:hyperlink r:id="rId23" w:history="1">
        <w:r w:rsidR="00587AF2" w:rsidRPr="000358B2">
          <w:rPr>
            <w:lang w:val="ru-RU"/>
          </w:rPr>
          <w:t>Документ </w:t>
        </w:r>
        <w:r w:rsidR="00587AF2" w:rsidRPr="000358B2">
          <w:rPr>
            <w:rStyle w:val="Hyperlink"/>
            <w:lang w:val="ru-RU"/>
          </w:rPr>
          <w:t>C17/85</w:t>
        </w:r>
        <w:r w:rsidR="00587AF2" w:rsidRPr="000358B2">
          <w:rPr>
            <w:lang w:val="ru-RU"/>
          </w:rPr>
          <w:t>)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CB26F8" w:rsidRPr="001E10B4" w:rsidTr="00DF3992">
        <w:tc>
          <w:tcPr>
            <w:tcW w:w="9061" w:type="dxa"/>
          </w:tcPr>
          <w:p w:rsidR="00587AF2" w:rsidRPr="000358B2" w:rsidRDefault="00587AF2" w:rsidP="008458C4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CB26F8" w:rsidRPr="000358B2" w:rsidRDefault="00587AF2" w:rsidP="00587AF2">
            <w:pPr>
              <w:spacing w:after="120"/>
              <w:rPr>
                <w:rFonts w:cstheme="minorBidi"/>
                <w:szCs w:val="24"/>
                <w:lang w:val="ru-RU"/>
              </w:rPr>
            </w:pPr>
            <w:r w:rsidRPr="000358B2">
              <w:rPr>
                <w:rFonts w:cs="Calibri"/>
                <w:szCs w:val="22"/>
                <w:lang w:val="ru-RU"/>
              </w:rPr>
              <w:t xml:space="preserve">Комитет рекомендует Совету поручить Генеральному секретарю предоставить всем Государствам-Членам бесплатный онлайновый доступ к публикациям МСЭ, </w:t>
            </w:r>
            <w:r w:rsidR="00C140D6" w:rsidRPr="000358B2">
              <w:rPr>
                <w:rFonts w:cs="Calibri"/>
                <w:szCs w:val="22"/>
                <w:lang w:val="ru-RU"/>
              </w:rPr>
              <w:t>включающим статистические данные и показатели</w:t>
            </w:r>
            <w:r w:rsidRPr="000358B2">
              <w:rPr>
                <w:szCs w:val="22"/>
                <w:lang w:val="ru-RU"/>
              </w:rPr>
              <w:t>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t>8</w:t>
      </w:r>
      <w:r w:rsidRPr="000358B2">
        <w:rPr>
          <w:lang w:val="ru-RU"/>
        </w:rPr>
        <w:tab/>
      </w:r>
      <w:r w:rsidR="00587AF2" w:rsidRPr="000358B2">
        <w:rPr>
          <w:lang w:val="ru-RU"/>
        </w:rPr>
        <w:t>Отчет Комитета по бюджетному контролю ВАСЭ-16 (Документ </w:t>
      </w:r>
      <w:hyperlink r:id="rId24" w:history="1">
        <w:r w:rsidR="00587AF2" w:rsidRPr="000358B2">
          <w:rPr>
            <w:rStyle w:val="Hyperlink"/>
            <w:lang w:val="ru-RU"/>
          </w:rPr>
          <w:t>C17/INF/2</w:t>
        </w:r>
        <w:r w:rsidR="00587AF2" w:rsidRPr="000358B2">
          <w:rPr>
            <w:lang w:val="ru-RU"/>
          </w:rPr>
          <w:t>)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CB26F8" w:rsidRPr="000358B2" w:rsidTr="00DF3992">
        <w:tc>
          <w:tcPr>
            <w:tcW w:w="9061" w:type="dxa"/>
          </w:tcPr>
          <w:p w:rsidR="00587AF2" w:rsidRPr="000358B2" w:rsidRDefault="00587AF2" w:rsidP="008458C4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CB26F8" w:rsidRPr="000358B2" w:rsidRDefault="00587AF2" w:rsidP="00B03D6E">
            <w:pPr>
              <w:snapToGrid w:val="0"/>
              <w:spacing w:after="120"/>
              <w:rPr>
                <w:rFonts w:cs="Calibri"/>
                <w:szCs w:val="24"/>
                <w:lang w:val="ru-RU"/>
              </w:rPr>
            </w:pPr>
            <w:r w:rsidRPr="000358B2">
              <w:rPr>
                <w:szCs w:val="22"/>
                <w:lang w:val="ru-RU"/>
              </w:rPr>
              <w:t xml:space="preserve">Комитет рекомендует Совету принять к сведению отчет Комитета по бюджетному контролю ВАСЭ-16, содержащийся в Документе </w:t>
            </w:r>
            <w:r w:rsidR="00B03D6E">
              <w:rPr>
                <w:szCs w:val="22"/>
                <w:lang w:val="en-US"/>
              </w:rPr>
              <w:t>WTSA</w:t>
            </w:r>
            <w:r w:rsidR="00B03D6E" w:rsidRPr="000358B2">
              <w:rPr>
                <w:szCs w:val="22"/>
                <w:lang w:val="ru-RU"/>
              </w:rPr>
              <w:t>-16</w:t>
            </w:r>
            <w:r w:rsidR="00B03D6E">
              <w:rPr>
                <w:szCs w:val="22"/>
                <w:lang w:val="en-US"/>
              </w:rPr>
              <w:t>/</w:t>
            </w:r>
            <w:r w:rsidRPr="000358B2">
              <w:rPr>
                <w:szCs w:val="22"/>
                <w:lang w:val="ru-RU"/>
              </w:rPr>
              <w:t>77.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lastRenderedPageBreak/>
        <w:t>9</w:t>
      </w:r>
      <w:r w:rsidRPr="000358B2">
        <w:rPr>
          <w:lang w:val="ru-RU"/>
        </w:rPr>
        <w:tab/>
      </w:r>
      <w:r w:rsidR="00587AF2" w:rsidRPr="000358B2">
        <w:rPr>
          <w:lang w:val="ru-RU"/>
        </w:rPr>
        <w:t>Предложение по увеличению доходов по линии международных ресурсов нумерации (INR) (Документ </w:t>
      </w:r>
      <w:hyperlink r:id="rId25" w:history="1">
        <w:r w:rsidR="00587AF2" w:rsidRPr="000358B2">
          <w:rPr>
            <w:rStyle w:val="Hyperlink"/>
            <w:rFonts w:eastAsia="SimSun"/>
            <w:lang w:val="ru-RU"/>
          </w:rPr>
          <w:t>C17/43</w:t>
        </w:r>
      </w:hyperlink>
      <w:r w:rsidR="00587AF2" w:rsidRPr="000358B2">
        <w:rPr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CB26F8" w:rsidRPr="001E10B4" w:rsidTr="00DF3992">
        <w:tc>
          <w:tcPr>
            <w:tcW w:w="9017" w:type="dxa"/>
          </w:tcPr>
          <w:p w:rsidR="0023423A" w:rsidRPr="000358B2" w:rsidRDefault="0023423A" w:rsidP="008458C4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CB26F8" w:rsidRPr="000358B2" w:rsidRDefault="0023423A" w:rsidP="0023423A">
            <w:pPr>
              <w:tabs>
                <w:tab w:val="left" w:pos="738"/>
              </w:tabs>
              <w:snapToGrid w:val="0"/>
              <w:spacing w:after="120"/>
              <w:rPr>
                <w:rFonts w:cs="Calibri"/>
                <w:szCs w:val="24"/>
                <w:lang w:val="ru-RU"/>
              </w:rPr>
            </w:pPr>
            <w:r w:rsidRPr="000358B2">
              <w:rPr>
                <w:szCs w:val="22"/>
                <w:lang w:val="ru-RU"/>
              </w:rPr>
              <w:t>Комитет рекомендует Совету принять к сведению Документ C17/43, который был взят за основу для разработки предлагаемых решений в отношении UIFN и IIN.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t>10</w:t>
      </w:r>
      <w:r w:rsidRPr="000358B2">
        <w:rPr>
          <w:lang w:val="ru-RU"/>
        </w:rPr>
        <w:tab/>
      </w:r>
      <w:r w:rsidR="004C1154" w:rsidRPr="000358B2">
        <w:rPr>
          <w:lang w:val="ru-RU"/>
        </w:rPr>
        <w:t>Вклад от Соединенных Штатов Америки (Документ </w:t>
      </w:r>
      <w:hyperlink r:id="rId26" w:history="1">
        <w:r w:rsidR="004C1154" w:rsidRPr="000358B2">
          <w:rPr>
            <w:rStyle w:val="Hyperlink"/>
            <w:rFonts w:eastAsia="SimSun"/>
            <w:lang w:val="ru-RU"/>
          </w:rPr>
          <w:t>C17/92</w:t>
        </w:r>
      </w:hyperlink>
      <w:r w:rsidR="004C1154" w:rsidRPr="000358B2">
        <w:rPr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CB26F8" w:rsidRPr="000358B2" w:rsidTr="00DF3992">
        <w:tc>
          <w:tcPr>
            <w:tcW w:w="9017" w:type="dxa"/>
          </w:tcPr>
          <w:p w:rsidR="004C1154" w:rsidRPr="000358B2" w:rsidRDefault="004C1154" w:rsidP="008458C4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CB26F8" w:rsidRPr="000358B2" w:rsidRDefault="004C1154" w:rsidP="004C1154">
            <w:pPr>
              <w:snapToGrid w:val="0"/>
              <w:spacing w:after="120"/>
              <w:rPr>
                <w:rFonts w:cs="Calibri"/>
                <w:szCs w:val="22"/>
                <w:lang w:val="ru-RU"/>
              </w:rPr>
            </w:pPr>
            <w:r w:rsidRPr="000358B2">
              <w:rPr>
                <w:rFonts w:cs="Calibri"/>
                <w:szCs w:val="22"/>
                <w:lang w:val="ru-RU"/>
              </w:rPr>
              <w:t xml:space="preserve">Комитет рекомендует Совету принять к сведению Документ </w:t>
            </w:r>
            <w:r w:rsidRPr="000358B2">
              <w:rPr>
                <w:szCs w:val="22"/>
                <w:lang w:val="ru-RU"/>
              </w:rPr>
              <w:t>C17/92.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t>11</w:t>
      </w:r>
      <w:r w:rsidRPr="000358B2">
        <w:rPr>
          <w:lang w:val="ru-RU"/>
        </w:rPr>
        <w:tab/>
      </w:r>
      <w:r w:rsidR="004C1154" w:rsidRPr="000358B2">
        <w:rPr>
          <w:lang w:val="ru-RU"/>
        </w:rPr>
        <w:t>Вклад от Королевства Саудовская Аравия: Получение доходов по линии международных ресурсов нумерации (INR) (Документ </w:t>
      </w:r>
      <w:hyperlink r:id="rId27" w:history="1">
        <w:r w:rsidR="004C1154" w:rsidRPr="000358B2">
          <w:rPr>
            <w:rStyle w:val="Hyperlink"/>
            <w:rFonts w:eastAsia="SimSun"/>
            <w:lang w:val="ru-RU"/>
          </w:rPr>
          <w:t>C17/106(Rev.1</w:t>
        </w:r>
      </w:hyperlink>
      <w:r w:rsidR="004C1154" w:rsidRPr="000358B2">
        <w:rPr>
          <w:rStyle w:val="Hyperlink"/>
          <w:rFonts w:eastAsia="SimSun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7"/>
      </w:tblGrid>
      <w:tr w:rsidR="00CB26F8" w:rsidRPr="001E10B4" w:rsidTr="00DF3992">
        <w:tc>
          <w:tcPr>
            <w:tcW w:w="90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154" w:rsidRPr="000358B2" w:rsidRDefault="004C1154" w:rsidP="008458C4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CB26F8" w:rsidRPr="000358B2" w:rsidRDefault="004C1154" w:rsidP="004C1154">
            <w:pPr>
              <w:snapToGrid w:val="0"/>
              <w:spacing w:after="120"/>
              <w:rPr>
                <w:rFonts w:eastAsia="SimSun"/>
                <w:szCs w:val="24"/>
                <w:lang w:val="ru-RU"/>
              </w:rPr>
            </w:pPr>
            <w:r w:rsidRPr="000358B2">
              <w:rPr>
                <w:rFonts w:eastAsia="SimSun"/>
                <w:szCs w:val="22"/>
                <w:lang w:val="ru-RU"/>
              </w:rPr>
              <w:t>Комитет рекомендует Совету принять к сведению Документ C17/106(Rev.1), который был частично взят за основу для разработки предлагаемых решений в отношении UIFN и IIN</w:t>
            </w:r>
            <w:r w:rsidRPr="000358B2">
              <w:rPr>
                <w:szCs w:val="22"/>
                <w:lang w:val="ru-RU"/>
              </w:rPr>
              <w:t>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t>12</w:t>
      </w:r>
      <w:r w:rsidRPr="000358B2">
        <w:rPr>
          <w:lang w:val="ru-RU"/>
        </w:rPr>
        <w:tab/>
      </w:r>
      <w:r w:rsidR="004C1154" w:rsidRPr="000358B2">
        <w:rPr>
          <w:lang w:val="ru-RU"/>
        </w:rPr>
        <w:t xml:space="preserve">Отчет Специальной группы по INR (Документ </w:t>
      </w:r>
      <w:hyperlink r:id="rId28" w:history="1">
        <w:r w:rsidR="004C1154" w:rsidRPr="000358B2">
          <w:rPr>
            <w:rStyle w:val="Hyperlink"/>
            <w:rFonts w:eastAsia="SimSun"/>
            <w:lang w:val="ru-RU"/>
          </w:rPr>
          <w:t>C17/DT/6</w:t>
        </w:r>
      </w:hyperlink>
      <w:r w:rsidR="004C1154" w:rsidRPr="000358B2">
        <w:rPr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7"/>
      </w:tblGrid>
      <w:tr w:rsidR="00CB26F8" w:rsidRPr="001E10B4" w:rsidTr="00DF3992">
        <w:tc>
          <w:tcPr>
            <w:tcW w:w="90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154" w:rsidRPr="000358B2" w:rsidRDefault="004C1154" w:rsidP="008458C4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CB26F8" w:rsidRPr="000358B2" w:rsidRDefault="004C1154" w:rsidP="00DE17C9">
            <w:pPr>
              <w:snapToGrid w:val="0"/>
              <w:spacing w:after="120"/>
              <w:rPr>
                <w:rFonts w:eastAsia="SimSun"/>
                <w:szCs w:val="24"/>
                <w:lang w:val="ru-RU"/>
              </w:rPr>
            </w:pPr>
            <w:r w:rsidRPr="000358B2">
              <w:rPr>
                <w:rFonts w:eastAsia="SimSun"/>
                <w:szCs w:val="22"/>
                <w:lang w:val="ru-RU"/>
              </w:rPr>
              <w:t xml:space="preserve">Комитет рекомендует Совету утвердить новую структуру сборов за UIFN и IIN путем утверждения проектов новых </w:t>
            </w:r>
            <w:r w:rsidR="00AD0CE6" w:rsidRPr="000358B2">
              <w:rPr>
                <w:rFonts w:eastAsia="SimSun"/>
                <w:szCs w:val="22"/>
                <w:lang w:val="ru-RU"/>
              </w:rPr>
              <w:t>решений</w:t>
            </w:r>
            <w:r w:rsidRPr="000358B2">
              <w:rPr>
                <w:rFonts w:eastAsia="SimSun"/>
                <w:szCs w:val="22"/>
                <w:lang w:val="ru-RU"/>
              </w:rPr>
              <w:t>, содержащихся в Приложении B и Приложении C к Документу</w:t>
            </w:r>
            <w:r w:rsidRPr="000358B2">
              <w:rPr>
                <w:szCs w:val="22"/>
                <w:lang w:val="ru-RU"/>
              </w:rPr>
              <w:t xml:space="preserve"> C17/120(Rev.1).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t>13</w:t>
      </w:r>
      <w:r w:rsidRPr="000358B2">
        <w:rPr>
          <w:lang w:val="ru-RU"/>
        </w:rPr>
        <w:tab/>
      </w:r>
      <w:r w:rsidR="004C1154" w:rsidRPr="000358B2">
        <w:rPr>
          <w:lang w:val="ru-RU"/>
        </w:rPr>
        <w:t>Безопасность</w:t>
      </w:r>
      <w:r w:rsidRPr="000358B2">
        <w:rPr>
          <w:lang w:val="ru-RU"/>
        </w:rPr>
        <w:t xml:space="preserve"> (</w:t>
      </w:r>
      <w:r w:rsidR="004C1154" w:rsidRPr="000358B2">
        <w:rPr>
          <w:lang w:val="ru-RU"/>
        </w:rPr>
        <w:t>Документ</w:t>
      </w:r>
      <w:r w:rsidRPr="000358B2">
        <w:rPr>
          <w:lang w:val="ru-RU"/>
        </w:rPr>
        <w:t xml:space="preserve"> </w:t>
      </w:r>
      <w:hyperlink r:id="rId29" w:history="1">
        <w:r w:rsidRPr="000358B2">
          <w:rPr>
            <w:rStyle w:val="Hyperlink"/>
            <w:lang w:val="ru-RU"/>
          </w:rPr>
          <w:t>C17/63</w:t>
        </w:r>
      </w:hyperlink>
      <w:r w:rsidRPr="000358B2">
        <w:rPr>
          <w:lang w:val="ru-RU"/>
        </w:rPr>
        <w:t>)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8"/>
      </w:tblGrid>
      <w:tr w:rsidR="00CB26F8" w:rsidRPr="001E10B4" w:rsidTr="00DF3992">
        <w:tc>
          <w:tcPr>
            <w:tcW w:w="9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154" w:rsidRPr="000358B2" w:rsidRDefault="004C1154" w:rsidP="008458C4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Рекомендации</w:t>
            </w:r>
          </w:p>
          <w:p w:rsidR="004C1154" w:rsidRPr="000358B2" w:rsidRDefault="004C1154" w:rsidP="004C1154">
            <w:pPr>
              <w:snapToGrid w:val="0"/>
              <w:rPr>
                <w:rFonts w:eastAsia="SimSun"/>
                <w:szCs w:val="22"/>
                <w:lang w:val="ru-RU"/>
              </w:rPr>
            </w:pPr>
            <w:r w:rsidRPr="000358B2">
              <w:rPr>
                <w:rFonts w:eastAsia="SimSun"/>
                <w:szCs w:val="22"/>
                <w:lang w:val="ru-RU"/>
              </w:rPr>
              <w:t>Комитет рекомендует Совету утвердить повышение профиля безопасности и укрепление системы обеспечения безопасности с целью приведения их в соответствие с системой обеспечения безопасности других учреждений ООН и использовать наименее дорогостоящий вариант (приблизительно 1 000 000 швейцарских франков в год).</w:t>
            </w:r>
          </w:p>
          <w:p w:rsidR="004C1154" w:rsidRPr="000358B2" w:rsidRDefault="004C1154" w:rsidP="00081292">
            <w:pPr>
              <w:snapToGrid w:val="0"/>
              <w:rPr>
                <w:rFonts w:eastAsia="SimSun"/>
                <w:szCs w:val="22"/>
                <w:lang w:val="ru-RU"/>
              </w:rPr>
            </w:pPr>
            <w:r w:rsidRPr="000358B2">
              <w:rPr>
                <w:rFonts w:eastAsia="SimSun"/>
                <w:szCs w:val="22"/>
                <w:lang w:val="ru-RU"/>
              </w:rPr>
              <w:t>Комитет рекомендует Совету утвердить разработку планов Системы обеспечения организационной жизнеспособности (ORMS) для обеспечения непрерывности деятельности и восстановления после бедствий для штаб-квартиры, региональных и зональных отделений (стоимостью приблизительно 400 000 швейцарских франков в течение 2017, 2018 и 2019 г</w:t>
            </w:r>
            <w:r w:rsidR="00081292" w:rsidRPr="000358B2">
              <w:rPr>
                <w:rFonts w:eastAsia="SimSun"/>
                <w:szCs w:val="22"/>
                <w:lang w:val="ru-RU"/>
              </w:rPr>
              <w:t>г.</w:t>
            </w:r>
            <w:r w:rsidRPr="000358B2">
              <w:rPr>
                <w:rFonts w:eastAsia="SimSun"/>
                <w:szCs w:val="22"/>
                <w:lang w:val="ru-RU"/>
              </w:rPr>
              <w:t>).</w:t>
            </w:r>
          </w:p>
          <w:p w:rsidR="004C1154" w:rsidRPr="000358B2" w:rsidRDefault="004C1154" w:rsidP="004C1154">
            <w:pPr>
              <w:snapToGrid w:val="0"/>
              <w:rPr>
                <w:rFonts w:eastAsia="SimSun"/>
                <w:szCs w:val="22"/>
                <w:lang w:val="ru-RU"/>
              </w:rPr>
            </w:pPr>
            <w:r w:rsidRPr="000358B2">
              <w:rPr>
                <w:rFonts w:eastAsia="SimSun"/>
                <w:szCs w:val="22"/>
                <w:lang w:val="ru-RU"/>
              </w:rPr>
              <w:t>Комитет рекомендует Совету утвердить предложенную Генеральным секретарем модель финансирования для оплаты повышения профиля безопасности, а также разработки Системы ORMS в период 2017, 2018 и 2019 годов и принять к сведению, что эти повторяющиеся затраты должны быть включены в регулярный бюджет на 2020−2023 годы.</w:t>
            </w:r>
          </w:p>
          <w:p w:rsidR="004C1154" w:rsidRPr="000358B2" w:rsidRDefault="004C1154" w:rsidP="004C1154">
            <w:pPr>
              <w:snapToGrid w:val="0"/>
              <w:rPr>
                <w:rFonts w:eastAsia="SimSun"/>
                <w:szCs w:val="22"/>
                <w:lang w:val="ru-RU"/>
              </w:rPr>
            </w:pPr>
            <w:r w:rsidRPr="000358B2">
              <w:rPr>
                <w:rFonts w:eastAsia="SimSun"/>
                <w:szCs w:val="22"/>
                <w:lang w:val="ru-RU"/>
              </w:rPr>
              <w:lastRenderedPageBreak/>
              <w:t>Комитет принял к сведению, что установка защитной пленки, предотвращающей разлет осколков стекла, в помещениях штаб-квартиры МСЭ будет финансироваться за счет экономии, достигнутой в 2016 году, а также принял к сведению продолжение проверок безопасности объектов в региональных и зональных отделениях МСЭ.</w:t>
            </w:r>
          </w:p>
          <w:p w:rsidR="00CB26F8" w:rsidRPr="000358B2" w:rsidRDefault="004C1154" w:rsidP="00435748">
            <w:pPr>
              <w:snapToGrid w:val="0"/>
              <w:rPr>
                <w:rFonts w:eastAsia="SimSun"/>
                <w:szCs w:val="24"/>
                <w:lang w:val="ru-RU"/>
              </w:rPr>
            </w:pPr>
            <w:r w:rsidRPr="000358B2">
              <w:rPr>
                <w:rFonts w:eastAsia="SimSun"/>
                <w:szCs w:val="22"/>
                <w:lang w:val="ru-RU"/>
              </w:rPr>
              <w:t>Комитет одобрил инициирование обсуждений с принимающей страной (ФИПОИ) по противопешеходному ограждению по периметру и по включению этих мер по снижению риска в</w:t>
            </w:r>
            <w:r w:rsidR="00435748" w:rsidRPr="000358B2">
              <w:rPr>
                <w:rFonts w:eastAsia="SimSun"/>
                <w:szCs w:val="22"/>
                <w:lang w:val="ru-RU"/>
              </w:rPr>
              <w:t> </w:t>
            </w:r>
            <w:r w:rsidRPr="000358B2">
              <w:rPr>
                <w:rFonts w:eastAsia="SimSun"/>
                <w:szCs w:val="22"/>
                <w:lang w:val="ru-RU"/>
              </w:rPr>
              <w:t>планы строительства нового здания штаб-квартиры "Варембе".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lastRenderedPageBreak/>
        <w:t>14</w:t>
      </w:r>
      <w:r w:rsidRPr="000358B2">
        <w:rPr>
          <w:lang w:val="ru-RU"/>
        </w:rPr>
        <w:tab/>
      </w:r>
      <w:r w:rsidR="00435748" w:rsidRPr="000358B2">
        <w:rPr>
          <w:lang w:val="ru-RU"/>
        </w:rPr>
        <w:t xml:space="preserve">Укрепление стабильности и прогнозируемости финансовой базы Союза </w:t>
      </w:r>
      <w:r w:rsidRPr="000358B2">
        <w:rPr>
          <w:lang w:val="ru-RU"/>
        </w:rPr>
        <w:t>(</w:t>
      </w:r>
      <w:r w:rsidR="00435748" w:rsidRPr="000358B2">
        <w:rPr>
          <w:lang w:val="ru-RU"/>
        </w:rPr>
        <w:t>Документ</w:t>
      </w:r>
      <w:r w:rsidRPr="000358B2">
        <w:rPr>
          <w:lang w:val="ru-RU"/>
        </w:rPr>
        <w:t xml:space="preserve"> </w:t>
      </w:r>
      <w:hyperlink r:id="rId30" w:history="1">
        <w:r w:rsidRPr="000358B2">
          <w:rPr>
            <w:rStyle w:val="Hyperlink"/>
            <w:lang w:val="ru-RU"/>
          </w:rPr>
          <w:t>C17/67</w:t>
        </w:r>
      </w:hyperlink>
      <w:r w:rsidRPr="000358B2">
        <w:rPr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CB26F8" w:rsidRPr="001E10B4" w:rsidTr="00750AEB"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</w:tcPr>
          <w:p w:rsidR="00435748" w:rsidRPr="000358B2" w:rsidRDefault="00435748" w:rsidP="008458C4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435748" w:rsidRPr="000358B2" w:rsidRDefault="00435748" w:rsidP="00435748">
            <w:pPr>
              <w:snapToGrid w:val="0"/>
              <w:spacing w:after="120"/>
              <w:rPr>
                <w:szCs w:val="22"/>
                <w:lang w:val="ru-RU"/>
              </w:rPr>
            </w:pPr>
            <w:r w:rsidRPr="000358B2">
              <w:rPr>
                <w:rFonts w:cs="Calibri"/>
                <w:szCs w:val="22"/>
                <w:lang w:val="ru-RU"/>
              </w:rPr>
              <w:t>Комитет рекомендует Совету рассмотреть и одобрить план в качестве основы укрепления стабильности и прогнозируемости финансовой базы Союза, включая в него варианты повышения доходов и предложения по сокращению затрат</w:t>
            </w:r>
            <w:r w:rsidRPr="000358B2">
              <w:rPr>
                <w:szCs w:val="22"/>
                <w:lang w:val="ru-RU"/>
              </w:rPr>
              <w:t>.</w:t>
            </w:r>
          </w:p>
          <w:p w:rsidR="00CB26F8" w:rsidRPr="000358B2" w:rsidRDefault="00435748" w:rsidP="003D3D62">
            <w:pPr>
              <w:snapToGrid w:val="0"/>
              <w:spacing w:after="120"/>
              <w:rPr>
                <w:rFonts w:cs="Calibri"/>
                <w:szCs w:val="24"/>
                <w:lang w:val="ru-RU"/>
              </w:rPr>
            </w:pPr>
            <w:r w:rsidRPr="000358B2">
              <w:rPr>
                <w:szCs w:val="22"/>
                <w:lang w:val="ru-RU"/>
              </w:rPr>
              <w:t xml:space="preserve">Комитет рекомендует </w:t>
            </w:r>
            <w:r w:rsidR="003D3D62" w:rsidRPr="000358B2">
              <w:rPr>
                <w:szCs w:val="22"/>
                <w:lang w:val="ru-RU"/>
              </w:rPr>
              <w:t>исключить</w:t>
            </w:r>
            <w:r w:rsidRPr="000358B2">
              <w:rPr>
                <w:szCs w:val="22"/>
                <w:lang w:val="ru-RU"/>
              </w:rPr>
              <w:t xml:space="preserve"> первую строку в Приложении 2 к Документу C17/67 и рассмотреть принципы, изложенные в Приложении 1 к Документу C17/67.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t>15</w:t>
      </w:r>
      <w:r w:rsidRPr="000358B2">
        <w:rPr>
          <w:lang w:val="ru-RU"/>
        </w:rPr>
        <w:tab/>
      </w:r>
      <w:r w:rsidR="00435748" w:rsidRPr="000358B2">
        <w:rPr>
          <w:lang w:val="ru-RU"/>
        </w:rPr>
        <w:t xml:space="preserve">Меры, направленные на повышение эффективности </w:t>
      </w:r>
      <w:r w:rsidRPr="000358B2">
        <w:rPr>
          <w:lang w:val="ru-RU"/>
        </w:rPr>
        <w:t>(</w:t>
      </w:r>
      <w:r w:rsidR="00435748" w:rsidRPr="000358B2">
        <w:rPr>
          <w:lang w:val="ru-RU"/>
        </w:rPr>
        <w:t>Документ</w:t>
      </w:r>
      <w:r w:rsidRPr="000358B2">
        <w:rPr>
          <w:lang w:val="ru-RU"/>
        </w:rPr>
        <w:t xml:space="preserve"> </w:t>
      </w:r>
      <w:hyperlink r:id="rId31" w:history="1">
        <w:r w:rsidRPr="000358B2">
          <w:rPr>
            <w:rStyle w:val="Hyperlink"/>
            <w:lang w:val="ru-RU"/>
          </w:rPr>
          <w:t>C17/45</w:t>
        </w:r>
        <w:r w:rsidRPr="000358B2">
          <w:rPr>
            <w:lang w:val="ru-RU"/>
          </w:rPr>
          <w:t>)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CB26F8" w:rsidRPr="001E10B4" w:rsidTr="00750AEB"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</w:tcPr>
          <w:p w:rsidR="00435748" w:rsidRPr="000358B2" w:rsidRDefault="00435748" w:rsidP="008458C4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CB26F8" w:rsidRPr="000358B2" w:rsidRDefault="00435748" w:rsidP="00435748">
            <w:pPr>
              <w:spacing w:after="120"/>
              <w:rPr>
                <w:rFonts w:cs="Calibri"/>
                <w:szCs w:val="24"/>
                <w:lang w:val="ru-RU"/>
              </w:rPr>
            </w:pPr>
            <w:r w:rsidRPr="000358B2">
              <w:rPr>
                <w:rFonts w:cs="Calibri"/>
                <w:szCs w:val="22"/>
                <w:lang w:val="ru-RU"/>
              </w:rPr>
              <w:t>Комитет рекомендует Совету одобрить Документ C17/45, будущие отчеты следует включать в формате таблицы</w:t>
            </w:r>
            <w:r w:rsidRPr="000358B2">
              <w:rPr>
                <w:rFonts w:asciiTheme="minorHAnsi" w:hAnsiTheme="minorHAnsi" w:cstheme="minorBidi"/>
                <w:szCs w:val="22"/>
                <w:lang w:val="ru-RU"/>
              </w:rPr>
              <w:t>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t>16</w:t>
      </w:r>
      <w:r w:rsidRPr="000358B2">
        <w:rPr>
          <w:lang w:val="ru-RU"/>
        </w:rPr>
        <w:tab/>
      </w:r>
      <w:r w:rsidR="00435748" w:rsidRPr="000358B2">
        <w:rPr>
          <w:lang w:val="ru-RU"/>
        </w:rPr>
        <w:t>Вклад от Китайской Народной Республики: Оптимизация мероприятий МСЭ высокого уровня, имеющих глобальный характер (</w:t>
      </w:r>
      <w:hyperlink r:id="rId32" w:history="1">
        <w:r w:rsidR="00435748" w:rsidRPr="000358B2">
          <w:rPr>
            <w:lang w:val="ru-RU"/>
          </w:rPr>
          <w:t xml:space="preserve">Документ </w:t>
        </w:r>
        <w:r w:rsidR="00435748" w:rsidRPr="000358B2">
          <w:rPr>
            <w:rStyle w:val="Hyperlink"/>
            <w:lang w:val="ru-RU"/>
          </w:rPr>
          <w:t>C17/89</w:t>
        </w:r>
        <w:r w:rsidR="00435748" w:rsidRPr="000358B2">
          <w:rPr>
            <w:lang w:val="ru-RU"/>
          </w:rPr>
          <w:t>)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CB26F8" w:rsidRPr="00FE7B2F" w:rsidTr="00750AEB"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</w:tcPr>
          <w:p w:rsidR="00435748" w:rsidRPr="000358B2" w:rsidRDefault="00435748" w:rsidP="008458C4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435748" w:rsidRPr="000358B2" w:rsidRDefault="00435748" w:rsidP="00435748">
            <w:pPr>
              <w:snapToGrid w:val="0"/>
              <w:spacing w:after="120"/>
              <w:rPr>
                <w:szCs w:val="22"/>
                <w:lang w:val="ru-RU"/>
              </w:rPr>
            </w:pPr>
            <w:r w:rsidRPr="000358B2">
              <w:rPr>
                <w:rFonts w:cs="Calibri"/>
                <w:szCs w:val="22"/>
                <w:lang w:val="ru-RU"/>
              </w:rPr>
              <w:t xml:space="preserve">Комитет рекомендует Совету принять к сведению предложение, содержащееся в Документе </w:t>
            </w:r>
            <w:r w:rsidRPr="000358B2">
              <w:rPr>
                <w:szCs w:val="22"/>
                <w:lang w:val="ru-RU"/>
              </w:rPr>
              <w:t>C17/89.</w:t>
            </w:r>
          </w:p>
          <w:p w:rsidR="00CB26F8" w:rsidRPr="000358B2" w:rsidRDefault="00435748" w:rsidP="00435748">
            <w:pPr>
              <w:snapToGrid w:val="0"/>
              <w:spacing w:after="120"/>
              <w:rPr>
                <w:rFonts w:cs="Calibri"/>
                <w:szCs w:val="24"/>
                <w:lang w:val="ru-RU"/>
              </w:rPr>
            </w:pPr>
            <w:r w:rsidRPr="000358B2">
              <w:rPr>
                <w:szCs w:val="22"/>
                <w:lang w:val="ru-RU"/>
              </w:rPr>
              <w:t>Комитет рекомендует Совету поручить секретариату провести анализ всех мероприятий высокого уровня, имеющих глобальный характер, к которым относятся мероприятия ITU Telecom, Глобальный симпозиум для регуляторных органов (ГСР), Симпозиум по всемирным показателям в области электросвязи/ИКТ, Форум ВВУИО и Академическая конференция МСЭ "Калейдоскоп", с тем чтобы усиливать меры по повышению эффективности и сокращению расходов для экономии людских, финансовых и иных ресурсов</w:t>
            </w:r>
            <w:r w:rsidRPr="000358B2">
              <w:rPr>
                <w:rFonts w:asciiTheme="minorHAnsi" w:hAnsiTheme="minorHAnsi" w:cs="Arial"/>
                <w:color w:val="000000" w:themeColor="text1"/>
                <w:szCs w:val="22"/>
                <w:lang w:val="ru-RU"/>
              </w:rPr>
              <w:t>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lastRenderedPageBreak/>
        <w:t>17</w:t>
      </w:r>
      <w:r w:rsidRPr="000358B2">
        <w:rPr>
          <w:lang w:val="ru-RU"/>
        </w:rPr>
        <w:tab/>
      </w:r>
      <w:r w:rsidR="00435748" w:rsidRPr="000358B2">
        <w:rPr>
          <w:lang w:val="ru-RU"/>
        </w:rPr>
        <w:t xml:space="preserve">Возмещение затрат на обработку заявок на регистрацию спутниковых сетей (Решение 482 (ИЗМ)) </w:t>
      </w:r>
      <w:r w:rsidRPr="000358B2">
        <w:rPr>
          <w:lang w:val="ru-RU"/>
        </w:rPr>
        <w:t>(</w:t>
      </w:r>
      <w:r w:rsidR="00435748" w:rsidRPr="000358B2">
        <w:rPr>
          <w:lang w:val="ru-RU"/>
        </w:rPr>
        <w:t>Документ</w:t>
      </w:r>
      <w:r w:rsidRPr="000358B2">
        <w:rPr>
          <w:lang w:val="ru-RU"/>
        </w:rPr>
        <w:t> </w:t>
      </w:r>
      <w:hyperlink r:id="rId33" w:history="1">
        <w:r w:rsidRPr="000358B2">
          <w:rPr>
            <w:rStyle w:val="Hyperlink"/>
            <w:lang w:val="ru-RU"/>
          </w:rPr>
          <w:t>C17/16</w:t>
        </w:r>
        <w:r w:rsidRPr="000358B2">
          <w:rPr>
            <w:lang w:val="ru-RU"/>
          </w:rPr>
          <w:t>)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CB26F8" w:rsidRPr="001E10B4" w:rsidTr="00750AEB">
        <w:tc>
          <w:tcPr>
            <w:tcW w:w="9287" w:type="dxa"/>
          </w:tcPr>
          <w:p w:rsidR="0068231F" w:rsidRPr="000358B2" w:rsidRDefault="0068231F" w:rsidP="00DF3992">
            <w:pPr>
              <w:pStyle w:val="Headingb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CB26F8" w:rsidRPr="000358B2" w:rsidRDefault="0068231F" w:rsidP="0068231F">
            <w:pPr>
              <w:spacing w:after="120"/>
              <w:rPr>
                <w:rFonts w:cs="Calibri"/>
                <w:szCs w:val="24"/>
                <w:lang w:val="ru-RU"/>
              </w:rPr>
            </w:pPr>
            <w:r w:rsidRPr="000358B2">
              <w:rPr>
                <w:rFonts w:cs="Calibri"/>
                <w:szCs w:val="22"/>
                <w:lang w:val="ru-RU"/>
              </w:rPr>
              <w:t>Комитет рекомендует Совету принять Документ C17/16 к сведению.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t>18</w:t>
      </w:r>
      <w:r w:rsidRPr="000358B2">
        <w:rPr>
          <w:lang w:val="ru-RU"/>
        </w:rPr>
        <w:tab/>
      </w:r>
      <w:r w:rsidR="0068231F" w:rsidRPr="000358B2">
        <w:rPr>
          <w:lang w:val="ru-RU"/>
        </w:rPr>
        <w:t xml:space="preserve">Предлагаемое изменение к Решению 482 Совета "Осуществление возмещения затрат на обработку заявок на регистрацию спутниковых сетей" </w:t>
      </w:r>
      <w:r w:rsidRPr="000358B2">
        <w:rPr>
          <w:lang w:val="ru-RU"/>
        </w:rPr>
        <w:t>(</w:t>
      </w:r>
      <w:r w:rsidR="0068231F" w:rsidRPr="000358B2">
        <w:rPr>
          <w:lang w:val="ru-RU"/>
        </w:rPr>
        <w:t>Документ</w:t>
      </w:r>
      <w:r w:rsidRPr="000358B2">
        <w:rPr>
          <w:lang w:val="ru-RU"/>
        </w:rPr>
        <w:t> </w:t>
      </w:r>
      <w:hyperlink r:id="rId34" w:history="1">
        <w:r w:rsidRPr="000358B2">
          <w:rPr>
            <w:rStyle w:val="Hyperlink"/>
            <w:lang w:val="ru-RU"/>
          </w:rPr>
          <w:t>C17/61</w:t>
        </w:r>
        <w:r w:rsidRPr="000358B2">
          <w:rPr>
            <w:lang w:val="ru-RU"/>
          </w:rPr>
          <w:t>)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CB26F8" w:rsidRPr="001E10B4" w:rsidTr="00750AEB"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</w:tcPr>
          <w:p w:rsidR="0068231F" w:rsidRPr="000358B2" w:rsidRDefault="0068231F" w:rsidP="008458C4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CB26F8" w:rsidRPr="000358B2" w:rsidRDefault="0068231F" w:rsidP="0068231F">
            <w:pPr>
              <w:snapToGrid w:val="0"/>
              <w:spacing w:after="120"/>
              <w:rPr>
                <w:rFonts w:cs="Calibri"/>
                <w:szCs w:val="24"/>
                <w:lang w:val="ru-RU"/>
              </w:rPr>
            </w:pPr>
            <w:r w:rsidRPr="000358B2">
              <w:rPr>
                <w:rFonts w:cs="Calibri"/>
                <w:szCs w:val="22"/>
                <w:lang w:val="ru-RU"/>
              </w:rPr>
              <w:t xml:space="preserve">Совету предлагается принять проект измененного Решения 482, включая каталог цен на обработку, содержащийся в Приложении D к Документу </w:t>
            </w:r>
            <w:r w:rsidRPr="000358B2">
              <w:rPr>
                <w:szCs w:val="22"/>
                <w:lang w:val="ru-RU"/>
              </w:rPr>
              <w:t>C17/120(Rev.1).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t>19</w:t>
      </w:r>
      <w:r w:rsidRPr="000358B2">
        <w:rPr>
          <w:lang w:val="ru-RU"/>
        </w:rPr>
        <w:tab/>
      </w:r>
      <w:r w:rsidR="00803877" w:rsidRPr="000358B2">
        <w:rPr>
          <w:lang w:val="ru-RU"/>
        </w:rPr>
        <w:t>Вклад от Российской Федерации, Республики Армения, Республики Беларусь и Кыргызской Республики: Обработка Бюро радиосвязи заявок на спутниковые сети негеостационарных спутниковых систем</w:t>
      </w:r>
      <w:r w:rsidRPr="000358B2">
        <w:rPr>
          <w:b w:val="0"/>
          <w:bCs/>
          <w:lang w:val="ru-RU"/>
        </w:rPr>
        <w:t xml:space="preserve"> </w:t>
      </w:r>
      <w:r w:rsidRPr="000358B2">
        <w:rPr>
          <w:lang w:val="ru-RU"/>
        </w:rPr>
        <w:t>(</w:t>
      </w:r>
      <w:r w:rsidR="0068231F" w:rsidRPr="000358B2">
        <w:rPr>
          <w:lang w:val="ru-RU"/>
        </w:rPr>
        <w:t>Документ </w:t>
      </w:r>
      <w:hyperlink r:id="rId35" w:history="1">
        <w:r w:rsidRPr="000358B2">
          <w:rPr>
            <w:rStyle w:val="Hyperlink"/>
            <w:lang w:val="ru-RU"/>
          </w:rPr>
          <w:t>C17/79(Rev.2)</w:t>
        </w:r>
        <w:r w:rsidRPr="000358B2">
          <w:rPr>
            <w:lang w:val="ru-RU"/>
          </w:rPr>
          <w:t>)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CB26F8" w:rsidRPr="001E10B4" w:rsidTr="00DF3992">
        <w:tc>
          <w:tcPr>
            <w:tcW w:w="9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77" w:rsidRPr="000358B2" w:rsidRDefault="00803877" w:rsidP="008458C4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803877" w:rsidRPr="000358B2" w:rsidRDefault="00803877" w:rsidP="00803877">
            <w:pPr>
              <w:tabs>
                <w:tab w:val="left" w:pos="733"/>
              </w:tabs>
              <w:spacing w:after="120"/>
              <w:ind w:left="567" w:hanging="567"/>
              <w:rPr>
                <w:rFonts w:cs="Calibri"/>
                <w:szCs w:val="22"/>
                <w:lang w:val="ru-RU" w:eastAsia="zh-CN"/>
              </w:rPr>
            </w:pPr>
            <w:r w:rsidRPr="000358B2">
              <w:rPr>
                <w:rFonts w:cs="Calibri"/>
                <w:szCs w:val="22"/>
                <w:lang w:val="ru-RU" w:eastAsia="zh-CN"/>
              </w:rPr>
              <w:t>Комитет рекомендует Совету:</w:t>
            </w:r>
          </w:p>
          <w:p w:rsidR="00803877" w:rsidRPr="000358B2" w:rsidRDefault="008458C4" w:rsidP="008458C4">
            <w:pPr>
              <w:pStyle w:val="enumlev1"/>
              <w:rPr>
                <w:lang w:val="ru-RU"/>
              </w:rPr>
            </w:pPr>
            <w:r w:rsidRPr="000358B2">
              <w:rPr>
                <w:bCs/>
                <w:lang w:val="ru-RU"/>
              </w:rPr>
              <w:t>1)</w:t>
            </w:r>
            <w:r w:rsidRPr="000358B2">
              <w:rPr>
                <w:bCs/>
                <w:lang w:val="ru-RU"/>
              </w:rPr>
              <w:tab/>
            </w:r>
            <w:r w:rsidR="00B03D6E" w:rsidRPr="000358B2">
              <w:rPr>
                <w:b/>
                <w:lang w:val="ru-RU"/>
              </w:rPr>
              <w:t xml:space="preserve">при </w:t>
            </w:r>
            <w:r w:rsidR="00803877" w:rsidRPr="000358B2">
              <w:rPr>
                <w:b/>
                <w:lang w:val="ru-RU"/>
              </w:rPr>
              <w:t>рассмотрении и принятии бюджета МСЭ</w:t>
            </w:r>
            <w:r w:rsidR="00803877" w:rsidRPr="000358B2">
              <w:rPr>
                <w:b/>
                <w:lang w:val="ru-RU"/>
              </w:rPr>
              <w:noBreakHyphen/>
              <w:t xml:space="preserve">R резервировать </w:t>
            </w:r>
            <w:r w:rsidR="00803877" w:rsidRPr="000358B2">
              <w:rPr>
                <w:lang w:val="ru-RU"/>
              </w:rPr>
              <w:t>необходимые финансовые ресурсы для увеличения численности персонала Департамента космических служб БР и рассмотрения систем НГСО и для разработки и поддержания программного обеспечения для обработки заявок на регистрацию спутниковых сетей НГСО</w:t>
            </w:r>
            <w:r w:rsidR="00B03D6E">
              <w:rPr>
                <w:lang w:val="ru-RU"/>
              </w:rPr>
              <w:t>;</w:t>
            </w:r>
          </w:p>
          <w:p w:rsidR="00803877" w:rsidRPr="000358B2" w:rsidRDefault="008458C4" w:rsidP="008458C4">
            <w:pPr>
              <w:pStyle w:val="enumlev1"/>
              <w:rPr>
                <w:lang w:val="ru-RU"/>
              </w:rPr>
            </w:pPr>
            <w:r w:rsidRPr="000358B2">
              <w:rPr>
                <w:bCs/>
                <w:lang w:val="ru-RU"/>
              </w:rPr>
              <w:t>2)</w:t>
            </w:r>
            <w:r w:rsidRPr="000358B2">
              <w:rPr>
                <w:bCs/>
                <w:lang w:val="ru-RU"/>
              </w:rPr>
              <w:tab/>
            </w:r>
            <w:r w:rsidR="00B03D6E" w:rsidRPr="000358B2">
              <w:rPr>
                <w:b/>
                <w:lang w:val="ru-RU"/>
              </w:rPr>
              <w:t>поручить</w:t>
            </w:r>
            <w:r w:rsidR="00B03D6E" w:rsidRPr="000358B2">
              <w:rPr>
                <w:lang w:val="ru-RU"/>
              </w:rPr>
              <w:t xml:space="preserve"> </w:t>
            </w:r>
            <w:r w:rsidR="00803877" w:rsidRPr="000358B2">
              <w:rPr>
                <w:lang w:val="ru-RU"/>
              </w:rPr>
              <w:t xml:space="preserve">БР к </w:t>
            </w:r>
            <w:r w:rsidR="00803877" w:rsidRPr="000358B2">
              <w:rPr>
                <w:b/>
                <w:lang w:val="ru-RU"/>
              </w:rPr>
              <w:t>31 января 2018 года</w:t>
            </w:r>
            <w:r w:rsidR="00803877" w:rsidRPr="000358B2">
              <w:rPr>
                <w:lang w:val="ru-RU"/>
              </w:rPr>
              <w:t xml:space="preserve"> представить исследование технических вопросов, возникающих в связи с обработкой заявок на регистрацию сложных негеостационарных спутниковых систем (НГСО), для прояснения технических вопросов, в том числе связанных с процедурами, при консультациях с соответствующими Государствами-Членами, Членами Сектора, исследовательскими комиссиями МСЭ-R, РРК и заинтересованными сторонами-экспертами, в особенности возможностей разделения отдельных заявок на регистрацию НГСО (API/координация/заявление), содержащих негомогенные спутниковые орбиты, отличающиеся по высоте и наклонению, и/или различные конфигурации группировок, на заявки, содержащие каждую отдельную группировку или отдельные типы спутниковых орбит, для целей обработки БР. Исследование следует провести в соответствии с фактическим использованием ресурсов БР для определения факторов, которые следует учитывать для оценки, а также практических последствий применения распределения затрат на виды деятельности, связанные с обработкой заявок на регистрацию спутниковых систем НГСО, в целях приме</w:t>
            </w:r>
            <w:r w:rsidR="00B03D6E">
              <w:rPr>
                <w:lang w:val="ru-RU"/>
              </w:rPr>
              <w:t>нения полного возмещения затрат;</w:t>
            </w:r>
          </w:p>
          <w:p w:rsidR="00803877" w:rsidRPr="000358B2" w:rsidRDefault="008458C4" w:rsidP="008458C4">
            <w:pPr>
              <w:pStyle w:val="enumlev2"/>
              <w:rPr>
                <w:lang w:val="ru-RU"/>
              </w:rPr>
            </w:pPr>
            <w:r w:rsidRPr="000358B2">
              <w:rPr>
                <w:lang w:val="ru-RU"/>
              </w:rPr>
              <w:t>a)</w:t>
            </w:r>
            <w:r w:rsidRPr="000358B2">
              <w:rPr>
                <w:lang w:val="ru-RU"/>
              </w:rPr>
              <w:tab/>
            </w:r>
            <w:r w:rsidR="00B03D6E" w:rsidRPr="000358B2">
              <w:rPr>
                <w:lang w:val="ru-RU"/>
              </w:rPr>
              <w:t>в</w:t>
            </w:r>
            <w:r w:rsidR="00803877" w:rsidRPr="000358B2">
              <w:rPr>
                <w:lang w:val="ru-RU"/>
              </w:rPr>
              <w:t xml:space="preserve"> отчет БР следует включить рекомендации, в которых определялись бы конкретные процедуры возмещения затрат в отношении спутниковых систем НГСО, с тем чтобы содействовать делегатам в представлении пр</w:t>
            </w:r>
            <w:r w:rsidR="00B03D6E">
              <w:rPr>
                <w:lang w:val="ru-RU"/>
              </w:rPr>
              <w:t>едложений Совету 2018 года;</w:t>
            </w:r>
          </w:p>
          <w:p w:rsidR="00803877" w:rsidRPr="000358B2" w:rsidRDefault="008458C4" w:rsidP="008458C4">
            <w:pPr>
              <w:pStyle w:val="enumlev2"/>
              <w:rPr>
                <w:lang w:val="ru-RU"/>
              </w:rPr>
            </w:pPr>
            <w:r w:rsidRPr="000358B2">
              <w:rPr>
                <w:lang w:val="ru-RU"/>
              </w:rPr>
              <w:lastRenderedPageBreak/>
              <w:t>b)</w:t>
            </w:r>
            <w:r w:rsidRPr="000358B2">
              <w:rPr>
                <w:lang w:val="ru-RU"/>
              </w:rPr>
              <w:tab/>
            </w:r>
            <w:r w:rsidR="00803877" w:rsidRPr="000358B2">
              <w:rPr>
                <w:lang w:val="ru-RU"/>
              </w:rPr>
              <w:t>БР следует провести первоначальное исследование, распространить его результаты в Циркулярном письме не позднее ноября 2017 года, для того чтобы администрации, Члены Сектора, исследовательские комиссии МСЭ-R и другие заинтересованные стороны имели два месяца для пре</w:t>
            </w:r>
            <w:r w:rsidR="00B03D6E">
              <w:rPr>
                <w:lang w:val="ru-RU"/>
              </w:rPr>
              <w:t>дставления замечаний по проекту;</w:t>
            </w:r>
          </w:p>
          <w:p w:rsidR="00803877" w:rsidRPr="000358B2" w:rsidRDefault="008458C4" w:rsidP="008458C4">
            <w:pPr>
              <w:pStyle w:val="enumlev2"/>
              <w:rPr>
                <w:lang w:val="ru-RU"/>
              </w:rPr>
            </w:pPr>
            <w:r w:rsidRPr="000358B2">
              <w:rPr>
                <w:lang w:val="ru-RU"/>
              </w:rPr>
              <w:t>c)</w:t>
            </w:r>
            <w:r w:rsidRPr="000358B2">
              <w:rPr>
                <w:lang w:val="ru-RU"/>
              </w:rPr>
              <w:tab/>
            </w:r>
            <w:r w:rsidR="00B03D6E" w:rsidRPr="000358B2">
              <w:rPr>
                <w:lang w:val="ru-RU"/>
              </w:rPr>
              <w:t xml:space="preserve">дать </w:t>
            </w:r>
            <w:r w:rsidR="00803877" w:rsidRPr="000358B2">
              <w:rPr>
                <w:lang w:val="ru-RU"/>
              </w:rPr>
              <w:t>заинтересованным сторонам возможность представления своих ответов через установленный БР почтовый отражатель, а также предоставить адрес электронной почты для направления ответов в БР</w:t>
            </w:r>
            <w:r w:rsidR="00B03D6E">
              <w:rPr>
                <w:lang w:val="ru-RU"/>
              </w:rPr>
              <w:t>;</w:t>
            </w:r>
          </w:p>
          <w:p w:rsidR="00CB26F8" w:rsidRPr="000358B2" w:rsidRDefault="008458C4" w:rsidP="008458C4">
            <w:pPr>
              <w:pStyle w:val="enumlev1"/>
              <w:rPr>
                <w:lang w:val="ru-RU"/>
              </w:rPr>
            </w:pPr>
            <w:r w:rsidRPr="000358B2">
              <w:rPr>
                <w:bCs/>
                <w:lang w:val="ru-RU"/>
              </w:rPr>
              <w:t>3)</w:t>
            </w:r>
            <w:r w:rsidRPr="000358B2">
              <w:rPr>
                <w:bCs/>
                <w:lang w:val="ru-RU"/>
              </w:rPr>
              <w:tab/>
            </w:r>
            <w:r w:rsidR="00B03D6E" w:rsidRPr="000358B2">
              <w:rPr>
                <w:b/>
                <w:lang w:val="ru-RU"/>
              </w:rPr>
              <w:t xml:space="preserve">поручить </w:t>
            </w:r>
            <w:r w:rsidR="00803877" w:rsidRPr="000358B2">
              <w:rPr>
                <w:lang w:val="ru-RU"/>
              </w:rPr>
              <w:t>Генеральному секретарю разместить на веб-сайте Совета заключительный технический отчет БР по заявкам на регистрацию сетей НГСО не позднее 1 февраля 2018 года.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lastRenderedPageBreak/>
        <w:t>20</w:t>
      </w:r>
      <w:r w:rsidRPr="000358B2">
        <w:rPr>
          <w:lang w:val="ru-RU"/>
        </w:rPr>
        <w:tab/>
      </w:r>
      <w:r w:rsidR="00803877" w:rsidRPr="000358B2">
        <w:rPr>
          <w:lang w:val="ru-RU"/>
        </w:rPr>
        <w:t>Предварительная величина единицы взноса</w:t>
      </w:r>
      <w:r w:rsidRPr="000358B2">
        <w:rPr>
          <w:lang w:val="ru-RU"/>
        </w:rPr>
        <w:t xml:space="preserve"> (</w:t>
      </w:r>
      <w:hyperlink r:id="rId36" w:history="1">
        <w:r w:rsidR="0068231F" w:rsidRPr="000358B2">
          <w:rPr>
            <w:lang w:val="ru-RU"/>
          </w:rPr>
          <w:t>Документ</w:t>
        </w:r>
        <w:r w:rsidRPr="000358B2">
          <w:rPr>
            <w:lang w:val="ru-RU"/>
          </w:rPr>
          <w:t xml:space="preserve"> </w:t>
        </w:r>
        <w:r w:rsidRPr="000358B2">
          <w:rPr>
            <w:rStyle w:val="Hyperlink"/>
            <w:lang w:val="ru-RU"/>
          </w:rPr>
          <w:t>C17/57</w:t>
        </w:r>
        <w:r w:rsidRPr="000358B2">
          <w:rPr>
            <w:lang w:val="ru-RU"/>
          </w:rPr>
          <w:t>)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CB26F8" w:rsidRPr="001E10B4" w:rsidTr="00750AEB"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</w:tcPr>
          <w:p w:rsidR="00803877" w:rsidRPr="000358B2" w:rsidRDefault="00803877" w:rsidP="008458C4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CB26F8" w:rsidRPr="000358B2" w:rsidRDefault="00803877" w:rsidP="00803877">
            <w:pPr>
              <w:pStyle w:val="NormalWeb"/>
              <w:adjustRightInd w:val="0"/>
              <w:snapToGrid w:val="0"/>
              <w:spacing w:before="120" w:beforeAutospacing="0" w:after="120" w:afterAutospacing="0"/>
              <w:rPr>
                <w:rFonts w:ascii="Calibri" w:hAnsi="Calibri" w:cs="Calibri"/>
                <w:lang w:val="ru-RU"/>
              </w:rPr>
            </w:pPr>
            <w:r w:rsidRPr="000358B2">
              <w:rPr>
                <w:rFonts w:ascii="Calibri" w:hAnsi="Calibri" w:cs="Calibri"/>
                <w:szCs w:val="22"/>
                <w:lang w:val="ru-RU"/>
              </w:rPr>
              <w:t>Комитет рекомендует Совету рассмотреть и утвердить предложение Генерального секретаря, содержащееся в Документе C17/57.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t>21</w:t>
      </w:r>
      <w:r w:rsidRPr="000358B2">
        <w:rPr>
          <w:lang w:val="ru-RU"/>
        </w:rPr>
        <w:tab/>
      </w:r>
      <w:r w:rsidR="00803877" w:rsidRPr="000358B2">
        <w:rPr>
          <w:lang w:val="ru-RU"/>
        </w:rPr>
        <w:t xml:space="preserve">Фонд развития информационно-коммуникационных технологий (ФРИКТ) </w:t>
      </w:r>
      <w:r w:rsidRPr="000358B2">
        <w:rPr>
          <w:lang w:val="ru-RU"/>
        </w:rPr>
        <w:t>(</w:t>
      </w:r>
      <w:r w:rsidR="0068231F" w:rsidRPr="000358B2">
        <w:rPr>
          <w:lang w:val="ru-RU"/>
        </w:rPr>
        <w:t>Документ </w:t>
      </w:r>
      <w:hyperlink r:id="rId37" w:history="1">
        <w:r w:rsidRPr="000358B2">
          <w:rPr>
            <w:rStyle w:val="Hyperlink"/>
            <w:lang w:val="ru-RU"/>
          </w:rPr>
          <w:t>C17/34</w:t>
        </w:r>
      </w:hyperlink>
      <w:r w:rsidR="006A7BDC" w:rsidRPr="000358B2">
        <w:rPr>
          <w:lang w:val="ru-RU"/>
        </w:rPr>
        <w:t>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CB26F8" w:rsidRPr="001E10B4" w:rsidTr="00750AEB">
        <w:tc>
          <w:tcPr>
            <w:tcW w:w="9351" w:type="dxa"/>
          </w:tcPr>
          <w:p w:rsidR="00CB177B" w:rsidRPr="000358B2" w:rsidRDefault="00CB177B" w:rsidP="008458C4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CB26F8" w:rsidRPr="000358B2" w:rsidRDefault="00CB177B" w:rsidP="006A7BDC">
            <w:pPr>
              <w:tabs>
                <w:tab w:val="left" w:pos="596"/>
              </w:tabs>
              <w:snapToGrid w:val="0"/>
              <w:spacing w:after="120"/>
              <w:rPr>
                <w:szCs w:val="24"/>
                <w:lang w:val="ru-RU"/>
              </w:rPr>
            </w:pPr>
            <w:r w:rsidRPr="000358B2">
              <w:rPr>
                <w:szCs w:val="22"/>
                <w:lang w:val="ru-RU"/>
              </w:rPr>
              <w:t>Комитет рекомендует Совету принять Документ C17/34 к сведению и утвердить перевод 2 млн. долларов США из средств Оборотного выставочного фонда на счет движения капитала ФРИКТ.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t>22</w:t>
      </w:r>
      <w:r w:rsidRPr="000358B2">
        <w:rPr>
          <w:lang w:val="ru-RU"/>
        </w:rPr>
        <w:tab/>
      </w:r>
      <w:r w:rsidR="00CB177B" w:rsidRPr="000358B2">
        <w:rPr>
          <w:lang w:val="ru-RU"/>
        </w:rPr>
        <w:t xml:space="preserve">Отчет о выполнении Резолюции 191 (Пусан, 2014 г.) о стратегии координации усилий трех Секторов Союза </w:t>
      </w:r>
      <w:r w:rsidRPr="000358B2">
        <w:rPr>
          <w:lang w:val="ru-RU"/>
        </w:rPr>
        <w:t>(</w:t>
      </w:r>
      <w:r w:rsidR="0068231F" w:rsidRPr="000358B2">
        <w:rPr>
          <w:lang w:val="ru-RU"/>
        </w:rPr>
        <w:t>Документы </w:t>
      </w:r>
      <w:hyperlink r:id="rId38" w:history="1">
        <w:r w:rsidRPr="000358B2">
          <w:rPr>
            <w:rStyle w:val="Hyperlink"/>
            <w:lang w:val="ru-RU"/>
          </w:rPr>
          <w:t>C17/38</w:t>
        </w:r>
        <w:r w:rsidRPr="000358B2">
          <w:rPr>
            <w:lang w:val="ru-RU"/>
          </w:rPr>
          <w:t xml:space="preserve"> </w:t>
        </w:r>
        <w:r w:rsidR="00CB177B" w:rsidRPr="000358B2">
          <w:rPr>
            <w:lang w:val="ru-RU"/>
          </w:rPr>
          <w:t>и</w:t>
        </w:r>
        <w:r w:rsidRPr="000358B2">
          <w:rPr>
            <w:lang w:val="ru-RU"/>
          </w:rPr>
          <w:t xml:space="preserve"> </w:t>
        </w:r>
      </w:hyperlink>
      <w:hyperlink r:id="rId39" w:history="1">
        <w:r w:rsidRPr="000358B2">
          <w:rPr>
            <w:rStyle w:val="Hyperlink"/>
            <w:lang w:val="ru-RU"/>
          </w:rPr>
          <w:t>C17/111</w:t>
        </w:r>
      </w:hyperlink>
      <w:r w:rsidRPr="000358B2">
        <w:rPr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CB26F8" w:rsidRPr="001E10B4" w:rsidTr="00750AEB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7B" w:rsidRPr="000358B2" w:rsidRDefault="00CB177B" w:rsidP="008458C4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CB26F8" w:rsidRPr="000358B2" w:rsidRDefault="00CB177B" w:rsidP="00CB177B">
            <w:pPr>
              <w:snapToGrid w:val="0"/>
              <w:spacing w:after="120"/>
              <w:rPr>
                <w:rFonts w:eastAsia="SimSun" w:cs="Calibri"/>
                <w:szCs w:val="24"/>
                <w:lang w:val="ru-RU" w:eastAsia="zh-CN"/>
              </w:rPr>
            </w:pPr>
            <w:r w:rsidRPr="000358B2">
              <w:rPr>
                <w:rFonts w:eastAsia="SimSun" w:cs="Calibri"/>
                <w:szCs w:val="22"/>
                <w:lang w:val="ru-RU" w:eastAsia="zh-CN"/>
              </w:rPr>
              <w:t>Комитет рекомендует Совету принять к сведению отчет, представленный в Документе C17/38</w:t>
            </w:r>
            <w:r w:rsidRPr="000358B2">
              <w:rPr>
                <w:rFonts w:eastAsia="SimSun" w:cs="Arial"/>
                <w:szCs w:val="22"/>
                <w:lang w:val="ru-RU" w:eastAsia="zh-CN"/>
              </w:rPr>
              <w:t>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t>23</w:t>
      </w:r>
      <w:r w:rsidRPr="000358B2">
        <w:rPr>
          <w:lang w:val="ru-RU"/>
        </w:rPr>
        <w:tab/>
      </w:r>
      <w:r w:rsidR="00CB177B" w:rsidRPr="000358B2">
        <w:rPr>
          <w:lang w:val="ru-RU"/>
        </w:rPr>
        <w:t xml:space="preserve">Повышение эффективности управления покрытием расходов МСЭ Членами Секторов и Ассоциированными членами и контроля за ним </w:t>
      </w:r>
      <w:r w:rsidRPr="000358B2">
        <w:rPr>
          <w:lang w:val="ru-RU"/>
        </w:rPr>
        <w:t>(</w:t>
      </w:r>
      <w:r w:rsidR="00CB177B" w:rsidRPr="000358B2">
        <w:rPr>
          <w:lang w:val="ru-RU"/>
        </w:rPr>
        <w:t>Документ</w:t>
      </w:r>
      <w:r w:rsidRPr="000358B2">
        <w:rPr>
          <w:lang w:val="ru-RU"/>
        </w:rPr>
        <w:t> </w:t>
      </w:r>
      <w:hyperlink r:id="rId40" w:history="1">
        <w:r w:rsidRPr="000358B2">
          <w:rPr>
            <w:rStyle w:val="Hyperlink"/>
            <w:lang w:val="ru-RU"/>
          </w:rPr>
          <w:t>C17/14</w:t>
        </w:r>
        <w:r w:rsidRPr="000358B2">
          <w:rPr>
            <w:lang w:val="ru-RU"/>
          </w:rPr>
          <w:t>)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CB26F8" w:rsidRPr="001E10B4" w:rsidTr="00750AEB"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</w:tcPr>
          <w:p w:rsidR="00CB177B" w:rsidRPr="000358B2" w:rsidRDefault="00CB177B" w:rsidP="008458C4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CB26F8" w:rsidRPr="000358B2" w:rsidRDefault="00CB177B" w:rsidP="00CB177B">
            <w:pPr>
              <w:snapToGrid w:val="0"/>
              <w:spacing w:after="120"/>
              <w:rPr>
                <w:rFonts w:asciiTheme="minorHAnsi" w:hAnsiTheme="minorHAnsi" w:cs="Calibri"/>
                <w:szCs w:val="24"/>
                <w:lang w:val="ru-RU"/>
              </w:rPr>
            </w:pPr>
            <w:r w:rsidRPr="000358B2">
              <w:rPr>
                <w:rFonts w:asciiTheme="minorHAnsi" w:hAnsiTheme="minorHAnsi" w:cs="Calibri"/>
                <w:szCs w:val="22"/>
                <w:lang w:val="ru-RU"/>
              </w:rPr>
              <w:t xml:space="preserve">Комитет рекомендует Совету принять к сведению отчет Генерального секретаря и одобрить рекомендации, содержащиеся в разделе 4 Документа </w:t>
            </w:r>
            <w:r w:rsidRPr="000358B2">
              <w:rPr>
                <w:rFonts w:asciiTheme="minorHAnsi" w:hAnsiTheme="minorHAnsi"/>
                <w:szCs w:val="22"/>
                <w:lang w:val="ru-RU"/>
              </w:rPr>
              <w:t>C17/14.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lastRenderedPageBreak/>
        <w:t>24</w:t>
      </w:r>
      <w:r w:rsidRPr="000358B2">
        <w:rPr>
          <w:lang w:val="ru-RU"/>
        </w:rPr>
        <w:tab/>
      </w:r>
      <w:r w:rsidR="00CB177B" w:rsidRPr="000358B2">
        <w:rPr>
          <w:lang w:val="ru-RU"/>
        </w:rPr>
        <w:t xml:space="preserve">Участие на предварительной основе в деятельности Союза объединений, занимающихся вопросами электросвязи </w:t>
      </w:r>
      <w:r w:rsidRPr="000358B2">
        <w:rPr>
          <w:lang w:val="ru-RU"/>
        </w:rPr>
        <w:t>(</w:t>
      </w:r>
      <w:hyperlink r:id="rId41" w:history="1">
        <w:r w:rsidR="00CB177B" w:rsidRPr="000358B2">
          <w:rPr>
            <w:lang w:val="ru-RU"/>
          </w:rPr>
          <w:t>Документ</w:t>
        </w:r>
        <w:r w:rsidRPr="000358B2">
          <w:rPr>
            <w:lang w:val="ru-RU"/>
          </w:rPr>
          <w:t xml:space="preserve"> </w:t>
        </w:r>
        <w:r w:rsidRPr="000358B2">
          <w:rPr>
            <w:rStyle w:val="Hyperlink"/>
            <w:lang w:val="ru-RU"/>
          </w:rPr>
          <w:t>C17/62</w:t>
        </w:r>
      </w:hyperlink>
      <w:r w:rsidRPr="000358B2">
        <w:rPr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CB26F8" w:rsidRPr="001E10B4" w:rsidTr="00BE4F79">
        <w:tc>
          <w:tcPr>
            <w:tcW w:w="9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7B" w:rsidRPr="000358B2" w:rsidRDefault="00CB177B" w:rsidP="008458C4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CB26F8" w:rsidRPr="000358B2" w:rsidRDefault="00CB177B" w:rsidP="00CB177B">
            <w:pPr>
              <w:snapToGrid w:val="0"/>
              <w:spacing w:after="120"/>
              <w:rPr>
                <w:rFonts w:eastAsia="SimSun"/>
                <w:color w:val="000000"/>
                <w:szCs w:val="24"/>
                <w:lang w:val="ru-RU" w:eastAsia="zh-CN"/>
              </w:rPr>
            </w:pPr>
            <w:r w:rsidRPr="000358B2">
              <w:rPr>
                <w:rFonts w:eastAsia="SimSun"/>
                <w:color w:val="000000"/>
                <w:szCs w:val="22"/>
                <w:lang w:val="ru-RU" w:eastAsia="zh-CN"/>
              </w:rPr>
              <w:t>Комитет рекомендует Совету подтвердить меры, принятые Генеральным секретарем относительно допуска семи "объединений, занимающихся вопросами электросвязи", которые перечислены в Приложении к Документу C17/62.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t>25</w:t>
      </w:r>
      <w:r w:rsidRPr="000358B2">
        <w:rPr>
          <w:lang w:val="ru-RU"/>
        </w:rPr>
        <w:tab/>
      </w:r>
      <w:r w:rsidR="00197F15" w:rsidRPr="000358B2">
        <w:rPr>
          <w:lang w:val="ru-RU"/>
        </w:rPr>
        <w:t>Задолженности и специальные счета задолженностей</w:t>
      </w:r>
      <w:r w:rsidRPr="000358B2">
        <w:rPr>
          <w:lang w:val="ru-RU"/>
        </w:rPr>
        <w:t xml:space="preserve"> (</w:t>
      </w:r>
      <w:r w:rsidR="00CB177B" w:rsidRPr="000358B2">
        <w:rPr>
          <w:lang w:val="ru-RU"/>
        </w:rPr>
        <w:t>Документ</w:t>
      </w:r>
      <w:r w:rsidRPr="000358B2">
        <w:rPr>
          <w:lang w:val="ru-RU"/>
        </w:rPr>
        <w:t> </w:t>
      </w:r>
      <w:hyperlink r:id="rId42" w:history="1">
        <w:r w:rsidRPr="000358B2">
          <w:rPr>
            <w:rStyle w:val="Hyperlink"/>
            <w:lang w:val="ru-RU"/>
          </w:rPr>
          <w:t>C17/11</w:t>
        </w:r>
        <w:r w:rsidRPr="000358B2">
          <w:rPr>
            <w:lang w:val="ru-RU"/>
          </w:rPr>
          <w:t>)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9"/>
      </w:tblGrid>
      <w:tr w:rsidR="00CB26F8" w:rsidRPr="001E10B4" w:rsidTr="00750AEB">
        <w:tc>
          <w:tcPr>
            <w:tcW w:w="9849" w:type="dxa"/>
          </w:tcPr>
          <w:p w:rsidR="00197F15" w:rsidRPr="000358B2" w:rsidRDefault="00197F15" w:rsidP="008458C4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197F15" w:rsidRPr="000358B2" w:rsidRDefault="00197F15" w:rsidP="00197F15">
            <w:pPr>
              <w:tabs>
                <w:tab w:val="left" w:pos="585"/>
              </w:tabs>
              <w:spacing w:after="120"/>
              <w:ind w:left="567" w:hanging="567"/>
              <w:rPr>
                <w:rFonts w:cs="Calibri"/>
                <w:szCs w:val="22"/>
                <w:lang w:val="ru-RU" w:eastAsia="zh-CN"/>
              </w:rPr>
            </w:pPr>
            <w:r w:rsidRPr="000358B2">
              <w:rPr>
                <w:rFonts w:cs="Calibri"/>
                <w:szCs w:val="22"/>
                <w:lang w:val="ru-RU" w:eastAsia="zh-CN"/>
              </w:rPr>
              <w:t>Комитет рекомендует Совету</w:t>
            </w:r>
            <w:r w:rsidR="00AD0CE6" w:rsidRPr="000358B2">
              <w:rPr>
                <w:rFonts w:cs="Calibri"/>
                <w:szCs w:val="22"/>
                <w:lang w:val="ru-RU" w:eastAsia="zh-CN"/>
              </w:rPr>
              <w:t>:</w:t>
            </w:r>
          </w:p>
          <w:p w:rsidR="00197F15" w:rsidRPr="000358B2" w:rsidRDefault="00197F15" w:rsidP="008458C4">
            <w:pPr>
              <w:pStyle w:val="enumlev1"/>
              <w:rPr>
                <w:lang w:val="ru-RU"/>
              </w:rPr>
            </w:pPr>
            <w:r w:rsidRPr="000358B2">
              <w:rPr>
                <w:lang w:val="ru-RU"/>
              </w:rPr>
              <w:t>1)</w:t>
            </w:r>
            <w:r w:rsidRPr="000358B2">
              <w:rPr>
                <w:lang w:val="ru-RU"/>
              </w:rPr>
              <w:tab/>
            </w:r>
            <w:r w:rsidRPr="000358B2">
              <w:rPr>
                <w:b/>
                <w:bCs/>
                <w:lang w:val="ru-RU"/>
              </w:rPr>
              <w:t>принять к сведению</w:t>
            </w:r>
            <w:r w:rsidRPr="000358B2">
              <w:rPr>
                <w:lang w:val="ru-RU"/>
              </w:rPr>
              <w:t xml:space="preserve"> Документ C17/11;</w:t>
            </w:r>
          </w:p>
          <w:p w:rsidR="00197F15" w:rsidRPr="000358B2" w:rsidRDefault="00197F15" w:rsidP="008458C4">
            <w:pPr>
              <w:pStyle w:val="enumlev1"/>
              <w:rPr>
                <w:lang w:val="ru-RU"/>
              </w:rPr>
            </w:pPr>
            <w:r w:rsidRPr="000358B2">
              <w:rPr>
                <w:lang w:val="ru-RU"/>
              </w:rPr>
              <w:t>2)</w:t>
            </w:r>
            <w:r w:rsidRPr="000358B2">
              <w:rPr>
                <w:lang w:val="ru-RU"/>
              </w:rPr>
              <w:tab/>
            </w:r>
            <w:r w:rsidRPr="000358B2">
              <w:rPr>
                <w:b/>
                <w:bCs/>
                <w:lang w:val="ru-RU"/>
              </w:rPr>
              <w:t>уполномочить</w:t>
            </w:r>
            <w:r w:rsidRPr="000358B2">
              <w:rPr>
                <w:lang w:val="ru-RU"/>
              </w:rPr>
              <w:t xml:space="preserve"> Генерального секретаря списать сумму в размере</w:t>
            </w:r>
            <w:r w:rsidRPr="000358B2">
              <w:rPr>
                <w:rFonts w:asciiTheme="minorHAnsi" w:hAnsiTheme="minorHAnsi"/>
                <w:b/>
                <w:bCs/>
                <w:lang w:val="ru-RU"/>
              </w:rPr>
              <w:t xml:space="preserve"> 3 007 187,45 швейцарского франка</w:t>
            </w:r>
            <w:r w:rsidRPr="000358B2">
              <w:rPr>
                <w:lang w:val="ru-RU"/>
              </w:rPr>
              <w:t xml:space="preserve"> в качестве процентов по просроченным платежам и безнадежных долгов;</w:t>
            </w:r>
          </w:p>
          <w:p w:rsidR="00CB26F8" w:rsidRPr="000358B2" w:rsidRDefault="00197F15" w:rsidP="008458C4">
            <w:pPr>
              <w:pStyle w:val="enumlev1"/>
              <w:spacing w:after="120"/>
              <w:rPr>
                <w:rFonts w:cs="Calibri"/>
                <w:szCs w:val="24"/>
                <w:lang w:val="ru-RU"/>
              </w:rPr>
            </w:pPr>
            <w:r w:rsidRPr="000358B2">
              <w:rPr>
                <w:lang w:val="ru-RU"/>
              </w:rPr>
              <w:t>3)</w:t>
            </w:r>
            <w:r w:rsidRPr="000358B2">
              <w:rPr>
                <w:lang w:val="ru-RU"/>
              </w:rPr>
              <w:tab/>
            </w:r>
            <w:r w:rsidRPr="000358B2">
              <w:rPr>
                <w:b/>
                <w:bCs/>
                <w:lang w:val="ru-RU"/>
              </w:rPr>
              <w:t>принять</w:t>
            </w:r>
            <w:r w:rsidRPr="000358B2">
              <w:rPr>
                <w:lang w:val="ru-RU"/>
              </w:rPr>
              <w:t xml:space="preserve"> проект </w:t>
            </w:r>
            <w:r w:rsidR="008458C4" w:rsidRPr="000358B2">
              <w:rPr>
                <w:lang w:val="ru-RU"/>
              </w:rPr>
              <w:t>Решения</w:t>
            </w:r>
            <w:r w:rsidRPr="000358B2">
              <w:rPr>
                <w:lang w:val="ru-RU"/>
              </w:rPr>
              <w:t>, содержащийся в Приложении E к Документу C17/120(Rev.1).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t>26</w:t>
      </w:r>
      <w:r w:rsidRPr="000358B2">
        <w:rPr>
          <w:lang w:val="ru-RU"/>
        </w:rPr>
        <w:tab/>
      </w:r>
      <w:r w:rsidR="00197F15" w:rsidRPr="000358B2">
        <w:rPr>
          <w:lang w:val="ru-RU"/>
        </w:rPr>
        <w:t>Ежегодный анализ доходов</w:t>
      </w:r>
      <w:r w:rsidRPr="000358B2">
        <w:rPr>
          <w:lang w:val="ru-RU"/>
        </w:rPr>
        <w:t xml:space="preserve"> </w:t>
      </w:r>
      <w:r w:rsidR="00197F15" w:rsidRPr="000358B2">
        <w:rPr>
          <w:lang w:val="ru-RU"/>
        </w:rPr>
        <w:t xml:space="preserve">и расходов </w:t>
      </w:r>
      <w:r w:rsidRPr="000358B2">
        <w:rPr>
          <w:lang w:val="ru-RU"/>
        </w:rPr>
        <w:t>(</w:t>
      </w:r>
      <w:r w:rsidR="00502485" w:rsidRPr="000358B2">
        <w:rPr>
          <w:lang w:val="ru-RU"/>
        </w:rPr>
        <w:t>Документ</w:t>
      </w:r>
      <w:r w:rsidRPr="000358B2">
        <w:rPr>
          <w:lang w:val="ru-RU"/>
        </w:rPr>
        <w:t xml:space="preserve"> </w:t>
      </w:r>
      <w:hyperlink r:id="rId43" w:history="1">
        <w:r w:rsidRPr="000358B2">
          <w:rPr>
            <w:rStyle w:val="Hyperlink"/>
            <w:lang w:val="ru-RU"/>
          </w:rPr>
          <w:t>C17/9</w:t>
        </w:r>
        <w:r w:rsidRPr="000358B2">
          <w:rPr>
            <w:lang w:val="ru-RU"/>
          </w:rPr>
          <w:t>)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CB26F8" w:rsidRPr="001E10B4" w:rsidTr="00750AEB">
        <w:tc>
          <w:tcPr>
            <w:tcW w:w="9350" w:type="dxa"/>
          </w:tcPr>
          <w:p w:rsidR="00502485" w:rsidRPr="000358B2" w:rsidRDefault="00CB26F8" w:rsidP="008458C4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rFonts w:asciiTheme="minorHAnsi" w:hAnsiTheme="minorHAnsi" w:cs="Calibri"/>
                <w:szCs w:val="24"/>
                <w:lang w:val="ru-RU"/>
              </w:rPr>
              <w:br w:type="page"/>
            </w:r>
            <w:r w:rsidR="00502485" w:rsidRPr="000358B2">
              <w:rPr>
                <w:lang w:val="ru-RU"/>
              </w:rPr>
              <w:t>Рекомендация</w:t>
            </w:r>
          </w:p>
          <w:p w:rsidR="00CB26F8" w:rsidRPr="000358B2" w:rsidRDefault="00502485" w:rsidP="00502485">
            <w:pPr>
              <w:snapToGrid w:val="0"/>
              <w:spacing w:after="120"/>
              <w:rPr>
                <w:rFonts w:cs="Calibri"/>
                <w:szCs w:val="24"/>
                <w:lang w:val="ru-RU"/>
              </w:rPr>
            </w:pPr>
            <w:r w:rsidRPr="000358B2">
              <w:rPr>
                <w:rFonts w:cs="Calibri"/>
                <w:szCs w:val="22"/>
                <w:lang w:val="ru-RU"/>
              </w:rPr>
              <w:t>Комитет рекомендует Совету одобрить Документ C17/9.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t>27</w:t>
      </w:r>
      <w:r w:rsidRPr="000358B2">
        <w:rPr>
          <w:lang w:val="ru-RU"/>
        </w:rPr>
        <w:tab/>
      </w:r>
      <w:r w:rsidR="00502485" w:rsidRPr="000358B2">
        <w:rPr>
          <w:lang w:val="ru-RU"/>
        </w:rPr>
        <w:t xml:space="preserve">Обязательства по медицинскому страхованию после выхода в отставку (АСХИ) </w:t>
      </w:r>
      <w:r w:rsidRPr="000358B2">
        <w:rPr>
          <w:lang w:val="ru-RU"/>
        </w:rPr>
        <w:t>(</w:t>
      </w:r>
      <w:r w:rsidR="00502485" w:rsidRPr="000358B2">
        <w:rPr>
          <w:lang w:val="ru-RU"/>
        </w:rPr>
        <w:t>Документ</w:t>
      </w:r>
      <w:r w:rsidRPr="000358B2">
        <w:rPr>
          <w:lang w:val="ru-RU"/>
        </w:rPr>
        <w:t> </w:t>
      </w:r>
      <w:hyperlink r:id="rId44" w:history="1">
        <w:r w:rsidRPr="000358B2">
          <w:rPr>
            <w:rStyle w:val="Hyperlink"/>
            <w:lang w:val="ru-RU"/>
          </w:rPr>
          <w:t>C17/46</w:t>
        </w:r>
        <w:r w:rsidRPr="000358B2">
          <w:rPr>
            <w:lang w:val="ru-RU"/>
          </w:rPr>
          <w:t>)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CB26F8" w:rsidRPr="001E10B4" w:rsidTr="00750AEB"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</w:tcPr>
          <w:p w:rsidR="00502485" w:rsidRPr="000358B2" w:rsidRDefault="00502485" w:rsidP="008458C4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CB26F8" w:rsidRPr="000358B2" w:rsidRDefault="00502485" w:rsidP="00502485">
            <w:pPr>
              <w:snapToGrid w:val="0"/>
              <w:spacing w:after="120"/>
              <w:rPr>
                <w:rFonts w:cs="Calibri"/>
                <w:szCs w:val="24"/>
                <w:lang w:val="ru-RU"/>
              </w:rPr>
            </w:pPr>
            <w:r w:rsidRPr="000358B2">
              <w:rPr>
                <w:rFonts w:cs="Calibri"/>
                <w:szCs w:val="22"/>
                <w:lang w:val="ru-RU"/>
              </w:rPr>
              <w:t xml:space="preserve">Комитет рекомендует Совету принять Документ </w:t>
            </w:r>
            <w:r w:rsidRPr="000358B2">
              <w:rPr>
                <w:szCs w:val="22"/>
                <w:lang w:val="ru-RU"/>
              </w:rPr>
              <w:t>C17/46 к сведению.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t>28</w:t>
      </w:r>
      <w:r w:rsidRPr="000358B2">
        <w:rPr>
          <w:lang w:val="ru-RU"/>
        </w:rPr>
        <w:tab/>
      </w:r>
      <w:r w:rsidR="00502485" w:rsidRPr="000358B2">
        <w:rPr>
          <w:lang w:val="ru-RU"/>
        </w:rPr>
        <w:t xml:space="preserve">Отчет о ходе выполнения Стратегического плана в области людских ресурсов и Резолюции 48 (Пересм. Пусан, 2014 г.) </w:t>
      </w:r>
      <w:r w:rsidRPr="000358B2">
        <w:rPr>
          <w:lang w:val="ru-RU"/>
        </w:rPr>
        <w:t>(</w:t>
      </w:r>
      <w:r w:rsidR="00502485" w:rsidRPr="000358B2">
        <w:rPr>
          <w:lang w:val="ru-RU"/>
        </w:rPr>
        <w:t>Документ</w:t>
      </w:r>
      <w:r w:rsidRPr="000358B2">
        <w:rPr>
          <w:lang w:val="ru-RU"/>
        </w:rPr>
        <w:t> </w:t>
      </w:r>
      <w:hyperlink r:id="rId45" w:history="1">
        <w:r w:rsidRPr="000358B2">
          <w:rPr>
            <w:rStyle w:val="Hyperlink"/>
            <w:lang w:val="ru-RU"/>
          </w:rPr>
          <w:t>C17/53</w:t>
        </w:r>
        <w:r w:rsidRPr="000358B2">
          <w:rPr>
            <w:lang w:val="ru-RU"/>
          </w:rPr>
          <w:t>)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CB26F8" w:rsidRPr="001E10B4" w:rsidTr="00750AEB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85" w:rsidRPr="000358B2" w:rsidRDefault="00502485" w:rsidP="008458C4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CB26F8" w:rsidRPr="000358B2" w:rsidRDefault="00502485" w:rsidP="00502485">
            <w:pPr>
              <w:snapToGrid w:val="0"/>
              <w:spacing w:after="120"/>
              <w:rPr>
                <w:rFonts w:cs="Calibri"/>
                <w:szCs w:val="24"/>
                <w:lang w:val="ru-RU"/>
              </w:rPr>
            </w:pPr>
            <w:r w:rsidRPr="000358B2">
              <w:rPr>
                <w:rFonts w:cs="Calibri"/>
                <w:szCs w:val="22"/>
                <w:lang w:val="ru-RU"/>
              </w:rPr>
              <w:t xml:space="preserve">Комитет рекомендует Совету принять Документ </w:t>
            </w:r>
            <w:r w:rsidRPr="000358B2">
              <w:rPr>
                <w:szCs w:val="22"/>
                <w:lang w:val="ru-RU"/>
              </w:rPr>
              <w:t>C17/53 к сведению.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lastRenderedPageBreak/>
        <w:t>29</w:t>
      </w:r>
      <w:r w:rsidRPr="000358B2">
        <w:rPr>
          <w:lang w:val="ru-RU"/>
        </w:rPr>
        <w:tab/>
      </w:r>
      <w:r w:rsidR="00502485" w:rsidRPr="000358B2">
        <w:rPr>
          <w:lang w:val="ru-RU"/>
        </w:rPr>
        <w:t>Вклад от Объединенных Арабских Эмиратов: Географическое распределение персонала МСЭ</w:t>
      </w:r>
      <w:r w:rsidRPr="000358B2">
        <w:rPr>
          <w:lang w:val="ru-RU"/>
        </w:rPr>
        <w:t xml:space="preserve"> (</w:t>
      </w:r>
      <w:r w:rsidR="00502485" w:rsidRPr="000358B2">
        <w:rPr>
          <w:lang w:val="ru-RU"/>
        </w:rPr>
        <w:t>Документ</w:t>
      </w:r>
      <w:r w:rsidRPr="000358B2">
        <w:rPr>
          <w:lang w:val="ru-RU"/>
        </w:rPr>
        <w:t xml:space="preserve"> </w:t>
      </w:r>
      <w:hyperlink r:id="rId46" w:history="1">
        <w:r w:rsidRPr="000358B2">
          <w:rPr>
            <w:rStyle w:val="Hyperlink"/>
            <w:lang w:val="ru-RU"/>
          </w:rPr>
          <w:t>C17/109</w:t>
        </w:r>
      </w:hyperlink>
      <w:r w:rsidRPr="000358B2">
        <w:rPr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CB26F8" w:rsidRPr="001E10B4" w:rsidTr="00750AEB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85" w:rsidRPr="000358B2" w:rsidRDefault="00502485" w:rsidP="00BE4F79">
            <w:pPr>
              <w:pStyle w:val="Headingb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502485" w:rsidRPr="000358B2" w:rsidRDefault="00502485" w:rsidP="00BE4F79">
            <w:pPr>
              <w:keepNext/>
              <w:keepLines/>
              <w:snapToGrid w:val="0"/>
              <w:spacing w:after="120"/>
              <w:rPr>
                <w:szCs w:val="22"/>
                <w:lang w:val="ru-RU"/>
              </w:rPr>
            </w:pPr>
            <w:r w:rsidRPr="000358B2">
              <w:rPr>
                <w:rFonts w:cs="Calibri"/>
                <w:szCs w:val="22"/>
                <w:lang w:val="ru-RU"/>
              </w:rPr>
              <w:t>Комитет рекомендует Совету утвердить предложения, содержащиеся в Документе</w:t>
            </w:r>
            <w:r w:rsidR="006C7938" w:rsidRPr="000358B2">
              <w:rPr>
                <w:rFonts w:cs="Calibri"/>
                <w:szCs w:val="22"/>
                <w:lang w:val="ru-RU"/>
              </w:rPr>
              <w:t> </w:t>
            </w:r>
            <w:r w:rsidRPr="000358B2">
              <w:rPr>
                <w:szCs w:val="22"/>
                <w:lang w:val="ru-RU"/>
              </w:rPr>
              <w:t>C17/109.</w:t>
            </w:r>
          </w:p>
          <w:p w:rsidR="00CB26F8" w:rsidRPr="000358B2" w:rsidRDefault="00502485" w:rsidP="00502485">
            <w:pPr>
              <w:snapToGrid w:val="0"/>
              <w:spacing w:after="120"/>
              <w:rPr>
                <w:rFonts w:cs="Calibri"/>
                <w:szCs w:val="24"/>
                <w:lang w:val="ru-RU"/>
              </w:rPr>
            </w:pPr>
            <w:r w:rsidRPr="000358B2">
              <w:rPr>
                <w:szCs w:val="22"/>
                <w:lang w:val="ru-RU"/>
              </w:rPr>
              <w:t>Отчетность и статистические данные о людских ресурсах следует представлять Совету в качестве входного документа, и они должны содержать сведения о классе и должностях, типе назначения, возрастной группе, продолжительности службы, полу, национальности и географическому распределению, чтобы включать заявления в разбивке по возрасту, полу и квалификации</w:t>
            </w:r>
            <w:r w:rsidRPr="000358B2">
              <w:rPr>
                <w:rFonts w:asciiTheme="minorHAnsi" w:hAnsiTheme="minorHAnsi"/>
                <w:szCs w:val="22"/>
                <w:lang w:val="ru-RU" w:eastAsia="zh-CN"/>
              </w:rPr>
              <w:t>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t>30</w:t>
      </w:r>
      <w:r w:rsidRPr="000358B2">
        <w:rPr>
          <w:lang w:val="ru-RU"/>
        </w:rPr>
        <w:tab/>
      </w:r>
      <w:r w:rsidR="00502485" w:rsidRPr="000358B2">
        <w:rPr>
          <w:lang w:val="ru-RU"/>
        </w:rPr>
        <w:t>Решения ГА ООН об условиях службы в общей системе ООН</w:t>
      </w:r>
    </w:p>
    <w:p w:rsidR="00CB26F8" w:rsidRPr="000358B2" w:rsidRDefault="00CB26F8" w:rsidP="006C7938">
      <w:pPr>
        <w:pStyle w:val="Heading1"/>
        <w:spacing w:before="120" w:after="120"/>
        <w:rPr>
          <w:lang w:val="ru-RU"/>
        </w:rPr>
      </w:pPr>
      <w:r w:rsidRPr="000358B2">
        <w:rPr>
          <w:lang w:val="ru-RU"/>
        </w:rPr>
        <w:tab/>
      </w:r>
      <w:r w:rsidR="00502485" w:rsidRPr="000358B2">
        <w:rPr>
          <w:lang w:val="ru-RU"/>
        </w:rPr>
        <w:t xml:space="preserve">Изменение условий службы сотрудников категории специалистов и выше, вступившее в силу 1 января 2017 года </w:t>
      </w:r>
      <w:r w:rsidRPr="000358B2">
        <w:rPr>
          <w:lang w:val="ru-RU"/>
        </w:rPr>
        <w:t>(</w:t>
      </w:r>
      <w:r w:rsidR="00502485" w:rsidRPr="000358B2">
        <w:rPr>
          <w:lang w:val="ru-RU"/>
        </w:rPr>
        <w:t>Документ</w:t>
      </w:r>
      <w:r w:rsidRPr="000358B2">
        <w:rPr>
          <w:lang w:val="ru-RU"/>
        </w:rPr>
        <w:t xml:space="preserve"> </w:t>
      </w:r>
      <w:hyperlink r:id="rId47" w:history="1">
        <w:r w:rsidRPr="000358B2">
          <w:rPr>
            <w:rStyle w:val="Hyperlink"/>
            <w:lang w:val="ru-RU"/>
          </w:rPr>
          <w:t>C17/54</w:t>
        </w:r>
      </w:hyperlink>
      <w:r w:rsidRPr="000358B2">
        <w:rPr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CB26F8" w:rsidRPr="001E10B4" w:rsidTr="00750AEB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85" w:rsidRPr="000358B2" w:rsidRDefault="00502485" w:rsidP="008458C4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CB26F8" w:rsidRPr="000358B2" w:rsidRDefault="00502485" w:rsidP="00AD0CE6">
            <w:pPr>
              <w:tabs>
                <w:tab w:val="clear" w:pos="1191"/>
                <w:tab w:val="left" w:pos="663"/>
                <w:tab w:val="left" w:pos="1170"/>
                <w:tab w:val="center" w:pos="9072"/>
              </w:tabs>
              <w:snapToGrid w:val="0"/>
              <w:spacing w:after="120"/>
              <w:ind w:right="91"/>
              <w:rPr>
                <w:bCs/>
                <w:szCs w:val="24"/>
                <w:lang w:val="ru-RU"/>
              </w:rPr>
            </w:pPr>
            <w:r w:rsidRPr="000358B2">
              <w:rPr>
                <w:bCs/>
                <w:szCs w:val="22"/>
                <w:lang w:val="ru-RU"/>
              </w:rPr>
              <w:t xml:space="preserve">Комитет рекомендует Совету принять к сведению решения ГА ООН и принять проект Резолюции, представленный в Приложении </w:t>
            </w:r>
            <w:r w:rsidRPr="000358B2">
              <w:rPr>
                <w:szCs w:val="22"/>
                <w:lang w:val="ru-RU"/>
              </w:rPr>
              <w:t>F к Документу C17/120(Rev.1).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t>31</w:t>
      </w:r>
      <w:r w:rsidRPr="000358B2">
        <w:rPr>
          <w:lang w:val="ru-RU"/>
        </w:rPr>
        <w:tab/>
      </w:r>
      <w:r w:rsidR="00502485" w:rsidRPr="000358B2">
        <w:rPr>
          <w:lang w:val="ru-RU"/>
        </w:rPr>
        <w:t xml:space="preserve">Сокращение корректива по месту службы в Женеве </w:t>
      </w:r>
      <w:r w:rsidRPr="000358B2">
        <w:rPr>
          <w:lang w:val="ru-RU"/>
        </w:rPr>
        <w:t>(</w:t>
      </w:r>
      <w:r w:rsidR="00502485" w:rsidRPr="000358B2">
        <w:rPr>
          <w:lang w:val="ru-RU"/>
        </w:rPr>
        <w:t>Документ</w:t>
      </w:r>
      <w:r w:rsidRPr="000358B2">
        <w:rPr>
          <w:lang w:val="ru-RU"/>
        </w:rPr>
        <w:t xml:space="preserve"> </w:t>
      </w:r>
      <w:hyperlink r:id="rId48" w:history="1">
        <w:r w:rsidRPr="000358B2">
          <w:rPr>
            <w:rStyle w:val="Hyperlink"/>
            <w:lang w:val="ru-RU"/>
          </w:rPr>
          <w:t>C17/118</w:t>
        </w:r>
      </w:hyperlink>
      <w:r w:rsidRPr="000358B2">
        <w:rPr>
          <w:lang w:val="ru-RU"/>
        </w:rPr>
        <w:t>)</w:t>
      </w:r>
    </w:p>
    <w:p w:rsidR="00502485" w:rsidRPr="000358B2" w:rsidRDefault="00502485" w:rsidP="00502485">
      <w:pPr>
        <w:rPr>
          <w:rFonts w:asciiTheme="minorHAnsi" w:hAnsiTheme="minorHAnsi"/>
          <w:szCs w:val="22"/>
          <w:lang w:val="ru-RU" w:eastAsia="zh-CN"/>
        </w:rPr>
      </w:pPr>
      <w:r w:rsidRPr="000358B2">
        <w:rPr>
          <w:rFonts w:asciiTheme="minorHAnsi" w:hAnsiTheme="minorHAnsi"/>
          <w:szCs w:val="22"/>
          <w:lang w:val="ru-RU"/>
        </w:rPr>
        <w:t>В Комитете состоялось широкое обсуждение решения, принятого Комиссией по международной гражданской службе (КМГС) о сокращении индекса корректива по месту службы для Женевы применительно к сотрудникам категории специалистов и выше и избираемых должностных лиц. Это приведет к сокращению на 5% чистой заработной платы в августе 2017 года и еще на 2,9% в ноябре 2017 года, что составит общее сокращение реальной заработной платы на 7,7% к концу 2017 года. Делегаты и наблюдатели выразили обеспокоенность по поводу внезапного и значительного сокращения реальной заработной платы, которое будет результатом решения КМГС.</w:t>
      </w:r>
    </w:p>
    <w:p w:rsidR="00502485" w:rsidRPr="000358B2" w:rsidRDefault="00502485" w:rsidP="00502485">
      <w:pPr>
        <w:rPr>
          <w:rFonts w:asciiTheme="minorHAnsi" w:hAnsiTheme="minorHAnsi"/>
          <w:szCs w:val="22"/>
          <w:lang w:val="ru-RU"/>
        </w:rPr>
      </w:pPr>
      <w:r w:rsidRPr="000358B2">
        <w:rPr>
          <w:rFonts w:asciiTheme="minorHAnsi" w:hAnsiTheme="minorHAnsi"/>
          <w:color w:val="000000"/>
          <w:szCs w:val="22"/>
          <w:lang w:val="ru-RU"/>
        </w:rPr>
        <w:t>Генеральный секретарь ясно заявил, что руководство МСЭ не оспаривает по этим вопросам мандат КМГС, определяемый Статьями 10 и 11 Статута комиссии, и подтвердил свою обязанность и обязательство провести комплексную проверку окончательного решения КМГС до начала его реализации с учетом воздействия на работающий персонал, а также обратить внимание КМГС на все высказанные опасения, в частности в отношении установленных переходных мер, и вследствие этого провести обсуждение этих вопросов на 85-й сессии КМГС в июле 2017 года, при координации с другими базирующимися в Женеве организациями и учитывая дальнейшие меры, намеченные для реализации в рамках всей системы ООН</w:t>
      </w:r>
      <w:r w:rsidRPr="000358B2">
        <w:rPr>
          <w:rFonts w:asciiTheme="minorHAnsi" w:hAnsiTheme="minorHAnsi"/>
          <w:szCs w:val="22"/>
          <w:lang w:val="ru-RU"/>
        </w:rPr>
        <w:t>.</w:t>
      </w:r>
    </w:p>
    <w:p w:rsidR="00502485" w:rsidRPr="000358B2" w:rsidRDefault="00502485" w:rsidP="00502485">
      <w:pPr>
        <w:rPr>
          <w:rFonts w:asciiTheme="minorHAnsi" w:hAnsiTheme="minorHAnsi"/>
          <w:szCs w:val="22"/>
          <w:lang w:val="ru-RU"/>
        </w:rPr>
      </w:pPr>
      <w:r w:rsidRPr="000358B2">
        <w:rPr>
          <w:rFonts w:asciiTheme="minorHAnsi" w:hAnsiTheme="minorHAnsi"/>
          <w:szCs w:val="22"/>
          <w:lang w:val="ru-RU"/>
        </w:rPr>
        <w:t>Комитет настоятельно рекомендовал Генеральному секретарю продолжать действовать в этом направлении. Делегатам также было предложено заявить об этих опасениях в КМГС.</w:t>
      </w:r>
    </w:p>
    <w:p w:rsidR="00CB26F8" w:rsidRPr="000358B2" w:rsidRDefault="00502485" w:rsidP="00502485">
      <w:pPr>
        <w:rPr>
          <w:rFonts w:asciiTheme="minorHAnsi" w:hAnsiTheme="minorHAnsi" w:cs="Calibri"/>
          <w:szCs w:val="22"/>
          <w:lang w:val="ru-RU"/>
        </w:rPr>
      </w:pPr>
      <w:r w:rsidRPr="000358B2">
        <w:rPr>
          <w:rFonts w:asciiTheme="minorHAnsi" w:hAnsiTheme="minorHAnsi"/>
          <w:szCs w:val="22"/>
          <w:lang w:val="ru-RU"/>
        </w:rPr>
        <w:t>Генеральный секретарь отметил, что он будет выполнять решение КМГС.</w:t>
      </w:r>
    </w:p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lastRenderedPageBreak/>
        <w:t>32</w:t>
      </w:r>
      <w:r w:rsidRPr="000358B2">
        <w:rPr>
          <w:lang w:val="ru-RU"/>
        </w:rPr>
        <w:tab/>
      </w:r>
      <w:r w:rsidR="00502485" w:rsidRPr="000358B2">
        <w:rPr>
          <w:lang w:val="ru-RU"/>
        </w:rPr>
        <w:t>Членство в Комитете по пенсионному обеспечению персонала МСЭ (устное представление)</w:t>
      </w:r>
    </w:p>
    <w:p w:rsidR="00502485" w:rsidRPr="000358B2" w:rsidRDefault="00502485" w:rsidP="00B03D6E">
      <w:pPr>
        <w:keepNext/>
        <w:keepLines/>
        <w:snapToGrid w:val="0"/>
        <w:rPr>
          <w:rFonts w:asciiTheme="minorHAnsi" w:hAnsiTheme="minorHAnsi" w:cstheme="minorHAnsi"/>
          <w:szCs w:val="22"/>
          <w:lang w:val="ru-RU"/>
        </w:rPr>
      </w:pPr>
      <w:r w:rsidRPr="000358B2">
        <w:rPr>
          <w:rFonts w:asciiTheme="minorHAnsi" w:hAnsiTheme="minorHAnsi" w:cstheme="minorHAnsi"/>
          <w:szCs w:val="22"/>
          <w:lang w:val="ru-RU"/>
        </w:rPr>
        <w:t>Комитету было сообщено, что в соответствии с положениями Положений и Правил Объединенного пенсионного фонда персонала Организации Объединенных Наций Комитет МСЭ по пенсионному обеспечению состоит в равных долях из представителей Государств – Членов Совета, руководства МСЭ, аффилированных членов и бенефициаров Фонда. Состав представителей Совета определен в Резолюции 1371 Совета, принятой на внеочередной сессии Совета, которая состоялась после ПК-14. Представителями Совета назначены следующие государства:</w:t>
      </w:r>
    </w:p>
    <w:p w:rsidR="00502485" w:rsidRPr="000358B2" w:rsidRDefault="008458C4" w:rsidP="008458C4">
      <w:pPr>
        <w:pStyle w:val="enumlev1"/>
        <w:rPr>
          <w:lang w:val="ru-RU"/>
        </w:rPr>
      </w:pPr>
      <w:r w:rsidRPr="000358B2">
        <w:rPr>
          <w:lang w:val="ru-RU"/>
        </w:rPr>
        <w:t>−</w:t>
      </w:r>
      <w:r w:rsidRPr="000358B2">
        <w:rPr>
          <w:lang w:val="ru-RU"/>
        </w:rPr>
        <w:tab/>
      </w:r>
      <w:r w:rsidR="00502485" w:rsidRPr="000358B2">
        <w:rPr>
          <w:lang w:val="ru-RU"/>
        </w:rPr>
        <w:t>Члены: Болгария, Италия и Канада;</w:t>
      </w:r>
    </w:p>
    <w:p w:rsidR="00502485" w:rsidRPr="000358B2" w:rsidRDefault="008458C4" w:rsidP="008458C4">
      <w:pPr>
        <w:pStyle w:val="enumlev1"/>
        <w:rPr>
          <w:lang w:val="ru-RU"/>
        </w:rPr>
      </w:pPr>
      <w:r w:rsidRPr="000358B2">
        <w:rPr>
          <w:lang w:val="ru-RU"/>
        </w:rPr>
        <w:t>−</w:t>
      </w:r>
      <w:r w:rsidRPr="000358B2">
        <w:rPr>
          <w:lang w:val="ru-RU"/>
        </w:rPr>
        <w:tab/>
      </w:r>
      <w:r w:rsidR="00502485" w:rsidRPr="000358B2">
        <w:rPr>
          <w:lang w:val="ru-RU"/>
        </w:rPr>
        <w:t>заместители Членов: Буркина-Фасо, Индия и Мексика.</w:t>
      </w:r>
    </w:p>
    <w:p w:rsidR="00CB26F8" w:rsidRPr="000358B2" w:rsidRDefault="00502485" w:rsidP="008458C4">
      <w:pPr>
        <w:snapToGrid w:val="0"/>
        <w:rPr>
          <w:rFonts w:asciiTheme="minorHAnsi" w:hAnsiTheme="minorHAnsi" w:cstheme="minorHAnsi"/>
          <w:szCs w:val="22"/>
          <w:lang w:val="ru-RU"/>
        </w:rPr>
      </w:pPr>
      <w:r w:rsidRPr="000358B2">
        <w:rPr>
          <w:rFonts w:asciiTheme="minorHAnsi" w:hAnsiTheme="minorHAnsi" w:cstheme="minorHAnsi"/>
          <w:szCs w:val="22"/>
          <w:lang w:val="ru-RU"/>
        </w:rPr>
        <w:t>На текущий момент все члены в состоянии осуществлять свои мандаты, и Комитет отметил, что на данном этапе каких-либо действий в этом отношении не требуется.</w:t>
      </w:r>
    </w:p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t>33</w:t>
      </w:r>
      <w:r w:rsidRPr="000358B2">
        <w:rPr>
          <w:lang w:val="ru-RU"/>
        </w:rPr>
        <w:tab/>
      </w:r>
      <w:r w:rsidR="00502485" w:rsidRPr="000358B2">
        <w:rPr>
          <w:lang w:val="ru-RU"/>
        </w:rPr>
        <w:t xml:space="preserve">Электронная почта TIES – текущая ситуация и последующие меры </w:t>
      </w:r>
      <w:r w:rsidRPr="000358B2">
        <w:rPr>
          <w:lang w:val="ru-RU"/>
        </w:rPr>
        <w:t>(</w:t>
      </w:r>
      <w:r w:rsidR="00502485" w:rsidRPr="000358B2">
        <w:rPr>
          <w:lang w:val="ru-RU"/>
        </w:rPr>
        <w:t>Документ </w:t>
      </w:r>
      <w:hyperlink r:id="rId49" w:history="1">
        <w:r w:rsidRPr="000358B2">
          <w:rPr>
            <w:rStyle w:val="Hyperlink"/>
            <w:lang w:val="ru-RU"/>
          </w:rPr>
          <w:t>C17/60</w:t>
        </w:r>
      </w:hyperlink>
      <w:r w:rsidRPr="000358B2">
        <w:rPr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1"/>
      </w:tblGrid>
      <w:tr w:rsidR="00CB26F8" w:rsidRPr="001E10B4" w:rsidTr="00BE4F79">
        <w:tc>
          <w:tcPr>
            <w:tcW w:w="90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85" w:rsidRPr="000358B2" w:rsidRDefault="00502485" w:rsidP="008458C4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CB26F8" w:rsidRPr="000358B2" w:rsidRDefault="00502485" w:rsidP="00502485">
            <w:pPr>
              <w:spacing w:after="120"/>
              <w:rPr>
                <w:rFonts w:eastAsia="SimSun"/>
                <w:color w:val="000000"/>
                <w:szCs w:val="24"/>
                <w:lang w:val="ru-RU" w:eastAsia="zh-CN"/>
              </w:rPr>
            </w:pPr>
            <w:r w:rsidRPr="000358B2">
              <w:rPr>
                <w:rFonts w:eastAsia="SimSun"/>
                <w:color w:val="000000"/>
                <w:szCs w:val="22"/>
                <w:lang w:val="ru-RU" w:eastAsia="zh-CN"/>
              </w:rPr>
              <w:t>Комитет рекомендует Совету утвердить решение о прекращении работы службы электронной почты TIES, которое предлагается секретариатом в Документе C17/60.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t>34</w:t>
      </w:r>
      <w:r w:rsidRPr="000358B2">
        <w:rPr>
          <w:lang w:val="ru-RU"/>
        </w:rPr>
        <w:tab/>
      </w:r>
      <w:r w:rsidR="00502485" w:rsidRPr="000358B2">
        <w:rPr>
          <w:lang w:val="ru-RU"/>
        </w:rPr>
        <w:t>Отчет Председателя Рабочей группы Совета по финансовым и людским ресурсам</w:t>
      </w:r>
      <w:r w:rsidRPr="000358B2">
        <w:rPr>
          <w:lang w:val="ru-RU"/>
        </w:rPr>
        <w:t xml:space="preserve"> (</w:t>
      </w:r>
      <w:r w:rsidR="00502485" w:rsidRPr="000358B2">
        <w:rPr>
          <w:lang w:val="ru-RU"/>
        </w:rPr>
        <w:t>Документ</w:t>
      </w:r>
      <w:r w:rsidRPr="000358B2">
        <w:rPr>
          <w:lang w:val="ru-RU"/>
        </w:rPr>
        <w:t xml:space="preserve"> </w:t>
      </w:r>
      <w:hyperlink r:id="rId50" w:history="1">
        <w:r w:rsidRPr="000358B2">
          <w:rPr>
            <w:rStyle w:val="Hyperlink"/>
            <w:lang w:val="ru-RU"/>
          </w:rPr>
          <w:t>C17/50</w:t>
        </w:r>
      </w:hyperlink>
      <w:r w:rsidRPr="000358B2">
        <w:rPr>
          <w:lang w:val="ru-RU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  <w:tblDescription w:val="C16-draftTMP "/>
      </w:tblPr>
      <w:tblGrid>
        <w:gridCol w:w="9598"/>
      </w:tblGrid>
      <w:tr w:rsidR="00CB26F8" w:rsidRPr="001E10B4" w:rsidTr="00750AEB">
        <w:tc>
          <w:tcPr>
            <w:tcW w:w="9598" w:type="dxa"/>
            <w:tcBorders>
              <w:top w:val="single" w:sz="4" w:space="0" w:color="auto"/>
              <w:bottom w:val="single" w:sz="4" w:space="0" w:color="auto"/>
            </w:tcBorders>
          </w:tcPr>
          <w:p w:rsidR="00502485" w:rsidRPr="000358B2" w:rsidRDefault="00502485" w:rsidP="008458C4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502485" w:rsidRPr="000358B2" w:rsidRDefault="00502485" w:rsidP="00502485">
            <w:pPr>
              <w:tabs>
                <w:tab w:val="left" w:pos="709"/>
              </w:tabs>
              <w:snapToGrid w:val="0"/>
              <w:spacing w:after="120"/>
              <w:rPr>
                <w:szCs w:val="22"/>
                <w:lang w:val="ru-RU"/>
              </w:rPr>
            </w:pPr>
            <w:r w:rsidRPr="000358B2">
              <w:rPr>
                <w:rFonts w:cs="Calibri"/>
                <w:szCs w:val="22"/>
                <w:lang w:val="ru-RU"/>
              </w:rPr>
              <w:t>Комитет рекомендует Совету принять к сведению работу РГС-ФЛР, представленную в</w:t>
            </w:r>
            <w:r w:rsidR="00956E6C" w:rsidRPr="000358B2">
              <w:rPr>
                <w:rFonts w:cs="Calibri"/>
                <w:szCs w:val="22"/>
                <w:lang w:val="ru-RU"/>
              </w:rPr>
              <w:t> </w:t>
            </w:r>
            <w:r w:rsidR="008458C4" w:rsidRPr="000358B2">
              <w:rPr>
                <w:rFonts w:cs="Calibri"/>
                <w:szCs w:val="22"/>
                <w:lang w:val="ru-RU"/>
              </w:rPr>
              <w:t>Документе </w:t>
            </w:r>
            <w:r w:rsidRPr="000358B2">
              <w:rPr>
                <w:rFonts w:cs="Calibri"/>
                <w:szCs w:val="22"/>
                <w:lang w:val="ru-RU"/>
              </w:rPr>
              <w:t>С17/50, рассмотреть мнения, представленные Комитету ADM, и</w:t>
            </w:r>
            <w:r w:rsidR="00B03D6E">
              <w:rPr>
                <w:rFonts w:cs="Calibri"/>
                <w:szCs w:val="22"/>
                <w:lang w:val="ru-RU"/>
              </w:rPr>
              <w:t>,</w:t>
            </w:r>
            <w:r w:rsidRPr="000358B2">
              <w:rPr>
                <w:rFonts w:cs="Calibri"/>
                <w:szCs w:val="22"/>
                <w:lang w:val="ru-RU"/>
              </w:rPr>
              <w:t xml:space="preserve"> таким образом</w:t>
            </w:r>
            <w:r w:rsidR="00B03D6E">
              <w:rPr>
                <w:rFonts w:cs="Calibri"/>
                <w:szCs w:val="22"/>
                <w:lang w:val="ru-RU"/>
              </w:rPr>
              <w:t>,</w:t>
            </w:r>
            <w:r w:rsidRPr="000358B2">
              <w:rPr>
                <w:rFonts w:cs="Calibri"/>
                <w:szCs w:val="22"/>
                <w:lang w:val="ru-RU"/>
              </w:rPr>
              <w:t xml:space="preserve"> утвердить и принять</w:t>
            </w:r>
            <w:r w:rsidRPr="000358B2">
              <w:rPr>
                <w:szCs w:val="22"/>
                <w:lang w:val="ru-RU"/>
              </w:rPr>
              <w:t>:</w:t>
            </w:r>
          </w:p>
          <w:p w:rsidR="00502485" w:rsidRPr="000358B2" w:rsidRDefault="00502485" w:rsidP="008458C4">
            <w:pPr>
              <w:pStyle w:val="enumlev1"/>
              <w:rPr>
                <w:lang w:val="ru-RU"/>
              </w:rPr>
            </w:pPr>
            <w:r w:rsidRPr="000358B2">
              <w:rPr>
                <w:lang w:val="ru-RU"/>
              </w:rPr>
              <w:t>–</w:t>
            </w:r>
            <w:r w:rsidRPr="000358B2">
              <w:rPr>
                <w:lang w:val="ru-RU"/>
              </w:rPr>
              <w:tab/>
              <w:t xml:space="preserve">пересмотренную поправку к пункту 2 </w:t>
            </w:r>
            <w:r w:rsidRPr="000358B2">
              <w:rPr>
                <w:i/>
                <w:iCs/>
                <w:lang w:val="ru-RU"/>
              </w:rPr>
              <w:t>iv)</w:t>
            </w:r>
            <w:r w:rsidRPr="000358B2">
              <w:rPr>
                <w:lang w:val="ru-RU"/>
              </w:rPr>
              <w:t xml:space="preserve"> круга ведения РГС-ФЛР, представленного в Приложении G к Документу C17/120(Rev</w:t>
            </w:r>
            <w:r w:rsidR="00B03D6E">
              <w:rPr>
                <w:lang w:val="ru-RU"/>
              </w:rPr>
              <w:t>.1);</w:t>
            </w:r>
          </w:p>
          <w:p w:rsidR="00CB26F8" w:rsidRPr="000358B2" w:rsidRDefault="00502485" w:rsidP="008458C4">
            <w:pPr>
              <w:pStyle w:val="enumlev1"/>
              <w:rPr>
                <w:rFonts w:cs="Calibri"/>
                <w:szCs w:val="24"/>
                <w:lang w:val="ru-RU"/>
              </w:rPr>
            </w:pPr>
            <w:r w:rsidRPr="000358B2">
              <w:rPr>
                <w:lang w:val="ru-RU"/>
              </w:rPr>
              <w:t>–</w:t>
            </w:r>
            <w:r w:rsidRPr="000358B2">
              <w:rPr>
                <w:lang w:val="ru-RU"/>
              </w:rPr>
              <w:tab/>
              <w:t xml:space="preserve">пересмотренные критерии освобождения от уплаты взносов, представленные в Приложении </w:t>
            </w:r>
            <w:r w:rsidRPr="000358B2">
              <w:rPr>
                <w:rFonts w:eastAsia="Calibri" w:cs="Arial"/>
                <w:lang w:val="ru-RU"/>
              </w:rPr>
              <w:t xml:space="preserve">H </w:t>
            </w:r>
            <w:r w:rsidRPr="000358B2">
              <w:rPr>
                <w:lang w:val="ru-RU"/>
              </w:rPr>
              <w:t>к Документу C17/120(Rev.1).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t>35</w:t>
      </w:r>
      <w:r w:rsidRPr="000358B2">
        <w:rPr>
          <w:lang w:val="ru-RU"/>
        </w:rPr>
        <w:tab/>
      </w:r>
      <w:r w:rsidR="00502485" w:rsidRPr="000358B2">
        <w:rPr>
          <w:lang w:val="ru-RU"/>
        </w:rPr>
        <w:t xml:space="preserve">Меморандумы о взаимопонимании, имеющие финансовые </w:t>
      </w:r>
      <w:r w:rsidR="00502485" w:rsidRPr="000358B2">
        <w:rPr>
          <w:lang w:val="ru-RU"/>
        </w:rPr>
        <w:br/>
        <w:t xml:space="preserve">и/или стратегические последствия </w:t>
      </w:r>
      <w:r w:rsidRPr="000358B2">
        <w:rPr>
          <w:lang w:val="ru-RU"/>
        </w:rPr>
        <w:t>(</w:t>
      </w:r>
      <w:r w:rsidR="00502485" w:rsidRPr="000358B2">
        <w:rPr>
          <w:lang w:val="ru-RU"/>
        </w:rPr>
        <w:t>Документ</w:t>
      </w:r>
      <w:r w:rsidRPr="000358B2">
        <w:rPr>
          <w:lang w:val="ru-RU"/>
        </w:rPr>
        <w:t> </w:t>
      </w:r>
      <w:hyperlink r:id="rId51" w:history="1">
        <w:r w:rsidRPr="000358B2">
          <w:rPr>
            <w:rStyle w:val="Hyperlink"/>
            <w:lang w:val="ru-RU"/>
          </w:rPr>
          <w:t>C17/48</w:t>
        </w:r>
      </w:hyperlink>
      <w:r w:rsidRPr="000358B2">
        <w:rPr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CB26F8" w:rsidRPr="001E10B4" w:rsidTr="00BE4F79">
        <w:tc>
          <w:tcPr>
            <w:tcW w:w="9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85" w:rsidRPr="000358B2" w:rsidRDefault="00502485" w:rsidP="008458C4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CB26F8" w:rsidRPr="000358B2" w:rsidRDefault="00502485" w:rsidP="00502485">
            <w:pPr>
              <w:snapToGrid w:val="0"/>
              <w:spacing w:after="120"/>
              <w:rPr>
                <w:szCs w:val="24"/>
                <w:lang w:val="ru-RU"/>
              </w:rPr>
            </w:pPr>
            <w:r w:rsidRPr="000358B2">
              <w:rPr>
                <w:szCs w:val="22"/>
                <w:lang w:val="ru-RU"/>
              </w:rPr>
              <w:t>Комитет рекомендует Совету принять Документ C17/48 к сведению.</w:t>
            </w:r>
          </w:p>
        </w:tc>
      </w:tr>
    </w:tbl>
    <w:p w:rsidR="00CB26F8" w:rsidRPr="000358B2" w:rsidRDefault="00CB26F8" w:rsidP="00B03D6E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lastRenderedPageBreak/>
        <w:t>36</w:t>
      </w:r>
      <w:r w:rsidRPr="000358B2">
        <w:rPr>
          <w:lang w:val="ru-RU"/>
        </w:rPr>
        <w:tab/>
      </w:r>
      <w:r w:rsidR="00502485" w:rsidRPr="000358B2">
        <w:rPr>
          <w:lang w:val="ru-RU"/>
        </w:rPr>
        <w:t xml:space="preserve">Вклад от Соединенных Штатов Америки: участие МСЭ в МоВ, имеющих финансовые и/или стратегические последствия </w:t>
      </w:r>
      <w:r w:rsidRPr="000358B2">
        <w:rPr>
          <w:lang w:val="ru-RU"/>
        </w:rPr>
        <w:t>(</w:t>
      </w:r>
      <w:r w:rsidR="00502485" w:rsidRPr="000358B2">
        <w:rPr>
          <w:lang w:val="ru-RU"/>
        </w:rPr>
        <w:t>Документ</w:t>
      </w:r>
      <w:r w:rsidRPr="000358B2">
        <w:rPr>
          <w:lang w:val="ru-RU"/>
        </w:rPr>
        <w:t> </w:t>
      </w:r>
      <w:hyperlink r:id="rId52" w:history="1">
        <w:r w:rsidRPr="000358B2">
          <w:rPr>
            <w:rStyle w:val="Hyperlink"/>
            <w:lang w:val="ru-RU"/>
          </w:rPr>
          <w:t>C17/93</w:t>
        </w:r>
      </w:hyperlink>
      <w:r w:rsidRPr="000358B2">
        <w:rPr>
          <w:lang w:val="ru-RU"/>
        </w:rPr>
        <w:t>)</w:t>
      </w:r>
      <w:r w:rsidR="00B03D6E">
        <w:rPr>
          <w:lang w:val="ru-RU"/>
        </w:rPr>
        <w:t xml:space="preserve"> </w:t>
      </w:r>
      <w:r w:rsidR="00502485" w:rsidRPr="000358B2">
        <w:rPr>
          <w:lang w:val="ru-RU"/>
        </w:rPr>
        <w:t>и вклад от Королевства Саудовская Аравия: участие МСЭ в МоВ, имеющих финансовые и/или стратегические последствия</w:t>
      </w:r>
      <w:r w:rsidRPr="000358B2">
        <w:rPr>
          <w:lang w:val="ru-RU"/>
        </w:rPr>
        <w:t xml:space="preserve"> (</w:t>
      </w:r>
      <w:r w:rsidR="00502485" w:rsidRPr="000358B2">
        <w:rPr>
          <w:lang w:val="ru-RU"/>
        </w:rPr>
        <w:t>Документ</w:t>
      </w:r>
      <w:r w:rsidRPr="000358B2">
        <w:rPr>
          <w:lang w:val="ru-RU"/>
        </w:rPr>
        <w:t> </w:t>
      </w:r>
      <w:hyperlink r:id="rId53" w:history="1">
        <w:r w:rsidRPr="000358B2">
          <w:rPr>
            <w:rStyle w:val="Hyperlink"/>
            <w:lang w:val="ru-RU"/>
          </w:rPr>
          <w:t>C17/10</w:t>
        </w:r>
      </w:hyperlink>
      <w:r w:rsidRPr="000358B2">
        <w:rPr>
          <w:rStyle w:val="Hyperlink"/>
          <w:lang w:val="ru-RU"/>
        </w:rPr>
        <w:t>4</w:t>
      </w:r>
      <w:r w:rsidRPr="000358B2">
        <w:rPr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CB26F8" w:rsidRPr="001E10B4" w:rsidTr="00750AEB"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0C" w:rsidRPr="000358B2" w:rsidRDefault="00B2050C" w:rsidP="00BE4F79">
            <w:pPr>
              <w:pStyle w:val="Headingb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CB26F8" w:rsidRPr="000358B2" w:rsidRDefault="00B2050C" w:rsidP="00BE4F79">
            <w:pPr>
              <w:keepNext/>
              <w:keepLines/>
              <w:spacing w:after="120"/>
              <w:rPr>
                <w:rFonts w:eastAsia="SimSun"/>
                <w:szCs w:val="24"/>
                <w:lang w:val="ru-RU" w:eastAsia="zh-CN"/>
              </w:rPr>
            </w:pPr>
            <w:r w:rsidRPr="000358B2">
              <w:rPr>
                <w:rFonts w:eastAsia="SimSun" w:cs="Calibri"/>
                <w:szCs w:val="22"/>
                <w:lang w:val="ru-RU" w:eastAsia="zh-CN"/>
              </w:rPr>
              <w:t>Комитет рекомендует Совету поручить Генеральному секретарю указать в своем отчете Полномочной конференции 2018 года, что вопросы, затронутые в Резолюции 192, требуют дальнейшего рассмотрения</w:t>
            </w:r>
            <w:r w:rsidRPr="000358B2">
              <w:rPr>
                <w:rFonts w:eastAsia="SimSun"/>
                <w:szCs w:val="22"/>
                <w:lang w:val="ru-RU" w:eastAsia="zh-CN"/>
              </w:rPr>
              <w:t>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t>37</w:t>
      </w:r>
      <w:r w:rsidRPr="000358B2">
        <w:rPr>
          <w:lang w:val="ru-RU"/>
        </w:rPr>
        <w:tab/>
      </w:r>
      <w:r w:rsidR="00B2050C" w:rsidRPr="000358B2">
        <w:rPr>
          <w:lang w:val="ru-RU"/>
        </w:rPr>
        <w:t>Отчет о финансовой деятельности за 2016 год</w:t>
      </w:r>
      <w:r w:rsidRPr="000358B2">
        <w:rPr>
          <w:lang w:val="ru-RU"/>
        </w:rPr>
        <w:t xml:space="preserve"> (</w:t>
      </w:r>
      <w:hyperlink r:id="rId54" w:history="1">
        <w:r w:rsidR="00B2050C" w:rsidRPr="000358B2">
          <w:rPr>
            <w:lang w:val="ru-RU"/>
          </w:rPr>
          <w:t>Документ </w:t>
        </w:r>
        <w:r w:rsidRPr="000358B2">
          <w:rPr>
            <w:rStyle w:val="Hyperlink"/>
            <w:lang w:val="ru-RU"/>
          </w:rPr>
          <w:t>C17/42</w:t>
        </w:r>
      </w:hyperlink>
      <w:r w:rsidRPr="000358B2">
        <w:rPr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9"/>
      </w:tblGrid>
      <w:tr w:rsidR="00CB26F8" w:rsidRPr="001E10B4" w:rsidTr="00750AEB">
        <w:tc>
          <w:tcPr>
            <w:tcW w:w="9849" w:type="dxa"/>
          </w:tcPr>
          <w:p w:rsidR="00B2050C" w:rsidRPr="000358B2" w:rsidRDefault="00B2050C" w:rsidP="008458C4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CB26F8" w:rsidRPr="000358B2" w:rsidRDefault="00B2050C" w:rsidP="00B2050C">
            <w:pPr>
              <w:snapToGrid w:val="0"/>
              <w:spacing w:after="120"/>
              <w:rPr>
                <w:szCs w:val="24"/>
                <w:lang w:val="ru-RU"/>
              </w:rPr>
            </w:pPr>
            <w:r w:rsidRPr="000358B2">
              <w:rPr>
                <w:szCs w:val="22"/>
                <w:lang w:val="ru-RU"/>
              </w:rPr>
              <w:t xml:space="preserve">Комитет рекомендует Совету утвердить Отчет о финансовой деятельности за 2016 финансовый год, приняв проект </w:t>
            </w:r>
            <w:r w:rsidR="00B03D6E" w:rsidRPr="000358B2">
              <w:rPr>
                <w:szCs w:val="22"/>
                <w:lang w:val="ru-RU"/>
              </w:rPr>
              <w:t>Резолюции</w:t>
            </w:r>
            <w:r w:rsidRPr="000358B2">
              <w:rPr>
                <w:szCs w:val="22"/>
                <w:lang w:val="ru-RU"/>
              </w:rPr>
              <w:t>, представленный в Приложении I</w:t>
            </w:r>
            <w:r w:rsidR="00FD2DC5" w:rsidRPr="000358B2">
              <w:rPr>
                <w:szCs w:val="22"/>
                <w:lang w:val="ru-RU"/>
              </w:rPr>
              <w:t xml:space="preserve"> к Документу </w:t>
            </w:r>
            <w:r w:rsidRPr="000358B2">
              <w:rPr>
                <w:szCs w:val="22"/>
                <w:lang w:val="ru-RU"/>
              </w:rPr>
              <w:t>C17/120(Rev.1).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t>38</w:t>
      </w:r>
      <w:r w:rsidRPr="000358B2">
        <w:rPr>
          <w:lang w:val="ru-RU"/>
        </w:rPr>
        <w:tab/>
      </w:r>
      <w:r w:rsidR="00B2050C" w:rsidRPr="000358B2">
        <w:rPr>
          <w:lang w:val="ru-RU"/>
        </w:rPr>
        <w:t xml:space="preserve">Отчет </w:t>
      </w:r>
      <w:r w:rsidR="006C7938" w:rsidRPr="000358B2">
        <w:rPr>
          <w:lang w:val="ru-RU"/>
        </w:rPr>
        <w:t xml:space="preserve">Внешнего </w:t>
      </w:r>
      <w:r w:rsidR="00B2050C" w:rsidRPr="000358B2">
        <w:rPr>
          <w:lang w:val="ru-RU"/>
        </w:rPr>
        <w:t>аудитора</w:t>
      </w:r>
      <w:r w:rsidRPr="000358B2">
        <w:rPr>
          <w:lang w:val="ru-RU"/>
        </w:rPr>
        <w:t xml:space="preserve"> (</w:t>
      </w:r>
      <w:r w:rsidR="00B2050C" w:rsidRPr="000358B2">
        <w:rPr>
          <w:lang w:val="ru-RU"/>
        </w:rPr>
        <w:t>Документ</w:t>
      </w:r>
      <w:r w:rsidRPr="000358B2">
        <w:rPr>
          <w:lang w:val="ru-RU"/>
        </w:rPr>
        <w:t> </w:t>
      </w:r>
      <w:hyperlink r:id="rId55" w:history="1">
        <w:r w:rsidRPr="000358B2">
          <w:rPr>
            <w:rStyle w:val="Hyperlink"/>
            <w:lang w:val="ru-RU"/>
          </w:rPr>
          <w:t>C17/40</w:t>
        </w:r>
        <w:r w:rsidRPr="000358B2">
          <w:rPr>
            <w:lang w:val="ru-RU"/>
          </w:rPr>
          <w:t>)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CB26F8" w:rsidRPr="001E10B4" w:rsidTr="00750AEB"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</w:tcPr>
          <w:p w:rsidR="00CE3923" w:rsidRPr="000358B2" w:rsidRDefault="00CE3923" w:rsidP="008458C4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CB26F8" w:rsidRPr="000358B2" w:rsidRDefault="00CE3923" w:rsidP="00CE3923">
            <w:pPr>
              <w:snapToGrid w:val="0"/>
              <w:spacing w:after="120"/>
              <w:rPr>
                <w:rFonts w:cs="Calibri"/>
                <w:szCs w:val="24"/>
                <w:lang w:val="ru-RU"/>
              </w:rPr>
            </w:pPr>
            <w:r w:rsidRPr="000358B2">
              <w:rPr>
                <w:rFonts w:cs="Calibri"/>
                <w:szCs w:val="22"/>
                <w:lang w:val="ru-RU"/>
              </w:rPr>
              <w:t>Комитет рекомендует Совету рассмотреть отчет Внешнего аудитора по счетам за 2016 год и утвердить счета в том виде, в каком они были проверены и представлены в Документе</w:t>
            </w:r>
            <w:r w:rsidR="00B03D6E">
              <w:rPr>
                <w:rFonts w:cs="Calibri"/>
                <w:szCs w:val="22"/>
                <w:lang w:val="ru-RU"/>
              </w:rPr>
              <w:t> </w:t>
            </w:r>
            <w:r w:rsidRPr="000358B2">
              <w:rPr>
                <w:rFonts w:eastAsia="SimSun" w:cs="Arial"/>
                <w:szCs w:val="22"/>
                <w:lang w:val="ru-RU" w:eastAsia="zh-CN"/>
              </w:rPr>
              <w:t>C17/40.</w:t>
            </w:r>
          </w:p>
        </w:tc>
      </w:tr>
    </w:tbl>
    <w:p w:rsidR="00CB26F8" w:rsidRPr="000358B2" w:rsidRDefault="00CB26F8" w:rsidP="00FD2DC5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t>39</w:t>
      </w:r>
      <w:r w:rsidRPr="000358B2">
        <w:rPr>
          <w:lang w:val="ru-RU"/>
        </w:rPr>
        <w:tab/>
      </w:r>
      <w:r w:rsidR="00CE3923" w:rsidRPr="000358B2">
        <w:rPr>
          <w:lang w:val="ru-RU"/>
        </w:rPr>
        <w:t>Внешняя аудиторская проверка счетов Союза,</w:t>
      </w:r>
      <w:r w:rsidR="00FD2DC5" w:rsidRPr="000358B2">
        <w:rPr>
          <w:lang w:val="ru-RU"/>
        </w:rPr>
        <w:t xml:space="preserve"> </w:t>
      </w:r>
      <w:r w:rsidR="00CE3923" w:rsidRPr="000358B2">
        <w:rPr>
          <w:lang w:val="ru-RU"/>
        </w:rPr>
        <w:t xml:space="preserve">относящихся к Всемирному мероприятию ITU Telecom-2016 </w:t>
      </w:r>
      <w:r w:rsidRPr="000358B2">
        <w:rPr>
          <w:lang w:val="ru-RU"/>
        </w:rPr>
        <w:t>(</w:t>
      </w:r>
      <w:r w:rsidR="00CE3923" w:rsidRPr="000358B2">
        <w:rPr>
          <w:lang w:val="ru-RU"/>
        </w:rPr>
        <w:t>Документ</w:t>
      </w:r>
      <w:r w:rsidRPr="000358B2">
        <w:rPr>
          <w:lang w:val="ru-RU"/>
        </w:rPr>
        <w:t> </w:t>
      </w:r>
      <w:hyperlink r:id="rId56" w:history="1">
        <w:r w:rsidRPr="000358B2">
          <w:rPr>
            <w:rStyle w:val="Hyperlink"/>
            <w:lang w:val="ru-RU"/>
          </w:rPr>
          <w:t>C17/41</w:t>
        </w:r>
        <w:r w:rsidRPr="000358B2">
          <w:rPr>
            <w:lang w:val="ru-RU"/>
          </w:rPr>
          <w:t>)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CB26F8" w:rsidRPr="001E10B4" w:rsidTr="00750AEB"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</w:tcPr>
          <w:p w:rsidR="00CE3923" w:rsidRPr="000358B2" w:rsidRDefault="00CE3923" w:rsidP="008458C4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CB26F8" w:rsidRPr="000358B2" w:rsidRDefault="00CE3923" w:rsidP="00CE3923">
            <w:pPr>
              <w:snapToGrid w:val="0"/>
              <w:spacing w:after="120"/>
              <w:rPr>
                <w:rFonts w:cs="Calibri"/>
                <w:szCs w:val="22"/>
                <w:lang w:val="ru-RU"/>
              </w:rPr>
            </w:pPr>
            <w:r w:rsidRPr="000358B2">
              <w:rPr>
                <w:rFonts w:cs="Calibri"/>
                <w:szCs w:val="22"/>
                <w:lang w:val="ru-RU"/>
              </w:rPr>
              <w:t xml:space="preserve">Комитет рекомендует Совету утвердить счета в том виде, в каком они были проверены и представлены в Документе </w:t>
            </w:r>
            <w:r w:rsidRPr="000358B2">
              <w:rPr>
                <w:rFonts w:eastAsia="SimSun" w:cs="Arial"/>
                <w:szCs w:val="22"/>
                <w:lang w:val="ru-RU" w:eastAsia="zh-CN"/>
              </w:rPr>
              <w:t>C17/41.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t>40</w:t>
      </w:r>
      <w:r w:rsidRPr="000358B2">
        <w:rPr>
          <w:lang w:val="ru-RU"/>
        </w:rPr>
        <w:tab/>
      </w:r>
      <w:r w:rsidR="00CE3923" w:rsidRPr="000358B2">
        <w:rPr>
          <w:lang w:val="ru-RU"/>
        </w:rPr>
        <w:t xml:space="preserve">Продление мандата Внешнего аудитора (Corte Dei Conti) на двухгодичный период </w:t>
      </w:r>
      <w:r w:rsidRPr="000358B2">
        <w:rPr>
          <w:lang w:val="ru-RU"/>
        </w:rPr>
        <w:t>(</w:t>
      </w:r>
      <w:r w:rsidR="00CE3923" w:rsidRPr="000358B2">
        <w:rPr>
          <w:lang w:val="ru-RU"/>
        </w:rPr>
        <w:t>Документ</w:t>
      </w:r>
      <w:r w:rsidRPr="000358B2">
        <w:rPr>
          <w:lang w:val="ru-RU"/>
        </w:rPr>
        <w:t xml:space="preserve"> </w:t>
      </w:r>
      <w:hyperlink r:id="rId57" w:history="1">
        <w:r w:rsidRPr="000358B2">
          <w:rPr>
            <w:rStyle w:val="Hyperlink"/>
            <w:lang w:val="ru-RU"/>
          </w:rPr>
          <w:t>C17/58</w:t>
        </w:r>
      </w:hyperlink>
      <w:r w:rsidRPr="000358B2">
        <w:rPr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9"/>
      </w:tblGrid>
      <w:tr w:rsidR="00CB26F8" w:rsidRPr="001E10B4" w:rsidTr="00750AEB">
        <w:tc>
          <w:tcPr>
            <w:tcW w:w="9849" w:type="dxa"/>
          </w:tcPr>
          <w:p w:rsidR="00CE3923" w:rsidRPr="000358B2" w:rsidRDefault="00CE3923" w:rsidP="008458C4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CB26F8" w:rsidRPr="000358B2" w:rsidRDefault="00CE3923" w:rsidP="00B26999">
            <w:pPr>
              <w:spacing w:after="120"/>
              <w:rPr>
                <w:rFonts w:asciiTheme="minorHAnsi" w:hAnsiTheme="minorHAnsi"/>
                <w:szCs w:val="24"/>
                <w:lang w:val="ru-RU"/>
              </w:rPr>
            </w:pPr>
            <w:r w:rsidRPr="000358B2">
              <w:rPr>
                <w:rFonts w:asciiTheme="minorHAnsi" w:hAnsiTheme="minorHAnsi"/>
                <w:szCs w:val="22"/>
                <w:lang w:val="ru-RU"/>
              </w:rPr>
              <w:t>Комитет рекомендует Совету утвердить продление мандата Внешнего аудитора</w:t>
            </w:r>
            <w:r w:rsidR="00B26999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r w:rsidRPr="000358B2">
              <w:rPr>
                <w:rFonts w:asciiTheme="minorHAnsi" w:hAnsiTheme="minorHAnsi"/>
                <w:szCs w:val="22"/>
                <w:lang w:val="ru-RU"/>
              </w:rPr>
              <w:t xml:space="preserve">(Corte dei Conti) еще на один двухгодичный период и принять проект решения, содержащийся в Приложении J </w:t>
            </w:r>
            <w:r w:rsidRPr="000358B2">
              <w:rPr>
                <w:szCs w:val="22"/>
                <w:lang w:val="ru-RU"/>
              </w:rPr>
              <w:t>к Документу C17/120(Rev.1).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lastRenderedPageBreak/>
        <w:t>41</w:t>
      </w:r>
      <w:r w:rsidRPr="000358B2">
        <w:rPr>
          <w:lang w:val="ru-RU"/>
        </w:rPr>
        <w:tab/>
      </w:r>
      <w:r w:rsidR="00BF1372" w:rsidRPr="000358B2">
        <w:rPr>
          <w:lang w:val="ru-RU"/>
        </w:rPr>
        <w:t xml:space="preserve">Шестой ежегодный отчет Независимого консультативного комитета по управлению (IMAC) </w:t>
      </w:r>
      <w:r w:rsidRPr="000358B2">
        <w:rPr>
          <w:lang w:val="ru-RU"/>
        </w:rPr>
        <w:t>(</w:t>
      </w:r>
      <w:r w:rsidR="00CE3923" w:rsidRPr="000358B2">
        <w:rPr>
          <w:lang w:val="ru-RU"/>
        </w:rPr>
        <w:t>Документ</w:t>
      </w:r>
      <w:r w:rsidRPr="000358B2">
        <w:rPr>
          <w:lang w:val="ru-RU"/>
        </w:rPr>
        <w:t xml:space="preserve"> </w:t>
      </w:r>
      <w:hyperlink r:id="rId58" w:history="1">
        <w:r w:rsidRPr="000358B2">
          <w:rPr>
            <w:rStyle w:val="Hyperlink"/>
            <w:lang w:val="ru-RU"/>
          </w:rPr>
          <w:t>C17/22</w:t>
        </w:r>
        <w:r w:rsidRPr="000358B2">
          <w:rPr>
            <w:lang w:val="ru-RU"/>
          </w:rPr>
          <w:t>)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CB26F8" w:rsidRPr="001E10B4" w:rsidTr="00750AEB"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</w:tcPr>
          <w:p w:rsidR="00BF1372" w:rsidRPr="000358B2" w:rsidRDefault="00BF1372" w:rsidP="008458C4">
            <w:pPr>
              <w:pStyle w:val="Headingb"/>
              <w:keepNext w:val="0"/>
              <w:keepLines w:val="0"/>
              <w:rPr>
                <w:rFonts w:eastAsia="SimSun"/>
                <w:lang w:val="ru-RU" w:eastAsia="zh-CN"/>
              </w:rPr>
            </w:pPr>
            <w:r w:rsidRPr="000358B2">
              <w:rPr>
                <w:rFonts w:eastAsia="SimSun"/>
                <w:lang w:val="ru-RU" w:eastAsia="zh-CN"/>
              </w:rPr>
              <w:t>Рекомендация</w:t>
            </w:r>
          </w:p>
          <w:p w:rsidR="00CB26F8" w:rsidRPr="000358B2" w:rsidRDefault="00BF1372" w:rsidP="008458C4">
            <w:pPr>
              <w:snapToGrid w:val="0"/>
              <w:spacing w:after="120" w:line="259" w:lineRule="auto"/>
              <w:rPr>
                <w:rFonts w:eastAsia="SimSun" w:cs="Calibri"/>
                <w:szCs w:val="24"/>
                <w:lang w:val="ru-RU" w:eastAsia="zh-CN"/>
              </w:rPr>
            </w:pPr>
            <w:r w:rsidRPr="000358B2">
              <w:rPr>
                <w:rFonts w:eastAsia="SimSun" w:cs="Calibri"/>
                <w:szCs w:val="22"/>
                <w:lang w:val="ru-RU" w:eastAsia="zh-CN"/>
              </w:rPr>
              <w:t>Комитет рекомендует Совету утвердить шестой ежегодный отчет IMAC и семь рекомендаций, представленны</w:t>
            </w:r>
            <w:r w:rsidR="00214649" w:rsidRPr="000358B2">
              <w:rPr>
                <w:rFonts w:eastAsia="SimSun" w:cs="Calibri"/>
                <w:szCs w:val="22"/>
                <w:lang w:val="ru-RU" w:eastAsia="zh-CN"/>
              </w:rPr>
              <w:t>е</w:t>
            </w:r>
            <w:r w:rsidRPr="000358B2">
              <w:rPr>
                <w:rFonts w:eastAsia="SimSun" w:cs="Calibri"/>
                <w:szCs w:val="22"/>
                <w:lang w:val="ru-RU" w:eastAsia="zh-CN"/>
              </w:rPr>
              <w:t xml:space="preserve"> в Документе </w:t>
            </w:r>
            <w:r w:rsidRPr="000358B2">
              <w:rPr>
                <w:rFonts w:eastAsia="SimSun" w:cs="Arial"/>
                <w:szCs w:val="22"/>
                <w:lang w:val="ru-RU" w:eastAsia="zh-CN"/>
              </w:rPr>
              <w:t>C17/22.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t>42</w:t>
      </w:r>
      <w:r w:rsidRPr="000358B2">
        <w:rPr>
          <w:lang w:val="ru-RU"/>
        </w:rPr>
        <w:tab/>
      </w:r>
      <w:r w:rsidR="00BF1372" w:rsidRPr="000358B2">
        <w:rPr>
          <w:lang w:val="ru-RU"/>
        </w:rPr>
        <w:t xml:space="preserve">Отчет Внутреннего аудитора о деятельности по внутреннему аудиту </w:t>
      </w:r>
      <w:r w:rsidRPr="000358B2">
        <w:rPr>
          <w:lang w:val="ru-RU"/>
        </w:rPr>
        <w:t>(</w:t>
      </w:r>
      <w:r w:rsidR="00BF1372" w:rsidRPr="000358B2">
        <w:rPr>
          <w:lang w:val="ru-RU"/>
        </w:rPr>
        <w:t>Документ</w:t>
      </w:r>
      <w:r w:rsidRPr="000358B2">
        <w:rPr>
          <w:lang w:val="ru-RU"/>
        </w:rPr>
        <w:t> </w:t>
      </w:r>
      <w:hyperlink r:id="rId59" w:history="1">
        <w:r w:rsidRPr="000358B2">
          <w:rPr>
            <w:rStyle w:val="Hyperlink"/>
            <w:lang w:val="ru-RU"/>
          </w:rPr>
          <w:t>C17/44</w:t>
        </w:r>
      </w:hyperlink>
      <w:r w:rsidRPr="000358B2">
        <w:rPr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CB26F8" w:rsidRPr="001E10B4" w:rsidTr="00750AEB">
        <w:tc>
          <w:tcPr>
            <w:tcW w:w="9017" w:type="dxa"/>
            <w:tcBorders>
              <w:top w:val="single" w:sz="4" w:space="0" w:color="auto"/>
              <w:bottom w:val="single" w:sz="4" w:space="0" w:color="auto"/>
            </w:tcBorders>
          </w:tcPr>
          <w:p w:rsidR="00BF1172" w:rsidRPr="000358B2" w:rsidRDefault="00BF1172" w:rsidP="008458C4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CB26F8" w:rsidRPr="000358B2" w:rsidRDefault="00BF1172" w:rsidP="00BF1172">
            <w:pPr>
              <w:pStyle w:val="NormalWeb"/>
              <w:adjustRightInd w:val="0"/>
              <w:snapToGrid w:val="0"/>
              <w:spacing w:before="120" w:beforeAutospacing="0" w:after="120" w:afterAutospacing="0"/>
              <w:rPr>
                <w:rFonts w:ascii="Calibri" w:hAnsi="Calibri" w:cs="Calibri"/>
                <w:lang w:val="ru-RU"/>
              </w:rPr>
            </w:pPr>
            <w:r w:rsidRPr="000358B2">
              <w:rPr>
                <w:rFonts w:ascii="Calibri" w:hAnsi="Calibri"/>
                <w:szCs w:val="22"/>
                <w:lang w:val="ru-RU"/>
              </w:rPr>
              <w:t>Комитет рекомендует Совету принять Документ C17/44 к сведению.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t>43</w:t>
      </w:r>
      <w:r w:rsidRPr="000358B2">
        <w:rPr>
          <w:lang w:val="ru-RU"/>
        </w:rPr>
        <w:tab/>
      </w:r>
      <w:r w:rsidR="00BF1172" w:rsidRPr="000358B2">
        <w:rPr>
          <w:lang w:val="ru-RU"/>
        </w:rPr>
        <w:t xml:space="preserve">Система подотчетности и прозрачности </w:t>
      </w:r>
      <w:r w:rsidRPr="000358B2">
        <w:rPr>
          <w:lang w:val="ru-RU"/>
        </w:rPr>
        <w:t>(</w:t>
      </w:r>
      <w:r w:rsidR="00BF1172" w:rsidRPr="000358B2">
        <w:rPr>
          <w:lang w:val="ru-RU"/>
        </w:rPr>
        <w:t>Документ</w:t>
      </w:r>
      <w:r w:rsidRPr="000358B2">
        <w:rPr>
          <w:lang w:val="ru-RU"/>
        </w:rPr>
        <w:t xml:space="preserve"> </w:t>
      </w:r>
      <w:hyperlink r:id="rId60" w:history="1">
        <w:r w:rsidRPr="000358B2">
          <w:rPr>
            <w:rStyle w:val="Hyperlink"/>
            <w:lang w:val="ru-RU"/>
          </w:rPr>
          <w:t>C17/64</w:t>
        </w:r>
      </w:hyperlink>
      <w:r w:rsidRPr="000358B2">
        <w:rPr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CB26F8" w:rsidRPr="001E10B4" w:rsidTr="00750AEB"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</w:tcPr>
          <w:p w:rsidR="00BF1172" w:rsidRPr="000358B2" w:rsidRDefault="00BF1172" w:rsidP="008458C4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CB26F8" w:rsidRPr="000358B2" w:rsidRDefault="00BF1172" w:rsidP="00BF1172">
            <w:pPr>
              <w:snapToGrid w:val="0"/>
              <w:spacing w:after="120"/>
              <w:rPr>
                <w:rFonts w:cs="Calibri"/>
                <w:szCs w:val="24"/>
                <w:lang w:val="ru-RU"/>
              </w:rPr>
            </w:pPr>
            <w:r w:rsidRPr="000358B2">
              <w:rPr>
                <w:rFonts w:cs="Calibri"/>
                <w:szCs w:val="22"/>
                <w:lang w:val="ru-RU"/>
              </w:rPr>
              <w:t xml:space="preserve">Комитет рекомендует Совету принять к сведению информацию о реализации системы подотчетности и прозрачности МСЭ, которая представлена в Документе </w:t>
            </w:r>
            <w:r w:rsidRPr="000358B2">
              <w:rPr>
                <w:rFonts w:eastAsia="SimSun" w:cs="Arial"/>
                <w:szCs w:val="22"/>
                <w:lang w:val="ru-RU" w:eastAsia="zh-CN"/>
              </w:rPr>
              <w:t>C17/64.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t>44</w:t>
      </w:r>
      <w:r w:rsidRPr="000358B2">
        <w:rPr>
          <w:lang w:val="ru-RU"/>
        </w:rPr>
        <w:tab/>
      </w:r>
      <w:r w:rsidR="00BF1172" w:rsidRPr="000358B2">
        <w:rPr>
          <w:lang w:val="ru-RU"/>
        </w:rPr>
        <w:t xml:space="preserve">Стратегия в области информационных технологий и управления информацией для Секретариата </w:t>
      </w:r>
      <w:r w:rsidRPr="000358B2">
        <w:rPr>
          <w:lang w:val="ru-RU"/>
        </w:rPr>
        <w:t>(</w:t>
      </w:r>
      <w:r w:rsidR="00BF1172" w:rsidRPr="000358B2">
        <w:rPr>
          <w:lang w:val="ru-RU"/>
        </w:rPr>
        <w:t>Документ</w:t>
      </w:r>
      <w:r w:rsidRPr="000358B2">
        <w:rPr>
          <w:lang w:val="ru-RU"/>
        </w:rPr>
        <w:t> </w:t>
      </w:r>
      <w:hyperlink r:id="rId61" w:history="1">
        <w:r w:rsidRPr="000358B2">
          <w:rPr>
            <w:rStyle w:val="Hyperlink"/>
            <w:lang w:val="ru-RU"/>
          </w:rPr>
          <w:t>C17/20</w:t>
        </w:r>
      </w:hyperlink>
      <w:r w:rsidRPr="000358B2">
        <w:rPr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CB26F8" w:rsidRPr="001E10B4" w:rsidTr="00750AEB"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</w:tcPr>
          <w:p w:rsidR="00BF1172" w:rsidRPr="000358B2" w:rsidRDefault="00BF1172" w:rsidP="008458C4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CB26F8" w:rsidRPr="000358B2" w:rsidRDefault="00BF1172" w:rsidP="00BF1172">
            <w:pPr>
              <w:snapToGrid w:val="0"/>
              <w:spacing w:after="120"/>
              <w:rPr>
                <w:szCs w:val="22"/>
                <w:lang w:val="ru-RU"/>
              </w:rPr>
            </w:pPr>
            <w:r w:rsidRPr="000358B2">
              <w:rPr>
                <w:szCs w:val="22"/>
                <w:lang w:val="ru-RU"/>
              </w:rPr>
              <w:t>Комитет рекомендует Совету одобрить Документ C17/20.</w:t>
            </w:r>
          </w:p>
        </w:tc>
      </w:tr>
    </w:tbl>
    <w:p w:rsidR="00CB26F8" w:rsidRPr="000358B2" w:rsidRDefault="00FD2DC5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t>45</w:t>
      </w:r>
      <w:r w:rsidR="00BF1172" w:rsidRPr="000358B2">
        <w:rPr>
          <w:lang w:val="ru-RU"/>
        </w:rPr>
        <w:tab/>
        <w:t xml:space="preserve">Проект политики МСЭ в области управления рисками </w:t>
      </w:r>
      <w:r w:rsidR="00CB26F8" w:rsidRPr="000358B2">
        <w:rPr>
          <w:lang w:val="ru-RU"/>
        </w:rPr>
        <w:t>(</w:t>
      </w:r>
      <w:r w:rsidR="00BF1172" w:rsidRPr="000358B2">
        <w:rPr>
          <w:lang w:val="ru-RU"/>
        </w:rPr>
        <w:t>Документ</w:t>
      </w:r>
      <w:r w:rsidR="00CB26F8" w:rsidRPr="000358B2">
        <w:rPr>
          <w:lang w:val="ru-RU"/>
        </w:rPr>
        <w:t> </w:t>
      </w:r>
      <w:hyperlink r:id="rId62" w:history="1">
        <w:r w:rsidR="00CB26F8" w:rsidRPr="000358B2">
          <w:rPr>
            <w:rStyle w:val="Hyperlink"/>
            <w:lang w:val="ru-RU"/>
          </w:rPr>
          <w:t>C17/74</w:t>
        </w:r>
      </w:hyperlink>
      <w:r w:rsidR="00CB26F8" w:rsidRPr="000358B2">
        <w:rPr>
          <w:lang w:val="ru-RU"/>
        </w:rPr>
        <w:t xml:space="preserve">) </w:t>
      </w:r>
      <w:r w:rsidR="00BF1172" w:rsidRPr="000358B2">
        <w:rPr>
          <w:lang w:val="ru-RU"/>
        </w:rPr>
        <w:t>и проект заявления МСЭ о готовности к принятию рисков (Документ </w:t>
      </w:r>
      <w:hyperlink r:id="rId63" w:history="1">
        <w:r w:rsidR="00CB26F8" w:rsidRPr="000358B2">
          <w:rPr>
            <w:rStyle w:val="Hyperlink"/>
            <w:lang w:val="ru-RU"/>
          </w:rPr>
          <w:t>C17/73</w:t>
        </w:r>
      </w:hyperlink>
      <w:r w:rsidR="00CB26F8" w:rsidRPr="000358B2">
        <w:rPr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CB26F8" w:rsidRPr="001E10B4" w:rsidTr="00BE4F79">
        <w:tc>
          <w:tcPr>
            <w:tcW w:w="9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172" w:rsidRPr="000358B2" w:rsidRDefault="00BF1172" w:rsidP="008458C4">
            <w:pPr>
              <w:pStyle w:val="Headingb"/>
              <w:keepNext w:val="0"/>
              <w:keepLines w:val="0"/>
              <w:rPr>
                <w:rFonts w:eastAsia="SimSun"/>
                <w:lang w:val="ru-RU" w:eastAsia="zh-CN"/>
              </w:rPr>
            </w:pPr>
            <w:r w:rsidRPr="000358B2">
              <w:rPr>
                <w:rFonts w:eastAsia="SimSun"/>
                <w:lang w:val="ru-RU" w:eastAsia="zh-CN"/>
              </w:rPr>
              <w:t>Рекомендация</w:t>
            </w:r>
          </w:p>
          <w:p w:rsidR="00CB26F8" w:rsidRPr="000358B2" w:rsidRDefault="00BF1172" w:rsidP="00BF1172">
            <w:pPr>
              <w:snapToGrid w:val="0"/>
              <w:spacing w:after="120"/>
              <w:rPr>
                <w:rFonts w:eastAsia="SimSun" w:cs="Arial"/>
                <w:szCs w:val="24"/>
                <w:lang w:val="ru-RU" w:eastAsia="zh-CN"/>
              </w:rPr>
            </w:pPr>
            <w:r w:rsidRPr="000358B2">
              <w:rPr>
                <w:rFonts w:eastAsia="SimSun" w:cs="Arial"/>
                <w:szCs w:val="22"/>
                <w:lang w:val="ru-RU" w:eastAsia="zh-CN"/>
              </w:rPr>
              <w:t xml:space="preserve">Комитет рекомендует Совету </w:t>
            </w:r>
            <w:r w:rsidRPr="000358B2">
              <w:rPr>
                <w:rFonts w:eastAsia="SimSun" w:cs="Arial"/>
                <w:b/>
                <w:bCs/>
                <w:szCs w:val="22"/>
                <w:lang w:val="ru-RU" w:eastAsia="zh-CN"/>
              </w:rPr>
              <w:t>одобрить</w:t>
            </w:r>
            <w:r w:rsidRPr="000358B2">
              <w:rPr>
                <w:rFonts w:eastAsia="SimSun" w:cs="Arial"/>
                <w:szCs w:val="22"/>
                <w:lang w:val="ru-RU" w:eastAsia="zh-CN"/>
              </w:rPr>
              <w:t xml:space="preserve"> политику МСЭ в области управления рисками и заявление МСЭ о готовности к принятию рисков, представленные в Документах C17/74 и C17/73.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lastRenderedPageBreak/>
        <w:t>46</w:t>
      </w:r>
      <w:r w:rsidRPr="000358B2">
        <w:rPr>
          <w:lang w:val="ru-RU"/>
        </w:rPr>
        <w:tab/>
      </w:r>
      <w:bookmarkStart w:id="10" w:name="lt_pId010"/>
      <w:r w:rsidR="00BF1172" w:rsidRPr="000358B2">
        <w:rPr>
          <w:lang w:val="ru-RU"/>
        </w:rPr>
        <w:t>Осуществление политики МСЭ по доступу к информации/документам</w:t>
      </w:r>
      <w:bookmarkEnd w:id="10"/>
      <w:r w:rsidR="00BF1172" w:rsidRPr="000358B2">
        <w:rPr>
          <w:lang w:val="ru-RU"/>
        </w:rPr>
        <w:t xml:space="preserve"> (Документ </w:t>
      </w:r>
      <w:hyperlink r:id="rId64" w:history="1">
        <w:r w:rsidRPr="0084381B">
          <w:rPr>
            <w:rStyle w:val="Hyperlink"/>
          </w:rPr>
          <w:t>C</w:t>
        </w:r>
        <w:r w:rsidRPr="00FE7B2F">
          <w:rPr>
            <w:rStyle w:val="Hyperlink"/>
            <w:lang w:val="ru-RU"/>
          </w:rPr>
          <w:t>17/66</w:t>
        </w:r>
      </w:hyperlink>
      <w:r w:rsidRPr="000358B2">
        <w:rPr>
          <w:lang w:val="ru-RU"/>
        </w:rPr>
        <w:t xml:space="preserve">) </w:t>
      </w:r>
      <w:r w:rsidR="00BF1172" w:rsidRPr="000358B2">
        <w:rPr>
          <w:lang w:val="ru-RU"/>
        </w:rPr>
        <w:t>и вклад от Королевства Саудовская Аравия: Вклад по вопросу об осуществлении на временной основе политики обеспечения доступа к информации/документам (Документ </w:t>
      </w:r>
      <w:hyperlink r:id="rId65" w:history="1">
        <w:r w:rsidRPr="000358B2">
          <w:rPr>
            <w:rStyle w:val="Hyperlink"/>
            <w:lang w:val="ru-RU"/>
          </w:rPr>
          <w:t>C17/10</w:t>
        </w:r>
      </w:hyperlink>
      <w:r w:rsidRPr="000358B2">
        <w:rPr>
          <w:rStyle w:val="Hyperlink"/>
          <w:lang w:val="ru-RU"/>
        </w:rPr>
        <w:t>7</w:t>
      </w:r>
      <w:r w:rsidRPr="000358B2">
        <w:rPr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 w:rsidR="00CB26F8" w:rsidRPr="001E10B4" w:rsidTr="00BE4F79">
        <w:tc>
          <w:tcPr>
            <w:tcW w:w="9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172" w:rsidRPr="000358B2" w:rsidRDefault="00BF1172" w:rsidP="00BE4F79">
            <w:pPr>
              <w:pStyle w:val="Headingb"/>
              <w:rPr>
                <w:rFonts w:eastAsia="SimSun"/>
                <w:lang w:val="ru-RU" w:eastAsia="zh-CN"/>
              </w:rPr>
            </w:pPr>
            <w:r w:rsidRPr="000358B2">
              <w:rPr>
                <w:rFonts w:eastAsia="SimSun"/>
                <w:lang w:val="ru-RU" w:eastAsia="zh-CN"/>
              </w:rPr>
              <w:t>Рекомендация</w:t>
            </w:r>
          </w:p>
          <w:p w:rsidR="00BF1172" w:rsidRPr="000358B2" w:rsidRDefault="00BF1172" w:rsidP="00BF1172">
            <w:pPr>
              <w:snapToGrid w:val="0"/>
              <w:spacing w:after="120"/>
              <w:rPr>
                <w:rFonts w:eastAsia="SimSun"/>
                <w:b/>
                <w:bCs/>
                <w:szCs w:val="22"/>
                <w:lang w:val="ru-RU" w:eastAsia="zh-CN"/>
              </w:rPr>
            </w:pPr>
            <w:r w:rsidRPr="000358B2">
              <w:rPr>
                <w:rFonts w:eastAsia="SimSun"/>
                <w:szCs w:val="22"/>
                <w:lang w:val="ru-RU" w:eastAsia="zh-CN"/>
              </w:rPr>
              <w:t>Комитет рекомендует Совету:</w:t>
            </w:r>
          </w:p>
          <w:p w:rsidR="00BF1172" w:rsidRPr="000358B2" w:rsidRDefault="008458C4" w:rsidP="008458C4">
            <w:pPr>
              <w:pStyle w:val="enumlev1"/>
              <w:rPr>
                <w:rFonts w:eastAsia="SimSun"/>
                <w:lang w:val="ru-RU"/>
              </w:rPr>
            </w:pPr>
            <w:r w:rsidRPr="000358B2">
              <w:rPr>
                <w:rFonts w:eastAsia="SimSun"/>
                <w:lang w:val="ru-RU"/>
              </w:rPr>
              <w:t>−</w:t>
            </w:r>
            <w:r w:rsidRPr="000358B2">
              <w:rPr>
                <w:rFonts w:eastAsia="SimSun"/>
                <w:lang w:val="ru-RU"/>
              </w:rPr>
              <w:tab/>
            </w:r>
            <w:r w:rsidR="00BF1172" w:rsidRPr="000358B2">
              <w:rPr>
                <w:rFonts w:eastAsia="SimSun"/>
                <w:lang w:val="ru-RU"/>
              </w:rPr>
              <w:t>принять к сведению отчет, содержащийся в Документе C17/66;</w:t>
            </w:r>
          </w:p>
          <w:p w:rsidR="00BF1172" w:rsidRPr="000358B2" w:rsidRDefault="008458C4" w:rsidP="008458C4">
            <w:pPr>
              <w:pStyle w:val="enumlev1"/>
              <w:rPr>
                <w:rFonts w:eastAsia="SimSun"/>
                <w:lang w:val="ru-RU"/>
              </w:rPr>
            </w:pPr>
            <w:r w:rsidRPr="000358B2">
              <w:rPr>
                <w:rFonts w:eastAsia="SimSun"/>
                <w:lang w:val="ru-RU"/>
              </w:rPr>
              <w:t>−</w:t>
            </w:r>
            <w:r w:rsidRPr="000358B2">
              <w:rPr>
                <w:rFonts w:eastAsia="SimSun"/>
                <w:lang w:val="ru-RU"/>
              </w:rPr>
              <w:tab/>
            </w:r>
            <w:r w:rsidR="00BF1172" w:rsidRPr="000358B2">
              <w:rPr>
                <w:rFonts w:eastAsia="SimSun"/>
                <w:lang w:val="ru-RU"/>
              </w:rPr>
              <w:t>поручает секретариату стремиться любыми способами получить одобрение представляющей стороны в отношении вопроса о том, должно ли его/ее представление быть открытым или находиться под защитой системы TIES;</w:t>
            </w:r>
          </w:p>
          <w:p w:rsidR="00CB26F8" w:rsidRPr="000358B2" w:rsidRDefault="008458C4" w:rsidP="008458C4">
            <w:pPr>
              <w:pStyle w:val="enumlev1"/>
              <w:rPr>
                <w:rFonts w:eastAsia="SimSun"/>
                <w:szCs w:val="24"/>
                <w:lang w:val="ru-RU" w:eastAsia="zh-CN"/>
              </w:rPr>
            </w:pPr>
            <w:r w:rsidRPr="000358B2">
              <w:rPr>
                <w:rFonts w:eastAsia="SimSun"/>
                <w:lang w:val="ru-RU"/>
              </w:rPr>
              <w:t>−</w:t>
            </w:r>
            <w:r w:rsidRPr="000358B2">
              <w:rPr>
                <w:rFonts w:eastAsia="SimSun"/>
                <w:lang w:val="ru-RU"/>
              </w:rPr>
              <w:tab/>
            </w:r>
            <w:r w:rsidR="00BF1172" w:rsidRPr="000358B2">
              <w:rPr>
                <w:rFonts w:eastAsia="SimSun"/>
                <w:lang w:val="ru-RU"/>
              </w:rPr>
              <w:t>уточнить, что входные документы, подготовленные в результате работы органов, не охваченных политикой, должны оставаться под защитой системы TIES</w:t>
            </w:r>
            <w:r w:rsidR="00BF1172" w:rsidRPr="000358B2">
              <w:rPr>
                <w:rFonts w:eastAsia="SimSun"/>
                <w:lang w:val="ru-RU" w:eastAsia="zh-CN"/>
              </w:rPr>
              <w:t>.</w:t>
            </w:r>
          </w:p>
        </w:tc>
      </w:tr>
    </w:tbl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t>47</w:t>
      </w:r>
      <w:r w:rsidRPr="000358B2">
        <w:rPr>
          <w:lang w:val="ru-RU"/>
        </w:rPr>
        <w:tab/>
      </w:r>
      <w:r w:rsidR="00BF1172" w:rsidRPr="000358B2">
        <w:rPr>
          <w:lang w:val="ru-RU"/>
        </w:rPr>
        <w:t xml:space="preserve">Вклад от Федеративной Республики Бразилия: Расширение участия в работе членов МСЭ, не являющихся государствами </w:t>
      </w:r>
      <w:r w:rsidRPr="000358B2">
        <w:rPr>
          <w:b w:val="0"/>
          <w:bCs/>
          <w:lang w:val="ru-RU"/>
        </w:rPr>
        <w:t>(</w:t>
      </w:r>
      <w:hyperlink r:id="rId66" w:history="1">
        <w:r w:rsidR="00BF1172" w:rsidRPr="000358B2">
          <w:rPr>
            <w:lang w:val="ru-RU"/>
          </w:rPr>
          <w:t>Документ</w:t>
        </w:r>
        <w:r w:rsidRPr="000358B2">
          <w:rPr>
            <w:lang w:val="ru-RU"/>
          </w:rPr>
          <w:t> </w:t>
        </w:r>
        <w:r w:rsidRPr="000358B2">
          <w:rPr>
            <w:rStyle w:val="Hyperlink"/>
            <w:lang w:val="ru-RU"/>
          </w:rPr>
          <w:t>C17/97</w:t>
        </w:r>
      </w:hyperlink>
      <w:r w:rsidRPr="000358B2">
        <w:rPr>
          <w:b w:val="0"/>
          <w:bCs/>
          <w:lang w:val="ru-RU"/>
        </w:rPr>
        <w:t>)</w:t>
      </w:r>
    </w:p>
    <w:p w:rsidR="00CB26F8" w:rsidRPr="000358B2" w:rsidRDefault="00C12265" w:rsidP="00214649">
      <w:pPr>
        <w:rPr>
          <w:szCs w:val="22"/>
          <w:lang w:val="ru-RU" w:eastAsia="zh-CN"/>
        </w:rPr>
      </w:pPr>
      <w:r w:rsidRPr="000358B2">
        <w:rPr>
          <w:szCs w:val="22"/>
          <w:lang w:val="ru-RU"/>
        </w:rPr>
        <w:t xml:space="preserve">Бразилия описала три </w:t>
      </w:r>
      <w:r w:rsidR="00214649" w:rsidRPr="000358B2">
        <w:rPr>
          <w:szCs w:val="22"/>
          <w:lang w:val="ru-RU"/>
        </w:rPr>
        <w:t xml:space="preserve">основных </w:t>
      </w:r>
      <w:r w:rsidRPr="000358B2">
        <w:rPr>
          <w:szCs w:val="22"/>
          <w:lang w:val="ru-RU"/>
        </w:rPr>
        <w:t>принципа расширения участия в работе членов МСЭ, не являющихся государствами, и, следовательно, сохранения существующих и привлечения новых членов. Эти принципы предусматривают: повышение эффективности, активизацию участия посредством исключения возможности дублирования работы, проявление уважительного отношения к специальному опыту и вкладам членов Союза, не являющихся государствами. Бразилия отметила, что эти вопросы были подняты по итогам консультаций с Членами Секторов с целью отражения выраженн</w:t>
      </w:r>
      <w:r w:rsidR="00214649" w:rsidRPr="000358B2">
        <w:rPr>
          <w:szCs w:val="22"/>
          <w:lang w:val="ru-RU"/>
        </w:rPr>
        <w:t xml:space="preserve">ой </w:t>
      </w:r>
      <w:r w:rsidRPr="000358B2">
        <w:rPr>
          <w:szCs w:val="22"/>
          <w:lang w:val="ru-RU"/>
        </w:rPr>
        <w:t>ими обеспокоенност</w:t>
      </w:r>
      <w:r w:rsidR="00214649" w:rsidRPr="000358B2">
        <w:rPr>
          <w:szCs w:val="22"/>
          <w:lang w:val="ru-RU"/>
        </w:rPr>
        <w:t>и</w:t>
      </w:r>
      <w:r w:rsidRPr="000358B2">
        <w:rPr>
          <w:szCs w:val="22"/>
          <w:lang w:val="ru-RU"/>
        </w:rPr>
        <w:t>. Делегации поддержали выше</w:t>
      </w:r>
      <w:r w:rsidR="00B26999">
        <w:rPr>
          <w:szCs w:val="22"/>
          <w:lang w:val="ru-RU"/>
        </w:rPr>
        <w:t>упомянутые принципы. Комитет </w:t>
      </w:r>
      <w:r w:rsidRPr="000358B2">
        <w:rPr>
          <w:szCs w:val="22"/>
          <w:lang w:val="ru-RU"/>
        </w:rPr>
        <w:t>ADM решил направить этот документ РГС</w:t>
      </w:r>
      <w:r w:rsidRPr="000358B2">
        <w:rPr>
          <w:szCs w:val="22"/>
          <w:lang w:val="ru-RU"/>
        </w:rPr>
        <w:noBreakHyphen/>
        <w:t>ФЛР для дальнейшего изучения.</w:t>
      </w:r>
    </w:p>
    <w:p w:rsidR="00CB26F8" w:rsidRPr="000358B2" w:rsidRDefault="00CB26F8" w:rsidP="00623B83">
      <w:pPr>
        <w:pStyle w:val="Heading1"/>
        <w:spacing w:after="120"/>
        <w:rPr>
          <w:lang w:val="ru-RU"/>
        </w:rPr>
      </w:pPr>
      <w:r w:rsidRPr="000358B2">
        <w:rPr>
          <w:lang w:val="ru-RU"/>
        </w:rPr>
        <w:t>48</w:t>
      </w:r>
      <w:r w:rsidRPr="000358B2">
        <w:rPr>
          <w:lang w:val="ru-RU"/>
        </w:rPr>
        <w:tab/>
      </w:r>
      <w:r w:rsidR="00C12265" w:rsidRPr="000358B2">
        <w:rPr>
          <w:lang w:val="ru-RU"/>
        </w:rPr>
        <w:t xml:space="preserve">Вклад от Аргентинской Республики: Оказание содействия участию МСП в работе МСЭ </w:t>
      </w:r>
      <w:r w:rsidRPr="000358B2">
        <w:rPr>
          <w:lang w:val="ru-RU"/>
        </w:rPr>
        <w:t>(</w:t>
      </w:r>
      <w:hyperlink r:id="rId67" w:history="1">
        <w:r w:rsidR="00C12265" w:rsidRPr="000358B2">
          <w:rPr>
            <w:lang w:val="ru-RU"/>
          </w:rPr>
          <w:t>Документ</w:t>
        </w:r>
        <w:r w:rsidRPr="000358B2">
          <w:rPr>
            <w:lang w:val="ru-RU"/>
          </w:rPr>
          <w:t xml:space="preserve"> </w:t>
        </w:r>
        <w:r w:rsidRPr="000358B2">
          <w:rPr>
            <w:rStyle w:val="Hyperlink"/>
            <w:lang w:val="ru-RU"/>
          </w:rPr>
          <w:t>C17/100</w:t>
        </w:r>
        <w:r w:rsidRPr="000358B2">
          <w:rPr>
            <w:lang w:val="ru-RU"/>
          </w:rPr>
          <w:t>)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CB26F8" w:rsidRPr="001E10B4" w:rsidTr="00750AEB">
        <w:tc>
          <w:tcPr>
            <w:tcW w:w="9017" w:type="dxa"/>
            <w:tcBorders>
              <w:top w:val="single" w:sz="4" w:space="0" w:color="auto"/>
              <w:bottom w:val="single" w:sz="4" w:space="0" w:color="auto"/>
            </w:tcBorders>
          </w:tcPr>
          <w:p w:rsidR="001E4285" w:rsidRPr="000358B2" w:rsidRDefault="001E4285" w:rsidP="008458C4">
            <w:pPr>
              <w:pStyle w:val="Headingb"/>
              <w:keepNext w:val="0"/>
              <w:keepLines w:val="0"/>
              <w:rPr>
                <w:lang w:val="ru-RU"/>
              </w:rPr>
            </w:pPr>
            <w:r w:rsidRPr="000358B2">
              <w:rPr>
                <w:lang w:val="ru-RU"/>
              </w:rPr>
              <w:t>Рекомендация</w:t>
            </w:r>
          </w:p>
          <w:p w:rsidR="00CB26F8" w:rsidRPr="000358B2" w:rsidRDefault="001E4285" w:rsidP="001E4285">
            <w:pPr>
              <w:spacing w:after="120"/>
              <w:rPr>
                <w:rFonts w:cs="Calibri"/>
                <w:szCs w:val="24"/>
                <w:lang w:val="ru-RU"/>
              </w:rPr>
            </w:pPr>
            <w:r w:rsidRPr="000358B2">
              <w:rPr>
                <w:rFonts w:cs="Calibri"/>
                <w:szCs w:val="22"/>
                <w:lang w:val="ru-RU"/>
              </w:rPr>
              <w:t xml:space="preserve">Комитет рекомендует Совету утвердить проект круга ведения для экспериментального проекта в области МСП, приведенный в Приложении </w:t>
            </w:r>
            <w:r w:rsidRPr="000358B2">
              <w:rPr>
                <w:szCs w:val="22"/>
                <w:lang w:val="ru-RU"/>
              </w:rPr>
              <w:t>K к Документу C17/120(Rev.1).</w:t>
            </w:r>
          </w:p>
        </w:tc>
      </w:tr>
    </w:tbl>
    <w:p w:rsidR="00CB26F8" w:rsidRPr="000358B2" w:rsidRDefault="00CB26F8" w:rsidP="00FD2DC5">
      <w:pPr>
        <w:rPr>
          <w:lang w:val="ru-RU"/>
        </w:rPr>
      </w:pPr>
      <w:r w:rsidRPr="000358B2">
        <w:rPr>
          <w:lang w:val="ru-RU"/>
        </w:rPr>
        <w:br w:type="page"/>
      </w:r>
    </w:p>
    <w:p w:rsidR="00CB26F8" w:rsidRPr="000358B2" w:rsidRDefault="001E4285" w:rsidP="00CB26F8">
      <w:pPr>
        <w:overflowPunct/>
        <w:autoSpaceDE/>
        <w:autoSpaceDN/>
        <w:snapToGrid w:val="0"/>
        <w:jc w:val="right"/>
        <w:textAlignment w:val="auto"/>
        <w:rPr>
          <w:spacing w:val="-2"/>
          <w:szCs w:val="22"/>
          <w:lang w:val="ru-RU"/>
        </w:rPr>
      </w:pPr>
      <w:r w:rsidRPr="000358B2">
        <w:rPr>
          <w:spacing w:val="-2"/>
          <w:szCs w:val="22"/>
          <w:lang w:val="ru-RU"/>
        </w:rPr>
        <w:lastRenderedPageBreak/>
        <w:t>Оригинал: английский</w:t>
      </w:r>
    </w:p>
    <w:p w:rsidR="00CB26F8" w:rsidRPr="000358B2" w:rsidRDefault="001E4285" w:rsidP="00155A1F">
      <w:pPr>
        <w:pStyle w:val="AnnexNo"/>
        <w:spacing w:before="120"/>
        <w:rPr>
          <w:szCs w:val="26"/>
          <w:lang w:val="ru-RU"/>
        </w:rPr>
      </w:pPr>
      <w:r w:rsidRPr="000358B2">
        <w:rPr>
          <w:szCs w:val="26"/>
          <w:lang w:val="ru-RU"/>
        </w:rPr>
        <w:t>ПРИЛОЖЕНИЕ</w:t>
      </w:r>
      <w:r w:rsidR="00CB26F8" w:rsidRPr="000358B2">
        <w:rPr>
          <w:szCs w:val="26"/>
          <w:lang w:val="ru-RU"/>
        </w:rPr>
        <w:t xml:space="preserve"> B</w:t>
      </w:r>
    </w:p>
    <w:p w:rsidR="00CB26F8" w:rsidRPr="000358B2" w:rsidRDefault="001E4285" w:rsidP="00CB26F8">
      <w:pPr>
        <w:pStyle w:val="Annextitle"/>
        <w:rPr>
          <w:szCs w:val="26"/>
          <w:lang w:val="ru-RU"/>
        </w:rPr>
      </w:pPr>
      <w:r w:rsidRPr="000358B2">
        <w:rPr>
          <w:szCs w:val="26"/>
          <w:lang w:val="ru-RU"/>
        </w:rPr>
        <w:t>Заявление ряда государств – членов Совета/</w:t>
      </w:r>
      <w:r w:rsidR="00AD0CE6" w:rsidRPr="000358B2">
        <w:rPr>
          <w:szCs w:val="26"/>
          <w:lang w:val="ru-RU"/>
        </w:rPr>
        <w:t>наблюдателей</w:t>
      </w:r>
    </w:p>
    <w:p w:rsidR="001E4285" w:rsidRPr="000358B2" w:rsidRDefault="001E4285" w:rsidP="00FD2DC5">
      <w:pPr>
        <w:pStyle w:val="Normalaftertitle"/>
        <w:rPr>
          <w:lang w:val="ru-RU" w:eastAsia="ko-KR"/>
        </w:rPr>
      </w:pPr>
      <w:r w:rsidRPr="000358B2">
        <w:rPr>
          <w:lang w:val="ru-RU"/>
        </w:rPr>
        <w:t>Австралия, Бельгия, Германия, Испания, Канада, Мексика, Нидерланды, Республика Корея, Российская Федерация, Соединенное Королевство, Соединенные Штаты Америки, Франция, Швейцария, Швеция и Япония выражают сожаление в связи с тем, что в рамках последнего пленарного заседания Государствам-Членам, выражавшим обеспокоенность в связи с текстом раздела 31 доклада Комитета ADM о сокращении корректива по месту службы в Женеве, не было предоставлено какой-либо значимой возможности для представления поправок к этому тексту. В этой связи применение Правил процедуры Совета и Общего регламента конференций, ассамблей и собраний Союза вызывает у нас серьезную обеспокоенность. Мы считаем, что данный вопрос был одним из важнейших вопросов, рассматриваемых Советом 2017 года. Данный вопрос требовал пристального внимания в силу серьезных последствий, которые он может иметь для персонала Союза, нашего важнейшего ресурса. В принятом Советом тексте опущены некоторые важные элементы обсуждения, состоявшегося в рамках совещания Комитета ADM. Мы считаем, что представленный ниже текст является более точным отражением этих прений.</w:t>
      </w:r>
    </w:p>
    <w:p w:rsidR="001E4285" w:rsidRPr="000358B2" w:rsidRDefault="001E4285" w:rsidP="00155A1F">
      <w:pPr>
        <w:spacing w:line="240" w:lineRule="exact"/>
        <w:rPr>
          <w:lang w:val="ru-RU"/>
        </w:rPr>
      </w:pPr>
      <w:r w:rsidRPr="000358B2">
        <w:rPr>
          <w:lang w:val="ru-RU"/>
        </w:rPr>
        <w:t>31.1</w:t>
      </w:r>
    </w:p>
    <w:p w:rsidR="001E4285" w:rsidRPr="000358B2" w:rsidRDefault="001E4285" w:rsidP="00155A1F">
      <w:pPr>
        <w:rPr>
          <w:lang w:val="ru-RU"/>
        </w:rPr>
      </w:pPr>
      <w:r w:rsidRPr="000358B2">
        <w:rPr>
          <w:lang w:val="ru-RU"/>
        </w:rPr>
        <w:t>В Комитете состоялось широкое обсуждение решения, принятого Комиссией по международной гражданской службе (КМГС) в отношении индекса корректива по месту службы. Члены Совета и наблюдатели от Государств-Членов выразили обеспокоенность по поводу значительного сокращения реальной заработной платы, которое будет результатом решения КМГС, в особенности с учетом ограниченных сроков, отведенных на реализацию данного решения. Документ C17/118 был представлен на рассмотрение Комитету ADM, но по нему не был достигнут консенсус.</w:t>
      </w:r>
    </w:p>
    <w:p w:rsidR="001E4285" w:rsidRPr="000358B2" w:rsidRDefault="001E4285" w:rsidP="00155A1F">
      <w:pPr>
        <w:spacing w:line="240" w:lineRule="exact"/>
        <w:rPr>
          <w:lang w:val="ru-RU"/>
        </w:rPr>
      </w:pPr>
      <w:r w:rsidRPr="000358B2">
        <w:rPr>
          <w:lang w:val="ru-RU"/>
        </w:rPr>
        <w:t>31.1</w:t>
      </w:r>
      <w:r w:rsidRPr="000358B2">
        <w:rPr>
          <w:i/>
          <w:iCs/>
          <w:lang w:val="ru-RU"/>
        </w:rPr>
        <w:t>bis</w:t>
      </w:r>
    </w:p>
    <w:p w:rsidR="001E4285" w:rsidRPr="000358B2" w:rsidRDefault="001E4285" w:rsidP="00155A1F">
      <w:pPr>
        <w:rPr>
          <w:lang w:val="ru-RU"/>
        </w:rPr>
      </w:pPr>
      <w:r w:rsidRPr="000358B2">
        <w:rPr>
          <w:lang w:val="ru-RU"/>
        </w:rPr>
        <w:t xml:space="preserve">Некоторые члены Совета и наблюдатели от Государств-Членов также подтвердили, что в обязанности КМГС входит регулирование и согласование условий службы персонала общей системы Организации Объединенных Наций, в том числе по вопросам корректива по месту службы. Некоторые члены Совета и наблюдатели от Государств-Членов подчеркнули, что следует избегать принятия решений, способных привести к созданию диспропорций между различными учреждениями общей системы </w:t>
      </w:r>
      <w:r w:rsidR="003827C1" w:rsidRPr="000358B2">
        <w:rPr>
          <w:lang w:val="ru-RU"/>
        </w:rPr>
        <w:t>ООН</w:t>
      </w:r>
      <w:r w:rsidRPr="000358B2">
        <w:rPr>
          <w:lang w:val="ru-RU"/>
        </w:rPr>
        <w:t>.</w:t>
      </w:r>
    </w:p>
    <w:p w:rsidR="001E4285" w:rsidRPr="000358B2" w:rsidRDefault="001E4285" w:rsidP="00155A1F">
      <w:pPr>
        <w:spacing w:line="240" w:lineRule="exact"/>
        <w:rPr>
          <w:lang w:val="ru-RU"/>
        </w:rPr>
      </w:pPr>
      <w:r w:rsidRPr="000358B2">
        <w:rPr>
          <w:lang w:val="ru-RU"/>
        </w:rPr>
        <w:t>31.2</w:t>
      </w:r>
    </w:p>
    <w:p w:rsidR="001E4285" w:rsidRPr="000358B2" w:rsidRDefault="001E4285" w:rsidP="00155A1F">
      <w:pPr>
        <w:rPr>
          <w:lang w:val="ru-RU"/>
        </w:rPr>
      </w:pPr>
      <w:r w:rsidRPr="000358B2">
        <w:rPr>
          <w:lang w:val="ru-RU"/>
        </w:rPr>
        <w:t>Генеральный секретарь ясно заявил, что руководство МСЭ не оспаривает мандат КМГС, определяемый Статьями 10 и 11 Статута комиссии, и подтвердил свое намерение провести надлежащую проверку окончательного решения КМГС до начала его реализации с учетом воздействия на работающий персонал, а также обратить внимание КМГС на все высказанные опасения, в частности в отношении установленных переходных мер, и вследствие этого провести обсуждение этих вопросов на 85-й сессии КМГС в июле 2017 года, при координации с другими базирующимися в Женеве организациями.</w:t>
      </w:r>
    </w:p>
    <w:p w:rsidR="001E4285" w:rsidRPr="000358B2" w:rsidRDefault="001E4285" w:rsidP="00155A1F">
      <w:pPr>
        <w:spacing w:line="240" w:lineRule="exact"/>
        <w:rPr>
          <w:lang w:val="ru-RU"/>
        </w:rPr>
      </w:pPr>
      <w:r w:rsidRPr="000358B2">
        <w:rPr>
          <w:lang w:val="ru-RU"/>
        </w:rPr>
        <w:t>31.3</w:t>
      </w:r>
    </w:p>
    <w:p w:rsidR="001E4285" w:rsidRPr="000358B2" w:rsidRDefault="001E4285" w:rsidP="00155A1F">
      <w:pPr>
        <w:rPr>
          <w:lang w:val="ru-RU"/>
        </w:rPr>
      </w:pPr>
      <w:r w:rsidRPr="000358B2">
        <w:rPr>
          <w:lang w:val="ru-RU"/>
        </w:rPr>
        <w:t xml:space="preserve">Приняв к сведению намерение Генерального секретаря в этом отношении, Комитет подчеркнул, что любое решение должно приниматься в рамках всей системы. </w:t>
      </w:r>
    </w:p>
    <w:p w:rsidR="001E4285" w:rsidRPr="000358B2" w:rsidRDefault="001E4285" w:rsidP="00155A1F">
      <w:pPr>
        <w:spacing w:line="240" w:lineRule="exact"/>
        <w:rPr>
          <w:lang w:val="ru-RU"/>
        </w:rPr>
      </w:pPr>
      <w:r w:rsidRPr="000358B2">
        <w:rPr>
          <w:lang w:val="ru-RU"/>
        </w:rPr>
        <w:t>31.4</w:t>
      </w:r>
    </w:p>
    <w:p w:rsidR="00CB26F8" w:rsidRPr="000358B2" w:rsidRDefault="001E4285" w:rsidP="00B26999">
      <w:pPr>
        <w:spacing w:line="240" w:lineRule="exact"/>
        <w:rPr>
          <w:lang w:val="ru-RU"/>
        </w:rPr>
      </w:pPr>
      <w:r w:rsidRPr="000358B2">
        <w:rPr>
          <w:lang w:val="ru-RU"/>
        </w:rPr>
        <w:t>Генеральный секретарь отметил, что он будет выполнять решение КМГС в сроки, обозначенные КМГС. Государствам-Членам также было предложено заявить об этих опасениях в КМГС.</w:t>
      </w:r>
    </w:p>
    <w:p w:rsidR="00155A1F" w:rsidRPr="000358B2" w:rsidRDefault="00155A1F" w:rsidP="00B26999">
      <w:pPr>
        <w:spacing w:line="240" w:lineRule="exact"/>
        <w:jc w:val="center"/>
        <w:rPr>
          <w:lang w:val="ru-RU"/>
        </w:rPr>
      </w:pPr>
      <w:r w:rsidRPr="000358B2">
        <w:rPr>
          <w:lang w:val="ru-RU"/>
        </w:rPr>
        <w:t>______________</w:t>
      </w:r>
    </w:p>
    <w:sectPr w:rsidR="00155A1F" w:rsidRPr="000358B2" w:rsidSect="00750AEB">
      <w:headerReference w:type="default" r:id="rId68"/>
      <w:footerReference w:type="default" r:id="rId69"/>
      <w:footerReference w:type="first" r:id="rId7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81B" w:rsidRDefault="0084381B">
      <w:pPr>
        <w:spacing w:before="0"/>
      </w:pPr>
      <w:r>
        <w:separator/>
      </w:r>
    </w:p>
  </w:endnote>
  <w:endnote w:type="continuationSeparator" w:id="0">
    <w:p w:rsidR="0084381B" w:rsidRDefault="0084381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81B" w:rsidRPr="00B80251" w:rsidRDefault="0084381B" w:rsidP="00B077C2">
    <w:pPr>
      <w:pStyle w:val="Footer"/>
      <w:rPr>
        <w:lang w:val="fr-CH"/>
      </w:rPr>
    </w:pPr>
    <w:fldSimple w:instr=" FILENAME \p  \* MERGEFORMAT ">
      <w:r w:rsidR="001E10B4" w:rsidRPr="001E10B4">
        <w:rPr>
          <w:lang w:val="fr-CH"/>
        </w:rPr>
        <w:t>P</w:t>
      </w:r>
      <w:r w:rsidR="001E10B4">
        <w:t>:\RUS\SG\CONSEIL\C17\100\140V3R.docx</w:t>
      </w:r>
    </w:fldSimple>
    <w:r w:rsidRPr="00B80251">
      <w:rPr>
        <w:lang w:val="fr-CH"/>
      </w:rPr>
      <w:t xml:space="preserve"> (</w:t>
    </w:r>
    <w:r w:rsidRPr="0084381B">
      <w:t>419469</w:t>
    </w:r>
    <w:r w:rsidRPr="00B80251">
      <w:rPr>
        <w:lang w:val="fr-CH"/>
      </w:rPr>
      <w:t>)</w:t>
    </w:r>
    <w:r w:rsidRPr="00B80251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10B4">
      <w:t>07.07.17</w:t>
    </w:r>
    <w:r>
      <w:fldChar w:fldCharType="end"/>
    </w:r>
    <w:r w:rsidRPr="00B80251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E10B4">
      <w:t>00.00.00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81B" w:rsidRDefault="0084381B">
    <w:pPr>
      <w:spacing w:after="120"/>
      <w:jc w:val="center"/>
      <w:rPr>
        <w:szCs w:val="22"/>
      </w:rPr>
    </w:pPr>
    <w:r w:rsidRPr="00B5510F">
      <w:rPr>
        <w:szCs w:val="22"/>
      </w:rPr>
      <w:t xml:space="preserve">• </w:t>
    </w:r>
    <w:hyperlink r:id="rId1" w:history="1">
      <w:r w:rsidRPr="00B5510F">
        <w:rPr>
          <w:rStyle w:val="Hyperlink"/>
          <w:szCs w:val="22"/>
        </w:rPr>
        <w:t>http://www.itu.int/council</w:t>
      </w:r>
    </w:hyperlink>
    <w:r w:rsidRPr="00B5510F">
      <w:rPr>
        <w:szCs w:val="22"/>
      </w:rPr>
      <w:t xml:space="preserve"> •</w:t>
    </w:r>
  </w:p>
  <w:p w:rsidR="0084381B" w:rsidRPr="00B80251" w:rsidRDefault="001E10B4" w:rsidP="00B077C2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84381B" w:rsidRPr="00B077C2">
      <w:rPr>
        <w:lang w:val="fr-CH"/>
      </w:rPr>
      <w:t>P</w:t>
    </w:r>
    <w:r w:rsidR="0084381B">
      <w:t>:\RUS\SG\CONSEIL\C17\100\140V2R.docx</w:t>
    </w:r>
    <w:r>
      <w:fldChar w:fldCharType="end"/>
    </w:r>
    <w:r w:rsidR="0084381B" w:rsidRPr="00B80251">
      <w:rPr>
        <w:lang w:val="fr-CH"/>
      </w:rPr>
      <w:t xml:space="preserve"> (</w:t>
    </w:r>
    <w:r w:rsidR="0084381B" w:rsidRPr="0084381B">
      <w:t>419469</w:t>
    </w:r>
    <w:r w:rsidR="0084381B" w:rsidRPr="00B80251">
      <w:rPr>
        <w:lang w:val="fr-CH"/>
      </w:rPr>
      <w:t>)</w:t>
    </w:r>
    <w:r w:rsidR="0084381B" w:rsidRPr="00B80251">
      <w:rPr>
        <w:lang w:val="fr-CH"/>
      </w:rPr>
      <w:tab/>
    </w:r>
    <w:r w:rsidR="0084381B">
      <w:fldChar w:fldCharType="begin"/>
    </w:r>
    <w:r w:rsidR="0084381B">
      <w:instrText xml:space="preserve"> SAVEDATE \@ DD.MM.YY </w:instrText>
    </w:r>
    <w:r w:rsidR="0084381B">
      <w:fldChar w:fldCharType="separate"/>
    </w:r>
    <w:r w:rsidR="00FE7B2F">
      <w:t>07.07.17</w:t>
    </w:r>
    <w:r w:rsidR="0084381B">
      <w:fldChar w:fldCharType="end"/>
    </w:r>
    <w:r w:rsidR="0084381B" w:rsidRPr="00B80251">
      <w:rPr>
        <w:lang w:val="fr-CH"/>
      </w:rPr>
      <w:tab/>
    </w:r>
    <w:r w:rsidR="0084381B">
      <w:fldChar w:fldCharType="begin"/>
    </w:r>
    <w:r w:rsidR="0084381B">
      <w:instrText xml:space="preserve"> PRINTDATE \@ DD.MM.YY </w:instrText>
    </w:r>
    <w:r w:rsidR="0084381B">
      <w:fldChar w:fldCharType="separate"/>
    </w:r>
    <w:r w:rsidR="0084381B">
      <w:t>07.06.17</w:t>
    </w:r>
    <w:r w:rsidR="0084381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81B" w:rsidRDefault="0084381B">
      <w:pPr>
        <w:spacing w:before="0"/>
      </w:pPr>
      <w:r>
        <w:separator/>
      </w:r>
    </w:p>
  </w:footnote>
  <w:footnote w:type="continuationSeparator" w:id="0">
    <w:p w:rsidR="0084381B" w:rsidRDefault="0084381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81B" w:rsidRDefault="0084381B" w:rsidP="00750AEB">
    <w:pPr>
      <w:pStyle w:val="Header"/>
    </w:pPr>
    <w:r>
      <w:fldChar w:fldCharType="begin"/>
    </w:r>
    <w:r>
      <w:instrText>PAGE</w:instrText>
    </w:r>
    <w:r>
      <w:fldChar w:fldCharType="separate"/>
    </w:r>
    <w:r w:rsidR="001E10B4">
      <w:rPr>
        <w:noProof/>
      </w:rPr>
      <w:t>17</w:t>
    </w:r>
    <w:r>
      <w:rPr>
        <w:noProof/>
      </w:rPr>
      <w:fldChar w:fldCharType="end"/>
    </w:r>
  </w:p>
  <w:p w:rsidR="0084381B" w:rsidRDefault="0084381B" w:rsidP="00750AEB">
    <w:pPr>
      <w:pStyle w:val="Header"/>
    </w:pPr>
    <w:r>
      <w:t>C17/140-R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636E4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9E29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AE9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DF62F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A6A4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3455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6663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A6CE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8EB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39724B"/>
    <w:multiLevelType w:val="hybridMultilevel"/>
    <w:tmpl w:val="08E6D194"/>
    <w:lvl w:ilvl="0" w:tplc="309AEBD2">
      <w:start w:val="1"/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373A1"/>
    <w:multiLevelType w:val="multilevel"/>
    <w:tmpl w:val="5AE68B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266ED"/>
    <w:multiLevelType w:val="hybridMultilevel"/>
    <w:tmpl w:val="E36A1F58"/>
    <w:lvl w:ilvl="0" w:tplc="88EC5248">
      <w:start w:val="23"/>
      <w:numFmt w:val="bullet"/>
      <w:lvlText w:val="-"/>
      <w:lvlJc w:val="left"/>
      <w:pPr>
        <w:ind w:left="720" w:hanging="360"/>
      </w:pPr>
      <w:rPr>
        <w:rFonts w:ascii="Calibri" w:eastAsia="SimHe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2F34D1"/>
    <w:multiLevelType w:val="hybridMultilevel"/>
    <w:tmpl w:val="F56607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15989"/>
    <w:multiLevelType w:val="hybridMultilevel"/>
    <w:tmpl w:val="75746306"/>
    <w:lvl w:ilvl="0" w:tplc="FB8CD860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072D4E"/>
    <w:multiLevelType w:val="hybridMultilevel"/>
    <w:tmpl w:val="83527CBE"/>
    <w:lvl w:ilvl="0" w:tplc="309AEBD2">
      <w:start w:val="1"/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AD2448"/>
    <w:multiLevelType w:val="multilevel"/>
    <w:tmpl w:val="4CC8E2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F8"/>
    <w:rsid w:val="00027CF9"/>
    <w:rsid w:val="000358B2"/>
    <w:rsid w:val="000365C9"/>
    <w:rsid w:val="000637F9"/>
    <w:rsid w:val="00071C67"/>
    <w:rsid w:val="00081292"/>
    <w:rsid w:val="000B1D1E"/>
    <w:rsid w:val="000F49F8"/>
    <w:rsid w:val="001049F7"/>
    <w:rsid w:val="00155A1F"/>
    <w:rsid w:val="00197F15"/>
    <w:rsid w:val="001B324B"/>
    <w:rsid w:val="001E10B4"/>
    <w:rsid w:val="001E3D1F"/>
    <w:rsid w:val="001E4285"/>
    <w:rsid w:val="00214649"/>
    <w:rsid w:val="0023423A"/>
    <w:rsid w:val="00243C73"/>
    <w:rsid w:val="00272656"/>
    <w:rsid w:val="002C4062"/>
    <w:rsid w:val="00326BF1"/>
    <w:rsid w:val="00352115"/>
    <w:rsid w:val="00373C51"/>
    <w:rsid w:val="003827C1"/>
    <w:rsid w:val="0038486D"/>
    <w:rsid w:val="003A2B39"/>
    <w:rsid w:val="003D3D62"/>
    <w:rsid w:val="00425477"/>
    <w:rsid w:val="00435748"/>
    <w:rsid w:val="00440BF0"/>
    <w:rsid w:val="00440F06"/>
    <w:rsid w:val="004A1764"/>
    <w:rsid w:val="004C1154"/>
    <w:rsid w:val="00502485"/>
    <w:rsid w:val="00587AF2"/>
    <w:rsid w:val="005B12EF"/>
    <w:rsid w:val="0060043A"/>
    <w:rsid w:val="00623B83"/>
    <w:rsid w:val="00630267"/>
    <w:rsid w:val="006478C4"/>
    <w:rsid w:val="00647D36"/>
    <w:rsid w:val="0068231F"/>
    <w:rsid w:val="006A1CF4"/>
    <w:rsid w:val="006A7BDC"/>
    <w:rsid w:val="006C736F"/>
    <w:rsid w:val="006C7938"/>
    <w:rsid w:val="00714B85"/>
    <w:rsid w:val="00750AEB"/>
    <w:rsid w:val="007538B6"/>
    <w:rsid w:val="007E339A"/>
    <w:rsid w:val="00803877"/>
    <w:rsid w:val="0081414D"/>
    <w:rsid w:val="0084381B"/>
    <w:rsid w:val="008458C4"/>
    <w:rsid w:val="00866CFE"/>
    <w:rsid w:val="00900C4F"/>
    <w:rsid w:val="00956E6C"/>
    <w:rsid w:val="00974756"/>
    <w:rsid w:val="009E3655"/>
    <w:rsid w:val="00A27371"/>
    <w:rsid w:val="00A91975"/>
    <w:rsid w:val="00AB25E4"/>
    <w:rsid w:val="00AD0CE6"/>
    <w:rsid w:val="00AE37C1"/>
    <w:rsid w:val="00B03D6E"/>
    <w:rsid w:val="00B077C2"/>
    <w:rsid w:val="00B2050C"/>
    <w:rsid w:val="00B26999"/>
    <w:rsid w:val="00B5510F"/>
    <w:rsid w:val="00B956B5"/>
    <w:rsid w:val="00BA2CDE"/>
    <w:rsid w:val="00BC6474"/>
    <w:rsid w:val="00BE4DC4"/>
    <w:rsid w:val="00BE4F79"/>
    <w:rsid w:val="00BF1172"/>
    <w:rsid w:val="00BF1372"/>
    <w:rsid w:val="00C12265"/>
    <w:rsid w:val="00C140D6"/>
    <w:rsid w:val="00C23E88"/>
    <w:rsid w:val="00C807D7"/>
    <w:rsid w:val="00CB177B"/>
    <w:rsid w:val="00CB26F8"/>
    <w:rsid w:val="00CC7E1E"/>
    <w:rsid w:val="00CD2982"/>
    <w:rsid w:val="00CE054F"/>
    <w:rsid w:val="00CE3923"/>
    <w:rsid w:val="00DE17C9"/>
    <w:rsid w:val="00DF3992"/>
    <w:rsid w:val="00E81DA9"/>
    <w:rsid w:val="00F01903"/>
    <w:rsid w:val="00F8230C"/>
    <w:rsid w:val="00F82613"/>
    <w:rsid w:val="00FD2DC5"/>
    <w:rsid w:val="00FE78EA"/>
    <w:rsid w:val="00F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33B804-D3F9-42F5-9B0F-48787B83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7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077C2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077C2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077C2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B077C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B077C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77C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77C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77C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77C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26F8"/>
    <w:rPr>
      <w:rFonts w:ascii="Calibri" w:eastAsia="Times New Roman" w:hAnsi="Calibri" w:cs="Times New Roman"/>
      <w:b/>
      <w:sz w:val="26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CB26F8"/>
    <w:rPr>
      <w:rFonts w:ascii="Calibri" w:eastAsia="Times New Roman" w:hAnsi="Calibri" w:cs="Times New Roman"/>
      <w:b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B26F8"/>
    <w:rPr>
      <w:rFonts w:ascii="Times New Roman Bold" w:eastAsia="Times New Roman" w:hAnsi="Times New Roman Bold" w:cs="Times New Roman"/>
      <w:b/>
      <w:i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CB26F8"/>
    <w:rPr>
      <w:rFonts w:ascii="Times New Roman Bold" w:eastAsia="Times New Roman" w:hAnsi="Times New Roman Bold" w:cs="Times New Roman"/>
      <w:i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CB26F8"/>
    <w:rPr>
      <w:rFonts w:ascii="Times New Roman Bold" w:eastAsia="Times New Roman" w:hAnsi="Times New Roman Bold" w:cs="Times New Roman"/>
      <w:i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CB26F8"/>
    <w:rPr>
      <w:rFonts w:ascii="Times New Roman Bold" w:eastAsia="Times New Roman" w:hAnsi="Times New Roman Bold" w:cs="Times New Roman"/>
      <w:i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CB26F8"/>
    <w:rPr>
      <w:rFonts w:ascii="Times New Roman Bold" w:eastAsia="Times New Roman" w:hAnsi="Times New Roman Bold" w:cs="Times New Roman"/>
      <w:i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CB26F8"/>
    <w:rPr>
      <w:rFonts w:ascii="Times New Roman Bold" w:eastAsia="Times New Roman" w:hAnsi="Times New Roman Bold" w:cs="Times New Roman"/>
      <w:i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CB26F8"/>
    <w:rPr>
      <w:rFonts w:ascii="Times New Roman Bold" w:eastAsia="Times New Roman" w:hAnsi="Times New Roman Bold" w:cs="Times New Roman"/>
      <w:i/>
      <w:szCs w:val="20"/>
      <w:lang w:eastAsia="en-US"/>
    </w:rPr>
  </w:style>
  <w:style w:type="paragraph" w:styleId="TOC8">
    <w:name w:val="toc 8"/>
    <w:basedOn w:val="TOC4"/>
    <w:rsid w:val="00B077C2"/>
  </w:style>
  <w:style w:type="paragraph" w:styleId="TOC4">
    <w:name w:val="toc 4"/>
    <w:basedOn w:val="TOC3"/>
    <w:rsid w:val="00B077C2"/>
    <w:pPr>
      <w:spacing w:before="80"/>
    </w:pPr>
  </w:style>
  <w:style w:type="paragraph" w:styleId="TOC3">
    <w:name w:val="toc 3"/>
    <w:basedOn w:val="TOC2"/>
    <w:rsid w:val="00B077C2"/>
  </w:style>
  <w:style w:type="paragraph" w:styleId="TOC2">
    <w:name w:val="toc 2"/>
    <w:basedOn w:val="TOC1"/>
    <w:rsid w:val="00B077C2"/>
    <w:pPr>
      <w:spacing w:before="160"/>
    </w:pPr>
  </w:style>
  <w:style w:type="paragraph" w:styleId="TOC1">
    <w:name w:val="toc 1"/>
    <w:basedOn w:val="Normal"/>
    <w:rsid w:val="00B077C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B077C2"/>
  </w:style>
  <w:style w:type="paragraph" w:styleId="TOC6">
    <w:name w:val="toc 6"/>
    <w:basedOn w:val="TOC4"/>
    <w:rsid w:val="00B077C2"/>
  </w:style>
  <w:style w:type="paragraph" w:styleId="TOC5">
    <w:name w:val="toc 5"/>
    <w:basedOn w:val="TOC4"/>
    <w:rsid w:val="00B077C2"/>
  </w:style>
  <w:style w:type="paragraph" w:styleId="Index7">
    <w:name w:val="index 7"/>
    <w:basedOn w:val="Normal"/>
    <w:next w:val="Normal"/>
    <w:rsid w:val="00B077C2"/>
    <w:pPr>
      <w:ind w:left="1698"/>
    </w:pPr>
  </w:style>
  <w:style w:type="paragraph" w:styleId="Index6">
    <w:name w:val="index 6"/>
    <w:basedOn w:val="Normal"/>
    <w:next w:val="Normal"/>
    <w:rsid w:val="00B077C2"/>
    <w:pPr>
      <w:ind w:left="1415"/>
    </w:pPr>
  </w:style>
  <w:style w:type="paragraph" w:styleId="Index5">
    <w:name w:val="index 5"/>
    <w:basedOn w:val="Normal"/>
    <w:next w:val="Normal"/>
    <w:rsid w:val="00B077C2"/>
    <w:pPr>
      <w:ind w:left="1132"/>
    </w:pPr>
  </w:style>
  <w:style w:type="paragraph" w:styleId="Index4">
    <w:name w:val="index 4"/>
    <w:basedOn w:val="Normal"/>
    <w:next w:val="Normal"/>
    <w:rsid w:val="00B077C2"/>
    <w:pPr>
      <w:ind w:left="849"/>
    </w:pPr>
  </w:style>
  <w:style w:type="paragraph" w:styleId="Index3">
    <w:name w:val="index 3"/>
    <w:basedOn w:val="Normal"/>
    <w:next w:val="Normal"/>
    <w:rsid w:val="00B077C2"/>
    <w:pPr>
      <w:ind w:left="566"/>
    </w:pPr>
  </w:style>
  <w:style w:type="paragraph" w:styleId="Index2">
    <w:name w:val="index 2"/>
    <w:basedOn w:val="Normal"/>
    <w:next w:val="Normal"/>
    <w:rsid w:val="00B077C2"/>
    <w:pPr>
      <w:ind w:left="283"/>
    </w:pPr>
  </w:style>
  <w:style w:type="paragraph" w:styleId="Index1">
    <w:name w:val="index 1"/>
    <w:basedOn w:val="Normal"/>
    <w:next w:val="Normal"/>
    <w:rsid w:val="00B077C2"/>
  </w:style>
  <w:style w:type="character" w:styleId="LineNumber">
    <w:name w:val="line number"/>
    <w:basedOn w:val="DefaultParagraphFont"/>
    <w:rsid w:val="00B077C2"/>
  </w:style>
  <w:style w:type="paragraph" w:styleId="IndexHeading">
    <w:name w:val="index heading"/>
    <w:basedOn w:val="Normal"/>
    <w:next w:val="Index1"/>
    <w:rsid w:val="00B077C2"/>
  </w:style>
  <w:style w:type="paragraph" w:styleId="Footer">
    <w:name w:val="footer"/>
    <w:basedOn w:val="Normal"/>
    <w:link w:val="FooterChar"/>
    <w:rsid w:val="00B077C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CB26F8"/>
    <w:rPr>
      <w:rFonts w:ascii="Calibri" w:eastAsia="Times New Roman" w:hAnsi="Calibri" w:cs="Times New Roman"/>
      <w:caps/>
      <w:noProof/>
      <w:sz w:val="16"/>
      <w:szCs w:val="20"/>
      <w:lang w:val="fr-FR" w:eastAsia="en-US"/>
    </w:rPr>
  </w:style>
  <w:style w:type="paragraph" w:styleId="Header">
    <w:name w:val="header"/>
    <w:basedOn w:val="Normal"/>
    <w:link w:val="HeaderChar"/>
    <w:rsid w:val="00B077C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rsid w:val="00CB26F8"/>
    <w:rPr>
      <w:rFonts w:ascii="Calibri" w:eastAsia="Times New Roman" w:hAnsi="Calibri" w:cs="Times New Roman"/>
      <w:sz w:val="18"/>
      <w:szCs w:val="20"/>
      <w:lang w:val="fr-FR" w:eastAsia="en-US"/>
    </w:rPr>
  </w:style>
  <w:style w:type="character" w:styleId="FootnoteReference">
    <w:name w:val="footnote reference"/>
    <w:basedOn w:val="DefaultParagraphFont"/>
    <w:rsid w:val="00B077C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077C2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26F8"/>
    <w:rPr>
      <w:rFonts w:ascii="Calibri" w:eastAsia="Times New Roman" w:hAnsi="Calibri" w:cs="Times New Roman"/>
      <w:sz w:val="20"/>
      <w:szCs w:val="20"/>
      <w:lang w:eastAsia="en-US"/>
    </w:rPr>
  </w:style>
  <w:style w:type="paragraph" w:styleId="NormalIndent">
    <w:name w:val="Normal Indent"/>
    <w:basedOn w:val="Normal"/>
    <w:rsid w:val="00B077C2"/>
    <w:pPr>
      <w:ind w:left="794"/>
    </w:pPr>
  </w:style>
  <w:style w:type="paragraph" w:customStyle="1" w:styleId="enumlev1">
    <w:name w:val="enumlev1"/>
    <w:basedOn w:val="Normal"/>
    <w:link w:val="enumlev1Char"/>
    <w:rsid w:val="00B077C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B077C2"/>
    <w:pPr>
      <w:ind w:left="1191" w:hanging="397"/>
    </w:pPr>
  </w:style>
  <w:style w:type="paragraph" w:customStyle="1" w:styleId="enumlev3">
    <w:name w:val="enumlev3"/>
    <w:basedOn w:val="enumlev2"/>
    <w:rsid w:val="00B077C2"/>
    <w:pPr>
      <w:ind w:left="1588"/>
    </w:pPr>
  </w:style>
  <w:style w:type="paragraph" w:customStyle="1" w:styleId="Normalaftertitle">
    <w:name w:val="Normal after title"/>
    <w:basedOn w:val="Normal"/>
    <w:next w:val="Normal"/>
    <w:rsid w:val="00B077C2"/>
    <w:pPr>
      <w:spacing w:before="320"/>
    </w:pPr>
  </w:style>
  <w:style w:type="paragraph" w:customStyle="1" w:styleId="Equation">
    <w:name w:val="Equation"/>
    <w:basedOn w:val="Normal"/>
    <w:rsid w:val="00B077C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B077C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B077C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B077C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B077C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Source">
    <w:name w:val="Source"/>
    <w:basedOn w:val="Normal"/>
    <w:next w:val="Normal"/>
    <w:rsid w:val="00B077C2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B077C2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B077C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B077C2"/>
  </w:style>
  <w:style w:type="paragraph" w:customStyle="1" w:styleId="Data">
    <w:name w:val="Data"/>
    <w:basedOn w:val="Subject"/>
    <w:next w:val="Subject"/>
    <w:rsid w:val="00B077C2"/>
  </w:style>
  <w:style w:type="paragraph" w:customStyle="1" w:styleId="Reasons">
    <w:name w:val="Reasons"/>
    <w:basedOn w:val="Normal"/>
    <w:qFormat/>
    <w:rsid w:val="00B077C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B077C2"/>
    <w:rPr>
      <w:color w:val="0000FF"/>
      <w:u w:val="single"/>
    </w:rPr>
  </w:style>
  <w:style w:type="paragraph" w:customStyle="1" w:styleId="FirstFooter">
    <w:name w:val="FirstFooter"/>
    <w:basedOn w:val="Footer"/>
    <w:rsid w:val="00B077C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B077C2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B077C2"/>
  </w:style>
  <w:style w:type="paragraph" w:customStyle="1" w:styleId="Headingb">
    <w:name w:val="Heading_b"/>
    <w:basedOn w:val="Heading3"/>
    <w:next w:val="Normal"/>
    <w:rsid w:val="00B077C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B077C2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B077C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77C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77C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77C2"/>
    <w:rPr>
      <w:b/>
    </w:rPr>
  </w:style>
  <w:style w:type="paragraph" w:customStyle="1" w:styleId="dnum">
    <w:name w:val="dnum"/>
    <w:basedOn w:val="Normal"/>
    <w:rsid w:val="00B077C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B077C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B077C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B077C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B077C2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B077C2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B077C2"/>
  </w:style>
  <w:style w:type="paragraph" w:customStyle="1" w:styleId="Appendixtitle">
    <w:name w:val="Appendix_title"/>
    <w:basedOn w:val="Annextitle"/>
    <w:next w:val="Appendixref"/>
    <w:rsid w:val="00B077C2"/>
  </w:style>
  <w:style w:type="paragraph" w:customStyle="1" w:styleId="Appendixref">
    <w:name w:val="Appendix_ref"/>
    <w:basedOn w:val="Annexref"/>
    <w:next w:val="Normalaftertitle"/>
    <w:rsid w:val="00B077C2"/>
  </w:style>
  <w:style w:type="paragraph" w:customStyle="1" w:styleId="Call">
    <w:name w:val="Call"/>
    <w:basedOn w:val="Normal"/>
    <w:next w:val="Normal"/>
    <w:rsid w:val="00B077C2"/>
    <w:pPr>
      <w:keepNext/>
      <w:keepLines/>
      <w:spacing w:before="160"/>
      <w:ind w:left="794"/>
    </w:pPr>
    <w:rPr>
      <w:i/>
    </w:rPr>
  </w:style>
  <w:style w:type="paragraph" w:customStyle="1" w:styleId="Equationlegend">
    <w:name w:val="Equation_legend"/>
    <w:basedOn w:val="Normal"/>
    <w:rsid w:val="00B077C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B077C2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B077C2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B077C2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077C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B077C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B077C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077C2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B077C2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B077C2"/>
    <w:pPr>
      <w:spacing w:before="160"/>
    </w:pPr>
    <w:rPr>
      <w:b w:val="0"/>
    </w:rPr>
  </w:style>
  <w:style w:type="character" w:styleId="PageNumber">
    <w:name w:val="page number"/>
    <w:basedOn w:val="DefaultParagraphFont"/>
    <w:rsid w:val="00B077C2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B077C2"/>
  </w:style>
  <w:style w:type="paragraph" w:customStyle="1" w:styleId="Parttitle">
    <w:name w:val="Part_title"/>
    <w:basedOn w:val="Annextitle"/>
    <w:next w:val="Partref"/>
    <w:rsid w:val="00B077C2"/>
  </w:style>
  <w:style w:type="paragraph" w:customStyle="1" w:styleId="Partref">
    <w:name w:val="Part_ref"/>
    <w:basedOn w:val="Annexref"/>
    <w:next w:val="Normalaftertitle"/>
    <w:rsid w:val="00B077C2"/>
  </w:style>
  <w:style w:type="paragraph" w:customStyle="1" w:styleId="RecNo">
    <w:name w:val="Rec_No"/>
    <w:basedOn w:val="Normal"/>
    <w:next w:val="Rectitle"/>
    <w:rsid w:val="00B077C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B077C2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077C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B077C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077C2"/>
  </w:style>
  <w:style w:type="paragraph" w:customStyle="1" w:styleId="QuestionNo">
    <w:name w:val="Question_No"/>
    <w:basedOn w:val="RecNo"/>
    <w:next w:val="Questiontitle"/>
    <w:rsid w:val="00B077C2"/>
  </w:style>
  <w:style w:type="paragraph" w:customStyle="1" w:styleId="Questionref">
    <w:name w:val="Question_ref"/>
    <w:basedOn w:val="Recref"/>
    <w:next w:val="Questiondate"/>
    <w:rsid w:val="00B077C2"/>
  </w:style>
  <w:style w:type="paragraph" w:customStyle="1" w:styleId="Questiontitle">
    <w:name w:val="Question_title"/>
    <w:basedOn w:val="Rectitle"/>
    <w:next w:val="Questionref"/>
    <w:rsid w:val="00B077C2"/>
  </w:style>
  <w:style w:type="paragraph" w:customStyle="1" w:styleId="Reftext">
    <w:name w:val="Ref_text"/>
    <w:basedOn w:val="Normal"/>
    <w:rsid w:val="00B077C2"/>
    <w:pPr>
      <w:ind w:left="794" w:hanging="794"/>
    </w:pPr>
  </w:style>
  <w:style w:type="paragraph" w:customStyle="1" w:styleId="Reftitle">
    <w:name w:val="Ref_title"/>
    <w:basedOn w:val="Normal"/>
    <w:next w:val="Reftext"/>
    <w:rsid w:val="00B077C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077C2"/>
  </w:style>
  <w:style w:type="paragraph" w:customStyle="1" w:styleId="RepNo">
    <w:name w:val="Rep_No"/>
    <w:basedOn w:val="RecNo"/>
    <w:next w:val="Reptitle"/>
    <w:rsid w:val="00B077C2"/>
  </w:style>
  <w:style w:type="paragraph" w:customStyle="1" w:styleId="Reptitle">
    <w:name w:val="Rep_title"/>
    <w:basedOn w:val="Rectitle"/>
    <w:next w:val="Repref"/>
    <w:rsid w:val="00B077C2"/>
  </w:style>
  <w:style w:type="paragraph" w:customStyle="1" w:styleId="Repref">
    <w:name w:val="Rep_ref"/>
    <w:basedOn w:val="Recref"/>
    <w:next w:val="Repdate"/>
    <w:rsid w:val="00B077C2"/>
  </w:style>
  <w:style w:type="paragraph" w:customStyle="1" w:styleId="Resdate">
    <w:name w:val="Res_date"/>
    <w:basedOn w:val="Recdate"/>
    <w:next w:val="Normalaftertitle"/>
    <w:rsid w:val="00B077C2"/>
  </w:style>
  <w:style w:type="paragraph" w:customStyle="1" w:styleId="ResNo">
    <w:name w:val="Res_No"/>
    <w:basedOn w:val="RecNo"/>
    <w:next w:val="Restitle"/>
    <w:rsid w:val="00B077C2"/>
  </w:style>
  <w:style w:type="paragraph" w:customStyle="1" w:styleId="Restitle">
    <w:name w:val="Res_title"/>
    <w:basedOn w:val="Rectitle"/>
    <w:next w:val="Resref"/>
    <w:rsid w:val="00B077C2"/>
  </w:style>
  <w:style w:type="paragraph" w:customStyle="1" w:styleId="Resref">
    <w:name w:val="Res_ref"/>
    <w:basedOn w:val="Recref"/>
    <w:next w:val="Resdate"/>
    <w:rsid w:val="00B077C2"/>
  </w:style>
  <w:style w:type="paragraph" w:customStyle="1" w:styleId="SectionNo">
    <w:name w:val="Section_No"/>
    <w:basedOn w:val="AnnexNo"/>
    <w:next w:val="Sectiontitle"/>
    <w:rsid w:val="00B077C2"/>
  </w:style>
  <w:style w:type="paragraph" w:customStyle="1" w:styleId="Sectiontitle">
    <w:name w:val="Section_title"/>
    <w:basedOn w:val="Normal"/>
    <w:next w:val="Normalaftertitle"/>
    <w:rsid w:val="00B077C2"/>
    <w:rPr>
      <w:sz w:val="26"/>
    </w:rPr>
  </w:style>
  <w:style w:type="paragraph" w:customStyle="1" w:styleId="SpecialFooter">
    <w:name w:val="Special Footer"/>
    <w:basedOn w:val="Footer"/>
    <w:rsid w:val="00B077C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77C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077C2"/>
    <w:pPr>
      <w:spacing w:before="120"/>
    </w:pPr>
  </w:style>
  <w:style w:type="paragraph" w:customStyle="1" w:styleId="Tableref">
    <w:name w:val="Table_ref"/>
    <w:basedOn w:val="Normal"/>
    <w:next w:val="Tabletitle"/>
    <w:rsid w:val="00B077C2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B077C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B077C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B077C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B077C2"/>
    <w:rPr>
      <w:b/>
    </w:rPr>
  </w:style>
  <w:style w:type="paragraph" w:customStyle="1" w:styleId="Chaptitle">
    <w:name w:val="Chap_title"/>
    <w:basedOn w:val="Arttitle"/>
    <w:next w:val="Normalaftertitle"/>
    <w:rsid w:val="00B077C2"/>
  </w:style>
  <w:style w:type="paragraph" w:customStyle="1" w:styleId="Table">
    <w:name w:val="Table_#"/>
    <w:basedOn w:val="Normal"/>
    <w:next w:val="Normal"/>
    <w:rsid w:val="00CB26F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rmalWeb">
    <w:name w:val="Normal (Web)"/>
    <w:basedOn w:val="Normal"/>
    <w:uiPriority w:val="99"/>
    <w:rsid w:val="00CB26F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CB26F8"/>
    <w:pPr>
      <w:overflowPunct/>
      <w:autoSpaceDE/>
      <w:autoSpaceDN/>
      <w:adjustRightInd/>
      <w:spacing w:before="0"/>
      <w:ind w:left="720"/>
      <w:contextualSpacing/>
      <w:jc w:val="both"/>
      <w:textAlignment w:val="auto"/>
    </w:pPr>
    <w:rPr>
      <w:rFonts w:ascii="Times New Roman" w:hAnsi="Times New Roman"/>
      <w:lang w:val="en-US"/>
    </w:rPr>
  </w:style>
  <w:style w:type="character" w:customStyle="1" w:styleId="enumlev1Char">
    <w:name w:val="enumlev1 Char"/>
    <w:basedOn w:val="DefaultParagraphFont"/>
    <w:link w:val="enumlev1"/>
    <w:rsid w:val="00CB26F8"/>
    <w:rPr>
      <w:rFonts w:ascii="Calibri" w:eastAsia="Times New Roman" w:hAnsi="Calibri" w:cs="Times New Roman"/>
      <w:szCs w:val="20"/>
      <w:lang w:eastAsia="en-US"/>
    </w:rPr>
  </w:style>
  <w:style w:type="character" w:styleId="Strong">
    <w:name w:val="Strong"/>
    <w:basedOn w:val="DefaultParagraphFont"/>
    <w:qFormat/>
    <w:rsid w:val="00CB26F8"/>
    <w:rPr>
      <w:b/>
      <w:bCs/>
    </w:rPr>
  </w:style>
  <w:style w:type="paragraph" w:customStyle="1" w:styleId="CEONormal">
    <w:name w:val="CEO_Normal"/>
    <w:link w:val="CEONormalChar"/>
    <w:qFormat/>
    <w:rsid w:val="00CB26F8"/>
    <w:pPr>
      <w:spacing w:before="120" w:after="120" w:line="240" w:lineRule="auto"/>
      <w:jc w:val="both"/>
    </w:pPr>
    <w:rPr>
      <w:rFonts w:ascii="Verdana" w:eastAsia="SimHei" w:hAnsi="Verdana" w:cs="Simplified Arabic"/>
      <w:sz w:val="19"/>
      <w:szCs w:val="28"/>
      <w:lang w:eastAsia="en-US"/>
    </w:rPr>
  </w:style>
  <w:style w:type="character" w:customStyle="1" w:styleId="CEONormalChar">
    <w:name w:val="CEO_Normal Char"/>
    <w:basedOn w:val="DefaultParagraphFont"/>
    <w:link w:val="CEONormal"/>
    <w:rsid w:val="00CB26F8"/>
    <w:rPr>
      <w:rFonts w:ascii="Verdana" w:eastAsia="SimHei" w:hAnsi="Verdana" w:cs="Simplified Arabic"/>
      <w:sz w:val="19"/>
      <w:szCs w:val="28"/>
      <w:lang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CB26F8"/>
    <w:rPr>
      <w:rFonts w:ascii="Calibri" w:eastAsia="Times New Roman" w:hAnsi="Calibri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65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656"/>
    <w:rPr>
      <w:rFonts w:ascii="Tahoma" w:eastAsia="Times New Roman" w:hAnsi="Tahoma" w:cs="Tahoma"/>
      <w:sz w:val="16"/>
      <w:szCs w:val="16"/>
      <w:lang w:eastAsia="en-US"/>
    </w:rPr>
  </w:style>
  <w:style w:type="paragraph" w:styleId="ListBullet">
    <w:name w:val="List Bullet"/>
    <w:basedOn w:val="Normal"/>
    <w:uiPriority w:val="99"/>
    <w:unhideWhenUsed/>
    <w:rsid w:val="00435748"/>
    <w:pPr>
      <w:tabs>
        <w:tab w:val="num" w:pos="360"/>
      </w:tabs>
      <w:ind w:left="360" w:hanging="360"/>
      <w:contextualSpacing/>
    </w:pPr>
  </w:style>
  <w:style w:type="paragraph" w:customStyle="1" w:styleId="docnoted">
    <w:name w:val="docnoted"/>
    <w:basedOn w:val="Normal"/>
    <w:next w:val="Head"/>
    <w:rsid w:val="00B077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EndnoteReference">
    <w:name w:val="endnote reference"/>
    <w:basedOn w:val="DefaultParagraphFont"/>
    <w:rsid w:val="00B077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en/council/2017/Pages/staff-council.aspx" TargetMode="External"/><Relationship Id="rId18" Type="http://schemas.openxmlformats.org/officeDocument/2006/relationships/hyperlink" Target="http://www.itu.int/md/S17-CL-C-0010/en" TargetMode="External"/><Relationship Id="rId26" Type="http://schemas.openxmlformats.org/officeDocument/2006/relationships/hyperlink" Target="http://www.itu.int/md/S17-CL-C-0092/en" TargetMode="External"/><Relationship Id="rId39" Type="http://schemas.openxmlformats.org/officeDocument/2006/relationships/hyperlink" Target="http://www.itu.int/md/S17-CL-C-0111/en" TargetMode="External"/><Relationship Id="rId21" Type="http://schemas.openxmlformats.org/officeDocument/2006/relationships/hyperlink" Target="http://www.itu.int/md/S17-CL-C-0110/en" TargetMode="External"/><Relationship Id="rId34" Type="http://schemas.openxmlformats.org/officeDocument/2006/relationships/hyperlink" Target="http://www.itu.int/md/S17-CL-C-0061/en" TargetMode="External"/><Relationship Id="rId42" Type="http://schemas.openxmlformats.org/officeDocument/2006/relationships/hyperlink" Target="http://www.itu.int/md/S17-CL-C-0011/en" TargetMode="External"/><Relationship Id="rId47" Type="http://schemas.openxmlformats.org/officeDocument/2006/relationships/hyperlink" Target="http://www.itu.int/md/S17-CL-C-0054/en" TargetMode="External"/><Relationship Id="rId50" Type="http://schemas.openxmlformats.org/officeDocument/2006/relationships/hyperlink" Target="http://www.itu.int/md/S17-CL-C-0050/en" TargetMode="External"/><Relationship Id="rId55" Type="http://schemas.openxmlformats.org/officeDocument/2006/relationships/hyperlink" Target="http://www.itu.int/md/S17-CL-C-0040/en" TargetMode="External"/><Relationship Id="rId63" Type="http://schemas.openxmlformats.org/officeDocument/2006/relationships/hyperlink" Target="http://www.itu.int/md/S17-CL-C-0073/en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7-CL-170515-TD-GEN-0007/en" TargetMode="External"/><Relationship Id="rId29" Type="http://schemas.openxmlformats.org/officeDocument/2006/relationships/hyperlink" Target="http://www.itu.int/md/S17-CL-C-0063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council/2017/Documents/SR/ITU-SG-closing-remarks.docx" TargetMode="External"/><Relationship Id="rId24" Type="http://schemas.openxmlformats.org/officeDocument/2006/relationships/hyperlink" Target="http://www.itu.int/md/S17-CL-INF-0002/en" TargetMode="External"/><Relationship Id="rId32" Type="http://schemas.openxmlformats.org/officeDocument/2006/relationships/hyperlink" Target="http://www.itu.int/md/S17-CL-C-0089/en" TargetMode="External"/><Relationship Id="rId37" Type="http://schemas.openxmlformats.org/officeDocument/2006/relationships/hyperlink" Target="http://www.itu.int/md/S17-CL-C-0034/en" TargetMode="External"/><Relationship Id="rId40" Type="http://schemas.openxmlformats.org/officeDocument/2006/relationships/hyperlink" Target="http://www.itu.int/md/S17-CL-C-0014/en" TargetMode="External"/><Relationship Id="rId45" Type="http://schemas.openxmlformats.org/officeDocument/2006/relationships/hyperlink" Target="http://www.itu.int/md/S17-CL-C-0053/en" TargetMode="External"/><Relationship Id="rId53" Type="http://schemas.openxmlformats.org/officeDocument/2006/relationships/hyperlink" Target="http://www.itu.int/md/S17-CL-C-0104/en" TargetMode="External"/><Relationship Id="rId58" Type="http://schemas.openxmlformats.org/officeDocument/2006/relationships/hyperlink" Target="http://www.itu.int/md/S17-CL-C-0022/en" TargetMode="External"/><Relationship Id="rId66" Type="http://schemas.openxmlformats.org/officeDocument/2006/relationships/hyperlink" Target="http://www.itu.int/md/S17-CL-C-0097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7-CL-170515-DL-0003/en" TargetMode="External"/><Relationship Id="rId23" Type="http://schemas.openxmlformats.org/officeDocument/2006/relationships/hyperlink" Target="http://www.itu.int/md/S17-CL-C-0085/en" TargetMode="External"/><Relationship Id="rId28" Type="http://schemas.openxmlformats.org/officeDocument/2006/relationships/hyperlink" Target="https://www.itu.int/md/S17-CL-170515-TD-GEN-0006/en" TargetMode="External"/><Relationship Id="rId36" Type="http://schemas.openxmlformats.org/officeDocument/2006/relationships/hyperlink" Target="http://www.itu.int/md/S17-CL-C-0057/en" TargetMode="External"/><Relationship Id="rId49" Type="http://schemas.openxmlformats.org/officeDocument/2006/relationships/hyperlink" Target="http://www.itu.int/md/S17-CL-C-0060/en" TargetMode="External"/><Relationship Id="rId57" Type="http://schemas.openxmlformats.org/officeDocument/2006/relationships/hyperlink" Target="http://www.itu.int/md/S17-CL-C-0058/en" TargetMode="External"/><Relationship Id="rId61" Type="http://schemas.openxmlformats.org/officeDocument/2006/relationships/hyperlink" Target="http://www.itu.int/md/S17-CL-C-0020/en" TargetMode="External"/><Relationship Id="rId10" Type="http://schemas.openxmlformats.org/officeDocument/2006/relationships/hyperlink" Target="https://www.itu.int/md/S17-CL-C-0120/en" TargetMode="External"/><Relationship Id="rId19" Type="http://schemas.openxmlformats.org/officeDocument/2006/relationships/hyperlink" Target="http://www.itu.int/md/S17-CL-C-0009/en" TargetMode="External"/><Relationship Id="rId31" Type="http://schemas.openxmlformats.org/officeDocument/2006/relationships/hyperlink" Target="http://www.itu.int/md/S17-CL-C-0045/en" TargetMode="External"/><Relationship Id="rId44" Type="http://schemas.openxmlformats.org/officeDocument/2006/relationships/hyperlink" Target="http://www.itu.int/md/S17-CL-C-0046/en" TargetMode="External"/><Relationship Id="rId52" Type="http://schemas.openxmlformats.org/officeDocument/2006/relationships/hyperlink" Target="http://www.itu.int/md/S17-CL-C-0093/en" TargetMode="External"/><Relationship Id="rId60" Type="http://schemas.openxmlformats.org/officeDocument/2006/relationships/hyperlink" Target="http://www.itu.int/md/S17-CL-C-0064/en" TargetMode="External"/><Relationship Id="rId65" Type="http://schemas.openxmlformats.org/officeDocument/2006/relationships/hyperlink" Target="http://www.itu.int/md/S17-CL-C-010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120/en" TargetMode="External"/><Relationship Id="rId14" Type="http://schemas.openxmlformats.org/officeDocument/2006/relationships/hyperlink" Target="http://www.itu.int/md/S17-CL-C-0010/en" TargetMode="External"/><Relationship Id="rId22" Type="http://schemas.openxmlformats.org/officeDocument/2006/relationships/hyperlink" Target="http://www.itu.int/md/S17-CL-C-0111/en" TargetMode="External"/><Relationship Id="rId27" Type="http://schemas.openxmlformats.org/officeDocument/2006/relationships/hyperlink" Target="http://www.itu.int/md/S17-CL-C-0106/en" TargetMode="External"/><Relationship Id="rId30" Type="http://schemas.openxmlformats.org/officeDocument/2006/relationships/hyperlink" Target="http://www.itu.int/md/S17-CL-C-0067/en" TargetMode="External"/><Relationship Id="rId35" Type="http://schemas.openxmlformats.org/officeDocument/2006/relationships/hyperlink" Target="http://www.itu.int/md/S17-CL-C-0079/en" TargetMode="External"/><Relationship Id="rId43" Type="http://schemas.openxmlformats.org/officeDocument/2006/relationships/hyperlink" Target="http://www.itu.int/md/S17-CL-C-0009/en" TargetMode="External"/><Relationship Id="rId48" Type="http://schemas.openxmlformats.org/officeDocument/2006/relationships/hyperlink" Target="http://www.itu.int/md/S17-CL-C-0118/en" TargetMode="External"/><Relationship Id="rId56" Type="http://schemas.openxmlformats.org/officeDocument/2006/relationships/hyperlink" Target="http://www.itu.int/md/S17-CL-C-0041/en" TargetMode="External"/><Relationship Id="rId64" Type="http://schemas.openxmlformats.org/officeDocument/2006/relationships/hyperlink" Target="http://www.itu.int/md/S17-CL-C-0066/en" TargetMode="External"/><Relationship Id="rId69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http://www.itu.int/md/S17-CL-C-0048/en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itu.int/en/council/2017/Documents/SR/Philippines.pdf" TargetMode="External"/><Relationship Id="rId17" Type="http://schemas.openxmlformats.org/officeDocument/2006/relationships/hyperlink" Target="http://www.itu.int/md/S17-CL-C-0080/en" TargetMode="External"/><Relationship Id="rId25" Type="http://schemas.openxmlformats.org/officeDocument/2006/relationships/hyperlink" Target="http://www.itu.int/md/S17-CL-C-0043/en" TargetMode="External"/><Relationship Id="rId33" Type="http://schemas.openxmlformats.org/officeDocument/2006/relationships/hyperlink" Target="http://www.itu.int/md/S17-CL-C-0016/en" TargetMode="External"/><Relationship Id="rId38" Type="http://schemas.openxmlformats.org/officeDocument/2006/relationships/hyperlink" Target="http://www.itu.int/md/S17-CL-C-0038/en" TargetMode="External"/><Relationship Id="rId46" Type="http://schemas.openxmlformats.org/officeDocument/2006/relationships/hyperlink" Target="http://www.itu.int/md/S17-CL-C-0109/en" TargetMode="External"/><Relationship Id="rId59" Type="http://schemas.openxmlformats.org/officeDocument/2006/relationships/hyperlink" Target="http://www.itu.int/md/S17-CL-C-0044/en" TargetMode="External"/><Relationship Id="rId67" Type="http://schemas.openxmlformats.org/officeDocument/2006/relationships/hyperlink" Target="http://www.itu.int/md/S17-CL-C-0100/en" TargetMode="External"/><Relationship Id="rId20" Type="http://schemas.openxmlformats.org/officeDocument/2006/relationships/hyperlink" Target="http://www.itu.int/md/S17-CL-C-0082/en" TargetMode="External"/><Relationship Id="rId41" Type="http://schemas.openxmlformats.org/officeDocument/2006/relationships/hyperlink" Target="http://www.itu.int/md/S17-CL-C-0062/en" TargetMode="External"/><Relationship Id="rId54" Type="http://schemas.openxmlformats.org/officeDocument/2006/relationships/hyperlink" Target="http://www.itu.int/md/S17-CL-C-0042/en" TargetMode="External"/><Relationship Id="rId62" Type="http://schemas.openxmlformats.org/officeDocument/2006/relationships/hyperlink" Target="http://www.itu.int/md/S17-CL-C-0074/en" TargetMode="External"/><Relationship Id="rId7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3BE29-AC5B-4FBB-A22A-A0D325B3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4318</TotalTime>
  <Pages>18</Pages>
  <Words>6162</Words>
  <Characters>35130</Characters>
  <Application>Microsoft Office Word</Application>
  <DocSecurity>0</DocSecurity>
  <Lines>292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41210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Eldridge, Timothy</dc:creator>
  <cp:lastModifiedBy>Fedosova, Elena</cp:lastModifiedBy>
  <cp:revision>44</cp:revision>
  <dcterms:created xsi:type="dcterms:W3CDTF">2017-06-16T08:35:00Z</dcterms:created>
  <dcterms:modified xsi:type="dcterms:W3CDTF">2017-07-07T14:46:00Z</dcterms:modified>
</cp:coreProperties>
</file>