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34753" w:rsidRPr="000E4FF0" w:rsidTr="000E4FF0">
        <w:trPr>
          <w:cantSplit/>
          <w:jc w:val="center"/>
        </w:trPr>
        <w:tc>
          <w:tcPr>
            <w:tcW w:w="6620" w:type="dxa"/>
            <w:vMerge w:val="restart"/>
          </w:tcPr>
          <w:p w:rsidR="00934753" w:rsidRPr="000E4FF0" w:rsidRDefault="00934753" w:rsidP="009347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934753" w:rsidRPr="000E4FF0" w:rsidRDefault="00934753" w:rsidP="009347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Pr>
                <w:rFonts w:eastAsiaTheme="minorEastAsia"/>
                <w:b/>
                <w:bCs/>
                <w:lang w:eastAsia="zh-CN" w:bidi="ar-SY"/>
              </w:rPr>
              <w:t>140</w:t>
            </w:r>
            <w:r w:rsidRPr="000E4FF0">
              <w:rPr>
                <w:rFonts w:eastAsiaTheme="minorEastAsia"/>
                <w:b/>
                <w:bCs/>
                <w:lang w:eastAsia="zh-CN" w:bidi="ar-SY"/>
              </w:rPr>
              <w:t>-A</w:t>
            </w:r>
          </w:p>
        </w:tc>
      </w:tr>
      <w:tr w:rsidR="00934753" w:rsidRPr="000E4FF0" w:rsidTr="000E4FF0">
        <w:trPr>
          <w:cantSplit/>
          <w:jc w:val="center"/>
        </w:trPr>
        <w:tc>
          <w:tcPr>
            <w:tcW w:w="6620" w:type="dxa"/>
            <w:vMerge/>
          </w:tcPr>
          <w:p w:rsidR="00934753" w:rsidRPr="000E4FF0" w:rsidRDefault="00934753" w:rsidP="009347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34753" w:rsidRPr="000E4FF0" w:rsidRDefault="00934753" w:rsidP="009347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1</w:t>
            </w:r>
            <w:r w:rsidRPr="000E4FF0">
              <w:rPr>
                <w:rFonts w:eastAsiaTheme="minorEastAsia" w:hint="cs"/>
                <w:b/>
                <w:bCs/>
                <w:rtl/>
                <w:lang w:eastAsia="zh-CN" w:bidi="ar-EG"/>
              </w:rPr>
              <w:t xml:space="preserve"> </w:t>
            </w:r>
            <w:r>
              <w:rPr>
                <w:rFonts w:eastAsiaTheme="minorEastAsia" w:hint="cs"/>
                <w:b/>
                <w:bCs/>
                <w:rtl/>
                <w:lang w:eastAsia="zh-CN" w:bidi="ar-EG"/>
              </w:rPr>
              <w:t>يونيو</w:t>
            </w:r>
            <w:r w:rsidRPr="000E4FF0">
              <w:rPr>
                <w:rFonts w:eastAsiaTheme="minorEastAsia" w:hint="cs"/>
                <w:b/>
                <w:bCs/>
                <w:rtl/>
                <w:lang w:eastAsia="zh-CN" w:bidi="ar-EG"/>
              </w:rPr>
              <w:t xml:space="preserve"> </w:t>
            </w:r>
            <w:r w:rsidRPr="000E4FF0">
              <w:rPr>
                <w:rFonts w:eastAsiaTheme="minorEastAsia"/>
                <w:b/>
                <w:bCs/>
                <w:lang w:eastAsia="zh-CN" w:bidi="ar-SY"/>
              </w:rPr>
              <w:t>201</w:t>
            </w:r>
            <w:r>
              <w:rPr>
                <w:rFonts w:eastAsiaTheme="minorEastAsia"/>
                <w:b/>
                <w:bCs/>
                <w:lang w:eastAsia="zh-CN" w:bidi="ar-SY"/>
              </w:rPr>
              <w:t>7</w:t>
            </w:r>
          </w:p>
        </w:tc>
      </w:tr>
      <w:tr w:rsidR="00934753" w:rsidRPr="000E4FF0" w:rsidTr="000E4FF0">
        <w:trPr>
          <w:cantSplit/>
          <w:jc w:val="center"/>
        </w:trPr>
        <w:tc>
          <w:tcPr>
            <w:tcW w:w="6620" w:type="dxa"/>
            <w:vMerge/>
          </w:tcPr>
          <w:p w:rsidR="00934753" w:rsidRPr="000E4FF0" w:rsidRDefault="00934753" w:rsidP="009347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34753" w:rsidRPr="000E4FF0" w:rsidRDefault="00934753" w:rsidP="009347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Pr>
                <w:rFonts w:eastAsiaTheme="minorEastAsia" w:hint="cs"/>
                <w:b/>
                <w:bCs/>
                <w:rtl/>
                <w:lang w:eastAsia="zh-CN" w:bidi="ar-EG"/>
              </w:rPr>
              <w:t>بالإنكليزية/بالفرنسية</w:t>
            </w:r>
          </w:p>
        </w:tc>
      </w:tr>
      <w:tr w:rsidR="000E4FF0" w:rsidRPr="000E4FF0" w:rsidTr="000E4FF0">
        <w:trPr>
          <w:cantSplit/>
          <w:jc w:val="center"/>
        </w:trPr>
        <w:tc>
          <w:tcPr>
            <w:tcW w:w="9672" w:type="dxa"/>
            <w:gridSpan w:val="2"/>
          </w:tcPr>
          <w:p w:rsidR="000E4FF0" w:rsidRPr="000E4FF0" w:rsidRDefault="000D4EF8" w:rsidP="00152206">
            <w:pPr>
              <w:pStyle w:val="Title1"/>
              <w:spacing w:before="480" w:after="0"/>
              <w:rPr>
                <w:rFonts w:eastAsiaTheme="minorEastAsia"/>
                <w:rtl/>
                <w:lang w:eastAsia="zh-CN"/>
              </w:rPr>
            </w:pPr>
            <w:r w:rsidRPr="000D4EF8">
              <w:rPr>
                <w:rFonts w:eastAsiaTheme="minorEastAsia"/>
                <w:rtl/>
                <w:lang w:eastAsia="zh-CN" w:bidi="ar-SA"/>
              </w:rPr>
              <w:t>محضـر موجـز</w:t>
            </w:r>
            <w:r w:rsidRPr="000D4EF8">
              <w:rPr>
                <w:rFonts w:eastAsiaTheme="minorEastAsia"/>
                <w:rtl/>
                <w:lang w:eastAsia="zh-CN" w:bidi="ar-SA"/>
              </w:rPr>
              <w:br/>
              <w:t xml:space="preserve">للجلسة العامة </w:t>
            </w:r>
            <w:r w:rsidRPr="000D4EF8">
              <w:rPr>
                <w:rFonts w:eastAsiaTheme="minorEastAsia" w:hint="cs"/>
                <w:rtl/>
                <w:lang w:eastAsia="zh-CN" w:bidi="ar-SA"/>
              </w:rPr>
              <w:t>العاشرة</w:t>
            </w:r>
            <w:r w:rsidRPr="000D4EF8">
              <w:rPr>
                <w:rFonts w:eastAsiaTheme="minorEastAsia"/>
                <w:rtl/>
                <w:lang w:eastAsia="zh-CN" w:bidi="ar-SA"/>
              </w:rPr>
              <w:t xml:space="preserve"> والأخيرة</w:t>
            </w:r>
          </w:p>
        </w:tc>
      </w:tr>
      <w:tr w:rsidR="007847FA" w:rsidRPr="000E4FF0" w:rsidTr="000E4FF0">
        <w:trPr>
          <w:cantSplit/>
          <w:jc w:val="center"/>
        </w:trPr>
        <w:tc>
          <w:tcPr>
            <w:tcW w:w="9672" w:type="dxa"/>
            <w:gridSpan w:val="2"/>
          </w:tcPr>
          <w:p w:rsidR="007847FA" w:rsidRPr="000D4EF8" w:rsidRDefault="007847FA" w:rsidP="000D4EF8">
            <w:pPr>
              <w:jc w:val="center"/>
              <w:rPr>
                <w:rFonts w:eastAsiaTheme="minorEastAsia"/>
                <w:w w:val="120"/>
                <w:rtl/>
                <w:lang w:eastAsia="zh-CN"/>
              </w:rPr>
            </w:pPr>
            <w:r w:rsidRPr="000D4EF8">
              <w:rPr>
                <w:rFonts w:eastAsiaTheme="minorEastAsia"/>
                <w:w w:val="120"/>
                <w:rtl/>
                <w:lang w:eastAsia="zh-CN"/>
              </w:rPr>
              <w:t xml:space="preserve">الخميس، </w:t>
            </w:r>
            <w:r w:rsidRPr="000D4EF8">
              <w:rPr>
                <w:rFonts w:eastAsiaTheme="minorEastAsia"/>
                <w:w w:val="120"/>
                <w:lang w:eastAsia="zh-CN"/>
              </w:rPr>
              <w:t>25</w:t>
            </w:r>
            <w:r w:rsidRPr="000D4EF8">
              <w:rPr>
                <w:rFonts w:eastAsiaTheme="minorEastAsia"/>
                <w:w w:val="120"/>
                <w:rtl/>
                <w:lang w:eastAsia="zh-CN"/>
              </w:rPr>
              <w:t xml:space="preserve"> </w:t>
            </w:r>
            <w:r w:rsidRPr="000D4EF8">
              <w:rPr>
                <w:rFonts w:eastAsiaTheme="minorEastAsia" w:hint="cs"/>
                <w:w w:val="120"/>
                <w:rtl/>
                <w:lang w:eastAsia="zh-CN"/>
              </w:rPr>
              <w:t xml:space="preserve">مايو </w:t>
            </w:r>
            <w:r w:rsidRPr="000D4EF8">
              <w:rPr>
                <w:rFonts w:eastAsiaTheme="minorEastAsia"/>
                <w:w w:val="120"/>
                <w:lang w:eastAsia="zh-CN"/>
              </w:rPr>
              <w:t>2017</w:t>
            </w:r>
            <w:r w:rsidRPr="000D4EF8">
              <w:rPr>
                <w:rFonts w:eastAsiaTheme="minorEastAsia"/>
                <w:w w:val="120"/>
                <w:rtl/>
                <w:lang w:eastAsia="zh-CN"/>
              </w:rPr>
              <w:t xml:space="preserve">، من الساعة </w:t>
            </w:r>
            <w:r w:rsidRPr="000D4EF8">
              <w:rPr>
                <w:rFonts w:eastAsiaTheme="minorEastAsia"/>
                <w:w w:val="120"/>
                <w:lang w:eastAsia="zh-CN"/>
              </w:rPr>
              <w:t>1430</w:t>
            </w:r>
            <w:r w:rsidRPr="000D4EF8">
              <w:rPr>
                <w:rFonts w:eastAsiaTheme="minorEastAsia"/>
                <w:w w:val="120"/>
                <w:rtl/>
                <w:lang w:eastAsia="zh-CN"/>
              </w:rPr>
              <w:t xml:space="preserve"> </w:t>
            </w:r>
            <w:r w:rsidRPr="000D4EF8">
              <w:rPr>
                <w:rFonts w:eastAsiaTheme="minorEastAsia" w:hint="cs"/>
                <w:w w:val="120"/>
                <w:rtl/>
                <w:lang w:eastAsia="zh-CN"/>
              </w:rPr>
              <w:t xml:space="preserve">إلى الساعة </w:t>
            </w:r>
            <w:r w:rsidRPr="000D4EF8">
              <w:rPr>
                <w:rFonts w:eastAsiaTheme="minorEastAsia"/>
                <w:w w:val="120"/>
                <w:lang w:eastAsia="zh-CN"/>
              </w:rPr>
              <w:t>1825</w:t>
            </w:r>
          </w:p>
        </w:tc>
      </w:tr>
      <w:tr w:rsidR="000E4FF0" w:rsidRPr="000E4FF0" w:rsidTr="000E4FF0">
        <w:trPr>
          <w:cantSplit/>
          <w:jc w:val="center"/>
        </w:trPr>
        <w:tc>
          <w:tcPr>
            <w:tcW w:w="9672" w:type="dxa"/>
            <w:gridSpan w:val="2"/>
          </w:tcPr>
          <w:p w:rsidR="000E4FF0" w:rsidRPr="000E4FF0" w:rsidRDefault="000D4EF8" w:rsidP="007847FA">
            <w:pPr>
              <w:jc w:val="center"/>
              <w:rPr>
                <w:rFonts w:eastAsiaTheme="minorEastAsia"/>
                <w:w w:val="120"/>
                <w:rtl/>
                <w:lang w:eastAsia="zh-CN"/>
              </w:rPr>
            </w:pPr>
            <w:r w:rsidRPr="000D4EF8">
              <w:rPr>
                <w:rFonts w:eastAsiaTheme="minorEastAsia"/>
                <w:b/>
                <w:bCs/>
                <w:w w:val="120"/>
                <w:rtl/>
                <w:lang w:eastAsia="zh-CN"/>
              </w:rPr>
              <w:t>الرئيسة</w:t>
            </w:r>
            <w:r w:rsidRPr="000D4EF8">
              <w:rPr>
                <w:rFonts w:eastAsiaTheme="minorEastAsia"/>
                <w:w w:val="120"/>
                <w:rtl/>
                <w:lang w:eastAsia="zh-CN"/>
              </w:rPr>
              <w:t>: الدكتورة إ. سبينا (</w:t>
            </w:r>
            <w:r w:rsidRPr="000D4EF8">
              <w:rPr>
                <w:rFonts w:eastAsiaTheme="minorEastAsia" w:hint="cs"/>
                <w:w w:val="120"/>
                <w:rtl/>
                <w:lang w:eastAsia="zh-CN"/>
              </w:rPr>
              <w:t>إيطاليا</w:t>
            </w:r>
            <w:r w:rsidRPr="000D4EF8">
              <w:rPr>
                <w:rFonts w:eastAsiaTheme="minorEastAsia"/>
                <w:w w:val="120"/>
                <w:rtl/>
                <w:lang w:eastAsia="zh-CN"/>
              </w:rPr>
              <w:t>)</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bidiVisual/>
        <w:tblW w:w="0" w:type="auto"/>
        <w:jc w:val="center"/>
        <w:tblLook w:val="00A0" w:firstRow="1" w:lastRow="0" w:firstColumn="1" w:lastColumn="0" w:noHBand="0" w:noVBand="0"/>
      </w:tblPr>
      <w:tblGrid>
        <w:gridCol w:w="607"/>
        <w:gridCol w:w="6352"/>
        <w:gridCol w:w="2680"/>
      </w:tblGrid>
      <w:tr w:rsidR="000D4EF8" w:rsidRPr="000D4EF8" w:rsidTr="009F5F49">
        <w:trPr>
          <w:jc w:val="center"/>
        </w:trPr>
        <w:tc>
          <w:tcPr>
            <w:tcW w:w="607" w:type="dxa"/>
          </w:tcPr>
          <w:p w:rsidR="000D4EF8" w:rsidRPr="000D4EF8" w:rsidRDefault="000D4EF8" w:rsidP="007847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rPr>
                <w:rFonts w:eastAsiaTheme="minorEastAsia"/>
                <w:b/>
                <w:bCs/>
                <w:lang w:eastAsia="zh-CN" w:bidi="ar-SY"/>
              </w:rPr>
            </w:pPr>
          </w:p>
        </w:tc>
        <w:tc>
          <w:tcPr>
            <w:tcW w:w="6352" w:type="dxa"/>
            <w:hideMark/>
          </w:tcPr>
          <w:p w:rsidR="000D4EF8" w:rsidRPr="000D4EF8" w:rsidRDefault="000D4EF8" w:rsidP="009F5F4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b/>
                <w:bCs/>
                <w:lang w:eastAsia="zh-CN" w:bidi="ar-SY"/>
              </w:rPr>
            </w:pPr>
            <w:r w:rsidRPr="000D4EF8">
              <w:rPr>
                <w:rFonts w:eastAsiaTheme="minorEastAsia"/>
                <w:b/>
                <w:bCs/>
                <w:rtl/>
                <w:lang w:eastAsia="zh-CN"/>
              </w:rPr>
              <w:t>مواضيع المناقشة</w:t>
            </w:r>
          </w:p>
        </w:tc>
        <w:tc>
          <w:tcPr>
            <w:tcW w:w="2680" w:type="dxa"/>
            <w:hideMark/>
          </w:tcPr>
          <w:p w:rsidR="000D4EF8" w:rsidRPr="000D4EF8" w:rsidRDefault="000D4EF8" w:rsidP="009F5F4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b/>
                <w:bCs/>
                <w:lang w:eastAsia="zh-CN" w:bidi="ar-SY"/>
              </w:rPr>
            </w:pPr>
            <w:r w:rsidRPr="000D4EF8">
              <w:rPr>
                <w:rFonts w:eastAsiaTheme="minorEastAsia"/>
                <w:b/>
                <w:bCs/>
                <w:rtl/>
                <w:lang w:eastAsia="zh-CN"/>
              </w:rPr>
              <w:t>الوثائق</w:t>
            </w:r>
          </w:p>
        </w:tc>
      </w:tr>
      <w:tr w:rsidR="000D4EF8" w:rsidRPr="000D4EF8" w:rsidTr="009F5F49">
        <w:trPr>
          <w:jc w:val="center"/>
        </w:trPr>
        <w:tc>
          <w:tcPr>
            <w:tcW w:w="607" w:type="dxa"/>
            <w:hideMark/>
          </w:tcPr>
          <w:p w:rsidR="000D4EF8" w:rsidRPr="000D4EF8" w:rsidRDefault="000D4EF8" w:rsidP="009F5F4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lang w:eastAsia="zh-CN" w:bidi="ar-SY"/>
              </w:rPr>
            </w:pPr>
            <w:r w:rsidRPr="000D4EF8">
              <w:rPr>
                <w:rFonts w:eastAsiaTheme="minorEastAsia"/>
                <w:lang w:eastAsia="zh-CN" w:bidi="ar-SY"/>
              </w:rPr>
              <w:t>1</w:t>
            </w:r>
          </w:p>
        </w:tc>
        <w:tc>
          <w:tcPr>
            <w:tcW w:w="6352" w:type="dxa"/>
            <w:hideMark/>
          </w:tcPr>
          <w:p w:rsidR="000D4EF8" w:rsidRPr="000D4EF8" w:rsidRDefault="000D4EF8" w:rsidP="009F5F4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lang w:eastAsia="zh-CN" w:bidi="ar-SY"/>
              </w:rPr>
            </w:pPr>
            <w:r w:rsidRPr="000D4EF8">
              <w:rPr>
                <w:rFonts w:eastAsiaTheme="minorEastAsia"/>
                <w:rtl/>
                <w:lang w:eastAsia="zh-CN"/>
              </w:rPr>
              <w:t>تقرير اللجنة الدائمة للتنظيم والإدارة</w:t>
            </w:r>
          </w:p>
        </w:tc>
        <w:tc>
          <w:tcPr>
            <w:tcW w:w="2680" w:type="dxa"/>
            <w:hideMark/>
          </w:tcPr>
          <w:p w:rsidR="000D4EF8" w:rsidRPr="000D4EF8" w:rsidRDefault="006D623C" w:rsidP="009F5F4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lang w:eastAsia="zh-CN" w:bidi="ar-SY"/>
              </w:rPr>
            </w:pPr>
            <w:hyperlink r:id="rId11" w:history="1">
              <w:bookmarkStart w:id="1" w:name="lt_pId019"/>
              <w:r w:rsidR="000D4EF8" w:rsidRPr="000D4EF8">
                <w:rPr>
                  <w:rStyle w:val="Hyperlink"/>
                  <w:rFonts w:eastAsiaTheme="minorEastAsia"/>
                  <w:lang w:eastAsia="zh-CN" w:bidi="ar-SY"/>
                </w:rPr>
                <w:t>C17/120</w:t>
              </w:r>
              <w:bookmarkEnd w:id="1"/>
            </w:hyperlink>
          </w:p>
        </w:tc>
      </w:tr>
      <w:tr w:rsidR="000D4EF8" w:rsidRPr="000D4EF8" w:rsidTr="009F5F49">
        <w:trPr>
          <w:jc w:val="center"/>
        </w:trPr>
        <w:tc>
          <w:tcPr>
            <w:tcW w:w="607" w:type="dxa"/>
            <w:hideMark/>
          </w:tcPr>
          <w:p w:rsidR="000D4EF8" w:rsidRPr="000D4EF8" w:rsidRDefault="000D4EF8" w:rsidP="009F5F4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lang w:eastAsia="zh-CN" w:bidi="ar-SY"/>
              </w:rPr>
            </w:pPr>
            <w:r w:rsidRPr="000D4EF8">
              <w:rPr>
                <w:rFonts w:eastAsiaTheme="minorEastAsia"/>
                <w:lang w:eastAsia="zh-CN" w:bidi="ar-SY"/>
              </w:rPr>
              <w:t>2</w:t>
            </w:r>
          </w:p>
        </w:tc>
        <w:tc>
          <w:tcPr>
            <w:tcW w:w="6352" w:type="dxa"/>
            <w:hideMark/>
          </w:tcPr>
          <w:p w:rsidR="000D4EF8" w:rsidRPr="000D4EF8" w:rsidRDefault="000D4EF8" w:rsidP="009F5F4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lang w:eastAsia="zh-CN" w:bidi="ar-SY"/>
              </w:rPr>
            </w:pPr>
            <w:r w:rsidRPr="000D4EF8">
              <w:rPr>
                <w:rFonts w:eastAsiaTheme="minorEastAsia"/>
                <w:rtl/>
                <w:lang w:eastAsia="zh-CN" w:bidi="ar-JO"/>
              </w:rPr>
              <w:t>مراسم اختتام الدورة</w:t>
            </w:r>
          </w:p>
        </w:tc>
        <w:tc>
          <w:tcPr>
            <w:tcW w:w="2680" w:type="dxa"/>
            <w:hideMark/>
          </w:tcPr>
          <w:p w:rsidR="000D4EF8" w:rsidRPr="000D4EF8" w:rsidRDefault="000D4EF8" w:rsidP="009F5F4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rtl/>
                <w:lang w:eastAsia="zh-CN" w:bidi="ar-EG"/>
              </w:rPr>
            </w:pPr>
            <w:r w:rsidRPr="000D4EF8">
              <w:rPr>
                <w:rFonts w:eastAsiaTheme="minorEastAsia"/>
                <w:lang w:eastAsia="zh-CN" w:bidi="ar-SY"/>
              </w:rPr>
              <w:t>-</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p w:rsidR="006157A3" w:rsidRDefault="006157A3" w:rsidP="008B5B5D">
      <w:pPr>
        <w:rPr>
          <w:rtl/>
          <w:lang w:bidi="ar-EG"/>
        </w:rPr>
      </w:pPr>
    </w:p>
    <w:p w:rsidR="000E4FF0" w:rsidRDefault="000E4FF0">
      <w:pPr>
        <w:tabs>
          <w:tab w:val="clear" w:pos="1134"/>
        </w:tabs>
        <w:bidi w:val="0"/>
        <w:spacing w:before="0" w:after="160" w:line="259" w:lineRule="auto"/>
        <w:jc w:val="left"/>
        <w:rPr>
          <w:rtl/>
          <w:lang w:bidi="ar-EG"/>
        </w:rPr>
      </w:pPr>
      <w:r>
        <w:rPr>
          <w:rtl/>
          <w:lang w:bidi="ar-EG"/>
        </w:rPr>
        <w:br w:type="page"/>
      </w:r>
    </w:p>
    <w:p w:rsidR="000D4EF8" w:rsidRPr="00D742E4" w:rsidRDefault="000D4EF8" w:rsidP="00D742E4">
      <w:pPr>
        <w:pStyle w:val="Heading1"/>
        <w:rPr>
          <w:rtl/>
        </w:rPr>
      </w:pPr>
      <w:r w:rsidRPr="00D742E4">
        <w:lastRenderedPageBreak/>
        <w:t>1</w:t>
      </w:r>
      <w:r w:rsidRPr="00D742E4">
        <w:rPr>
          <w:rtl/>
        </w:rPr>
        <w:tab/>
        <w:t>تقرير اللجنة الدائمة للتنظيم والإدارة (الوثيقة </w:t>
      </w:r>
      <w:hyperlink r:id="rId12" w:history="1">
        <w:r w:rsidRPr="00D742E4">
          <w:rPr>
            <w:rStyle w:val="Hyperlink"/>
            <w:sz w:val="26"/>
            <w:szCs w:val="36"/>
          </w:rPr>
          <w:t>C17/120</w:t>
        </w:r>
      </w:hyperlink>
      <w:r w:rsidRPr="00D742E4">
        <w:rPr>
          <w:rtl/>
        </w:rPr>
        <w:t>)</w:t>
      </w:r>
    </w:p>
    <w:p w:rsidR="000D4EF8" w:rsidRPr="000D4EF8" w:rsidRDefault="000D4EF8" w:rsidP="000D4EF8">
      <w:pPr>
        <w:rPr>
          <w:lang w:bidi="ar-EG"/>
        </w:rPr>
      </w:pPr>
      <w:proofErr w:type="gramStart"/>
      <w:r w:rsidRPr="000D4EF8">
        <w:rPr>
          <w:lang w:bidi="ar-EG"/>
        </w:rPr>
        <w:t>1.1</w:t>
      </w:r>
      <w:proofErr w:type="gramEnd"/>
      <w:r w:rsidRPr="000D4EF8">
        <w:rPr>
          <w:rtl/>
        </w:rPr>
        <w:tab/>
        <w:t>قدم</w:t>
      </w:r>
      <w:r w:rsidRPr="000D4EF8">
        <w:rPr>
          <w:rFonts w:hint="cs"/>
          <w:rtl/>
        </w:rPr>
        <w:t>ت</w:t>
      </w:r>
      <w:r w:rsidRPr="000D4EF8">
        <w:rPr>
          <w:rtl/>
        </w:rPr>
        <w:t xml:space="preserve"> رئيس</w:t>
      </w:r>
      <w:r w:rsidRPr="000D4EF8">
        <w:rPr>
          <w:rFonts w:hint="cs"/>
          <w:rtl/>
        </w:rPr>
        <w:t>ة</w:t>
      </w:r>
      <w:r w:rsidRPr="000D4EF8">
        <w:rPr>
          <w:rtl/>
        </w:rPr>
        <w:t xml:space="preserve"> اللجنة الدائمة للتنظيم والإدارة تقريره</w:t>
      </w:r>
      <w:r w:rsidRPr="000D4EF8">
        <w:rPr>
          <w:rFonts w:hint="cs"/>
          <w:rtl/>
        </w:rPr>
        <w:t>ا</w:t>
      </w:r>
      <w:r w:rsidRPr="000D4EF8">
        <w:rPr>
          <w:rtl/>
        </w:rPr>
        <w:t xml:space="preserve"> الوارد في الوثيقة </w:t>
      </w:r>
      <w:r w:rsidRPr="000D4EF8">
        <w:rPr>
          <w:lang w:bidi="ar-EG"/>
        </w:rPr>
        <w:t>C17/120</w:t>
      </w:r>
      <w:r w:rsidRPr="000D4EF8">
        <w:rPr>
          <w:rtl/>
          <w:lang w:bidi="ar-SY"/>
        </w:rPr>
        <w:t>، فعرض</w:t>
      </w:r>
      <w:r w:rsidRPr="000D4EF8">
        <w:rPr>
          <w:rFonts w:hint="cs"/>
          <w:rtl/>
          <w:lang w:bidi="ar-SY"/>
        </w:rPr>
        <w:t>ت</w:t>
      </w:r>
      <w:r w:rsidRPr="000D4EF8">
        <w:rPr>
          <w:rtl/>
          <w:lang w:bidi="ar-SY"/>
        </w:rPr>
        <w:t xml:space="preserve">ه </w:t>
      </w:r>
      <w:r w:rsidRPr="000D4EF8">
        <w:rPr>
          <w:rtl/>
        </w:rPr>
        <w:t xml:space="preserve">قسماً </w:t>
      </w:r>
      <w:proofErr w:type="spellStart"/>
      <w:r w:rsidRPr="000D4EF8">
        <w:rPr>
          <w:rtl/>
        </w:rPr>
        <w:t>قسماً</w:t>
      </w:r>
      <w:proofErr w:type="spellEnd"/>
      <w:r w:rsidRPr="000D4EF8">
        <w:rPr>
          <w:rtl/>
        </w:rPr>
        <w:t>. ودُعيت الجلسة العامة إلى النظر في التوصيات التي يتضمنها التقرير الم</w:t>
      </w:r>
      <w:r>
        <w:rPr>
          <w:rFonts w:hint="cs"/>
          <w:rtl/>
        </w:rPr>
        <w:t>ذكور</w:t>
      </w:r>
      <w:r w:rsidRPr="000D4EF8">
        <w:rPr>
          <w:rtl/>
        </w:rPr>
        <w:t>، والموافقة عليها بحسب الاقتضاء</w:t>
      </w:r>
      <w:r w:rsidRPr="000D4EF8">
        <w:rPr>
          <w:rFonts w:hint="cs"/>
          <w:rtl/>
        </w:rPr>
        <w:t xml:space="preserve">، </w:t>
      </w:r>
      <w:r>
        <w:rPr>
          <w:rFonts w:hint="cs"/>
          <w:rtl/>
        </w:rPr>
        <w:t>مما ينطوي كذلك على</w:t>
      </w:r>
      <w:r w:rsidRPr="000D4EF8">
        <w:rPr>
          <w:rFonts w:hint="cs"/>
          <w:rtl/>
        </w:rPr>
        <w:t xml:space="preserve"> إقرار/اعتماد النصوص الواردة في الملحقات من </w:t>
      </w:r>
      <w:r w:rsidRPr="000D4EF8">
        <w:rPr>
          <w:lang w:bidi="ar-EG"/>
        </w:rPr>
        <w:t>A</w:t>
      </w:r>
      <w:r w:rsidRPr="000D4EF8">
        <w:rPr>
          <w:rFonts w:hint="cs"/>
          <w:rtl/>
        </w:rPr>
        <w:t xml:space="preserve"> إلى </w:t>
      </w:r>
      <w:r w:rsidRPr="000D4EF8">
        <w:rPr>
          <w:lang w:bidi="ar-EG"/>
        </w:rPr>
        <w:t>K</w:t>
      </w:r>
      <w:r w:rsidRPr="000D4EF8">
        <w:rPr>
          <w:rFonts w:hint="cs"/>
          <w:rtl/>
          <w:lang w:bidi="ar-EG"/>
        </w:rPr>
        <w:t xml:space="preserve"> بتقريرها.</w:t>
      </w:r>
    </w:p>
    <w:p w:rsidR="000D4EF8" w:rsidRPr="000D4EF8" w:rsidRDefault="000D4EF8" w:rsidP="00C67ECB">
      <w:pPr>
        <w:rPr>
          <w:rtl/>
          <w:lang w:bidi="ar-EG"/>
        </w:rPr>
      </w:pPr>
      <w:proofErr w:type="gramStart"/>
      <w:r w:rsidRPr="000D4EF8">
        <w:rPr>
          <w:lang w:bidi="ar-EG"/>
        </w:rPr>
        <w:t>2.1</w:t>
      </w:r>
      <w:proofErr w:type="gramEnd"/>
      <w:r w:rsidRPr="000D4EF8">
        <w:rPr>
          <w:rtl/>
        </w:rPr>
        <w:tab/>
        <w:t>وقُدمت في سياق المناقشة التي أعقبت ذلك الملاحظات والتعديلات الرئيسية التالية. وترد في الملحق</w:t>
      </w:r>
      <w:r w:rsidR="00C67ECB">
        <w:rPr>
          <w:rFonts w:hint="eastAsia"/>
          <w:rtl/>
        </w:rPr>
        <w:t> </w:t>
      </w:r>
      <w:r w:rsidRPr="000D4EF8">
        <w:rPr>
          <w:lang w:bidi="ar-EG"/>
        </w:rPr>
        <w:t>A</w:t>
      </w:r>
      <w:r w:rsidRPr="000D4EF8">
        <w:rPr>
          <w:rtl/>
        </w:rPr>
        <w:t xml:space="preserve"> بهذا المحضر النصوص النهائية للتوصيات </w:t>
      </w:r>
      <w:r w:rsidRPr="000D4EF8">
        <w:rPr>
          <w:rFonts w:hint="cs"/>
          <w:rtl/>
        </w:rPr>
        <w:t>والنصوص المواف</w:t>
      </w:r>
      <w:r w:rsidR="00CC0D27">
        <w:rPr>
          <w:rFonts w:hint="cs"/>
          <w:rtl/>
        </w:rPr>
        <w:t>َ</w:t>
      </w:r>
      <w:r w:rsidRPr="000D4EF8">
        <w:rPr>
          <w:rFonts w:hint="cs"/>
          <w:rtl/>
        </w:rPr>
        <w:t>ق عليها/المعتمدة</w:t>
      </w:r>
      <w:r w:rsidRPr="000D4EF8">
        <w:rPr>
          <w:rtl/>
        </w:rPr>
        <w:t>.</w:t>
      </w:r>
    </w:p>
    <w:p w:rsidR="000D4EF8" w:rsidRPr="000D4EF8" w:rsidRDefault="000D4EF8" w:rsidP="00EF6129">
      <w:pPr>
        <w:rPr>
          <w:rtl/>
          <w:lang w:bidi="ar-EG"/>
        </w:rPr>
      </w:pPr>
      <w:r w:rsidRPr="000D4EF8">
        <w:rPr>
          <w:lang w:bidi="ar-EG"/>
        </w:rPr>
        <w:t>3.1</w:t>
      </w:r>
      <w:r w:rsidRPr="000D4EF8">
        <w:rPr>
          <w:rtl/>
          <w:lang w:bidi="ar-EG"/>
        </w:rPr>
        <w:tab/>
      </w:r>
      <w:r w:rsidRPr="00C824A2">
        <w:rPr>
          <w:rFonts w:hint="cs"/>
          <w:spacing w:val="-2"/>
          <w:rtl/>
          <w:lang w:bidi="ar-EG"/>
        </w:rPr>
        <w:t xml:space="preserve">وفيما يتعلق بالفقرة </w:t>
      </w:r>
      <w:r w:rsidRPr="00C824A2">
        <w:rPr>
          <w:spacing w:val="-2"/>
          <w:lang w:bidi="ar-EG"/>
        </w:rPr>
        <w:t>32.2</w:t>
      </w:r>
      <w:r w:rsidRPr="00C824A2">
        <w:rPr>
          <w:rFonts w:hint="cs"/>
          <w:spacing w:val="-2"/>
          <w:rtl/>
          <w:lang w:bidi="ar-EG"/>
        </w:rPr>
        <w:t>، أشار عضوان في المجلس، إذ يحيلان إلى مشروع القرار الوارد في الملحق</w:t>
      </w:r>
      <w:r w:rsidR="00D742E4" w:rsidRPr="00C824A2">
        <w:rPr>
          <w:rFonts w:hint="eastAsia"/>
          <w:spacing w:val="-2"/>
          <w:rtl/>
          <w:lang w:bidi="ar-EG"/>
        </w:rPr>
        <w:t> </w:t>
      </w:r>
      <w:r w:rsidRPr="00C824A2">
        <w:rPr>
          <w:spacing w:val="-2"/>
          <w:lang w:bidi="ar-EG"/>
        </w:rPr>
        <w:t>A</w:t>
      </w:r>
      <w:r w:rsidRPr="00C824A2">
        <w:rPr>
          <w:rFonts w:hint="cs"/>
          <w:spacing w:val="-2"/>
          <w:rtl/>
          <w:lang w:bidi="ar-EG"/>
        </w:rPr>
        <w:t xml:space="preserve"> بالوثيقة</w:t>
      </w:r>
      <w:r w:rsidR="00D742E4" w:rsidRPr="00C824A2">
        <w:rPr>
          <w:rFonts w:hint="eastAsia"/>
          <w:spacing w:val="-2"/>
          <w:rtl/>
          <w:lang w:bidi="ar-EG"/>
        </w:rPr>
        <w:t> </w:t>
      </w:r>
      <w:r w:rsidRPr="00C824A2">
        <w:rPr>
          <w:spacing w:val="-2"/>
          <w:lang w:bidi="ar-EG"/>
        </w:rPr>
        <w:t>C17/120</w:t>
      </w:r>
      <w:r w:rsidRPr="000D4EF8">
        <w:rPr>
          <w:rFonts w:hint="cs"/>
          <w:rtl/>
          <w:lang w:bidi="ar-EG"/>
        </w:rPr>
        <w:t xml:space="preserve"> بشأن ميزانية فترة السنتين </w:t>
      </w:r>
      <w:r w:rsidRPr="000D4EF8">
        <w:rPr>
          <w:lang w:bidi="ar-EG"/>
        </w:rPr>
        <w:t>2019-2018</w:t>
      </w:r>
      <w:r>
        <w:rPr>
          <w:rFonts w:hint="cs"/>
          <w:rtl/>
          <w:lang w:bidi="ar-EG"/>
        </w:rPr>
        <w:t>،</w:t>
      </w:r>
      <w:r w:rsidRPr="000D4EF8">
        <w:rPr>
          <w:rFonts w:hint="cs"/>
          <w:rtl/>
          <w:lang w:bidi="ar-EG"/>
        </w:rPr>
        <w:t xml:space="preserve"> إلى أن الفقرة </w:t>
      </w:r>
      <w:r w:rsidRPr="000D4EF8">
        <w:rPr>
          <w:rFonts w:hint="cs"/>
          <w:i/>
          <w:iCs/>
          <w:rtl/>
          <w:lang w:bidi="ar-EG"/>
        </w:rPr>
        <w:t xml:space="preserve">يقرر كذلك </w:t>
      </w:r>
      <w:proofErr w:type="gramStart"/>
      <w:r w:rsidRPr="000D4EF8">
        <w:rPr>
          <w:i/>
          <w:iCs/>
          <w:lang w:bidi="ar-EG"/>
        </w:rPr>
        <w:t>9</w:t>
      </w:r>
      <w:proofErr w:type="gramEnd"/>
      <w:r w:rsidRPr="000D4EF8">
        <w:rPr>
          <w:rFonts w:hint="cs"/>
          <w:rtl/>
          <w:lang w:bidi="ar-EG"/>
        </w:rPr>
        <w:t xml:space="preserve"> لم تُصغ بالصيغة المقترحة أصلاً وطلبا استعادة الصياغة الأصلية. وقال </w:t>
      </w:r>
      <w:r>
        <w:rPr>
          <w:rFonts w:hint="cs"/>
          <w:rtl/>
          <w:lang w:bidi="ar-EG"/>
        </w:rPr>
        <w:t>عضوان آخران</w:t>
      </w:r>
      <w:r w:rsidRPr="000D4EF8">
        <w:rPr>
          <w:rFonts w:hint="cs"/>
          <w:rtl/>
          <w:lang w:bidi="ar-EG"/>
        </w:rPr>
        <w:t xml:space="preserve"> إن الهدف هو تمكين الأمين العام من ضمان ألا يترتب على قرار لجنة الخدمة المدنية الدولية</w:t>
      </w:r>
      <w:r w:rsidR="00981ADF">
        <w:rPr>
          <w:rFonts w:hint="eastAsia"/>
          <w:rtl/>
          <w:lang w:bidi="ar-EG"/>
        </w:rPr>
        <w:t> </w:t>
      </w:r>
      <w:r w:rsidRPr="000D4EF8">
        <w:rPr>
          <w:lang w:bidi="ar-EG"/>
        </w:rPr>
        <w:t>(ICSC)</w:t>
      </w:r>
      <w:r w:rsidRPr="000D4EF8">
        <w:rPr>
          <w:rFonts w:hint="cs"/>
          <w:rtl/>
          <w:lang w:bidi="ar-EG"/>
        </w:rPr>
        <w:t xml:space="preserve"> تأثير سلبي وبالتالي أعربا عن تأييدهما للفقرة </w:t>
      </w:r>
      <w:r w:rsidRPr="000D4EF8">
        <w:rPr>
          <w:rFonts w:hint="cs"/>
          <w:i/>
          <w:iCs/>
          <w:rtl/>
          <w:lang w:bidi="ar-EG"/>
        </w:rPr>
        <w:t xml:space="preserve">يقرر كذلك </w:t>
      </w:r>
      <w:r w:rsidRPr="000D4EF8">
        <w:rPr>
          <w:i/>
          <w:iCs/>
          <w:lang w:bidi="ar-EG"/>
        </w:rPr>
        <w:t>9</w:t>
      </w:r>
      <w:r w:rsidRPr="000D4EF8">
        <w:rPr>
          <w:rFonts w:hint="cs"/>
          <w:i/>
          <w:iCs/>
          <w:rtl/>
          <w:lang w:bidi="ar-EG"/>
        </w:rPr>
        <w:t xml:space="preserve"> </w:t>
      </w:r>
      <w:r w:rsidRPr="000D4EF8">
        <w:rPr>
          <w:rFonts w:hint="cs"/>
          <w:rtl/>
          <w:lang w:bidi="ar-EG"/>
        </w:rPr>
        <w:t>بصيغتها الواردة في الوثيقة. و</w:t>
      </w:r>
      <w:r w:rsidR="009627A6">
        <w:rPr>
          <w:rFonts w:hint="cs"/>
          <w:rtl/>
          <w:lang w:bidi="ar-EG"/>
        </w:rPr>
        <w:t>رأى</w:t>
      </w:r>
      <w:r w:rsidRPr="000D4EF8">
        <w:rPr>
          <w:rFonts w:hint="cs"/>
          <w:rtl/>
          <w:lang w:bidi="ar-EG"/>
        </w:rPr>
        <w:t xml:space="preserve"> العديد من أعضاء المجلس أنه من الواضح أن الاتحاد سينفذ قرار اللجنة وبالتالي سيحقق وفورات؛ </w:t>
      </w:r>
      <w:r w:rsidR="009627A6">
        <w:rPr>
          <w:rFonts w:hint="cs"/>
          <w:rtl/>
          <w:lang w:bidi="ar-EG"/>
        </w:rPr>
        <w:t>وبذلك</w:t>
      </w:r>
      <w:r w:rsidRPr="000D4EF8">
        <w:rPr>
          <w:rFonts w:hint="cs"/>
          <w:rtl/>
          <w:lang w:bidi="ar-EG"/>
        </w:rPr>
        <w:t>، سيُدفع الفائض الناجم إلى حساب الاحتياطي تلقائياً إلا</w:t>
      </w:r>
      <w:r w:rsidR="00EF6129">
        <w:rPr>
          <w:rFonts w:hint="eastAsia"/>
          <w:rtl/>
          <w:lang w:bidi="ar-EG"/>
        </w:rPr>
        <w:t> </w:t>
      </w:r>
      <w:r w:rsidRPr="000D4EF8">
        <w:rPr>
          <w:rFonts w:hint="cs"/>
          <w:rtl/>
          <w:lang w:bidi="ar-EG"/>
        </w:rPr>
        <w:t>إذا اتُخذ قرار بعكس ذلك. و</w:t>
      </w:r>
      <w:r w:rsidRPr="000D4EF8">
        <w:rPr>
          <w:rFonts w:hint="cs"/>
          <w:b/>
          <w:bCs/>
          <w:rtl/>
          <w:lang w:bidi="ar-EG"/>
        </w:rPr>
        <w:t>وافق</w:t>
      </w:r>
      <w:r w:rsidRPr="000D4EF8">
        <w:rPr>
          <w:rFonts w:hint="cs"/>
          <w:rtl/>
          <w:lang w:bidi="ar-EG"/>
        </w:rPr>
        <w:t xml:space="preserve"> المجلس على اقتراحهم بإلغاء الفقرة </w:t>
      </w:r>
      <w:r w:rsidRPr="000D4EF8">
        <w:rPr>
          <w:rFonts w:hint="cs"/>
          <w:i/>
          <w:iCs/>
          <w:rtl/>
          <w:lang w:bidi="ar-EG"/>
        </w:rPr>
        <w:t xml:space="preserve">يقرر كذلك </w:t>
      </w:r>
      <w:r w:rsidRPr="000D4EF8">
        <w:rPr>
          <w:i/>
          <w:iCs/>
          <w:lang w:bidi="ar-EG"/>
        </w:rPr>
        <w:t>9</w:t>
      </w:r>
      <w:r w:rsidRPr="000D4EF8">
        <w:rPr>
          <w:rFonts w:hint="cs"/>
          <w:rtl/>
          <w:lang w:bidi="ar-EG"/>
        </w:rPr>
        <w:t>.</w:t>
      </w:r>
    </w:p>
    <w:p w:rsidR="000D4EF8" w:rsidRPr="000D4EF8" w:rsidRDefault="000D4EF8" w:rsidP="009627A6">
      <w:pPr>
        <w:rPr>
          <w:rtl/>
          <w:lang w:bidi="ar-EG"/>
        </w:rPr>
      </w:pPr>
      <w:proofErr w:type="gramStart"/>
      <w:r w:rsidRPr="000D4EF8">
        <w:rPr>
          <w:lang w:bidi="ar-EG"/>
        </w:rPr>
        <w:t>4.1</w:t>
      </w:r>
      <w:proofErr w:type="gramEnd"/>
      <w:r w:rsidRPr="000D4EF8">
        <w:rPr>
          <w:rtl/>
          <w:lang w:bidi="ar-EG"/>
        </w:rPr>
        <w:tab/>
      </w:r>
      <w:r w:rsidRPr="000D4EF8">
        <w:rPr>
          <w:rFonts w:hint="cs"/>
          <w:rtl/>
          <w:lang w:bidi="ar-EG"/>
        </w:rPr>
        <w:t xml:space="preserve">وقال رئيس دائرة إدارة الموارد المالية رداً على تساؤل بشأن الفقرة </w:t>
      </w:r>
      <w:r w:rsidRPr="000D4EF8">
        <w:rPr>
          <w:lang w:bidi="ar-EG"/>
        </w:rPr>
        <w:t>33.2</w:t>
      </w:r>
      <w:r w:rsidRPr="000D4EF8">
        <w:rPr>
          <w:rFonts w:hint="cs"/>
          <w:rtl/>
          <w:lang w:bidi="ar-EG"/>
        </w:rPr>
        <w:t xml:space="preserve">، إن التوصية يُقصد بها تمكين المجلس الذي يتمتع بصلاحية اعتماد مشاريع الميزانيات، من تذكير المؤتمرات والجمعيات </w:t>
      </w:r>
      <w:r w:rsidR="009627A6">
        <w:rPr>
          <w:rFonts w:hint="cs"/>
          <w:rtl/>
          <w:lang w:bidi="ar-EG"/>
        </w:rPr>
        <w:t xml:space="preserve">بأن عليها، </w:t>
      </w:r>
      <w:r w:rsidR="009627A6" w:rsidRPr="000D4EF8">
        <w:rPr>
          <w:rFonts w:hint="cs"/>
          <w:rtl/>
          <w:lang w:bidi="ar-EG"/>
        </w:rPr>
        <w:t>لدى اعتماد مقررات أو قرارات</w:t>
      </w:r>
      <w:r w:rsidR="009627A6">
        <w:rPr>
          <w:rFonts w:hint="cs"/>
          <w:rtl/>
          <w:lang w:bidi="ar-EG"/>
        </w:rPr>
        <w:t>،</w:t>
      </w:r>
      <w:r w:rsidR="009627A6" w:rsidRPr="000D4EF8">
        <w:rPr>
          <w:rFonts w:hint="cs"/>
          <w:rtl/>
          <w:lang w:bidi="ar-EG"/>
        </w:rPr>
        <w:t xml:space="preserve"> </w:t>
      </w:r>
      <w:r w:rsidRPr="000D4EF8">
        <w:rPr>
          <w:rFonts w:hint="cs"/>
          <w:rtl/>
          <w:lang w:bidi="ar-EG"/>
        </w:rPr>
        <w:t>مراعاة الخطة المالية التي يضعها مؤتمر المندوبين المفوضين.</w:t>
      </w:r>
    </w:p>
    <w:p w:rsidR="000D4EF8" w:rsidRPr="000D4EF8" w:rsidRDefault="000D4EF8" w:rsidP="005931C2">
      <w:pPr>
        <w:rPr>
          <w:rtl/>
          <w:lang w:bidi="ar-EG"/>
        </w:rPr>
      </w:pPr>
      <w:r w:rsidRPr="000D4EF8">
        <w:rPr>
          <w:lang w:bidi="ar-EG"/>
        </w:rPr>
        <w:t>5.1</w:t>
      </w:r>
      <w:r w:rsidRPr="000D4EF8">
        <w:rPr>
          <w:rtl/>
          <w:lang w:bidi="ar-EG"/>
        </w:rPr>
        <w:tab/>
      </w:r>
      <w:r w:rsidRPr="000D4EF8">
        <w:rPr>
          <w:rFonts w:hint="cs"/>
          <w:rtl/>
          <w:lang w:bidi="ar-EG"/>
        </w:rPr>
        <w:t xml:space="preserve">وقالت رئيسة اللجنة الدائمة </w:t>
      </w:r>
      <w:r w:rsidR="005931C2">
        <w:rPr>
          <w:rFonts w:hint="cs"/>
          <w:rtl/>
          <w:lang w:bidi="ar-EG"/>
        </w:rPr>
        <w:t>مشيرةً</w:t>
      </w:r>
      <w:r w:rsidRPr="000D4EF8">
        <w:rPr>
          <w:rFonts w:hint="cs"/>
          <w:rtl/>
          <w:lang w:bidi="ar-EG"/>
        </w:rPr>
        <w:t xml:space="preserve"> إلى الفقرتين </w:t>
      </w:r>
      <w:proofErr w:type="gramStart"/>
      <w:r w:rsidRPr="000D4EF8">
        <w:rPr>
          <w:lang w:bidi="ar-EG"/>
        </w:rPr>
        <w:t>3</w:t>
      </w:r>
      <w:r w:rsidRPr="000D4EF8">
        <w:rPr>
          <w:rFonts w:hint="cs"/>
          <w:rtl/>
          <w:lang w:bidi="ar-EG"/>
        </w:rPr>
        <w:t xml:space="preserve"> و</w:t>
      </w:r>
      <w:r w:rsidRPr="000D4EF8">
        <w:rPr>
          <w:lang w:bidi="ar-EG"/>
        </w:rPr>
        <w:t>4</w:t>
      </w:r>
      <w:proofErr w:type="gramEnd"/>
      <w:r w:rsidRPr="000D4EF8">
        <w:rPr>
          <w:rFonts w:hint="cs"/>
          <w:rtl/>
          <w:lang w:bidi="ar-EG"/>
        </w:rPr>
        <w:t xml:space="preserve"> من الوثيقة، إن جمهورية </w:t>
      </w:r>
      <w:r w:rsidRPr="000D4EF8">
        <w:rPr>
          <w:rtl/>
        </w:rPr>
        <w:t>قيرغيزستان</w:t>
      </w:r>
      <w:r w:rsidRPr="000D4EF8">
        <w:rPr>
          <w:rFonts w:hint="cs"/>
          <w:rtl/>
          <w:lang w:bidi="ar-EG"/>
        </w:rPr>
        <w:t xml:space="preserve"> ستُضاف إلى قائمة </w:t>
      </w:r>
      <w:r w:rsidRPr="000D4EF8">
        <w:rPr>
          <w:rFonts w:hint="cs"/>
          <w:rtl/>
        </w:rPr>
        <w:t>أصحاب</w:t>
      </w:r>
      <w:r w:rsidRPr="000D4EF8">
        <w:rPr>
          <w:rtl/>
        </w:rPr>
        <w:t xml:space="preserve"> المساهمات</w:t>
      </w:r>
      <w:r w:rsidRPr="000D4EF8">
        <w:rPr>
          <w:rFonts w:hint="cs"/>
          <w:rtl/>
          <w:lang w:bidi="ar-EG"/>
        </w:rPr>
        <w:t xml:space="preserve"> المقدمة في الوثيقين </w:t>
      </w:r>
      <w:r w:rsidRPr="000D4EF8">
        <w:rPr>
          <w:lang w:bidi="ar-EG"/>
        </w:rPr>
        <w:t>C17/80(Rev.1)</w:t>
      </w:r>
      <w:r w:rsidRPr="000D4EF8">
        <w:rPr>
          <w:rFonts w:hint="cs"/>
          <w:rtl/>
          <w:lang w:bidi="ar-EG"/>
        </w:rPr>
        <w:t xml:space="preserve"> و</w:t>
      </w:r>
      <w:r w:rsidRPr="000D4EF8">
        <w:rPr>
          <w:lang w:bidi="ar-EG"/>
        </w:rPr>
        <w:t>C17/82(Rev.1)</w:t>
      </w:r>
      <w:r w:rsidRPr="000D4EF8">
        <w:rPr>
          <w:rFonts w:hint="cs"/>
          <w:rtl/>
          <w:lang w:bidi="ar-EG"/>
        </w:rPr>
        <w:t>.</w:t>
      </w:r>
    </w:p>
    <w:p w:rsidR="000D4EF8" w:rsidRPr="000D4EF8" w:rsidRDefault="000D4EF8" w:rsidP="00774EF7">
      <w:pPr>
        <w:rPr>
          <w:rtl/>
          <w:lang w:bidi="ar-EG"/>
        </w:rPr>
      </w:pPr>
      <w:proofErr w:type="gramStart"/>
      <w:r w:rsidRPr="000D4EF8">
        <w:rPr>
          <w:lang w:bidi="ar-EG"/>
        </w:rPr>
        <w:t>6.1</w:t>
      </w:r>
      <w:proofErr w:type="gramEnd"/>
      <w:r w:rsidRPr="000D4EF8">
        <w:rPr>
          <w:rtl/>
          <w:lang w:bidi="ar-EG"/>
        </w:rPr>
        <w:tab/>
      </w:r>
      <w:r w:rsidRPr="000D4EF8">
        <w:rPr>
          <w:rFonts w:hint="cs"/>
          <w:rtl/>
          <w:lang w:bidi="ar-EG"/>
        </w:rPr>
        <w:t xml:space="preserve">طلب أحد أعضاء المجلس مشيراً إلى الفقرة </w:t>
      </w:r>
      <w:r w:rsidRPr="000D4EF8">
        <w:rPr>
          <w:lang w:bidi="ar-EG"/>
        </w:rPr>
        <w:t>5.5</w:t>
      </w:r>
      <w:r w:rsidRPr="000D4EF8">
        <w:rPr>
          <w:rFonts w:hint="cs"/>
          <w:rtl/>
          <w:lang w:bidi="ar-EG"/>
        </w:rPr>
        <w:t xml:space="preserve"> تعديل التوصية لتشمل المقترح المقدم في الوثيقة</w:t>
      </w:r>
      <w:r w:rsidR="002B4F8E">
        <w:rPr>
          <w:rFonts w:hint="eastAsia"/>
          <w:rtl/>
          <w:lang w:bidi="ar-EG"/>
        </w:rPr>
        <w:t> </w:t>
      </w:r>
      <w:r w:rsidRPr="000D4EF8">
        <w:rPr>
          <w:lang w:bidi="ar-EG"/>
        </w:rPr>
        <w:t>C17/110</w:t>
      </w:r>
      <w:r w:rsidRPr="000D4EF8">
        <w:rPr>
          <w:rFonts w:hint="cs"/>
          <w:rtl/>
          <w:lang w:bidi="ar-EG"/>
        </w:rPr>
        <w:t xml:space="preserve"> الذي يفيد بأن يُطلب إلى مدير مكتب تقييس الاتصالات مواصلة دراسة تدابير جديدة ممكنة لتوليد إيرادات إضافية لقطاع تقييس الاتصالات. وأشار مدير مكتب تقييس الاتصالات إلى أنه ربما</w:t>
      </w:r>
      <w:r w:rsidRPr="000D4EF8">
        <w:rPr>
          <w:rtl/>
          <w:lang w:bidi="ar-EG"/>
        </w:rPr>
        <w:t xml:space="preserve"> </w:t>
      </w:r>
      <w:r w:rsidRPr="000D4EF8">
        <w:rPr>
          <w:rFonts w:hint="cs"/>
          <w:rtl/>
          <w:lang w:bidi="ar-EG"/>
        </w:rPr>
        <w:t>يكفي</w:t>
      </w:r>
      <w:r w:rsidRPr="000D4EF8">
        <w:rPr>
          <w:rtl/>
          <w:lang w:bidi="ar-EG"/>
        </w:rPr>
        <w:t xml:space="preserve"> </w:t>
      </w:r>
      <w:r w:rsidRPr="000D4EF8">
        <w:rPr>
          <w:rFonts w:hint="eastAsia"/>
          <w:rtl/>
          <w:lang w:bidi="ar-EG"/>
        </w:rPr>
        <w:t>تعديل</w:t>
      </w:r>
      <w:r w:rsidRPr="000D4EF8">
        <w:rPr>
          <w:rtl/>
          <w:lang w:bidi="ar-EG"/>
        </w:rPr>
        <w:t xml:space="preserve"> </w:t>
      </w:r>
      <w:r w:rsidRPr="000D4EF8">
        <w:rPr>
          <w:rFonts w:hint="eastAsia"/>
          <w:rtl/>
          <w:lang w:bidi="ar-EG"/>
        </w:rPr>
        <w:t>التوصية</w:t>
      </w:r>
      <w:r w:rsidRPr="000D4EF8">
        <w:rPr>
          <w:rFonts w:hint="cs"/>
          <w:rtl/>
          <w:lang w:bidi="ar-EG"/>
        </w:rPr>
        <w:t xml:space="preserve"> لتصبح كالتالي: "</w:t>
      </w:r>
      <w:r w:rsidRPr="000D4EF8">
        <w:rPr>
          <w:rtl/>
          <w:lang w:bidi="ar-EG"/>
        </w:rPr>
        <w:t xml:space="preserve">توصي اللجنة بأن </w:t>
      </w:r>
      <w:r w:rsidRPr="000D4EF8">
        <w:rPr>
          <w:rtl/>
        </w:rPr>
        <w:t xml:space="preserve">يراعي المجلس المقترحات المقدمة في الوثيقة </w:t>
      </w:r>
      <w:r w:rsidRPr="000D4EF8">
        <w:rPr>
          <w:lang w:bidi="ar-EG"/>
        </w:rPr>
        <w:t>C17/110</w:t>
      </w:r>
      <w:r w:rsidRPr="000D4EF8">
        <w:rPr>
          <w:rtl/>
          <w:lang w:bidi="ar-EG"/>
        </w:rPr>
        <w:t>.</w:t>
      </w:r>
      <w:r w:rsidRPr="000D4EF8">
        <w:rPr>
          <w:rFonts w:hint="cs"/>
          <w:rtl/>
          <w:lang w:bidi="ar-EG"/>
        </w:rPr>
        <w:t xml:space="preserve">" وقال عضو في المجلس إنه يفهم أن "توليد إيرادات إضافية لقطاع تقييس الاتصالات" يشير إلى توليد إيرادات إضافية من خلال المساهمات الطوعية المقدمة </w:t>
      </w:r>
      <w:r w:rsidR="008F3328">
        <w:rPr>
          <w:rFonts w:hint="cs"/>
          <w:rtl/>
          <w:lang w:bidi="ar-EG"/>
        </w:rPr>
        <w:t>من أجل أنشطة</w:t>
      </w:r>
      <w:r w:rsidRPr="000D4EF8">
        <w:rPr>
          <w:rFonts w:hint="cs"/>
          <w:rtl/>
          <w:lang w:bidi="ar-EG"/>
        </w:rPr>
        <w:t xml:space="preserve"> قطاع تقييس الاتصالات. واعتبرت رئيسة اللجنة الدائمة أن اللجنة أخذت الوثيقة </w:t>
      </w:r>
      <w:r w:rsidRPr="000D4EF8">
        <w:rPr>
          <w:lang w:bidi="ar-EG"/>
        </w:rPr>
        <w:t>C17/110</w:t>
      </w:r>
      <w:r w:rsidRPr="000D4EF8">
        <w:rPr>
          <w:rFonts w:hint="cs"/>
          <w:rtl/>
          <w:lang w:bidi="ar-EG"/>
        </w:rPr>
        <w:t xml:space="preserve"> بعين الاعتبار على نحو كافٍ، إذ تحتوي الميزانية على اعتماد إضافي بقيمة </w:t>
      </w:r>
      <w:r w:rsidRPr="000D4EF8">
        <w:rPr>
          <w:lang w:bidi="ar-EG"/>
        </w:rPr>
        <w:t>671 000</w:t>
      </w:r>
      <w:r w:rsidRPr="000D4EF8">
        <w:rPr>
          <w:rFonts w:hint="cs"/>
          <w:rtl/>
          <w:lang w:bidi="ar-EG"/>
        </w:rPr>
        <w:t xml:space="preserve"> دولار أمريكي من أجل قطاع تقييس الاتصالات وأدرجت إيرادات من </w:t>
      </w:r>
      <w:r w:rsidRPr="000D4EF8">
        <w:rPr>
          <w:rtl/>
        </w:rPr>
        <w:t>الأرقام العالمية لل</w:t>
      </w:r>
      <w:r w:rsidR="008F3328">
        <w:rPr>
          <w:rFonts w:hint="cs"/>
          <w:rtl/>
        </w:rPr>
        <w:t>نداء</w:t>
      </w:r>
      <w:r w:rsidR="008F3328">
        <w:rPr>
          <w:rtl/>
        </w:rPr>
        <w:t xml:space="preserve"> الدولي</w:t>
      </w:r>
      <w:r w:rsidRPr="000D4EF8">
        <w:rPr>
          <w:rtl/>
        </w:rPr>
        <w:t xml:space="preserve"> </w:t>
      </w:r>
      <w:r w:rsidR="008F3328">
        <w:rPr>
          <w:rtl/>
        </w:rPr>
        <w:t>المجاني</w:t>
      </w:r>
      <w:r w:rsidRPr="000D4EF8">
        <w:rPr>
          <w:rFonts w:hint="cs"/>
          <w:rtl/>
          <w:lang w:bidi="ar-EG"/>
        </w:rPr>
        <w:t xml:space="preserve"> وأرقام تعرف الهوية الدولية. و</w:t>
      </w:r>
      <w:r w:rsidRPr="000D4EF8">
        <w:rPr>
          <w:rFonts w:hint="cs"/>
          <w:b/>
          <w:bCs/>
          <w:rtl/>
          <w:lang w:bidi="ar-EG"/>
        </w:rPr>
        <w:t>وافق</w:t>
      </w:r>
      <w:r w:rsidRPr="000D4EF8">
        <w:rPr>
          <w:rFonts w:hint="cs"/>
          <w:rtl/>
          <w:lang w:bidi="ar-EG"/>
        </w:rPr>
        <w:t xml:space="preserve"> المجلس على استكمال التوصية الواردة في الفقرة </w:t>
      </w:r>
      <w:r w:rsidRPr="000D4EF8">
        <w:rPr>
          <w:lang w:bidi="ar-EG"/>
        </w:rPr>
        <w:t>5.5</w:t>
      </w:r>
      <w:r w:rsidRPr="000D4EF8">
        <w:rPr>
          <w:rFonts w:hint="cs"/>
          <w:rtl/>
          <w:lang w:bidi="ar-EG"/>
        </w:rPr>
        <w:t xml:space="preserve"> على النحو </w:t>
      </w:r>
      <w:proofErr w:type="gramStart"/>
      <w:r w:rsidRPr="000D4EF8">
        <w:rPr>
          <w:rFonts w:hint="cs"/>
          <w:rtl/>
          <w:lang w:bidi="ar-EG"/>
        </w:rPr>
        <w:t>التالي:</w:t>
      </w:r>
      <w:r w:rsidR="00900303">
        <w:rPr>
          <w:rtl/>
          <w:lang w:bidi="ar-EG"/>
        </w:rPr>
        <w:tab/>
      </w:r>
      <w:proofErr w:type="gramEnd"/>
      <w:r w:rsidR="00900303">
        <w:rPr>
          <w:rtl/>
          <w:lang w:bidi="ar-EG"/>
        </w:rPr>
        <w:br/>
      </w:r>
      <w:r w:rsidRPr="000D4EF8">
        <w:rPr>
          <w:rFonts w:hint="cs"/>
          <w:rtl/>
          <w:lang w:bidi="ar-EG"/>
        </w:rPr>
        <w:t xml:space="preserve">"... </w:t>
      </w:r>
      <w:r w:rsidR="00774EF7" w:rsidRPr="006407F7">
        <w:rPr>
          <w:rFonts w:hint="cs"/>
          <w:spacing w:val="-4"/>
          <w:rtl/>
          <w:lang w:bidi="ar-EG"/>
        </w:rPr>
        <w:t xml:space="preserve">وأن يطلب من مدير مكتب تقييس الاتصالات </w:t>
      </w:r>
      <w:r w:rsidR="00774EF7" w:rsidRPr="006407F7">
        <w:rPr>
          <w:rFonts w:hint="cs"/>
          <w:spacing w:val="-4"/>
          <w:rtl/>
        </w:rPr>
        <w:t>أن ينظر في اتخاذ تدابير جديدة لتوليد إيرادات إضافية للاتحاد ول</w:t>
      </w:r>
      <w:r w:rsidR="00774EF7">
        <w:rPr>
          <w:rFonts w:hint="cs"/>
          <w:spacing w:val="-4"/>
          <w:rtl/>
        </w:rPr>
        <w:t xml:space="preserve">يس لقطاع تقييس الاتصالات فحسب، </w:t>
      </w:r>
      <w:r w:rsidR="00774EF7" w:rsidRPr="006407F7">
        <w:rPr>
          <w:rFonts w:hint="cs"/>
          <w:spacing w:val="-4"/>
          <w:rtl/>
        </w:rPr>
        <w:t>وأن تُشفع هذه</w:t>
      </w:r>
      <w:r w:rsidR="00774EF7">
        <w:rPr>
          <w:rFonts w:hint="cs"/>
          <w:spacing w:val="-4"/>
          <w:rtl/>
        </w:rPr>
        <w:t xml:space="preserve"> </w:t>
      </w:r>
      <w:r w:rsidR="00774EF7" w:rsidRPr="006407F7">
        <w:rPr>
          <w:rFonts w:hint="cs"/>
          <w:spacing w:val="-4"/>
          <w:rtl/>
        </w:rPr>
        <w:t>الدراسات بتحليل مالي مفصل</w:t>
      </w:r>
      <w:r w:rsidR="00774EF7">
        <w:rPr>
          <w:rFonts w:hint="cs"/>
          <w:spacing w:val="-4"/>
          <w:rtl/>
        </w:rPr>
        <w:t xml:space="preserve"> لكل خيار من الخيارات</w:t>
      </w:r>
      <w:r w:rsidR="00774EF7" w:rsidRPr="006407F7">
        <w:rPr>
          <w:rFonts w:hint="cs"/>
          <w:spacing w:val="-4"/>
          <w:rtl/>
        </w:rPr>
        <w:t xml:space="preserve"> العديدة المتاحة لتوليد الإيراد</w:t>
      </w:r>
      <w:r w:rsidR="00774EF7">
        <w:rPr>
          <w:rFonts w:hint="cs"/>
          <w:spacing w:val="-4"/>
          <w:rtl/>
        </w:rPr>
        <w:t>ات وأثر ذلك على ميزانية الاتحاد</w:t>
      </w:r>
      <w:r w:rsidRPr="000D4EF8">
        <w:rPr>
          <w:rFonts w:hint="cs"/>
          <w:rtl/>
          <w:lang w:bidi="ar-EG"/>
        </w:rPr>
        <w:t>"</w:t>
      </w:r>
      <w:r w:rsidRPr="000D4EF8">
        <w:rPr>
          <w:rtl/>
          <w:lang w:bidi="ar-EG"/>
        </w:rPr>
        <w:t>.</w:t>
      </w:r>
    </w:p>
    <w:p w:rsidR="000D4EF8" w:rsidRPr="000D4EF8" w:rsidRDefault="000D4EF8" w:rsidP="000D4EF8">
      <w:pPr>
        <w:rPr>
          <w:rtl/>
          <w:lang w:bidi="ar-EG"/>
        </w:rPr>
      </w:pPr>
      <w:proofErr w:type="gramStart"/>
      <w:r w:rsidRPr="000D4EF8">
        <w:rPr>
          <w:lang w:bidi="ar-EG"/>
        </w:rPr>
        <w:t>7.1</w:t>
      </w:r>
      <w:proofErr w:type="gramEnd"/>
      <w:r w:rsidRPr="000D4EF8">
        <w:rPr>
          <w:rtl/>
          <w:lang w:bidi="ar-EG"/>
        </w:rPr>
        <w:tab/>
      </w:r>
      <w:r w:rsidRPr="000D4EF8">
        <w:rPr>
          <w:rFonts w:hint="cs"/>
          <w:rtl/>
          <w:lang w:bidi="ar-EG"/>
        </w:rPr>
        <w:t>و</w:t>
      </w:r>
      <w:r w:rsidRPr="000D4EF8">
        <w:rPr>
          <w:rFonts w:hint="cs"/>
          <w:b/>
          <w:bCs/>
          <w:rtl/>
          <w:lang w:bidi="ar-EG"/>
        </w:rPr>
        <w:t>وافق</w:t>
      </w:r>
      <w:r w:rsidRPr="000D4EF8">
        <w:rPr>
          <w:rFonts w:hint="cs"/>
          <w:rtl/>
          <w:lang w:bidi="ar-EG"/>
        </w:rPr>
        <w:t xml:space="preserve"> المجلس على تعديل التوصية الواردة في الفقرة </w:t>
      </w:r>
      <w:r w:rsidRPr="000D4EF8">
        <w:rPr>
          <w:lang w:bidi="ar-EG"/>
        </w:rPr>
        <w:t>6.7</w:t>
      </w:r>
      <w:r w:rsidRPr="000D4EF8">
        <w:rPr>
          <w:rFonts w:hint="cs"/>
          <w:rtl/>
          <w:lang w:bidi="ar-EG"/>
        </w:rPr>
        <w:t xml:space="preserve"> كالآتي: "</w:t>
      </w:r>
      <w:r w:rsidRPr="000D4EF8">
        <w:rPr>
          <w:rtl/>
          <w:lang w:bidi="ar-EG"/>
        </w:rPr>
        <w:t xml:space="preserve">توصي اللجنة بأن </w:t>
      </w:r>
      <w:r w:rsidRPr="000D4EF8">
        <w:rPr>
          <w:rFonts w:hint="cs"/>
          <w:rtl/>
          <w:lang w:bidi="ar-EG"/>
        </w:rPr>
        <w:t>يكلّف</w:t>
      </w:r>
      <w:r w:rsidRPr="000D4EF8">
        <w:rPr>
          <w:rtl/>
          <w:lang w:bidi="ar-EG"/>
        </w:rPr>
        <w:t xml:space="preserve"> المجلس</w:t>
      </w:r>
      <w:r w:rsidRPr="000D4EF8">
        <w:rPr>
          <w:rFonts w:hint="cs"/>
          <w:rtl/>
          <w:lang w:bidi="ar-EG"/>
        </w:rPr>
        <w:t xml:space="preserve"> الأمين العام بمنح</w:t>
      </w:r>
      <w:r w:rsidRPr="000D4EF8">
        <w:rPr>
          <w:rtl/>
          <w:lang w:bidi="ar-EG"/>
        </w:rPr>
        <w:t xml:space="preserve"> جميع الدول الأعضاء حق النفاذ الإلكتروني المجاني إلى منشورات الاتحاد </w:t>
      </w:r>
      <w:r w:rsidRPr="000D4EF8">
        <w:rPr>
          <w:rFonts w:hint="cs"/>
          <w:rtl/>
          <w:lang w:bidi="ar-EG"/>
        </w:rPr>
        <w:t>المتعلقة بالإحصاءات والمؤشرات."</w:t>
      </w:r>
    </w:p>
    <w:p w:rsidR="000D4EF8" w:rsidRPr="000D4EF8" w:rsidRDefault="000D4EF8" w:rsidP="00900303">
      <w:pPr>
        <w:rPr>
          <w:rtl/>
          <w:lang w:bidi="ar-EG"/>
        </w:rPr>
      </w:pPr>
      <w:r w:rsidRPr="000D4EF8">
        <w:rPr>
          <w:lang w:bidi="ar-EG"/>
        </w:rPr>
        <w:t>8.1</w:t>
      </w:r>
      <w:r w:rsidRPr="000D4EF8">
        <w:rPr>
          <w:rtl/>
          <w:lang w:bidi="ar-EG"/>
        </w:rPr>
        <w:tab/>
      </w:r>
      <w:r w:rsidR="00270C85">
        <w:rPr>
          <w:rFonts w:hint="cs"/>
          <w:rtl/>
          <w:lang w:bidi="ar-EG"/>
        </w:rPr>
        <w:t>و</w:t>
      </w:r>
      <w:r w:rsidRPr="000D4EF8">
        <w:rPr>
          <w:rFonts w:hint="cs"/>
          <w:rtl/>
          <w:lang w:bidi="ar-EG"/>
        </w:rPr>
        <w:t xml:space="preserve">إذ يحيل </w:t>
      </w:r>
      <w:r w:rsidR="00270C85" w:rsidRPr="000D4EF8">
        <w:rPr>
          <w:rFonts w:hint="cs"/>
          <w:rtl/>
          <w:lang w:bidi="ar-EG"/>
        </w:rPr>
        <w:t xml:space="preserve">عضو المجلس من المملكة العربية السعودية </w:t>
      </w:r>
      <w:r w:rsidRPr="000D4EF8">
        <w:rPr>
          <w:rFonts w:hint="cs"/>
          <w:rtl/>
          <w:lang w:bidi="ar-EG"/>
        </w:rPr>
        <w:t xml:space="preserve">إلى القسم </w:t>
      </w:r>
      <w:proofErr w:type="gramStart"/>
      <w:r w:rsidRPr="000D4EF8">
        <w:rPr>
          <w:lang w:bidi="ar-EG"/>
        </w:rPr>
        <w:t>11</w:t>
      </w:r>
      <w:r w:rsidRPr="000D4EF8">
        <w:rPr>
          <w:rFonts w:hint="cs"/>
          <w:rtl/>
          <w:lang w:bidi="ar-EG"/>
        </w:rPr>
        <w:t xml:space="preserve"> أشار</w:t>
      </w:r>
      <w:proofErr w:type="gramEnd"/>
      <w:r w:rsidRPr="000D4EF8">
        <w:rPr>
          <w:rFonts w:hint="cs"/>
          <w:rtl/>
          <w:lang w:bidi="ar-EG"/>
        </w:rPr>
        <w:t xml:space="preserve"> إلى أن جزءاً من المقترح المدرج في</w:t>
      </w:r>
      <w:r w:rsidR="00900303">
        <w:rPr>
          <w:rFonts w:hint="eastAsia"/>
          <w:rtl/>
          <w:lang w:bidi="ar-EG"/>
        </w:rPr>
        <w:t> </w:t>
      </w:r>
      <w:r w:rsidRPr="00657A33">
        <w:rPr>
          <w:rFonts w:hint="cs"/>
          <w:rtl/>
          <w:lang w:bidi="ar-EG"/>
        </w:rPr>
        <w:t>مساهمة</w:t>
      </w:r>
      <w:r w:rsidRPr="000D4EF8">
        <w:rPr>
          <w:rFonts w:hint="cs"/>
          <w:rtl/>
          <w:lang w:bidi="ar-EG"/>
        </w:rPr>
        <w:t xml:space="preserve"> بلده الواردة في الوثيقة </w:t>
      </w:r>
      <w:r w:rsidRPr="000D4EF8">
        <w:rPr>
          <w:lang w:bidi="ar-EG"/>
        </w:rPr>
        <w:t>C17/106(Rev.1)</w:t>
      </w:r>
      <w:r w:rsidRPr="000D4EF8">
        <w:rPr>
          <w:rFonts w:hint="cs"/>
          <w:rtl/>
          <w:lang w:bidi="ar-EG"/>
        </w:rPr>
        <w:t xml:space="preserve"> لم يناقش في اجتماعات الفريق المخصص المعني بموارد الترقيم الدولية. و</w:t>
      </w:r>
      <w:r w:rsidR="00270C85">
        <w:rPr>
          <w:rFonts w:hint="cs"/>
          <w:rtl/>
          <w:lang w:bidi="ar-EG"/>
        </w:rPr>
        <w:t xml:space="preserve">قال إن </w:t>
      </w:r>
      <w:r w:rsidRPr="000D4EF8">
        <w:rPr>
          <w:rFonts w:hint="cs"/>
          <w:rtl/>
          <w:lang w:bidi="ar-EG"/>
        </w:rPr>
        <w:t>بلده</w:t>
      </w:r>
      <w:r w:rsidR="00270C85">
        <w:rPr>
          <w:rFonts w:hint="cs"/>
          <w:rtl/>
          <w:lang w:bidi="ar-EG"/>
        </w:rPr>
        <w:t xml:space="preserve"> يتطلع</w:t>
      </w:r>
      <w:r w:rsidRPr="000D4EF8">
        <w:rPr>
          <w:rFonts w:hint="cs"/>
          <w:rtl/>
          <w:lang w:bidi="ar-EG"/>
        </w:rPr>
        <w:t xml:space="preserve"> إلى مواصلة مناقشة خيارات/مصادر أخرى في إطار اللجنة الدائمة </w:t>
      </w:r>
      <w:r w:rsidR="00270C85">
        <w:rPr>
          <w:rFonts w:hint="cs"/>
          <w:rtl/>
          <w:lang w:bidi="ar-EG"/>
        </w:rPr>
        <w:t xml:space="preserve">بغية </w:t>
      </w:r>
      <w:r w:rsidRPr="000D4EF8">
        <w:rPr>
          <w:rFonts w:hint="cs"/>
          <w:rtl/>
          <w:lang w:bidi="ar-EG"/>
        </w:rPr>
        <w:t xml:space="preserve">زيادة </w:t>
      </w:r>
      <w:r w:rsidR="00270C85">
        <w:rPr>
          <w:rFonts w:hint="cs"/>
          <w:rtl/>
          <w:lang w:bidi="ar-EG"/>
        </w:rPr>
        <w:t>إ</w:t>
      </w:r>
      <w:r w:rsidRPr="000D4EF8">
        <w:rPr>
          <w:rFonts w:hint="cs"/>
          <w:rtl/>
          <w:lang w:bidi="ar-EG"/>
        </w:rPr>
        <w:t>يرادات الاتحاد. و</w:t>
      </w:r>
      <w:r w:rsidRPr="000D4EF8">
        <w:rPr>
          <w:rFonts w:hint="cs"/>
          <w:b/>
          <w:bCs/>
          <w:rtl/>
          <w:lang w:bidi="ar-EG"/>
        </w:rPr>
        <w:t>وافق</w:t>
      </w:r>
      <w:r w:rsidRPr="000D4EF8">
        <w:rPr>
          <w:rFonts w:hint="cs"/>
          <w:rtl/>
          <w:lang w:bidi="ar-EG"/>
        </w:rPr>
        <w:t xml:space="preserve"> المجلس على إضافة فقرة للوفاء بهذا الغرض </w:t>
      </w:r>
      <w:r w:rsidR="003C6BBF">
        <w:rPr>
          <w:rFonts w:hint="cs"/>
          <w:rtl/>
          <w:lang w:bidi="ar-EG"/>
        </w:rPr>
        <w:t xml:space="preserve">هي </w:t>
      </w:r>
      <w:r w:rsidRPr="000D4EF8">
        <w:rPr>
          <w:rFonts w:hint="cs"/>
          <w:rtl/>
          <w:lang w:bidi="ar-EG"/>
        </w:rPr>
        <w:t xml:space="preserve">الفقرة </w:t>
      </w:r>
      <w:r w:rsidRPr="000D4EF8">
        <w:rPr>
          <w:lang w:bidi="ar-EG"/>
        </w:rPr>
        <w:t>4.12</w:t>
      </w:r>
      <w:r w:rsidRPr="000D4EF8">
        <w:rPr>
          <w:rFonts w:hint="cs"/>
          <w:rtl/>
          <w:lang w:bidi="ar-EG"/>
        </w:rPr>
        <w:t xml:space="preserve"> من الوثيقة </w:t>
      </w:r>
      <w:r w:rsidRPr="000D4EF8">
        <w:rPr>
          <w:lang w:bidi="ar-EG"/>
        </w:rPr>
        <w:t>C17/120</w:t>
      </w:r>
      <w:r w:rsidRPr="000D4EF8">
        <w:rPr>
          <w:rFonts w:hint="cs"/>
          <w:rtl/>
          <w:lang w:bidi="ar-EG"/>
        </w:rPr>
        <w:t>.</w:t>
      </w:r>
    </w:p>
    <w:p w:rsidR="000D4EF8" w:rsidRPr="000D4EF8" w:rsidRDefault="000D4EF8" w:rsidP="00F30CDA">
      <w:pPr>
        <w:rPr>
          <w:rtl/>
          <w:lang w:bidi="ar-EG"/>
        </w:rPr>
      </w:pPr>
      <w:proofErr w:type="gramStart"/>
      <w:r w:rsidRPr="000D4EF8">
        <w:rPr>
          <w:lang w:bidi="ar-EG"/>
        </w:rPr>
        <w:t>9.1</w:t>
      </w:r>
      <w:proofErr w:type="gramEnd"/>
      <w:r w:rsidRPr="000D4EF8">
        <w:rPr>
          <w:rtl/>
          <w:lang w:bidi="ar-EG"/>
        </w:rPr>
        <w:tab/>
      </w:r>
      <w:r w:rsidRPr="000D4EF8">
        <w:rPr>
          <w:rFonts w:hint="cs"/>
          <w:rtl/>
          <w:lang w:bidi="ar-EG"/>
        </w:rPr>
        <w:t>و</w:t>
      </w:r>
      <w:r w:rsidRPr="000D4EF8">
        <w:rPr>
          <w:rFonts w:hint="cs"/>
          <w:b/>
          <w:bCs/>
          <w:rtl/>
          <w:lang w:bidi="ar-EG"/>
        </w:rPr>
        <w:t>وافق</w:t>
      </w:r>
      <w:r w:rsidRPr="000D4EF8">
        <w:rPr>
          <w:rFonts w:hint="cs"/>
          <w:rtl/>
          <w:lang w:bidi="ar-EG"/>
        </w:rPr>
        <w:t xml:space="preserve"> المجلس على </w:t>
      </w:r>
      <w:r w:rsidR="00F30CDA">
        <w:rPr>
          <w:rFonts w:hint="cs"/>
          <w:rtl/>
          <w:lang w:bidi="ar-EG"/>
        </w:rPr>
        <w:t>الاستعاضة</w:t>
      </w:r>
      <w:r w:rsidRPr="000D4EF8">
        <w:rPr>
          <w:rFonts w:hint="cs"/>
          <w:rtl/>
          <w:lang w:bidi="ar-EG"/>
        </w:rPr>
        <w:t xml:space="preserve"> </w:t>
      </w:r>
      <w:r w:rsidR="00F30CDA">
        <w:rPr>
          <w:rFonts w:hint="cs"/>
          <w:rtl/>
          <w:lang w:bidi="ar-EG"/>
        </w:rPr>
        <w:t xml:space="preserve">عن </w:t>
      </w:r>
      <w:r w:rsidR="003C6BBF">
        <w:rPr>
          <w:rFonts w:hint="cs"/>
          <w:rtl/>
          <w:lang w:bidi="ar-EG"/>
        </w:rPr>
        <w:t>كلمة</w:t>
      </w:r>
      <w:r w:rsidRPr="000D4EF8">
        <w:rPr>
          <w:rFonts w:hint="cs"/>
          <w:rtl/>
          <w:lang w:bidi="ar-EG"/>
        </w:rPr>
        <w:t xml:space="preserve"> "المجاورة" </w:t>
      </w:r>
      <w:r w:rsidR="00C4339E">
        <w:rPr>
          <w:rFonts w:hint="cs"/>
          <w:rtl/>
          <w:lang w:bidi="ar-EG"/>
        </w:rPr>
        <w:t xml:space="preserve">بكلمة "الأخرى" </w:t>
      </w:r>
      <w:r w:rsidRPr="000D4EF8">
        <w:rPr>
          <w:rFonts w:hint="cs"/>
          <w:rtl/>
          <w:lang w:bidi="ar-EG"/>
        </w:rPr>
        <w:t xml:space="preserve">في الفقرة </w:t>
      </w:r>
      <w:r w:rsidRPr="000D4EF8">
        <w:rPr>
          <w:lang w:bidi="ar-EG"/>
        </w:rPr>
        <w:t>19.13</w:t>
      </w:r>
      <w:r w:rsidRPr="000D4EF8">
        <w:rPr>
          <w:rFonts w:hint="cs"/>
          <w:rtl/>
          <w:lang w:bidi="ar-EG"/>
        </w:rPr>
        <w:t>.</w:t>
      </w:r>
      <w:bookmarkStart w:id="2" w:name="_GoBack"/>
      <w:bookmarkEnd w:id="2"/>
    </w:p>
    <w:p w:rsidR="000D4EF8" w:rsidRPr="000D4EF8" w:rsidRDefault="000D4EF8" w:rsidP="00C4339E">
      <w:pPr>
        <w:rPr>
          <w:rtl/>
          <w:lang w:bidi="ar-EG"/>
        </w:rPr>
      </w:pPr>
      <w:r w:rsidRPr="000D4EF8">
        <w:rPr>
          <w:lang w:bidi="ar-EG"/>
        </w:rPr>
        <w:lastRenderedPageBreak/>
        <w:t>10.1</w:t>
      </w:r>
      <w:r w:rsidRPr="000D4EF8">
        <w:rPr>
          <w:rtl/>
          <w:lang w:bidi="ar-EG"/>
        </w:rPr>
        <w:tab/>
      </w:r>
      <w:r w:rsidR="003C6BBF">
        <w:rPr>
          <w:rFonts w:hint="cs"/>
          <w:rtl/>
          <w:lang w:bidi="ar-EG"/>
        </w:rPr>
        <w:t>و</w:t>
      </w:r>
      <w:r w:rsidRPr="000D4EF8">
        <w:rPr>
          <w:rFonts w:hint="cs"/>
          <w:rtl/>
          <w:lang w:bidi="ar-EG"/>
        </w:rPr>
        <w:t xml:space="preserve">فيما يتعلق بالقسم </w:t>
      </w:r>
      <w:r w:rsidRPr="000D4EF8">
        <w:rPr>
          <w:lang w:bidi="ar-EG"/>
        </w:rPr>
        <w:t>14</w:t>
      </w:r>
      <w:r w:rsidRPr="000D4EF8">
        <w:rPr>
          <w:rFonts w:hint="cs"/>
          <w:rtl/>
          <w:lang w:bidi="ar-EG"/>
        </w:rPr>
        <w:t xml:space="preserve">، أعرب عدة أعضاء في المجلس عن رغبتهم في إلغاء الفقرة </w:t>
      </w:r>
      <w:r w:rsidRPr="000D4EF8">
        <w:rPr>
          <w:lang w:bidi="ar-EG"/>
        </w:rPr>
        <w:t>10.14</w:t>
      </w:r>
      <w:r w:rsidRPr="000D4EF8">
        <w:rPr>
          <w:rFonts w:hint="cs"/>
          <w:rtl/>
          <w:lang w:bidi="ar-EG"/>
        </w:rPr>
        <w:t xml:space="preserve"> التي لا</w:t>
      </w:r>
      <w:r w:rsidR="0086369B">
        <w:rPr>
          <w:rFonts w:hint="eastAsia"/>
          <w:rtl/>
          <w:lang w:bidi="ar-EG"/>
        </w:rPr>
        <w:t> </w:t>
      </w:r>
      <w:r w:rsidRPr="000D4EF8">
        <w:rPr>
          <w:rFonts w:hint="cs"/>
          <w:rtl/>
          <w:lang w:bidi="ar-EG"/>
        </w:rPr>
        <w:t>تجسد في</w:t>
      </w:r>
      <w:r w:rsidR="00900303">
        <w:rPr>
          <w:rFonts w:hint="eastAsia"/>
          <w:rtl/>
          <w:lang w:bidi="ar-EG"/>
        </w:rPr>
        <w:t> </w:t>
      </w:r>
      <w:r w:rsidRPr="000D4EF8">
        <w:rPr>
          <w:rFonts w:hint="cs"/>
          <w:rtl/>
          <w:lang w:bidi="ar-EG"/>
        </w:rPr>
        <w:t xml:space="preserve">رأيهم المناقشات التي جرت في إطار اللجنة الدائمة، علماً أن الملحق </w:t>
      </w:r>
      <w:proofErr w:type="gramStart"/>
      <w:r w:rsidRPr="000D4EF8">
        <w:rPr>
          <w:lang w:bidi="ar-EG"/>
        </w:rPr>
        <w:t>2</w:t>
      </w:r>
      <w:proofErr w:type="gramEnd"/>
      <w:r w:rsidRPr="000D4EF8">
        <w:rPr>
          <w:rFonts w:hint="cs"/>
          <w:rtl/>
          <w:lang w:bidi="ar-EG"/>
        </w:rPr>
        <w:t xml:space="preserve"> بالوثيقة </w:t>
      </w:r>
      <w:r w:rsidRPr="000D4EF8">
        <w:rPr>
          <w:lang w:bidi="ar-EG"/>
        </w:rPr>
        <w:t>C17/67</w:t>
      </w:r>
      <w:r w:rsidRPr="000D4EF8">
        <w:rPr>
          <w:rFonts w:hint="cs"/>
          <w:rtl/>
          <w:lang w:bidi="ar-EG"/>
        </w:rPr>
        <w:t xml:space="preserve"> تمت الموافقة عليه. واعتبر أعضاء آخرون في</w:t>
      </w:r>
      <w:r w:rsidR="00900303">
        <w:rPr>
          <w:rFonts w:hint="eastAsia"/>
          <w:rtl/>
          <w:lang w:bidi="ar-EG"/>
        </w:rPr>
        <w:t> </w:t>
      </w:r>
      <w:r w:rsidRPr="000D4EF8">
        <w:rPr>
          <w:rFonts w:hint="cs"/>
          <w:rtl/>
          <w:lang w:bidi="ar-EG"/>
        </w:rPr>
        <w:t>المجلس أن هذا الملحق لم يُواف</w:t>
      </w:r>
      <w:r w:rsidR="00657A33">
        <w:rPr>
          <w:rFonts w:hint="cs"/>
          <w:rtl/>
          <w:lang w:bidi="ar-EG"/>
        </w:rPr>
        <w:t>َ</w:t>
      </w:r>
      <w:r w:rsidRPr="000D4EF8">
        <w:rPr>
          <w:rFonts w:hint="cs"/>
          <w:rtl/>
          <w:lang w:bidi="ar-EG"/>
        </w:rPr>
        <w:t>ق عليه؛ ولن يكون مقبولاً إلا بتعديل أو إلغاء الصف الأول من الجدول الوارد فيه. وأ</w:t>
      </w:r>
      <w:r w:rsidR="009C3B0A">
        <w:rPr>
          <w:rFonts w:hint="cs"/>
          <w:rtl/>
          <w:lang w:bidi="ar-EG"/>
        </w:rPr>
        <w:t>كدت رئيسة اللجنة الدائمة أنه لا</w:t>
      </w:r>
      <w:r w:rsidR="009C3B0A">
        <w:rPr>
          <w:rFonts w:hint="eastAsia"/>
          <w:rtl/>
          <w:lang w:bidi="ar-EG"/>
        </w:rPr>
        <w:t> </w:t>
      </w:r>
      <w:r w:rsidRPr="000D4EF8">
        <w:rPr>
          <w:rFonts w:hint="cs"/>
          <w:rtl/>
          <w:lang w:bidi="ar-EG"/>
        </w:rPr>
        <w:t xml:space="preserve">يوجد اتفاق </w:t>
      </w:r>
      <w:r w:rsidR="003C6BBF">
        <w:rPr>
          <w:rFonts w:hint="cs"/>
          <w:rtl/>
          <w:lang w:bidi="ar-EG"/>
        </w:rPr>
        <w:t>على</w:t>
      </w:r>
      <w:r w:rsidRPr="000D4EF8">
        <w:rPr>
          <w:rFonts w:hint="cs"/>
          <w:rtl/>
          <w:lang w:bidi="ar-EG"/>
        </w:rPr>
        <w:t xml:space="preserve"> الملحق </w:t>
      </w:r>
      <w:r w:rsidRPr="000D4EF8">
        <w:rPr>
          <w:lang w:bidi="ar-EG"/>
        </w:rPr>
        <w:t>2</w:t>
      </w:r>
      <w:r w:rsidRPr="000D4EF8">
        <w:rPr>
          <w:rFonts w:hint="cs"/>
          <w:rtl/>
          <w:lang w:bidi="ar-EG"/>
        </w:rPr>
        <w:t xml:space="preserve"> وأن الفقرة </w:t>
      </w:r>
      <w:r w:rsidRPr="000D4EF8">
        <w:rPr>
          <w:lang w:bidi="ar-EG"/>
        </w:rPr>
        <w:t>10.14</w:t>
      </w:r>
      <w:r w:rsidRPr="000D4EF8">
        <w:rPr>
          <w:rFonts w:hint="cs"/>
          <w:rtl/>
          <w:lang w:bidi="ar-EG"/>
        </w:rPr>
        <w:t xml:space="preserve"> صحيحة. </w:t>
      </w:r>
      <w:r w:rsidR="003C6BBF">
        <w:rPr>
          <w:rFonts w:hint="cs"/>
          <w:rtl/>
          <w:lang w:bidi="ar-EG"/>
        </w:rPr>
        <w:t xml:space="preserve">وبعد تبادل </w:t>
      </w:r>
      <w:r w:rsidRPr="000D4EF8">
        <w:rPr>
          <w:rFonts w:hint="cs"/>
          <w:rtl/>
          <w:lang w:bidi="ar-EG"/>
        </w:rPr>
        <w:t xml:space="preserve">وجهات النظر ومداخلة لرئيس دائرة إدارة الموارد المالية، </w:t>
      </w:r>
      <w:r w:rsidRPr="000D4EF8">
        <w:rPr>
          <w:rFonts w:hint="cs"/>
          <w:b/>
          <w:bCs/>
          <w:rtl/>
          <w:lang w:bidi="ar-EG"/>
        </w:rPr>
        <w:t>تقرر</w:t>
      </w:r>
      <w:r w:rsidRPr="000D4EF8">
        <w:rPr>
          <w:rFonts w:hint="cs"/>
          <w:rtl/>
          <w:lang w:bidi="ar-EG"/>
        </w:rPr>
        <w:t xml:space="preserve"> تعديل التوصية الواردة في الفقرة </w:t>
      </w:r>
      <w:r w:rsidRPr="000D4EF8">
        <w:rPr>
          <w:lang w:bidi="ar-EG"/>
        </w:rPr>
        <w:t>11.14</w:t>
      </w:r>
      <w:r w:rsidRPr="000D4EF8">
        <w:rPr>
          <w:rFonts w:hint="cs"/>
          <w:rtl/>
          <w:lang w:bidi="ar-EG"/>
        </w:rPr>
        <w:t xml:space="preserve"> على النحو التالي: الاستعاضة في السطر الأخير عن الفاصلة المنقوطة التي تلي "</w:t>
      </w:r>
      <w:r w:rsidRPr="00BC289F">
        <w:rPr>
          <w:rFonts w:hint="cs"/>
          <w:rtl/>
          <w:lang w:bidi="ar-EG"/>
        </w:rPr>
        <w:t>التوفير في التكاليف</w:t>
      </w:r>
      <w:r w:rsidR="00C4339E">
        <w:rPr>
          <w:rFonts w:hint="cs"/>
          <w:rtl/>
          <w:lang w:bidi="ar-EG"/>
        </w:rPr>
        <w:t>" بنقطة وإدراج العبارة "ت</w:t>
      </w:r>
      <w:r w:rsidRPr="000D4EF8">
        <w:rPr>
          <w:rFonts w:hint="cs"/>
          <w:rtl/>
          <w:lang w:bidi="ar-EG"/>
        </w:rPr>
        <w:t xml:space="preserve">وصي </w:t>
      </w:r>
      <w:r w:rsidR="00C4339E">
        <w:rPr>
          <w:rFonts w:hint="cs"/>
          <w:rtl/>
          <w:lang w:bidi="ar-EG"/>
        </w:rPr>
        <w:t>اللجنة</w:t>
      </w:r>
      <w:r w:rsidRPr="000D4EF8">
        <w:rPr>
          <w:rFonts w:hint="cs"/>
          <w:rtl/>
          <w:lang w:bidi="ar-EG"/>
        </w:rPr>
        <w:t xml:space="preserve"> بإلغاء الصف الأول من الملحق</w:t>
      </w:r>
      <w:r w:rsidR="004858DA">
        <w:rPr>
          <w:rFonts w:hint="eastAsia"/>
          <w:rtl/>
          <w:lang w:bidi="ar-EG"/>
        </w:rPr>
        <w:t> </w:t>
      </w:r>
      <w:r w:rsidRPr="000D4EF8">
        <w:rPr>
          <w:lang w:bidi="ar-EG"/>
        </w:rPr>
        <w:t>2</w:t>
      </w:r>
      <w:r w:rsidRPr="000D4EF8">
        <w:rPr>
          <w:rFonts w:hint="cs"/>
          <w:rtl/>
          <w:lang w:bidi="ar-EG"/>
        </w:rPr>
        <w:t xml:space="preserve"> (الوثيقة</w:t>
      </w:r>
      <w:r w:rsidR="00867A17">
        <w:rPr>
          <w:rFonts w:hint="eastAsia"/>
          <w:rtl/>
          <w:lang w:bidi="ar-EG"/>
        </w:rPr>
        <w:t> </w:t>
      </w:r>
      <w:r w:rsidRPr="000D4EF8">
        <w:rPr>
          <w:lang w:bidi="ar-EG"/>
        </w:rPr>
        <w:t>C17/67</w:t>
      </w:r>
      <w:r w:rsidRPr="000D4EF8">
        <w:rPr>
          <w:rFonts w:hint="cs"/>
          <w:rtl/>
          <w:lang w:bidi="ar-EG"/>
        </w:rPr>
        <w:t>) وبالنظر في</w:t>
      </w:r>
      <w:r w:rsidR="00BC289F">
        <w:rPr>
          <w:rFonts w:hint="eastAsia"/>
          <w:rtl/>
          <w:lang w:bidi="ar-EG"/>
        </w:rPr>
        <w:t> </w:t>
      </w:r>
      <w:r w:rsidRPr="000D4EF8">
        <w:rPr>
          <w:rFonts w:hint="cs"/>
          <w:rtl/>
          <w:lang w:bidi="ar-EG"/>
        </w:rPr>
        <w:t>المبادئ</w:t>
      </w:r>
      <w:r w:rsidR="00536F70">
        <w:rPr>
          <w:rFonts w:hint="cs"/>
          <w:rtl/>
          <w:lang w:bidi="ar-EG"/>
        </w:rPr>
        <w:t xml:space="preserve"> </w:t>
      </w:r>
      <w:r w:rsidR="00536F70" w:rsidRPr="009573BC">
        <w:rPr>
          <w:rFonts w:hint="cs"/>
          <w:rtl/>
          <w:lang w:bidi="ar-EG"/>
        </w:rPr>
        <w:t xml:space="preserve">المبينة في الملحق </w:t>
      </w:r>
      <w:r w:rsidR="00536F70" w:rsidRPr="009573BC">
        <w:rPr>
          <w:lang w:bidi="ar-EG"/>
        </w:rPr>
        <w:t>1</w:t>
      </w:r>
      <w:r w:rsidR="00536F70" w:rsidRPr="009573BC">
        <w:rPr>
          <w:rFonts w:hint="cs"/>
          <w:rtl/>
          <w:lang w:bidi="ar-EG"/>
        </w:rPr>
        <w:t xml:space="preserve"> بالوثيقة</w:t>
      </w:r>
      <w:r w:rsidR="00867A17">
        <w:rPr>
          <w:rFonts w:hint="eastAsia"/>
          <w:rtl/>
          <w:lang w:bidi="ar-EG"/>
        </w:rPr>
        <w:t> </w:t>
      </w:r>
      <w:r w:rsidR="00536F70" w:rsidRPr="009573BC">
        <w:rPr>
          <w:lang w:bidi="ar-EG"/>
        </w:rPr>
        <w:t>C17/67</w:t>
      </w:r>
      <w:r w:rsidRPr="000D4EF8">
        <w:rPr>
          <w:rFonts w:hint="cs"/>
          <w:rtl/>
          <w:lang w:bidi="ar-EG"/>
        </w:rPr>
        <w:t>.</w:t>
      </w:r>
      <w:r w:rsidR="00900303">
        <w:rPr>
          <w:rFonts w:hint="cs"/>
          <w:rtl/>
          <w:lang w:bidi="ar-EG"/>
        </w:rPr>
        <w:t>"</w:t>
      </w:r>
    </w:p>
    <w:p w:rsidR="000D4EF8" w:rsidRPr="002B4F8E" w:rsidRDefault="000D4EF8" w:rsidP="00D94DBA">
      <w:pPr>
        <w:rPr>
          <w:rtl/>
          <w:lang w:bidi="ar-EG"/>
        </w:rPr>
      </w:pPr>
      <w:proofErr w:type="gramStart"/>
      <w:r w:rsidRPr="002B4F8E">
        <w:rPr>
          <w:lang w:bidi="ar-EG"/>
        </w:rPr>
        <w:t>11.1</w:t>
      </w:r>
      <w:proofErr w:type="gramEnd"/>
      <w:r w:rsidRPr="002B4F8E">
        <w:rPr>
          <w:rtl/>
          <w:lang w:bidi="ar-EG"/>
        </w:rPr>
        <w:tab/>
      </w:r>
      <w:r w:rsidRPr="002B4F8E">
        <w:rPr>
          <w:rFonts w:hint="cs"/>
          <w:rtl/>
          <w:lang w:bidi="ar-EG"/>
        </w:rPr>
        <w:t xml:space="preserve">وفيما يتعلق بالقسم </w:t>
      </w:r>
      <w:r w:rsidRPr="002B4F8E">
        <w:rPr>
          <w:lang w:bidi="ar-EG"/>
        </w:rPr>
        <w:t>31</w:t>
      </w:r>
      <w:r w:rsidRPr="002B4F8E">
        <w:rPr>
          <w:rFonts w:hint="cs"/>
          <w:rtl/>
          <w:lang w:bidi="ar-EG"/>
        </w:rPr>
        <w:t>، أكدت ممثلة أستراليا من أعضاء المجلس أنه لم يتم التوصل إلى توافق في الآراء بشأن الوثيقة</w:t>
      </w:r>
      <w:r w:rsidR="00E617CB" w:rsidRPr="002B4F8E">
        <w:rPr>
          <w:rFonts w:hint="eastAsia"/>
          <w:rtl/>
          <w:lang w:bidi="ar-EG"/>
        </w:rPr>
        <w:t> </w:t>
      </w:r>
      <w:r w:rsidRPr="002B4F8E">
        <w:rPr>
          <w:bCs/>
          <w:lang w:val="fr-CH" w:bidi="ar-EG"/>
        </w:rPr>
        <w:t>C17/118</w:t>
      </w:r>
      <w:r w:rsidRPr="002B4F8E">
        <w:rPr>
          <w:rFonts w:hint="cs"/>
          <w:rtl/>
          <w:lang w:bidi="ar-EG"/>
        </w:rPr>
        <w:t xml:space="preserve"> وأن تقرير اللجنة الدائمة لم يبرز ذلك. وقرأت باسم بلدها وعدة بلدان أخرى نصاً يورد النص الوارد في</w:t>
      </w:r>
      <w:r w:rsidR="00E617CB" w:rsidRPr="002B4F8E">
        <w:rPr>
          <w:rFonts w:hint="eastAsia"/>
          <w:rtl/>
          <w:lang w:bidi="ar-EG"/>
        </w:rPr>
        <w:t> </w:t>
      </w:r>
      <w:r w:rsidRPr="002B4F8E">
        <w:rPr>
          <w:rFonts w:hint="cs"/>
          <w:rtl/>
          <w:lang w:bidi="ar-EG"/>
        </w:rPr>
        <w:t>الوثيقة</w:t>
      </w:r>
      <w:r w:rsidR="00E617CB" w:rsidRPr="002B4F8E">
        <w:rPr>
          <w:rFonts w:hint="eastAsia"/>
          <w:rtl/>
          <w:lang w:bidi="ar-EG"/>
        </w:rPr>
        <w:t> </w:t>
      </w:r>
      <w:r w:rsidRPr="002B4F8E">
        <w:rPr>
          <w:bCs/>
          <w:lang w:val="fr-CH" w:bidi="ar-EG"/>
        </w:rPr>
        <w:t>C17/120</w:t>
      </w:r>
      <w:r w:rsidRPr="002B4F8E">
        <w:rPr>
          <w:rFonts w:hint="cs"/>
          <w:rtl/>
          <w:lang w:bidi="ar-EG"/>
        </w:rPr>
        <w:t xml:space="preserve"> و</w:t>
      </w:r>
      <w:r w:rsidR="00536F70" w:rsidRPr="002B4F8E">
        <w:rPr>
          <w:rFonts w:hint="cs"/>
          <w:rtl/>
          <w:lang w:bidi="ar-EG"/>
        </w:rPr>
        <w:t xml:space="preserve">لكنه </w:t>
      </w:r>
      <w:r w:rsidRPr="002B4F8E">
        <w:rPr>
          <w:rFonts w:hint="cs"/>
          <w:rtl/>
          <w:lang w:bidi="ar-EG"/>
        </w:rPr>
        <w:t xml:space="preserve">يعدّله </w:t>
      </w:r>
      <w:r w:rsidR="00536F70" w:rsidRPr="002B4F8E">
        <w:rPr>
          <w:rFonts w:hint="cs"/>
          <w:rtl/>
          <w:lang w:bidi="ar-EG"/>
        </w:rPr>
        <w:t>للإشارة تحديداً</w:t>
      </w:r>
      <w:r w:rsidRPr="002B4F8E">
        <w:rPr>
          <w:rFonts w:hint="cs"/>
          <w:rtl/>
          <w:lang w:bidi="ar-EG"/>
        </w:rPr>
        <w:t xml:space="preserve"> إلى ضرورة احترام قرار لجنة الخدمة المدنية الدولية وتجنب أوجه الاختلاف بين المؤسسات الدولية. </w:t>
      </w:r>
      <w:r w:rsidR="00C4339E">
        <w:rPr>
          <w:rFonts w:hint="cs"/>
          <w:rtl/>
          <w:lang w:bidi="ar-EG"/>
        </w:rPr>
        <w:t xml:space="preserve">وعرضت الأمانة النص على الشاشة. </w:t>
      </w:r>
      <w:r w:rsidRPr="002B4F8E">
        <w:rPr>
          <w:rFonts w:hint="cs"/>
          <w:rtl/>
          <w:lang w:bidi="ar-EG"/>
        </w:rPr>
        <w:t>و</w:t>
      </w:r>
      <w:r w:rsidR="00536F70" w:rsidRPr="002B4F8E">
        <w:rPr>
          <w:rFonts w:hint="cs"/>
          <w:rtl/>
          <w:lang w:bidi="ar-EG"/>
        </w:rPr>
        <w:t>اعتبر</w:t>
      </w:r>
      <w:r w:rsidRPr="002B4F8E">
        <w:rPr>
          <w:rFonts w:hint="cs"/>
          <w:rtl/>
          <w:lang w:bidi="ar-EG"/>
        </w:rPr>
        <w:t xml:space="preserve"> عدة أعضاء في المجلس أن النص بياناً يمكن أن يكون له مكان في</w:t>
      </w:r>
      <w:r w:rsidR="00D94DBA">
        <w:rPr>
          <w:rFonts w:hint="eastAsia"/>
          <w:rtl/>
          <w:lang w:bidi="ar-EG"/>
        </w:rPr>
        <w:t> </w:t>
      </w:r>
      <w:r w:rsidRPr="002B4F8E">
        <w:rPr>
          <w:rFonts w:hint="cs"/>
          <w:rtl/>
          <w:lang w:bidi="ar-EG"/>
        </w:rPr>
        <w:t>المحضر؛ معتبرين أنه لا</w:t>
      </w:r>
      <w:r w:rsidR="00A66E38" w:rsidRPr="002B4F8E">
        <w:rPr>
          <w:rFonts w:hint="eastAsia"/>
          <w:rtl/>
          <w:lang w:bidi="ar-EG"/>
        </w:rPr>
        <w:t> </w:t>
      </w:r>
      <w:r w:rsidRPr="002B4F8E">
        <w:rPr>
          <w:rFonts w:hint="cs"/>
          <w:rtl/>
          <w:lang w:bidi="ar-EG"/>
        </w:rPr>
        <w:t xml:space="preserve">يبرز المناقشة التي جرت في إطار اللجنة واعترضوا عليه بشدة. وأكدت ممثلة أستراليا من أعضاء المجلس، وأيدها في ذلك العديد من أعضاء المجلس، أن </w:t>
      </w:r>
      <w:r w:rsidR="00536F70" w:rsidRPr="002B4F8E">
        <w:rPr>
          <w:rFonts w:hint="cs"/>
          <w:rtl/>
          <w:lang w:bidi="ar-EG"/>
        </w:rPr>
        <w:t xml:space="preserve">النص ليس بياناً </w:t>
      </w:r>
      <w:r w:rsidRPr="002B4F8E">
        <w:rPr>
          <w:rFonts w:hint="cs"/>
          <w:rtl/>
          <w:lang w:bidi="ar-EG"/>
        </w:rPr>
        <w:t xml:space="preserve">وإنما </w:t>
      </w:r>
      <w:r w:rsidR="00536F70" w:rsidRPr="002B4F8E">
        <w:rPr>
          <w:rFonts w:hint="cs"/>
          <w:rtl/>
          <w:lang w:bidi="ar-EG"/>
        </w:rPr>
        <w:t>هو نص وقائعي</w:t>
      </w:r>
      <w:r w:rsidRPr="002B4F8E">
        <w:rPr>
          <w:rFonts w:hint="cs"/>
          <w:rtl/>
          <w:lang w:bidi="ar-EG"/>
        </w:rPr>
        <w:t xml:space="preserve"> يرمي إلى تعديل نص التقرير لكي تُراعى بدقة وجهات النظر المعرب عنها؛ وطلبت أن</w:t>
      </w:r>
      <w:r w:rsidR="00C4339E">
        <w:rPr>
          <w:rFonts w:hint="cs"/>
          <w:rtl/>
          <w:lang w:bidi="ar-EG"/>
        </w:rPr>
        <w:t xml:space="preserve"> </w:t>
      </w:r>
      <w:r w:rsidRPr="002B4F8E">
        <w:rPr>
          <w:rFonts w:hint="cs"/>
          <w:rtl/>
          <w:lang w:bidi="ar-EG"/>
        </w:rPr>
        <w:t>يُكرس له</w:t>
      </w:r>
      <w:r w:rsidR="00536F70" w:rsidRPr="002B4F8E">
        <w:rPr>
          <w:rFonts w:hint="cs"/>
          <w:rtl/>
          <w:lang w:bidi="ar-EG"/>
        </w:rPr>
        <w:t>ا</w:t>
      </w:r>
      <w:r w:rsidRPr="002B4F8E">
        <w:rPr>
          <w:rFonts w:hint="cs"/>
          <w:rtl/>
          <w:lang w:bidi="ar-EG"/>
        </w:rPr>
        <w:t xml:space="preserve"> الوقت الكافي لعرض النص على الشاشة</w:t>
      </w:r>
      <w:r w:rsidR="00C4339E">
        <w:rPr>
          <w:rFonts w:hint="cs"/>
          <w:rtl/>
          <w:lang w:bidi="ar-EG"/>
        </w:rPr>
        <w:t xml:space="preserve"> مرة أخرى ولكن</w:t>
      </w:r>
      <w:r w:rsidRPr="002B4F8E">
        <w:rPr>
          <w:rFonts w:hint="cs"/>
          <w:rtl/>
          <w:lang w:bidi="ar-EG"/>
        </w:rPr>
        <w:t xml:space="preserve"> مع علامات المراجعة</w:t>
      </w:r>
      <w:r w:rsidR="00536F70" w:rsidRPr="002B4F8E">
        <w:rPr>
          <w:rFonts w:hint="cs"/>
          <w:rtl/>
          <w:lang w:bidi="ar-EG"/>
        </w:rPr>
        <w:t xml:space="preserve"> التي تبين التغيير</w:t>
      </w:r>
      <w:r w:rsidRPr="002B4F8E">
        <w:rPr>
          <w:rFonts w:hint="cs"/>
          <w:rtl/>
          <w:lang w:bidi="ar-EG"/>
        </w:rPr>
        <w:t>. واعتبر العديد من أعضاء المجلس أن</w:t>
      </w:r>
      <w:r w:rsidR="00E617CB" w:rsidRPr="002B4F8E">
        <w:rPr>
          <w:rFonts w:hint="eastAsia"/>
          <w:rtl/>
          <w:lang w:bidi="ar-EG"/>
        </w:rPr>
        <w:t> </w:t>
      </w:r>
      <w:r w:rsidRPr="002B4F8E">
        <w:rPr>
          <w:rFonts w:hint="cs"/>
          <w:rtl/>
          <w:lang w:bidi="ar-EG"/>
        </w:rPr>
        <w:t>الجلسة العامة ينبغي ألا تتحول إلى فريق صياغة في هذه المرحلة وأصروا على الإبقاء على النص الوارد في</w:t>
      </w:r>
      <w:r w:rsidR="00A66E38" w:rsidRPr="002B4F8E">
        <w:rPr>
          <w:rFonts w:hint="eastAsia"/>
          <w:rtl/>
          <w:lang w:bidi="ar-EG"/>
        </w:rPr>
        <w:t> </w:t>
      </w:r>
      <w:r w:rsidRPr="002B4F8E">
        <w:rPr>
          <w:rFonts w:hint="cs"/>
          <w:rtl/>
          <w:lang w:bidi="ar-EG"/>
        </w:rPr>
        <w:t>الوثيقة</w:t>
      </w:r>
      <w:r w:rsidR="00A66E38" w:rsidRPr="002B4F8E">
        <w:rPr>
          <w:rFonts w:hint="eastAsia"/>
          <w:rtl/>
          <w:lang w:bidi="ar-EG"/>
        </w:rPr>
        <w:t> </w:t>
      </w:r>
      <w:r w:rsidRPr="002B4F8E">
        <w:rPr>
          <w:bCs/>
          <w:lang w:val="fr-CH" w:bidi="ar-EG"/>
        </w:rPr>
        <w:t>C17/120</w:t>
      </w:r>
      <w:r w:rsidRPr="002B4F8E">
        <w:rPr>
          <w:rFonts w:hint="cs"/>
          <w:rtl/>
          <w:lang w:bidi="ar-EG"/>
        </w:rPr>
        <w:t xml:space="preserve"> بدون تعديل.</w:t>
      </w:r>
    </w:p>
    <w:p w:rsidR="000D4EF8" w:rsidRPr="000D4EF8" w:rsidRDefault="000D4EF8" w:rsidP="00536F70">
      <w:pPr>
        <w:rPr>
          <w:rtl/>
          <w:lang w:bidi="ar-EG"/>
        </w:rPr>
      </w:pPr>
      <w:proofErr w:type="gramStart"/>
      <w:r w:rsidRPr="000D4EF8">
        <w:rPr>
          <w:lang w:bidi="ar-EG"/>
        </w:rPr>
        <w:t>12.1</w:t>
      </w:r>
      <w:proofErr w:type="gramEnd"/>
      <w:r w:rsidRPr="000D4EF8">
        <w:rPr>
          <w:rtl/>
          <w:lang w:bidi="ar-EG"/>
        </w:rPr>
        <w:tab/>
      </w:r>
      <w:r w:rsidRPr="000D4EF8">
        <w:rPr>
          <w:rFonts w:hint="cs"/>
          <w:rtl/>
          <w:lang w:bidi="ar-EG"/>
        </w:rPr>
        <w:t xml:space="preserve">أكد أحد المراقبين أن المقترح المقدم من أستراليا وعدة بلدان أخرى يتعلق بمسألة </w:t>
      </w:r>
      <w:r w:rsidR="00536F70">
        <w:rPr>
          <w:rFonts w:hint="cs"/>
          <w:rtl/>
          <w:lang w:bidi="ar-EG"/>
        </w:rPr>
        <w:t>جوهرية</w:t>
      </w:r>
      <w:r w:rsidRPr="000D4EF8">
        <w:rPr>
          <w:rFonts w:hint="cs"/>
          <w:rtl/>
          <w:lang w:bidi="ar-EG"/>
        </w:rPr>
        <w:t xml:space="preserve"> هامة وأنه سيكون من المفيد أن يُكرس له بعض ا</w:t>
      </w:r>
      <w:r w:rsidR="000539A2">
        <w:rPr>
          <w:rFonts w:hint="cs"/>
          <w:rtl/>
          <w:lang w:bidi="ar-EG"/>
        </w:rPr>
        <w:t>لدقائق لتسهيل عمل الأمين العام.</w:t>
      </w:r>
    </w:p>
    <w:p w:rsidR="000D4EF8" w:rsidRPr="000D4EF8" w:rsidRDefault="000D4EF8" w:rsidP="008A16E9">
      <w:pPr>
        <w:rPr>
          <w:rtl/>
          <w:lang w:bidi="ar-EG"/>
        </w:rPr>
      </w:pPr>
      <w:proofErr w:type="gramStart"/>
      <w:r w:rsidRPr="000D4EF8">
        <w:rPr>
          <w:lang w:bidi="ar-EG"/>
        </w:rPr>
        <w:t>13.1</w:t>
      </w:r>
      <w:r w:rsidRPr="000D4EF8">
        <w:rPr>
          <w:rtl/>
          <w:lang w:bidi="ar-EG"/>
        </w:rPr>
        <w:tab/>
      </w:r>
      <w:r w:rsidRPr="000D4EF8">
        <w:rPr>
          <w:rFonts w:hint="cs"/>
          <w:rtl/>
          <w:lang w:bidi="ar-EG"/>
        </w:rPr>
        <w:t>بعد عدة مداخلات بشأن مسائل تتصل بالإجراء</w:t>
      </w:r>
      <w:r w:rsidR="00536F70">
        <w:rPr>
          <w:rFonts w:hint="cs"/>
          <w:rtl/>
          <w:lang w:bidi="ar-EG"/>
        </w:rPr>
        <w:t>ات</w:t>
      </w:r>
      <w:r w:rsidRPr="000D4EF8">
        <w:rPr>
          <w:rFonts w:hint="cs"/>
          <w:rtl/>
          <w:lang w:bidi="ar-EG"/>
        </w:rPr>
        <w:t xml:space="preserve"> المتعلق</w:t>
      </w:r>
      <w:r w:rsidR="00536F70">
        <w:rPr>
          <w:rFonts w:hint="cs"/>
          <w:rtl/>
          <w:lang w:bidi="ar-EG"/>
        </w:rPr>
        <w:t>ة</w:t>
      </w:r>
      <w:r w:rsidRPr="000D4EF8">
        <w:rPr>
          <w:rFonts w:hint="cs"/>
          <w:rtl/>
          <w:lang w:bidi="ar-EG"/>
        </w:rPr>
        <w:t xml:space="preserve"> بقبول المقترح الذي قدمته ممثلة أستراليا من أعضاء المجلس باسم بلدها وعدة بلدان أخرى وتعليق الجلسة لفترة وجيزة، قالت ممثلة كندا من أعضاء المجلس إنها تود توضيح التعديلات التي ينبغي إدخالها على النص الوارد في القسم </w:t>
      </w:r>
      <w:r w:rsidRPr="000D4EF8">
        <w:rPr>
          <w:lang w:bidi="ar-EG"/>
        </w:rPr>
        <w:t>31</w:t>
      </w:r>
      <w:r w:rsidRPr="000D4EF8">
        <w:rPr>
          <w:rFonts w:hint="cs"/>
          <w:rtl/>
          <w:lang w:bidi="ar-EG"/>
        </w:rPr>
        <w:t>، ويشمل التعديل الأول إضافة الجملة التالية في نهاية الفقرة</w:t>
      </w:r>
      <w:r w:rsidR="008A16E9">
        <w:rPr>
          <w:rFonts w:hint="eastAsia"/>
          <w:rtl/>
          <w:lang w:bidi="ar-EG"/>
        </w:rPr>
        <w:t> </w:t>
      </w:r>
      <w:r w:rsidRPr="000D4EF8">
        <w:rPr>
          <w:lang w:bidi="ar-EG"/>
        </w:rPr>
        <w:t>1.31</w:t>
      </w:r>
      <w:r w:rsidRPr="000D4EF8">
        <w:rPr>
          <w:rFonts w:hint="cs"/>
          <w:rtl/>
          <w:lang w:bidi="ar-EG"/>
        </w:rPr>
        <w:t>: "عُرضت الوثيقة</w:t>
      </w:r>
      <w:r w:rsidR="000539A2">
        <w:rPr>
          <w:rFonts w:hint="eastAsia"/>
          <w:rtl/>
          <w:lang w:bidi="ar-EG"/>
        </w:rPr>
        <w:t> </w:t>
      </w:r>
      <w:r w:rsidRPr="000D4EF8">
        <w:rPr>
          <w:bCs/>
          <w:lang w:val="fr-CH" w:bidi="ar-EG"/>
        </w:rPr>
        <w:t>C17/118</w:t>
      </w:r>
      <w:r w:rsidRPr="000D4EF8">
        <w:rPr>
          <w:rFonts w:hint="cs"/>
          <w:rtl/>
          <w:lang w:bidi="ar-EG"/>
        </w:rPr>
        <w:t xml:space="preserve"> على اللجنة الدائمة ولكن لم يتم التوصل إلى أي توافق في الآراء</w:t>
      </w:r>
      <w:r w:rsidR="000539A2" w:rsidRPr="000D4EF8">
        <w:rPr>
          <w:rFonts w:hint="cs"/>
          <w:rtl/>
          <w:lang w:bidi="ar-EG"/>
        </w:rPr>
        <w:t>.</w:t>
      </w:r>
      <w:r w:rsidRPr="000D4EF8">
        <w:rPr>
          <w:rFonts w:hint="cs"/>
          <w:rtl/>
          <w:lang w:bidi="ar-EG"/>
        </w:rPr>
        <w:t>"</w:t>
      </w:r>
      <w:proofErr w:type="gramEnd"/>
    </w:p>
    <w:p w:rsidR="000D4EF8" w:rsidRPr="000D4EF8" w:rsidRDefault="009C6161" w:rsidP="009C6161">
      <w:pPr>
        <w:rPr>
          <w:rtl/>
          <w:lang w:bidi="ar-EG"/>
        </w:rPr>
      </w:pPr>
      <w:proofErr w:type="gramStart"/>
      <w:r w:rsidRPr="009C6161">
        <w:rPr>
          <w:lang w:bidi="ar-EG"/>
        </w:rPr>
        <w:t>14.1</w:t>
      </w:r>
      <w:proofErr w:type="gramEnd"/>
      <w:r w:rsidRPr="009C6161">
        <w:rPr>
          <w:rtl/>
          <w:lang w:bidi="ar-EG"/>
        </w:rPr>
        <w:tab/>
      </w:r>
      <w:r w:rsidRPr="009C6161">
        <w:rPr>
          <w:rFonts w:hint="cs"/>
          <w:rtl/>
          <w:lang w:bidi="ar-EG"/>
        </w:rPr>
        <w:t>أعرب العديد من أعضاء المجلس عن اعتراضهم الشديد على أي تعديل للقسم قيد النظر. ونظراً إلى تأخر الوقت، اقترح أحد أعضاء المجلس إرجاء المناقشة إلى الدورة القادمة للمجلس.</w:t>
      </w:r>
      <w:r>
        <w:rPr>
          <w:rFonts w:hint="cs"/>
          <w:rtl/>
          <w:lang w:bidi="ar-EG"/>
        </w:rPr>
        <w:t xml:space="preserve"> </w:t>
      </w:r>
      <w:r w:rsidRPr="009C6161">
        <w:rPr>
          <w:rFonts w:hint="cs"/>
          <w:rtl/>
          <w:lang w:bidi="ar-EG"/>
        </w:rPr>
        <w:t xml:space="preserve">ولم تتمكن ممثلة كندا من عرض تعديلاتها الأخرى للقسم </w:t>
      </w:r>
      <w:r w:rsidRPr="009C6161">
        <w:rPr>
          <w:lang w:bidi="ar-EG"/>
        </w:rPr>
        <w:t>31</w:t>
      </w:r>
      <w:r w:rsidRPr="009C6161">
        <w:rPr>
          <w:rFonts w:hint="cs"/>
          <w:rtl/>
          <w:lang w:bidi="ar-EG"/>
        </w:rPr>
        <w:t xml:space="preserve"> بسبب العديد من نقاط النظام. وفي ضوء هذه الحالة، قال الأمين العام إنه لا</w:t>
      </w:r>
      <w:r w:rsidRPr="009C6161">
        <w:rPr>
          <w:rFonts w:hint="eastAsia"/>
          <w:rtl/>
          <w:lang w:bidi="ar-EG"/>
        </w:rPr>
        <w:t> </w:t>
      </w:r>
      <w:r w:rsidRPr="009C6161">
        <w:rPr>
          <w:rFonts w:hint="cs"/>
          <w:rtl/>
          <w:lang w:bidi="ar-EG"/>
        </w:rPr>
        <w:t>يرى مشكلة فيما</w:t>
      </w:r>
      <w:r w:rsidRPr="009C6161">
        <w:rPr>
          <w:rFonts w:hint="eastAsia"/>
          <w:rtl/>
          <w:lang w:bidi="ar-EG"/>
        </w:rPr>
        <w:t> </w:t>
      </w:r>
      <w:r w:rsidRPr="009C6161">
        <w:rPr>
          <w:rFonts w:hint="cs"/>
          <w:rtl/>
          <w:lang w:bidi="ar-EG"/>
        </w:rPr>
        <w:t>يتعلق بالفقرة الأولى كما عدلتها مندوبة كندا، وبالنظر إلى الحالة التي وصلت إليها المناقشات اقترح أن تُجسد في</w:t>
      </w:r>
      <w:r w:rsidRPr="009C6161">
        <w:rPr>
          <w:rFonts w:hint="eastAsia"/>
          <w:rtl/>
          <w:lang w:bidi="ar-EG"/>
        </w:rPr>
        <w:t> </w:t>
      </w:r>
      <w:r w:rsidRPr="009C6161">
        <w:rPr>
          <w:rFonts w:hint="cs"/>
          <w:rtl/>
          <w:lang w:bidi="ar-EG"/>
        </w:rPr>
        <w:t>المحضر وجهات النظر التي أعربت عنها البلدان ومجموعات البلدان. وأشار إلى أنه سيعمد من جانبه إلى التعاون مع لجنة الخدمة المدنية الدولية وسيطبق قرارها، علماً أن موقف اللجنة قد يتطور من الآن حتى موعد انعقاد دورتها المقبلة في غضون شهرين، إذ ربما يتغير موقفها</w:t>
      </w:r>
      <w:r w:rsidRPr="009C6161">
        <w:rPr>
          <w:rFonts w:hint="eastAsia"/>
          <w:rtl/>
          <w:lang w:bidi="ar-EG"/>
        </w:rPr>
        <w:t> </w:t>
      </w:r>
      <w:r w:rsidRPr="009C6161">
        <w:rPr>
          <w:rFonts w:hint="cs"/>
          <w:rtl/>
          <w:lang w:bidi="ar-EG"/>
        </w:rPr>
        <w:t>مراعاةً لشواغل</w:t>
      </w:r>
      <w:r w:rsidRPr="009C6161">
        <w:rPr>
          <w:rFonts w:hint="eastAsia"/>
          <w:rtl/>
          <w:lang w:bidi="ar-EG"/>
        </w:rPr>
        <w:t> </w:t>
      </w:r>
      <w:r w:rsidRPr="009C6161">
        <w:rPr>
          <w:rFonts w:hint="cs"/>
          <w:rtl/>
          <w:lang w:bidi="ar-EG"/>
        </w:rPr>
        <w:t>الموظفين.</w:t>
      </w:r>
    </w:p>
    <w:p w:rsidR="000D4EF8" w:rsidRPr="000D4EF8" w:rsidRDefault="000D4EF8" w:rsidP="00BB2506">
      <w:pPr>
        <w:rPr>
          <w:rtl/>
          <w:lang w:bidi="ar-EG"/>
        </w:rPr>
      </w:pPr>
      <w:r w:rsidRPr="000D4EF8">
        <w:rPr>
          <w:lang w:bidi="ar-EG"/>
        </w:rPr>
        <w:t>15.1</w:t>
      </w:r>
      <w:r w:rsidRPr="000D4EF8">
        <w:rPr>
          <w:rtl/>
          <w:lang w:bidi="ar-EG"/>
        </w:rPr>
        <w:tab/>
      </w:r>
      <w:r w:rsidRPr="000D4EF8">
        <w:rPr>
          <w:rFonts w:hint="cs"/>
          <w:rtl/>
          <w:lang w:bidi="ar-EG"/>
        </w:rPr>
        <w:t xml:space="preserve">لاحظت </w:t>
      </w:r>
      <w:r w:rsidR="00BB2506" w:rsidRPr="000D4EF8">
        <w:rPr>
          <w:rFonts w:hint="cs"/>
          <w:rtl/>
          <w:lang w:bidi="ar-EG"/>
        </w:rPr>
        <w:t xml:space="preserve">الرئيسة </w:t>
      </w:r>
      <w:r w:rsidRPr="000D4EF8">
        <w:rPr>
          <w:rFonts w:hint="cs"/>
          <w:rtl/>
          <w:lang w:bidi="ar-EG"/>
        </w:rPr>
        <w:t>عدم إمكانية التوصل إلى توافق في الآراء</w:t>
      </w:r>
      <w:r w:rsidR="00EB0C1F">
        <w:rPr>
          <w:rFonts w:hint="cs"/>
          <w:rtl/>
          <w:lang w:bidi="ar-EG"/>
        </w:rPr>
        <w:t>،</w:t>
      </w:r>
      <w:r w:rsidRPr="000D4EF8">
        <w:rPr>
          <w:rFonts w:hint="cs"/>
          <w:rtl/>
          <w:lang w:bidi="ar-EG"/>
        </w:rPr>
        <w:t xml:space="preserve"> ونظراً إلى تأخر الوقت</w:t>
      </w:r>
      <w:r w:rsidR="00BB2506">
        <w:rPr>
          <w:rFonts w:hint="cs"/>
          <w:rtl/>
          <w:lang w:bidi="ar-EG"/>
        </w:rPr>
        <w:t xml:space="preserve"> اقترحت</w:t>
      </w:r>
      <w:r w:rsidRPr="000D4EF8">
        <w:rPr>
          <w:rFonts w:hint="cs"/>
          <w:rtl/>
          <w:lang w:bidi="ar-EG"/>
        </w:rPr>
        <w:t xml:space="preserve"> الإبقاء على القسم</w:t>
      </w:r>
      <w:r w:rsidR="00BB2506">
        <w:rPr>
          <w:rFonts w:hint="eastAsia"/>
          <w:rtl/>
          <w:lang w:bidi="ar-EG"/>
        </w:rPr>
        <w:t> </w:t>
      </w:r>
      <w:proofErr w:type="gramStart"/>
      <w:r w:rsidRPr="000D4EF8">
        <w:rPr>
          <w:lang w:bidi="ar-EG"/>
        </w:rPr>
        <w:t>31</w:t>
      </w:r>
      <w:r w:rsidRPr="000D4EF8">
        <w:rPr>
          <w:rFonts w:hint="cs"/>
          <w:rtl/>
          <w:lang w:bidi="ar-EG"/>
        </w:rPr>
        <w:t xml:space="preserve"> كما</w:t>
      </w:r>
      <w:proofErr w:type="gramEnd"/>
      <w:r w:rsidRPr="000D4EF8">
        <w:rPr>
          <w:rFonts w:hint="cs"/>
          <w:rtl/>
          <w:lang w:bidi="ar-EG"/>
        </w:rPr>
        <w:t xml:space="preserve"> هو وإبراز وجهات نظر البلدان ومجموعات البلدان في محضر الجلسة العامة.</w:t>
      </w:r>
    </w:p>
    <w:p w:rsidR="000D4EF8" w:rsidRPr="000D4EF8" w:rsidRDefault="000D4EF8" w:rsidP="000D4EF8">
      <w:pPr>
        <w:rPr>
          <w:rtl/>
          <w:lang w:bidi="ar-EG"/>
        </w:rPr>
      </w:pPr>
      <w:proofErr w:type="gramStart"/>
      <w:r w:rsidRPr="000D4EF8">
        <w:rPr>
          <w:lang w:bidi="ar-EG"/>
        </w:rPr>
        <w:t>16.1</w:t>
      </w:r>
      <w:proofErr w:type="gramEnd"/>
      <w:r w:rsidRPr="000D4EF8">
        <w:rPr>
          <w:rtl/>
          <w:lang w:bidi="ar-EG"/>
        </w:rPr>
        <w:tab/>
      </w:r>
      <w:r w:rsidRPr="000D4EF8">
        <w:rPr>
          <w:rFonts w:hint="cs"/>
          <w:rtl/>
          <w:lang w:bidi="ar-EG"/>
        </w:rPr>
        <w:t>و</w:t>
      </w:r>
      <w:r w:rsidRPr="000D4EF8">
        <w:rPr>
          <w:rFonts w:hint="cs"/>
          <w:b/>
          <w:bCs/>
          <w:rtl/>
          <w:lang w:bidi="ar-EG"/>
        </w:rPr>
        <w:t>اتُفق</w:t>
      </w:r>
      <w:r w:rsidRPr="000D4EF8">
        <w:rPr>
          <w:rFonts w:hint="cs"/>
          <w:rtl/>
          <w:lang w:bidi="ar-EG"/>
        </w:rPr>
        <w:t xml:space="preserve"> على ذلك.</w:t>
      </w:r>
    </w:p>
    <w:p w:rsidR="000D4EF8" w:rsidRPr="000D4EF8" w:rsidRDefault="000D4EF8" w:rsidP="004507E3">
      <w:pPr>
        <w:rPr>
          <w:rtl/>
          <w:lang w:bidi="ar-EG"/>
        </w:rPr>
      </w:pPr>
      <w:proofErr w:type="gramStart"/>
      <w:r w:rsidRPr="000D4EF8">
        <w:rPr>
          <w:lang w:bidi="ar-EG"/>
        </w:rPr>
        <w:t>17.1</w:t>
      </w:r>
      <w:proofErr w:type="gramEnd"/>
      <w:r w:rsidRPr="000D4EF8">
        <w:rPr>
          <w:rtl/>
          <w:lang w:bidi="ar-EG"/>
        </w:rPr>
        <w:tab/>
      </w:r>
      <w:r w:rsidRPr="000D4EF8">
        <w:rPr>
          <w:rFonts w:hint="cs"/>
          <w:rtl/>
          <w:lang w:bidi="ar-EG"/>
        </w:rPr>
        <w:t>وأعربت ممثلة أستراليا من أعضاء المجلس عن أسفها الشديد لأن يُرفض لأعضاء في المجلس الحق في</w:t>
      </w:r>
      <w:r w:rsidR="004507E3">
        <w:rPr>
          <w:rFonts w:hint="eastAsia"/>
          <w:rtl/>
          <w:lang w:bidi="ar-EG"/>
        </w:rPr>
        <w:t> </w:t>
      </w:r>
      <w:r w:rsidRPr="000D4EF8">
        <w:rPr>
          <w:rFonts w:hint="cs"/>
          <w:rtl/>
          <w:lang w:bidi="ar-EG"/>
        </w:rPr>
        <w:t xml:space="preserve">استعراض مقترحاتهم على النحو الواجب. وقدمت بعد ذلك البيان الوارد في الملحق </w:t>
      </w:r>
      <w:r w:rsidRPr="000D4EF8">
        <w:rPr>
          <w:lang w:bidi="ar-EG"/>
        </w:rPr>
        <w:t>B</w:t>
      </w:r>
      <w:r w:rsidRPr="000D4EF8">
        <w:rPr>
          <w:rFonts w:hint="cs"/>
          <w:rtl/>
          <w:lang w:bidi="ar-EG"/>
        </w:rPr>
        <w:t xml:space="preserve"> باسم بلداها والبلدان الواردة في هذا البيان.</w:t>
      </w:r>
    </w:p>
    <w:p w:rsidR="000D4EF8" w:rsidRPr="000D4EF8" w:rsidRDefault="000D4EF8" w:rsidP="000D4EF8">
      <w:pPr>
        <w:rPr>
          <w:lang w:bidi="ar-EG"/>
        </w:rPr>
      </w:pPr>
      <w:r w:rsidRPr="000D4EF8">
        <w:rPr>
          <w:lang w:bidi="ar-EG"/>
        </w:rPr>
        <w:t>18.1</w:t>
      </w:r>
      <w:r w:rsidRPr="000D4EF8">
        <w:rPr>
          <w:rtl/>
          <w:lang w:bidi="ar-EG"/>
        </w:rPr>
        <w:tab/>
      </w:r>
      <w:r w:rsidRPr="000D4EF8">
        <w:rPr>
          <w:b/>
          <w:bCs/>
          <w:rtl/>
        </w:rPr>
        <w:t>وافق</w:t>
      </w:r>
      <w:r w:rsidRPr="000D4EF8">
        <w:rPr>
          <w:rtl/>
        </w:rPr>
        <w:t xml:space="preserve"> المجلس على التوصيات الواردة في الوثيقة </w:t>
      </w:r>
      <w:r w:rsidRPr="000D4EF8">
        <w:rPr>
          <w:lang w:bidi="ar-EG"/>
        </w:rPr>
        <w:t>C17/120</w:t>
      </w:r>
      <w:r w:rsidRPr="000D4EF8">
        <w:rPr>
          <w:rtl/>
        </w:rPr>
        <w:t xml:space="preserve"> (انظر الملحق</w:t>
      </w:r>
      <w:r w:rsidR="00BB2506">
        <w:rPr>
          <w:rFonts w:hint="cs"/>
          <w:rtl/>
        </w:rPr>
        <w:t xml:space="preserve"> </w:t>
      </w:r>
      <w:r w:rsidR="00BB2506">
        <w:t>A</w:t>
      </w:r>
      <w:r w:rsidRPr="000D4EF8">
        <w:rPr>
          <w:rtl/>
        </w:rPr>
        <w:t xml:space="preserve"> بهذا المحضر الموجز</w:t>
      </w:r>
      <w:proofErr w:type="gramStart"/>
      <w:r w:rsidRPr="000D4EF8">
        <w:rPr>
          <w:rtl/>
        </w:rPr>
        <w:t>)،</w:t>
      </w:r>
      <w:proofErr w:type="gramEnd"/>
      <w:r w:rsidRPr="000D4EF8">
        <w:rPr>
          <w:rtl/>
        </w:rPr>
        <w:t xml:space="preserve"> رهناً بالتعديلات التي أ</w:t>
      </w:r>
      <w:r w:rsidR="00EB0C1F">
        <w:rPr>
          <w:rFonts w:hint="cs"/>
          <w:rtl/>
        </w:rPr>
        <w:t>ُ</w:t>
      </w:r>
      <w:r w:rsidRPr="000D4EF8">
        <w:rPr>
          <w:rtl/>
        </w:rPr>
        <w:t>جريت أثناء المناقش</w:t>
      </w:r>
      <w:r w:rsidRPr="000D4EF8">
        <w:rPr>
          <w:rFonts w:hint="cs"/>
          <w:rtl/>
        </w:rPr>
        <w:t>ات</w:t>
      </w:r>
      <w:r w:rsidRPr="000D4EF8">
        <w:rPr>
          <w:rtl/>
        </w:rPr>
        <w:t xml:space="preserve">، مما ينطوي كذلك على </w:t>
      </w:r>
      <w:r w:rsidRPr="000D4EF8">
        <w:rPr>
          <w:b/>
          <w:bCs/>
          <w:rtl/>
        </w:rPr>
        <w:t>اعتماد/إقرار</w:t>
      </w:r>
      <w:r w:rsidRPr="000D4EF8">
        <w:rPr>
          <w:rtl/>
        </w:rPr>
        <w:t xml:space="preserve"> النصوص التالية:</w:t>
      </w:r>
    </w:p>
    <w:p w:rsidR="000D4EF8" w:rsidRPr="000D4EF8" w:rsidRDefault="000D4EF8" w:rsidP="000D4EF8">
      <w:pPr>
        <w:rPr>
          <w:rtl/>
        </w:rPr>
      </w:pPr>
      <w:r w:rsidRPr="000D4EF8">
        <w:rPr>
          <w:rFonts w:hint="cs"/>
          <w:rtl/>
          <w:lang w:bidi="ar-EG"/>
        </w:rPr>
        <w:t xml:space="preserve">الملحق </w:t>
      </w:r>
      <w:r w:rsidRPr="000D4EF8">
        <w:rPr>
          <w:lang w:bidi="ar-EG"/>
        </w:rPr>
        <w:t>A</w:t>
      </w:r>
      <w:r w:rsidRPr="000D4EF8">
        <w:rPr>
          <w:rFonts w:hint="cs"/>
          <w:rtl/>
          <w:lang w:bidi="ar-EG"/>
        </w:rPr>
        <w:t xml:space="preserve"> </w:t>
      </w:r>
      <w:r w:rsidRPr="000D4EF8">
        <w:rPr>
          <w:rtl/>
          <w:lang w:bidi="ar-EG"/>
        </w:rPr>
        <w:t>–</w:t>
      </w:r>
      <w:r w:rsidRPr="000D4EF8">
        <w:rPr>
          <w:rFonts w:hint="cs"/>
          <w:rtl/>
          <w:lang w:bidi="ar-EG"/>
        </w:rPr>
        <w:t xml:space="preserve"> </w:t>
      </w:r>
      <w:r w:rsidRPr="000D4EF8">
        <w:rPr>
          <w:rtl/>
        </w:rPr>
        <w:t>مشروع</w:t>
      </w:r>
      <w:r w:rsidRPr="000D4EF8">
        <w:rPr>
          <w:rFonts w:hint="cs"/>
          <w:rtl/>
        </w:rPr>
        <w:t xml:space="preserve"> قرار بشأن مشروع</w:t>
      </w:r>
      <w:r w:rsidRPr="000D4EF8">
        <w:rPr>
          <w:rtl/>
        </w:rPr>
        <w:t xml:space="preserve"> ميزانية الاتحاد الدولي للاتصالات</w:t>
      </w:r>
      <w:r w:rsidRPr="000D4EF8">
        <w:rPr>
          <w:rFonts w:hint="cs"/>
          <w:rtl/>
        </w:rPr>
        <w:t xml:space="preserve"> </w:t>
      </w:r>
      <w:r w:rsidRPr="000D4EF8">
        <w:rPr>
          <w:rtl/>
        </w:rPr>
        <w:t xml:space="preserve">لفترة السنتين </w:t>
      </w:r>
      <w:r w:rsidRPr="000D4EF8">
        <w:rPr>
          <w:lang w:bidi="ar-EG"/>
        </w:rPr>
        <w:t>2019-2018</w:t>
      </w:r>
    </w:p>
    <w:p w:rsidR="000D4EF8" w:rsidRPr="000D4EF8" w:rsidRDefault="000D4EF8" w:rsidP="004507E3">
      <w:pPr>
        <w:rPr>
          <w:rtl/>
          <w:lang w:bidi="ar-EG"/>
        </w:rPr>
      </w:pPr>
      <w:r w:rsidRPr="000D4EF8">
        <w:rPr>
          <w:rFonts w:hint="cs"/>
          <w:rtl/>
          <w:lang w:bidi="ar-EG"/>
        </w:rPr>
        <w:lastRenderedPageBreak/>
        <w:t xml:space="preserve">الملحق </w:t>
      </w:r>
      <w:r w:rsidRPr="000D4EF8">
        <w:rPr>
          <w:lang w:bidi="ar-EG"/>
        </w:rPr>
        <w:t>B</w:t>
      </w:r>
      <w:r w:rsidRPr="000D4EF8">
        <w:rPr>
          <w:rFonts w:hint="cs"/>
          <w:rtl/>
          <w:lang w:bidi="ar-EG"/>
        </w:rPr>
        <w:t xml:space="preserve"> </w:t>
      </w:r>
      <w:proofErr w:type="gramStart"/>
      <w:r w:rsidRPr="000D4EF8">
        <w:rPr>
          <w:rFonts w:hint="cs"/>
          <w:rtl/>
          <w:lang w:bidi="ar-EG"/>
        </w:rPr>
        <w:t xml:space="preserve">- </w:t>
      </w:r>
      <w:r w:rsidRPr="000D4EF8">
        <w:rPr>
          <w:rtl/>
          <w:lang w:bidi="ar-EG"/>
        </w:rPr>
        <w:t>مشروع</w:t>
      </w:r>
      <w:proofErr w:type="gramEnd"/>
      <w:r w:rsidRPr="000D4EF8">
        <w:rPr>
          <w:rtl/>
          <w:lang w:bidi="ar-EG"/>
        </w:rPr>
        <w:t xml:space="preserve"> مقرر</w:t>
      </w:r>
      <w:r w:rsidR="004507E3">
        <w:rPr>
          <w:rFonts w:hint="cs"/>
          <w:rtl/>
          <w:lang w:bidi="ar-EG"/>
        </w:rPr>
        <w:t xml:space="preserve"> </w:t>
      </w:r>
      <w:r w:rsidR="009F540B">
        <w:rPr>
          <w:rFonts w:hint="cs"/>
          <w:rtl/>
          <w:lang w:bidi="ar-EG"/>
        </w:rPr>
        <w:t xml:space="preserve">بشأن </w:t>
      </w:r>
      <w:r w:rsidRPr="000D4EF8">
        <w:rPr>
          <w:rtl/>
          <w:lang w:bidi="ar-EG"/>
        </w:rPr>
        <w:t xml:space="preserve">تسجيل </w:t>
      </w:r>
      <w:r w:rsidRPr="000D4EF8">
        <w:rPr>
          <w:rtl/>
        </w:rPr>
        <w:t xml:space="preserve">الأرقام العالمية للنداء الدولي المجاني </w:t>
      </w:r>
      <w:r w:rsidRPr="000D4EF8">
        <w:rPr>
          <w:lang w:bidi="ar-EG"/>
        </w:rPr>
        <w:t>(UIFN)</w:t>
      </w:r>
    </w:p>
    <w:p w:rsidR="000D4EF8" w:rsidRPr="000D4EF8" w:rsidRDefault="000D4EF8" w:rsidP="000D4EF8">
      <w:pPr>
        <w:rPr>
          <w:rtl/>
          <w:lang w:bidi="ar-EG"/>
        </w:rPr>
      </w:pPr>
      <w:r w:rsidRPr="000D4EF8">
        <w:rPr>
          <w:rFonts w:hint="cs"/>
          <w:rtl/>
          <w:lang w:bidi="ar-EG"/>
        </w:rPr>
        <w:t xml:space="preserve">الملحق </w:t>
      </w:r>
      <w:r w:rsidRPr="000D4EF8">
        <w:rPr>
          <w:lang w:bidi="ar-EG"/>
        </w:rPr>
        <w:t>C</w:t>
      </w:r>
      <w:r w:rsidRPr="000D4EF8">
        <w:rPr>
          <w:rFonts w:hint="cs"/>
          <w:rtl/>
          <w:lang w:bidi="ar-EG"/>
        </w:rPr>
        <w:t xml:space="preserve"> </w:t>
      </w:r>
      <w:proofErr w:type="gramStart"/>
      <w:r w:rsidRPr="000D4EF8">
        <w:rPr>
          <w:rFonts w:hint="cs"/>
          <w:rtl/>
          <w:lang w:bidi="ar-EG"/>
        </w:rPr>
        <w:t>-</w:t>
      </w:r>
      <w:r w:rsidRPr="004507E3">
        <w:rPr>
          <w:rtl/>
          <w:lang w:bidi="ar-EG"/>
        </w:rPr>
        <w:t xml:space="preserve"> </w:t>
      </w:r>
      <w:r w:rsidRPr="000D4EF8">
        <w:rPr>
          <w:rtl/>
          <w:lang w:bidi="ar-EG"/>
        </w:rPr>
        <w:t>مشروع</w:t>
      </w:r>
      <w:proofErr w:type="gramEnd"/>
      <w:r w:rsidRPr="000D4EF8">
        <w:rPr>
          <w:rtl/>
          <w:lang w:bidi="ar-EG"/>
        </w:rPr>
        <w:t xml:space="preserve"> مقرر</w:t>
      </w:r>
      <w:r w:rsidRPr="000D4EF8">
        <w:rPr>
          <w:rFonts w:hint="cs"/>
          <w:rtl/>
          <w:lang w:bidi="ar-EG"/>
        </w:rPr>
        <w:t xml:space="preserve"> بشأن </w:t>
      </w:r>
      <w:r w:rsidRPr="000D4EF8">
        <w:rPr>
          <w:rtl/>
          <w:lang w:bidi="ar-EG"/>
        </w:rPr>
        <w:t xml:space="preserve">تسجيل أرقام تعرف جهة الإصدار </w:t>
      </w:r>
      <w:r w:rsidRPr="000D4EF8">
        <w:rPr>
          <w:lang w:bidi="ar-EG"/>
        </w:rPr>
        <w:t>(IIN)</w:t>
      </w:r>
    </w:p>
    <w:p w:rsidR="000D4EF8" w:rsidRPr="000D4EF8" w:rsidRDefault="000D4EF8" w:rsidP="000D4EF8">
      <w:pPr>
        <w:rPr>
          <w:rtl/>
          <w:lang w:bidi="ar-EG"/>
        </w:rPr>
      </w:pPr>
      <w:r w:rsidRPr="000D4EF8">
        <w:rPr>
          <w:rFonts w:hint="cs"/>
          <w:rtl/>
          <w:lang w:bidi="ar-EG"/>
        </w:rPr>
        <w:t xml:space="preserve">الملحق </w:t>
      </w:r>
      <w:r w:rsidRPr="000D4EF8">
        <w:rPr>
          <w:lang w:bidi="ar-EG"/>
        </w:rPr>
        <w:t>D</w:t>
      </w:r>
      <w:r w:rsidRPr="000D4EF8">
        <w:rPr>
          <w:rFonts w:hint="cs"/>
          <w:rtl/>
          <w:lang w:bidi="ar-EG"/>
        </w:rPr>
        <w:t xml:space="preserve"> </w:t>
      </w:r>
      <w:proofErr w:type="gramStart"/>
      <w:r w:rsidRPr="000D4EF8">
        <w:rPr>
          <w:rFonts w:hint="cs"/>
          <w:rtl/>
          <w:lang w:bidi="ar-EG"/>
        </w:rPr>
        <w:t>-</w:t>
      </w:r>
      <w:r w:rsidRPr="004507E3">
        <w:rPr>
          <w:rtl/>
          <w:lang w:bidi="ar-EG"/>
        </w:rPr>
        <w:t xml:space="preserve"> </w:t>
      </w:r>
      <w:r w:rsidRPr="000D4EF8">
        <w:rPr>
          <w:rtl/>
          <w:lang w:bidi="ar-EG"/>
        </w:rPr>
        <w:t>المقرر</w:t>
      </w:r>
      <w:proofErr w:type="gramEnd"/>
      <w:r w:rsidRPr="000D4EF8">
        <w:rPr>
          <w:rtl/>
          <w:lang w:bidi="ar-EG"/>
        </w:rPr>
        <w:t xml:space="preserve"> </w:t>
      </w:r>
      <w:r w:rsidRPr="000D4EF8">
        <w:rPr>
          <w:lang w:bidi="ar-EG"/>
        </w:rPr>
        <w:t>482</w:t>
      </w:r>
      <w:r w:rsidRPr="000D4EF8">
        <w:rPr>
          <w:rtl/>
          <w:lang w:bidi="ar-EG"/>
        </w:rPr>
        <w:t xml:space="preserve"> (المعدَّل في </w:t>
      </w:r>
      <w:r w:rsidRPr="000D4EF8">
        <w:rPr>
          <w:lang w:bidi="ar-EG"/>
        </w:rPr>
        <w:t>2017</w:t>
      </w:r>
      <w:r w:rsidRPr="000D4EF8">
        <w:rPr>
          <w:rtl/>
          <w:lang w:bidi="ar-EG"/>
        </w:rPr>
        <w:t>)</w:t>
      </w:r>
      <w:r w:rsidRPr="000D4EF8">
        <w:rPr>
          <w:rFonts w:hint="cs"/>
          <w:rtl/>
          <w:lang w:bidi="ar-EG"/>
        </w:rPr>
        <w:t xml:space="preserve"> </w:t>
      </w:r>
      <w:r w:rsidRPr="000D4EF8">
        <w:rPr>
          <w:rFonts w:hint="cs"/>
          <w:rtl/>
        </w:rPr>
        <w:t xml:space="preserve">بشأن </w:t>
      </w:r>
      <w:r w:rsidRPr="000D4EF8">
        <w:rPr>
          <w:rtl/>
        </w:rPr>
        <w:t xml:space="preserve">تطبيق استرداد التكاليف على معالجة بطاقات التبليغ عن الشبكات </w:t>
      </w:r>
      <w:proofErr w:type="spellStart"/>
      <w:r w:rsidRPr="000D4EF8">
        <w:rPr>
          <w:rtl/>
        </w:rPr>
        <w:t>الساتلية</w:t>
      </w:r>
      <w:proofErr w:type="spellEnd"/>
    </w:p>
    <w:p w:rsidR="000D4EF8" w:rsidRPr="000D4EF8" w:rsidRDefault="000D4EF8" w:rsidP="000D4EF8">
      <w:pPr>
        <w:rPr>
          <w:rtl/>
          <w:lang w:bidi="ar-EG"/>
        </w:rPr>
      </w:pPr>
      <w:r w:rsidRPr="000D4EF8">
        <w:rPr>
          <w:rFonts w:hint="cs"/>
          <w:rtl/>
          <w:lang w:bidi="ar-EG"/>
        </w:rPr>
        <w:t xml:space="preserve">الملحق </w:t>
      </w:r>
      <w:r w:rsidRPr="000D4EF8">
        <w:rPr>
          <w:lang w:bidi="ar-EG"/>
        </w:rPr>
        <w:t>E</w:t>
      </w:r>
      <w:r w:rsidRPr="000D4EF8">
        <w:rPr>
          <w:rFonts w:hint="cs"/>
          <w:rtl/>
          <w:lang w:bidi="ar-EG"/>
        </w:rPr>
        <w:t xml:space="preserve"> </w:t>
      </w:r>
      <w:proofErr w:type="gramStart"/>
      <w:r w:rsidRPr="000D4EF8">
        <w:rPr>
          <w:rFonts w:hint="cs"/>
          <w:rtl/>
          <w:lang w:bidi="ar-EG"/>
        </w:rPr>
        <w:t>-</w:t>
      </w:r>
      <w:r w:rsidRPr="004507E3">
        <w:rPr>
          <w:rtl/>
          <w:lang w:bidi="ar-EG"/>
        </w:rPr>
        <w:t xml:space="preserve"> </w:t>
      </w:r>
      <w:r w:rsidRPr="000D4EF8">
        <w:rPr>
          <w:rtl/>
          <w:lang w:bidi="ar-EG"/>
        </w:rPr>
        <w:t>مشـروع</w:t>
      </w:r>
      <w:proofErr w:type="gramEnd"/>
      <w:r w:rsidRPr="000D4EF8">
        <w:rPr>
          <w:rtl/>
          <w:lang w:bidi="ar-EG"/>
        </w:rPr>
        <w:t xml:space="preserve"> مقـرر</w:t>
      </w:r>
      <w:r w:rsidRPr="000D4EF8">
        <w:rPr>
          <w:rFonts w:hint="cs"/>
          <w:rtl/>
          <w:lang w:bidi="ar-EG"/>
        </w:rPr>
        <w:t xml:space="preserve"> بشأن </w:t>
      </w:r>
      <w:r w:rsidRPr="000D4EF8">
        <w:rPr>
          <w:rtl/>
        </w:rPr>
        <w:t>إلغاء الفوائد على المتأخرات والديون غير القابلة للاسترداد</w:t>
      </w:r>
    </w:p>
    <w:p w:rsidR="000D4EF8" w:rsidRPr="000D4EF8" w:rsidRDefault="000D4EF8" w:rsidP="000D4EF8">
      <w:pPr>
        <w:rPr>
          <w:rtl/>
          <w:lang w:bidi="ar-EG"/>
        </w:rPr>
      </w:pPr>
      <w:r w:rsidRPr="000D4EF8">
        <w:rPr>
          <w:rFonts w:hint="cs"/>
          <w:rtl/>
          <w:lang w:bidi="ar-EG"/>
        </w:rPr>
        <w:t xml:space="preserve">الملحق </w:t>
      </w:r>
      <w:r w:rsidRPr="000D4EF8">
        <w:rPr>
          <w:lang w:bidi="ar-EG"/>
        </w:rPr>
        <w:t>F</w:t>
      </w:r>
      <w:r w:rsidRPr="000D4EF8">
        <w:rPr>
          <w:rFonts w:hint="cs"/>
          <w:rtl/>
          <w:lang w:bidi="ar-EG"/>
        </w:rPr>
        <w:t xml:space="preserve"> </w:t>
      </w:r>
      <w:proofErr w:type="gramStart"/>
      <w:r w:rsidRPr="000D4EF8">
        <w:rPr>
          <w:rFonts w:hint="cs"/>
          <w:rtl/>
          <w:lang w:bidi="ar-EG"/>
        </w:rPr>
        <w:t>-</w:t>
      </w:r>
      <w:r w:rsidRPr="000D4EF8">
        <w:rPr>
          <w:rtl/>
          <w:lang w:bidi="ar-EG"/>
        </w:rPr>
        <w:t xml:space="preserve"> مشـروع</w:t>
      </w:r>
      <w:proofErr w:type="gramEnd"/>
      <w:r w:rsidRPr="000D4EF8">
        <w:rPr>
          <w:rtl/>
          <w:lang w:bidi="ar-EG"/>
        </w:rPr>
        <w:t xml:space="preserve"> قـرار</w:t>
      </w:r>
      <w:r w:rsidRPr="000D4EF8">
        <w:rPr>
          <w:rFonts w:hint="cs"/>
          <w:rtl/>
          <w:lang w:bidi="ar-EG"/>
        </w:rPr>
        <w:t xml:space="preserve"> </w:t>
      </w:r>
      <w:r w:rsidRPr="000D4EF8">
        <w:rPr>
          <w:rFonts w:hint="cs"/>
          <w:rtl/>
        </w:rPr>
        <w:t xml:space="preserve">بشأن </w:t>
      </w:r>
      <w:r w:rsidRPr="000D4EF8">
        <w:rPr>
          <w:rtl/>
        </w:rPr>
        <w:t>شروط خدمة الموظفين المنتخبين في الاتحاد</w:t>
      </w:r>
    </w:p>
    <w:p w:rsidR="000D4EF8" w:rsidRPr="000D4EF8" w:rsidRDefault="000D4EF8" w:rsidP="000D4EF8">
      <w:pPr>
        <w:rPr>
          <w:rtl/>
          <w:lang w:bidi="ar-EG"/>
        </w:rPr>
      </w:pPr>
      <w:r w:rsidRPr="000D4EF8">
        <w:rPr>
          <w:rFonts w:hint="cs"/>
          <w:rtl/>
          <w:lang w:bidi="ar-EG"/>
        </w:rPr>
        <w:t xml:space="preserve">الملحق </w:t>
      </w:r>
      <w:r w:rsidRPr="000D4EF8">
        <w:rPr>
          <w:lang w:bidi="ar-EG"/>
        </w:rPr>
        <w:t>G</w:t>
      </w:r>
      <w:r w:rsidRPr="000D4EF8">
        <w:rPr>
          <w:rFonts w:hint="cs"/>
          <w:rtl/>
          <w:lang w:bidi="ar-EG"/>
        </w:rPr>
        <w:t xml:space="preserve"> </w:t>
      </w:r>
      <w:r w:rsidRPr="000D4EF8">
        <w:rPr>
          <w:rtl/>
          <w:lang w:bidi="ar-EG"/>
        </w:rPr>
        <w:t>–</w:t>
      </w:r>
      <w:r w:rsidRPr="000D4EF8">
        <w:rPr>
          <w:rFonts w:hint="cs"/>
          <w:rtl/>
          <w:lang w:bidi="ar-EG"/>
        </w:rPr>
        <w:t xml:space="preserve"> اختصاصات </w:t>
      </w:r>
      <w:r w:rsidRPr="000D4EF8">
        <w:rPr>
          <w:rtl/>
          <w:lang w:bidi="ar-SY"/>
        </w:rPr>
        <w:t>فريق العمل التابع للمجلس والمعني بالموارد المالية والبشرية</w:t>
      </w:r>
    </w:p>
    <w:p w:rsidR="000D4EF8" w:rsidRPr="000D4EF8" w:rsidRDefault="000D4EF8" w:rsidP="000D4EF8">
      <w:pPr>
        <w:rPr>
          <w:rtl/>
          <w:lang w:bidi="ar-SY"/>
        </w:rPr>
      </w:pPr>
      <w:r w:rsidRPr="000D4EF8">
        <w:rPr>
          <w:rFonts w:hint="cs"/>
          <w:rtl/>
          <w:lang w:bidi="ar-EG"/>
        </w:rPr>
        <w:t xml:space="preserve">الملحق </w:t>
      </w:r>
      <w:r w:rsidRPr="000D4EF8">
        <w:rPr>
          <w:lang w:bidi="ar-EG"/>
        </w:rPr>
        <w:t>H</w:t>
      </w:r>
      <w:r w:rsidRPr="000D4EF8">
        <w:rPr>
          <w:rFonts w:hint="cs"/>
          <w:rtl/>
          <w:lang w:bidi="ar-EG"/>
        </w:rPr>
        <w:t xml:space="preserve"> </w:t>
      </w:r>
      <w:proofErr w:type="gramStart"/>
      <w:r w:rsidRPr="000D4EF8">
        <w:rPr>
          <w:rFonts w:hint="cs"/>
          <w:rtl/>
          <w:lang w:bidi="ar-EG"/>
        </w:rPr>
        <w:t xml:space="preserve">- </w:t>
      </w:r>
      <w:r w:rsidRPr="000D4EF8">
        <w:rPr>
          <w:rtl/>
          <w:lang w:bidi="ar-SY"/>
        </w:rPr>
        <w:t>إعفاء</w:t>
      </w:r>
      <w:proofErr w:type="gramEnd"/>
      <w:r w:rsidRPr="000D4EF8">
        <w:rPr>
          <w:rtl/>
          <w:lang w:bidi="ar-SY"/>
        </w:rPr>
        <w:t xml:space="preserve"> المنظمات ذات الصفة الدولية من دفع رسوم العضوية</w:t>
      </w:r>
      <w:r w:rsidRPr="000D4EF8">
        <w:rPr>
          <w:rFonts w:hint="cs"/>
          <w:rtl/>
          <w:lang w:bidi="ar-EG"/>
        </w:rPr>
        <w:t xml:space="preserve"> (</w:t>
      </w:r>
      <w:r w:rsidRPr="000D4EF8">
        <w:rPr>
          <w:rtl/>
          <w:lang w:bidi="ar-SY"/>
        </w:rPr>
        <w:t xml:space="preserve">النص الأصلي: </w:t>
      </w:r>
      <w:hyperlink r:id="rId13" w:history="1">
        <w:r w:rsidRPr="004507E3">
          <w:rPr>
            <w:rStyle w:val="Hyperlink"/>
            <w:color w:val="auto"/>
            <w:u w:val="none"/>
            <w:lang w:val="en-GB" w:bidi="ar-EG"/>
          </w:rPr>
          <w:t>C2000/28(Rev.1)</w:t>
        </w:r>
      </w:hyperlink>
      <w:r w:rsidRPr="000D4EF8">
        <w:rPr>
          <w:rFonts w:hint="cs"/>
          <w:rtl/>
          <w:lang w:bidi="ar-SY"/>
        </w:rPr>
        <w:t>)</w:t>
      </w:r>
    </w:p>
    <w:p w:rsidR="000D4EF8" w:rsidRPr="000D4EF8" w:rsidRDefault="000D4EF8" w:rsidP="000D4EF8">
      <w:pPr>
        <w:rPr>
          <w:rtl/>
          <w:lang w:bidi="ar-EG"/>
        </w:rPr>
      </w:pPr>
      <w:r w:rsidRPr="000D4EF8">
        <w:rPr>
          <w:rFonts w:hint="cs"/>
          <w:rtl/>
          <w:lang w:bidi="ar-EG"/>
        </w:rPr>
        <w:t xml:space="preserve">الملحق </w:t>
      </w:r>
      <w:r w:rsidRPr="000D4EF8">
        <w:rPr>
          <w:lang w:bidi="ar-EG"/>
        </w:rPr>
        <w:t>I</w:t>
      </w:r>
      <w:r w:rsidRPr="000D4EF8">
        <w:rPr>
          <w:rFonts w:hint="cs"/>
          <w:rtl/>
          <w:lang w:bidi="ar-EG"/>
        </w:rPr>
        <w:t xml:space="preserve"> </w:t>
      </w:r>
      <w:proofErr w:type="gramStart"/>
      <w:r w:rsidRPr="000D4EF8">
        <w:rPr>
          <w:rFonts w:hint="cs"/>
          <w:rtl/>
          <w:lang w:bidi="ar-EG"/>
        </w:rPr>
        <w:t xml:space="preserve">- </w:t>
      </w:r>
      <w:r w:rsidRPr="000D4EF8">
        <w:rPr>
          <w:rtl/>
          <w:lang w:bidi="ar-EG"/>
        </w:rPr>
        <w:t>مشروع</w:t>
      </w:r>
      <w:proofErr w:type="gramEnd"/>
      <w:r w:rsidRPr="000D4EF8">
        <w:rPr>
          <w:rtl/>
          <w:lang w:bidi="ar-EG"/>
        </w:rPr>
        <w:t xml:space="preserve"> قرار</w:t>
      </w:r>
      <w:bookmarkStart w:id="3" w:name="_Toc364435673"/>
      <w:r w:rsidRPr="000D4EF8">
        <w:rPr>
          <w:rFonts w:hint="cs"/>
          <w:rtl/>
          <w:lang w:bidi="ar-EG"/>
        </w:rPr>
        <w:t xml:space="preserve"> بشأن </w:t>
      </w:r>
      <w:r w:rsidRPr="000D4EF8">
        <w:rPr>
          <w:rtl/>
        </w:rPr>
        <w:t xml:space="preserve">تقرير الإدارة المالية للسنة المالية </w:t>
      </w:r>
      <w:bookmarkEnd w:id="3"/>
      <w:r w:rsidRPr="000D4EF8">
        <w:rPr>
          <w:lang w:val="en-GB" w:bidi="ar-EG"/>
        </w:rPr>
        <w:t>2016</w:t>
      </w:r>
    </w:p>
    <w:p w:rsidR="000D4EF8" w:rsidRPr="00A56FFC" w:rsidRDefault="000D4EF8" w:rsidP="009C7A9E">
      <w:pPr>
        <w:rPr>
          <w:spacing w:val="-4"/>
          <w:rtl/>
          <w:lang w:bidi="ar-EG"/>
        </w:rPr>
      </w:pPr>
      <w:r w:rsidRPr="00A56FFC">
        <w:rPr>
          <w:rFonts w:hint="cs"/>
          <w:spacing w:val="-4"/>
          <w:rtl/>
          <w:lang w:bidi="ar-EG"/>
        </w:rPr>
        <w:t xml:space="preserve">الملحق </w:t>
      </w:r>
      <w:r w:rsidRPr="00A56FFC">
        <w:rPr>
          <w:spacing w:val="-4"/>
          <w:lang w:bidi="ar-EG"/>
        </w:rPr>
        <w:t>J</w:t>
      </w:r>
      <w:r w:rsidRPr="00A56FFC">
        <w:rPr>
          <w:rFonts w:hint="cs"/>
          <w:spacing w:val="-4"/>
          <w:rtl/>
          <w:lang w:bidi="ar-EG"/>
        </w:rPr>
        <w:t xml:space="preserve"> </w:t>
      </w:r>
      <w:proofErr w:type="gramStart"/>
      <w:r w:rsidRPr="00A56FFC">
        <w:rPr>
          <w:rFonts w:hint="cs"/>
          <w:spacing w:val="-4"/>
          <w:rtl/>
          <w:lang w:bidi="ar-EG"/>
        </w:rPr>
        <w:t xml:space="preserve">- </w:t>
      </w:r>
      <w:r w:rsidRPr="00A56FFC">
        <w:rPr>
          <w:spacing w:val="-4"/>
          <w:rtl/>
          <w:lang w:bidi="ar-EG"/>
        </w:rPr>
        <w:t>مشروع</w:t>
      </w:r>
      <w:proofErr w:type="gramEnd"/>
      <w:r w:rsidRPr="00A56FFC">
        <w:rPr>
          <w:spacing w:val="-4"/>
          <w:rtl/>
          <w:lang w:bidi="ar-EG"/>
        </w:rPr>
        <w:t xml:space="preserve"> مقرر</w:t>
      </w:r>
      <w:r w:rsidRPr="00A56FFC">
        <w:rPr>
          <w:rFonts w:hint="cs"/>
          <w:spacing w:val="-4"/>
          <w:rtl/>
          <w:lang w:bidi="ar-EG"/>
        </w:rPr>
        <w:t xml:space="preserve"> بشأن </w:t>
      </w:r>
      <w:r w:rsidRPr="00A56FFC">
        <w:rPr>
          <w:spacing w:val="-4"/>
          <w:rtl/>
          <w:lang w:bidi="ar-EG"/>
        </w:rPr>
        <w:t>تجديد ولاية المراجع الخارجي للحسابات (المؤسسة الإيطالية العليا لمراجعة الحسابات</w:t>
      </w:r>
      <w:r w:rsidRPr="00A56FFC">
        <w:rPr>
          <w:spacing w:val="-4"/>
          <w:rtl/>
        </w:rPr>
        <w:t xml:space="preserve"> </w:t>
      </w:r>
      <w:r w:rsidRPr="00A56FFC">
        <w:rPr>
          <w:spacing w:val="-4"/>
          <w:rtl/>
          <w:lang w:bidi="ar-EG"/>
        </w:rPr>
        <w:t>(كورتي دي كونتي)) لفترة</w:t>
      </w:r>
      <w:r w:rsidR="009C7A9E">
        <w:rPr>
          <w:rFonts w:hint="cs"/>
          <w:spacing w:val="-4"/>
          <w:rtl/>
          <w:lang w:bidi="ar-EG"/>
        </w:rPr>
        <w:t> </w:t>
      </w:r>
      <w:r w:rsidRPr="00A56FFC">
        <w:rPr>
          <w:spacing w:val="-4"/>
          <w:rtl/>
          <w:lang w:bidi="ar-EG"/>
        </w:rPr>
        <w:t>سنتين</w:t>
      </w:r>
    </w:p>
    <w:p w:rsidR="000D4EF8" w:rsidRPr="000D4EF8" w:rsidRDefault="000D4EF8" w:rsidP="000D4EF8">
      <w:pPr>
        <w:rPr>
          <w:rtl/>
          <w:lang w:bidi="ar-EG"/>
        </w:rPr>
      </w:pPr>
      <w:r w:rsidRPr="000D4EF8">
        <w:rPr>
          <w:rFonts w:hint="cs"/>
          <w:rtl/>
          <w:lang w:bidi="ar-EG"/>
        </w:rPr>
        <w:t xml:space="preserve">الملحق </w:t>
      </w:r>
      <w:r w:rsidRPr="000D4EF8">
        <w:rPr>
          <w:lang w:bidi="ar-EG"/>
        </w:rPr>
        <w:t>K</w:t>
      </w:r>
      <w:r w:rsidRPr="000D4EF8">
        <w:rPr>
          <w:rFonts w:hint="cs"/>
          <w:rtl/>
          <w:lang w:bidi="ar-EG"/>
        </w:rPr>
        <w:t xml:space="preserve"> </w:t>
      </w:r>
      <w:proofErr w:type="gramStart"/>
      <w:r w:rsidRPr="000D4EF8">
        <w:rPr>
          <w:rFonts w:hint="cs"/>
          <w:rtl/>
          <w:lang w:bidi="ar-EG"/>
        </w:rPr>
        <w:t>-</w:t>
      </w:r>
      <w:r w:rsidRPr="000D4EF8">
        <w:rPr>
          <w:rtl/>
        </w:rPr>
        <w:t xml:space="preserve"> مشروع</w:t>
      </w:r>
      <w:proofErr w:type="gramEnd"/>
      <w:r w:rsidRPr="000D4EF8">
        <w:rPr>
          <w:rtl/>
        </w:rPr>
        <w:t xml:space="preserve"> اختصاصات</w:t>
      </w:r>
      <w:r w:rsidR="00BB2506">
        <w:rPr>
          <w:rFonts w:hint="cs"/>
          <w:rtl/>
        </w:rPr>
        <w:t xml:space="preserve"> بشأن</w:t>
      </w:r>
      <w:r w:rsidRPr="000D4EF8">
        <w:rPr>
          <w:rtl/>
        </w:rPr>
        <w:t xml:space="preserve"> </w:t>
      </w:r>
      <w:r w:rsidRPr="000D4EF8">
        <w:rPr>
          <w:rtl/>
          <w:lang w:bidi="ar"/>
        </w:rPr>
        <w:t xml:space="preserve">المشروع التجريبي المعني بالشركات الصغيرة والمتوسطة </w:t>
      </w:r>
      <w:r w:rsidRPr="000D4EF8">
        <w:rPr>
          <w:lang w:bidi="ar-EG"/>
        </w:rPr>
        <w:t>(SME)</w:t>
      </w:r>
    </w:p>
    <w:p w:rsidR="000D4EF8" w:rsidRPr="000D4EF8" w:rsidRDefault="000D4EF8" w:rsidP="009A3391">
      <w:pPr>
        <w:rPr>
          <w:rtl/>
          <w:lang w:bidi="ar-EG"/>
        </w:rPr>
      </w:pPr>
      <w:proofErr w:type="gramStart"/>
      <w:r w:rsidRPr="000D4EF8">
        <w:rPr>
          <w:lang w:bidi="ar-EG"/>
        </w:rPr>
        <w:t>19.1</w:t>
      </w:r>
      <w:proofErr w:type="gramEnd"/>
      <w:r w:rsidRPr="000D4EF8">
        <w:rPr>
          <w:rtl/>
          <w:lang w:bidi="ar-EG"/>
        </w:rPr>
        <w:tab/>
      </w:r>
      <w:r w:rsidRPr="000D4EF8">
        <w:rPr>
          <w:rFonts w:hint="cs"/>
          <w:rtl/>
          <w:lang w:bidi="ar-EG"/>
        </w:rPr>
        <w:t xml:space="preserve">تمت </w:t>
      </w:r>
      <w:r w:rsidRPr="000D4EF8">
        <w:rPr>
          <w:rFonts w:hint="cs"/>
          <w:b/>
          <w:bCs/>
          <w:rtl/>
          <w:lang w:bidi="ar-EG"/>
        </w:rPr>
        <w:t>الموافقة</w:t>
      </w:r>
      <w:r w:rsidRPr="000D4EF8">
        <w:rPr>
          <w:rFonts w:hint="cs"/>
          <w:rtl/>
          <w:lang w:bidi="ar-EG"/>
        </w:rPr>
        <w:t xml:space="preserve"> على تقرير رئيسة اللجنة الدائمة </w:t>
      </w:r>
      <w:r w:rsidR="009A3391">
        <w:rPr>
          <w:rFonts w:hint="cs"/>
          <w:rtl/>
          <w:lang w:bidi="ar-EG"/>
        </w:rPr>
        <w:t>للتنظيم والإدارة</w:t>
      </w:r>
      <w:r w:rsidRPr="000D4EF8">
        <w:rPr>
          <w:rFonts w:hint="cs"/>
          <w:rtl/>
          <w:lang w:bidi="ar-EG"/>
        </w:rPr>
        <w:t xml:space="preserve"> (الوثيقة </w:t>
      </w:r>
      <w:r w:rsidRPr="000D4EF8">
        <w:rPr>
          <w:lang w:val="fr-CH" w:bidi="ar-EG"/>
        </w:rPr>
        <w:t>C17/120</w:t>
      </w:r>
      <w:r w:rsidRPr="000D4EF8">
        <w:rPr>
          <w:rFonts w:hint="cs"/>
          <w:rtl/>
          <w:lang w:bidi="ar-EG"/>
        </w:rPr>
        <w:t>) ككل وبصيغته المعد</w:t>
      </w:r>
      <w:r w:rsidR="009B067E">
        <w:rPr>
          <w:rFonts w:hint="cs"/>
          <w:rtl/>
          <w:lang w:bidi="ar-EG"/>
        </w:rPr>
        <w:t>ّ</w:t>
      </w:r>
      <w:r w:rsidRPr="000D4EF8">
        <w:rPr>
          <w:rFonts w:hint="cs"/>
          <w:rtl/>
          <w:lang w:bidi="ar-EG"/>
        </w:rPr>
        <w:t>لة.</w:t>
      </w:r>
    </w:p>
    <w:p w:rsidR="000D4EF8" w:rsidRPr="002B4F8E" w:rsidRDefault="000D4EF8" w:rsidP="002B4F8E">
      <w:pPr>
        <w:rPr>
          <w:spacing w:val="2"/>
          <w:rtl/>
          <w:lang w:bidi="ar-EG"/>
        </w:rPr>
      </w:pPr>
      <w:proofErr w:type="gramStart"/>
      <w:r w:rsidRPr="002B4F8E">
        <w:rPr>
          <w:spacing w:val="2"/>
          <w:lang w:bidi="ar-EG"/>
        </w:rPr>
        <w:t>20.1</w:t>
      </w:r>
      <w:proofErr w:type="gramEnd"/>
      <w:r w:rsidRPr="002B4F8E">
        <w:rPr>
          <w:spacing w:val="2"/>
          <w:rtl/>
          <w:lang w:bidi="ar-EG"/>
        </w:rPr>
        <w:tab/>
      </w:r>
      <w:r w:rsidRPr="002B4F8E">
        <w:rPr>
          <w:rFonts w:hint="cs"/>
          <w:spacing w:val="2"/>
          <w:rtl/>
          <w:lang w:bidi="ar-EG"/>
        </w:rPr>
        <w:t xml:space="preserve">رحب الأمين العام بالجهود التي يبذلها المجلس للتوصل إلى فهم مشترك ورغبته في إيجاد طريقة إيجابية للمضي قدماً فيما يتعلق بقرار لجنة الخدمة المدنية الدولية بشأن تسوية مقر العمل في جنيف. وتوجه بالشكر إلى الدول الأعضاء التي </w:t>
      </w:r>
      <w:r w:rsidR="00BB2506" w:rsidRPr="002B4F8E">
        <w:rPr>
          <w:rFonts w:hint="cs"/>
          <w:spacing w:val="2"/>
          <w:rtl/>
          <w:lang w:bidi="ar-EG"/>
        </w:rPr>
        <w:t>تواصلت</w:t>
      </w:r>
      <w:r w:rsidRPr="002B4F8E">
        <w:rPr>
          <w:rFonts w:hint="cs"/>
          <w:spacing w:val="2"/>
          <w:rtl/>
          <w:lang w:bidi="ar-EG"/>
        </w:rPr>
        <w:t xml:space="preserve"> على مستوى ثنائي مع اللجنة. وأكد للمجلس أن الاتحاد سيتوخى الحيطة في </w:t>
      </w:r>
      <w:r w:rsidR="00BB2506" w:rsidRPr="002B4F8E">
        <w:rPr>
          <w:rFonts w:hint="cs"/>
          <w:spacing w:val="2"/>
          <w:rtl/>
          <w:lang w:bidi="ar-EG"/>
        </w:rPr>
        <w:t>التدابير التي سيتخذها</w:t>
      </w:r>
      <w:r w:rsidRPr="002B4F8E">
        <w:rPr>
          <w:rFonts w:hint="cs"/>
          <w:spacing w:val="2"/>
          <w:rtl/>
          <w:lang w:bidi="ar-EG"/>
        </w:rPr>
        <w:t>؛ وأنه عضو في أسرة الأمم المتحدة وأنه ما من وكالة من وكالات الأمم المتحدة التي يوجد مقرها في جنيف ترغب في العمل بمفردها. وسيراعي الاتحاد جميع الشواغل المعرب عنها في</w:t>
      </w:r>
      <w:r w:rsidR="002B4F8E" w:rsidRPr="002B4F8E">
        <w:rPr>
          <w:rFonts w:hint="eastAsia"/>
          <w:spacing w:val="2"/>
          <w:rtl/>
          <w:lang w:bidi="ar-EG"/>
        </w:rPr>
        <w:t> </w:t>
      </w:r>
      <w:r w:rsidR="00BB2506" w:rsidRPr="002B4F8E">
        <w:rPr>
          <w:rFonts w:hint="cs"/>
          <w:spacing w:val="2"/>
          <w:rtl/>
          <w:lang w:bidi="ar-EG"/>
        </w:rPr>
        <w:t>مفاوضاته الجارية</w:t>
      </w:r>
      <w:r w:rsidRPr="002B4F8E">
        <w:rPr>
          <w:rFonts w:hint="cs"/>
          <w:spacing w:val="2"/>
          <w:rtl/>
          <w:lang w:bidi="ar-EG"/>
        </w:rPr>
        <w:t xml:space="preserve"> مع اللجنة وسيعد تقريراً بالطبع بشأن </w:t>
      </w:r>
      <w:r w:rsidR="00BB2506" w:rsidRPr="002B4F8E">
        <w:rPr>
          <w:rFonts w:hint="cs"/>
          <w:spacing w:val="2"/>
          <w:rtl/>
          <w:lang w:bidi="ar-EG"/>
        </w:rPr>
        <w:t>هذه المفاوضات</w:t>
      </w:r>
      <w:r w:rsidRPr="002B4F8E">
        <w:rPr>
          <w:rFonts w:hint="cs"/>
          <w:spacing w:val="2"/>
          <w:rtl/>
          <w:lang w:bidi="ar-EG"/>
        </w:rPr>
        <w:t xml:space="preserve">. </w:t>
      </w:r>
      <w:r w:rsidR="004D6EFE" w:rsidRPr="002B4F8E">
        <w:rPr>
          <w:rFonts w:hint="cs"/>
          <w:spacing w:val="2"/>
          <w:rtl/>
          <w:lang w:bidi="ar-EG"/>
        </w:rPr>
        <w:t xml:space="preserve">وقال إن </w:t>
      </w:r>
      <w:r w:rsidRPr="002B4F8E">
        <w:rPr>
          <w:rFonts w:hint="cs"/>
          <w:spacing w:val="2"/>
          <w:rtl/>
          <w:lang w:bidi="ar-EG"/>
        </w:rPr>
        <w:t xml:space="preserve">اللجنة </w:t>
      </w:r>
      <w:r w:rsidR="004D6EFE" w:rsidRPr="002B4F8E">
        <w:rPr>
          <w:rFonts w:hint="cs"/>
          <w:spacing w:val="2"/>
          <w:rtl/>
          <w:lang w:bidi="ar-EG"/>
        </w:rPr>
        <w:t xml:space="preserve">ستناقش </w:t>
      </w:r>
      <w:r w:rsidRPr="002B4F8E">
        <w:rPr>
          <w:rFonts w:hint="cs"/>
          <w:spacing w:val="2"/>
          <w:rtl/>
          <w:lang w:bidi="ar-EG"/>
        </w:rPr>
        <w:t>هذا</w:t>
      </w:r>
      <w:r w:rsidR="004D6EFE" w:rsidRPr="002B4F8E">
        <w:rPr>
          <w:rFonts w:hint="eastAsia"/>
          <w:spacing w:val="2"/>
          <w:rtl/>
          <w:lang w:bidi="ar-EG"/>
        </w:rPr>
        <w:t> </w:t>
      </w:r>
      <w:r w:rsidRPr="002B4F8E">
        <w:rPr>
          <w:rFonts w:hint="cs"/>
          <w:spacing w:val="2"/>
          <w:rtl/>
          <w:lang w:bidi="ar-EG"/>
        </w:rPr>
        <w:t>الموضوع مرة أخرى في</w:t>
      </w:r>
      <w:r w:rsidR="002B4F8E" w:rsidRPr="002B4F8E">
        <w:rPr>
          <w:rFonts w:hint="eastAsia"/>
          <w:spacing w:val="2"/>
          <w:rtl/>
          <w:lang w:bidi="ar-EG"/>
        </w:rPr>
        <w:t> </w:t>
      </w:r>
      <w:r w:rsidRPr="002B4F8E">
        <w:rPr>
          <w:rFonts w:hint="cs"/>
          <w:spacing w:val="2"/>
          <w:rtl/>
          <w:lang w:bidi="ar-EG"/>
        </w:rPr>
        <w:t>يوليو، ودعا الدول الأعضاء في المجلس والمراقبين إلى تقديم دعمهم المستمر بهذا الشأن وشجع اللجنة على مراعاة شواغل الموظفين وآرائهم.</w:t>
      </w:r>
    </w:p>
    <w:p w:rsidR="000D4EF8" w:rsidRPr="000D4EF8" w:rsidRDefault="000D4EF8" w:rsidP="004507E3">
      <w:pPr>
        <w:pStyle w:val="Heading1"/>
      </w:pPr>
      <w:r w:rsidRPr="000D4EF8">
        <w:t>2</w:t>
      </w:r>
      <w:r w:rsidRPr="000D4EF8">
        <w:rPr>
          <w:rtl/>
        </w:rPr>
        <w:tab/>
        <w:t>مراسم اختتام الدورة</w:t>
      </w:r>
    </w:p>
    <w:p w:rsidR="000D4EF8" w:rsidRPr="00AD703E" w:rsidRDefault="000D4EF8" w:rsidP="0006298D">
      <w:pPr>
        <w:rPr>
          <w:rtl/>
        </w:rPr>
      </w:pPr>
      <w:proofErr w:type="gramStart"/>
      <w:r w:rsidRPr="00AD703E">
        <w:rPr>
          <w:lang w:bidi="ar-EG"/>
        </w:rPr>
        <w:t>1.2</w:t>
      </w:r>
      <w:proofErr w:type="gramEnd"/>
      <w:r w:rsidRPr="00AD703E">
        <w:rPr>
          <w:rtl/>
          <w:lang w:bidi="ar-EG"/>
        </w:rPr>
        <w:tab/>
      </w:r>
      <w:r w:rsidRPr="00AD703E">
        <w:rPr>
          <w:rtl/>
          <w:lang w:bidi="ar-JO"/>
        </w:rPr>
        <w:t xml:space="preserve">ألقى الأمين العام الكلمة الوارد نصها في الموقع التالي: </w:t>
      </w:r>
      <w:r w:rsidRPr="00AD703E">
        <w:rPr>
          <w:rtl/>
          <w:lang w:bidi="ar-JO"/>
        </w:rPr>
        <w:tab/>
      </w:r>
      <w:r w:rsidRPr="00AD703E">
        <w:rPr>
          <w:rtl/>
        </w:rPr>
        <w:br/>
      </w:r>
      <w:hyperlink r:id="rId14" w:history="1">
        <w:r w:rsidR="004507E3" w:rsidRPr="004560B3">
          <w:rPr>
            <w:rStyle w:val="Hyperlink"/>
            <w:spacing w:val="-4"/>
            <w:lang w:bidi="ar-EG"/>
          </w:rPr>
          <w:t>http://www.itu.int/en/council/2017/Documents/SR/ITU-SG-closing-remarks.docx</w:t>
        </w:r>
      </w:hyperlink>
      <w:r w:rsidRPr="004560B3">
        <w:rPr>
          <w:rFonts w:hint="cs"/>
          <w:spacing w:val="-4"/>
          <w:rtl/>
        </w:rPr>
        <w:t>. وقدم لرئيسة المجلس ميدالية الاتحاد</w:t>
      </w:r>
      <w:r w:rsidRPr="00AD703E">
        <w:rPr>
          <w:rFonts w:hint="cs"/>
          <w:rtl/>
        </w:rPr>
        <w:t xml:space="preserve"> وشهادة</w:t>
      </w:r>
      <w:r w:rsidR="0006298D" w:rsidRPr="00AD703E">
        <w:rPr>
          <w:rFonts w:hint="eastAsia"/>
          <w:rtl/>
        </w:rPr>
        <w:t> </w:t>
      </w:r>
      <w:r w:rsidRPr="00AD703E">
        <w:rPr>
          <w:rFonts w:hint="cs"/>
          <w:rtl/>
        </w:rPr>
        <w:t>تقدير.</w:t>
      </w:r>
    </w:p>
    <w:p w:rsidR="000D4EF8" w:rsidRPr="002B4F8E" w:rsidRDefault="000D4EF8" w:rsidP="002B6118">
      <w:pPr>
        <w:rPr>
          <w:spacing w:val="2"/>
          <w:rtl/>
          <w:lang w:bidi="ar-EG"/>
        </w:rPr>
      </w:pPr>
      <w:proofErr w:type="gramStart"/>
      <w:r w:rsidRPr="002B4F8E">
        <w:rPr>
          <w:spacing w:val="2"/>
          <w:lang w:bidi="ar-EG"/>
        </w:rPr>
        <w:t>2.2</w:t>
      </w:r>
      <w:proofErr w:type="gramEnd"/>
      <w:r w:rsidRPr="002B4F8E">
        <w:rPr>
          <w:spacing w:val="2"/>
          <w:rtl/>
          <w:lang w:bidi="ar-EG"/>
        </w:rPr>
        <w:tab/>
      </w:r>
      <w:r w:rsidRPr="002B4F8E">
        <w:rPr>
          <w:rFonts w:hint="cs"/>
          <w:spacing w:val="2"/>
          <w:rtl/>
          <w:lang w:bidi="ar-EG"/>
        </w:rPr>
        <w:t xml:space="preserve">وشكرت الرئيسة </w:t>
      </w:r>
      <w:r w:rsidR="004560B3" w:rsidRPr="002B4F8E">
        <w:rPr>
          <w:rFonts w:hint="cs"/>
          <w:spacing w:val="2"/>
          <w:rtl/>
          <w:lang w:bidi="ar-EG"/>
        </w:rPr>
        <w:t>أعضاء</w:t>
      </w:r>
      <w:r w:rsidRPr="002B4F8E">
        <w:rPr>
          <w:spacing w:val="2"/>
          <w:rtl/>
        </w:rPr>
        <w:t xml:space="preserve"> المجلس لروح التعاون التي </w:t>
      </w:r>
      <w:r w:rsidRPr="002B4F8E">
        <w:rPr>
          <w:rFonts w:hint="cs"/>
          <w:spacing w:val="2"/>
          <w:rtl/>
        </w:rPr>
        <w:t>أبدوها</w:t>
      </w:r>
      <w:r w:rsidRPr="002B4F8E">
        <w:rPr>
          <w:spacing w:val="2"/>
          <w:rtl/>
        </w:rPr>
        <w:t>،</w:t>
      </w:r>
      <w:r w:rsidRPr="002B4F8E">
        <w:rPr>
          <w:rFonts w:hint="cs"/>
          <w:spacing w:val="2"/>
          <w:rtl/>
          <w:lang w:bidi="ar-EG"/>
        </w:rPr>
        <w:t xml:space="preserve"> وأعربت عن تقدير خاص لرئيسة المجلس لعام</w:t>
      </w:r>
      <w:r w:rsidR="00070764" w:rsidRPr="002B4F8E">
        <w:rPr>
          <w:rFonts w:hint="eastAsia"/>
          <w:spacing w:val="2"/>
          <w:rtl/>
          <w:lang w:bidi="ar-EG"/>
        </w:rPr>
        <w:t> </w:t>
      </w:r>
      <w:r w:rsidRPr="002B4F8E">
        <w:rPr>
          <w:spacing w:val="2"/>
          <w:lang w:bidi="ar-EG"/>
        </w:rPr>
        <w:t>2016</w:t>
      </w:r>
      <w:r w:rsidR="004507E3" w:rsidRPr="002B4F8E">
        <w:rPr>
          <w:rFonts w:hint="cs"/>
          <w:spacing w:val="2"/>
          <w:rtl/>
          <w:lang w:bidi="ar-EG"/>
        </w:rPr>
        <w:t xml:space="preserve"> التي</w:t>
      </w:r>
      <w:r w:rsidRPr="002B4F8E">
        <w:rPr>
          <w:rFonts w:hint="cs"/>
          <w:spacing w:val="2"/>
          <w:rtl/>
          <w:lang w:bidi="ar-EG"/>
        </w:rPr>
        <w:t xml:space="preserve"> كانت قدوة لها. وأعربت عن أملها في استمرار حضور المرأة على منصة المجلس و</w:t>
      </w:r>
      <w:r w:rsidR="004D6EFE" w:rsidRPr="002B4F8E">
        <w:rPr>
          <w:rFonts w:hint="cs"/>
          <w:spacing w:val="2"/>
          <w:rtl/>
          <w:lang w:bidi="ar-EG"/>
        </w:rPr>
        <w:t xml:space="preserve">في </w:t>
      </w:r>
      <w:r w:rsidRPr="002B4F8E">
        <w:rPr>
          <w:rFonts w:hint="cs"/>
          <w:spacing w:val="2"/>
          <w:rtl/>
          <w:lang w:bidi="ar-EG"/>
        </w:rPr>
        <w:t>اللجنة الدائمة. وشكرت المسؤولين المنتخبين ونائب الرئيس</w:t>
      </w:r>
      <w:r w:rsidR="004D6EFE" w:rsidRPr="002B4F8E">
        <w:rPr>
          <w:rFonts w:hint="cs"/>
          <w:spacing w:val="2"/>
          <w:rtl/>
          <w:lang w:bidi="ar-EG"/>
        </w:rPr>
        <w:t>ة</w:t>
      </w:r>
      <w:r w:rsidRPr="002B4F8E">
        <w:rPr>
          <w:rFonts w:hint="cs"/>
          <w:spacing w:val="2"/>
          <w:rtl/>
          <w:lang w:bidi="ar-EG"/>
        </w:rPr>
        <w:t xml:space="preserve"> ورئيسة اللجنة الدائمة ونوابها ورؤساء أفرقة العمل التابعة للمجلس والأفرقة المخصصة وفريق الخبراء والأمانة على دعمهم</w:t>
      </w:r>
      <w:r w:rsidR="002B6118" w:rsidRPr="002B4F8E">
        <w:rPr>
          <w:rFonts w:hint="eastAsia"/>
          <w:spacing w:val="2"/>
          <w:rtl/>
          <w:lang w:bidi="ar-EG"/>
        </w:rPr>
        <w:t> </w:t>
      </w:r>
      <w:r w:rsidRPr="002B4F8E">
        <w:rPr>
          <w:rFonts w:hint="cs"/>
          <w:spacing w:val="2"/>
          <w:rtl/>
          <w:lang w:bidi="ar-EG"/>
        </w:rPr>
        <w:t>ال</w:t>
      </w:r>
      <w:r w:rsidR="004D6EFE" w:rsidRPr="002B4F8E">
        <w:rPr>
          <w:rFonts w:hint="cs"/>
          <w:spacing w:val="2"/>
          <w:rtl/>
          <w:lang w:bidi="ar-EG"/>
        </w:rPr>
        <w:t>ثمين</w:t>
      </w:r>
      <w:r w:rsidRPr="002B4F8E">
        <w:rPr>
          <w:rFonts w:hint="cs"/>
          <w:spacing w:val="2"/>
          <w:rtl/>
          <w:lang w:bidi="ar-EG"/>
        </w:rPr>
        <w:t>.</w:t>
      </w:r>
    </w:p>
    <w:p w:rsidR="000D4EF8" w:rsidRPr="002B4F8E" w:rsidRDefault="000D4EF8" w:rsidP="004B6750">
      <w:pPr>
        <w:rPr>
          <w:spacing w:val="4"/>
          <w:rtl/>
          <w:lang w:bidi="ar-EG"/>
        </w:rPr>
      </w:pPr>
      <w:proofErr w:type="gramStart"/>
      <w:r w:rsidRPr="002B4F8E">
        <w:rPr>
          <w:spacing w:val="4"/>
          <w:lang w:bidi="ar-EG"/>
        </w:rPr>
        <w:t>3.2</w:t>
      </w:r>
      <w:proofErr w:type="gramEnd"/>
      <w:r w:rsidRPr="002B4F8E">
        <w:rPr>
          <w:spacing w:val="4"/>
          <w:rtl/>
          <w:lang w:bidi="ar-EG"/>
        </w:rPr>
        <w:tab/>
      </w:r>
      <w:r w:rsidRPr="002B4F8E">
        <w:rPr>
          <w:rFonts w:hint="cs"/>
          <w:spacing w:val="4"/>
          <w:rtl/>
          <w:lang w:bidi="ar-EG"/>
        </w:rPr>
        <w:t xml:space="preserve">وأدلى السيد </w:t>
      </w:r>
      <w:proofErr w:type="spellStart"/>
      <w:r w:rsidRPr="002B4F8E">
        <w:rPr>
          <w:rFonts w:hint="cs"/>
          <w:spacing w:val="4"/>
          <w:rtl/>
          <w:lang w:bidi="ar-EG"/>
        </w:rPr>
        <w:t>رودولفو</w:t>
      </w:r>
      <w:proofErr w:type="spellEnd"/>
      <w:r w:rsidRPr="002B4F8E">
        <w:rPr>
          <w:rFonts w:hint="cs"/>
          <w:spacing w:val="4"/>
          <w:rtl/>
          <w:lang w:bidi="ar-EG"/>
        </w:rPr>
        <w:t xml:space="preserve"> </w:t>
      </w:r>
      <w:proofErr w:type="spellStart"/>
      <w:r w:rsidRPr="002B4F8E">
        <w:rPr>
          <w:rFonts w:hint="cs"/>
          <w:spacing w:val="4"/>
          <w:rtl/>
          <w:lang w:bidi="ar-EG"/>
        </w:rPr>
        <w:t>سالاليما</w:t>
      </w:r>
      <w:proofErr w:type="spellEnd"/>
      <w:r w:rsidRPr="002B4F8E">
        <w:rPr>
          <w:rFonts w:hint="cs"/>
          <w:spacing w:val="4"/>
          <w:rtl/>
          <w:lang w:bidi="ar-EG"/>
        </w:rPr>
        <w:t>، أمين دائرة تكنولوج</w:t>
      </w:r>
      <w:r w:rsidR="00650CC4" w:rsidRPr="002B4F8E">
        <w:rPr>
          <w:rFonts w:hint="cs"/>
          <w:spacing w:val="4"/>
          <w:rtl/>
          <w:lang w:bidi="ar-EG"/>
        </w:rPr>
        <w:t>يا المعلومات والاتصالات في الفل</w:t>
      </w:r>
      <w:r w:rsidRPr="002B4F8E">
        <w:rPr>
          <w:rFonts w:hint="cs"/>
          <w:spacing w:val="4"/>
          <w:rtl/>
          <w:lang w:bidi="ar-EG"/>
        </w:rPr>
        <w:t xml:space="preserve">بين </w:t>
      </w:r>
      <w:r w:rsidR="00650CC4" w:rsidRPr="002B4F8E">
        <w:rPr>
          <w:rFonts w:hint="cs"/>
          <w:spacing w:val="4"/>
          <w:rtl/>
          <w:lang w:bidi="ar-EG"/>
        </w:rPr>
        <w:t>ب</w:t>
      </w:r>
      <w:r w:rsidRPr="002B4F8E">
        <w:rPr>
          <w:rFonts w:hint="cs"/>
          <w:spacing w:val="4"/>
          <w:rtl/>
          <w:lang w:bidi="ar-EG"/>
        </w:rPr>
        <w:t>البيان المتاح في</w:t>
      </w:r>
      <w:r w:rsidR="002B4F8E">
        <w:rPr>
          <w:rFonts w:hint="eastAsia"/>
          <w:spacing w:val="4"/>
          <w:rtl/>
          <w:lang w:bidi="ar-EG"/>
        </w:rPr>
        <w:t> </w:t>
      </w:r>
      <w:r w:rsidRPr="002B4F8E">
        <w:rPr>
          <w:rFonts w:hint="cs"/>
          <w:spacing w:val="4"/>
          <w:rtl/>
          <w:lang w:bidi="ar-EG"/>
        </w:rPr>
        <w:t>الموقع التالي</w:t>
      </w:r>
      <w:r w:rsidRPr="004B6750">
        <w:rPr>
          <w:rFonts w:hint="cs"/>
          <w:spacing w:val="4"/>
          <w:rtl/>
          <w:lang w:bidi="ar-EG"/>
        </w:rPr>
        <w:t>:</w:t>
      </w:r>
      <w:r w:rsidR="004507E3" w:rsidRPr="004B6750">
        <w:rPr>
          <w:rFonts w:hint="eastAsia"/>
          <w:spacing w:val="4"/>
          <w:rtl/>
          <w:lang w:bidi="ar-EG"/>
        </w:rPr>
        <w:t> </w:t>
      </w:r>
      <w:hyperlink r:id="rId15" w:history="1">
        <w:r w:rsidR="004B6750" w:rsidRPr="004B6750">
          <w:rPr>
            <w:rStyle w:val="Hyperlink"/>
            <w:spacing w:val="4"/>
            <w:lang w:val="ru-RU" w:bidi="ar-EG"/>
          </w:rPr>
          <w:t>http://www.itu.int/en/council/2017/Documents/SR/Philippines.pdf</w:t>
        </w:r>
      </w:hyperlink>
      <w:r w:rsidR="004B6750">
        <w:rPr>
          <w:rFonts w:hint="cs"/>
          <w:spacing w:val="4"/>
          <w:rtl/>
          <w:lang w:bidi="ar-EG"/>
        </w:rPr>
        <w:t>.</w:t>
      </w:r>
    </w:p>
    <w:p w:rsidR="000D4EF8" w:rsidRPr="000D4EF8" w:rsidRDefault="000D4EF8" w:rsidP="002B4F8E">
      <w:pPr>
        <w:keepNext/>
        <w:keepLines/>
        <w:rPr>
          <w:rtl/>
          <w:lang w:bidi="ar-EG"/>
        </w:rPr>
      </w:pPr>
      <w:proofErr w:type="gramStart"/>
      <w:r w:rsidRPr="000D4EF8">
        <w:rPr>
          <w:lang w:bidi="ar-EG"/>
        </w:rPr>
        <w:lastRenderedPageBreak/>
        <w:t>4.2</w:t>
      </w:r>
      <w:proofErr w:type="gramEnd"/>
      <w:r w:rsidRPr="000D4EF8">
        <w:rPr>
          <w:rtl/>
          <w:lang w:bidi="ar-EG"/>
        </w:rPr>
        <w:tab/>
      </w:r>
      <w:r w:rsidRPr="000D4EF8">
        <w:rPr>
          <w:rFonts w:hint="cs"/>
          <w:rtl/>
          <w:lang w:bidi="ar-EG"/>
        </w:rPr>
        <w:t>وشكر أعضاء المجلس</w:t>
      </w:r>
      <w:r w:rsidR="00650CC4">
        <w:rPr>
          <w:rFonts w:hint="cs"/>
          <w:rtl/>
          <w:lang w:bidi="ar-EG"/>
        </w:rPr>
        <w:t>،</w:t>
      </w:r>
      <w:r w:rsidRPr="000D4EF8">
        <w:rPr>
          <w:rFonts w:hint="cs"/>
          <w:rtl/>
          <w:lang w:bidi="ar-EG"/>
        </w:rPr>
        <w:t xml:space="preserve"> متحدثين بالنيابة عن بلدانهم أو عن مجموعاتهم الإقليمية</w:t>
      </w:r>
      <w:r w:rsidR="00650CC4">
        <w:rPr>
          <w:rFonts w:hint="cs"/>
          <w:rtl/>
          <w:lang w:bidi="ar-EG"/>
        </w:rPr>
        <w:t>،</w:t>
      </w:r>
      <w:r w:rsidRPr="000D4EF8">
        <w:rPr>
          <w:rFonts w:hint="cs"/>
          <w:rtl/>
          <w:lang w:bidi="ar-EG"/>
        </w:rPr>
        <w:t xml:space="preserve"> الرئيسة على ما أبدته من مهارة في</w:t>
      </w:r>
      <w:r w:rsidR="004507E3">
        <w:rPr>
          <w:rFonts w:hint="eastAsia"/>
          <w:rtl/>
          <w:lang w:bidi="ar-EG"/>
        </w:rPr>
        <w:t> </w:t>
      </w:r>
      <w:r w:rsidRPr="000D4EF8">
        <w:rPr>
          <w:rFonts w:hint="cs"/>
          <w:rtl/>
          <w:lang w:bidi="ar-EG"/>
        </w:rPr>
        <w:t>قيادة أعمال المجلس، ونائب رئيسة المجلس ورئيسة اللجنة الدائمة ونوابها ورؤساء أفرقة العمل التابعة للمجلس وجميع من ساهم في</w:t>
      </w:r>
      <w:r w:rsidR="004507E3">
        <w:rPr>
          <w:rFonts w:hint="eastAsia"/>
          <w:rtl/>
          <w:lang w:bidi="ar-EG"/>
        </w:rPr>
        <w:t> </w:t>
      </w:r>
      <w:r w:rsidRPr="000D4EF8">
        <w:rPr>
          <w:rFonts w:hint="cs"/>
          <w:rtl/>
          <w:lang w:bidi="ar-EG"/>
        </w:rPr>
        <w:t xml:space="preserve">نجاح دورة المجلس لعام </w:t>
      </w:r>
      <w:r w:rsidRPr="000D4EF8">
        <w:rPr>
          <w:lang w:bidi="ar-EG"/>
        </w:rPr>
        <w:t>2017</w:t>
      </w:r>
      <w:r w:rsidRPr="000D4EF8">
        <w:rPr>
          <w:rFonts w:hint="cs"/>
          <w:rtl/>
          <w:lang w:bidi="ar-EG"/>
        </w:rPr>
        <w:t>.</w:t>
      </w:r>
    </w:p>
    <w:p w:rsidR="000D4EF8" w:rsidRPr="000D4EF8" w:rsidRDefault="000D4EF8" w:rsidP="007F671F">
      <w:pPr>
        <w:keepNext/>
        <w:keepLines/>
        <w:spacing w:after="120"/>
        <w:rPr>
          <w:lang w:bidi="ar-EG"/>
        </w:rPr>
      </w:pPr>
      <w:proofErr w:type="gramStart"/>
      <w:r w:rsidRPr="000D4EF8">
        <w:rPr>
          <w:lang w:bidi="ar-EG"/>
        </w:rPr>
        <w:t>5.2</w:t>
      </w:r>
      <w:proofErr w:type="gramEnd"/>
      <w:r w:rsidRPr="000D4EF8">
        <w:rPr>
          <w:rtl/>
          <w:lang w:bidi="ar-EG"/>
        </w:rPr>
        <w:tab/>
      </w:r>
      <w:r w:rsidRPr="000D4EF8">
        <w:rPr>
          <w:rFonts w:hint="cs"/>
          <w:rtl/>
          <w:lang w:bidi="ar-JO"/>
        </w:rPr>
        <w:t>فشكرت</w:t>
      </w:r>
      <w:r w:rsidRPr="000D4EF8">
        <w:rPr>
          <w:rtl/>
          <w:lang w:bidi="ar-JO"/>
        </w:rPr>
        <w:t xml:space="preserve"> الرئيسة </w:t>
      </w:r>
      <w:r w:rsidRPr="000D4EF8">
        <w:rPr>
          <w:rFonts w:hint="cs"/>
          <w:rtl/>
          <w:lang w:bidi="ar-JO"/>
        </w:rPr>
        <w:t>المشاركين</w:t>
      </w:r>
      <w:r w:rsidRPr="000D4EF8">
        <w:rPr>
          <w:rtl/>
          <w:lang w:bidi="ar-JO"/>
        </w:rPr>
        <w:t xml:space="preserve"> </w:t>
      </w:r>
      <w:r w:rsidRPr="000D4EF8">
        <w:rPr>
          <w:rFonts w:hint="cs"/>
          <w:rtl/>
          <w:lang w:bidi="ar-JO"/>
        </w:rPr>
        <w:t xml:space="preserve">على </w:t>
      </w:r>
      <w:r w:rsidRPr="000D4EF8">
        <w:rPr>
          <w:rtl/>
          <w:lang w:bidi="ar-JO"/>
        </w:rPr>
        <w:t xml:space="preserve">عباراتهم اللطيفة </w:t>
      </w:r>
      <w:r w:rsidRPr="000D4EF8">
        <w:rPr>
          <w:b/>
          <w:bCs/>
          <w:rtl/>
          <w:lang w:bidi="ar-JO"/>
        </w:rPr>
        <w:t>وأعلنت اختتام</w:t>
      </w:r>
      <w:r w:rsidRPr="000D4EF8">
        <w:rPr>
          <w:rtl/>
          <w:lang w:bidi="ar-JO"/>
        </w:rPr>
        <w:t xml:space="preserve"> دورة المجلس لعام </w:t>
      </w:r>
      <w:r w:rsidRPr="000D4EF8">
        <w:rPr>
          <w:lang w:bidi="ar-EG"/>
        </w:rPr>
        <w:t>2017</w:t>
      </w:r>
      <w:r w:rsidRPr="000D4EF8">
        <w:rPr>
          <w:rtl/>
          <w:lang w:bidi="ar-JO"/>
        </w:rPr>
        <w:t>.</w:t>
      </w:r>
    </w:p>
    <w:tbl>
      <w:tblPr>
        <w:bidiVisual/>
        <w:tblW w:w="0" w:type="auto"/>
        <w:tblLook w:val="00A0" w:firstRow="1" w:lastRow="0" w:firstColumn="1" w:lastColumn="0" w:noHBand="0" w:noVBand="0"/>
      </w:tblPr>
      <w:tblGrid>
        <w:gridCol w:w="5786"/>
        <w:gridCol w:w="3853"/>
      </w:tblGrid>
      <w:tr w:rsidR="000D4EF8" w:rsidRPr="000D4EF8" w:rsidTr="00F71588">
        <w:trPr>
          <w:trHeight w:val="1134"/>
        </w:trPr>
        <w:tc>
          <w:tcPr>
            <w:tcW w:w="5786" w:type="dxa"/>
            <w:hideMark/>
          </w:tcPr>
          <w:p w:rsidR="000D4EF8" w:rsidRPr="000D4EF8" w:rsidRDefault="000D4EF8" w:rsidP="00694990">
            <w:pPr>
              <w:spacing w:before="1440"/>
              <w:jc w:val="left"/>
              <w:rPr>
                <w:rtl/>
              </w:rPr>
            </w:pPr>
            <w:r w:rsidRPr="000D4EF8">
              <w:rPr>
                <w:rtl/>
                <w:lang w:bidi="ar-SY"/>
              </w:rPr>
              <w:t xml:space="preserve">الأمين </w:t>
            </w:r>
            <w:proofErr w:type="gramStart"/>
            <w:r w:rsidRPr="000D4EF8">
              <w:rPr>
                <w:rtl/>
                <w:lang w:bidi="ar-SY"/>
              </w:rPr>
              <w:t>العام:</w:t>
            </w:r>
            <w:r w:rsidRPr="000D4EF8">
              <w:rPr>
                <w:rtl/>
                <w:lang w:bidi="ar-SY"/>
              </w:rPr>
              <w:br/>
              <w:t>ﻫ.</w:t>
            </w:r>
            <w:proofErr w:type="gramEnd"/>
            <w:r w:rsidRPr="000D4EF8">
              <w:rPr>
                <w:rtl/>
                <w:lang w:bidi="ar-SY"/>
              </w:rPr>
              <w:t xml:space="preserve"> جاو</w:t>
            </w:r>
          </w:p>
        </w:tc>
        <w:tc>
          <w:tcPr>
            <w:tcW w:w="3853" w:type="dxa"/>
            <w:hideMark/>
          </w:tcPr>
          <w:p w:rsidR="000D4EF8" w:rsidRPr="000D4EF8" w:rsidRDefault="000D4EF8" w:rsidP="00694990">
            <w:pPr>
              <w:spacing w:before="1440"/>
              <w:jc w:val="left"/>
              <w:rPr>
                <w:lang w:bidi="ar-EG"/>
              </w:rPr>
            </w:pPr>
            <w:proofErr w:type="gramStart"/>
            <w:r w:rsidRPr="000D4EF8">
              <w:rPr>
                <w:rtl/>
                <w:lang w:bidi="ar-SY"/>
              </w:rPr>
              <w:t>الرئيسة:</w:t>
            </w:r>
            <w:r w:rsidRPr="000D4EF8">
              <w:rPr>
                <w:rtl/>
                <w:lang w:bidi="ar-SY"/>
              </w:rPr>
              <w:br/>
            </w:r>
            <w:r w:rsidRPr="000D4EF8">
              <w:rPr>
                <w:rtl/>
              </w:rPr>
              <w:t>إ.</w:t>
            </w:r>
            <w:proofErr w:type="gramEnd"/>
            <w:r w:rsidRPr="000D4EF8">
              <w:rPr>
                <w:rtl/>
              </w:rPr>
              <w:t xml:space="preserve"> سبينا</w:t>
            </w:r>
          </w:p>
        </w:tc>
      </w:tr>
    </w:tbl>
    <w:p w:rsidR="007F7930" w:rsidRDefault="00F71588" w:rsidP="007D295A">
      <w:pPr>
        <w:spacing w:before="1320"/>
        <w:rPr>
          <w:b/>
          <w:bCs/>
          <w:rtl/>
        </w:rPr>
      </w:pPr>
      <w:r w:rsidRPr="002B4F8E">
        <w:rPr>
          <w:rFonts w:hint="cs"/>
          <w:i/>
          <w:iCs/>
          <w:rtl/>
          <w:lang w:bidi="ar-SY"/>
        </w:rPr>
        <w:t>الملحقات</w:t>
      </w:r>
      <w:r w:rsidR="000D4EF8" w:rsidRPr="002B4F8E">
        <w:rPr>
          <w:b/>
          <w:bCs/>
          <w:i/>
          <w:iCs/>
          <w:rtl/>
          <w:lang w:bidi="ar-SY"/>
        </w:rPr>
        <w:t>:</w:t>
      </w:r>
      <w:r w:rsidR="000D4EF8" w:rsidRPr="000D4EF8">
        <w:rPr>
          <w:rtl/>
          <w:lang w:bidi="ar-SY"/>
        </w:rPr>
        <w:t xml:space="preserve"> </w:t>
      </w:r>
      <w:r w:rsidR="000D4EF8" w:rsidRPr="002B4F8E">
        <w:rPr>
          <w:b/>
          <w:bCs/>
        </w:rPr>
        <w:t>2</w:t>
      </w:r>
    </w:p>
    <w:p w:rsidR="000D4EF8" w:rsidRPr="000D4EF8" w:rsidRDefault="000D4EF8" w:rsidP="00D56B1F">
      <w:pPr>
        <w:pStyle w:val="AnnexNo"/>
        <w:keepNext w:val="0"/>
        <w:keepLines w:val="0"/>
      </w:pPr>
      <w:r w:rsidRPr="000D4EF8">
        <w:rPr>
          <w:rtl/>
        </w:rPr>
        <w:br w:type="page"/>
      </w:r>
      <w:r w:rsidRPr="000D4EF8">
        <w:rPr>
          <w:rtl/>
        </w:rPr>
        <w:lastRenderedPageBreak/>
        <w:t>الملحـق</w:t>
      </w:r>
      <w:r w:rsidRPr="000D4EF8">
        <w:rPr>
          <w:rFonts w:hint="cs"/>
          <w:rtl/>
        </w:rPr>
        <w:t xml:space="preserve"> </w:t>
      </w:r>
      <w:r w:rsidRPr="000D4EF8">
        <w:t>A</w:t>
      </w:r>
    </w:p>
    <w:p w:rsidR="000D4EF8" w:rsidRPr="000D4EF8" w:rsidRDefault="000D4EF8" w:rsidP="00EB45F9">
      <w:pPr>
        <w:pStyle w:val="Annextitle"/>
        <w:rPr>
          <w:rtl/>
        </w:rPr>
      </w:pPr>
      <w:r w:rsidRPr="000D4EF8">
        <w:rPr>
          <w:rtl/>
        </w:rPr>
        <w:t>التوصيات المقدمة من لجنة التنظيم والإدارة</w:t>
      </w:r>
      <w:r w:rsidR="00EB45F9">
        <w:rPr>
          <w:rtl/>
        </w:rPr>
        <w:br/>
        <w:t>والتي وافق عليها المجلس/</w:t>
      </w:r>
      <w:r w:rsidRPr="000D4EF8">
        <w:rPr>
          <w:rtl/>
        </w:rPr>
        <w:t xml:space="preserve">أخذ علماً بها/ أقرها في </w:t>
      </w:r>
      <w:r w:rsidRPr="000D4EF8">
        <w:rPr>
          <w:rFonts w:hint="cs"/>
          <w:rtl/>
        </w:rPr>
        <w:t>جلسته العامة</w:t>
      </w:r>
      <w:r w:rsidRPr="000D4EF8">
        <w:rPr>
          <w:rtl/>
        </w:rPr>
        <w:t xml:space="preserve"> </w:t>
      </w:r>
      <w:r w:rsidRPr="000D4EF8">
        <w:rPr>
          <w:rFonts w:hint="cs"/>
          <w:rtl/>
        </w:rPr>
        <w:t>العاشرة والأخيرة</w:t>
      </w:r>
      <w:r w:rsidR="00EB45F9">
        <w:rPr>
          <w:rtl/>
        </w:rPr>
        <w:br/>
      </w:r>
      <w:r w:rsidRPr="000D4EF8">
        <w:rPr>
          <w:rFonts w:hint="cs"/>
          <w:rtl/>
        </w:rPr>
        <w:t>لدورة المجلس</w:t>
      </w:r>
      <w:r w:rsidRPr="000D4EF8">
        <w:rPr>
          <w:rtl/>
        </w:rPr>
        <w:t xml:space="preserve"> لعام </w:t>
      </w:r>
      <w:r w:rsidRPr="000D4EF8">
        <w:rPr>
          <w:lang w:bidi="ar-EG"/>
        </w:rPr>
        <w:t>2017</w:t>
      </w:r>
    </w:p>
    <w:p w:rsidR="000D4EF8" w:rsidRPr="000D4EF8" w:rsidRDefault="000D4EF8" w:rsidP="00EB45F9">
      <w:pPr>
        <w:pStyle w:val="Heading1"/>
      </w:pPr>
      <w:r w:rsidRPr="000D4EF8">
        <w:t>1</w:t>
      </w:r>
      <w:r w:rsidRPr="000D4EF8">
        <w:rPr>
          <w:rtl/>
        </w:rPr>
        <w:tab/>
        <w:t>بيان من مجلس الموظفين</w:t>
      </w:r>
    </w:p>
    <w:p w:rsidR="000D4EF8" w:rsidRPr="000D4EF8" w:rsidRDefault="000D4EF8" w:rsidP="00695F4B">
      <w:pPr>
        <w:rPr>
          <w:rtl/>
        </w:rPr>
      </w:pPr>
      <w:r w:rsidRPr="000D4EF8">
        <w:rPr>
          <w:rtl/>
        </w:rPr>
        <w:t>طبقاً للقرار </w:t>
      </w:r>
      <w:r w:rsidRPr="000D4EF8">
        <w:rPr>
          <w:lang w:bidi="ar-EG"/>
        </w:rPr>
        <w:t>51</w:t>
      </w:r>
      <w:r w:rsidRPr="000D4EF8">
        <w:rPr>
          <w:rtl/>
        </w:rPr>
        <w:t xml:space="preserve"> (المراجَع في </w:t>
      </w:r>
      <w:proofErr w:type="spellStart"/>
      <w:r w:rsidRPr="000D4EF8">
        <w:rPr>
          <w:rtl/>
        </w:rPr>
        <w:t>مينيابوليس</w:t>
      </w:r>
      <w:proofErr w:type="spellEnd"/>
      <w:r w:rsidRPr="000D4EF8">
        <w:rPr>
          <w:rtl/>
        </w:rPr>
        <w:t xml:space="preserve">، </w:t>
      </w:r>
      <w:r w:rsidRPr="000D4EF8">
        <w:rPr>
          <w:lang w:bidi="ar-EG"/>
        </w:rPr>
        <w:t>1998</w:t>
      </w:r>
      <w:r w:rsidRPr="000D4EF8">
        <w:rPr>
          <w:rtl/>
        </w:rPr>
        <w:t xml:space="preserve">) لمؤتمر المندوبين المفوضين، قدم السيد كريستيان </w:t>
      </w:r>
      <w:proofErr w:type="spellStart"/>
      <w:r w:rsidRPr="000D4EF8">
        <w:rPr>
          <w:rtl/>
        </w:rPr>
        <w:t>جرلييه</w:t>
      </w:r>
      <w:proofErr w:type="spellEnd"/>
      <w:r w:rsidRPr="000D4EF8">
        <w:rPr>
          <w:rtl/>
        </w:rPr>
        <w:t xml:space="preserve">، رئيس مجلس الموظفين بياناً يرد نصه </w:t>
      </w:r>
      <w:r w:rsidR="00650CC4">
        <w:rPr>
          <w:rFonts w:hint="cs"/>
          <w:rtl/>
        </w:rPr>
        <w:t>في</w:t>
      </w:r>
      <w:r w:rsidRPr="000D4EF8">
        <w:rPr>
          <w:rtl/>
        </w:rPr>
        <w:t xml:space="preserve">: </w:t>
      </w:r>
      <w:hyperlink r:id="rId16" w:history="1">
        <w:r w:rsidR="00695F4B" w:rsidRPr="00695F4B">
          <w:rPr>
            <w:rStyle w:val="Hyperlink"/>
            <w:lang w:bidi="ar-EG"/>
          </w:rPr>
          <w:t>http://www.itu.int/en/council/2017/Pages/staff-council.aspx</w:t>
        </w:r>
      </w:hyperlink>
      <w:r w:rsidR="00CF0644" w:rsidRPr="00FF13ED">
        <w:rPr>
          <w:rFonts w:hint="cs"/>
          <w:rtl/>
        </w:rPr>
        <w:t>.</w:t>
      </w:r>
    </w:p>
    <w:p w:rsidR="00FC2CE1" w:rsidRPr="00FC2CE1" w:rsidRDefault="000D4EF8" w:rsidP="00062396">
      <w:pPr>
        <w:pStyle w:val="Heading1"/>
        <w:spacing w:after="240"/>
        <w:rPr>
          <w:rtl/>
        </w:rPr>
      </w:pPr>
      <w:r w:rsidRPr="00FC2CE1">
        <w:t>2</w:t>
      </w:r>
      <w:r w:rsidRPr="00FC2CE1">
        <w:rPr>
          <w:rtl/>
        </w:rPr>
        <w:tab/>
        <w:t xml:space="preserve">مشروع ميزانية الاتحاد للفترة </w:t>
      </w:r>
      <w:r w:rsidRPr="00FC2CE1">
        <w:t>2019-2018</w:t>
      </w:r>
      <w:r w:rsidRPr="00FC2CE1">
        <w:rPr>
          <w:rtl/>
        </w:rPr>
        <w:t xml:space="preserve"> (الوثائق</w:t>
      </w:r>
      <w:r w:rsidR="00062396">
        <w:rPr>
          <w:rFonts w:hint="cs"/>
          <w:rtl/>
        </w:rPr>
        <w:t> </w:t>
      </w:r>
      <w:hyperlink r:id="rId17" w:history="1">
        <w:r w:rsidRPr="00FC2CE1">
          <w:rPr>
            <w:rStyle w:val="Hyperlink"/>
            <w:sz w:val="26"/>
          </w:rPr>
          <w:t>C17/10 + Add.1</w:t>
        </w:r>
      </w:hyperlink>
      <w:r w:rsidRPr="00FC2CE1">
        <w:rPr>
          <w:rtl/>
        </w:rPr>
        <w:t xml:space="preserve"> </w:t>
      </w:r>
      <w:r w:rsidR="00FC2CE1">
        <w:rPr>
          <w:rFonts w:hint="cs"/>
          <w:rtl/>
        </w:rPr>
        <w:t>و</w:t>
      </w:r>
      <w:hyperlink r:id="rId18" w:history="1">
        <w:r w:rsidR="00FC2CE1" w:rsidRPr="00FC2CE1">
          <w:rPr>
            <w:rStyle w:val="Hyperlink"/>
            <w:sz w:val="26"/>
            <w:szCs w:val="36"/>
          </w:rPr>
          <w:t>C17/DL/3</w:t>
        </w:r>
        <w:r w:rsidR="001306FF">
          <w:rPr>
            <w:rStyle w:val="Hyperlink"/>
            <w:sz w:val="26"/>
            <w:szCs w:val="36"/>
          </w:rPr>
          <w:t> </w:t>
        </w:r>
        <w:r w:rsidR="00FC2CE1" w:rsidRPr="00FC2CE1">
          <w:rPr>
            <w:rStyle w:val="Hyperlink"/>
            <w:sz w:val="26"/>
            <w:szCs w:val="36"/>
          </w:rPr>
          <w:t>(Rev.1)</w:t>
        </w:r>
      </w:hyperlink>
      <w:r w:rsidRPr="00FC2CE1">
        <w:rPr>
          <w:rtl/>
        </w:rPr>
        <w:t xml:space="preserve"> و</w:t>
      </w:r>
      <w:hyperlink r:id="rId19" w:history="1">
        <w:r w:rsidRPr="00FC2CE1">
          <w:rPr>
            <w:rStyle w:val="Hyperlink"/>
            <w:sz w:val="26"/>
          </w:rPr>
          <w:t>C17/DT/7</w:t>
        </w:r>
      </w:hyperlink>
      <w:r w:rsidRPr="00FC2CE1">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7D295A" w:rsidRDefault="000D4EF8" w:rsidP="000D4EF8">
            <w:pPr>
              <w:rPr>
                <w:b/>
                <w:bCs/>
                <w:i/>
                <w:iCs/>
                <w:lang w:bidi="ar-EG"/>
              </w:rPr>
            </w:pPr>
            <w:r w:rsidRPr="007D295A">
              <w:rPr>
                <w:b/>
                <w:bCs/>
                <w:i/>
                <w:iCs/>
                <w:rtl/>
                <w:lang w:bidi="ar-EG"/>
              </w:rPr>
              <w:t>التوصية</w:t>
            </w:r>
          </w:p>
          <w:p w:rsidR="000D4EF8" w:rsidRPr="007D295A" w:rsidRDefault="00650CC4" w:rsidP="008F3812">
            <w:pPr>
              <w:rPr>
                <w:rtl/>
              </w:rPr>
            </w:pPr>
            <w:r w:rsidRPr="007D295A">
              <w:rPr>
                <w:rFonts w:hint="cs"/>
                <w:rtl/>
                <w:lang w:bidi="ar-EG"/>
              </w:rPr>
              <w:t>يُطلب إلى</w:t>
            </w:r>
            <w:r w:rsidR="000D4EF8" w:rsidRPr="007D295A">
              <w:rPr>
                <w:rtl/>
                <w:lang w:bidi="ar-EG"/>
              </w:rPr>
              <w:t xml:space="preserve"> المجلس أن </w:t>
            </w:r>
            <w:r w:rsidR="000D4EF8" w:rsidRPr="007D295A">
              <w:rPr>
                <w:rtl/>
              </w:rPr>
              <w:t xml:space="preserve">يستعرض مشروع ميزانية الاتحاد للفترة </w:t>
            </w:r>
            <w:r w:rsidR="000D4EF8" w:rsidRPr="007D295A">
              <w:rPr>
                <w:lang w:bidi="ar-EG"/>
              </w:rPr>
              <w:t>2019</w:t>
            </w:r>
            <w:r w:rsidR="000D4EF8" w:rsidRPr="007D295A">
              <w:rPr>
                <w:lang w:bidi="ar-EG"/>
              </w:rPr>
              <w:noBreakHyphen/>
              <w:t>2018</w:t>
            </w:r>
            <w:r w:rsidR="000D4EF8" w:rsidRPr="007D295A">
              <w:rPr>
                <w:rtl/>
              </w:rPr>
              <w:t xml:space="preserve"> ويوافق عليه، وبأن يعتمد مشروع القرار الوارد في</w:t>
            </w:r>
            <w:r w:rsidR="00FC2CE1" w:rsidRPr="007D295A">
              <w:rPr>
                <w:rFonts w:hint="cs"/>
                <w:rtl/>
              </w:rPr>
              <w:t> </w:t>
            </w:r>
            <w:r w:rsidR="000D4EF8" w:rsidRPr="007D295A">
              <w:rPr>
                <w:rtl/>
              </w:rPr>
              <w:t>الملحق</w:t>
            </w:r>
            <w:r w:rsidR="00FC2CE1" w:rsidRPr="007D295A">
              <w:rPr>
                <w:rFonts w:hint="cs"/>
                <w:rtl/>
              </w:rPr>
              <w:t> </w:t>
            </w:r>
            <w:r w:rsidR="000D4EF8" w:rsidRPr="007D295A">
              <w:rPr>
                <w:lang w:bidi="ar-EG"/>
              </w:rPr>
              <w:t>A</w:t>
            </w:r>
            <w:r w:rsidR="000D4EF8" w:rsidRPr="007D295A">
              <w:rPr>
                <w:rtl/>
              </w:rPr>
              <w:t xml:space="preserve"> </w:t>
            </w:r>
            <w:r w:rsidR="000D4EF8" w:rsidRPr="007D295A">
              <w:rPr>
                <w:rFonts w:hint="cs"/>
                <w:rtl/>
              </w:rPr>
              <w:t>بالوثيقة</w:t>
            </w:r>
            <w:r w:rsidR="008F3812">
              <w:rPr>
                <w:rFonts w:hint="eastAsia"/>
                <w:rtl/>
              </w:rPr>
              <w:t> </w:t>
            </w:r>
            <w:r w:rsidR="008F3812">
              <w:rPr>
                <w:lang w:bidi="ar-EG"/>
              </w:rPr>
              <w:t>C17/120 </w:t>
            </w:r>
            <w:r w:rsidR="000D4EF8" w:rsidRPr="007D295A">
              <w:rPr>
                <w:lang w:bidi="ar-EG"/>
              </w:rPr>
              <w:t>(Rev.1)</w:t>
            </w:r>
            <w:r w:rsidR="000D4EF8" w:rsidRPr="007D295A">
              <w:rPr>
                <w:rtl/>
              </w:rPr>
              <w:t>.</w:t>
            </w:r>
          </w:p>
          <w:p w:rsidR="000D4EF8" w:rsidRPr="006555B1" w:rsidRDefault="000D4EF8" w:rsidP="006555B1">
            <w:pPr>
              <w:spacing w:after="120"/>
              <w:rPr>
                <w:spacing w:val="-4"/>
                <w:rtl/>
                <w:lang w:bidi="ar-EG"/>
              </w:rPr>
            </w:pPr>
            <w:r w:rsidRPr="006555B1">
              <w:rPr>
                <w:spacing w:val="-4"/>
                <w:rtl/>
                <w:lang w:bidi="ar-EG"/>
              </w:rPr>
              <w:t xml:space="preserve">ينبغي </w:t>
            </w:r>
            <w:r w:rsidR="007E12D4" w:rsidRPr="006555B1">
              <w:rPr>
                <w:rFonts w:hint="cs"/>
                <w:spacing w:val="-4"/>
                <w:rtl/>
                <w:lang w:bidi="ar-EG"/>
              </w:rPr>
              <w:t>للمجلس</w:t>
            </w:r>
            <w:r w:rsidRPr="006555B1">
              <w:rPr>
                <w:spacing w:val="-4"/>
                <w:rtl/>
                <w:lang w:bidi="ar-EG"/>
              </w:rPr>
              <w:t xml:space="preserve"> أن يذكّر المؤتمرات والجمعيات </w:t>
            </w:r>
            <w:r w:rsidR="00741FB6" w:rsidRPr="006555B1">
              <w:rPr>
                <w:rFonts w:hint="cs"/>
                <w:spacing w:val="-4"/>
                <w:rtl/>
                <w:lang w:bidi="ar-EG"/>
              </w:rPr>
              <w:t>بالحكمين</w:t>
            </w:r>
            <w:r w:rsidRPr="006555B1">
              <w:rPr>
                <w:spacing w:val="-4"/>
                <w:rtl/>
                <w:lang w:bidi="ar-EG"/>
              </w:rPr>
              <w:t xml:space="preserve"> </w:t>
            </w:r>
            <w:r w:rsidRPr="006555B1">
              <w:rPr>
                <w:spacing w:val="-4"/>
                <w:lang w:bidi="ar-EG"/>
              </w:rPr>
              <w:t>488</w:t>
            </w:r>
            <w:r w:rsidRPr="006555B1">
              <w:rPr>
                <w:spacing w:val="-4"/>
                <w:rtl/>
                <w:lang w:bidi="ar-EG"/>
              </w:rPr>
              <w:t xml:space="preserve"> و</w:t>
            </w:r>
            <w:r w:rsidRPr="006555B1">
              <w:rPr>
                <w:spacing w:val="-4"/>
                <w:lang w:bidi="ar-EG"/>
              </w:rPr>
              <w:t>489</w:t>
            </w:r>
            <w:r w:rsidRPr="006555B1">
              <w:rPr>
                <w:spacing w:val="-4"/>
                <w:rtl/>
                <w:lang w:bidi="ar-EG"/>
              </w:rPr>
              <w:t xml:space="preserve"> من المادة </w:t>
            </w:r>
            <w:r w:rsidRPr="006555B1">
              <w:rPr>
                <w:spacing w:val="-4"/>
                <w:lang w:bidi="ar-EG"/>
              </w:rPr>
              <w:t>34</w:t>
            </w:r>
            <w:r w:rsidRPr="006555B1">
              <w:rPr>
                <w:spacing w:val="-4"/>
                <w:rtl/>
                <w:lang w:bidi="ar-EG"/>
              </w:rPr>
              <w:t xml:space="preserve"> قبل اعتماد مقترحات أو اتخاذ قرارات لها آثار</w:t>
            </w:r>
            <w:r w:rsidR="006555B1" w:rsidRPr="006555B1">
              <w:rPr>
                <w:rFonts w:hint="cs"/>
                <w:spacing w:val="-4"/>
                <w:rtl/>
                <w:lang w:bidi="ar-EG"/>
              </w:rPr>
              <w:t> </w:t>
            </w:r>
            <w:r w:rsidRPr="006555B1">
              <w:rPr>
                <w:spacing w:val="-4"/>
                <w:rtl/>
                <w:lang w:bidi="ar-EG"/>
              </w:rPr>
              <w:t>مالية.</w:t>
            </w:r>
          </w:p>
        </w:tc>
      </w:tr>
    </w:tbl>
    <w:p w:rsidR="000D4EF8" w:rsidRPr="000D4EF8" w:rsidRDefault="000D4EF8" w:rsidP="00220646">
      <w:pPr>
        <w:pStyle w:val="Heading1"/>
        <w:spacing w:after="240"/>
        <w:rPr>
          <w:rtl/>
        </w:rPr>
      </w:pPr>
      <w:r w:rsidRPr="00D72C91">
        <w:t>3</w:t>
      </w:r>
      <w:r w:rsidRPr="00D72C91">
        <w:rPr>
          <w:rtl/>
        </w:rPr>
        <w:tab/>
      </w:r>
      <w:r w:rsidRPr="00D72C91">
        <w:rPr>
          <w:spacing w:val="-6"/>
          <w:rtl/>
        </w:rPr>
        <w:t>مساهمة مقدمة من الاتحاد الروسي وجمهورية أرمينيا وجمهورية بيلاروس</w:t>
      </w:r>
      <w:r w:rsidRPr="00D72C91">
        <w:rPr>
          <w:rFonts w:hint="cs"/>
          <w:spacing w:val="-6"/>
          <w:rtl/>
        </w:rPr>
        <w:t xml:space="preserve"> وجمهورية</w:t>
      </w:r>
      <w:r w:rsidR="00D72C91" w:rsidRPr="00D72C91">
        <w:rPr>
          <w:rFonts w:hint="eastAsia"/>
          <w:spacing w:val="-6"/>
          <w:rtl/>
        </w:rPr>
        <w:t> </w:t>
      </w:r>
      <w:r w:rsidRPr="00D72C91">
        <w:rPr>
          <w:rFonts w:hint="cs"/>
          <w:spacing w:val="-6"/>
          <w:rtl/>
        </w:rPr>
        <w:t>قيرغيزستان</w:t>
      </w:r>
      <w:r w:rsidRPr="00D72C91">
        <w:rPr>
          <w:spacing w:val="-6"/>
          <w:rtl/>
        </w:rPr>
        <w:t xml:space="preserve">: مقترحات بشأن مشروع ميزانية قطاع الاتصالات الراديوية للفترة </w:t>
      </w:r>
      <w:r w:rsidRPr="00D72C91">
        <w:rPr>
          <w:spacing w:val="-6"/>
        </w:rPr>
        <w:t>2019-2018</w:t>
      </w:r>
      <w:r w:rsidRPr="00D72C91">
        <w:rPr>
          <w:spacing w:val="-6"/>
          <w:rtl/>
        </w:rPr>
        <w:t>، أُعدت على أساس تحليل الموارد المالية والبشرية في قطاع الاتصالات الراديوية خلال الفترة </w:t>
      </w:r>
      <w:r w:rsidRPr="00D72C91">
        <w:rPr>
          <w:spacing w:val="-6"/>
        </w:rPr>
        <w:t>2017</w:t>
      </w:r>
      <w:r w:rsidRPr="00D72C91">
        <w:rPr>
          <w:spacing w:val="-6"/>
        </w:rPr>
        <w:noBreakHyphen/>
        <w:t>1996</w:t>
      </w:r>
      <w:r w:rsidRPr="00D72C91">
        <w:rPr>
          <w:spacing w:val="-6"/>
          <w:rtl/>
        </w:rPr>
        <w:t xml:space="preserve"> (الوثيقة </w:t>
      </w:r>
      <w:hyperlink r:id="rId20" w:history="1">
        <w:r w:rsidRPr="002A68B0">
          <w:rPr>
            <w:rStyle w:val="Hyperlink"/>
            <w:spacing w:val="-6"/>
            <w:sz w:val="26"/>
          </w:rPr>
          <w:t>C17/80</w:t>
        </w:r>
      </w:hyperlink>
      <w:r w:rsidR="001306FF" w:rsidRPr="001306FF">
        <w:rPr>
          <w:color w:val="0000FF"/>
          <w:spacing w:val="-6"/>
          <w:u w:val="single"/>
        </w:rPr>
        <w:t> </w:t>
      </w:r>
      <w:r w:rsidRPr="002A68B0">
        <w:rPr>
          <w:color w:val="0000FF"/>
          <w:spacing w:val="-6"/>
          <w:u w:val="single"/>
        </w:rPr>
        <w:t>(Rev.2)</w:t>
      </w:r>
      <w:r w:rsidRPr="00D72C91">
        <w:rPr>
          <w:spacing w:val="-6"/>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8309B6">
            <w:pPr>
              <w:rPr>
                <w:lang w:bidi="ar-EG"/>
              </w:rPr>
            </w:pPr>
            <w:r w:rsidRPr="006B73DD">
              <w:rPr>
                <w:rtl/>
              </w:rPr>
              <w:t>توصي اللجنة بأن يراعي المجلس المقترحات المقدمة في الوثيقة</w:t>
            </w:r>
            <w:r w:rsidR="008309B6" w:rsidRPr="006B73DD">
              <w:rPr>
                <w:rFonts w:hint="cs"/>
                <w:rtl/>
              </w:rPr>
              <w:t> </w:t>
            </w:r>
            <w:r w:rsidRPr="006B73DD">
              <w:rPr>
                <w:lang w:bidi="ar-EG"/>
              </w:rPr>
              <w:t>C17/80</w:t>
            </w:r>
            <w:r w:rsidR="001306FF" w:rsidRPr="006B73DD">
              <w:rPr>
                <w:lang w:bidi="ar-EG"/>
              </w:rPr>
              <w:t> </w:t>
            </w:r>
            <w:r w:rsidRPr="006B73DD">
              <w:rPr>
                <w:lang w:bidi="ar-EG"/>
              </w:rPr>
              <w:t>(Rev.2)</w:t>
            </w:r>
            <w:r w:rsidRPr="006B73DD">
              <w:rPr>
                <w:rtl/>
              </w:rPr>
              <w:t xml:space="preserve"> أثناء وضع الصيغة النهائية لمشروع ميزانية الفترة</w:t>
            </w:r>
            <w:r w:rsidR="00220646" w:rsidRPr="006B73DD">
              <w:rPr>
                <w:rFonts w:hint="cs"/>
                <w:rtl/>
              </w:rPr>
              <w:t> </w:t>
            </w:r>
            <w:r w:rsidRPr="006B73DD">
              <w:rPr>
                <w:lang w:bidi="ar-EG"/>
              </w:rPr>
              <w:t>2019</w:t>
            </w:r>
            <w:r w:rsidRPr="006B73DD">
              <w:rPr>
                <w:lang w:bidi="ar-EG"/>
              </w:rPr>
              <w:noBreakHyphen/>
              <w:t>2018</w:t>
            </w:r>
            <w:r w:rsidRPr="000D4EF8">
              <w:rPr>
                <w:rtl/>
                <w:lang w:bidi="ar-EG"/>
              </w:rPr>
              <w:t xml:space="preserve"> أعلاه ويكلف مدير مكتب الاتصالات الراديوية بما يلي:</w:t>
            </w:r>
          </w:p>
          <w:p w:rsidR="000D4EF8" w:rsidRPr="005828EC" w:rsidRDefault="000D4EF8" w:rsidP="00220646">
            <w:pPr>
              <w:pStyle w:val="enumlev1"/>
              <w:rPr>
                <w:spacing w:val="-2"/>
                <w:rtl/>
                <w:lang w:bidi="ar-EG"/>
              </w:rPr>
            </w:pPr>
            <w:r w:rsidRPr="000D4EF8">
              <w:rPr>
                <w:rtl/>
              </w:rPr>
              <w:t xml:space="preserve"> </w:t>
            </w:r>
            <w:proofErr w:type="gramStart"/>
            <w:r w:rsidRPr="000D4EF8">
              <w:rPr>
                <w:rtl/>
              </w:rPr>
              <w:t>أ )</w:t>
            </w:r>
            <w:proofErr w:type="gramEnd"/>
            <w:r w:rsidRPr="000D4EF8">
              <w:rPr>
                <w:lang w:bidi="ar-EG"/>
              </w:rPr>
              <w:tab/>
            </w:r>
            <w:r w:rsidRPr="006D3F3E">
              <w:rPr>
                <w:spacing w:val="-4"/>
                <w:rtl/>
              </w:rPr>
              <w:t>باتخاذ تدابير عاجلة لاستعادة مستويات التوظيف في مكتب الاتصالات الراديوية (لا سيما في دائرة الخدمات الفضائية</w:t>
            </w:r>
            <w:r w:rsidRPr="005828EC">
              <w:rPr>
                <w:spacing w:val="-2"/>
                <w:rtl/>
              </w:rPr>
              <w:t xml:space="preserve"> وفي</w:t>
            </w:r>
            <w:r w:rsidR="00220646" w:rsidRPr="005828EC">
              <w:rPr>
                <w:rFonts w:hint="cs"/>
                <w:spacing w:val="-2"/>
                <w:rtl/>
              </w:rPr>
              <w:t> </w:t>
            </w:r>
            <w:r w:rsidRPr="005828EC">
              <w:rPr>
                <w:spacing w:val="-2"/>
                <w:rtl/>
              </w:rPr>
              <w:t>الوحدة المسؤولة عن تطوير البرمجيات) إلى المستوى اللازم لكي يفي مكتب الاتص</w:t>
            </w:r>
            <w:r w:rsidR="006D3F3E">
              <w:rPr>
                <w:spacing w:val="-2"/>
                <w:rtl/>
              </w:rPr>
              <w:t>الات الراديوية بولايته على أكمل</w:t>
            </w:r>
            <w:r w:rsidR="006D3F3E">
              <w:rPr>
                <w:rFonts w:hint="cs"/>
                <w:spacing w:val="-2"/>
                <w:rtl/>
              </w:rPr>
              <w:t> </w:t>
            </w:r>
            <w:r w:rsidRPr="005828EC">
              <w:rPr>
                <w:spacing w:val="-2"/>
                <w:rtl/>
              </w:rPr>
              <w:t>وجه</w:t>
            </w:r>
            <w:r w:rsidR="00220646" w:rsidRPr="005828EC">
              <w:rPr>
                <w:rFonts w:hint="cs"/>
                <w:spacing w:val="-2"/>
                <w:rtl/>
              </w:rPr>
              <w:t>؛</w:t>
            </w:r>
          </w:p>
          <w:p w:rsidR="000D4EF8" w:rsidRPr="000D4EF8" w:rsidRDefault="000D4EF8" w:rsidP="00220646">
            <w:pPr>
              <w:pStyle w:val="enumlev1"/>
              <w:rPr>
                <w:rtl/>
                <w:lang w:bidi="ar-EG"/>
              </w:rPr>
            </w:pPr>
            <w:proofErr w:type="gramStart"/>
            <w:r w:rsidRPr="000D4EF8">
              <w:rPr>
                <w:rtl/>
              </w:rPr>
              <w:t>ب)</w:t>
            </w:r>
            <w:r w:rsidRPr="000D4EF8">
              <w:rPr>
                <w:lang w:bidi="ar-EG"/>
              </w:rPr>
              <w:tab/>
            </w:r>
            <w:proofErr w:type="gramEnd"/>
            <w:r w:rsidRPr="000D4EF8">
              <w:rPr>
                <w:rtl/>
              </w:rPr>
              <w:t>اعتماد تدابير لإنهاء التأخيرات في معالجة بطاقات التبليغ عن تخصيصات الترددات؛</w:t>
            </w:r>
          </w:p>
          <w:p w:rsidR="000D4EF8" w:rsidRPr="00401E46" w:rsidRDefault="000D4EF8" w:rsidP="00220646">
            <w:pPr>
              <w:pStyle w:val="enumlev1"/>
              <w:rPr>
                <w:spacing w:val="-8"/>
                <w:lang w:bidi="ar-EG"/>
              </w:rPr>
            </w:pPr>
            <w:proofErr w:type="gramStart"/>
            <w:r w:rsidRPr="000D4EF8">
              <w:rPr>
                <w:rtl/>
              </w:rPr>
              <w:t>ج)</w:t>
            </w:r>
            <w:r w:rsidRPr="000D4EF8">
              <w:rPr>
                <w:rtl/>
              </w:rPr>
              <w:tab/>
            </w:r>
            <w:proofErr w:type="gramEnd"/>
            <w:r w:rsidRPr="00401E46">
              <w:rPr>
                <w:spacing w:val="-8"/>
                <w:rtl/>
              </w:rPr>
              <w:t xml:space="preserve">إعداد تقرير عن التدابير المتخذة والنتائج في دورة المجلس لعام </w:t>
            </w:r>
            <w:r w:rsidRPr="00401E46">
              <w:rPr>
                <w:spacing w:val="-8"/>
                <w:lang w:val="en-GB" w:bidi="ar-EG"/>
              </w:rPr>
              <w:t>2018</w:t>
            </w:r>
            <w:r w:rsidRPr="00401E46">
              <w:rPr>
                <w:spacing w:val="-8"/>
                <w:rtl/>
              </w:rPr>
              <w:t xml:space="preserve"> بغية رفعه لاحقاً إلى مؤتمر المندوبين المفوضين لعام</w:t>
            </w:r>
            <w:r w:rsidR="00220646" w:rsidRPr="00401E46">
              <w:rPr>
                <w:rFonts w:hint="cs"/>
                <w:spacing w:val="-8"/>
                <w:rtl/>
              </w:rPr>
              <w:t> </w:t>
            </w:r>
            <w:r w:rsidR="00220646" w:rsidRPr="00401E46">
              <w:rPr>
                <w:spacing w:val="-8"/>
                <w:lang w:val="en-GB" w:bidi="ar-EG"/>
              </w:rPr>
              <w:t>2018</w:t>
            </w:r>
            <w:r w:rsidRPr="00401E46">
              <w:rPr>
                <w:spacing w:val="-8"/>
                <w:rtl/>
              </w:rPr>
              <w:t>.</w:t>
            </w:r>
          </w:p>
          <w:p w:rsidR="000D4EF8" w:rsidRPr="000D4EF8" w:rsidRDefault="00220646" w:rsidP="00220646">
            <w:pPr>
              <w:spacing w:after="120"/>
              <w:rPr>
                <w:rtl/>
                <w:lang w:bidi="ar-EG"/>
              </w:rPr>
            </w:pPr>
            <w:r>
              <w:rPr>
                <w:rtl/>
              </w:rPr>
              <w:tab/>
            </w:r>
            <w:r w:rsidR="000D4EF8" w:rsidRPr="000D4EF8">
              <w:rPr>
                <w:rtl/>
              </w:rPr>
              <w:t>توصي اللجنة بأن تطبق إدارة أمانة الاتحاد نهجاً تناسبياً ومتوازناً في تمويل قطاعات الاتحاد وأمانته العامة مستقبلاً.</w:t>
            </w:r>
          </w:p>
        </w:tc>
      </w:tr>
    </w:tbl>
    <w:p w:rsidR="000D4EF8" w:rsidRPr="00220646" w:rsidRDefault="000D4EF8" w:rsidP="00062396">
      <w:pPr>
        <w:pStyle w:val="Heading1"/>
        <w:spacing w:after="240"/>
        <w:rPr>
          <w:rtl/>
        </w:rPr>
      </w:pPr>
      <w:r w:rsidRPr="000D4EF8">
        <w:lastRenderedPageBreak/>
        <w:t>4</w:t>
      </w:r>
      <w:r w:rsidRPr="000D4EF8">
        <w:rPr>
          <w:rtl/>
        </w:rPr>
        <w:tab/>
      </w:r>
      <w:r w:rsidRPr="00220646">
        <w:rPr>
          <w:rtl/>
        </w:rPr>
        <w:t>مساهمة من الاتحاد الروسي وجمهورية أرمينيا وجمهورية بيلاروس</w:t>
      </w:r>
      <w:r w:rsidRPr="00220646">
        <w:rPr>
          <w:rFonts w:hint="cs"/>
          <w:rtl/>
        </w:rPr>
        <w:t xml:space="preserve"> وجمهورية قيرغيزستان</w:t>
      </w:r>
      <w:r w:rsidRPr="00220646">
        <w:rPr>
          <w:rtl/>
        </w:rPr>
        <w:t>: مقترحات بشأن عرض البيانات في الوثيقتين</w:t>
      </w:r>
      <w:r w:rsidR="00062396">
        <w:rPr>
          <w:rFonts w:hint="cs"/>
          <w:rtl/>
        </w:rPr>
        <w:t> </w:t>
      </w:r>
      <w:hyperlink r:id="rId21" w:history="1">
        <w:r w:rsidRPr="00220646">
          <w:rPr>
            <w:rStyle w:val="Hyperlink"/>
            <w:sz w:val="26"/>
            <w:szCs w:val="36"/>
          </w:rPr>
          <w:t>C17/10</w:t>
        </w:r>
      </w:hyperlink>
      <w:r w:rsidRPr="00220646">
        <w:rPr>
          <w:rtl/>
        </w:rPr>
        <w:t xml:space="preserve"> </w:t>
      </w:r>
      <w:r w:rsidRPr="00220646">
        <w:rPr>
          <w:rFonts w:hint="cs"/>
          <w:rtl/>
        </w:rPr>
        <w:t>و</w:t>
      </w:r>
      <w:hyperlink r:id="rId22" w:history="1">
        <w:r w:rsidRPr="00220646">
          <w:rPr>
            <w:rStyle w:val="Hyperlink"/>
            <w:sz w:val="26"/>
            <w:szCs w:val="36"/>
          </w:rPr>
          <w:t>C17/9</w:t>
        </w:r>
      </w:hyperlink>
      <w:r w:rsidRPr="00220646">
        <w:rPr>
          <w:rtl/>
        </w:rPr>
        <w:t xml:space="preserve"> (الوثيقة</w:t>
      </w:r>
      <w:r w:rsidR="00062396">
        <w:rPr>
          <w:rFonts w:hint="cs"/>
          <w:rtl/>
        </w:rPr>
        <w:t> </w:t>
      </w:r>
      <w:hyperlink r:id="rId23" w:history="1">
        <w:r w:rsidRPr="00220646">
          <w:rPr>
            <w:rStyle w:val="Hyperlink"/>
            <w:sz w:val="26"/>
          </w:rPr>
          <w:t>C17/82</w:t>
        </w:r>
      </w:hyperlink>
      <w:r w:rsidRPr="00220646">
        <w:rPr>
          <w:color w:val="0000FF"/>
          <w:u w:val="single"/>
        </w:rPr>
        <w:t xml:space="preserve"> (Rev.2)</w:t>
      </w:r>
      <w:r w:rsidRPr="00220646">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rtl/>
                <w:lang w:bidi="ar-EG"/>
              </w:rPr>
            </w:pPr>
            <w:r w:rsidRPr="000D4EF8">
              <w:rPr>
                <w:b/>
                <w:bCs/>
                <w:i/>
                <w:iCs/>
                <w:rtl/>
                <w:lang w:bidi="ar-EG"/>
              </w:rPr>
              <w:t>التوصية</w:t>
            </w:r>
          </w:p>
          <w:p w:rsidR="000D4EF8" w:rsidRPr="000D4EF8" w:rsidRDefault="000D4EF8" w:rsidP="00650CC4">
            <w:pPr>
              <w:rPr>
                <w:rtl/>
                <w:lang w:bidi="ar-EG"/>
              </w:rPr>
            </w:pPr>
            <w:r w:rsidRPr="000D4EF8">
              <w:rPr>
                <w:rtl/>
                <w:lang w:bidi="ar-EG"/>
              </w:rPr>
              <w:t xml:space="preserve">توصي اللجنة بأن يحيط المجلس علماً </w:t>
            </w:r>
            <w:r w:rsidR="00650CC4">
              <w:rPr>
                <w:rFonts w:hint="cs"/>
                <w:rtl/>
                <w:lang w:bidi="ar-EG"/>
              </w:rPr>
              <w:t xml:space="preserve">بالمقترحات المقدمة إلى </w:t>
            </w:r>
            <w:r w:rsidR="00650CC4" w:rsidRPr="000D4EF8">
              <w:rPr>
                <w:rtl/>
                <w:lang w:bidi="ar-EG"/>
              </w:rPr>
              <w:t xml:space="preserve">الأمانة العامة </w:t>
            </w:r>
            <w:r w:rsidR="00650CC4">
              <w:rPr>
                <w:rtl/>
                <w:lang w:bidi="ar-EG"/>
              </w:rPr>
              <w:t>عند استعراض</w:t>
            </w:r>
            <w:r w:rsidRPr="000D4EF8">
              <w:rPr>
                <w:rtl/>
                <w:lang w:bidi="ar-EG"/>
              </w:rPr>
              <w:t xml:space="preserve"> الخطط وعند وضع الصيغة النهائية لمشروع الميزانية للفترة </w:t>
            </w:r>
            <w:r w:rsidRPr="000D4EF8">
              <w:rPr>
                <w:lang w:val="fr-CH" w:bidi="ar-EG"/>
              </w:rPr>
              <w:t>2019</w:t>
            </w:r>
            <w:r w:rsidRPr="000D4EF8">
              <w:rPr>
                <w:lang w:val="fr-CH" w:bidi="ar-EG"/>
              </w:rPr>
              <w:noBreakHyphen/>
              <w:t>2018</w:t>
            </w:r>
            <w:r w:rsidRPr="000D4EF8">
              <w:rPr>
                <w:rtl/>
                <w:lang w:bidi="ar-EG"/>
              </w:rPr>
              <w:t xml:space="preserve"> على النحو المعروض في الوثيقة </w:t>
            </w:r>
            <w:r w:rsidRPr="000D4EF8">
              <w:rPr>
                <w:lang w:bidi="ar-EG"/>
              </w:rPr>
              <w:t>C17/82 (Rev.2)</w:t>
            </w:r>
            <w:r w:rsidRPr="000D4EF8">
              <w:rPr>
                <w:rtl/>
                <w:lang w:bidi="ar-EG"/>
              </w:rPr>
              <w:t>.</w:t>
            </w:r>
          </w:p>
        </w:tc>
      </w:tr>
    </w:tbl>
    <w:p w:rsidR="000D4EF8" w:rsidRPr="00220646" w:rsidRDefault="000D4EF8" w:rsidP="006407F7">
      <w:pPr>
        <w:pStyle w:val="Heading1"/>
        <w:spacing w:after="240"/>
        <w:rPr>
          <w:spacing w:val="-6"/>
          <w:rtl/>
        </w:rPr>
      </w:pPr>
      <w:r w:rsidRPr="00220646">
        <w:rPr>
          <w:spacing w:val="-6"/>
        </w:rPr>
        <w:t>5</w:t>
      </w:r>
      <w:r w:rsidRPr="00220646">
        <w:rPr>
          <w:spacing w:val="-6"/>
          <w:rtl/>
        </w:rPr>
        <w:tab/>
        <w:t>مساهمة من الإمارات العربية المتحدة: دعم ميزانية قطاع تقييس الاتصالات (الوثيقة </w:t>
      </w:r>
      <w:hyperlink r:id="rId24" w:history="1">
        <w:r w:rsidRPr="00220646">
          <w:rPr>
            <w:rStyle w:val="Hyperlink"/>
            <w:spacing w:val="-6"/>
            <w:sz w:val="26"/>
          </w:rPr>
          <w:t>C17/110</w:t>
        </w:r>
      </w:hyperlink>
      <w:r w:rsidRPr="00220646">
        <w:rPr>
          <w:spacing w:val="-6"/>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220646" w:rsidP="000D4EF8">
            <w:pPr>
              <w:rPr>
                <w:b/>
                <w:bCs/>
                <w:i/>
                <w:iCs/>
                <w:lang w:val="fr-CH" w:bidi="ar-EG"/>
              </w:rPr>
            </w:pPr>
            <w:r>
              <w:rPr>
                <w:b/>
                <w:bCs/>
                <w:i/>
                <w:iCs/>
                <w:rtl/>
                <w:lang w:bidi="ar-EG"/>
              </w:rPr>
              <w:t>التوصية</w:t>
            </w:r>
          </w:p>
          <w:p w:rsidR="000D4EF8" w:rsidRPr="00DC0777" w:rsidRDefault="000D4EF8" w:rsidP="006407F7">
            <w:pPr>
              <w:spacing w:after="120"/>
              <w:rPr>
                <w:rtl/>
                <w:lang w:bidi="ar-EG"/>
              </w:rPr>
            </w:pPr>
            <w:r w:rsidRPr="00DC0777">
              <w:rPr>
                <w:rtl/>
                <w:lang w:bidi="ar-EG"/>
              </w:rPr>
              <w:t xml:space="preserve">توصي اللجنة بأن يأخذ المجلس علماً بالمقترحات المقدمة في الوثيقة </w:t>
            </w:r>
            <w:r w:rsidRPr="00DC0777">
              <w:rPr>
                <w:lang w:bidi="ar-EG"/>
              </w:rPr>
              <w:t>C17/110</w:t>
            </w:r>
            <w:r w:rsidRPr="00DC0777">
              <w:rPr>
                <w:rFonts w:hint="cs"/>
                <w:rtl/>
              </w:rPr>
              <w:t xml:space="preserve"> </w:t>
            </w:r>
            <w:r w:rsidRPr="00DC0777">
              <w:rPr>
                <w:rFonts w:hint="cs"/>
                <w:rtl/>
                <w:lang w:bidi="ar-EG"/>
              </w:rPr>
              <w:t xml:space="preserve">وأن يطلب من مدير مكتب تقييس الاتصالات </w:t>
            </w:r>
            <w:r w:rsidRPr="00DC0777">
              <w:rPr>
                <w:rFonts w:hint="cs"/>
                <w:rtl/>
              </w:rPr>
              <w:t>أن ينظر في اتخاذ تدابير جديدة لتوليد إيرادات إضافية للاتحاد ول</w:t>
            </w:r>
            <w:r w:rsidR="00ED57D6" w:rsidRPr="00DC0777">
              <w:rPr>
                <w:rFonts w:hint="cs"/>
                <w:rtl/>
              </w:rPr>
              <w:t xml:space="preserve">يس لقطاع تقييس الاتصالات فحسب، </w:t>
            </w:r>
            <w:r w:rsidR="00F30CDA" w:rsidRPr="00DC0777">
              <w:rPr>
                <w:rFonts w:hint="cs"/>
                <w:rtl/>
              </w:rPr>
              <w:t>وأن تُشفع هذه الدراسات بتحليل مالي مفصل لكل خيار من الخيارات العديدة المتاحة لتوليد الإيرادات وأثر ذلك على ميزانية الاتحاد</w:t>
            </w:r>
            <w:r w:rsidRPr="00DC0777">
              <w:rPr>
                <w:rFonts w:hint="cs"/>
                <w:rtl/>
              </w:rPr>
              <w:t>.</w:t>
            </w:r>
          </w:p>
        </w:tc>
      </w:tr>
    </w:tbl>
    <w:p w:rsidR="000D4EF8" w:rsidRPr="006407F7" w:rsidRDefault="000D4EF8" w:rsidP="00062396">
      <w:pPr>
        <w:pStyle w:val="Heading1"/>
        <w:spacing w:after="240"/>
        <w:rPr>
          <w:rtl/>
        </w:rPr>
      </w:pPr>
      <w:r w:rsidRPr="006407F7">
        <w:t>6</w:t>
      </w:r>
      <w:r w:rsidRPr="006407F7">
        <w:rPr>
          <w:rtl/>
        </w:rPr>
        <w:tab/>
        <w:t>استنتاجات الفريق الاستشاري للاتصالات الراديوية (الوثيقة</w:t>
      </w:r>
      <w:r w:rsidR="00062396">
        <w:rPr>
          <w:rFonts w:hint="cs"/>
          <w:rtl/>
        </w:rPr>
        <w:t> </w:t>
      </w:r>
      <w:hyperlink r:id="rId25" w:history="1">
        <w:r w:rsidRPr="006407F7">
          <w:rPr>
            <w:rStyle w:val="Hyperlink"/>
            <w:sz w:val="26"/>
          </w:rPr>
          <w:t>C17/111</w:t>
        </w:r>
      </w:hyperlink>
      <w:r w:rsidRPr="006407F7">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lang w:val="fr-CH" w:bidi="ar-EG"/>
              </w:rPr>
            </w:pPr>
            <w:r w:rsidRPr="000D4EF8">
              <w:rPr>
                <w:b/>
                <w:bCs/>
                <w:i/>
                <w:iCs/>
                <w:rtl/>
                <w:lang w:bidi="ar-EG"/>
              </w:rPr>
              <w:t>التوصية</w:t>
            </w:r>
          </w:p>
          <w:p w:rsidR="000D4EF8" w:rsidRPr="000D4EF8" w:rsidRDefault="000D4EF8" w:rsidP="00CB17D0">
            <w:pPr>
              <w:spacing w:after="120"/>
              <w:rPr>
                <w:rtl/>
                <w:lang w:bidi="ar-EG"/>
              </w:rPr>
            </w:pPr>
            <w:r w:rsidRPr="000D4EF8">
              <w:rPr>
                <w:rtl/>
                <w:lang w:bidi="ar-EG"/>
              </w:rPr>
              <w:t>توصي اللجنة بأن يحيط المجلس علماً بالتقرير الوارد في الوثيقة</w:t>
            </w:r>
            <w:r w:rsidR="00CB17D0">
              <w:rPr>
                <w:rFonts w:hint="cs"/>
                <w:rtl/>
                <w:lang w:bidi="ar-EG"/>
              </w:rPr>
              <w:t> </w:t>
            </w:r>
            <w:r w:rsidRPr="000D4EF8">
              <w:rPr>
                <w:lang w:bidi="ar-EG"/>
              </w:rPr>
              <w:t>C17/111</w:t>
            </w:r>
            <w:r w:rsidRPr="000D4EF8">
              <w:rPr>
                <w:rtl/>
                <w:lang w:bidi="ar-EG"/>
              </w:rPr>
              <w:t>.</w:t>
            </w:r>
          </w:p>
        </w:tc>
      </w:tr>
    </w:tbl>
    <w:p w:rsidR="000D4EF8" w:rsidRPr="006407F7" w:rsidRDefault="000D4EF8" w:rsidP="00062396">
      <w:pPr>
        <w:pStyle w:val="Heading1"/>
        <w:spacing w:after="240"/>
        <w:rPr>
          <w:rtl/>
        </w:rPr>
      </w:pPr>
      <w:r w:rsidRPr="006407F7">
        <w:t>7</w:t>
      </w:r>
      <w:r w:rsidRPr="006407F7">
        <w:rPr>
          <w:rtl/>
        </w:rPr>
        <w:tab/>
        <w:t>مساهمة من جمهورية بولندا: النفاذ الإلكتروني المجاني للدول الأعضاء إلى تقارير الاتحاد وإحصاءاته ومؤشراته (الوثيقة</w:t>
      </w:r>
      <w:r w:rsidR="00062396">
        <w:rPr>
          <w:rFonts w:hint="cs"/>
          <w:rtl/>
        </w:rPr>
        <w:t> </w:t>
      </w:r>
      <w:hyperlink r:id="rId26" w:history="1">
        <w:r w:rsidRPr="006407F7">
          <w:rPr>
            <w:rStyle w:val="Hyperlink"/>
            <w:sz w:val="26"/>
          </w:rPr>
          <w:t>C17/85</w:t>
        </w:r>
      </w:hyperlink>
      <w:r w:rsidRPr="006407F7">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val="fr-CH" w:bidi="ar-EG"/>
              </w:rPr>
            </w:pPr>
            <w:r w:rsidRPr="000D4EF8">
              <w:rPr>
                <w:b/>
                <w:bCs/>
                <w:i/>
                <w:iCs/>
                <w:rtl/>
                <w:lang w:bidi="ar-EG"/>
              </w:rPr>
              <w:t>التوصية</w:t>
            </w:r>
          </w:p>
          <w:p w:rsidR="000D4EF8" w:rsidRPr="000D4EF8" w:rsidRDefault="000D4EF8" w:rsidP="00EF453F">
            <w:pPr>
              <w:spacing w:after="120"/>
              <w:rPr>
                <w:rtl/>
                <w:lang w:bidi="ar-EG"/>
              </w:rPr>
            </w:pPr>
            <w:r w:rsidRPr="000D4EF8">
              <w:rPr>
                <w:rtl/>
                <w:lang w:bidi="ar-EG"/>
              </w:rPr>
              <w:t xml:space="preserve">توصي اللجنة بأن </w:t>
            </w:r>
            <w:r w:rsidRPr="000D4EF8">
              <w:rPr>
                <w:rFonts w:hint="cs"/>
                <w:rtl/>
                <w:lang w:bidi="ar-EG"/>
              </w:rPr>
              <w:t>يكلف</w:t>
            </w:r>
            <w:r w:rsidRPr="000D4EF8">
              <w:rPr>
                <w:rtl/>
                <w:lang w:bidi="ar-EG"/>
              </w:rPr>
              <w:t xml:space="preserve"> المجلس </w:t>
            </w:r>
            <w:r w:rsidRPr="000D4EF8">
              <w:rPr>
                <w:rFonts w:hint="cs"/>
                <w:rtl/>
                <w:lang w:bidi="ar-EG"/>
              </w:rPr>
              <w:t xml:space="preserve">الأمين العام بمنح </w:t>
            </w:r>
            <w:r w:rsidRPr="000D4EF8">
              <w:rPr>
                <w:rtl/>
                <w:lang w:bidi="ar-EG"/>
              </w:rPr>
              <w:t xml:space="preserve">جميع الدول الأعضاء حق النفاذ الإلكتروني المجاني إلى منشورات الاتحاد </w:t>
            </w:r>
            <w:r w:rsidRPr="000D4EF8">
              <w:rPr>
                <w:rFonts w:hint="cs"/>
                <w:rtl/>
                <w:lang w:bidi="ar-EG"/>
              </w:rPr>
              <w:t>المتعلقة ب</w:t>
            </w:r>
            <w:r w:rsidR="00311E9B">
              <w:rPr>
                <w:rtl/>
                <w:lang w:bidi="ar-EG"/>
              </w:rPr>
              <w:t>الإحصاءات</w:t>
            </w:r>
            <w:r w:rsidR="00311E9B">
              <w:rPr>
                <w:rFonts w:hint="cs"/>
                <w:rtl/>
                <w:lang w:bidi="ar-EG"/>
              </w:rPr>
              <w:t> </w:t>
            </w:r>
            <w:r w:rsidRPr="000D4EF8">
              <w:rPr>
                <w:rtl/>
                <w:lang w:bidi="ar-EG"/>
              </w:rPr>
              <w:t>والمؤشرات.</w:t>
            </w:r>
          </w:p>
        </w:tc>
      </w:tr>
    </w:tbl>
    <w:p w:rsidR="000D4EF8" w:rsidRPr="00EF453F" w:rsidRDefault="000D4EF8" w:rsidP="004739FB">
      <w:pPr>
        <w:pStyle w:val="Heading1"/>
        <w:spacing w:after="240"/>
        <w:rPr>
          <w:spacing w:val="4"/>
          <w:rtl/>
        </w:rPr>
      </w:pPr>
      <w:r w:rsidRPr="00EF453F">
        <w:rPr>
          <w:spacing w:val="4"/>
        </w:rPr>
        <w:t>8</w:t>
      </w:r>
      <w:r w:rsidRPr="00EF453F">
        <w:rPr>
          <w:spacing w:val="4"/>
          <w:rtl/>
        </w:rPr>
        <w:tab/>
        <w:t>تقرير لجنة مراقبة الميزانية لدى الجمعية العالمية لتقييس الاتصالات لعام</w:t>
      </w:r>
      <w:r w:rsidR="004739FB">
        <w:rPr>
          <w:rFonts w:hint="cs"/>
          <w:spacing w:val="4"/>
          <w:rtl/>
        </w:rPr>
        <w:t> </w:t>
      </w:r>
      <w:r w:rsidRPr="00EF453F">
        <w:rPr>
          <w:spacing w:val="4"/>
        </w:rPr>
        <w:t>2016</w:t>
      </w:r>
      <w:r w:rsidRPr="00EF453F">
        <w:rPr>
          <w:spacing w:val="4"/>
          <w:rtl/>
        </w:rPr>
        <w:t xml:space="preserve"> </w:t>
      </w:r>
      <w:r w:rsidRPr="00EF453F">
        <w:rPr>
          <w:rFonts w:hint="cs"/>
          <w:spacing w:val="4"/>
          <w:rtl/>
        </w:rPr>
        <w:t>(الوثيقة </w:t>
      </w:r>
      <w:hyperlink r:id="rId27" w:history="1">
        <w:r w:rsidRPr="00EF453F">
          <w:rPr>
            <w:rStyle w:val="Hyperlink"/>
            <w:spacing w:val="4"/>
            <w:sz w:val="26"/>
          </w:rPr>
          <w:t>C17/INF/2</w:t>
        </w:r>
      </w:hyperlink>
      <w:r w:rsidRPr="00EF453F">
        <w:rPr>
          <w:spacing w:val="4"/>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lang w:val="fr-CH" w:bidi="ar-EG"/>
              </w:rPr>
            </w:pPr>
            <w:r w:rsidRPr="000D4EF8">
              <w:rPr>
                <w:b/>
                <w:bCs/>
                <w:i/>
                <w:iCs/>
                <w:rtl/>
                <w:lang w:bidi="ar-EG"/>
              </w:rPr>
              <w:t>التوصية</w:t>
            </w:r>
          </w:p>
          <w:p w:rsidR="000D4EF8" w:rsidRPr="000D4EF8" w:rsidRDefault="000D4EF8" w:rsidP="00311E9B">
            <w:pPr>
              <w:spacing w:after="120"/>
              <w:rPr>
                <w:rtl/>
                <w:lang w:bidi="ar-EG"/>
              </w:rPr>
            </w:pPr>
            <w:r w:rsidRPr="000D4EF8">
              <w:rPr>
                <w:rtl/>
                <w:lang w:bidi="ar-EG"/>
              </w:rPr>
              <w:t>توصي اللجنة بأن يأخذ المجلس علماً بتقرير لجنة مراقبة الميزانية لدى الجمعية العالمية لتقييس الاتصالات لعام </w:t>
            </w:r>
            <w:r w:rsidRPr="000D4EF8">
              <w:rPr>
                <w:lang w:val="fr-CH" w:bidi="ar-EG"/>
              </w:rPr>
              <w:t>2016</w:t>
            </w:r>
            <w:r w:rsidRPr="000D4EF8">
              <w:rPr>
                <w:rtl/>
                <w:lang w:bidi="ar-EG"/>
              </w:rPr>
              <w:t xml:space="preserve"> الوارد في</w:t>
            </w:r>
            <w:r w:rsidR="00311E9B">
              <w:rPr>
                <w:rFonts w:hint="cs"/>
                <w:rtl/>
                <w:lang w:bidi="ar-EG"/>
              </w:rPr>
              <w:t> </w:t>
            </w:r>
            <w:r w:rsidRPr="000D4EF8">
              <w:rPr>
                <w:rtl/>
                <w:lang w:bidi="ar-EG"/>
              </w:rPr>
              <w:t>الوثيقة</w:t>
            </w:r>
            <w:r w:rsidR="00311E9B">
              <w:rPr>
                <w:rFonts w:hint="cs"/>
                <w:rtl/>
                <w:lang w:bidi="ar-EG"/>
              </w:rPr>
              <w:t> </w:t>
            </w:r>
            <w:r w:rsidRPr="000D4EF8">
              <w:rPr>
                <w:lang w:bidi="ar-EG"/>
              </w:rPr>
              <w:t>WTSA-16/77</w:t>
            </w:r>
            <w:r w:rsidRPr="000D4EF8">
              <w:rPr>
                <w:rtl/>
              </w:rPr>
              <w:t>.</w:t>
            </w:r>
          </w:p>
        </w:tc>
      </w:tr>
    </w:tbl>
    <w:p w:rsidR="000D4EF8" w:rsidRPr="000D4EF8" w:rsidRDefault="000D4EF8" w:rsidP="00062396">
      <w:pPr>
        <w:pStyle w:val="Heading1"/>
        <w:spacing w:after="120"/>
        <w:rPr>
          <w:rtl/>
        </w:rPr>
      </w:pPr>
      <w:r w:rsidRPr="00CE0C60">
        <w:lastRenderedPageBreak/>
        <w:t>9</w:t>
      </w:r>
      <w:r w:rsidRPr="00CE0C60">
        <w:rPr>
          <w:rtl/>
        </w:rPr>
        <w:tab/>
        <w:t xml:space="preserve">مقترح لزيادة الإيرادات المتأتية من موارد الترقيم الدولية </w:t>
      </w:r>
      <w:r w:rsidRPr="00CE0C60">
        <w:t>(INR)</w:t>
      </w:r>
      <w:r w:rsidRPr="00CE0C60">
        <w:rPr>
          <w:rtl/>
        </w:rPr>
        <w:t xml:space="preserve"> (الوثيقة</w:t>
      </w:r>
      <w:r w:rsidR="00062396">
        <w:rPr>
          <w:rFonts w:hint="cs"/>
          <w:rtl/>
        </w:rPr>
        <w:t> </w:t>
      </w:r>
      <w:hyperlink r:id="rId28" w:history="1">
        <w:r w:rsidR="00561DDE" w:rsidRPr="00561DDE">
          <w:rPr>
            <w:rStyle w:val="Hyperlink"/>
            <w:sz w:val="26"/>
            <w:szCs w:val="36"/>
            <w:lang w:val="ru-RU"/>
          </w:rPr>
          <w:t>C17/43</w:t>
        </w:r>
      </w:hyperlink>
      <w:r w:rsidRPr="00CE0C60">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1306FF" w:rsidRDefault="000D4EF8" w:rsidP="000D4EF8">
            <w:pPr>
              <w:rPr>
                <w:lang w:val="fr-CH" w:bidi="ar-EG"/>
              </w:rPr>
            </w:pPr>
            <w:r w:rsidRPr="001306FF">
              <w:rPr>
                <w:b/>
                <w:bCs/>
                <w:i/>
                <w:iCs/>
                <w:rtl/>
                <w:lang w:bidi="ar-EG"/>
              </w:rPr>
              <w:t>التوصية</w:t>
            </w:r>
          </w:p>
          <w:p w:rsidR="000D4EF8" w:rsidRPr="001306FF" w:rsidRDefault="000D4EF8" w:rsidP="00CE0C60">
            <w:pPr>
              <w:spacing w:after="120"/>
              <w:rPr>
                <w:rtl/>
                <w:lang w:bidi="ar-EG"/>
              </w:rPr>
            </w:pPr>
            <w:r w:rsidRPr="001306FF">
              <w:rPr>
                <w:rtl/>
                <w:lang w:bidi="ar-EG"/>
              </w:rPr>
              <w:t xml:space="preserve">توصي اللجنة بأن يأخذ المجلس علماً بالوثيقة </w:t>
            </w:r>
            <w:r w:rsidRPr="001306FF">
              <w:rPr>
                <w:lang w:bidi="ar-EG"/>
              </w:rPr>
              <w:t>C17/43</w:t>
            </w:r>
            <w:r w:rsidRPr="001306FF">
              <w:rPr>
                <w:rtl/>
                <w:lang w:bidi="ar-EG"/>
              </w:rPr>
              <w:t xml:space="preserve"> التي استُخدمت كأساس لإعداد القرارات المقترحة</w:t>
            </w:r>
            <w:r w:rsidR="00D75BB7" w:rsidRPr="001306FF">
              <w:rPr>
                <w:rFonts w:hint="cs"/>
                <w:rtl/>
                <w:lang w:bidi="ar-EG"/>
              </w:rPr>
              <w:t xml:space="preserve"> بشأن الأرقام العالمية للنداء الدولي المجاني</w:t>
            </w:r>
            <w:r w:rsidRPr="001306FF">
              <w:rPr>
                <w:rtl/>
                <w:lang w:bidi="ar-EG"/>
              </w:rPr>
              <w:t> </w:t>
            </w:r>
            <w:r w:rsidR="00D75BB7" w:rsidRPr="001306FF">
              <w:rPr>
                <w:lang w:bidi="ar-EG"/>
              </w:rPr>
              <w:t>(</w:t>
            </w:r>
            <w:r w:rsidRPr="001306FF">
              <w:rPr>
                <w:lang w:val="fr-CH" w:bidi="ar-EG"/>
              </w:rPr>
              <w:t>UIFN</w:t>
            </w:r>
            <w:r w:rsidR="00D75BB7" w:rsidRPr="001306FF">
              <w:rPr>
                <w:lang w:bidi="ar-EG"/>
              </w:rPr>
              <w:t>)</w:t>
            </w:r>
            <w:r w:rsidR="00D75BB7" w:rsidRPr="001306FF">
              <w:rPr>
                <w:rFonts w:hint="cs"/>
                <w:rtl/>
                <w:lang w:bidi="ar-EG"/>
              </w:rPr>
              <w:t xml:space="preserve"> وأرقام تعرف جهة الإصدار</w:t>
            </w:r>
            <w:r w:rsidRPr="001306FF">
              <w:rPr>
                <w:rtl/>
                <w:lang w:bidi="ar-EG"/>
              </w:rPr>
              <w:t xml:space="preserve"> </w:t>
            </w:r>
            <w:r w:rsidR="00D75BB7" w:rsidRPr="001306FF">
              <w:rPr>
                <w:lang w:bidi="ar-EG"/>
              </w:rPr>
              <w:t>(</w:t>
            </w:r>
            <w:r w:rsidRPr="001306FF">
              <w:rPr>
                <w:lang w:val="fr-CH" w:bidi="ar-EG"/>
              </w:rPr>
              <w:t>IIN</w:t>
            </w:r>
            <w:r w:rsidR="00D75BB7" w:rsidRPr="001306FF">
              <w:rPr>
                <w:lang w:val="fr-CH" w:bidi="ar-EG"/>
              </w:rPr>
              <w:t>)</w:t>
            </w:r>
            <w:r w:rsidRPr="001306FF">
              <w:rPr>
                <w:rtl/>
                <w:lang w:bidi="ar-EG"/>
              </w:rPr>
              <w:t>.</w:t>
            </w:r>
          </w:p>
        </w:tc>
      </w:tr>
    </w:tbl>
    <w:p w:rsidR="000D4EF8" w:rsidRPr="001306FF" w:rsidRDefault="000D4EF8" w:rsidP="00062396">
      <w:pPr>
        <w:pStyle w:val="Heading1"/>
        <w:spacing w:after="240"/>
        <w:rPr>
          <w:rtl/>
        </w:rPr>
      </w:pPr>
      <w:r w:rsidRPr="001306FF">
        <w:t>10</w:t>
      </w:r>
      <w:r w:rsidRPr="001306FF">
        <w:rPr>
          <w:rtl/>
        </w:rPr>
        <w:tab/>
        <w:t>مساهمة من الولايات المتحدة الأمريكية (الوثيقة</w:t>
      </w:r>
      <w:r w:rsidR="00062396">
        <w:rPr>
          <w:rFonts w:hint="cs"/>
          <w:rtl/>
        </w:rPr>
        <w:t> </w:t>
      </w:r>
      <w:hyperlink r:id="rId29" w:history="1">
        <w:r w:rsidRPr="001306FF">
          <w:rPr>
            <w:rStyle w:val="Hyperlink"/>
            <w:sz w:val="26"/>
          </w:rPr>
          <w:t>C17/92</w:t>
        </w:r>
      </w:hyperlink>
      <w:r w:rsidRPr="001306FF">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val="fr-CH" w:bidi="ar-EG"/>
              </w:rPr>
            </w:pPr>
            <w:r w:rsidRPr="000D4EF8">
              <w:rPr>
                <w:b/>
                <w:bCs/>
                <w:i/>
                <w:iCs/>
                <w:rtl/>
                <w:lang w:bidi="ar-EG"/>
              </w:rPr>
              <w:t>التوصية</w:t>
            </w:r>
          </w:p>
          <w:p w:rsidR="000D4EF8" w:rsidRPr="000D4EF8" w:rsidRDefault="000D4EF8" w:rsidP="001306FF">
            <w:pPr>
              <w:spacing w:after="120"/>
              <w:rPr>
                <w:rtl/>
                <w:lang w:bidi="ar-EG"/>
              </w:rPr>
            </w:pPr>
            <w:r w:rsidRPr="000D4EF8">
              <w:rPr>
                <w:rtl/>
                <w:lang w:bidi="ar-EG"/>
              </w:rPr>
              <w:t xml:space="preserve">توصي اللجنة المجلس بأن يحيط علماً بالوثيقة </w:t>
            </w:r>
            <w:r w:rsidRPr="000D4EF8">
              <w:rPr>
                <w:lang w:bidi="ar-EG"/>
              </w:rPr>
              <w:t>C17/92</w:t>
            </w:r>
            <w:r w:rsidRPr="000D4EF8">
              <w:rPr>
                <w:rtl/>
                <w:lang w:bidi="ar-EG"/>
              </w:rPr>
              <w:t>.</w:t>
            </w:r>
          </w:p>
        </w:tc>
      </w:tr>
    </w:tbl>
    <w:p w:rsidR="000D4EF8" w:rsidRPr="001306FF" w:rsidRDefault="000D4EF8" w:rsidP="00062396">
      <w:pPr>
        <w:pStyle w:val="Heading1"/>
        <w:spacing w:after="240"/>
        <w:rPr>
          <w:rtl/>
        </w:rPr>
      </w:pPr>
      <w:r w:rsidRPr="001306FF">
        <w:t>11</w:t>
      </w:r>
      <w:r w:rsidRPr="001306FF">
        <w:rPr>
          <w:rtl/>
        </w:rPr>
        <w:tab/>
        <w:t>مساهمة من المملكة العربية السعودية: توليد إيرادات من موارد الترقيم الدولية </w:t>
      </w:r>
      <w:r w:rsidRPr="001306FF">
        <w:t>(INR)</w:t>
      </w:r>
      <w:r w:rsidRPr="001306FF">
        <w:rPr>
          <w:rtl/>
        </w:rPr>
        <w:t xml:space="preserve"> (الوثيقة</w:t>
      </w:r>
      <w:r w:rsidR="00062396">
        <w:rPr>
          <w:rFonts w:hint="cs"/>
          <w:rtl/>
        </w:rPr>
        <w:t> </w:t>
      </w:r>
      <w:hyperlink r:id="rId30" w:history="1">
        <w:r w:rsidRPr="001306FF">
          <w:rPr>
            <w:rStyle w:val="Hyperlink"/>
            <w:sz w:val="26"/>
          </w:rPr>
          <w:t>C17/106 (Rev.1</w:t>
        </w:r>
      </w:hyperlink>
      <w:r w:rsidRPr="001306FF">
        <w:t>)</w:t>
      </w:r>
      <w:r w:rsidRPr="001306FF">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val="fr-CH" w:bidi="ar-EG"/>
              </w:rPr>
            </w:pPr>
            <w:r w:rsidRPr="000D4EF8">
              <w:rPr>
                <w:b/>
                <w:bCs/>
                <w:i/>
                <w:iCs/>
                <w:rtl/>
                <w:lang w:bidi="ar-EG"/>
              </w:rPr>
              <w:t>التوصية</w:t>
            </w:r>
          </w:p>
          <w:p w:rsidR="000D4EF8" w:rsidRPr="000D4EF8" w:rsidRDefault="000D4EF8" w:rsidP="001306FF">
            <w:pPr>
              <w:spacing w:after="120"/>
              <w:rPr>
                <w:rtl/>
                <w:lang w:bidi="ar-EG"/>
              </w:rPr>
            </w:pPr>
            <w:r w:rsidRPr="000D4EF8">
              <w:rPr>
                <w:rtl/>
                <w:lang w:bidi="ar-EG"/>
              </w:rPr>
              <w:t xml:space="preserve">توصي اللجنة بأن يحيط المجلس علماً بالوثيقة </w:t>
            </w:r>
            <w:r w:rsidR="001306FF">
              <w:rPr>
                <w:lang w:bidi="ar-EG"/>
              </w:rPr>
              <w:t>C17/106 (Rev.</w:t>
            </w:r>
            <w:r w:rsidRPr="000D4EF8">
              <w:rPr>
                <w:lang w:bidi="ar-EG"/>
              </w:rPr>
              <w:t>1)</w:t>
            </w:r>
            <w:r w:rsidRPr="000D4EF8">
              <w:rPr>
                <w:rtl/>
                <w:lang w:bidi="ar-EG"/>
              </w:rPr>
              <w:t xml:space="preserve"> التي استُخدمت في جزء منها كأساس لإعداد القرارات المقترحة </w:t>
            </w:r>
            <w:r w:rsidR="00D75BB7" w:rsidRPr="00D75BB7">
              <w:rPr>
                <w:rFonts w:hint="cs"/>
                <w:rtl/>
                <w:lang w:bidi="ar-EG"/>
              </w:rPr>
              <w:t>بشأن الأرقام العالمية للنداء الدولي المجاني</w:t>
            </w:r>
            <w:r w:rsidR="00D75BB7" w:rsidRPr="00D75BB7">
              <w:rPr>
                <w:rtl/>
                <w:lang w:bidi="ar-EG"/>
              </w:rPr>
              <w:t> </w:t>
            </w:r>
            <w:r w:rsidR="00D75BB7" w:rsidRPr="00D75BB7">
              <w:rPr>
                <w:lang w:bidi="ar-EG"/>
              </w:rPr>
              <w:t>(</w:t>
            </w:r>
            <w:r w:rsidR="00D75BB7" w:rsidRPr="00D75BB7">
              <w:rPr>
                <w:lang w:val="fr-CH" w:bidi="ar-EG"/>
              </w:rPr>
              <w:t>UIFN</w:t>
            </w:r>
            <w:r w:rsidR="00D75BB7" w:rsidRPr="00D75BB7">
              <w:rPr>
                <w:lang w:bidi="ar-EG"/>
              </w:rPr>
              <w:t>)</w:t>
            </w:r>
            <w:r w:rsidR="00D75BB7" w:rsidRPr="00D75BB7">
              <w:rPr>
                <w:rFonts w:hint="cs"/>
                <w:rtl/>
                <w:lang w:bidi="ar-EG"/>
              </w:rPr>
              <w:t xml:space="preserve"> وأرقام تعرف جهة الإصدار</w:t>
            </w:r>
            <w:r w:rsidR="00D75BB7" w:rsidRPr="00D75BB7">
              <w:rPr>
                <w:rtl/>
                <w:lang w:bidi="ar-EG"/>
              </w:rPr>
              <w:t xml:space="preserve"> </w:t>
            </w:r>
            <w:r w:rsidR="00D75BB7" w:rsidRPr="00D75BB7">
              <w:rPr>
                <w:lang w:bidi="ar-EG"/>
              </w:rPr>
              <w:t>(</w:t>
            </w:r>
            <w:r w:rsidR="00D75BB7" w:rsidRPr="00D75BB7">
              <w:rPr>
                <w:lang w:val="fr-CH" w:bidi="ar-EG"/>
              </w:rPr>
              <w:t>IIN)</w:t>
            </w:r>
            <w:r w:rsidRPr="000D4EF8">
              <w:rPr>
                <w:rtl/>
                <w:lang w:bidi="ar-EG"/>
              </w:rPr>
              <w:t>.</w:t>
            </w:r>
          </w:p>
        </w:tc>
      </w:tr>
    </w:tbl>
    <w:p w:rsidR="000D4EF8" w:rsidRPr="000D4EF8" w:rsidRDefault="000D4EF8" w:rsidP="00062396">
      <w:pPr>
        <w:pStyle w:val="Heading1"/>
        <w:spacing w:after="240"/>
        <w:rPr>
          <w:rtl/>
        </w:rPr>
      </w:pPr>
      <w:r w:rsidRPr="001306FF">
        <w:t>12</w:t>
      </w:r>
      <w:r w:rsidRPr="001306FF">
        <w:rPr>
          <w:rtl/>
        </w:rPr>
        <w:tab/>
        <w:t xml:space="preserve">تقرير من الفريق المخصص المعني بموارد الترقيم الدولية </w:t>
      </w:r>
      <w:r w:rsidRPr="001306FF">
        <w:t>(INR)</w:t>
      </w:r>
      <w:r w:rsidRPr="001306FF">
        <w:rPr>
          <w:rtl/>
        </w:rPr>
        <w:t xml:space="preserve"> (الوثيقة</w:t>
      </w:r>
      <w:r w:rsidR="00062396">
        <w:rPr>
          <w:rFonts w:hint="cs"/>
          <w:rtl/>
        </w:rPr>
        <w:t> </w:t>
      </w:r>
      <w:hyperlink r:id="rId31" w:history="1">
        <w:r w:rsidRPr="001306FF">
          <w:rPr>
            <w:rStyle w:val="Hyperlink"/>
            <w:sz w:val="26"/>
          </w:rPr>
          <w:t>C17/DT/6</w:t>
        </w:r>
      </w:hyperlink>
      <w:r w:rsidRPr="001306FF">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4B1A7B" w:rsidRDefault="000D4EF8" w:rsidP="00A43E76">
            <w:pPr>
              <w:spacing w:after="120"/>
              <w:rPr>
                <w:spacing w:val="-2"/>
                <w:rtl/>
                <w:lang w:bidi="ar-EG"/>
              </w:rPr>
            </w:pPr>
            <w:r w:rsidRPr="004B1A7B">
              <w:rPr>
                <w:spacing w:val="-2"/>
                <w:rtl/>
                <w:lang w:bidi="ar-EG"/>
              </w:rPr>
              <w:t xml:space="preserve">توصي اللجنة بأن يوافق المجلس على هيكل الرسوم الجديد </w:t>
            </w:r>
            <w:r w:rsidR="00E82E30" w:rsidRPr="004B1A7B">
              <w:rPr>
                <w:rFonts w:hint="cs"/>
                <w:spacing w:val="-2"/>
                <w:rtl/>
                <w:lang w:bidi="ar-EG"/>
              </w:rPr>
              <w:t xml:space="preserve">بشأن </w:t>
            </w:r>
            <w:r w:rsidR="004D027E" w:rsidRPr="004B1A7B">
              <w:rPr>
                <w:rFonts w:hint="cs"/>
                <w:spacing w:val="-2"/>
                <w:rtl/>
                <w:lang w:bidi="ar-EG"/>
              </w:rPr>
              <w:t>الأرقام العالمية للنداء الدولي المجاني</w:t>
            </w:r>
            <w:r w:rsidR="004D027E" w:rsidRPr="004B1A7B">
              <w:rPr>
                <w:spacing w:val="-2"/>
                <w:rtl/>
                <w:lang w:bidi="ar-EG"/>
              </w:rPr>
              <w:t> </w:t>
            </w:r>
            <w:r w:rsidR="004D027E" w:rsidRPr="004B1A7B">
              <w:rPr>
                <w:spacing w:val="-2"/>
                <w:lang w:bidi="ar-EG"/>
              </w:rPr>
              <w:t>(</w:t>
            </w:r>
            <w:r w:rsidR="004D027E" w:rsidRPr="004B1A7B">
              <w:rPr>
                <w:spacing w:val="-2"/>
                <w:lang w:val="fr-CH" w:bidi="ar-EG"/>
              </w:rPr>
              <w:t>UIFN</w:t>
            </w:r>
            <w:r w:rsidR="004D027E" w:rsidRPr="004B1A7B">
              <w:rPr>
                <w:spacing w:val="-2"/>
                <w:lang w:bidi="ar-EG"/>
              </w:rPr>
              <w:t>)</w:t>
            </w:r>
            <w:r w:rsidR="004D027E" w:rsidRPr="004B1A7B">
              <w:rPr>
                <w:rFonts w:hint="cs"/>
                <w:spacing w:val="-2"/>
                <w:rtl/>
                <w:lang w:bidi="ar-EG"/>
              </w:rPr>
              <w:t xml:space="preserve"> وأرقام تعرف جهة الإصدار</w:t>
            </w:r>
            <w:r w:rsidR="00A43E76">
              <w:rPr>
                <w:rFonts w:hint="cs"/>
                <w:spacing w:val="-2"/>
                <w:rtl/>
                <w:lang w:bidi="ar-EG"/>
              </w:rPr>
              <w:t> </w:t>
            </w:r>
            <w:r w:rsidR="004D027E" w:rsidRPr="004B1A7B">
              <w:rPr>
                <w:spacing w:val="-2"/>
                <w:lang w:bidi="ar-EG"/>
              </w:rPr>
              <w:t>(</w:t>
            </w:r>
            <w:r w:rsidR="004D027E" w:rsidRPr="004B1A7B">
              <w:rPr>
                <w:spacing w:val="-2"/>
                <w:lang w:val="fr-CH" w:bidi="ar-EG"/>
              </w:rPr>
              <w:t>IIN)</w:t>
            </w:r>
            <w:r w:rsidR="004D027E" w:rsidRPr="004B1A7B">
              <w:rPr>
                <w:rFonts w:hint="cs"/>
                <w:spacing w:val="-2"/>
                <w:rtl/>
                <w:lang w:val="fr-CH" w:bidi="ar-EG"/>
              </w:rPr>
              <w:t xml:space="preserve"> </w:t>
            </w:r>
            <w:r w:rsidRPr="004B1A7B">
              <w:rPr>
                <w:spacing w:val="-2"/>
                <w:rtl/>
                <w:lang w:bidi="ar-EG"/>
              </w:rPr>
              <w:t>من خلال الموافقة على مشروعي المقررين الجديدين الواردين في الملحقين</w:t>
            </w:r>
            <w:r w:rsidR="00BE002D" w:rsidRPr="004B1A7B">
              <w:rPr>
                <w:rFonts w:hint="cs"/>
                <w:spacing w:val="-2"/>
                <w:rtl/>
                <w:lang w:bidi="ar-EG"/>
              </w:rPr>
              <w:t> </w:t>
            </w:r>
            <w:r w:rsidRPr="004B1A7B">
              <w:rPr>
                <w:spacing w:val="-2"/>
                <w:lang w:val="fr-CH" w:bidi="ar-EG"/>
              </w:rPr>
              <w:t>B</w:t>
            </w:r>
            <w:r w:rsidRPr="004B1A7B">
              <w:rPr>
                <w:spacing w:val="-2"/>
                <w:rtl/>
                <w:lang w:bidi="ar-EG"/>
              </w:rPr>
              <w:t xml:space="preserve"> و</w:t>
            </w:r>
            <w:r w:rsidRPr="004B1A7B">
              <w:rPr>
                <w:spacing w:val="-2"/>
                <w:lang w:val="fr-CH" w:bidi="ar-EG"/>
              </w:rPr>
              <w:t>C</w:t>
            </w:r>
            <w:r w:rsidRPr="004B1A7B">
              <w:rPr>
                <w:spacing w:val="-2"/>
                <w:rtl/>
                <w:lang w:bidi="ar-EG"/>
              </w:rPr>
              <w:t xml:space="preserve"> </w:t>
            </w:r>
            <w:r w:rsidRPr="004B1A7B">
              <w:rPr>
                <w:rFonts w:hint="cs"/>
                <w:spacing w:val="-2"/>
                <w:rtl/>
                <w:lang w:bidi="ar-EG"/>
              </w:rPr>
              <w:t>بالوثيقة</w:t>
            </w:r>
            <w:r w:rsidR="004D027E" w:rsidRPr="004B1A7B">
              <w:rPr>
                <w:rFonts w:hint="eastAsia"/>
                <w:spacing w:val="-2"/>
                <w:rtl/>
                <w:lang w:bidi="ar-EG"/>
              </w:rPr>
              <w:t> </w:t>
            </w:r>
            <w:r w:rsidRPr="004B1A7B">
              <w:rPr>
                <w:spacing w:val="-2"/>
                <w:lang w:bidi="ar-EG"/>
              </w:rPr>
              <w:t>C17/120</w:t>
            </w:r>
            <w:r w:rsidR="004B1A7B" w:rsidRPr="004B1A7B">
              <w:rPr>
                <w:spacing w:val="-2"/>
                <w:lang w:bidi="ar-EG"/>
              </w:rPr>
              <w:t> </w:t>
            </w:r>
            <w:r w:rsidRPr="004B1A7B">
              <w:rPr>
                <w:spacing w:val="-2"/>
                <w:lang w:bidi="ar-EG"/>
              </w:rPr>
              <w:t>(Rev.1)</w:t>
            </w:r>
            <w:r w:rsidRPr="004B1A7B">
              <w:rPr>
                <w:spacing w:val="-2"/>
                <w:rtl/>
                <w:lang w:bidi="ar-EG"/>
              </w:rPr>
              <w:t>.</w:t>
            </w:r>
          </w:p>
        </w:tc>
      </w:tr>
    </w:tbl>
    <w:p w:rsidR="000D4EF8" w:rsidRPr="001306FF" w:rsidRDefault="000D4EF8" w:rsidP="00062396">
      <w:pPr>
        <w:pStyle w:val="Heading1"/>
        <w:spacing w:after="240"/>
        <w:rPr>
          <w:rtl/>
        </w:rPr>
      </w:pPr>
      <w:r w:rsidRPr="001306FF">
        <w:t>13</w:t>
      </w:r>
      <w:r w:rsidRPr="001306FF">
        <w:rPr>
          <w:rtl/>
        </w:rPr>
        <w:tab/>
        <w:t>الأمن (الوثيقة</w:t>
      </w:r>
      <w:r w:rsidR="00062396">
        <w:rPr>
          <w:rFonts w:hint="cs"/>
          <w:rtl/>
        </w:rPr>
        <w:t> </w:t>
      </w:r>
      <w:hyperlink r:id="rId32" w:history="1">
        <w:r w:rsidRPr="001306FF">
          <w:rPr>
            <w:rStyle w:val="Hyperlink"/>
            <w:sz w:val="26"/>
          </w:rPr>
          <w:t>C17/63</w:t>
        </w:r>
      </w:hyperlink>
      <w:r w:rsidRPr="001306FF">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E82E30">
            <w:pPr>
              <w:rPr>
                <w:b/>
                <w:bCs/>
                <w:lang w:bidi="ar-EG"/>
              </w:rPr>
            </w:pPr>
            <w:r w:rsidRPr="000D4EF8">
              <w:rPr>
                <w:b/>
                <w:bCs/>
                <w:i/>
                <w:iCs/>
                <w:rtl/>
                <w:lang w:bidi="ar-EG"/>
              </w:rPr>
              <w:t>التوصي</w:t>
            </w:r>
            <w:r w:rsidR="00E82E30">
              <w:rPr>
                <w:rFonts w:hint="cs"/>
                <w:b/>
                <w:bCs/>
                <w:i/>
                <w:iCs/>
                <w:rtl/>
                <w:lang w:bidi="ar-EG"/>
              </w:rPr>
              <w:t>ات</w:t>
            </w:r>
          </w:p>
          <w:p w:rsidR="000D4EF8" w:rsidRPr="000D4EF8" w:rsidRDefault="000D4EF8" w:rsidP="00C4339E">
            <w:pPr>
              <w:rPr>
                <w:b/>
                <w:bCs/>
                <w:rtl/>
                <w:lang w:bidi="ar-EG"/>
              </w:rPr>
            </w:pPr>
            <w:r w:rsidRPr="000D4EF8">
              <w:rPr>
                <w:rtl/>
                <w:lang w:bidi="ar-EG"/>
              </w:rPr>
              <w:t>توصي اللجنة بأن يوافق المجلس على إعلاء المظهر/الوضع الأمني في الاتحاد تماشياً مع الوضع في</w:t>
            </w:r>
            <w:r w:rsidR="00E82E30">
              <w:rPr>
                <w:rFonts w:hint="cs"/>
                <w:rtl/>
                <w:lang w:bidi="ar-EG"/>
              </w:rPr>
              <w:t xml:space="preserve"> </w:t>
            </w:r>
            <w:r w:rsidRPr="000D4EF8">
              <w:rPr>
                <w:rtl/>
                <w:lang w:bidi="ar-EG"/>
              </w:rPr>
              <w:t>وكالات الأمم المتحدة</w:t>
            </w:r>
            <w:r w:rsidR="00C4339E">
              <w:rPr>
                <w:rFonts w:hint="cs"/>
                <w:rtl/>
                <w:lang w:bidi="ar-EG"/>
              </w:rPr>
              <w:t xml:space="preserve"> الأخرى</w:t>
            </w:r>
            <w:r w:rsidRPr="000D4EF8">
              <w:rPr>
                <w:rtl/>
                <w:lang w:bidi="ar-EG"/>
              </w:rPr>
              <w:t xml:space="preserve"> وبأن يعتمد الخيار الأقل </w:t>
            </w:r>
            <w:r w:rsidR="00E82E30">
              <w:rPr>
                <w:rFonts w:hint="cs"/>
                <w:rtl/>
                <w:lang w:bidi="ar-EG"/>
              </w:rPr>
              <w:t>ت</w:t>
            </w:r>
            <w:r w:rsidRPr="000D4EF8">
              <w:rPr>
                <w:rtl/>
                <w:lang w:bidi="ar-EG"/>
              </w:rPr>
              <w:t xml:space="preserve">كلفة (نحو </w:t>
            </w:r>
            <w:r w:rsidRPr="000D4EF8">
              <w:rPr>
                <w:lang w:bidi="ar-EG"/>
              </w:rPr>
              <w:t>1 000 000</w:t>
            </w:r>
            <w:r w:rsidRPr="000D4EF8">
              <w:rPr>
                <w:rtl/>
                <w:lang w:bidi="ar-EG"/>
              </w:rPr>
              <w:t xml:space="preserve"> فرنك سويسري في السنة).</w:t>
            </w:r>
          </w:p>
          <w:p w:rsidR="000D4EF8" w:rsidRPr="000D4EF8" w:rsidRDefault="000D4EF8" w:rsidP="001306FF">
            <w:pPr>
              <w:spacing w:after="120"/>
              <w:rPr>
                <w:b/>
                <w:bCs/>
                <w:rtl/>
                <w:lang w:bidi="ar-EG"/>
              </w:rPr>
            </w:pPr>
            <w:r w:rsidRPr="000D4EF8">
              <w:rPr>
                <w:rtl/>
                <w:lang w:bidi="ar-EG"/>
              </w:rPr>
              <w:t>وتوصي اللجنة بأن يوافق المجلس على وضع إطار نظام إدارة المرونة في المنظمة</w:t>
            </w:r>
            <w:r w:rsidR="001306FF">
              <w:rPr>
                <w:rFonts w:hint="cs"/>
                <w:rtl/>
                <w:lang w:bidi="ar-EG"/>
              </w:rPr>
              <w:t xml:space="preserve"> </w:t>
            </w:r>
            <w:r w:rsidR="001306FF" w:rsidRPr="001306FF">
              <w:rPr>
                <w:lang w:bidi="ar-EG"/>
              </w:rPr>
              <w:t>(ORMS)</w:t>
            </w:r>
            <w:r w:rsidRPr="000D4EF8">
              <w:rPr>
                <w:rtl/>
                <w:lang w:bidi="ar-EG"/>
              </w:rPr>
              <w:t xml:space="preserve"> لضمان استمرارية تصريف </w:t>
            </w:r>
            <w:r w:rsidRPr="001306FF">
              <w:rPr>
                <w:spacing w:val="-6"/>
                <w:rtl/>
                <w:lang w:bidi="ar-EG"/>
              </w:rPr>
              <w:t xml:space="preserve">الأعمال واستعادة القدرة على العمل بعد الكوارث في المقر الرئيسي والمكاتب الإقليمية ومكاتب المناطق (بتكلفة تبلغ نحو </w:t>
            </w:r>
            <w:r w:rsidRPr="001306FF">
              <w:rPr>
                <w:spacing w:val="-6"/>
                <w:lang w:bidi="ar-EG"/>
              </w:rPr>
              <w:t>400 000</w:t>
            </w:r>
            <w:r w:rsidRPr="001306FF">
              <w:rPr>
                <w:spacing w:val="-6"/>
                <w:rtl/>
                <w:lang w:bidi="ar-EG"/>
              </w:rPr>
              <w:t> فرنك</w:t>
            </w:r>
            <w:r w:rsidRPr="000D4EF8">
              <w:rPr>
                <w:rtl/>
                <w:lang w:bidi="ar-EG"/>
              </w:rPr>
              <w:t xml:space="preserve"> سويسري موزعة على السنوات </w:t>
            </w:r>
            <w:r w:rsidRPr="000D4EF8">
              <w:rPr>
                <w:lang w:bidi="ar-EG"/>
              </w:rPr>
              <w:t>2017</w:t>
            </w:r>
            <w:r w:rsidRPr="000D4EF8">
              <w:rPr>
                <w:rtl/>
                <w:lang w:bidi="ar-EG"/>
              </w:rPr>
              <w:t xml:space="preserve"> و</w:t>
            </w:r>
            <w:r w:rsidRPr="000D4EF8">
              <w:rPr>
                <w:lang w:bidi="ar-EG"/>
              </w:rPr>
              <w:t>2018</w:t>
            </w:r>
            <w:r w:rsidRPr="000D4EF8">
              <w:rPr>
                <w:rtl/>
                <w:lang w:bidi="ar-EG"/>
              </w:rPr>
              <w:t xml:space="preserve"> و</w:t>
            </w:r>
            <w:r w:rsidRPr="000D4EF8">
              <w:rPr>
                <w:lang w:bidi="ar-EG"/>
              </w:rPr>
              <w:t>2019</w:t>
            </w:r>
            <w:r w:rsidRPr="000D4EF8">
              <w:rPr>
                <w:rtl/>
                <w:lang w:bidi="ar-EG"/>
              </w:rPr>
              <w:t>).</w:t>
            </w:r>
          </w:p>
          <w:p w:rsidR="000D4EF8" w:rsidRPr="000D4EF8" w:rsidRDefault="000D4EF8" w:rsidP="000D4EF8">
            <w:pPr>
              <w:rPr>
                <w:b/>
                <w:bCs/>
                <w:rtl/>
                <w:lang w:bidi="ar-EG"/>
              </w:rPr>
            </w:pPr>
            <w:r w:rsidRPr="000D4EF8">
              <w:rPr>
                <w:rtl/>
                <w:lang w:bidi="ar-EG"/>
              </w:rPr>
              <w:lastRenderedPageBreak/>
              <w:t xml:space="preserve">وتوصي اللجنة بأن يوافق المجلس على نموذج التمويل المقترح لتسديد </w:t>
            </w:r>
            <w:r w:rsidR="00E82E30">
              <w:rPr>
                <w:rFonts w:hint="cs"/>
                <w:rtl/>
                <w:lang w:bidi="ar-EG"/>
              </w:rPr>
              <w:t>ت</w:t>
            </w:r>
            <w:r w:rsidRPr="000D4EF8">
              <w:rPr>
                <w:rtl/>
                <w:lang w:bidi="ar-EG"/>
              </w:rPr>
              <w:t xml:space="preserve">كلفة إعلاء الوضع الأمني للاتحاد ووضع إطار نظام إدارة المرونة في المنظمة، للأعوام </w:t>
            </w:r>
            <w:r w:rsidRPr="000D4EF8">
              <w:rPr>
                <w:lang w:bidi="ar-EG"/>
              </w:rPr>
              <w:t>2017</w:t>
            </w:r>
            <w:r w:rsidRPr="000D4EF8">
              <w:rPr>
                <w:rtl/>
                <w:lang w:bidi="ar-EG"/>
              </w:rPr>
              <w:t xml:space="preserve"> و</w:t>
            </w:r>
            <w:r w:rsidRPr="000D4EF8">
              <w:rPr>
                <w:lang w:bidi="ar-EG"/>
              </w:rPr>
              <w:t>2018</w:t>
            </w:r>
            <w:r w:rsidRPr="000D4EF8">
              <w:rPr>
                <w:rtl/>
                <w:lang w:bidi="ar-EG"/>
              </w:rPr>
              <w:t xml:space="preserve"> و</w:t>
            </w:r>
            <w:r w:rsidRPr="000D4EF8">
              <w:rPr>
                <w:lang w:bidi="ar-EG"/>
              </w:rPr>
              <w:t>2019</w:t>
            </w:r>
            <w:r w:rsidRPr="000D4EF8">
              <w:rPr>
                <w:rtl/>
                <w:lang w:bidi="ar-EG"/>
              </w:rPr>
              <w:t xml:space="preserve">، على نحو ما اقترحه الأمين العام، وأن يحيط علماً بضرورة إدراج هذه التكاليف المكررة في الميزانية العادية للفترة </w:t>
            </w:r>
            <w:r w:rsidRPr="000D4EF8">
              <w:rPr>
                <w:lang w:bidi="ar-EG"/>
              </w:rPr>
              <w:t>2023</w:t>
            </w:r>
            <w:r w:rsidRPr="000D4EF8">
              <w:rPr>
                <w:lang w:bidi="ar-EG"/>
              </w:rPr>
              <w:noBreakHyphen/>
              <w:t>2020</w:t>
            </w:r>
            <w:r w:rsidRPr="000D4EF8">
              <w:rPr>
                <w:rtl/>
                <w:lang w:bidi="ar-EG"/>
              </w:rPr>
              <w:t>.</w:t>
            </w:r>
          </w:p>
          <w:p w:rsidR="000D4EF8" w:rsidRPr="000D4EF8" w:rsidRDefault="000D4EF8" w:rsidP="000D4EF8">
            <w:pPr>
              <w:rPr>
                <w:b/>
                <w:bCs/>
                <w:rtl/>
                <w:lang w:bidi="ar-EG"/>
              </w:rPr>
            </w:pPr>
            <w:r w:rsidRPr="000D4EF8">
              <w:rPr>
                <w:rtl/>
                <w:lang w:bidi="ar-EG"/>
              </w:rPr>
              <w:t>وأحاطت اللجنة علماً بأن تزويد نوافذ مباني مقر الاتحاد بغشاء مقاوم للتحطم سيمول من وفورات عام </w:t>
            </w:r>
            <w:r w:rsidRPr="000D4EF8">
              <w:rPr>
                <w:lang w:val="fr-CH" w:bidi="ar-EG"/>
              </w:rPr>
              <w:t>2016</w:t>
            </w:r>
            <w:r w:rsidRPr="000D4EF8">
              <w:rPr>
                <w:rtl/>
                <w:lang w:bidi="ar-EG"/>
              </w:rPr>
              <w:t>، كما أحاطت علماً باستمرار عمليات مراجعة تدابير سلامة وأمن المرافق في المكاتب الإقليمية ومكاتب المناطق التابعة للاتحاد.</w:t>
            </w:r>
          </w:p>
          <w:p w:rsidR="000D4EF8" w:rsidRPr="00C8315F" w:rsidRDefault="000D4EF8" w:rsidP="0040455E">
            <w:pPr>
              <w:spacing w:after="120"/>
              <w:rPr>
                <w:rtl/>
                <w:lang w:bidi="ar-EG"/>
              </w:rPr>
            </w:pPr>
            <w:r w:rsidRPr="00C8315F">
              <w:rPr>
                <w:rtl/>
                <w:lang w:bidi="ar-EG"/>
              </w:rPr>
              <w:t xml:space="preserve">وأيدت اللجنة بدء المناقشات مع البلد المضيف عبر مؤسسة مباني المنظمات الدولية </w:t>
            </w:r>
            <w:r w:rsidRPr="00C8315F">
              <w:rPr>
                <w:lang w:val="fr-CH" w:bidi="ar-EG"/>
              </w:rPr>
              <w:t>(FIPOI)</w:t>
            </w:r>
            <w:r w:rsidRPr="00C8315F">
              <w:rPr>
                <w:rtl/>
                <w:lang w:bidi="ar-EG"/>
              </w:rPr>
              <w:t xml:space="preserve"> بشأن إقامة سياج محيط </w:t>
            </w:r>
            <w:r w:rsidR="00E82E30" w:rsidRPr="00C8315F">
              <w:rPr>
                <w:rFonts w:hint="cs"/>
                <w:rtl/>
                <w:lang w:bidi="ar-EG"/>
              </w:rPr>
              <w:t>بمباني الاتحاد</w:t>
            </w:r>
            <w:r w:rsidRPr="00C8315F">
              <w:rPr>
                <w:rtl/>
                <w:lang w:bidi="ar-EG"/>
              </w:rPr>
              <w:t xml:space="preserve"> يمنع المشاة وإدراج تدابير التخفيف من المخاطر هذه</w:t>
            </w:r>
            <w:r w:rsidR="00E82E30" w:rsidRPr="00C8315F">
              <w:rPr>
                <w:rFonts w:hint="cs"/>
                <w:rtl/>
                <w:lang w:bidi="ar-EG"/>
              </w:rPr>
              <w:t xml:space="preserve"> في</w:t>
            </w:r>
            <w:r w:rsidRPr="00C8315F">
              <w:rPr>
                <w:rtl/>
                <w:lang w:bidi="ar-EG"/>
              </w:rPr>
              <w:t xml:space="preserve"> </w:t>
            </w:r>
            <w:r w:rsidR="00E82E30" w:rsidRPr="00C8315F">
              <w:rPr>
                <w:rFonts w:hint="cs"/>
                <w:rtl/>
                <w:lang w:bidi="ar-EG"/>
              </w:rPr>
              <w:t xml:space="preserve">خطط التصميم المستقبلية لمبنى </w:t>
            </w:r>
            <w:proofErr w:type="spellStart"/>
            <w:r w:rsidR="00E82E30" w:rsidRPr="00C8315F">
              <w:rPr>
                <w:rFonts w:hint="cs"/>
                <w:rtl/>
                <w:lang w:bidi="ar-EG"/>
              </w:rPr>
              <w:t>فارامبيه</w:t>
            </w:r>
            <w:proofErr w:type="spellEnd"/>
            <w:r w:rsidR="00E82E30" w:rsidRPr="00C8315F">
              <w:rPr>
                <w:rFonts w:hint="cs"/>
                <w:rtl/>
                <w:lang w:bidi="ar-EG"/>
              </w:rPr>
              <w:t xml:space="preserve"> الجديد في</w:t>
            </w:r>
            <w:r w:rsidR="0040455E" w:rsidRPr="00C8315F">
              <w:rPr>
                <w:rFonts w:hint="eastAsia"/>
                <w:rtl/>
                <w:lang w:bidi="ar-EG"/>
              </w:rPr>
              <w:t> </w:t>
            </w:r>
            <w:r w:rsidR="00E82E30" w:rsidRPr="00C8315F">
              <w:rPr>
                <w:rFonts w:hint="cs"/>
                <w:rtl/>
                <w:lang w:bidi="ar-EG"/>
              </w:rPr>
              <w:t>المقر</w:t>
            </w:r>
            <w:r w:rsidRPr="00C8315F">
              <w:rPr>
                <w:rtl/>
                <w:lang w:bidi="ar-EG"/>
              </w:rPr>
              <w:t>.</w:t>
            </w:r>
          </w:p>
        </w:tc>
      </w:tr>
    </w:tbl>
    <w:p w:rsidR="000D4EF8" w:rsidRPr="0040455E" w:rsidRDefault="000D4EF8" w:rsidP="00062396">
      <w:pPr>
        <w:pStyle w:val="Heading1"/>
        <w:spacing w:after="240"/>
        <w:rPr>
          <w:rtl/>
        </w:rPr>
      </w:pPr>
      <w:r w:rsidRPr="0040455E">
        <w:lastRenderedPageBreak/>
        <w:t>14</w:t>
      </w:r>
      <w:r w:rsidRPr="0040455E">
        <w:rPr>
          <w:rtl/>
        </w:rPr>
        <w:tab/>
        <w:t>تحسين استقرار القاعدة المالية للاتحاد وإمكانية التنبؤ بها (الوثيقة</w:t>
      </w:r>
      <w:r w:rsidR="00062396">
        <w:rPr>
          <w:rFonts w:hint="cs"/>
          <w:rtl/>
        </w:rPr>
        <w:t> </w:t>
      </w:r>
      <w:hyperlink r:id="rId33" w:history="1">
        <w:r w:rsidRPr="0040455E">
          <w:rPr>
            <w:rStyle w:val="Hyperlink"/>
            <w:sz w:val="26"/>
          </w:rPr>
          <w:t>C17/67</w:t>
        </w:r>
      </w:hyperlink>
      <w:r w:rsidRPr="0040455E">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lang w:val="fr-CH" w:bidi="ar-EG"/>
              </w:rPr>
            </w:pPr>
            <w:r w:rsidRPr="000D4EF8">
              <w:rPr>
                <w:b/>
                <w:bCs/>
                <w:i/>
                <w:iCs/>
                <w:rtl/>
                <w:lang w:bidi="ar-EG"/>
              </w:rPr>
              <w:t>التوصية</w:t>
            </w:r>
          </w:p>
          <w:p w:rsidR="000D4EF8" w:rsidRPr="000D4EF8" w:rsidRDefault="000D4EF8" w:rsidP="00E82E30">
            <w:pPr>
              <w:rPr>
                <w:lang w:val="fr-CH" w:bidi="ar-EG"/>
              </w:rPr>
            </w:pPr>
            <w:r w:rsidRPr="000D4EF8">
              <w:rPr>
                <w:rtl/>
                <w:lang w:bidi="ar-EG"/>
              </w:rPr>
              <w:t>توصي اللجنة بأن يقوم المجلس بالنظر في الخطة و</w:t>
            </w:r>
            <w:r w:rsidR="00E82E30">
              <w:rPr>
                <w:rFonts w:hint="cs"/>
                <w:rtl/>
                <w:lang w:bidi="ar-EG"/>
              </w:rPr>
              <w:t xml:space="preserve">إقرارها </w:t>
            </w:r>
            <w:r w:rsidRPr="000D4EF8">
              <w:rPr>
                <w:rtl/>
                <w:lang w:bidi="ar-EG"/>
              </w:rPr>
              <w:t>كأساس لتحسين استقرار القاعدة المالية للاتحاد وإمكانية التنبؤ بها، بحيث تدمج خيارات زيادة الإيرادات ومقترحات التوفير في التكاليف</w:t>
            </w:r>
            <w:r w:rsidRPr="000D4EF8">
              <w:rPr>
                <w:rFonts w:hint="cs"/>
                <w:rtl/>
                <w:lang w:bidi="ar-EG"/>
              </w:rPr>
              <w:t>.</w:t>
            </w:r>
          </w:p>
          <w:p w:rsidR="000D4EF8" w:rsidRPr="00640767" w:rsidRDefault="000D4EF8" w:rsidP="00640767">
            <w:pPr>
              <w:spacing w:after="120"/>
              <w:rPr>
                <w:spacing w:val="2"/>
                <w:rtl/>
                <w:lang w:bidi="ar-EG"/>
              </w:rPr>
            </w:pPr>
            <w:r w:rsidRPr="00640767">
              <w:rPr>
                <w:rFonts w:hint="cs"/>
                <w:spacing w:val="2"/>
                <w:rtl/>
                <w:lang w:bidi="ar-EG"/>
              </w:rPr>
              <w:t xml:space="preserve">توصي اللجنة بإلغاء الصف الأول في الملحق </w:t>
            </w:r>
            <w:r w:rsidRPr="00640767">
              <w:rPr>
                <w:spacing w:val="2"/>
                <w:lang w:bidi="ar-EG"/>
              </w:rPr>
              <w:t>2</w:t>
            </w:r>
            <w:r w:rsidRPr="00640767">
              <w:rPr>
                <w:rFonts w:hint="cs"/>
                <w:spacing w:val="2"/>
                <w:rtl/>
                <w:lang w:bidi="ar-EG"/>
              </w:rPr>
              <w:t xml:space="preserve"> بالوثيقة </w:t>
            </w:r>
            <w:r w:rsidRPr="00640767">
              <w:rPr>
                <w:spacing w:val="2"/>
                <w:lang w:bidi="ar-EG"/>
              </w:rPr>
              <w:t>C17/67</w:t>
            </w:r>
            <w:r w:rsidRPr="00640767">
              <w:rPr>
                <w:rFonts w:hint="cs"/>
                <w:spacing w:val="2"/>
                <w:rtl/>
                <w:lang w:bidi="ar-EG"/>
              </w:rPr>
              <w:t xml:space="preserve"> وبالنظر في المبادئ الواردة في الملحق</w:t>
            </w:r>
            <w:r w:rsidR="00640767">
              <w:rPr>
                <w:rFonts w:hint="eastAsia"/>
                <w:spacing w:val="2"/>
                <w:rtl/>
                <w:lang w:bidi="ar-EG"/>
              </w:rPr>
              <w:t> </w:t>
            </w:r>
            <w:r w:rsidRPr="00640767">
              <w:rPr>
                <w:spacing w:val="2"/>
                <w:lang w:bidi="ar-EG"/>
              </w:rPr>
              <w:t>1</w:t>
            </w:r>
            <w:r w:rsidRPr="00640767">
              <w:rPr>
                <w:rFonts w:hint="cs"/>
                <w:spacing w:val="2"/>
                <w:rtl/>
                <w:lang w:bidi="ar-EG"/>
              </w:rPr>
              <w:t xml:space="preserve"> بالوثيقة</w:t>
            </w:r>
            <w:r w:rsidR="001B6D45" w:rsidRPr="00640767">
              <w:rPr>
                <w:rFonts w:hint="eastAsia"/>
                <w:spacing w:val="2"/>
                <w:rtl/>
                <w:lang w:bidi="ar-EG"/>
              </w:rPr>
              <w:t> </w:t>
            </w:r>
            <w:r w:rsidRPr="00640767">
              <w:rPr>
                <w:spacing w:val="2"/>
                <w:lang w:bidi="ar-EG"/>
              </w:rPr>
              <w:t>C17/67</w:t>
            </w:r>
            <w:r w:rsidRPr="00640767">
              <w:rPr>
                <w:rFonts w:hint="cs"/>
                <w:spacing w:val="2"/>
                <w:rtl/>
                <w:lang w:bidi="ar-EG"/>
              </w:rPr>
              <w:t>.</w:t>
            </w:r>
          </w:p>
        </w:tc>
      </w:tr>
    </w:tbl>
    <w:p w:rsidR="000D4EF8" w:rsidRPr="005A7802" w:rsidRDefault="000D4EF8" w:rsidP="00062396">
      <w:pPr>
        <w:pStyle w:val="Heading1"/>
        <w:spacing w:after="240"/>
        <w:rPr>
          <w:rtl/>
        </w:rPr>
      </w:pPr>
      <w:r w:rsidRPr="005A7802">
        <w:t>15</w:t>
      </w:r>
      <w:r w:rsidRPr="005A7802">
        <w:rPr>
          <w:rtl/>
        </w:rPr>
        <w:tab/>
        <w:t>تدابير الكفاءة (الوثيقة</w:t>
      </w:r>
      <w:r w:rsidR="00062396">
        <w:rPr>
          <w:rFonts w:hint="cs"/>
          <w:rtl/>
        </w:rPr>
        <w:t> </w:t>
      </w:r>
      <w:hyperlink r:id="rId34" w:history="1">
        <w:r w:rsidRPr="005A7802">
          <w:rPr>
            <w:rStyle w:val="Hyperlink"/>
            <w:sz w:val="26"/>
          </w:rPr>
          <w:t>C17/45</w:t>
        </w:r>
      </w:hyperlink>
      <w:r w:rsidRPr="005A7802">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lang w:val="fr-CH" w:bidi="ar-EG"/>
              </w:rPr>
            </w:pPr>
            <w:r w:rsidRPr="000D4EF8">
              <w:rPr>
                <w:b/>
                <w:bCs/>
                <w:i/>
                <w:iCs/>
                <w:rtl/>
                <w:lang w:bidi="ar-EG"/>
              </w:rPr>
              <w:t>التوصية</w:t>
            </w:r>
          </w:p>
          <w:p w:rsidR="000D4EF8" w:rsidRPr="000D4EF8" w:rsidRDefault="000D4EF8" w:rsidP="005A7802">
            <w:pPr>
              <w:spacing w:after="120"/>
              <w:rPr>
                <w:rtl/>
                <w:lang w:bidi="ar-EG"/>
              </w:rPr>
            </w:pPr>
            <w:r w:rsidRPr="000D4EF8">
              <w:rPr>
                <w:rtl/>
                <w:lang w:bidi="ar-EG"/>
              </w:rPr>
              <w:t xml:space="preserve">توصي اللجنة بأن يقر المجلس الوثيقة </w:t>
            </w:r>
            <w:hyperlink r:id="rId35" w:history="1">
              <w:r w:rsidRPr="005A7802">
                <w:rPr>
                  <w:rStyle w:val="Hyperlink"/>
                  <w:color w:val="auto"/>
                  <w:u w:val="none"/>
                  <w:lang w:bidi="ar-EG"/>
                </w:rPr>
                <w:t>C17/45</w:t>
              </w:r>
            </w:hyperlink>
            <w:r w:rsidRPr="000D4EF8">
              <w:rPr>
                <w:rtl/>
                <w:lang w:bidi="ar-EG"/>
              </w:rPr>
              <w:t xml:space="preserve"> على أن ت</w:t>
            </w:r>
            <w:r w:rsidR="00A93B2E">
              <w:rPr>
                <w:rFonts w:hint="cs"/>
                <w:rtl/>
                <w:lang w:bidi="ar-EG"/>
              </w:rPr>
              <w:t>ُ</w:t>
            </w:r>
            <w:r w:rsidRPr="000D4EF8">
              <w:rPr>
                <w:rtl/>
                <w:lang w:bidi="ar-EG"/>
              </w:rPr>
              <w:t>درج التقارير في المستقبل في نسق جداول.</w:t>
            </w:r>
          </w:p>
        </w:tc>
      </w:tr>
    </w:tbl>
    <w:p w:rsidR="000D4EF8" w:rsidRPr="005A7802" w:rsidRDefault="000D4EF8" w:rsidP="00062396">
      <w:pPr>
        <w:pStyle w:val="Heading1"/>
        <w:spacing w:after="240"/>
        <w:rPr>
          <w:rtl/>
        </w:rPr>
      </w:pPr>
      <w:r w:rsidRPr="005A7802">
        <w:t>16</w:t>
      </w:r>
      <w:r w:rsidRPr="005A7802">
        <w:rPr>
          <w:rtl/>
        </w:rPr>
        <w:tab/>
      </w:r>
      <w:r w:rsidRPr="006F7CC8">
        <w:rPr>
          <w:spacing w:val="-6"/>
          <w:rtl/>
        </w:rPr>
        <w:t>مساهمة من جمهورية الصين الشعبية: الارتقاء إلى الحد الأمثل بأحداث الاتحاد رفيعة المستوى</w:t>
      </w:r>
      <w:r w:rsidRPr="005A7802">
        <w:rPr>
          <w:rtl/>
        </w:rPr>
        <w:t xml:space="preserve"> ذات الطابع العالمي (</w:t>
      </w:r>
      <w:hyperlink r:id="rId36" w:history="1">
        <w:r w:rsidRPr="00B93319">
          <w:rPr>
            <w:rStyle w:val="Hyperlink"/>
            <w:color w:val="auto"/>
            <w:sz w:val="26"/>
            <w:szCs w:val="36"/>
            <w:u w:val="none"/>
            <w:rtl/>
          </w:rPr>
          <w:t>الوثيقة</w:t>
        </w:r>
        <w:r w:rsidR="00062396">
          <w:rPr>
            <w:rStyle w:val="Hyperlink"/>
            <w:rFonts w:hint="cs"/>
            <w:color w:val="auto"/>
            <w:sz w:val="26"/>
            <w:szCs w:val="36"/>
            <w:u w:val="none"/>
            <w:rtl/>
          </w:rPr>
          <w:t> </w:t>
        </w:r>
        <w:r w:rsidRPr="005A7802">
          <w:rPr>
            <w:rStyle w:val="Hyperlink"/>
            <w:sz w:val="26"/>
          </w:rPr>
          <w:t>C17/89</w:t>
        </w:r>
      </w:hyperlink>
      <w:r w:rsidRPr="005A7802">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0D4EF8">
            <w:pPr>
              <w:rPr>
                <w:rtl/>
                <w:lang w:bidi="ar-EG"/>
              </w:rPr>
            </w:pPr>
            <w:r w:rsidRPr="000D4EF8">
              <w:rPr>
                <w:rtl/>
                <w:lang w:bidi="ar-EG"/>
              </w:rPr>
              <w:t xml:space="preserve">توصي اللجنة بأن يحيط المجلس علماً بالمقترح الوارد في الوثيقة </w:t>
            </w:r>
            <w:hyperlink r:id="rId37" w:history="1">
              <w:r w:rsidRPr="00B93319">
                <w:rPr>
                  <w:rStyle w:val="Hyperlink"/>
                  <w:color w:val="auto"/>
                  <w:u w:val="none"/>
                  <w:lang w:bidi="ar-EG"/>
                </w:rPr>
                <w:t>C17/89</w:t>
              </w:r>
            </w:hyperlink>
            <w:r w:rsidRPr="000D4EF8">
              <w:rPr>
                <w:rtl/>
                <w:lang w:bidi="ar-EG"/>
              </w:rPr>
              <w:t>.</w:t>
            </w:r>
          </w:p>
          <w:p w:rsidR="000D4EF8" w:rsidRPr="000D4EF8" w:rsidRDefault="000D4EF8" w:rsidP="00B93319">
            <w:pPr>
              <w:spacing w:after="120"/>
              <w:rPr>
                <w:rtl/>
                <w:lang w:bidi="ar-EG"/>
              </w:rPr>
            </w:pPr>
            <w:r w:rsidRPr="000D4EF8">
              <w:rPr>
                <w:rtl/>
                <w:lang w:bidi="ar-EG"/>
              </w:rPr>
              <w:t>توصي اللجنة</w:t>
            </w:r>
            <w:r w:rsidR="00E82E30">
              <w:rPr>
                <w:rFonts w:hint="cs"/>
                <w:rtl/>
                <w:lang w:bidi="ar-EG"/>
              </w:rPr>
              <w:t xml:space="preserve"> بأن يكلف</w:t>
            </w:r>
            <w:r w:rsidRPr="000D4EF8">
              <w:rPr>
                <w:rtl/>
                <w:lang w:bidi="ar-EG"/>
              </w:rPr>
              <w:t xml:space="preserve"> المجلس الأمانة بإجراء تحليل لجميع الأحداث رفيعة المستوى والمنتديات ذات الطابع العالمي مثل تليكوم الاتحاد والندوة العالمية لمنظمي الاتصالات </w:t>
            </w:r>
            <w:r w:rsidRPr="000D4EF8">
              <w:rPr>
                <w:lang w:bidi="ar-EG"/>
              </w:rPr>
              <w:t>(GSR)</w:t>
            </w:r>
            <w:r w:rsidRPr="000D4EF8">
              <w:rPr>
                <w:rtl/>
                <w:lang w:bidi="ar-EG"/>
              </w:rPr>
              <w:t xml:space="preserve"> والندوة العالمية لمؤشرات الاتصالات/تكنولوجيا المعلومات والاتصالات ومنتدى القمة العالمية لمجتمع المعلومات والمؤتمر الأكاديمي "</w:t>
            </w:r>
            <w:proofErr w:type="spellStart"/>
            <w:r w:rsidRPr="000D4EF8">
              <w:rPr>
                <w:rtl/>
                <w:lang w:bidi="ar-EG"/>
              </w:rPr>
              <w:t>كاليدوسكوب</w:t>
            </w:r>
            <w:proofErr w:type="spellEnd"/>
            <w:r w:rsidRPr="000D4EF8">
              <w:rPr>
                <w:rtl/>
                <w:lang w:bidi="ar-EG"/>
              </w:rPr>
              <w:t>" الذي ينظمه الاتحاد، وذلك لتحسين تدابير الكفاءة وتخفيض النفقات وتحقيق وفورات فيما يتعلق بالموارد البشرية والمالية وغيرها من الموارد.</w:t>
            </w:r>
          </w:p>
        </w:tc>
      </w:tr>
    </w:tbl>
    <w:p w:rsidR="000D4EF8" w:rsidRPr="00B93319" w:rsidRDefault="000D4EF8" w:rsidP="00EC63FB">
      <w:pPr>
        <w:pStyle w:val="Heading1"/>
        <w:spacing w:after="240"/>
        <w:rPr>
          <w:rtl/>
        </w:rPr>
      </w:pPr>
      <w:r w:rsidRPr="00B93319">
        <w:lastRenderedPageBreak/>
        <w:t>17</w:t>
      </w:r>
      <w:r w:rsidRPr="00B93319">
        <w:rPr>
          <w:rtl/>
        </w:rPr>
        <w:tab/>
        <w:t xml:space="preserve">استرداد تكاليف معالجة بطاقات التبليغ عن الشبكات </w:t>
      </w:r>
      <w:proofErr w:type="spellStart"/>
      <w:r w:rsidRPr="00B93319">
        <w:rPr>
          <w:rtl/>
        </w:rPr>
        <w:t>الساتلية</w:t>
      </w:r>
      <w:proofErr w:type="spellEnd"/>
      <w:r w:rsidRPr="00B93319">
        <w:rPr>
          <w:rtl/>
        </w:rPr>
        <w:t xml:space="preserve"> (المقرر </w:t>
      </w:r>
      <w:r w:rsidRPr="00B93319">
        <w:t>482</w:t>
      </w:r>
      <w:r w:rsidRPr="00B93319">
        <w:rPr>
          <w:rtl/>
        </w:rPr>
        <w:t xml:space="preserve"> </w:t>
      </w:r>
      <w:r w:rsidRPr="00B93319">
        <w:rPr>
          <w:rFonts w:hint="cs"/>
          <w:i/>
          <w:iCs/>
          <w:rtl/>
        </w:rPr>
        <w:t>(المعدّل)</w:t>
      </w:r>
      <w:r w:rsidRPr="00B93319">
        <w:rPr>
          <w:rFonts w:hint="cs"/>
          <w:rtl/>
        </w:rPr>
        <w:t xml:space="preserve">) </w:t>
      </w:r>
      <w:r w:rsidRPr="00B93319">
        <w:rPr>
          <w:rtl/>
        </w:rPr>
        <w:t>(الوثيقة</w:t>
      </w:r>
      <w:r w:rsidR="00EC63FB">
        <w:rPr>
          <w:rFonts w:hint="cs"/>
          <w:rtl/>
        </w:rPr>
        <w:t> </w:t>
      </w:r>
      <w:hyperlink r:id="rId38" w:history="1">
        <w:r w:rsidRPr="00B93319">
          <w:rPr>
            <w:rStyle w:val="Hyperlink"/>
            <w:sz w:val="26"/>
          </w:rPr>
          <w:t>C17/16</w:t>
        </w:r>
      </w:hyperlink>
      <w:r w:rsidRPr="00B93319">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352533">
            <w:pPr>
              <w:spacing w:after="120"/>
              <w:rPr>
                <w:rtl/>
                <w:lang w:bidi="ar-EG"/>
              </w:rPr>
            </w:pPr>
            <w:r w:rsidRPr="000D4EF8">
              <w:rPr>
                <w:rtl/>
                <w:lang w:bidi="ar-EG"/>
              </w:rPr>
              <w:t>توصي اللجنة بأن يحيط المجلس علماً بالوثيقة</w:t>
            </w:r>
            <w:r w:rsidR="00352533">
              <w:rPr>
                <w:rFonts w:hint="cs"/>
                <w:rtl/>
                <w:lang w:bidi="ar-EG"/>
              </w:rPr>
              <w:t> </w:t>
            </w:r>
            <w:hyperlink r:id="rId39" w:history="1">
              <w:r w:rsidRPr="00B93319">
                <w:rPr>
                  <w:rStyle w:val="Hyperlink"/>
                  <w:color w:val="auto"/>
                  <w:u w:val="none"/>
                  <w:lang w:bidi="ar-EG"/>
                </w:rPr>
                <w:t>C17/16</w:t>
              </w:r>
            </w:hyperlink>
            <w:r w:rsidRPr="000D4EF8">
              <w:rPr>
                <w:rtl/>
                <w:lang w:bidi="ar-EG"/>
              </w:rPr>
              <w:t>.</w:t>
            </w:r>
          </w:p>
        </w:tc>
      </w:tr>
    </w:tbl>
    <w:p w:rsidR="000D4EF8" w:rsidRPr="00B93319" w:rsidRDefault="000D4EF8" w:rsidP="00062396">
      <w:pPr>
        <w:pStyle w:val="Heading1"/>
        <w:spacing w:after="240"/>
        <w:rPr>
          <w:rtl/>
        </w:rPr>
      </w:pPr>
      <w:r w:rsidRPr="00B93319">
        <w:t>18</w:t>
      </w:r>
      <w:r w:rsidRPr="00B93319">
        <w:rPr>
          <w:rtl/>
        </w:rPr>
        <w:tab/>
        <w:t xml:space="preserve">مقترح لتعديل المقرر </w:t>
      </w:r>
      <w:r w:rsidRPr="00B93319">
        <w:t>482</w:t>
      </w:r>
      <w:r w:rsidRPr="00B93319">
        <w:rPr>
          <w:rtl/>
        </w:rPr>
        <w:t xml:space="preserve"> "تطبيق استرداد التكاليف على معالجة بطاقات التبليغ عن الشبكات </w:t>
      </w:r>
      <w:proofErr w:type="spellStart"/>
      <w:r w:rsidRPr="00B93319">
        <w:rPr>
          <w:rtl/>
        </w:rPr>
        <w:t>الساتلية</w:t>
      </w:r>
      <w:proofErr w:type="spellEnd"/>
      <w:r w:rsidRPr="00B93319">
        <w:rPr>
          <w:rtl/>
        </w:rPr>
        <w:t>" (الوثيقة</w:t>
      </w:r>
      <w:r w:rsidR="00062396">
        <w:rPr>
          <w:rFonts w:hint="cs"/>
          <w:rtl/>
        </w:rPr>
        <w:t> </w:t>
      </w:r>
      <w:hyperlink r:id="rId40" w:history="1">
        <w:r w:rsidRPr="00B93319">
          <w:rPr>
            <w:rStyle w:val="Hyperlink"/>
            <w:sz w:val="26"/>
          </w:rPr>
          <w:t>C17/61</w:t>
        </w:r>
      </w:hyperlink>
      <w:r w:rsidRPr="00B93319">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80564C">
            <w:pPr>
              <w:spacing w:after="120"/>
              <w:rPr>
                <w:rtl/>
                <w:lang w:bidi="ar-EG"/>
              </w:rPr>
            </w:pPr>
            <w:r w:rsidRPr="005B73B7">
              <w:rPr>
                <w:spacing w:val="-2"/>
                <w:rtl/>
                <w:lang w:bidi="ar-EG"/>
              </w:rPr>
              <w:t xml:space="preserve">يُدعى المجلس إلى اعتماد مشروع المقرر </w:t>
            </w:r>
            <w:r w:rsidRPr="005B73B7">
              <w:rPr>
                <w:spacing w:val="-2"/>
                <w:lang w:bidi="ar-EG"/>
              </w:rPr>
              <w:t>482</w:t>
            </w:r>
            <w:r w:rsidRPr="005B73B7">
              <w:rPr>
                <w:spacing w:val="-2"/>
                <w:rtl/>
                <w:lang w:bidi="ar-EG"/>
              </w:rPr>
              <w:t xml:space="preserve"> </w:t>
            </w:r>
            <w:r w:rsidR="00E82E30" w:rsidRPr="005B73B7">
              <w:rPr>
                <w:rFonts w:hint="cs"/>
                <w:spacing w:val="-2"/>
                <w:rtl/>
                <w:lang w:bidi="ar-EG"/>
              </w:rPr>
              <w:t>المعد</w:t>
            </w:r>
            <w:r w:rsidR="00B6581C" w:rsidRPr="005B73B7">
              <w:rPr>
                <w:rFonts w:hint="cs"/>
                <w:spacing w:val="-2"/>
                <w:rtl/>
                <w:lang w:bidi="ar-EG"/>
              </w:rPr>
              <w:t>ّ</w:t>
            </w:r>
            <w:r w:rsidR="00E82E30" w:rsidRPr="005B73B7">
              <w:rPr>
                <w:rFonts w:hint="cs"/>
                <w:spacing w:val="-2"/>
                <w:rtl/>
                <w:lang w:bidi="ar-EG"/>
              </w:rPr>
              <w:t xml:space="preserve">ل </w:t>
            </w:r>
            <w:r w:rsidRPr="005B73B7">
              <w:rPr>
                <w:spacing w:val="-2"/>
                <w:rtl/>
                <w:lang w:bidi="ar-EG"/>
              </w:rPr>
              <w:t xml:space="preserve">بما في ذلك جدول رسوم المعالجة </w:t>
            </w:r>
            <w:r w:rsidR="00E82E30" w:rsidRPr="005B73B7">
              <w:rPr>
                <w:rFonts w:hint="cs"/>
                <w:spacing w:val="-2"/>
                <w:rtl/>
                <w:lang w:bidi="ar-EG"/>
              </w:rPr>
              <w:t>الملحق</w:t>
            </w:r>
            <w:r w:rsidRPr="005B73B7">
              <w:rPr>
                <w:spacing w:val="-2"/>
                <w:rtl/>
                <w:lang w:bidi="ar-EG"/>
              </w:rPr>
              <w:t xml:space="preserve"> به، والوارد في الملحق </w:t>
            </w:r>
            <w:r w:rsidRPr="005B73B7">
              <w:rPr>
                <w:spacing w:val="-2"/>
                <w:lang w:bidi="ar-EG"/>
              </w:rPr>
              <w:t>D</w:t>
            </w:r>
            <w:r w:rsidRPr="000D4EF8">
              <w:rPr>
                <w:rtl/>
                <w:lang w:bidi="ar-EG"/>
              </w:rPr>
              <w:t xml:space="preserve"> </w:t>
            </w:r>
            <w:r w:rsidRPr="000D4EF8">
              <w:rPr>
                <w:rFonts w:hint="cs"/>
                <w:rtl/>
                <w:lang w:bidi="ar-EG"/>
              </w:rPr>
              <w:t>بالوثيقة</w:t>
            </w:r>
            <w:r w:rsidR="008F1CCD">
              <w:rPr>
                <w:rFonts w:hint="eastAsia"/>
                <w:rtl/>
                <w:lang w:bidi="ar-EG"/>
              </w:rPr>
              <w:t> </w:t>
            </w:r>
            <w:r w:rsidR="0080564C">
              <w:rPr>
                <w:lang w:bidi="ar-EG"/>
              </w:rPr>
              <w:t>C17/120 </w:t>
            </w:r>
            <w:r w:rsidRPr="000D4EF8">
              <w:rPr>
                <w:lang w:bidi="ar-EG"/>
              </w:rPr>
              <w:t>(Rev.1)</w:t>
            </w:r>
            <w:r w:rsidRPr="000D4EF8">
              <w:rPr>
                <w:rtl/>
                <w:lang w:bidi="ar-EG"/>
              </w:rPr>
              <w:t>.</w:t>
            </w:r>
          </w:p>
        </w:tc>
      </w:tr>
    </w:tbl>
    <w:p w:rsidR="000D4EF8" w:rsidRPr="00357111" w:rsidRDefault="000D4EF8" w:rsidP="00062396">
      <w:pPr>
        <w:pStyle w:val="Heading1"/>
        <w:spacing w:after="240"/>
        <w:rPr>
          <w:rtl/>
        </w:rPr>
      </w:pPr>
      <w:r w:rsidRPr="00357111">
        <w:t>19</w:t>
      </w:r>
      <w:r w:rsidRPr="00357111">
        <w:rPr>
          <w:rtl/>
        </w:rPr>
        <w:tab/>
        <w:t>مساهمة من الاتحاد الروسي وجمهورية أرمينيا وجمهورية بيلاروس</w:t>
      </w:r>
      <w:r w:rsidRPr="00357111">
        <w:rPr>
          <w:rFonts w:hint="cs"/>
          <w:rtl/>
        </w:rPr>
        <w:t xml:space="preserve"> وجمهورية قيرغيزستان</w:t>
      </w:r>
      <w:r w:rsidRPr="00357111">
        <w:rPr>
          <w:rtl/>
        </w:rPr>
        <w:t xml:space="preserve">: معالجة مكتب الاتصالات الراديوية لبطاقات التبليغ عن الشبكات </w:t>
      </w:r>
      <w:proofErr w:type="spellStart"/>
      <w:r w:rsidRPr="00357111">
        <w:rPr>
          <w:rtl/>
        </w:rPr>
        <w:t>الساتلية</w:t>
      </w:r>
      <w:proofErr w:type="spellEnd"/>
      <w:r w:rsidRPr="00357111">
        <w:rPr>
          <w:rtl/>
        </w:rPr>
        <w:t xml:space="preserve"> في</w:t>
      </w:r>
      <w:r w:rsidR="003D7812">
        <w:rPr>
          <w:rFonts w:hint="cs"/>
          <w:rtl/>
        </w:rPr>
        <w:t> </w:t>
      </w:r>
      <w:r w:rsidRPr="00357111">
        <w:rPr>
          <w:rtl/>
        </w:rPr>
        <w:t xml:space="preserve">الأنظمة </w:t>
      </w:r>
      <w:proofErr w:type="spellStart"/>
      <w:r w:rsidRPr="00357111">
        <w:rPr>
          <w:rtl/>
        </w:rPr>
        <w:t>الساتلية</w:t>
      </w:r>
      <w:proofErr w:type="spellEnd"/>
      <w:r w:rsidRPr="00357111">
        <w:rPr>
          <w:rtl/>
        </w:rPr>
        <w:t xml:space="preserve"> غير المستقرة بالنسبة إلى الأرض (الوثيقة</w:t>
      </w:r>
      <w:r w:rsidR="00062396">
        <w:rPr>
          <w:rFonts w:hint="cs"/>
          <w:rtl/>
        </w:rPr>
        <w:t> </w:t>
      </w:r>
      <w:hyperlink r:id="rId41" w:history="1">
        <w:r w:rsidRPr="00357111">
          <w:rPr>
            <w:rStyle w:val="Hyperlink"/>
            <w:sz w:val="26"/>
          </w:rPr>
          <w:t>C17/79 (Rev.2)</w:t>
        </w:r>
      </w:hyperlink>
      <w:r w:rsidRPr="00357111">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E82E30">
            <w:pPr>
              <w:rPr>
                <w:rtl/>
                <w:lang w:bidi="ar-EG"/>
              </w:rPr>
            </w:pPr>
            <w:r w:rsidRPr="000D4EF8">
              <w:rPr>
                <w:rtl/>
                <w:lang w:bidi="ar-EG"/>
              </w:rPr>
              <w:t>توصي اللجنة بأن يقوم</w:t>
            </w:r>
            <w:r w:rsidR="00E82E30" w:rsidRPr="000D4EF8">
              <w:rPr>
                <w:rtl/>
                <w:lang w:bidi="ar-EG"/>
              </w:rPr>
              <w:t xml:space="preserve"> المجلس</w:t>
            </w:r>
            <w:r w:rsidR="00E82E30">
              <w:rPr>
                <w:rFonts w:hint="cs"/>
                <w:rtl/>
                <w:lang w:bidi="ar-EG"/>
              </w:rPr>
              <w:t xml:space="preserve"> بما يلي</w:t>
            </w:r>
            <w:r w:rsidRPr="000D4EF8">
              <w:rPr>
                <w:rtl/>
                <w:lang w:bidi="ar-EG"/>
              </w:rPr>
              <w:t>:</w:t>
            </w:r>
          </w:p>
          <w:p w:rsidR="000D4EF8" w:rsidRPr="000D4EF8" w:rsidRDefault="000D4EF8" w:rsidP="00F50CAC">
            <w:pPr>
              <w:pStyle w:val="enumlev1"/>
              <w:rPr>
                <w:rtl/>
                <w:lang w:bidi="ar-EG"/>
              </w:rPr>
            </w:pPr>
            <w:r w:rsidRPr="000D4EF8">
              <w:rPr>
                <w:lang w:bidi="ar-EG"/>
              </w:rPr>
              <w:t>(1</w:t>
            </w:r>
            <w:r w:rsidRPr="000D4EF8">
              <w:rPr>
                <w:rtl/>
                <w:lang w:bidi="ar-EG"/>
              </w:rPr>
              <w:tab/>
            </w:r>
            <w:r w:rsidRPr="000D4EF8">
              <w:rPr>
                <w:b/>
                <w:bCs/>
                <w:rtl/>
                <w:lang w:bidi="ar-EG"/>
              </w:rPr>
              <w:t>عند استعراض ميزانية قطاع الاتصالات الراديوية واعتمادها</w:t>
            </w:r>
            <w:r w:rsidR="00164065">
              <w:rPr>
                <w:rFonts w:hint="cs"/>
                <w:b/>
                <w:bCs/>
                <w:rtl/>
                <w:lang w:bidi="ar-EG"/>
              </w:rPr>
              <w:t xml:space="preserve">، </w:t>
            </w:r>
            <w:r w:rsidRPr="000D4EF8">
              <w:rPr>
                <w:b/>
                <w:bCs/>
                <w:rtl/>
                <w:lang w:bidi="ar-EG"/>
              </w:rPr>
              <w:t>حجز</w:t>
            </w:r>
            <w:r w:rsidRPr="000D4EF8">
              <w:rPr>
                <w:rtl/>
                <w:lang w:bidi="ar-EG"/>
              </w:rPr>
              <w:t xml:space="preserve"> الموارد المالية اللازمة لزيادة الموظفين في دائرة الخدمات الفضائية التابعة لمكتب الاتصالات الراديوية من أجل فحص الأنظمة غير المستقرة بالنسبة إلى الأرض ومن أجل تطوير وتحديث البرمجيات اللازمة لمعالجة بطاقات التبليغ عن الشبكات </w:t>
            </w:r>
            <w:proofErr w:type="spellStart"/>
            <w:r w:rsidRPr="000D4EF8">
              <w:rPr>
                <w:rtl/>
                <w:lang w:bidi="ar-EG"/>
              </w:rPr>
              <w:t>الساتلية</w:t>
            </w:r>
            <w:proofErr w:type="spellEnd"/>
            <w:r w:rsidRPr="000D4EF8">
              <w:rPr>
                <w:rtl/>
                <w:lang w:bidi="ar-EG"/>
              </w:rPr>
              <w:t xml:space="preserve"> غير المستقرة بالنسبة إلى</w:t>
            </w:r>
            <w:r w:rsidR="00F50CAC">
              <w:rPr>
                <w:rFonts w:hint="cs"/>
                <w:rtl/>
                <w:lang w:bidi="ar-EG"/>
              </w:rPr>
              <w:t> </w:t>
            </w:r>
            <w:r w:rsidRPr="000D4EF8">
              <w:rPr>
                <w:rtl/>
                <w:lang w:bidi="ar-EG"/>
              </w:rPr>
              <w:t>الأرض.</w:t>
            </w:r>
          </w:p>
          <w:p w:rsidR="000D4EF8" w:rsidRPr="000D4EF8" w:rsidRDefault="000D4EF8" w:rsidP="00357111">
            <w:pPr>
              <w:pStyle w:val="enumlev1"/>
              <w:spacing w:after="120"/>
              <w:rPr>
                <w:rtl/>
                <w:lang w:bidi="ar-EG"/>
              </w:rPr>
            </w:pPr>
            <w:proofErr w:type="gramStart"/>
            <w:r w:rsidRPr="000D4EF8">
              <w:rPr>
                <w:lang w:bidi="ar-EG"/>
              </w:rPr>
              <w:t>(2</w:t>
            </w:r>
            <w:r w:rsidRPr="000D4EF8">
              <w:rPr>
                <w:rtl/>
                <w:lang w:bidi="ar-SY"/>
              </w:rPr>
              <w:tab/>
            </w:r>
            <w:r w:rsidRPr="000D4EF8">
              <w:rPr>
                <w:b/>
                <w:bCs/>
                <w:rtl/>
                <w:lang w:bidi="ar-SY"/>
              </w:rPr>
              <w:t>تكليف</w:t>
            </w:r>
            <w:r w:rsidRPr="000D4EF8">
              <w:rPr>
                <w:rtl/>
                <w:lang w:bidi="ar-SY"/>
              </w:rPr>
              <w:t xml:space="preserve"> مكتب الاتصالات الراديوية بأن يقدم، بحلول </w:t>
            </w:r>
            <w:r w:rsidRPr="000D4EF8">
              <w:rPr>
                <w:b/>
                <w:bCs/>
                <w:lang w:bidi="ar-EG"/>
              </w:rPr>
              <w:t>31</w:t>
            </w:r>
            <w:r w:rsidRPr="000D4EF8">
              <w:rPr>
                <w:b/>
                <w:bCs/>
                <w:rtl/>
                <w:lang w:bidi="ar-SY"/>
              </w:rPr>
              <w:t> يناير </w:t>
            </w:r>
            <w:r w:rsidRPr="000D4EF8">
              <w:rPr>
                <w:b/>
                <w:bCs/>
                <w:lang w:bidi="ar-EG"/>
              </w:rPr>
              <w:t>2018</w:t>
            </w:r>
            <w:r w:rsidRPr="000D4EF8">
              <w:rPr>
                <w:rtl/>
                <w:lang w:bidi="ar-SY"/>
              </w:rPr>
              <w:t xml:space="preserve">، دراسة بشأن المسائل التقنية الناشئة عن معالجة بطاقات التبليغ عن الشبكات </w:t>
            </w:r>
            <w:proofErr w:type="spellStart"/>
            <w:r w:rsidRPr="000D4EF8">
              <w:rPr>
                <w:rtl/>
                <w:lang w:bidi="ar-SY"/>
              </w:rPr>
              <w:t>الساتلية</w:t>
            </w:r>
            <w:proofErr w:type="spellEnd"/>
            <w:r w:rsidRPr="000D4EF8">
              <w:rPr>
                <w:rtl/>
                <w:lang w:bidi="ar-SY"/>
              </w:rPr>
              <w:t xml:space="preserve"> غير المستقرة بالنسبة إلى الأرض التي تتسم بالتعقيد لتوضيح المسائل التقنية مثل الإجراءات، على سبيل الذكر وليس الحصر، وذلك بالتشاور مع المعنيين من الدول الأعضاء وأعضاء القطاع ولجان دراسات قطاع الاتصالات الراديوية ولجنة لوائح الراديو والأطراف المعنية المتخصصة، خاصة ما إذا كانت هناك إمكانية لبطاقات تبليغ </w:t>
            </w:r>
            <w:r w:rsidR="00164065">
              <w:rPr>
                <w:rFonts w:hint="cs"/>
                <w:rtl/>
                <w:lang w:bidi="ar-SY"/>
              </w:rPr>
              <w:t xml:space="preserve">منفردة لشبكات </w:t>
            </w:r>
            <w:r w:rsidRPr="000D4EF8">
              <w:rPr>
                <w:rtl/>
                <w:lang w:bidi="ar-SY"/>
              </w:rPr>
              <w:t xml:space="preserve">غير مستقرة بالنسبة إلى الأرض (معلومات النشر المسبق/التنسيق/التبليغ) تتضمن مدارات </w:t>
            </w:r>
            <w:proofErr w:type="spellStart"/>
            <w:r w:rsidRPr="000D4EF8">
              <w:rPr>
                <w:rtl/>
                <w:lang w:bidi="ar-SY"/>
              </w:rPr>
              <w:t>ساتلية</w:t>
            </w:r>
            <w:proofErr w:type="spellEnd"/>
            <w:r w:rsidRPr="000D4EF8">
              <w:rPr>
                <w:rtl/>
                <w:lang w:bidi="ar-SY"/>
              </w:rPr>
              <w:t xml:space="preserve"> غير متجانسة على ارتفاعات وزوايا ميل مختلفة و/أو تشكيلات </w:t>
            </w:r>
            <w:proofErr w:type="spellStart"/>
            <w:r w:rsidRPr="000D4EF8">
              <w:rPr>
                <w:rtl/>
                <w:lang w:bidi="ar-SY"/>
              </w:rPr>
              <w:t>كوكبات</w:t>
            </w:r>
            <w:proofErr w:type="spellEnd"/>
            <w:r w:rsidRPr="000D4EF8">
              <w:rPr>
                <w:rtl/>
                <w:lang w:bidi="ar-SY"/>
              </w:rPr>
              <w:t xml:space="preserve"> مختلفة، بحيث يتم فصلها إلى بطاقات تبليغ تضم كل منها كوكبة منفردة أو أنواع منفردة من المدارات </w:t>
            </w:r>
            <w:proofErr w:type="spellStart"/>
            <w:r w:rsidRPr="000D4EF8">
              <w:rPr>
                <w:rtl/>
                <w:lang w:bidi="ar-SY"/>
              </w:rPr>
              <w:t>الساتلية</w:t>
            </w:r>
            <w:proofErr w:type="spellEnd"/>
            <w:r w:rsidRPr="000D4EF8">
              <w:rPr>
                <w:rtl/>
                <w:lang w:bidi="ar-SY"/>
              </w:rPr>
              <w:t xml:space="preserve"> بغرض معالجتها من جانب مكتب الاتصالات الراديوية. وينبغي أن تجرى الدراسات طبقاً للاستغلال الفعلي لموارد مكتب الاتصالات الراديوية لتحديد العوامل التي يتعين مراعاتها من أجل التقييم إضافةً إلى الآثار العملية لتطبيق توزيع التكاليف على الأنشطة المرتبطة بمعالجة بطاقات التبليغ عن أنظمة الشبكات غير المستقرة بالنسبة إلى الأرض سعياً إلى الاسترداد الكامل للتكاليف.</w:t>
            </w:r>
            <w:proofErr w:type="gramEnd"/>
          </w:p>
          <w:p w:rsidR="000D4EF8" w:rsidRPr="000D4EF8" w:rsidRDefault="000D4EF8" w:rsidP="00357111">
            <w:pPr>
              <w:pStyle w:val="enumlev2"/>
              <w:rPr>
                <w:rtl/>
                <w:lang w:bidi="ar-EG"/>
              </w:rPr>
            </w:pPr>
            <w:r w:rsidRPr="000D4EF8">
              <w:rPr>
                <w:rtl/>
                <w:lang w:bidi="ar-EG"/>
              </w:rPr>
              <w:lastRenderedPageBreak/>
              <w:t xml:space="preserve"> </w:t>
            </w:r>
            <w:proofErr w:type="gramStart"/>
            <w:r w:rsidRPr="000D4EF8">
              <w:rPr>
                <w:rtl/>
                <w:lang w:bidi="ar-EG"/>
              </w:rPr>
              <w:t>أ )</w:t>
            </w:r>
            <w:proofErr w:type="gramEnd"/>
            <w:r w:rsidRPr="000D4EF8">
              <w:rPr>
                <w:rtl/>
                <w:lang w:bidi="ar-EG"/>
              </w:rPr>
              <w:tab/>
              <w:t>ينبغي لتقرير مكتب الاتصالات الراديوية أن يتضمن توصيات تنص على إجراءات محددة لاسترداد التكاليف فيما يتعلق بأنظمة الشبكات غير المستقرة بالنسبة إلى الأرض لمساعدة المندوبين على تقديم مقترحات إلى المجلس في دورته لعام </w:t>
            </w:r>
            <w:r w:rsidRPr="000D4EF8">
              <w:rPr>
                <w:lang w:bidi="ar-EG"/>
              </w:rPr>
              <w:t>2018</w:t>
            </w:r>
          </w:p>
          <w:p w:rsidR="000D4EF8" w:rsidRPr="000D4EF8" w:rsidRDefault="000D4EF8" w:rsidP="00357111">
            <w:pPr>
              <w:pStyle w:val="enumlev2"/>
              <w:rPr>
                <w:rtl/>
                <w:lang w:bidi="ar-EG"/>
              </w:rPr>
            </w:pPr>
            <w:proofErr w:type="gramStart"/>
            <w:r w:rsidRPr="000D4EF8">
              <w:rPr>
                <w:rtl/>
                <w:lang w:bidi="ar-EG"/>
              </w:rPr>
              <w:t>ب)</w:t>
            </w:r>
            <w:r w:rsidRPr="000D4EF8">
              <w:rPr>
                <w:rtl/>
                <w:lang w:bidi="ar-EG"/>
              </w:rPr>
              <w:tab/>
            </w:r>
            <w:proofErr w:type="gramEnd"/>
            <w:r w:rsidRPr="000D4EF8">
              <w:rPr>
                <w:rtl/>
                <w:lang w:bidi="ar-EG"/>
              </w:rPr>
              <w:t xml:space="preserve">ينبغي لمكتب الاتصالات الراديوية أن يبدأ في دراسة أولية ويقوم بتوزيع النتائج عبر رسالة معممة في موعد </w:t>
            </w:r>
            <w:r w:rsidR="00CA5F2A">
              <w:rPr>
                <w:rFonts w:hint="cs"/>
                <w:rtl/>
                <w:lang w:bidi="ar-EG"/>
              </w:rPr>
              <w:t>أقصاه</w:t>
            </w:r>
            <w:r w:rsidRPr="000D4EF8">
              <w:rPr>
                <w:rtl/>
                <w:lang w:bidi="ar-EG"/>
              </w:rPr>
              <w:t xml:space="preserve"> نوفمبر </w:t>
            </w:r>
            <w:r w:rsidRPr="000D4EF8">
              <w:rPr>
                <w:lang w:bidi="ar-EG"/>
              </w:rPr>
              <w:t>2017</w:t>
            </w:r>
            <w:r w:rsidRPr="000D4EF8">
              <w:rPr>
                <w:rtl/>
                <w:lang w:bidi="ar-EG"/>
              </w:rPr>
              <w:t>، مع إتاحة شهرين للإدارات وأعضاء القطاع ولجان دراسات قطاع الاتصالات الراديوية وأصحاب المصلحة الآخرين للتعليق على المشروع.</w:t>
            </w:r>
          </w:p>
          <w:p w:rsidR="000D4EF8" w:rsidRPr="000D4EF8" w:rsidRDefault="000D4EF8" w:rsidP="00357111">
            <w:pPr>
              <w:pStyle w:val="enumlev2"/>
              <w:rPr>
                <w:rtl/>
                <w:lang w:bidi="ar-EG"/>
              </w:rPr>
            </w:pPr>
            <w:proofErr w:type="gramStart"/>
            <w:r w:rsidRPr="000D4EF8">
              <w:rPr>
                <w:rtl/>
                <w:lang w:bidi="ar-EG"/>
              </w:rPr>
              <w:t>ج)</w:t>
            </w:r>
            <w:r w:rsidRPr="000D4EF8">
              <w:rPr>
                <w:rtl/>
                <w:lang w:bidi="ar-EG"/>
              </w:rPr>
              <w:tab/>
            </w:r>
            <w:proofErr w:type="gramEnd"/>
            <w:r w:rsidRPr="000D4EF8">
              <w:rPr>
                <w:rtl/>
                <w:lang w:bidi="ar-EG"/>
              </w:rPr>
              <w:t xml:space="preserve">تمكين أصحاب المصلحة من تقديم ردودهم إلى </w:t>
            </w:r>
            <w:r w:rsidR="00CA5F2A">
              <w:rPr>
                <w:rFonts w:hint="cs"/>
                <w:rtl/>
                <w:lang w:bidi="ar-EG"/>
              </w:rPr>
              <w:t xml:space="preserve">قائمة عناوين </w:t>
            </w:r>
            <w:r w:rsidRPr="000D4EF8">
              <w:rPr>
                <w:rtl/>
                <w:lang w:bidi="ar-EG"/>
              </w:rPr>
              <w:t>إلكتروني</w:t>
            </w:r>
            <w:r w:rsidR="00CA5F2A">
              <w:rPr>
                <w:rFonts w:hint="cs"/>
                <w:rtl/>
                <w:lang w:bidi="ar-EG"/>
              </w:rPr>
              <w:t>ة</w:t>
            </w:r>
            <w:r w:rsidRPr="000D4EF8">
              <w:rPr>
                <w:rtl/>
                <w:lang w:bidi="ar-EG"/>
              </w:rPr>
              <w:t xml:space="preserve"> </w:t>
            </w:r>
            <w:r w:rsidR="00CA5F2A">
              <w:rPr>
                <w:rFonts w:hint="cs"/>
                <w:rtl/>
                <w:lang w:bidi="ar-EG"/>
              </w:rPr>
              <w:t>يعدها</w:t>
            </w:r>
            <w:r w:rsidRPr="000D4EF8">
              <w:rPr>
                <w:rtl/>
                <w:lang w:bidi="ar-EG"/>
              </w:rPr>
              <w:t xml:space="preserve"> مكتب الاتصالات الراديوية إضافةً إلى توفير عنوان بريد إلكتروني لإرسال الردود إلى مكتب الاتصالات الراديوية.</w:t>
            </w:r>
          </w:p>
          <w:p w:rsidR="000D4EF8" w:rsidRPr="000D4EF8" w:rsidRDefault="000D4EF8" w:rsidP="00357111">
            <w:pPr>
              <w:pStyle w:val="enumlev1"/>
              <w:spacing w:after="120"/>
              <w:rPr>
                <w:rtl/>
                <w:lang w:bidi="ar-EG"/>
              </w:rPr>
            </w:pPr>
            <w:r w:rsidRPr="000D4EF8">
              <w:rPr>
                <w:lang w:bidi="ar-EG"/>
              </w:rPr>
              <w:t>(3</w:t>
            </w:r>
            <w:r w:rsidRPr="000D4EF8">
              <w:rPr>
                <w:rtl/>
              </w:rPr>
              <w:tab/>
            </w:r>
            <w:r w:rsidRPr="00357111">
              <w:rPr>
                <w:b/>
                <w:bCs/>
                <w:rtl/>
              </w:rPr>
              <w:t>تكليف</w:t>
            </w:r>
            <w:r w:rsidRPr="000D4EF8">
              <w:rPr>
                <w:rtl/>
              </w:rPr>
              <w:t xml:space="preserve"> الأمين العام بأن ينشر على الموقع الإلكتروني للمجلس التقرير التقني النهائي لمكتب الاتصالات الراديوية بشأن بطاقات التبليغ عن الشبكات غير المستقرة بالنسبة إلى الأرض وذلك في موعد أقصاه </w:t>
            </w:r>
            <w:r w:rsidRPr="000D4EF8">
              <w:rPr>
                <w:lang w:bidi="ar-EG"/>
              </w:rPr>
              <w:t>1</w:t>
            </w:r>
            <w:r w:rsidRPr="000D4EF8">
              <w:rPr>
                <w:rtl/>
              </w:rPr>
              <w:t> فبراير </w:t>
            </w:r>
            <w:r w:rsidRPr="000D4EF8">
              <w:rPr>
                <w:lang w:bidi="ar-EG"/>
              </w:rPr>
              <w:t>2018</w:t>
            </w:r>
            <w:r w:rsidRPr="000D4EF8">
              <w:rPr>
                <w:rtl/>
              </w:rPr>
              <w:t>.</w:t>
            </w:r>
          </w:p>
        </w:tc>
      </w:tr>
    </w:tbl>
    <w:p w:rsidR="000D4EF8" w:rsidRPr="00357111" w:rsidRDefault="000D4EF8" w:rsidP="00062396">
      <w:pPr>
        <w:pStyle w:val="Heading1"/>
        <w:spacing w:after="240"/>
        <w:rPr>
          <w:rtl/>
        </w:rPr>
      </w:pPr>
      <w:r w:rsidRPr="00357111">
        <w:lastRenderedPageBreak/>
        <w:t>20</w:t>
      </w:r>
      <w:r w:rsidRPr="00357111">
        <w:rPr>
          <w:rtl/>
        </w:rPr>
        <w:tab/>
        <w:t>القيمة الأولية لوحدة المساهمة (الوثيقة</w:t>
      </w:r>
      <w:r w:rsidR="00062396">
        <w:rPr>
          <w:rFonts w:hint="cs"/>
          <w:rtl/>
        </w:rPr>
        <w:t> </w:t>
      </w:r>
      <w:hyperlink r:id="rId42" w:history="1">
        <w:r w:rsidRPr="00357111">
          <w:rPr>
            <w:rStyle w:val="Hyperlink"/>
            <w:sz w:val="26"/>
          </w:rPr>
          <w:t>C17/57</w:t>
        </w:r>
      </w:hyperlink>
      <w:r w:rsidRPr="00357111">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rtl/>
                <w:lang w:bidi="ar-EG"/>
              </w:rPr>
            </w:pPr>
            <w:r w:rsidRPr="000D4EF8">
              <w:rPr>
                <w:b/>
                <w:bCs/>
                <w:i/>
                <w:iCs/>
                <w:rtl/>
                <w:lang w:bidi="ar-EG"/>
              </w:rPr>
              <w:t>التوصية</w:t>
            </w:r>
          </w:p>
          <w:p w:rsidR="000D4EF8" w:rsidRPr="000D4EF8" w:rsidRDefault="000D4EF8" w:rsidP="00357111">
            <w:pPr>
              <w:spacing w:after="120"/>
              <w:rPr>
                <w:rtl/>
                <w:lang w:bidi="ar-EG"/>
              </w:rPr>
            </w:pPr>
            <w:r w:rsidRPr="000D4EF8">
              <w:rPr>
                <w:rtl/>
              </w:rPr>
              <w:t xml:space="preserve">توصي اللجنة بأن ينظر </w:t>
            </w:r>
            <w:r w:rsidR="00707F78" w:rsidRPr="000D4EF8">
              <w:rPr>
                <w:rtl/>
              </w:rPr>
              <w:t xml:space="preserve">المجلس </w:t>
            </w:r>
            <w:r w:rsidRPr="000D4EF8">
              <w:rPr>
                <w:rtl/>
              </w:rPr>
              <w:t xml:space="preserve">في مقترح الأمين العام الوارد في الوثيقة </w:t>
            </w:r>
            <w:r w:rsidRPr="000D4EF8">
              <w:rPr>
                <w:lang w:bidi="ar-EG"/>
              </w:rPr>
              <w:t>C17/57</w:t>
            </w:r>
            <w:r w:rsidRPr="000D4EF8">
              <w:rPr>
                <w:rtl/>
              </w:rPr>
              <w:t xml:space="preserve"> ويوافق عليه.</w:t>
            </w:r>
          </w:p>
        </w:tc>
      </w:tr>
    </w:tbl>
    <w:p w:rsidR="000D4EF8" w:rsidRPr="00357111" w:rsidRDefault="000D4EF8" w:rsidP="00062396">
      <w:pPr>
        <w:pStyle w:val="Heading1"/>
        <w:spacing w:after="240"/>
        <w:rPr>
          <w:rtl/>
        </w:rPr>
      </w:pPr>
      <w:r w:rsidRPr="00357111">
        <w:t>21</w:t>
      </w:r>
      <w:r w:rsidRPr="00357111">
        <w:rPr>
          <w:rtl/>
        </w:rPr>
        <w:tab/>
        <w:t xml:space="preserve">صندوق تنمية تكنولوجيا المعلومات والاتصالات </w:t>
      </w:r>
      <w:r w:rsidRPr="00357111">
        <w:t>(ICT-DF)</w:t>
      </w:r>
      <w:r w:rsidRPr="00357111">
        <w:rPr>
          <w:rtl/>
        </w:rPr>
        <w:t xml:space="preserve"> (الوثيقة</w:t>
      </w:r>
      <w:r w:rsidR="00062396">
        <w:rPr>
          <w:rFonts w:hint="cs"/>
          <w:rtl/>
        </w:rPr>
        <w:t> </w:t>
      </w:r>
      <w:hyperlink r:id="rId43" w:history="1">
        <w:r w:rsidR="00610614" w:rsidRPr="00610614">
          <w:rPr>
            <w:rStyle w:val="Hyperlink"/>
            <w:sz w:val="26"/>
            <w:lang w:val="ru-RU"/>
          </w:rPr>
          <w:t>C17/34</w:t>
        </w:r>
      </w:hyperlink>
      <w:r w:rsidRPr="00357111">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DB0DE1">
            <w:pPr>
              <w:spacing w:after="120"/>
              <w:rPr>
                <w:rtl/>
                <w:lang w:bidi="ar-EG"/>
              </w:rPr>
            </w:pPr>
            <w:r w:rsidRPr="000D4EF8">
              <w:rPr>
                <w:rtl/>
                <w:lang w:bidi="ar-EG"/>
              </w:rPr>
              <w:t xml:space="preserve">توصي اللجنة بأن يأخذ المجلس </w:t>
            </w:r>
            <w:r w:rsidR="00707F78">
              <w:rPr>
                <w:rFonts w:hint="cs"/>
                <w:rtl/>
                <w:lang w:bidi="ar-EG"/>
              </w:rPr>
              <w:t>علماً ب</w:t>
            </w:r>
            <w:r w:rsidRPr="000D4EF8">
              <w:rPr>
                <w:rtl/>
                <w:lang w:bidi="ar-EG"/>
              </w:rPr>
              <w:t xml:space="preserve">الوثيقة </w:t>
            </w:r>
            <w:r w:rsidRPr="000D4EF8">
              <w:rPr>
                <w:lang w:bidi="ar-EG"/>
              </w:rPr>
              <w:t>C17/34</w:t>
            </w:r>
            <w:r w:rsidRPr="000D4EF8">
              <w:rPr>
                <w:rtl/>
                <w:lang w:bidi="ar-EG"/>
              </w:rPr>
              <w:t xml:space="preserve"> وأن يوافق على تحويل مبلغ مليوني دولار أمريكي من صندوق </w:t>
            </w:r>
            <w:r w:rsidRPr="000D4EF8">
              <w:rPr>
                <w:rtl/>
              </w:rPr>
              <w:t>رأس</w:t>
            </w:r>
            <w:r w:rsidR="00DB0DE1">
              <w:rPr>
                <w:rFonts w:hint="cs"/>
                <w:rtl/>
              </w:rPr>
              <w:t> </w:t>
            </w:r>
            <w:r w:rsidRPr="000D4EF8">
              <w:rPr>
                <w:rtl/>
              </w:rPr>
              <w:t>المال العامل للمعارض إلى حساب رأسمال صندوق تنمية تكنولوجيا المعلومات والاتصالات.</w:t>
            </w:r>
          </w:p>
        </w:tc>
      </w:tr>
    </w:tbl>
    <w:p w:rsidR="000D4EF8" w:rsidRPr="00357111" w:rsidRDefault="000D4EF8" w:rsidP="00062396">
      <w:pPr>
        <w:pStyle w:val="Heading1"/>
        <w:spacing w:after="240"/>
        <w:rPr>
          <w:rtl/>
        </w:rPr>
      </w:pPr>
      <w:r w:rsidRPr="00357111">
        <w:t>22</w:t>
      </w:r>
      <w:r w:rsidRPr="00357111">
        <w:rPr>
          <w:rtl/>
        </w:rPr>
        <w:tab/>
        <w:t xml:space="preserve">تقرير بشأن تنفيذ القرار </w:t>
      </w:r>
      <w:r w:rsidRPr="00357111">
        <w:t>191</w:t>
      </w:r>
      <w:r w:rsidRPr="00357111">
        <w:rPr>
          <w:rtl/>
        </w:rPr>
        <w:t xml:space="preserve"> (بوسان، </w:t>
      </w:r>
      <w:r w:rsidRPr="00357111">
        <w:t>2014</w:t>
      </w:r>
      <w:r w:rsidRPr="00357111">
        <w:rPr>
          <w:rtl/>
        </w:rPr>
        <w:t>) "استراتيجية تنسيق الجهود بين قطاعات الاتحاد الثلاثة" (الوثيقتان</w:t>
      </w:r>
      <w:r w:rsidR="00062396">
        <w:rPr>
          <w:rFonts w:hint="cs"/>
          <w:rtl/>
        </w:rPr>
        <w:t> </w:t>
      </w:r>
      <w:hyperlink r:id="rId44" w:history="1">
        <w:r w:rsidRPr="00357111">
          <w:rPr>
            <w:rStyle w:val="Hyperlink"/>
            <w:sz w:val="26"/>
          </w:rPr>
          <w:t>C17/38</w:t>
        </w:r>
      </w:hyperlink>
      <w:r w:rsidRPr="00357111">
        <w:rPr>
          <w:rtl/>
        </w:rPr>
        <w:t xml:space="preserve"> و</w:t>
      </w:r>
      <w:hyperlink r:id="rId45" w:history="1">
        <w:r w:rsidRPr="00357111">
          <w:rPr>
            <w:rStyle w:val="Hyperlink"/>
            <w:sz w:val="26"/>
          </w:rPr>
          <w:t>C17/111</w:t>
        </w:r>
      </w:hyperlink>
      <w:r w:rsidRPr="00357111">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925E6B">
            <w:pPr>
              <w:spacing w:after="120"/>
              <w:rPr>
                <w:b/>
                <w:bCs/>
                <w:rtl/>
                <w:lang w:bidi="ar-EG"/>
              </w:rPr>
            </w:pPr>
            <w:r w:rsidRPr="000D4EF8">
              <w:rPr>
                <w:rtl/>
              </w:rPr>
              <w:t xml:space="preserve">توصي اللجنة بأن يحيط </w:t>
            </w:r>
            <w:r w:rsidR="00707F78" w:rsidRPr="000D4EF8">
              <w:rPr>
                <w:rtl/>
              </w:rPr>
              <w:t xml:space="preserve">المجلس </w:t>
            </w:r>
            <w:r w:rsidRPr="000D4EF8">
              <w:rPr>
                <w:rtl/>
              </w:rPr>
              <w:t>علماً بالتقرير الوارد في الوثيقة</w:t>
            </w:r>
            <w:r w:rsidR="00925E6B">
              <w:rPr>
                <w:rFonts w:hint="cs"/>
                <w:rtl/>
              </w:rPr>
              <w:t> </w:t>
            </w:r>
            <w:r w:rsidRPr="000D4EF8">
              <w:rPr>
                <w:lang w:bidi="ar-EG"/>
              </w:rPr>
              <w:t>C17/38</w:t>
            </w:r>
            <w:r w:rsidRPr="000D4EF8">
              <w:rPr>
                <w:rtl/>
              </w:rPr>
              <w:t>.</w:t>
            </w:r>
          </w:p>
        </w:tc>
      </w:tr>
    </w:tbl>
    <w:p w:rsidR="000D4EF8" w:rsidRPr="00357111" w:rsidRDefault="000D4EF8" w:rsidP="00062396">
      <w:pPr>
        <w:pStyle w:val="Heading1"/>
        <w:spacing w:after="240"/>
        <w:rPr>
          <w:rtl/>
        </w:rPr>
      </w:pPr>
      <w:r w:rsidRPr="00357111">
        <w:t>23</w:t>
      </w:r>
      <w:r w:rsidRPr="00357111">
        <w:rPr>
          <w:rtl/>
        </w:rPr>
        <w:tab/>
        <w:t>تحسين الإدارة والمتابعة فيما يتعلق بمساهمة أعضاء القطاعات والمنتسبين في تحمّل نفقات الاتحاد (الوثيقة</w:t>
      </w:r>
      <w:r w:rsidR="00062396">
        <w:rPr>
          <w:rFonts w:hint="cs"/>
          <w:rtl/>
        </w:rPr>
        <w:t> </w:t>
      </w:r>
      <w:hyperlink r:id="rId46" w:history="1">
        <w:r w:rsidRPr="00357111">
          <w:rPr>
            <w:rStyle w:val="Hyperlink"/>
            <w:sz w:val="26"/>
          </w:rPr>
          <w:t>C1</w:t>
        </w:r>
        <w:r w:rsidRPr="00357111">
          <w:rPr>
            <w:rStyle w:val="Hyperlink"/>
            <w:sz w:val="26"/>
          </w:rPr>
          <w:t>7</w:t>
        </w:r>
        <w:r w:rsidRPr="00357111">
          <w:rPr>
            <w:rStyle w:val="Hyperlink"/>
            <w:sz w:val="26"/>
          </w:rPr>
          <w:t>/14</w:t>
        </w:r>
      </w:hyperlink>
      <w:r w:rsidRPr="00357111">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lang w:val="fr-CH" w:bidi="ar-EG"/>
              </w:rPr>
            </w:pPr>
            <w:r w:rsidRPr="000D4EF8">
              <w:rPr>
                <w:b/>
                <w:bCs/>
                <w:i/>
                <w:iCs/>
                <w:rtl/>
                <w:lang w:bidi="ar-EG"/>
              </w:rPr>
              <w:t>التوصية</w:t>
            </w:r>
          </w:p>
          <w:p w:rsidR="000D4EF8" w:rsidRPr="000D4EF8" w:rsidRDefault="000D4EF8" w:rsidP="008C506D">
            <w:pPr>
              <w:spacing w:after="120"/>
              <w:rPr>
                <w:rtl/>
                <w:lang w:bidi="ar-EG"/>
              </w:rPr>
            </w:pPr>
            <w:r w:rsidRPr="000D4EF8">
              <w:rPr>
                <w:rtl/>
                <w:lang w:bidi="ar-EG"/>
              </w:rPr>
              <w:t xml:space="preserve">توصي اللجنة بأن يأخذ المجلس علماً بتقرير الأمين العام وأن يقر التوصيات </w:t>
            </w:r>
            <w:r w:rsidR="00707F78">
              <w:rPr>
                <w:rFonts w:hint="cs"/>
                <w:rtl/>
                <w:lang w:bidi="ar-EG"/>
              </w:rPr>
              <w:t>الواردة في الفقرة</w:t>
            </w:r>
            <w:r w:rsidR="008C506D">
              <w:rPr>
                <w:rFonts w:hint="cs"/>
                <w:rtl/>
                <w:lang w:bidi="ar-EG"/>
              </w:rPr>
              <w:t> </w:t>
            </w:r>
            <w:r w:rsidRPr="000D4EF8">
              <w:rPr>
                <w:lang w:val="fr-CH" w:bidi="ar-EG"/>
              </w:rPr>
              <w:t>4</w:t>
            </w:r>
            <w:r w:rsidRPr="000D4EF8">
              <w:rPr>
                <w:rtl/>
                <w:lang w:bidi="ar-EG"/>
              </w:rPr>
              <w:t xml:space="preserve"> بالوثيقة</w:t>
            </w:r>
            <w:r w:rsidR="008C506D">
              <w:rPr>
                <w:rFonts w:hint="cs"/>
                <w:rtl/>
                <w:lang w:bidi="ar-EG"/>
              </w:rPr>
              <w:t> </w:t>
            </w:r>
            <w:r w:rsidRPr="000D4EF8">
              <w:rPr>
                <w:lang w:bidi="ar-EG"/>
              </w:rPr>
              <w:t>C17/14</w:t>
            </w:r>
            <w:r w:rsidRPr="000D4EF8">
              <w:rPr>
                <w:rtl/>
                <w:lang w:bidi="ar-EG"/>
              </w:rPr>
              <w:t>.</w:t>
            </w:r>
          </w:p>
        </w:tc>
      </w:tr>
    </w:tbl>
    <w:p w:rsidR="000D4EF8" w:rsidRPr="00357111" w:rsidRDefault="000D4EF8" w:rsidP="00062396">
      <w:pPr>
        <w:pStyle w:val="Heading1"/>
        <w:spacing w:after="240"/>
        <w:rPr>
          <w:spacing w:val="-6"/>
          <w:rtl/>
          <w:lang w:val="fr-CH"/>
        </w:rPr>
      </w:pPr>
      <w:r w:rsidRPr="00357111">
        <w:rPr>
          <w:spacing w:val="-6"/>
        </w:rPr>
        <w:lastRenderedPageBreak/>
        <w:t>24</w:t>
      </w:r>
      <w:r w:rsidRPr="00357111">
        <w:rPr>
          <w:spacing w:val="-6"/>
          <w:rtl/>
        </w:rPr>
        <w:tab/>
        <w:t>المشاركة المؤقتة للكيانات المعنية بمسائل الاتصالات في أنشطة الاتحاد (الوثيقة</w:t>
      </w:r>
      <w:r w:rsidR="00062396">
        <w:rPr>
          <w:rFonts w:hint="cs"/>
          <w:spacing w:val="-6"/>
          <w:rtl/>
        </w:rPr>
        <w:t> </w:t>
      </w:r>
      <w:hyperlink r:id="rId47" w:history="1">
        <w:r w:rsidRPr="00357111">
          <w:rPr>
            <w:rStyle w:val="Hyperlink"/>
            <w:spacing w:val="-6"/>
            <w:sz w:val="26"/>
          </w:rPr>
          <w:t>C17/62</w:t>
        </w:r>
      </w:hyperlink>
      <w:r w:rsidRPr="00357111">
        <w:rPr>
          <w:spacing w:val="-6"/>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val="fr-CH" w:bidi="ar-EG"/>
              </w:rPr>
            </w:pPr>
            <w:r w:rsidRPr="000D4EF8">
              <w:rPr>
                <w:b/>
                <w:bCs/>
                <w:i/>
                <w:iCs/>
                <w:rtl/>
                <w:lang w:bidi="ar-EG"/>
              </w:rPr>
              <w:t>التوصية</w:t>
            </w:r>
          </w:p>
          <w:p w:rsidR="000D4EF8" w:rsidRPr="000D4EF8" w:rsidRDefault="000D4EF8" w:rsidP="00E7574D">
            <w:pPr>
              <w:spacing w:after="120"/>
              <w:rPr>
                <w:rtl/>
                <w:lang w:bidi="ar-EG"/>
              </w:rPr>
            </w:pPr>
            <w:r w:rsidRPr="000D4EF8">
              <w:rPr>
                <w:rtl/>
                <w:lang w:bidi="ar-EG"/>
              </w:rPr>
              <w:t>توصي اللجنة بأن يؤكد المجلس الإجراء الذي اتخذه الأمين العام فيما يتعلق بقبول سبعة "كيانات معنية بمسائل الاتصالات" على النحو المذكور في ملحق الوثيقة</w:t>
            </w:r>
            <w:r w:rsidR="00E7574D">
              <w:rPr>
                <w:rFonts w:hint="cs"/>
                <w:rtl/>
                <w:lang w:bidi="ar-EG"/>
              </w:rPr>
              <w:t> </w:t>
            </w:r>
            <w:hyperlink r:id="rId48" w:history="1">
              <w:r w:rsidRPr="00357111">
                <w:rPr>
                  <w:rStyle w:val="Hyperlink"/>
                  <w:color w:val="auto"/>
                  <w:u w:val="none"/>
                  <w:lang w:bidi="ar-EG"/>
                </w:rPr>
                <w:t>C17/62</w:t>
              </w:r>
            </w:hyperlink>
            <w:r w:rsidRPr="000D4EF8">
              <w:rPr>
                <w:rtl/>
                <w:lang w:bidi="ar-EG"/>
              </w:rPr>
              <w:t>.</w:t>
            </w:r>
          </w:p>
        </w:tc>
      </w:tr>
    </w:tbl>
    <w:p w:rsidR="000D4EF8" w:rsidRPr="00357111" w:rsidRDefault="000D4EF8" w:rsidP="00062396">
      <w:pPr>
        <w:pStyle w:val="Heading1"/>
        <w:spacing w:after="240"/>
        <w:rPr>
          <w:rtl/>
          <w:lang w:val="fr-CH"/>
        </w:rPr>
      </w:pPr>
      <w:r w:rsidRPr="00357111">
        <w:t>25</w:t>
      </w:r>
      <w:r w:rsidRPr="00357111">
        <w:rPr>
          <w:rtl/>
        </w:rPr>
        <w:tab/>
        <w:t>المتأخرات والحسابات الخاصة بالمتأخرات (الوثيقة</w:t>
      </w:r>
      <w:r w:rsidR="00062396">
        <w:rPr>
          <w:rFonts w:hint="cs"/>
          <w:rtl/>
        </w:rPr>
        <w:t> </w:t>
      </w:r>
      <w:hyperlink r:id="rId49" w:history="1">
        <w:r w:rsidRPr="00357111">
          <w:rPr>
            <w:rStyle w:val="Hyperlink"/>
            <w:sz w:val="26"/>
          </w:rPr>
          <w:t>C17/11</w:t>
        </w:r>
      </w:hyperlink>
      <w:r w:rsidRPr="00357111">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lang w:bidi="ar-EG"/>
              </w:rPr>
            </w:pPr>
            <w:r w:rsidRPr="000D4EF8">
              <w:rPr>
                <w:b/>
                <w:bCs/>
                <w:i/>
                <w:iCs/>
                <w:rtl/>
              </w:rPr>
              <w:t>التوصية</w:t>
            </w:r>
          </w:p>
          <w:p w:rsidR="000D4EF8" w:rsidRPr="000D4EF8" w:rsidRDefault="000D4EF8" w:rsidP="002545B5">
            <w:pPr>
              <w:rPr>
                <w:rtl/>
                <w:lang w:bidi="ar-EG"/>
              </w:rPr>
            </w:pPr>
            <w:r w:rsidRPr="000D4EF8">
              <w:rPr>
                <w:rtl/>
                <w:lang w:bidi="ar-EG"/>
              </w:rPr>
              <w:t>توصي اللجنة بأن يقوم المجلس بما يلي</w:t>
            </w:r>
            <w:r w:rsidR="002545B5">
              <w:rPr>
                <w:rFonts w:hint="cs"/>
                <w:rtl/>
                <w:lang w:bidi="ar-EG"/>
              </w:rPr>
              <w:t>:</w:t>
            </w:r>
          </w:p>
          <w:p w:rsidR="000D4EF8" w:rsidRPr="000D4EF8" w:rsidRDefault="000D4EF8" w:rsidP="006546AB">
            <w:pPr>
              <w:pStyle w:val="enumlev10"/>
              <w:rPr>
                <w:rtl/>
                <w:lang w:bidi="ar-EG"/>
              </w:rPr>
            </w:pPr>
            <w:r w:rsidRPr="000D4EF8">
              <w:rPr>
                <w:lang w:bidi="ar-EG"/>
              </w:rPr>
              <w:t>(1</w:t>
            </w:r>
            <w:r w:rsidRPr="000D4EF8">
              <w:rPr>
                <w:b/>
                <w:bCs/>
                <w:rtl/>
                <w:lang w:bidi="ar-EG"/>
              </w:rPr>
              <w:tab/>
              <w:t>الإحاطة علماً</w:t>
            </w:r>
            <w:r w:rsidRPr="000D4EF8">
              <w:rPr>
                <w:rtl/>
                <w:lang w:bidi="ar-EG"/>
              </w:rPr>
              <w:t xml:space="preserve"> بالوثيقة </w:t>
            </w:r>
            <w:hyperlink r:id="rId50" w:history="1">
              <w:r w:rsidRPr="002545B5">
                <w:rPr>
                  <w:rStyle w:val="Hyperlink"/>
                  <w:color w:val="auto"/>
                  <w:u w:val="none"/>
                  <w:lang w:bidi="ar-EG"/>
                </w:rPr>
                <w:t>C17/11</w:t>
              </w:r>
            </w:hyperlink>
            <w:r w:rsidRPr="000D4EF8">
              <w:rPr>
                <w:rtl/>
                <w:lang w:bidi="ar-EG"/>
              </w:rPr>
              <w:t>؛</w:t>
            </w:r>
          </w:p>
          <w:p w:rsidR="000D4EF8" w:rsidRPr="006546AB" w:rsidRDefault="000D4EF8" w:rsidP="006546AB">
            <w:pPr>
              <w:pStyle w:val="enumlev10"/>
              <w:rPr>
                <w:spacing w:val="-4"/>
                <w:rtl/>
                <w:lang w:val="fr-CH" w:bidi="ar-EG"/>
              </w:rPr>
            </w:pPr>
            <w:r w:rsidRPr="002545B5">
              <w:rPr>
                <w:spacing w:val="-6"/>
                <w:lang w:bidi="ar-EG"/>
              </w:rPr>
              <w:t>(2</w:t>
            </w:r>
            <w:r w:rsidRPr="002545B5">
              <w:rPr>
                <w:b/>
                <w:bCs/>
                <w:spacing w:val="-6"/>
                <w:rtl/>
                <w:lang w:bidi="ar-EG"/>
              </w:rPr>
              <w:tab/>
            </w:r>
            <w:r w:rsidRPr="006546AB">
              <w:rPr>
                <w:b/>
                <w:bCs/>
                <w:spacing w:val="-4"/>
                <w:rtl/>
                <w:lang w:bidi="ar-EG"/>
              </w:rPr>
              <w:t>السماح</w:t>
            </w:r>
            <w:r w:rsidRPr="006546AB">
              <w:rPr>
                <w:spacing w:val="-4"/>
                <w:rtl/>
                <w:lang w:bidi="ar-EG"/>
              </w:rPr>
              <w:t xml:space="preserve"> للأمين العام </w:t>
            </w:r>
            <w:r w:rsidR="00707F78" w:rsidRPr="006546AB">
              <w:rPr>
                <w:rFonts w:hint="cs"/>
                <w:spacing w:val="-4"/>
                <w:rtl/>
                <w:lang w:bidi="ar-EG"/>
              </w:rPr>
              <w:t>بشطب</w:t>
            </w:r>
            <w:r w:rsidRPr="006546AB">
              <w:rPr>
                <w:spacing w:val="-4"/>
                <w:rtl/>
                <w:lang w:bidi="ar-EG"/>
              </w:rPr>
              <w:t xml:space="preserve"> </w:t>
            </w:r>
            <w:r w:rsidRPr="006546AB">
              <w:rPr>
                <w:b/>
                <w:bCs/>
                <w:spacing w:val="-4"/>
                <w:lang w:bidi="ar-EG"/>
              </w:rPr>
              <w:t>3 007 187,45</w:t>
            </w:r>
            <w:r w:rsidRPr="006546AB">
              <w:rPr>
                <w:spacing w:val="-4"/>
                <w:rtl/>
                <w:lang w:bidi="ar-EG"/>
              </w:rPr>
              <w:t xml:space="preserve"> </w:t>
            </w:r>
            <w:r w:rsidRPr="006546AB">
              <w:rPr>
                <w:rFonts w:hint="cs"/>
                <w:b/>
                <w:bCs/>
                <w:spacing w:val="-4"/>
                <w:rtl/>
                <w:lang w:bidi="ar-EG"/>
              </w:rPr>
              <w:t>فرنك سويسري</w:t>
            </w:r>
            <w:r w:rsidRPr="006546AB">
              <w:rPr>
                <w:rFonts w:hint="cs"/>
                <w:spacing w:val="-4"/>
                <w:rtl/>
                <w:lang w:bidi="ar-EG"/>
              </w:rPr>
              <w:t xml:space="preserve"> من الفوائد على المتأخرات والديون غير القابلة للاسترداد؛</w:t>
            </w:r>
          </w:p>
          <w:p w:rsidR="000D4EF8" w:rsidRPr="000D4EF8" w:rsidRDefault="000D4EF8" w:rsidP="00352533">
            <w:pPr>
              <w:pStyle w:val="enumlev10"/>
              <w:rPr>
                <w:rtl/>
                <w:lang w:bidi="ar-EG"/>
              </w:rPr>
            </w:pPr>
            <w:r w:rsidRPr="000D4EF8">
              <w:rPr>
                <w:lang w:bidi="ar-EG"/>
              </w:rPr>
              <w:t>(</w:t>
            </w:r>
            <w:proofErr w:type="gramStart"/>
            <w:r w:rsidRPr="000D4EF8">
              <w:rPr>
                <w:lang w:bidi="ar-EG"/>
              </w:rPr>
              <w:t>3</w:t>
            </w:r>
            <w:r w:rsidRPr="000D4EF8">
              <w:rPr>
                <w:rtl/>
                <w:lang w:bidi="ar-EG"/>
              </w:rPr>
              <w:tab/>
            </w:r>
            <w:r w:rsidRPr="000D4EF8">
              <w:rPr>
                <w:b/>
                <w:bCs/>
                <w:rtl/>
                <w:lang w:bidi="ar-EG"/>
              </w:rPr>
              <w:t>اعتماد</w:t>
            </w:r>
            <w:proofErr w:type="gramEnd"/>
            <w:r w:rsidRPr="000D4EF8">
              <w:rPr>
                <w:rtl/>
                <w:lang w:bidi="ar-EG"/>
              </w:rPr>
              <w:t xml:space="preserve"> مشروع المقرر الوارد في الملحق </w:t>
            </w:r>
            <w:r w:rsidRPr="000D4EF8">
              <w:rPr>
                <w:lang w:val="fr-CH" w:bidi="ar-EG"/>
              </w:rPr>
              <w:t>E</w:t>
            </w:r>
            <w:r w:rsidRPr="000D4EF8">
              <w:rPr>
                <w:rtl/>
                <w:lang w:bidi="ar-EG"/>
              </w:rPr>
              <w:t xml:space="preserve"> </w:t>
            </w:r>
            <w:r w:rsidRPr="000D4EF8">
              <w:rPr>
                <w:rFonts w:hint="cs"/>
                <w:rtl/>
                <w:lang w:bidi="ar-EG"/>
              </w:rPr>
              <w:t>بالوثيقة</w:t>
            </w:r>
            <w:r w:rsidR="00352533">
              <w:rPr>
                <w:rFonts w:hint="eastAsia"/>
                <w:rtl/>
                <w:lang w:bidi="ar-EG"/>
              </w:rPr>
              <w:t> </w:t>
            </w:r>
            <w:r w:rsidRPr="000D4EF8">
              <w:rPr>
                <w:lang w:bidi="ar-EG"/>
              </w:rPr>
              <w:t>C17/</w:t>
            </w:r>
            <w:r w:rsidR="00352533">
              <w:rPr>
                <w:lang w:bidi="ar-EG"/>
              </w:rPr>
              <w:t>120 </w:t>
            </w:r>
            <w:r w:rsidRPr="0032442E">
              <w:rPr>
                <w:lang w:bidi="ar-EG"/>
              </w:rPr>
              <w:t>(Rev.1)</w:t>
            </w:r>
            <w:r w:rsidRPr="0032442E">
              <w:rPr>
                <w:rtl/>
                <w:lang w:bidi="ar-EG"/>
              </w:rPr>
              <w:t>.</w:t>
            </w:r>
          </w:p>
        </w:tc>
      </w:tr>
    </w:tbl>
    <w:p w:rsidR="000D4EF8" w:rsidRPr="005418CD" w:rsidRDefault="000D4EF8" w:rsidP="00062396">
      <w:pPr>
        <w:pStyle w:val="Heading1"/>
        <w:spacing w:after="240"/>
        <w:rPr>
          <w:rtl/>
        </w:rPr>
      </w:pPr>
      <w:r w:rsidRPr="005418CD">
        <w:t>26</w:t>
      </w:r>
      <w:r w:rsidRPr="005418CD">
        <w:rPr>
          <w:rtl/>
        </w:rPr>
        <w:tab/>
        <w:t>الاستعراض السنوي للإيرادات والنفقات (الوثيقة</w:t>
      </w:r>
      <w:r w:rsidR="00062396">
        <w:rPr>
          <w:rFonts w:hint="cs"/>
          <w:rtl/>
        </w:rPr>
        <w:t> </w:t>
      </w:r>
      <w:hyperlink r:id="rId51" w:history="1">
        <w:r w:rsidRPr="005418CD">
          <w:rPr>
            <w:rStyle w:val="Hyperlink"/>
            <w:sz w:val="26"/>
          </w:rPr>
          <w:t>C17/9</w:t>
        </w:r>
      </w:hyperlink>
      <w:r w:rsidRPr="005418CD">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04763D">
            <w:pPr>
              <w:spacing w:after="120"/>
              <w:rPr>
                <w:rtl/>
                <w:lang w:bidi="ar-EG"/>
              </w:rPr>
            </w:pPr>
            <w:r w:rsidRPr="000D4EF8">
              <w:rPr>
                <w:rtl/>
              </w:rPr>
              <w:t>توصي اللجنة بأن يقر المجلس الوثيقة</w:t>
            </w:r>
            <w:r w:rsidR="0004763D">
              <w:rPr>
                <w:rFonts w:hint="cs"/>
                <w:rtl/>
              </w:rPr>
              <w:t> </w:t>
            </w:r>
            <w:r w:rsidRPr="000D4EF8">
              <w:rPr>
                <w:lang w:bidi="ar-EG"/>
              </w:rPr>
              <w:t>C17/9</w:t>
            </w:r>
            <w:r w:rsidRPr="000D4EF8">
              <w:rPr>
                <w:rtl/>
              </w:rPr>
              <w:t>.</w:t>
            </w:r>
          </w:p>
        </w:tc>
      </w:tr>
    </w:tbl>
    <w:p w:rsidR="000D4EF8" w:rsidRPr="005418CD" w:rsidRDefault="000D4EF8" w:rsidP="00062396">
      <w:pPr>
        <w:pStyle w:val="Heading1"/>
        <w:spacing w:after="240"/>
        <w:rPr>
          <w:rtl/>
        </w:rPr>
      </w:pPr>
      <w:r w:rsidRPr="005418CD">
        <w:t>27</w:t>
      </w:r>
      <w:r w:rsidRPr="005418CD">
        <w:rPr>
          <w:rtl/>
        </w:rPr>
        <w:tab/>
        <w:t>التزامات التأمين الصحي بعد انتهاء مدة الخدمة </w:t>
      </w:r>
      <w:r w:rsidRPr="005418CD">
        <w:t>(ASHI)</w:t>
      </w:r>
      <w:r w:rsidRPr="005418CD">
        <w:rPr>
          <w:rtl/>
        </w:rPr>
        <w:t xml:space="preserve"> (الوثيقة</w:t>
      </w:r>
      <w:r w:rsidR="00062396">
        <w:rPr>
          <w:rFonts w:hint="cs"/>
          <w:rtl/>
        </w:rPr>
        <w:t> </w:t>
      </w:r>
      <w:hyperlink r:id="rId52" w:history="1">
        <w:r w:rsidRPr="005418CD">
          <w:rPr>
            <w:rStyle w:val="Hyperlink"/>
            <w:sz w:val="26"/>
          </w:rPr>
          <w:t>C17/46</w:t>
        </w:r>
      </w:hyperlink>
      <w:r w:rsidRPr="005418CD">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C013E2" w:rsidP="000D4EF8">
            <w:pPr>
              <w:rPr>
                <w:b/>
                <w:bCs/>
                <w:i/>
                <w:iCs/>
                <w:lang w:bidi="ar-EG"/>
              </w:rPr>
            </w:pPr>
            <w:r>
              <w:rPr>
                <w:b/>
                <w:bCs/>
                <w:i/>
                <w:iCs/>
                <w:rtl/>
                <w:lang w:bidi="ar-EG"/>
              </w:rPr>
              <w:t>التوصية</w:t>
            </w:r>
          </w:p>
          <w:p w:rsidR="000D4EF8" w:rsidRPr="000D4EF8" w:rsidRDefault="000D4EF8" w:rsidP="007B5706">
            <w:pPr>
              <w:spacing w:after="120"/>
              <w:rPr>
                <w:rtl/>
                <w:lang w:bidi="ar-EG"/>
              </w:rPr>
            </w:pPr>
            <w:r w:rsidRPr="000D4EF8">
              <w:rPr>
                <w:rtl/>
                <w:lang w:bidi="ar-EG"/>
              </w:rPr>
              <w:t xml:space="preserve">توصي اللجنة بأن يحيط </w:t>
            </w:r>
            <w:r w:rsidR="00707F78" w:rsidRPr="000D4EF8">
              <w:rPr>
                <w:rtl/>
                <w:lang w:bidi="ar-EG"/>
              </w:rPr>
              <w:t>المجلس</w:t>
            </w:r>
            <w:r w:rsidR="00707F78" w:rsidRPr="000D4EF8">
              <w:rPr>
                <w:b/>
                <w:bCs/>
                <w:rtl/>
                <w:lang w:bidi="ar-EG"/>
              </w:rPr>
              <w:t xml:space="preserve"> </w:t>
            </w:r>
            <w:r w:rsidRPr="00731D74">
              <w:rPr>
                <w:rtl/>
                <w:lang w:bidi="ar-EG"/>
              </w:rPr>
              <w:t>علماً</w:t>
            </w:r>
            <w:r w:rsidRPr="000D4EF8">
              <w:rPr>
                <w:rtl/>
                <w:lang w:bidi="ar-EG"/>
              </w:rPr>
              <w:t xml:space="preserve"> بالوثيقة</w:t>
            </w:r>
            <w:r w:rsidR="007B5706">
              <w:rPr>
                <w:rFonts w:hint="cs"/>
                <w:rtl/>
                <w:lang w:bidi="ar-EG"/>
              </w:rPr>
              <w:t> </w:t>
            </w:r>
            <w:r w:rsidRPr="000D4EF8">
              <w:rPr>
                <w:lang w:bidi="ar-EG"/>
              </w:rPr>
              <w:t>C17/46</w:t>
            </w:r>
            <w:r w:rsidRPr="000D4EF8">
              <w:rPr>
                <w:rtl/>
                <w:lang w:bidi="ar-EG"/>
              </w:rPr>
              <w:t>.</w:t>
            </w:r>
          </w:p>
        </w:tc>
      </w:tr>
    </w:tbl>
    <w:p w:rsidR="000D4EF8" w:rsidRPr="005D1B06" w:rsidRDefault="000D4EF8" w:rsidP="00062396">
      <w:pPr>
        <w:pStyle w:val="Heading1"/>
        <w:spacing w:after="240"/>
        <w:rPr>
          <w:rtl/>
        </w:rPr>
      </w:pPr>
      <w:r w:rsidRPr="005D1B06">
        <w:t>28</w:t>
      </w:r>
      <w:r w:rsidRPr="005D1B06">
        <w:rPr>
          <w:rtl/>
        </w:rPr>
        <w:tab/>
      </w:r>
      <w:r w:rsidRPr="003200B2">
        <w:rPr>
          <w:spacing w:val="-12"/>
          <w:rtl/>
        </w:rPr>
        <w:t xml:space="preserve">تقرير مرحلي بشأن تنفيذ الخطة الاستراتيجية للموارد البشرية والقرار </w:t>
      </w:r>
      <w:r w:rsidRPr="003200B2">
        <w:rPr>
          <w:spacing w:val="-12"/>
        </w:rPr>
        <w:t>48</w:t>
      </w:r>
      <w:r w:rsidRPr="003200B2">
        <w:rPr>
          <w:spacing w:val="-12"/>
          <w:rtl/>
        </w:rPr>
        <w:t xml:space="preserve"> (المراجَع في بوسان، </w:t>
      </w:r>
      <w:r w:rsidRPr="003200B2">
        <w:rPr>
          <w:spacing w:val="-12"/>
        </w:rPr>
        <w:t>2014</w:t>
      </w:r>
      <w:r w:rsidRPr="003200B2">
        <w:rPr>
          <w:spacing w:val="-12"/>
          <w:rtl/>
        </w:rPr>
        <w:t>)</w:t>
      </w:r>
      <w:r w:rsidRPr="005D1B06">
        <w:rPr>
          <w:rtl/>
        </w:rPr>
        <w:t xml:space="preserve"> (الوثيقة</w:t>
      </w:r>
      <w:r w:rsidR="00062396">
        <w:rPr>
          <w:rFonts w:hint="cs"/>
          <w:rtl/>
        </w:rPr>
        <w:t> </w:t>
      </w:r>
      <w:hyperlink r:id="rId53" w:history="1">
        <w:r w:rsidRPr="005D1B06">
          <w:rPr>
            <w:rStyle w:val="Hyperlink"/>
            <w:sz w:val="26"/>
          </w:rPr>
          <w:t>C17/53</w:t>
        </w:r>
      </w:hyperlink>
      <w:r w:rsidRPr="005D1B06">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6E1450" w:rsidP="000D4EF8">
            <w:pPr>
              <w:rPr>
                <w:b/>
                <w:bCs/>
                <w:i/>
                <w:iCs/>
                <w:lang w:bidi="ar-EG"/>
              </w:rPr>
            </w:pPr>
            <w:r>
              <w:rPr>
                <w:b/>
                <w:bCs/>
                <w:i/>
                <w:iCs/>
                <w:rtl/>
                <w:lang w:bidi="ar-EG"/>
              </w:rPr>
              <w:t>التوصية</w:t>
            </w:r>
          </w:p>
          <w:p w:rsidR="000D4EF8" w:rsidRPr="000D4EF8" w:rsidRDefault="000D4EF8" w:rsidP="00352533">
            <w:pPr>
              <w:spacing w:after="120"/>
              <w:rPr>
                <w:rtl/>
                <w:lang w:bidi="ar-EG"/>
              </w:rPr>
            </w:pPr>
            <w:r w:rsidRPr="000D4EF8">
              <w:rPr>
                <w:rtl/>
                <w:lang w:bidi="ar-EG"/>
              </w:rPr>
              <w:t xml:space="preserve">توصي اللجنة بأن يحيط </w:t>
            </w:r>
            <w:r w:rsidR="00707F78" w:rsidRPr="000D4EF8">
              <w:rPr>
                <w:rtl/>
                <w:lang w:bidi="ar-EG"/>
              </w:rPr>
              <w:t xml:space="preserve">المجلس </w:t>
            </w:r>
            <w:r w:rsidRPr="000D4EF8">
              <w:rPr>
                <w:rtl/>
                <w:lang w:bidi="ar-EG"/>
              </w:rPr>
              <w:t>علماً بالوثيقة</w:t>
            </w:r>
            <w:r w:rsidR="00352533">
              <w:rPr>
                <w:rFonts w:hint="cs"/>
                <w:rtl/>
                <w:lang w:bidi="ar-EG"/>
              </w:rPr>
              <w:t> </w:t>
            </w:r>
            <w:r w:rsidRPr="000D4EF8">
              <w:rPr>
                <w:lang w:bidi="ar-EG"/>
              </w:rPr>
              <w:t>C17/53</w:t>
            </w:r>
            <w:r w:rsidRPr="000D4EF8">
              <w:rPr>
                <w:rtl/>
                <w:lang w:bidi="ar-EG"/>
              </w:rPr>
              <w:t>.</w:t>
            </w:r>
          </w:p>
        </w:tc>
      </w:tr>
    </w:tbl>
    <w:p w:rsidR="000D4EF8" w:rsidRPr="000D4EF8" w:rsidRDefault="000D4EF8" w:rsidP="000C1066">
      <w:pPr>
        <w:pStyle w:val="Heading1"/>
        <w:spacing w:after="240"/>
        <w:rPr>
          <w:rtl/>
        </w:rPr>
      </w:pPr>
      <w:r w:rsidRPr="005D1B06">
        <w:lastRenderedPageBreak/>
        <w:t>29</w:t>
      </w:r>
      <w:r w:rsidRPr="005D1B06">
        <w:tab/>
      </w:r>
      <w:r w:rsidRPr="00150C3D">
        <w:rPr>
          <w:spacing w:val="-8"/>
          <w:rtl/>
        </w:rPr>
        <w:t>مساهمة من دولة الإمارات العربية المتحدة: التوزيع الجغرافي لموظفي الاتحاد الدولي للاتصالات</w:t>
      </w:r>
      <w:r w:rsidRPr="005D1B06">
        <w:rPr>
          <w:rtl/>
        </w:rPr>
        <w:t xml:space="preserve"> (الوثيقة</w:t>
      </w:r>
      <w:r w:rsidR="000C1066">
        <w:rPr>
          <w:rFonts w:hint="cs"/>
          <w:rtl/>
        </w:rPr>
        <w:t> </w:t>
      </w:r>
      <w:hyperlink r:id="rId54" w:history="1">
        <w:r w:rsidRPr="005D1B06">
          <w:rPr>
            <w:rStyle w:val="Hyperlink"/>
            <w:sz w:val="26"/>
          </w:rPr>
          <w:t>C17/109</w:t>
        </w:r>
      </w:hyperlink>
      <w:r w:rsidRPr="005D1B06">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352533">
            <w:pPr>
              <w:rPr>
                <w:rtl/>
                <w:lang w:bidi="ar-EG"/>
              </w:rPr>
            </w:pPr>
            <w:r w:rsidRPr="000D4EF8">
              <w:rPr>
                <w:rtl/>
              </w:rPr>
              <w:t>توصي اللجنة بأن يوافق المجلس على المقترحات الواردة</w:t>
            </w:r>
            <w:r w:rsidRPr="000D4EF8">
              <w:rPr>
                <w:rtl/>
                <w:lang w:bidi="ar-EG"/>
              </w:rPr>
              <w:t xml:space="preserve"> في الوثيقة</w:t>
            </w:r>
            <w:r w:rsidR="00352533">
              <w:rPr>
                <w:rFonts w:hint="cs"/>
                <w:rtl/>
                <w:lang w:bidi="ar-EG"/>
              </w:rPr>
              <w:t> </w:t>
            </w:r>
            <w:r w:rsidRPr="000D4EF8">
              <w:rPr>
                <w:lang w:bidi="ar-EG"/>
              </w:rPr>
              <w:t>C17/109</w:t>
            </w:r>
            <w:r w:rsidRPr="000D4EF8">
              <w:rPr>
                <w:rtl/>
                <w:lang w:bidi="ar-EG"/>
              </w:rPr>
              <w:t>.</w:t>
            </w:r>
          </w:p>
          <w:p w:rsidR="000D4EF8" w:rsidRPr="00DE7541" w:rsidRDefault="000D4EF8" w:rsidP="005D1B06">
            <w:pPr>
              <w:spacing w:after="120"/>
              <w:rPr>
                <w:spacing w:val="-2"/>
                <w:rtl/>
                <w:lang w:bidi="ar-EG"/>
              </w:rPr>
            </w:pPr>
            <w:r w:rsidRPr="00DE7541">
              <w:rPr>
                <w:spacing w:val="-2"/>
                <w:rtl/>
                <w:lang w:bidi="ar-EG"/>
              </w:rPr>
              <w:t>ينبغي تقديم تقارير وإحصاءات الموارد البشرية كوثيقة مدخلات إلى المجلس، وينبغي أن تبيّن الرتب والوظائف ونوع التعيين والفئة العمرية ومدة الخدمة ونوع الجنس والجنسية والتوزيع الجغرافي والطلبات المقدمة بحسب السن ونوع الجنس والمؤهلات.</w:t>
            </w:r>
          </w:p>
        </w:tc>
      </w:tr>
    </w:tbl>
    <w:p w:rsidR="000D4EF8" w:rsidRPr="003642B2" w:rsidRDefault="000D4EF8" w:rsidP="005D1B06">
      <w:pPr>
        <w:pStyle w:val="Heading1"/>
        <w:rPr>
          <w:spacing w:val="-4"/>
        </w:rPr>
      </w:pPr>
      <w:r w:rsidRPr="003642B2">
        <w:rPr>
          <w:spacing w:val="-4"/>
        </w:rPr>
        <w:t>30</w:t>
      </w:r>
      <w:r w:rsidRPr="003642B2">
        <w:rPr>
          <w:spacing w:val="-4"/>
          <w:rtl/>
        </w:rPr>
        <w:tab/>
        <w:t>قرارات الجمعية العامة للأمم المتحدة بشأن شروط الخدمة في النظام الموحد للأمم المتحدة</w:t>
      </w:r>
    </w:p>
    <w:p w:rsidR="000D4EF8" w:rsidRPr="00D91EC2" w:rsidRDefault="000D4EF8" w:rsidP="000C1066">
      <w:pPr>
        <w:pStyle w:val="Headingb"/>
        <w:spacing w:after="240"/>
        <w:ind w:left="1134" w:hanging="1134"/>
        <w:rPr>
          <w:sz w:val="26"/>
          <w:rtl/>
        </w:rPr>
      </w:pPr>
      <w:r w:rsidRPr="003642B2">
        <w:rPr>
          <w:szCs w:val="36"/>
          <w:rtl/>
        </w:rPr>
        <w:tab/>
      </w:r>
      <w:r w:rsidRPr="00D91EC2">
        <w:rPr>
          <w:spacing w:val="-4"/>
          <w:sz w:val="26"/>
          <w:szCs w:val="36"/>
          <w:rtl/>
        </w:rPr>
        <w:t xml:space="preserve">التغييرات في شروط خدمة الموظفين في الفئات الفنية والعليا المنطبقة اعتباراً من </w:t>
      </w:r>
      <w:r w:rsidRPr="00D91EC2">
        <w:rPr>
          <w:spacing w:val="-4"/>
          <w:sz w:val="26"/>
          <w:szCs w:val="36"/>
        </w:rPr>
        <w:t>1</w:t>
      </w:r>
      <w:r w:rsidR="00993E76" w:rsidRPr="00D91EC2">
        <w:rPr>
          <w:rFonts w:hint="cs"/>
          <w:spacing w:val="-4"/>
          <w:sz w:val="26"/>
          <w:szCs w:val="36"/>
          <w:rtl/>
        </w:rPr>
        <w:t> </w:t>
      </w:r>
      <w:r w:rsidRPr="00D91EC2">
        <w:rPr>
          <w:spacing w:val="-4"/>
          <w:sz w:val="26"/>
          <w:szCs w:val="36"/>
          <w:rtl/>
        </w:rPr>
        <w:t>يناير</w:t>
      </w:r>
      <w:r w:rsidR="00993E76" w:rsidRPr="00D91EC2">
        <w:rPr>
          <w:rFonts w:hint="cs"/>
          <w:spacing w:val="-4"/>
          <w:sz w:val="26"/>
          <w:szCs w:val="36"/>
          <w:rtl/>
        </w:rPr>
        <w:t> </w:t>
      </w:r>
      <w:r w:rsidRPr="00D91EC2">
        <w:rPr>
          <w:spacing w:val="-4"/>
          <w:sz w:val="26"/>
          <w:szCs w:val="36"/>
        </w:rPr>
        <w:t>2017</w:t>
      </w:r>
      <w:r w:rsidR="005D1B06" w:rsidRPr="00D91EC2">
        <w:rPr>
          <w:rFonts w:hint="cs"/>
          <w:sz w:val="26"/>
          <w:szCs w:val="36"/>
          <w:rtl/>
        </w:rPr>
        <w:t xml:space="preserve"> (الوثيقة</w:t>
      </w:r>
      <w:r w:rsidR="000C1066" w:rsidRPr="00D91EC2">
        <w:rPr>
          <w:rFonts w:hint="eastAsia"/>
          <w:sz w:val="26"/>
          <w:szCs w:val="36"/>
          <w:rtl/>
        </w:rPr>
        <w:t> </w:t>
      </w:r>
      <w:hyperlink r:id="rId55" w:history="1">
        <w:r w:rsidR="005D1B06" w:rsidRPr="00D91EC2">
          <w:rPr>
            <w:rStyle w:val="Hyperlink"/>
            <w:sz w:val="26"/>
            <w:szCs w:val="36"/>
          </w:rPr>
          <w:t>C17/54</w:t>
        </w:r>
      </w:hyperlink>
      <w:r w:rsidR="005D1B06" w:rsidRPr="00D91EC2">
        <w:rPr>
          <w:rFonts w:hint="cs"/>
          <w:sz w:val="26"/>
          <w:szCs w:val="36"/>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FC5B8B" w:rsidRDefault="000D4EF8" w:rsidP="000D4EF8">
            <w:pPr>
              <w:rPr>
                <w:b/>
                <w:bCs/>
                <w:i/>
                <w:iCs/>
                <w:lang w:bidi="ar-EG"/>
              </w:rPr>
            </w:pPr>
            <w:r w:rsidRPr="00FC5B8B">
              <w:rPr>
                <w:b/>
                <w:bCs/>
                <w:i/>
                <w:iCs/>
                <w:rtl/>
                <w:lang w:bidi="ar-EG"/>
              </w:rPr>
              <w:t>التوصية</w:t>
            </w:r>
          </w:p>
          <w:p w:rsidR="000D4EF8" w:rsidRPr="00FC5B8B" w:rsidRDefault="000D4EF8" w:rsidP="00B80413">
            <w:pPr>
              <w:spacing w:after="120"/>
              <w:rPr>
                <w:rtl/>
                <w:lang w:bidi="ar-EG"/>
              </w:rPr>
            </w:pPr>
            <w:r w:rsidRPr="00277216">
              <w:rPr>
                <w:b/>
                <w:spacing w:val="-4"/>
                <w:rtl/>
              </w:rPr>
              <w:t xml:space="preserve">توصي اللجنة بأن </w:t>
            </w:r>
            <w:r w:rsidRPr="00277216">
              <w:rPr>
                <w:rFonts w:hint="cs"/>
                <w:b/>
                <w:spacing w:val="-4"/>
                <w:rtl/>
              </w:rPr>
              <w:t>يأخذ</w:t>
            </w:r>
            <w:r w:rsidRPr="00277216">
              <w:rPr>
                <w:b/>
                <w:spacing w:val="-4"/>
                <w:rtl/>
              </w:rPr>
              <w:t xml:space="preserve"> المجلس علماً بمقررات الجمعية العامة للأمم المتحدة وأن يعتمد مشروع القرار الوارد في الملحق</w:t>
            </w:r>
            <w:r w:rsidR="00CA085A" w:rsidRPr="00277216">
              <w:rPr>
                <w:rFonts w:hint="cs"/>
                <w:b/>
                <w:spacing w:val="-4"/>
                <w:rtl/>
              </w:rPr>
              <w:t> </w:t>
            </w:r>
            <w:r w:rsidRPr="00277216">
              <w:rPr>
                <w:spacing w:val="-4"/>
                <w:lang w:bidi="ar-EG"/>
              </w:rPr>
              <w:t>F</w:t>
            </w:r>
            <w:r w:rsidRPr="00FC5B8B">
              <w:rPr>
                <w:b/>
                <w:rtl/>
              </w:rPr>
              <w:t xml:space="preserve"> </w:t>
            </w:r>
            <w:r w:rsidRPr="00FC5B8B">
              <w:rPr>
                <w:rFonts w:hint="cs"/>
                <w:b/>
                <w:rtl/>
              </w:rPr>
              <w:t>بالوثيقة</w:t>
            </w:r>
            <w:r w:rsidR="000C1066">
              <w:rPr>
                <w:rFonts w:hint="eastAsia"/>
                <w:b/>
                <w:rtl/>
              </w:rPr>
              <w:t> </w:t>
            </w:r>
            <w:r w:rsidR="00B80413">
              <w:rPr>
                <w:lang w:bidi="ar-EG"/>
              </w:rPr>
              <w:t>C17/120 </w:t>
            </w:r>
            <w:r w:rsidRPr="00FC5B8B">
              <w:rPr>
                <w:lang w:bidi="ar-EG"/>
              </w:rPr>
              <w:t>(Rev.1)</w:t>
            </w:r>
            <w:r w:rsidRPr="00FC5B8B">
              <w:rPr>
                <w:b/>
                <w:rtl/>
              </w:rPr>
              <w:t>.</w:t>
            </w:r>
          </w:p>
        </w:tc>
      </w:tr>
    </w:tbl>
    <w:p w:rsidR="000D4EF8" w:rsidRPr="00FC5B8B" w:rsidRDefault="000D4EF8" w:rsidP="00062396">
      <w:pPr>
        <w:pStyle w:val="Heading1"/>
      </w:pPr>
      <w:r w:rsidRPr="00FC5B8B">
        <w:t>31</w:t>
      </w:r>
      <w:r w:rsidRPr="00FC5B8B">
        <w:rPr>
          <w:rtl/>
        </w:rPr>
        <w:tab/>
        <w:t>تخفيض تسوية مقر العمل في جنيف (الوثيقة</w:t>
      </w:r>
      <w:r w:rsidR="00062396">
        <w:rPr>
          <w:rFonts w:hint="cs"/>
          <w:rtl/>
        </w:rPr>
        <w:t> </w:t>
      </w:r>
      <w:hyperlink r:id="rId56" w:history="1">
        <w:r w:rsidRPr="00FC5B8B">
          <w:rPr>
            <w:rStyle w:val="Hyperlink"/>
            <w:sz w:val="26"/>
          </w:rPr>
          <w:t>C17/118</w:t>
        </w:r>
      </w:hyperlink>
      <w:r w:rsidRPr="00FC5B8B">
        <w:rPr>
          <w:rtl/>
        </w:rPr>
        <w:t>)</w:t>
      </w:r>
    </w:p>
    <w:p w:rsidR="000D4EF8" w:rsidRPr="00203F45" w:rsidRDefault="000D4EF8" w:rsidP="00B13099">
      <w:pPr>
        <w:rPr>
          <w:rtl/>
          <w:lang w:bidi="ar-EG"/>
        </w:rPr>
      </w:pPr>
      <w:r w:rsidRPr="00203F45">
        <w:rPr>
          <w:rtl/>
          <w:lang w:bidi="ar-EG"/>
        </w:rPr>
        <w:t>أ</w:t>
      </w:r>
      <w:r w:rsidR="009A78D1" w:rsidRPr="00203F45">
        <w:rPr>
          <w:rFonts w:hint="cs"/>
          <w:rtl/>
          <w:lang w:bidi="ar-EG"/>
        </w:rPr>
        <w:t>ُ</w:t>
      </w:r>
      <w:r w:rsidRPr="00203F45">
        <w:rPr>
          <w:rtl/>
          <w:lang w:bidi="ar-EG"/>
        </w:rPr>
        <w:t xml:space="preserve">جريت مناقشات مستفيضة في إطار اللجنة بشأن القرار الذي اتخذته </w:t>
      </w:r>
      <w:r w:rsidRPr="00203F45">
        <w:rPr>
          <w:rtl/>
        </w:rPr>
        <w:t xml:space="preserve">لجنة الخدمة المدنية الدولية </w:t>
      </w:r>
      <w:r w:rsidRPr="00203F45">
        <w:rPr>
          <w:lang w:bidi="ar-EG"/>
        </w:rPr>
        <w:t>(ICSC)</w:t>
      </w:r>
      <w:r w:rsidRPr="00203F45">
        <w:rPr>
          <w:rtl/>
        </w:rPr>
        <w:t xml:space="preserve"> لتخفيض مؤشر تسوية مقر العمل في جنيف بالنسبة </w:t>
      </w:r>
      <w:r w:rsidR="00B13099">
        <w:rPr>
          <w:rFonts w:hint="cs"/>
          <w:rtl/>
        </w:rPr>
        <w:t>ل</w:t>
      </w:r>
      <w:r w:rsidR="0081468E" w:rsidRPr="00203F45">
        <w:rPr>
          <w:rFonts w:hint="cs"/>
          <w:rtl/>
        </w:rPr>
        <w:t>لموظفين</w:t>
      </w:r>
      <w:r w:rsidRPr="00203F45">
        <w:rPr>
          <w:rtl/>
        </w:rPr>
        <w:t xml:space="preserve"> </w:t>
      </w:r>
      <w:r w:rsidRPr="00203F45">
        <w:rPr>
          <w:rtl/>
          <w:lang w:bidi="ar-EG"/>
        </w:rPr>
        <w:t xml:space="preserve">في الفئتين الفنية والعليا وكذلك </w:t>
      </w:r>
      <w:r w:rsidR="00B8477A" w:rsidRPr="00203F45">
        <w:rPr>
          <w:rFonts w:hint="cs"/>
          <w:rtl/>
          <w:lang w:bidi="ar-EG"/>
        </w:rPr>
        <w:t>ل</w:t>
      </w:r>
      <w:r w:rsidRPr="00203F45">
        <w:rPr>
          <w:rtl/>
          <w:lang w:bidi="ar-EG"/>
        </w:rPr>
        <w:t xml:space="preserve">لمسؤولين المنتخبين والذي ينص على تخفيض بنسبة </w:t>
      </w:r>
      <w:r w:rsidRPr="00203F45">
        <w:rPr>
          <w:lang w:bidi="ar-EG"/>
        </w:rPr>
        <w:t>5</w:t>
      </w:r>
      <w:r w:rsidR="00C36A05" w:rsidRPr="00203F45">
        <w:rPr>
          <w:rFonts w:hint="cs"/>
          <w:rtl/>
          <w:lang w:bidi="ar-EG"/>
        </w:rPr>
        <w:t> </w:t>
      </w:r>
      <w:r w:rsidRPr="00203F45">
        <w:rPr>
          <w:rtl/>
          <w:lang w:bidi="ar-EG"/>
        </w:rPr>
        <w:t>في</w:t>
      </w:r>
      <w:r w:rsidR="00C36A05" w:rsidRPr="00203F45">
        <w:rPr>
          <w:rFonts w:hint="cs"/>
          <w:rtl/>
          <w:lang w:bidi="ar-EG"/>
        </w:rPr>
        <w:t> </w:t>
      </w:r>
      <w:r w:rsidRPr="00203F45">
        <w:rPr>
          <w:rtl/>
          <w:lang w:bidi="ar-EG"/>
        </w:rPr>
        <w:t xml:space="preserve">المائة إضافةً إلى </w:t>
      </w:r>
      <w:r w:rsidRPr="00203F45">
        <w:rPr>
          <w:lang w:bidi="ar-EG"/>
        </w:rPr>
        <w:t>2,9</w:t>
      </w:r>
      <w:r w:rsidRPr="00203F45">
        <w:rPr>
          <w:rtl/>
          <w:lang w:bidi="ar-EG"/>
        </w:rPr>
        <w:t xml:space="preserve"> في المائة من الأجر الصافي ابتداءً من أغسطس ونوفمبر</w:t>
      </w:r>
      <w:r w:rsidR="00B8477A" w:rsidRPr="00203F45">
        <w:rPr>
          <w:rFonts w:hint="cs"/>
          <w:rtl/>
          <w:lang w:bidi="ar-EG"/>
        </w:rPr>
        <w:t xml:space="preserve"> </w:t>
      </w:r>
      <w:r w:rsidR="00B8477A" w:rsidRPr="00203F45">
        <w:rPr>
          <w:lang w:bidi="ar-EG"/>
        </w:rPr>
        <w:t>2017</w:t>
      </w:r>
      <w:r w:rsidRPr="00203F45">
        <w:rPr>
          <w:rtl/>
          <w:lang w:bidi="ar-EG"/>
        </w:rPr>
        <w:t xml:space="preserve"> على التوالي، مما يسفر عن تخفيض إجمالي بنسبة </w:t>
      </w:r>
      <w:r w:rsidRPr="00203F45">
        <w:rPr>
          <w:lang w:bidi="ar-EG"/>
        </w:rPr>
        <w:t>7,7</w:t>
      </w:r>
      <w:r w:rsidR="00C36A05" w:rsidRPr="00203F45">
        <w:rPr>
          <w:rFonts w:hint="cs"/>
          <w:rtl/>
          <w:lang w:bidi="ar-EG"/>
        </w:rPr>
        <w:t> </w:t>
      </w:r>
      <w:r w:rsidRPr="00203F45">
        <w:rPr>
          <w:rtl/>
          <w:lang w:bidi="ar-EG"/>
        </w:rPr>
        <w:t xml:space="preserve">في المائة في صافي الأجر الذي يتقاضاه الموظف قبل نهاية عام </w:t>
      </w:r>
      <w:r w:rsidRPr="00203F45">
        <w:rPr>
          <w:lang w:bidi="ar-EG"/>
        </w:rPr>
        <w:t>2017</w:t>
      </w:r>
      <w:r w:rsidRPr="00203F45">
        <w:rPr>
          <w:rtl/>
          <w:lang w:bidi="ar-EG"/>
        </w:rPr>
        <w:t xml:space="preserve">. وأعرب المندوبون والمراقبون عن قلقهم فيما يتعلق بالاقتطاع المفاجئ والكبير في صافي الأجر الذي سينجم عن قرار </w:t>
      </w:r>
      <w:r w:rsidRPr="00203F45">
        <w:rPr>
          <w:rtl/>
        </w:rPr>
        <w:t>لجنة الخدمة المدنية الدولية</w:t>
      </w:r>
      <w:r w:rsidRPr="00203F45">
        <w:rPr>
          <w:rtl/>
          <w:lang w:bidi="ar-EG"/>
        </w:rPr>
        <w:t>.</w:t>
      </w:r>
    </w:p>
    <w:p w:rsidR="000D4EF8" w:rsidRPr="000D4EF8" w:rsidRDefault="000D4EF8" w:rsidP="00BE2871">
      <w:pPr>
        <w:rPr>
          <w:rtl/>
          <w:lang w:bidi="ar-EG"/>
        </w:rPr>
      </w:pPr>
      <w:r w:rsidRPr="000D4EF8">
        <w:rPr>
          <w:rtl/>
          <w:lang w:bidi="ar-EG"/>
        </w:rPr>
        <w:t>وذكر الأمين العام بوضوح أن إدارة الاتحاد لا تطعن في ولاية لجنة الخدمة المدنية الدولية بموجب المادتين</w:t>
      </w:r>
      <w:r w:rsidR="00BE2871">
        <w:rPr>
          <w:rFonts w:hint="cs"/>
          <w:rtl/>
          <w:lang w:bidi="ar-EG"/>
        </w:rPr>
        <w:t> </w:t>
      </w:r>
      <w:r w:rsidRPr="000D4EF8">
        <w:rPr>
          <w:lang w:bidi="ar-EG"/>
        </w:rPr>
        <w:t>10</w:t>
      </w:r>
      <w:r w:rsidRPr="000D4EF8">
        <w:rPr>
          <w:rtl/>
          <w:lang w:bidi="ar-EG"/>
        </w:rPr>
        <w:t xml:space="preserve"> و</w:t>
      </w:r>
      <w:r w:rsidRPr="000D4EF8">
        <w:rPr>
          <w:lang w:bidi="ar-EG"/>
        </w:rPr>
        <w:t>11</w:t>
      </w:r>
      <w:r w:rsidRPr="000D4EF8">
        <w:rPr>
          <w:rtl/>
          <w:lang w:bidi="ar-EG"/>
        </w:rPr>
        <w:t xml:space="preserve"> من </w:t>
      </w:r>
      <w:r w:rsidR="00B8477A">
        <w:rPr>
          <w:rFonts w:hint="cs"/>
          <w:rtl/>
          <w:lang w:bidi="ar-EG"/>
        </w:rPr>
        <w:t>لوائحها</w:t>
      </w:r>
      <w:r w:rsidRPr="000D4EF8">
        <w:rPr>
          <w:rtl/>
          <w:lang w:bidi="ar-EG"/>
        </w:rPr>
        <w:t xml:space="preserve"> في</w:t>
      </w:r>
      <w:r w:rsidR="00C36A05">
        <w:rPr>
          <w:rFonts w:hint="cs"/>
          <w:rtl/>
          <w:lang w:bidi="ar-EG"/>
        </w:rPr>
        <w:t> </w:t>
      </w:r>
      <w:r w:rsidRPr="000D4EF8">
        <w:rPr>
          <w:rtl/>
          <w:lang w:bidi="ar-EG"/>
        </w:rPr>
        <w:t>هذا</w:t>
      </w:r>
      <w:r w:rsidR="00C36A05">
        <w:rPr>
          <w:rFonts w:hint="cs"/>
          <w:rtl/>
          <w:lang w:bidi="ar-EG"/>
        </w:rPr>
        <w:t> </w:t>
      </w:r>
      <w:r w:rsidRPr="000D4EF8">
        <w:rPr>
          <w:rtl/>
          <w:lang w:bidi="ar-EG"/>
        </w:rPr>
        <w:t>المجال وأكد واجبه والتزامه بإيلاء قرارها النهائي العناية الواجبة قبل تنفيذه، مع مراعاة تأثيره على الموظفين الحاليين، وتوجيه انتباه</w:t>
      </w:r>
      <w:r w:rsidR="00B8477A">
        <w:rPr>
          <w:rFonts w:hint="cs"/>
          <w:rtl/>
          <w:lang w:bidi="ar-EG"/>
        </w:rPr>
        <w:t xml:space="preserve"> اللجنة</w:t>
      </w:r>
      <w:r w:rsidRPr="000D4EF8">
        <w:rPr>
          <w:rtl/>
          <w:lang w:bidi="ar-EG"/>
        </w:rPr>
        <w:t xml:space="preserve"> مجدداً إلى جميع الشواغل المعرب عنها بالفعل، خاصةً فيما يتعلق بالتدابير الانتقالية المحددة، ومن ثم إجراء مناقشات معها في دورتها الخامسة والثمانين التي ستُعقد في يوليو </w:t>
      </w:r>
      <w:r w:rsidRPr="000D4EF8">
        <w:rPr>
          <w:lang w:bidi="ar-EG"/>
        </w:rPr>
        <w:t>2017</w:t>
      </w:r>
      <w:r w:rsidRPr="000D4EF8">
        <w:rPr>
          <w:rtl/>
          <w:lang w:bidi="ar-EG"/>
        </w:rPr>
        <w:t xml:space="preserve">، بالتنسيق مع المنظمات الأخرى التي مقرها في جنيف، بشأن التدابير الأخرى الطويلة الأجل التي ينبغي تنفيذها على </w:t>
      </w:r>
      <w:r w:rsidR="00C36A05">
        <w:rPr>
          <w:rtl/>
          <w:lang w:bidi="ar-EG"/>
        </w:rPr>
        <w:t>مستوى منظومة الأمم المتحدة ككل.</w:t>
      </w:r>
    </w:p>
    <w:p w:rsidR="000D4EF8" w:rsidRPr="00C36A05" w:rsidRDefault="000D4EF8" w:rsidP="000D4EF8">
      <w:pPr>
        <w:rPr>
          <w:spacing w:val="-4"/>
          <w:rtl/>
          <w:lang w:bidi="ar-EG"/>
        </w:rPr>
      </w:pPr>
      <w:r w:rsidRPr="00C36A05">
        <w:rPr>
          <w:spacing w:val="-4"/>
          <w:rtl/>
          <w:lang w:bidi="ar-EG"/>
        </w:rPr>
        <w:t>وشجعت اللجنة الأمين العام عل المضي قدماً في هذا الاتجاه. ودُعي المندوبون كذلك إلى إبلاغ لجنة الخدم</w:t>
      </w:r>
      <w:r w:rsidR="00C36A05" w:rsidRPr="00C36A05">
        <w:rPr>
          <w:spacing w:val="-4"/>
          <w:rtl/>
          <w:lang w:bidi="ar-EG"/>
        </w:rPr>
        <w:t>ة المدنية الدولية بهذه الشواغل.</w:t>
      </w:r>
    </w:p>
    <w:p w:rsidR="000D4EF8" w:rsidRPr="000D4EF8" w:rsidRDefault="000D4EF8" w:rsidP="000D4EF8">
      <w:pPr>
        <w:rPr>
          <w:rtl/>
          <w:lang w:bidi="ar-EG"/>
        </w:rPr>
      </w:pPr>
      <w:r w:rsidRPr="000D4EF8">
        <w:rPr>
          <w:rtl/>
          <w:lang w:bidi="ar-EG"/>
        </w:rPr>
        <w:t>وأشار الأمين العام إلى أنه سينفذ قر</w:t>
      </w:r>
      <w:r w:rsidR="00C36A05">
        <w:rPr>
          <w:rtl/>
          <w:lang w:bidi="ar-EG"/>
        </w:rPr>
        <w:t>ار لجنة الخدمة المدنية الدولية.</w:t>
      </w:r>
    </w:p>
    <w:p w:rsidR="000D4EF8" w:rsidRPr="000D4EF8" w:rsidRDefault="000D4EF8" w:rsidP="00C36A05">
      <w:pPr>
        <w:pStyle w:val="Heading1"/>
        <w:widowControl w:val="0"/>
        <w:rPr>
          <w:rtl/>
        </w:rPr>
      </w:pPr>
      <w:r w:rsidRPr="000D4EF8">
        <w:lastRenderedPageBreak/>
        <w:t>32</w:t>
      </w:r>
      <w:r w:rsidRPr="000D4EF8">
        <w:rPr>
          <w:rtl/>
        </w:rPr>
        <w:tab/>
        <w:t>عضوية لجنة المعاشات التقاعدية لموظفي الاتحاد (عرض شفهي)</w:t>
      </w:r>
    </w:p>
    <w:p w:rsidR="000D4EF8" w:rsidRPr="000D4EF8" w:rsidRDefault="000D4EF8" w:rsidP="00C36A05">
      <w:pPr>
        <w:keepNext/>
        <w:keepLines/>
        <w:widowControl w:val="0"/>
        <w:rPr>
          <w:rtl/>
        </w:rPr>
      </w:pPr>
      <w:r w:rsidRPr="000D4EF8">
        <w:rPr>
          <w:rtl/>
        </w:rPr>
        <w:t>أُبلغت اللجنة أنه وفقاً لأحكام النظام الأساسي للصندوق المشترك للمعاشات التقاعدية لموظفي الأمم المتحدة تتألف لجنة المعاشات التقاعدية بالتساوي من ممثلي الدول الأعضاء في المجلس ومن إدارة الاتحاد ومن المنتسبين للصندوق والمستفيدين منه. ويحدد قرار المجلس </w:t>
      </w:r>
      <w:r w:rsidRPr="000D4EF8">
        <w:rPr>
          <w:lang w:bidi="ar-EG"/>
        </w:rPr>
        <w:t>1371</w:t>
      </w:r>
      <w:r w:rsidRPr="000D4EF8">
        <w:rPr>
          <w:rtl/>
        </w:rPr>
        <w:t xml:space="preserve"> </w:t>
      </w:r>
      <w:r w:rsidRPr="000D4EF8">
        <w:rPr>
          <w:rFonts w:hint="cs"/>
          <w:rtl/>
        </w:rPr>
        <w:t>الذي اعتمدته الدورة الاستثنائية للمجلس التي عُقدت بعد مؤتمر المندوبين المفوضين لعام </w:t>
      </w:r>
      <w:r w:rsidRPr="000D4EF8">
        <w:rPr>
          <w:lang w:bidi="ar-EG"/>
        </w:rPr>
        <w:t>2014</w:t>
      </w:r>
      <w:r w:rsidRPr="000D4EF8">
        <w:rPr>
          <w:rtl/>
        </w:rPr>
        <w:t xml:space="preserve"> تشكيلة تمثيل المجلس</w:t>
      </w:r>
      <w:r w:rsidR="006F56EC">
        <w:rPr>
          <w:rFonts w:hint="cs"/>
          <w:rtl/>
        </w:rPr>
        <w:t xml:space="preserve"> في</w:t>
      </w:r>
      <w:r w:rsidR="00C36A05">
        <w:rPr>
          <w:rFonts w:hint="eastAsia"/>
          <w:rtl/>
        </w:rPr>
        <w:t> </w:t>
      </w:r>
      <w:r w:rsidR="006F56EC">
        <w:rPr>
          <w:rFonts w:hint="cs"/>
          <w:rtl/>
        </w:rPr>
        <w:t>اللجنة</w:t>
      </w:r>
      <w:r w:rsidRPr="000D4EF8">
        <w:rPr>
          <w:rtl/>
        </w:rPr>
        <w:t>. وتمثيل المجلس كما يلي:</w:t>
      </w:r>
    </w:p>
    <w:p w:rsidR="000D4EF8" w:rsidRPr="000D4EF8" w:rsidRDefault="000D4EF8" w:rsidP="00C36A05">
      <w:pPr>
        <w:pStyle w:val="enumlev1"/>
        <w:rPr>
          <w:rtl/>
          <w:lang w:bidi="ar-SY"/>
        </w:rPr>
      </w:pPr>
      <w:r w:rsidRPr="000D4EF8">
        <w:rPr>
          <w:rtl/>
          <w:lang w:bidi="ar-SY"/>
        </w:rPr>
        <w:t>-</w:t>
      </w:r>
      <w:r w:rsidRPr="000D4EF8">
        <w:rPr>
          <w:rtl/>
          <w:lang w:bidi="ar-SY"/>
        </w:rPr>
        <w:tab/>
        <w:t>الأعضاء: بلغاريا وكندا وإيطاليا؛</w:t>
      </w:r>
    </w:p>
    <w:p w:rsidR="000D4EF8" w:rsidRPr="000D4EF8" w:rsidRDefault="000D4EF8" w:rsidP="00C36A05">
      <w:pPr>
        <w:pStyle w:val="enumlev1"/>
        <w:rPr>
          <w:rtl/>
          <w:lang w:bidi="ar-SY"/>
        </w:rPr>
      </w:pPr>
      <w:r w:rsidRPr="000D4EF8">
        <w:rPr>
          <w:rtl/>
          <w:lang w:bidi="ar-SY"/>
        </w:rPr>
        <w:t>-</w:t>
      </w:r>
      <w:r w:rsidRPr="000D4EF8">
        <w:rPr>
          <w:rtl/>
          <w:lang w:bidi="ar-SY"/>
        </w:rPr>
        <w:tab/>
        <w:t>الأعضاء المناوبون: بوركينا فاصو والهند والمكسيك.</w:t>
      </w:r>
    </w:p>
    <w:p w:rsidR="000D4EF8" w:rsidRPr="000D4EF8" w:rsidRDefault="000D4EF8" w:rsidP="006F56EC">
      <w:pPr>
        <w:rPr>
          <w:rtl/>
          <w:lang w:bidi="ar-EG"/>
        </w:rPr>
      </w:pPr>
      <w:r w:rsidRPr="000D4EF8">
        <w:rPr>
          <w:rtl/>
        </w:rPr>
        <w:t xml:space="preserve">وأخذت اللجنة علماً بعدم الحاجة إلى اتخاذ أي إجراء بهذا الصدد في هذه المرحلة، علماً أن جميع الأعضاء </w:t>
      </w:r>
      <w:r w:rsidR="006F56EC">
        <w:rPr>
          <w:rFonts w:hint="cs"/>
          <w:rtl/>
        </w:rPr>
        <w:t>بإمكانهم</w:t>
      </w:r>
      <w:r w:rsidRPr="000D4EF8">
        <w:rPr>
          <w:rtl/>
        </w:rPr>
        <w:t xml:space="preserve"> </w:t>
      </w:r>
      <w:r w:rsidR="006F56EC" w:rsidRPr="000D4EF8">
        <w:rPr>
          <w:rtl/>
        </w:rPr>
        <w:t xml:space="preserve">حتى الآن </w:t>
      </w:r>
      <w:r w:rsidR="0014542C">
        <w:rPr>
          <w:rtl/>
        </w:rPr>
        <w:t>إنجاز</w:t>
      </w:r>
      <w:r w:rsidR="0014542C">
        <w:rPr>
          <w:rFonts w:hint="cs"/>
          <w:rtl/>
        </w:rPr>
        <w:t> </w:t>
      </w:r>
      <w:r w:rsidRPr="000D4EF8">
        <w:rPr>
          <w:rtl/>
        </w:rPr>
        <w:t>مهامهم</w:t>
      </w:r>
      <w:r w:rsidR="006F56EC">
        <w:rPr>
          <w:rtl/>
        </w:rPr>
        <w:t>.</w:t>
      </w:r>
    </w:p>
    <w:p w:rsidR="000D4EF8" w:rsidRPr="000D4EF8" w:rsidRDefault="000D4EF8" w:rsidP="00062396">
      <w:pPr>
        <w:pStyle w:val="Heading1"/>
        <w:spacing w:after="240"/>
        <w:rPr>
          <w:rtl/>
        </w:rPr>
      </w:pPr>
      <w:r w:rsidRPr="00C36A05">
        <w:t>33</w:t>
      </w:r>
      <w:r w:rsidRPr="00C36A05">
        <w:rPr>
          <w:rtl/>
        </w:rPr>
        <w:tab/>
        <w:t xml:space="preserve">البريد الإلكتروني الخاص بخدمة تبادل معلومات الاتصالات </w:t>
      </w:r>
      <w:r w:rsidRPr="00C36A05">
        <w:t>(TIES)</w:t>
      </w:r>
      <w:r w:rsidRPr="00C36A05">
        <w:rPr>
          <w:rtl/>
        </w:rPr>
        <w:t xml:space="preserve"> - الحالة الراهنة والخطوات المقبلة (الوثيقة</w:t>
      </w:r>
      <w:r w:rsidR="00062396">
        <w:rPr>
          <w:rFonts w:hint="cs"/>
          <w:rtl/>
        </w:rPr>
        <w:t> </w:t>
      </w:r>
      <w:hyperlink r:id="rId57" w:history="1">
        <w:r w:rsidRPr="00C36A05">
          <w:rPr>
            <w:rStyle w:val="Hyperlink"/>
            <w:sz w:val="26"/>
          </w:rPr>
          <w:t>C17/60</w:t>
        </w:r>
      </w:hyperlink>
      <w:r w:rsidRPr="00C36A05">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AA3B21">
            <w:pPr>
              <w:spacing w:after="120"/>
              <w:rPr>
                <w:rtl/>
                <w:lang w:bidi="ar-EG"/>
              </w:rPr>
            </w:pPr>
            <w:r w:rsidRPr="000D4EF8">
              <w:rPr>
                <w:rtl/>
                <w:lang w:bidi="ar-EG"/>
              </w:rPr>
              <w:t xml:space="preserve">توصي اللجنة بأن يوافق المجلس على إيقاف خدمة البريد الإلكتروني الخاص بالخدمة </w:t>
            </w:r>
            <w:r w:rsidRPr="000D4EF8">
              <w:rPr>
                <w:lang w:bidi="ar-EG"/>
              </w:rPr>
              <w:t>TIES</w:t>
            </w:r>
            <w:r w:rsidRPr="000D4EF8">
              <w:rPr>
                <w:rtl/>
                <w:lang w:bidi="ar-EG"/>
              </w:rPr>
              <w:t>، على النحو الذي اقترحته الأمانة في</w:t>
            </w:r>
            <w:r w:rsidR="00AA3B21">
              <w:rPr>
                <w:rFonts w:hint="cs"/>
                <w:rtl/>
                <w:lang w:bidi="ar-EG"/>
              </w:rPr>
              <w:t> </w:t>
            </w:r>
            <w:r w:rsidRPr="000D4EF8">
              <w:rPr>
                <w:rtl/>
                <w:lang w:bidi="ar-EG"/>
              </w:rPr>
              <w:t>الوثيقة</w:t>
            </w:r>
            <w:r w:rsidR="00AA3B21">
              <w:rPr>
                <w:rFonts w:hint="cs"/>
                <w:rtl/>
                <w:lang w:bidi="ar-EG"/>
              </w:rPr>
              <w:t> </w:t>
            </w:r>
            <w:r w:rsidRPr="000D4EF8">
              <w:rPr>
                <w:lang w:bidi="ar-EG"/>
              </w:rPr>
              <w:t>C17/60</w:t>
            </w:r>
            <w:r w:rsidR="00C36A05">
              <w:rPr>
                <w:rtl/>
                <w:lang w:bidi="ar-EG"/>
              </w:rPr>
              <w:t>.</w:t>
            </w:r>
          </w:p>
        </w:tc>
      </w:tr>
    </w:tbl>
    <w:p w:rsidR="000D4EF8" w:rsidRPr="00C36A05" w:rsidRDefault="000D4EF8" w:rsidP="00BD0A88">
      <w:pPr>
        <w:pStyle w:val="Heading1"/>
        <w:spacing w:after="240"/>
        <w:rPr>
          <w:rtl/>
        </w:rPr>
      </w:pPr>
      <w:r w:rsidRPr="00C36A05">
        <w:t>34</w:t>
      </w:r>
      <w:r w:rsidRPr="00C36A05">
        <w:tab/>
      </w:r>
      <w:r w:rsidRPr="00C36A05">
        <w:rPr>
          <w:rtl/>
        </w:rPr>
        <w:t>تقرير رئيس فريق العمل التابع للمجلس والمعني بالموارد المالية والبشرية</w:t>
      </w:r>
      <w:r w:rsidR="00BD0A88">
        <w:rPr>
          <w:rFonts w:hint="cs"/>
          <w:rtl/>
        </w:rPr>
        <w:t> </w:t>
      </w:r>
      <w:r w:rsidRPr="00C36A05">
        <w:t>(CWG-FHR)</w:t>
      </w:r>
      <w:r w:rsidRPr="00C36A05">
        <w:rPr>
          <w:rtl/>
        </w:rPr>
        <w:t xml:space="preserve"> (الوثيقة </w:t>
      </w:r>
      <w:hyperlink r:id="rId58" w:history="1">
        <w:r w:rsidRPr="00C36A05">
          <w:rPr>
            <w:rStyle w:val="Hyperlink"/>
            <w:sz w:val="26"/>
          </w:rPr>
          <w:t>C17/50</w:t>
        </w:r>
      </w:hyperlink>
      <w:r w:rsidRPr="00C36A05">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95B2F" w:rsidP="000D4EF8">
            <w:pPr>
              <w:rPr>
                <w:b/>
                <w:bCs/>
                <w:i/>
                <w:iCs/>
                <w:lang w:bidi="ar-EG"/>
              </w:rPr>
            </w:pPr>
            <w:r>
              <w:rPr>
                <w:b/>
                <w:bCs/>
                <w:i/>
                <w:iCs/>
                <w:rtl/>
                <w:lang w:bidi="ar-EG"/>
              </w:rPr>
              <w:t>التوصية</w:t>
            </w:r>
          </w:p>
          <w:p w:rsidR="000D4EF8" w:rsidRPr="008906B1" w:rsidRDefault="000D4EF8" w:rsidP="00B80413">
            <w:pPr>
              <w:rPr>
                <w:spacing w:val="-2"/>
                <w:rtl/>
                <w:lang w:bidi="ar-EG"/>
              </w:rPr>
            </w:pPr>
            <w:r w:rsidRPr="008906B1">
              <w:rPr>
                <w:spacing w:val="-2"/>
                <w:rtl/>
              </w:rPr>
              <w:t>توصي اللجنة بأن يحيط المجلس علماً بأعمال فريق العمل التابع للمجلس والمعني بالموارد المالية والبشرية، على النحو ال</w:t>
            </w:r>
            <w:r w:rsidRPr="008906B1">
              <w:rPr>
                <w:spacing w:val="-2"/>
                <w:rtl/>
                <w:lang w:bidi="ar-EG"/>
              </w:rPr>
              <w:t>معروض في</w:t>
            </w:r>
            <w:r w:rsidR="00B80413">
              <w:rPr>
                <w:rFonts w:hint="cs"/>
                <w:spacing w:val="-2"/>
                <w:rtl/>
                <w:lang w:bidi="ar-EG"/>
              </w:rPr>
              <w:t> </w:t>
            </w:r>
            <w:r w:rsidRPr="008906B1">
              <w:rPr>
                <w:spacing w:val="-2"/>
                <w:rtl/>
                <w:lang w:bidi="ar-EG"/>
              </w:rPr>
              <w:t>الوثيقة</w:t>
            </w:r>
            <w:r w:rsidR="00B80413">
              <w:rPr>
                <w:rFonts w:hint="cs"/>
                <w:spacing w:val="-2"/>
                <w:rtl/>
                <w:lang w:bidi="ar-EG"/>
              </w:rPr>
              <w:t> </w:t>
            </w:r>
            <w:r w:rsidRPr="008906B1">
              <w:rPr>
                <w:spacing w:val="-2"/>
                <w:lang w:bidi="ar-EG"/>
              </w:rPr>
              <w:t>C17/50</w:t>
            </w:r>
            <w:r w:rsidRPr="008906B1">
              <w:rPr>
                <w:spacing w:val="-2"/>
                <w:rtl/>
                <w:lang w:bidi="ar-EG"/>
              </w:rPr>
              <w:t>، وينظر في الآراء المقدمة إلى لجنة التنظيم والإدارة، وبناءً على ذلك، يوافق على ما يلي ويعتمده:</w:t>
            </w:r>
          </w:p>
          <w:p w:rsidR="000D4EF8" w:rsidRPr="000D4EF8" w:rsidRDefault="000D4EF8" w:rsidP="00463C38">
            <w:pPr>
              <w:pStyle w:val="enumlev1"/>
              <w:rPr>
                <w:lang w:bidi="ar-EG"/>
              </w:rPr>
            </w:pPr>
            <w:r w:rsidRPr="000D4EF8">
              <w:rPr>
                <w:rtl/>
                <w:lang w:bidi="ar-EG"/>
              </w:rPr>
              <w:t>-</w:t>
            </w:r>
            <w:r w:rsidRPr="000D4EF8">
              <w:rPr>
                <w:lang w:bidi="ar-EG"/>
              </w:rPr>
              <w:tab/>
            </w:r>
            <w:r w:rsidRPr="000D4EF8">
              <w:rPr>
                <w:rtl/>
                <w:lang w:bidi="ar-EG"/>
              </w:rPr>
              <w:t xml:space="preserve">التعديل المنقح للبند </w:t>
            </w:r>
            <w:r w:rsidRPr="000D4EF8">
              <w:rPr>
                <w:lang w:bidi="ar-EG"/>
              </w:rPr>
              <w:t>2</w:t>
            </w:r>
            <w:r w:rsidRPr="000D4EF8">
              <w:rPr>
                <w:rtl/>
                <w:lang w:bidi="ar-SY"/>
              </w:rPr>
              <w:t xml:space="preserve"> </w:t>
            </w:r>
            <w:r w:rsidR="00C36A05">
              <w:rPr>
                <w:rFonts w:hint="cs"/>
                <w:rtl/>
                <w:lang w:bidi="ar-EG"/>
              </w:rPr>
              <w:t>’</w:t>
            </w:r>
            <w:proofErr w:type="gramStart"/>
            <w:r w:rsidR="00C36A05">
              <w:rPr>
                <w:lang w:bidi="ar-EG"/>
              </w:rPr>
              <w:t>4</w:t>
            </w:r>
            <w:r w:rsidR="00C36A05">
              <w:rPr>
                <w:rFonts w:hint="cs"/>
                <w:rtl/>
                <w:lang w:bidi="ar-EG"/>
              </w:rPr>
              <w:t>‘</w:t>
            </w:r>
            <w:r w:rsidRPr="000D4EF8">
              <w:rPr>
                <w:rtl/>
                <w:lang w:bidi="ar-SY"/>
              </w:rPr>
              <w:t xml:space="preserve"> </w:t>
            </w:r>
            <w:r w:rsidRPr="000D4EF8">
              <w:rPr>
                <w:rtl/>
                <w:lang w:bidi="ar-EG"/>
              </w:rPr>
              <w:t>من</w:t>
            </w:r>
            <w:proofErr w:type="gramEnd"/>
            <w:r w:rsidRPr="000D4EF8">
              <w:rPr>
                <w:rtl/>
                <w:lang w:bidi="ar-EG"/>
              </w:rPr>
              <w:t xml:space="preserve"> اختصاصات </w:t>
            </w:r>
            <w:r w:rsidRPr="000D4EF8">
              <w:rPr>
                <w:rtl/>
              </w:rPr>
              <w:t xml:space="preserve">فريق العمل </w:t>
            </w:r>
            <w:r w:rsidRPr="000D4EF8">
              <w:rPr>
                <w:rtl/>
                <w:lang w:bidi="ar-EG"/>
              </w:rPr>
              <w:t xml:space="preserve">كما هو معروض في الملحق </w:t>
            </w:r>
            <w:r w:rsidRPr="000D4EF8">
              <w:rPr>
                <w:lang w:bidi="ar-EG"/>
              </w:rPr>
              <w:t>G</w:t>
            </w:r>
            <w:r w:rsidR="00C36A05">
              <w:rPr>
                <w:rtl/>
                <w:lang w:bidi="ar-EG"/>
              </w:rPr>
              <w:tab/>
            </w:r>
            <w:r w:rsidR="00C36A05">
              <w:rPr>
                <w:rtl/>
              </w:rPr>
              <w:br/>
            </w:r>
            <w:r w:rsidRPr="000D4EF8">
              <w:rPr>
                <w:rFonts w:hint="cs"/>
                <w:b/>
                <w:rtl/>
              </w:rPr>
              <w:t>بالوثيقة</w:t>
            </w:r>
            <w:r w:rsidR="00463C38">
              <w:rPr>
                <w:rFonts w:hint="eastAsia"/>
                <w:b/>
                <w:rtl/>
              </w:rPr>
              <w:t> </w:t>
            </w:r>
            <w:r w:rsidRPr="000D4EF8">
              <w:rPr>
                <w:lang w:bidi="ar-EG"/>
              </w:rPr>
              <w:t>C17/120 (Rev.1)</w:t>
            </w:r>
            <w:r w:rsidRPr="000D4EF8">
              <w:rPr>
                <w:rtl/>
                <w:lang w:bidi="ar-EG"/>
              </w:rPr>
              <w:t>؛</w:t>
            </w:r>
          </w:p>
          <w:p w:rsidR="000D4EF8" w:rsidRPr="000D4EF8" w:rsidRDefault="000D4EF8" w:rsidP="00B80413">
            <w:pPr>
              <w:pStyle w:val="enumlev1"/>
              <w:spacing w:after="120"/>
              <w:rPr>
                <w:rtl/>
                <w:lang w:bidi="ar-EG"/>
              </w:rPr>
            </w:pPr>
            <w:r w:rsidRPr="000D4EF8">
              <w:rPr>
                <w:rtl/>
                <w:lang w:bidi="ar-EG"/>
              </w:rPr>
              <w:t>-</w:t>
            </w:r>
            <w:r w:rsidRPr="000D4EF8">
              <w:rPr>
                <w:rtl/>
                <w:lang w:bidi="ar-EG"/>
              </w:rPr>
              <w:tab/>
              <w:t xml:space="preserve">مراجعة معايير الإعفاء من الرسوم الواردة في الملحق </w:t>
            </w:r>
            <w:r w:rsidRPr="000D4EF8">
              <w:rPr>
                <w:lang w:bidi="ar-EG"/>
              </w:rPr>
              <w:t>H</w:t>
            </w:r>
            <w:r w:rsidRPr="000D4EF8">
              <w:rPr>
                <w:rtl/>
              </w:rPr>
              <w:t xml:space="preserve"> </w:t>
            </w:r>
            <w:r w:rsidRPr="000D4EF8">
              <w:rPr>
                <w:rFonts w:hint="cs"/>
                <w:b/>
                <w:rtl/>
              </w:rPr>
              <w:t>بالوثيقة</w:t>
            </w:r>
            <w:r w:rsidR="00B80413">
              <w:rPr>
                <w:rFonts w:hint="eastAsia"/>
                <w:b/>
                <w:rtl/>
              </w:rPr>
              <w:t> </w:t>
            </w:r>
            <w:r w:rsidR="00B80413">
              <w:rPr>
                <w:lang w:bidi="ar-EG"/>
              </w:rPr>
              <w:t>C17/120 </w:t>
            </w:r>
            <w:r w:rsidRPr="000D4EF8">
              <w:rPr>
                <w:lang w:bidi="ar-EG"/>
              </w:rPr>
              <w:t>(Rev.1)</w:t>
            </w:r>
            <w:r w:rsidRPr="000D4EF8">
              <w:rPr>
                <w:rtl/>
                <w:lang w:bidi="ar-EG"/>
              </w:rPr>
              <w:t>.</w:t>
            </w:r>
          </w:p>
        </w:tc>
      </w:tr>
    </w:tbl>
    <w:p w:rsidR="000D4EF8" w:rsidRPr="00C36A05" w:rsidRDefault="000D4EF8" w:rsidP="00062396">
      <w:pPr>
        <w:pStyle w:val="Heading1"/>
        <w:spacing w:after="240"/>
        <w:rPr>
          <w:rtl/>
        </w:rPr>
      </w:pPr>
      <w:r w:rsidRPr="00C36A05">
        <w:t>35</w:t>
      </w:r>
      <w:r w:rsidRPr="00C36A05">
        <w:rPr>
          <w:rtl/>
        </w:rPr>
        <w:tab/>
        <w:t>مذكرات التفاهم التي لها تبعات مالية و/أو استراتيجية (الوثيقة</w:t>
      </w:r>
      <w:r w:rsidR="00062396">
        <w:rPr>
          <w:rFonts w:hint="cs"/>
          <w:rtl/>
        </w:rPr>
        <w:t> </w:t>
      </w:r>
      <w:hyperlink r:id="rId59" w:history="1">
        <w:r w:rsidRPr="00C36A05">
          <w:rPr>
            <w:rStyle w:val="Hyperlink"/>
            <w:sz w:val="26"/>
          </w:rPr>
          <w:t>C17/48</w:t>
        </w:r>
      </w:hyperlink>
      <w:r w:rsidRPr="00C36A05">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B80413">
            <w:pPr>
              <w:spacing w:after="120"/>
              <w:rPr>
                <w:rtl/>
                <w:lang w:bidi="ar-EG"/>
              </w:rPr>
            </w:pPr>
            <w:r w:rsidRPr="000D4EF8">
              <w:rPr>
                <w:rtl/>
                <w:lang w:bidi="ar-EG"/>
              </w:rPr>
              <w:t xml:space="preserve">توصي اللجنة بأن يحيط </w:t>
            </w:r>
            <w:r w:rsidR="006F56EC" w:rsidRPr="000D4EF8">
              <w:rPr>
                <w:rtl/>
                <w:lang w:bidi="ar-EG"/>
              </w:rPr>
              <w:t xml:space="preserve">المجلس </w:t>
            </w:r>
            <w:r w:rsidRPr="000D4EF8">
              <w:rPr>
                <w:rtl/>
                <w:lang w:bidi="ar-EG"/>
              </w:rPr>
              <w:t>علماً بالوثيقة</w:t>
            </w:r>
            <w:r w:rsidR="00B80413">
              <w:rPr>
                <w:rFonts w:hint="cs"/>
                <w:rtl/>
                <w:lang w:bidi="ar-EG"/>
              </w:rPr>
              <w:t> </w:t>
            </w:r>
            <w:r w:rsidRPr="000D4EF8">
              <w:rPr>
                <w:lang w:bidi="ar-EG"/>
              </w:rPr>
              <w:t>C17/48</w:t>
            </w:r>
            <w:r w:rsidRPr="000D4EF8">
              <w:rPr>
                <w:rtl/>
                <w:lang w:bidi="ar-EG"/>
              </w:rPr>
              <w:t>.</w:t>
            </w:r>
          </w:p>
        </w:tc>
      </w:tr>
    </w:tbl>
    <w:p w:rsidR="000D4EF8" w:rsidRPr="000D4EF8" w:rsidRDefault="000D4EF8" w:rsidP="00062396">
      <w:pPr>
        <w:pStyle w:val="Heading1"/>
        <w:spacing w:after="240"/>
        <w:rPr>
          <w:rtl/>
        </w:rPr>
      </w:pPr>
      <w:r w:rsidRPr="00C36A05">
        <w:lastRenderedPageBreak/>
        <w:t>36</w:t>
      </w:r>
      <w:r w:rsidRPr="00C36A05">
        <w:tab/>
      </w:r>
      <w:r w:rsidRPr="00C36A05">
        <w:rPr>
          <w:rtl/>
        </w:rPr>
        <w:t>مساهمة من الولايات المتحدة الأمريكية: مشاركة الاتحاد في مذكرات تفاهم ذات تبعات مالية و/أو استراتيجية (الوثيقة</w:t>
      </w:r>
      <w:r w:rsidR="00062396">
        <w:rPr>
          <w:rFonts w:hint="cs"/>
          <w:rtl/>
        </w:rPr>
        <w:t> </w:t>
      </w:r>
      <w:hyperlink r:id="rId60" w:history="1">
        <w:r w:rsidRPr="00C36A05">
          <w:rPr>
            <w:rStyle w:val="Hyperlink"/>
            <w:sz w:val="26"/>
          </w:rPr>
          <w:t>C17/93</w:t>
        </w:r>
      </w:hyperlink>
      <w:r w:rsidRPr="00C36A05">
        <w:rPr>
          <w:rtl/>
        </w:rPr>
        <w:t>) ومساهمة من المملكة العربية السعودية: مشاركة الاتحاد في مذكرات تفاهم ذات تبعات مالية و/أو استراتيجية (الوثيقة</w:t>
      </w:r>
      <w:r w:rsidR="00062396">
        <w:rPr>
          <w:rFonts w:hint="cs"/>
          <w:rtl/>
        </w:rPr>
        <w:t> </w:t>
      </w:r>
      <w:hyperlink r:id="rId61" w:history="1">
        <w:r w:rsidRPr="00C36A05">
          <w:rPr>
            <w:rStyle w:val="Hyperlink"/>
            <w:sz w:val="26"/>
          </w:rPr>
          <w:t>C17/104</w:t>
        </w:r>
      </w:hyperlink>
      <w:r w:rsidRPr="00C36A05">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023842">
            <w:pPr>
              <w:spacing w:after="120"/>
              <w:rPr>
                <w:rtl/>
                <w:lang w:bidi="ar-EG"/>
              </w:rPr>
            </w:pPr>
            <w:r w:rsidRPr="000D4EF8">
              <w:rPr>
                <w:rtl/>
                <w:lang w:bidi="ar-EG"/>
              </w:rPr>
              <w:t>توصي اللجنة بأن يكلف المجلس الأمين العام بأن يبين في تقريره إلى مؤتمر المندوبين المفوضين لعام</w:t>
            </w:r>
            <w:r w:rsidR="00C20A9C">
              <w:rPr>
                <w:rFonts w:hint="cs"/>
                <w:rtl/>
                <w:lang w:bidi="ar-EG"/>
              </w:rPr>
              <w:t> </w:t>
            </w:r>
            <w:r w:rsidRPr="000D4EF8">
              <w:rPr>
                <w:lang w:bidi="ar-EG"/>
              </w:rPr>
              <w:t>2018</w:t>
            </w:r>
            <w:r w:rsidRPr="000D4EF8">
              <w:rPr>
                <w:rtl/>
                <w:lang w:bidi="ar-EG"/>
              </w:rPr>
              <w:t xml:space="preserve"> </w:t>
            </w:r>
            <w:r w:rsidRPr="000D4EF8">
              <w:rPr>
                <w:rFonts w:hint="cs"/>
                <w:rtl/>
                <w:lang w:bidi="ar-EG"/>
              </w:rPr>
              <w:t>أن المسائل التي يتناولها القرار</w:t>
            </w:r>
            <w:r w:rsidR="00023842">
              <w:rPr>
                <w:rFonts w:hint="eastAsia"/>
                <w:rtl/>
                <w:lang w:bidi="ar-EG"/>
              </w:rPr>
              <w:t> </w:t>
            </w:r>
            <w:r w:rsidRPr="000D4EF8">
              <w:rPr>
                <w:lang w:bidi="ar-EG"/>
              </w:rPr>
              <w:t>192</w:t>
            </w:r>
            <w:r w:rsidRPr="000D4EF8">
              <w:rPr>
                <w:rtl/>
                <w:lang w:bidi="ar-EG"/>
              </w:rPr>
              <w:t xml:space="preserve"> </w:t>
            </w:r>
            <w:r w:rsidRPr="000D4EF8">
              <w:rPr>
                <w:rFonts w:hint="cs"/>
                <w:rtl/>
                <w:lang w:bidi="ar-EG"/>
              </w:rPr>
              <w:t>تقتضي متابعة النظر فيها.</w:t>
            </w:r>
          </w:p>
        </w:tc>
      </w:tr>
    </w:tbl>
    <w:p w:rsidR="000D4EF8" w:rsidRPr="00C36A05" w:rsidRDefault="000D4EF8" w:rsidP="00062396">
      <w:pPr>
        <w:pStyle w:val="Heading1"/>
        <w:spacing w:after="240"/>
        <w:rPr>
          <w:rtl/>
        </w:rPr>
      </w:pPr>
      <w:r w:rsidRPr="00C36A05">
        <w:t>37</w:t>
      </w:r>
      <w:r w:rsidRPr="00C36A05">
        <w:rPr>
          <w:rtl/>
        </w:rPr>
        <w:tab/>
        <w:t xml:space="preserve">تقرير الإدارة المالية عن السنة المالية </w:t>
      </w:r>
      <w:r w:rsidRPr="00C36A05">
        <w:t>2016</w:t>
      </w:r>
      <w:r w:rsidRPr="00C36A05">
        <w:rPr>
          <w:rtl/>
        </w:rPr>
        <w:t xml:space="preserve"> (الوثيقة</w:t>
      </w:r>
      <w:r w:rsidR="00062396">
        <w:rPr>
          <w:rFonts w:hint="cs"/>
          <w:rtl/>
        </w:rPr>
        <w:t> </w:t>
      </w:r>
      <w:hyperlink r:id="rId62" w:history="1">
        <w:r w:rsidRPr="00C36A05">
          <w:rPr>
            <w:rStyle w:val="Hyperlink"/>
            <w:sz w:val="26"/>
          </w:rPr>
          <w:t>C17/42</w:t>
        </w:r>
      </w:hyperlink>
      <w:r w:rsidRPr="00C36A05">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023842">
            <w:pPr>
              <w:spacing w:after="120"/>
              <w:rPr>
                <w:rtl/>
                <w:lang w:bidi="ar-EG"/>
              </w:rPr>
            </w:pPr>
            <w:r w:rsidRPr="000D4EF8">
              <w:rPr>
                <w:rtl/>
              </w:rPr>
              <w:t xml:space="preserve">توصي اللجنة بأن يوافق </w:t>
            </w:r>
            <w:r w:rsidR="006F56EC" w:rsidRPr="000D4EF8">
              <w:rPr>
                <w:rtl/>
              </w:rPr>
              <w:t xml:space="preserve">المجلس </w:t>
            </w:r>
            <w:r w:rsidRPr="000D4EF8">
              <w:rPr>
                <w:rtl/>
              </w:rPr>
              <w:t xml:space="preserve">على تقرير الإدارة المالية عن السنة المالية </w:t>
            </w:r>
            <w:r w:rsidRPr="000D4EF8">
              <w:rPr>
                <w:lang w:bidi="ar-EG"/>
              </w:rPr>
              <w:t>2016</w:t>
            </w:r>
            <w:r w:rsidRPr="000D4EF8">
              <w:rPr>
                <w:rtl/>
                <w:lang w:bidi="ar-EG"/>
              </w:rPr>
              <w:t xml:space="preserve"> باعتماد مشروع القرار الوارد في الملحق</w:t>
            </w:r>
            <w:r w:rsidR="00023842">
              <w:rPr>
                <w:rFonts w:hint="cs"/>
                <w:rtl/>
                <w:lang w:bidi="ar-EG"/>
              </w:rPr>
              <w:t> </w:t>
            </w:r>
            <w:r w:rsidR="008D7DB4" w:rsidRPr="008D7DB4">
              <w:rPr>
                <w:lang w:bidi="ar-EG"/>
              </w:rPr>
              <w:t>I</w:t>
            </w:r>
            <w:r w:rsidR="00023842">
              <w:rPr>
                <w:rFonts w:hint="cs"/>
                <w:b/>
                <w:rtl/>
              </w:rPr>
              <w:t xml:space="preserve"> </w:t>
            </w:r>
            <w:r w:rsidRPr="000D4EF8">
              <w:rPr>
                <w:rFonts w:hint="cs"/>
                <w:b/>
                <w:rtl/>
              </w:rPr>
              <w:t>بالوثيقة</w:t>
            </w:r>
            <w:r w:rsidR="00023842">
              <w:rPr>
                <w:rFonts w:hint="eastAsia"/>
                <w:b/>
                <w:rtl/>
              </w:rPr>
              <w:t> </w:t>
            </w:r>
            <w:r w:rsidR="00023842">
              <w:rPr>
                <w:lang w:bidi="ar-EG"/>
              </w:rPr>
              <w:t>C17/120 </w:t>
            </w:r>
            <w:r w:rsidRPr="000D4EF8">
              <w:rPr>
                <w:lang w:bidi="ar-EG"/>
              </w:rPr>
              <w:t>(Rev.1)</w:t>
            </w:r>
            <w:r w:rsidRPr="000D4EF8">
              <w:rPr>
                <w:rtl/>
                <w:lang w:bidi="ar-EG"/>
              </w:rPr>
              <w:t>.</w:t>
            </w:r>
          </w:p>
        </w:tc>
      </w:tr>
    </w:tbl>
    <w:p w:rsidR="000D4EF8" w:rsidRPr="00212CCF" w:rsidRDefault="000D4EF8" w:rsidP="00062396">
      <w:pPr>
        <w:pStyle w:val="Heading1"/>
        <w:spacing w:after="240"/>
        <w:rPr>
          <w:rtl/>
        </w:rPr>
      </w:pPr>
      <w:r w:rsidRPr="00212CCF">
        <w:t>38</w:t>
      </w:r>
      <w:r w:rsidRPr="00212CCF">
        <w:tab/>
      </w:r>
      <w:r w:rsidRPr="00212CCF">
        <w:rPr>
          <w:rtl/>
        </w:rPr>
        <w:t>تقرير المراجع الخارجي للحسابات (الوثيقة</w:t>
      </w:r>
      <w:r w:rsidR="00062396">
        <w:rPr>
          <w:rFonts w:hint="cs"/>
          <w:rtl/>
        </w:rPr>
        <w:t> </w:t>
      </w:r>
      <w:hyperlink r:id="rId63" w:history="1">
        <w:r w:rsidRPr="00212CCF">
          <w:rPr>
            <w:rStyle w:val="Hyperlink"/>
            <w:sz w:val="26"/>
          </w:rPr>
          <w:t>C17/40</w:t>
        </w:r>
      </w:hyperlink>
      <w:r w:rsidRPr="00212CCF">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B80413">
            <w:pPr>
              <w:spacing w:after="120"/>
              <w:rPr>
                <w:rtl/>
                <w:lang w:bidi="ar-EG"/>
              </w:rPr>
            </w:pPr>
            <w:r w:rsidRPr="000D4EF8">
              <w:rPr>
                <w:rtl/>
                <w:lang w:bidi="ar-EG"/>
              </w:rPr>
              <w:t xml:space="preserve">توصي اللجنة بأن يفحص المجلس تقرير المراجع الخارجي بشأن الحسابات لعام </w:t>
            </w:r>
            <w:r w:rsidRPr="000D4EF8">
              <w:rPr>
                <w:lang w:bidi="ar-EG"/>
              </w:rPr>
              <w:t>2016</w:t>
            </w:r>
            <w:r w:rsidRPr="000D4EF8">
              <w:rPr>
                <w:rtl/>
                <w:lang w:bidi="ar-EG"/>
              </w:rPr>
              <w:t xml:space="preserve"> وأن يوافق على الحسابات بصيغتها المراجعة والمعروضة في الوثيقة</w:t>
            </w:r>
            <w:r w:rsidR="00B80413">
              <w:rPr>
                <w:rFonts w:hint="cs"/>
                <w:rtl/>
                <w:lang w:bidi="ar-EG"/>
              </w:rPr>
              <w:t> </w:t>
            </w:r>
            <w:r w:rsidRPr="000D4EF8">
              <w:rPr>
                <w:lang w:bidi="ar-EG"/>
              </w:rPr>
              <w:t>C17/40</w:t>
            </w:r>
            <w:r w:rsidRPr="000D4EF8">
              <w:rPr>
                <w:rtl/>
                <w:lang w:bidi="ar-EG"/>
              </w:rPr>
              <w:t>.</w:t>
            </w:r>
          </w:p>
        </w:tc>
      </w:tr>
    </w:tbl>
    <w:p w:rsidR="000D4EF8" w:rsidRPr="008D7DB4" w:rsidRDefault="000D4EF8" w:rsidP="00062396">
      <w:pPr>
        <w:pStyle w:val="Heading1"/>
        <w:spacing w:after="240"/>
        <w:rPr>
          <w:rtl/>
        </w:rPr>
      </w:pPr>
      <w:r w:rsidRPr="008D7DB4">
        <w:t>39</w:t>
      </w:r>
      <w:r w:rsidRPr="008D7DB4">
        <w:rPr>
          <w:rtl/>
        </w:rPr>
        <w:tab/>
        <w:t xml:space="preserve">المراجعة الخارجية لحسابات تليكوم العالمي للاتحاد لعام </w:t>
      </w:r>
      <w:r w:rsidRPr="008D7DB4">
        <w:t>2016</w:t>
      </w:r>
      <w:r w:rsidRPr="008D7DB4">
        <w:rPr>
          <w:rtl/>
        </w:rPr>
        <w:t xml:space="preserve"> (الوثيقة</w:t>
      </w:r>
      <w:r w:rsidR="00062396">
        <w:rPr>
          <w:rFonts w:hint="cs"/>
          <w:rtl/>
        </w:rPr>
        <w:t> </w:t>
      </w:r>
      <w:hyperlink r:id="rId64" w:history="1">
        <w:r w:rsidRPr="008D7DB4">
          <w:rPr>
            <w:rStyle w:val="Hyperlink"/>
            <w:sz w:val="26"/>
          </w:rPr>
          <w:t>C17/41</w:t>
        </w:r>
      </w:hyperlink>
      <w:r w:rsidRPr="008D7DB4">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rPr>
              <w:t>التوصية</w:t>
            </w:r>
          </w:p>
          <w:p w:rsidR="000D4EF8" w:rsidRPr="000D4EF8" w:rsidRDefault="000D4EF8" w:rsidP="00B80413">
            <w:pPr>
              <w:spacing w:after="120"/>
              <w:rPr>
                <w:rtl/>
                <w:lang w:bidi="ar-EG"/>
              </w:rPr>
            </w:pPr>
            <w:r w:rsidRPr="000D4EF8">
              <w:rPr>
                <w:rtl/>
              </w:rPr>
              <w:t>توصي اللجنة بأن يوافق المجلس على الحسابات بصيغتها المراجعة والمعروضة في الوثيقة</w:t>
            </w:r>
            <w:r w:rsidR="00B80413">
              <w:rPr>
                <w:rFonts w:hint="cs"/>
                <w:rtl/>
              </w:rPr>
              <w:t> </w:t>
            </w:r>
            <w:r w:rsidRPr="000D4EF8">
              <w:rPr>
                <w:lang w:bidi="ar-EG"/>
              </w:rPr>
              <w:t>C17/41</w:t>
            </w:r>
            <w:r w:rsidRPr="000D4EF8">
              <w:rPr>
                <w:rtl/>
              </w:rPr>
              <w:t>.</w:t>
            </w:r>
          </w:p>
        </w:tc>
      </w:tr>
    </w:tbl>
    <w:p w:rsidR="000D4EF8" w:rsidRPr="008D7DB4" w:rsidRDefault="000D4EF8" w:rsidP="00062396">
      <w:pPr>
        <w:pStyle w:val="Heading1"/>
        <w:spacing w:after="240"/>
        <w:rPr>
          <w:rtl/>
        </w:rPr>
      </w:pPr>
      <w:r w:rsidRPr="008D7DB4">
        <w:t>40</w:t>
      </w:r>
      <w:r w:rsidRPr="008D7DB4">
        <w:tab/>
      </w:r>
      <w:r w:rsidRPr="008D7DB4">
        <w:rPr>
          <w:rtl/>
        </w:rPr>
        <w:t>تجديد ولاية المراجع الخارجي للحسابات</w:t>
      </w:r>
      <w:r w:rsidR="008D7DB4">
        <w:rPr>
          <w:rFonts w:hint="cs"/>
          <w:rtl/>
        </w:rPr>
        <w:t xml:space="preserve"> </w:t>
      </w:r>
      <w:r w:rsidRPr="008D7DB4">
        <w:rPr>
          <w:rtl/>
        </w:rPr>
        <w:t>(المؤسسة الإيطالية العليا لمراجعة الحسابات (كورتي دي كونتي)) لفترة سنتين (الوثيقة</w:t>
      </w:r>
      <w:r w:rsidR="00062396">
        <w:rPr>
          <w:rFonts w:hint="cs"/>
          <w:rtl/>
        </w:rPr>
        <w:t> </w:t>
      </w:r>
      <w:hyperlink r:id="rId65" w:history="1">
        <w:r w:rsidRPr="008D7DB4">
          <w:rPr>
            <w:rStyle w:val="Hyperlink"/>
            <w:sz w:val="26"/>
            <w:lang w:val="en-CA"/>
          </w:rPr>
          <w:t>C17/58</w:t>
        </w:r>
      </w:hyperlink>
      <w:r w:rsidRPr="008D7DB4">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062396">
            <w:pPr>
              <w:spacing w:after="120"/>
              <w:rPr>
                <w:rtl/>
                <w:lang w:bidi="ar-EG"/>
              </w:rPr>
            </w:pPr>
            <w:r w:rsidRPr="000D4EF8">
              <w:rPr>
                <w:rtl/>
              </w:rPr>
              <w:t xml:space="preserve">توصي اللجنة بأن يوافق </w:t>
            </w:r>
            <w:r w:rsidR="006F56EC" w:rsidRPr="000D4EF8">
              <w:rPr>
                <w:rtl/>
              </w:rPr>
              <w:t xml:space="preserve">المجلس </w:t>
            </w:r>
            <w:r w:rsidRPr="000D4EF8">
              <w:rPr>
                <w:rtl/>
              </w:rPr>
              <w:t xml:space="preserve">على تجديد ولاية المراجع الخارجي للحسابات </w:t>
            </w:r>
            <w:r w:rsidRPr="000D4EF8">
              <w:rPr>
                <w:rtl/>
                <w:lang w:bidi="ar-EG"/>
              </w:rPr>
              <w:t xml:space="preserve">(كورتي دي كونتي) </w:t>
            </w:r>
            <w:r w:rsidRPr="000D4EF8">
              <w:rPr>
                <w:rtl/>
                <w:lang w:bidi="ar"/>
              </w:rPr>
              <w:t xml:space="preserve">لفترة سنتين </w:t>
            </w:r>
            <w:r w:rsidRPr="000A3A3B">
              <w:rPr>
                <w:rtl/>
                <w:lang w:bidi="ar"/>
              </w:rPr>
              <w:t>أخرى</w:t>
            </w:r>
            <w:r w:rsidRPr="000D4EF8">
              <w:rPr>
                <w:rtl/>
                <w:lang w:bidi="ar"/>
              </w:rPr>
              <w:t xml:space="preserve"> </w:t>
            </w:r>
            <w:r w:rsidRPr="000D4EF8">
              <w:rPr>
                <w:rtl/>
              </w:rPr>
              <w:t xml:space="preserve">وأن يعتمد مشروع المقرر الوارد في الملحق </w:t>
            </w:r>
            <w:r w:rsidRPr="000D4EF8">
              <w:rPr>
                <w:lang w:bidi="ar-EG"/>
              </w:rPr>
              <w:t>J</w:t>
            </w:r>
            <w:r w:rsidRPr="000D4EF8">
              <w:rPr>
                <w:rtl/>
                <w:lang w:bidi="ar-EG"/>
              </w:rPr>
              <w:t xml:space="preserve"> </w:t>
            </w:r>
            <w:r w:rsidRPr="000D4EF8">
              <w:rPr>
                <w:rFonts w:hint="cs"/>
                <w:b/>
                <w:rtl/>
              </w:rPr>
              <w:t>بالوثيقة</w:t>
            </w:r>
            <w:r w:rsidR="00062396">
              <w:rPr>
                <w:rFonts w:hint="eastAsia"/>
                <w:b/>
                <w:rtl/>
              </w:rPr>
              <w:t> </w:t>
            </w:r>
            <w:r w:rsidR="00062396">
              <w:rPr>
                <w:lang w:bidi="ar-EG"/>
              </w:rPr>
              <w:t>C17/120 </w:t>
            </w:r>
            <w:r w:rsidRPr="000D4EF8">
              <w:rPr>
                <w:lang w:bidi="ar-EG"/>
              </w:rPr>
              <w:t>(Rev.1)</w:t>
            </w:r>
            <w:r w:rsidRPr="000D4EF8">
              <w:rPr>
                <w:rtl/>
                <w:lang w:bidi="ar-EG"/>
              </w:rPr>
              <w:t>.</w:t>
            </w:r>
          </w:p>
        </w:tc>
      </w:tr>
    </w:tbl>
    <w:p w:rsidR="000D4EF8" w:rsidRPr="000D4EF8" w:rsidRDefault="000D4EF8" w:rsidP="00062396">
      <w:pPr>
        <w:pStyle w:val="Heading1"/>
        <w:spacing w:after="240"/>
        <w:rPr>
          <w:rtl/>
        </w:rPr>
      </w:pPr>
      <w:r w:rsidRPr="008D7DB4">
        <w:lastRenderedPageBreak/>
        <w:t>41</w:t>
      </w:r>
      <w:r w:rsidRPr="008D7DB4">
        <w:rPr>
          <w:rtl/>
        </w:rPr>
        <w:tab/>
        <w:t xml:space="preserve">التقرير السنوي السادس للجنة الاستشارية المستقلة للإدارة </w:t>
      </w:r>
      <w:r w:rsidRPr="008D7DB4">
        <w:t>(IMAC)</w:t>
      </w:r>
      <w:r w:rsidRPr="008D7DB4">
        <w:rPr>
          <w:rtl/>
        </w:rPr>
        <w:t xml:space="preserve"> </w:t>
      </w:r>
      <w:r w:rsidRPr="008D7DB4">
        <w:rPr>
          <w:rFonts w:hint="cs"/>
          <w:rtl/>
        </w:rPr>
        <w:t>(الوثيقة</w:t>
      </w:r>
      <w:r w:rsidR="00062396">
        <w:rPr>
          <w:rFonts w:hint="eastAsia"/>
          <w:rtl/>
        </w:rPr>
        <w:t> </w:t>
      </w:r>
      <w:hyperlink r:id="rId66" w:history="1">
        <w:r w:rsidRPr="008D7DB4">
          <w:rPr>
            <w:rStyle w:val="Hyperlink"/>
            <w:sz w:val="26"/>
          </w:rPr>
          <w:t>C17/22</w:t>
        </w:r>
      </w:hyperlink>
      <w:r w:rsidRPr="008D7DB4">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54655F">
            <w:pPr>
              <w:spacing w:after="120"/>
              <w:rPr>
                <w:rtl/>
                <w:lang w:bidi="ar-EG"/>
              </w:rPr>
            </w:pPr>
            <w:r w:rsidRPr="000D4EF8">
              <w:rPr>
                <w:rtl/>
              </w:rPr>
              <w:t>توصي اللجنة</w:t>
            </w:r>
            <w:r w:rsidR="006F56EC">
              <w:rPr>
                <w:rFonts w:hint="cs"/>
                <w:rtl/>
              </w:rPr>
              <w:t xml:space="preserve"> بأن يوافق</w:t>
            </w:r>
            <w:r w:rsidRPr="000D4EF8">
              <w:rPr>
                <w:rtl/>
              </w:rPr>
              <w:t xml:space="preserve"> المجلس على التقرير السنوي السادس للجنة الاستشارية المستقلة للإدارة </w:t>
            </w:r>
            <w:r w:rsidRPr="000D4EF8">
              <w:rPr>
                <w:lang w:bidi="ar-EG"/>
              </w:rPr>
              <w:t>(IMAC)</w:t>
            </w:r>
            <w:r w:rsidRPr="000D4EF8">
              <w:rPr>
                <w:rtl/>
              </w:rPr>
              <w:t xml:space="preserve"> </w:t>
            </w:r>
            <w:r w:rsidRPr="000D4EF8">
              <w:rPr>
                <w:rtl/>
                <w:lang w:bidi="ar-EG"/>
              </w:rPr>
              <w:t>وعلى توصياتها السبع على النحو المعروض في الوثيقة</w:t>
            </w:r>
            <w:r w:rsidR="0054655F">
              <w:rPr>
                <w:rFonts w:hint="cs"/>
                <w:rtl/>
                <w:lang w:bidi="ar-EG"/>
              </w:rPr>
              <w:t> </w:t>
            </w:r>
            <w:r w:rsidRPr="000D4EF8">
              <w:rPr>
                <w:lang w:bidi="ar-EG"/>
              </w:rPr>
              <w:t>C17/22</w:t>
            </w:r>
            <w:r w:rsidRPr="000D4EF8">
              <w:rPr>
                <w:rtl/>
                <w:lang w:bidi="ar-EG"/>
              </w:rPr>
              <w:t>.</w:t>
            </w:r>
          </w:p>
        </w:tc>
      </w:tr>
    </w:tbl>
    <w:p w:rsidR="000D4EF8" w:rsidRPr="008D7DB4" w:rsidRDefault="000D4EF8" w:rsidP="00062396">
      <w:pPr>
        <w:pStyle w:val="Heading1"/>
        <w:spacing w:after="240"/>
        <w:rPr>
          <w:rtl/>
        </w:rPr>
      </w:pPr>
      <w:r w:rsidRPr="008D7DB4">
        <w:t>42</w:t>
      </w:r>
      <w:r w:rsidRPr="008D7DB4">
        <w:rPr>
          <w:rtl/>
        </w:rPr>
        <w:tab/>
        <w:t>تقرير المراجع الداخلي عن أنشطة المراجعة الداخلية (الوثيقة</w:t>
      </w:r>
      <w:r w:rsidR="00062396">
        <w:rPr>
          <w:rFonts w:hint="cs"/>
          <w:rtl/>
        </w:rPr>
        <w:t> </w:t>
      </w:r>
      <w:hyperlink r:id="rId67" w:history="1">
        <w:r w:rsidRPr="008D7DB4">
          <w:rPr>
            <w:rStyle w:val="Hyperlink"/>
            <w:sz w:val="26"/>
          </w:rPr>
          <w:t>C17/44</w:t>
        </w:r>
      </w:hyperlink>
      <w:r w:rsidRPr="008D7DB4">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6C6BF3" w:rsidP="000D4EF8">
            <w:pPr>
              <w:rPr>
                <w:b/>
                <w:bCs/>
                <w:i/>
                <w:iCs/>
                <w:lang w:bidi="ar-EG"/>
              </w:rPr>
            </w:pPr>
            <w:r>
              <w:rPr>
                <w:b/>
                <w:bCs/>
                <w:i/>
                <w:iCs/>
                <w:rtl/>
                <w:lang w:bidi="ar-EG"/>
              </w:rPr>
              <w:t>التوصية</w:t>
            </w:r>
          </w:p>
          <w:p w:rsidR="000D4EF8" w:rsidRPr="000D4EF8" w:rsidRDefault="000D4EF8" w:rsidP="001763A8">
            <w:pPr>
              <w:spacing w:after="120"/>
              <w:rPr>
                <w:rtl/>
                <w:lang w:bidi="ar-EG"/>
              </w:rPr>
            </w:pPr>
            <w:r w:rsidRPr="000D4EF8">
              <w:rPr>
                <w:rtl/>
              </w:rPr>
              <w:t>توصي اللجنة بأن يحيط المجلس علماً بالوثيقة</w:t>
            </w:r>
            <w:r w:rsidR="001763A8">
              <w:rPr>
                <w:rFonts w:hint="cs"/>
                <w:rtl/>
              </w:rPr>
              <w:t> </w:t>
            </w:r>
            <w:r w:rsidRPr="000D4EF8">
              <w:rPr>
                <w:lang w:bidi="ar-EG"/>
              </w:rPr>
              <w:t>C17/44</w:t>
            </w:r>
            <w:r w:rsidRPr="000D4EF8">
              <w:rPr>
                <w:rtl/>
                <w:lang w:bidi="ar-EG"/>
              </w:rPr>
              <w:t>.</w:t>
            </w:r>
          </w:p>
        </w:tc>
      </w:tr>
    </w:tbl>
    <w:p w:rsidR="000D4EF8" w:rsidRPr="008D7DB4" w:rsidRDefault="000D4EF8" w:rsidP="00062396">
      <w:pPr>
        <w:pStyle w:val="Heading1"/>
        <w:spacing w:after="240"/>
        <w:rPr>
          <w:rtl/>
        </w:rPr>
      </w:pPr>
      <w:r w:rsidRPr="008D7DB4">
        <w:t>43</w:t>
      </w:r>
      <w:r w:rsidRPr="008D7DB4">
        <w:rPr>
          <w:rtl/>
        </w:rPr>
        <w:tab/>
        <w:t>إطار المساءلة والشفافية (الوثيقة</w:t>
      </w:r>
      <w:r w:rsidR="00062396">
        <w:rPr>
          <w:rFonts w:hint="cs"/>
          <w:rtl/>
        </w:rPr>
        <w:t> </w:t>
      </w:r>
      <w:hyperlink r:id="rId68" w:history="1">
        <w:r w:rsidRPr="008D7DB4">
          <w:rPr>
            <w:rStyle w:val="Hyperlink"/>
            <w:sz w:val="26"/>
          </w:rPr>
          <w:t>C17/64</w:t>
        </w:r>
      </w:hyperlink>
      <w:r w:rsidRPr="008D7DB4">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6C6BF3" w:rsidP="000D4EF8">
            <w:pPr>
              <w:rPr>
                <w:b/>
                <w:bCs/>
                <w:i/>
                <w:iCs/>
                <w:lang w:bidi="ar-EG"/>
              </w:rPr>
            </w:pPr>
            <w:r>
              <w:rPr>
                <w:b/>
                <w:bCs/>
                <w:i/>
                <w:iCs/>
                <w:rtl/>
                <w:lang w:bidi="ar-EG"/>
              </w:rPr>
              <w:t>التوصية</w:t>
            </w:r>
          </w:p>
          <w:p w:rsidR="000D4EF8" w:rsidRPr="006C6BF3" w:rsidRDefault="000D4EF8" w:rsidP="006C6BF3">
            <w:pPr>
              <w:spacing w:after="120"/>
              <w:rPr>
                <w:spacing w:val="-6"/>
                <w:rtl/>
                <w:lang w:bidi="ar-EG"/>
              </w:rPr>
            </w:pPr>
            <w:r w:rsidRPr="006C6BF3">
              <w:rPr>
                <w:spacing w:val="-6"/>
                <w:rtl/>
                <w:lang w:bidi="ar"/>
              </w:rPr>
              <w:t>توصي اللجنة بأن يأخذ المجلس علماً بتنفيذ إطار المساءلة والشفافية في الاتحاد على النحو ال</w:t>
            </w:r>
            <w:r w:rsidR="006F56EC" w:rsidRPr="006C6BF3">
              <w:rPr>
                <w:rFonts w:hint="cs"/>
                <w:spacing w:val="-6"/>
                <w:rtl/>
                <w:lang w:bidi="ar"/>
              </w:rPr>
              <w:t>معروض</w:t>
            </w:r>
            <w:r w:rsidRPr="006C6BF3">
              <w:rPr>
                <w:spacing w:val="-6"/>
                <w:rtl/>
                <w:lang w:bidi="ar"/>
              </w:rPr>
              <w:t xml:space="preserve"> في الوثيقة</w:t>
            </w:r>
            <w:r w:rsidR="006C6BF3" w:rsidRPr="006C6BF3">
              <w:rPr>
                <w:rFonts w:hint="cs"/>
                <w:spacing w:val="-6"/>
                <w:rtl/>
                <w:lang w:bidi="ar"/>
              </w:rPr>
              <w:t> </w:t>
            </w:r>
            <w:r w:rsidRPr="006C6BF3">
              <w:rPr>
                <w:spacing w:val="-6"/>
                <w:lang w:bidi="ar-EG"/>
              </w:rPr>
              <w:t>C17/64</w:t>
            </w:r>
            <w:r w:rsidRPr="006C6BF3">
              <w:rPr>
                <w:spacing w:val="-6"/>
                <w:rtl/>
                <w:lang w:bidi="ar"/>
              </w:rPr>
              <w:t>.</w:t>
            </w:r>
          </w:p>
        </w:tc>
      </w:tr>
    </w:tbl>
    <w:p w:rsidR="000D4EF8" w:rsidRPr="006C6BF3" w:rsidRDefault="000D4EF8" w:rsidP="006C6BF3">
      <w:pPr>
        <w:pStyle w:val="Heading1"/>
        <w:spacing w:after="240"/>
        <w:rPr>
          <w:rtl/>
        </w:rPr>
      </w:pPr>
      <w:r w:rsidRPr="006C6BF3">
        <w:t>44</w:t>
      </w:r>
      <w:r w:rsidRPr="006C6BF3">
        <w:rPr>
          <w:rtl/>
        </w:rPr>
        <w:tab/>
      </w:r>
      <w:r w:rsidRPr="006C6BF3">
        <w:rPr>
          <w:spacing w:val="-6"/>
          <w:rtl/>
        </w:rPr>
        <w:t>استراتيجية بشأن تكنولوجيا المعلومات وإدارة المعلومات</w:t>
      </w:r>
      <w:r w:rsidR="00C363F9" w:rsidRPr="006C6BF3">
        <w:rPr>
          <w:rFonts w:hint="cs"/>
          <w:spacing w:val="-6"/>
          <w:rtl/>
        </w:rPr>
        <w:t xml:space="preserve"> من أجل الأمانة</w:t>
      </w:r>
      <w:r w:rsidRPr="006C6BF3">
        <w:rPr>
          <w:spacing w:val="-6"/>
          <w:rtl/>
        </w:rPr>
        <w:t xml:space="preserve"> (الوثيقة</w:t>
      </w:r>
      <w:r w:rsidR="006C6BF3" w:rsidRPr="006C6BF3">
        <w:rPr>
          <w:rFonts w:hint="cs"/>
          <w:spacing w:val="-6"/>
          <w:rtl/>
        </w:rPr>
        <w:t> </w:t>
      </w:r>
      <w:hyperlink r:id="rId69" w:history="1">
        <w:r w:rsidRPr="006C6BF3">
          <w:rPr>
            <w:rStyle w:val="Hyperlink"/>
            <w:spacing w:val="-6"/>
            <w:sz w:val="26"/>
          </w:rPr>
          <w:t>C17/20</w:t>
        </w:r>
      </w:hyperlink>
      <w:r w:rsidRPr="006C6BF3">
        <w:rPr>
          <w:spacing w:val="-6"/>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0D4EF8">
            <w:pPr>
              <w:rPr>
                <w:b/>
                <w:bCs/>
                <w:i/>
                <w:iCs/>
                <w:lang w:bidi="ar-EG"/>
              </w:rPr>
            </w:pPr>
            <w:r w:rsidRPr="000D4EF8">
              <w:rPr>
                <w:b/>
                <w:bCs/>
                <w:i/>
                <w:iCs/>
                <w:rtl/>
                <w:lang w:bidi="ar-EG"/>
              </w:rPr>
              <w:t>التوصية</w:t>
            </w:r>
          </w:p>
          <w:p w:rsidR="000D4EF8" w:rsidRPr="000D4EF8" w:rsidRDefault="000D4EF8" w:rsidP="006C6BF3">
            <w:pPr>
              <w:spacing w:after="120"/>
              <w:rPr>
                <w:rtl/>
                <w:lang w:bidi="ar-EG"/>
              </w:rPr>
            </w:pPr>
            <w:r w:rsidRPr="000D4EF8">
              <w:rPr>
                <w:rtl/>
              </w:rPr>
              <w:t xml:space="preserve">توصي اللجنة بأن يقر المجلس الوثيقة </w:t>
            </w:r>
            <w:r w:rsidRPr="000D4EF8">
              <w:rPr>
                <w:lang w:bidi="ar-EG"/>
              </w:rPr>
              <w:t>C17/20</w:t>
            </w:r>
            <w:r w:rsidRPr="000D4EF8">
              <w:rPr>
                <w:rtl/>
              </w:rPr>
              <w:t>.</w:t>
            </w:r>
          </w:p>
        </w:tc>
      </w:tr>
    </w:tbl>
    <w:p w:rsidR="000D4EF8" w:rsidRPr="006C6BF3" w:rsidRDefault="000D4EF8" w:rsidP="00062396">
      <w:pPr>
        <w:pStyle w:val="Heading1"/>
        <w:spacing w:after="240"/>
        <w:rPr>
          <w:rtl/>
        </w:rPr>
      </w:pPr>
      <w:r w:rsidRPr="006C6BF3">
        <w:t>45</w:t>
      </w:r>
      <w:r w:rsidRPr="006C6BF3">
        <w:tab/>
      </w:r>
      <w:r w:rsidRPr="006C6BF3">
        <w:rPr>
          <w:rtl/>
        </w:rPr>
        <w:t>مشروع سياسة إدارة المخاطر في الاتحاد (الوثيقة</w:t>
      </w:r>
      <w:r w:rsidR="00062396">
        <w:rPr>
          <w:rFonts w:hint="cs"/>
          <w:rtl/>
        </w:rPr>
        <w:t> </w:t>
      </w:r>
      <w:hyperlink r:id="rId70" w:history="1">
        <w:r w:rsidR="001E30F1" w:rsidRPr="001E30F1">
          <w:rPr>
            <w:rStyle w:val="Hyperlink"/>
            <w:sz w:val="26"/>
            <w:szCs w:val="36"/>
            <w:lang w:val="ru-RU"/>
          </w:rPr>
          <w:t>C17/74</w:t>
        </w:r>
      </w:hyperlink>
      <w:r w:rsidRPr="006C6BF3">
        <w:rPr>
          <w:rtl/>
        </w:rPr>
        <w:t>) ومشروع بيان تقبُّل المخاطر في</w:t>
      </w:r>
      <w:r w:rsidR="004D4672">
        <w:rPr>
          <w:rFonts w:hint="cs"/>
          <w:rtl/>
        </w:rPr>
        <w:t> </w:t>
      </w:r>
      <w:r w:rsidRPr="006C6BF3">
        <w:rPr>
          <w:rtl/>
        </w:rPr>
        <w:t>الاتحاد (الوثيقة</w:t>
      </w:r>
      <w:r w:rsidR="00C363F9" w:rsidRPr="006C6BF3">
        <w:rPr>
          <w:rFonts w:hint="cs"/>
          <w:rtl/>
        </w:rPr>
        <w:t> </w:t>
      </w:r>
      <w:hyperlink r:id="rId71" w:history="1">
        <w:r w:rsidR="001E30F1" w:rsidRPr="001E30F1">
          <w:rPr>
            <w:rStyle w:val="Hyperlink"/>
            <w:sz w:val="26"/>
            <w:szCs w:val="36"/>
            <w:lang w:val="ru-RU"/>
          </w:rPr>
          <w:t>C17/73</w:t>
        </w:r>
      </w:hyperlink>
      <w:r w:rsidRPr="006C6BF3">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934A0C" w:rsidP="000D4EF8">
            <w:pPr>
              <w:rPr>
                <w:b/>
                <w:bCs/>
                <w:i/>
                <w:iCs/>
                <w:lang w:bidi="ar-EG"/>
              </w:rPr>
            </w:pPr>
            <w:r>
              <w:rPr>
                <w:b/>
                <w:bCs/>
                <w:i/>
                <w:iCs/>
                <w:rtl/>
                <w:lang w:bidi="ar-EG"/>
              </w:rPr>
              <w:t>التوصية</w:t>
            </w:r>
          </w:p>
          <w:p w:rsidR="000D4EF8" w:rsidRPr="000D4EF8" w:rsidRDefault="000D4EF8" w:rsidP="00F10DF2">
            <w:pPr>
              <w:spacing w:after="120"/>
              <w:rPr>
                <w:rtl/>
                <w:lang w:bidi="ar-EG"/>
              </w:rPr>
            </w:pPr>
            <w:r w:rsidRPr="00504820">
              <w:rPr>
                <w:spacing w:val="-4"/>
                <w:rtl/>
                <w:lang w:bidi="ar"/>
              </w:rPr>
              <w:t xml:space="preserve">توصي اللجنة بأن </w:t>
            </w:r>
            <w:r w:rsidRPr="00504820">
              <w:rPr>
                <w:b/>
                <w:bCs/>
                <w:spacing w:val="-4"/>
                <w:rtl/>
                <w:lang w:bidi="ar"/>
              </w:rPr>
              <w:t>يقر</w:t>
            </w:r>
            <w:r w:rsidRPr="00504820">
              <w:rPr>
                <w:spacing w:val="-4"/>
                <w:rtl/>
                <w:lang w:bidi="ar"/>
              </w:rPr>
              <w:t xml:space="preserve"> المجلس سياسة إدارة المخاطر في الاتحاد وبيان تقبل المخاطر في الاتحاد، على النحو الوارد في الوثيقتين</w:t>
            </w:r>
            <w:r w:rsidR="00F10DF2" w:rsidRPr="00504820">
              <w:rPr>
                <w:rFonts w:hint="cs"/>
                <w:spacing w:val="-4"/>
                <w:rtl/>
                <w:lang w:bidi="ar"/>
              </w:rPr>
              <w:t> </w:t>
            </w:r>
            <w:r w:rsidRPr="00504820">
              <w:rPr>
                <w:spacing w:val="-4"/>
                <w:lang w:bidi="ar-EG"/>
              </w:rPr>
              <w:t>C17/74</w:t>
            </w:r>
            <w:r w:rsidRPr="000D4EF8">
              <w:rPr>
                <w:rtl/>
                <w:lang w:bidi="ar"/>
              </w:rPr>
              <w:t xml:space="preserve"> </w:t>
            </w:r>
            <w:r w:rsidRPr="000D4EF8">
              <w:rPr>
                <w:rFonts w:hint="cs"/>
                <w:rtl/>
                <w:lang w:bidi="ar"/>
              </w:rPr>
              <w:t>و</w:t>
            </w:r>
            <w:r w:rsidRPr="000D4EF8">
              <w:rPr>
                <w:lang w:bidi="ar-EG"/>
              </w:rPr>
              <w:t>C17/73</w:t>
            </w:r>
            <w:r w:rsidRPr="000D4EF8">
              <w:rPr>
                <w:rtl/>
                <w:lang w:bidi="ar"/>
              </w:rPr>
              <w:t>.</w:t>
            </w:r>
          </w:p>
        </w:tc>
      </w:tr>
    </w:tbl>
    <w:p w:rsidR="000D4EF8" w:rsidRPr="006C6BF3" w:rsidRDefault="000D4EF8" w:rsidP="00062396">
      <w:pPr>
        <w:pStyle w:val="Heading1"/>
        <w:widowControl w:val="0"/>
        <w:spacing w:after="240"/>
        <w:rPr>
          <w:rtl/>
        </w:rPr>
      </w:pPr>
      <w:r w:rsidRPr="006C6BF3">
        <w:lastRenderedPageBreak/>
        <w:t>46</w:t>
      </w:r>
      <w:r w:rsidRPr="006C6BF3">
        <w:rPr>
          <w:rtl/>
        </w:rPr>
        <w:tab/>
        <w:t>تنفيذ سياسة الاتحاد بشأن النفاذ إلى المعلومات/الوثائق (الوثيقة</w:t>
      </w:r>
      <w:r w:rsidR="00062396">
        <w:rPr>
          <w:rFonts w:hint="cs"/>
          <w:rtl/>
        </w:rPr>
        <w:t> </w:t>
      </w:r>
      <w:hyperlink r:id="rId72" w:history="1">
        <w:r w:rsidRPr="006C6BF3">
          <w:rPr>
            <w:rStyle w:val="Hyperlink"/>
            <w:sz w:val="26"/>
          </w:rPr>
          <w:t>C17/66</w:t>
        </w:r>
      </w:hyperlink>
      <w:r w:rsidRPr="006C6BF3">
        <w:rPr>
          <w:rtl/>
        </w:rPr>
        <w:t>) ومساهمة من المملكة العربية السعودية: بشأن التنفيذ المؤقت لسياسة النفاذ إلى المعلومات/الوثائق (الوثيقة</w:t>
      </w:r>
      <w:r w:rsidR="00A33F16">
        <w:rPr>
          <w:rFonts w:hint="cs"/>
          <w:rtl/>
        </w:rPr>
        <w:t> </w:t>
      </w:r>
      <w:hyperlink r:id="rId73" w:history="1">
        <w:r w:rsidRPr="006C6BF3">
          <w:rPr>
            <w:rStyle w:val="Hyperlink"/>
            <w:sz w:val="26"/>
          </w:rPr>
          <w:t>C17/107</w:t>
        </w:r>
      </w:hyperlink>
      <w:r w:rsidRPr="006C6BF3">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0D4EF8" w:rsidRDefault="000D4EF8" w:rsidP="006C6BF3">
            <w:pPr>
              <w:keepNext/>
              <w:keepLines/>
              <w:widowControl w:val="0"/>
              <w:rPr>
                <w:b/>
                <w:bCs/>
                <w:i/>
                <w:iCs/>
                <w:lang w:bidi="ar-EG"/>
              </w:rPr>
            </w:pPr>
            <w:r w:rsidRPr="000D4EF8">
              <w:rPr>
                <w:b/>
                <w:bCs/>
                <w:i/>
                <w:iCs/>
                <w:rtl/>
                <w:lang w:bidi="ar-EG"/>
              </w:rPr>
              <w:t>التوصية</w:t>
            </w:r>
          </w:p>
          <w:p w:rsidR="000D4EF8" w:rsidRPr="000D4EF8" w:rsidRDefault="000D4EF8" w:rsidP="006C6BF3">
            <w:pPr>
              <w:keepNext/>
              <w:keepLines/>
              <w:widowControl w:val="0"/>
              <w:rPr>
                <w:rtl/>
                <w:lang w:bidi="ar-EG"/>
              </w:rPr>
            </w:pPr>
            <w:r w:rsidRPr="000D4EF8">
              <w:rPr>
                <w:rtl/>
                <w:lang w:bidi="ar"/>
              </w:rPr>
              <w:t>توصي اللجنة بأن يقوم المجلس بما يلي:</w:t>
            </w:r>
          </w:p>
          <w:p w:rsidR="000D4EF8" w:rsidRPr="000D4EF8" w:rsidRDefault="000D4EF8" w:rsidP="00DC1358">
            <w:pPr>
              <w:pStyle w:val="enumlev10"/>
              <w:rPr>
                <w:rtl/>
                <w:lang w:bidi="ar-EG"/>
              </w:rPr>
            </w:pPr>
            <w:r w:rsidRPr="000D4EF8">
              <w:rPr>
                <w:rtl/>
                <w:lang w:bidi="ar-EG"/>
              </w:rPr>
              <w:t>-</w:t>
            </w:r>
            <w:r w:rsidRPr="000D4EF8">
              <w:rPr>
                <w:rtl/>
                <w:lang w:bidi="ar-EG"/>
              </w:rPr>
              <w:tab/>
            </w:r>
            <w:r w:rsidRPr="000D4EF8">
              <w:rPr>
                <w:rtl/>
              </w:rPr>
              <w:t xml:space="preserve">أن يأخذ علماً بالتقرير الوارد في الوثيقة </w:t>
            </w:r>
            <w:r w:rsidRPr="000D4EF8">
              <w:rPr>
                <w:lang w:bidi="ar-EG"/>
              </w:rPr>
              <w:t>C17/66</w:t>
            </w:r>
            <w:r w:rsidR="00C363F9">
              <w:rPr>
                <w:rFonts w:hint="cs"/>
                <w:rtl/>
                <w:lang w:bidi="ar-EG"/>
              </w:rPr>
              <w:t>؛</w:t>
            </w:r>
          </w:p>
          <w:p w:rsidR="000D4EF8" w:rsidRPr="00706BE6" w:rsidRDefault="000D4EF8" w:rsidP="00DC1358">
            <w:pPr>
              <w:pStyle w:val="enumlev10"/>
              <w:rPr>
                <w:spacing w:val="-2"/>
                <w:rtl/>
                <w:lang w:bidi="ar-EG"/>
              </w:rPr>
            </w:pPr>
            <w:r w:rsidRPr="000D4EF8">
              <w:rPr>
                <w:rtl/>
                <w:lang w:bidi="ar-EG"/>
              </w:rPr>
              <w:t>-</w:t>
            </w:r>
            <w:r w:rsidRPr="000D4EF8">
              <w:rPr>
                <w:rtl/>
                <w:lang w:bidi="ar-EG"/>
              </w:rPr>
              <w:tab/>
            </w:r>
            <w:r w:rsidRPr="00706BE6">
              <w:rPr>
                <w:spacing w:val="-2"/>
                <w:rtl/>
                <w:lang w:bidi="ar-EG"/>
              </w:rPr>
              <w:t>أن يكلف</w:t>
            </w:r>
            <w:r w:rsidRPr="00706BE6">
              <w:rPr>
                <w:spacing w:val="-2"/>
                <w:rtl/>
              </w:rPr>
              <w:t xml:space="preserve"> الأمانة بأن تسعى بأي وسيلة إلى الحصول على موافقة مقدم الوثيقة بشأن ما إذا كان ينبغي </w:t>
            </w:r>
            <w:r w:rsidR="00C363F9" w:rsidRPr="00706BE6">
              <w:rPr>
                <w:rFonts w:hint="cs"/>
                <w:spacing w:val="-2"/>
                <w:rtl/>
              </w:rPr>
              <w:t>إتاحة</w:t>
            </w:r>
            <w:r w:rsidRPr="00706BE6">
              <w:rPr>
                <w:spacing w:val="-2"/>
                <w:rtl/>
              </w:rPr>
              <w:t xml:space="preserve"> النفاذ إلى الوثيقة التي قدمها أم حمايتها بحقوق النفاذ إلى خدمة تبادل معلومات الاتصالات</w:t>
            </w:r>
            <w:r w:rsidR="00706BE6" w:rsidRPr="00706BE6">
              <w:rPr>
                <w:rFonts w:hint="cs"/>
                <w:spacing w:val="-2"/>
                <w:rtl/>
              </w:rPr>
              <w:t> </w:t>
            </w:r>
            <w:r w:rsidRPr="00706BE6">
              <w:rPr>
                <w:spacing w:val="-2"/>
                <w:lang w:bidi="ar-EG"/>
              </w:rPr>
              <w:t>(TIES)</w:t>
            </w:r>
            <w:r w:rsidR="00CF4267" w:rsidRPr="00706BE6">
              <w:rPr>
                <w:rFonts w:hint="cs"/>
                <w:spacing w:val="-2"/>
                <w:rtl/>
              </w:rPr>
              <w:t>؛</w:t>
            </w:r>
          </w:p>
          <w:p w:rsidR="000D4EF8" w:rsidRPr="000D4EF8" w:rsidRDefault="000D4EF8" w:rsidP="00DC1358">
            <w:pPr>
              <w:pStyle w:val="enumlev10"/>
              <w:rPr>
                <w:rtl/>
                <w:lang w:bidi="ar-EG"/>
              </w:rPr>
            </w:pPr>
            <w:r w:rsidRPr="000D4EF8">
              <w:rPr>
                <w:rtl/>
                <w:lang w:bidi="ar-EG"/>
              </w:rPr>
              <w:t>-</w:t>
            </w:r>
            <w:r w:rsidRPr="000D4EF8">
              <w:rPr>
                <w:rtl/>
                <w:lang w:bidi="ar-EG"/>
              </w:rPr>
              <w:tab/>
              <w:t xml:space="preserve">أن </w:t>
            </w:r>
            <w:r w:rsidRPr="000D4EF8">
              <w:rPr>
                <w:rtl/>
              </w:rPr>
              <w:t>يوضح أن وثائق المدخلات الصادرة عن هيئات لا</w:t>
            </w:r>
            <w:r w:rsidR="001F735C">
              <w:rPr>
                <w:rFonts w:hint="cs"/>
                <w:rtl/>
              </w:rPr>
              <w:t> </w:t>
            </w:r>
            <w:r w:rsidRPr="000D4EF8">
              <w:rPr>
                <w:rtl/>
              </w:rPr>
              <w:t>تشملها السياسة ينبغي أن تظل محمية بحقوق النفاذ إلى خدمة تبادل معلومات الاتصالات</w:t>
            </w:r>
            <w:r w:rsidR="00581233">
              <w:rPr>
                <w:rFonts w:hint="cs"/>
                <w:rtl/>
              </w:rPr>
              <w:t> </w:t>
            </w:r>
            <w:r w:rsidRPr="000D4EF8">
              <w:rPr>
                <w:lang w:bidi="ar-EG"/>
              </w:rPr>
              <w:t>(TIES)</w:t>
            </w:r>
            <w:r w:rsidRPr="000D4EF8">
              <w:rPr>
                <w:rtl/>
              </w:rPr>
              <w:t>.</w:t>
            </w:r>
          </w:p>
        </w:tc>
      </w:tr>
    </w:tbl>
    <w:p w:rsidR="000D4EF8" w:rsidRPr="00CF4267" w:rsidRDefault="000D4EF8" w:rsidP="00062396">
      <w:pPr>
        <w:pStyle w:val="Heading1"/>
      </w:pPr>
      <w:r w:rsidRPr="00CF4267">
        <w:t>47</w:t>
      </w:r>
      <w:r w:rsidRPr="00CF4267">
        <w:rPr>
          <w:rtl/>
        </w:rPr>
        <w:tab/>
        <w:t>مساهمة من جمهورية البرازيل الاتحادية: تعزيز مشاركة الأعضاء من غير الدول في</w:t>
      </w:r>
      <w:r w:rsidR="00FD5CE5">
        <w:rPr>
          <w:rFonts w:hint="cs"/>
          <w:rtl/>
        </w:rPr>
        <w:t> </w:t>
      </w:r>
      <w:r w:rsidRPr="00CF4267">
        <w:rPr>
          <w:rtl/>
        </w:rPr>
        <w:t>عمل الاتحاد الدولي للاتصالات (</w:t>
      </w:r>
      <w:hyperlink r:id="rId74" w:history="1">
        <w:r w:rsidRPr="00CF4267">
          <w:rPr>
            <w:rStyle w:val="Hyperlink"/>
            <w:color w:val="auto"/>
            <w:sz w:val="26"/>
            <w:szCs w:val="36"/>
            <w:u w:val="none"/>
            <w:rtl/>
            <w:lang w:bidi="ar"/>
          </w:rPr>
          <w:t>الوثيقة</w:t>
        </w:r>
        <w:r w:rsidR="00062396">
          <w:rPr>
            <w:rStyle w:val="Hyperlink"/>
            <w:rFonts w:hint="cs"/>
            <w:color w:val="auto"/>
            <w:sz w:val="26"/>
            <w:szCs w:val="36"/>
            <w:u w:val="none"/>
            <w:rtl/>
            <w:lang w:bidi="ar"/>
          </w:rPr>
          <w:t> </w:t>
        </w:r>
        <w:r w:rsidRPr="00CF4267">
          <w:rPr>
            <w:rStyle w:val="Hyperlink"/>
            <w:sz w:val="26"/>
            <w:szCs w:val="36"/>
          </w:rPr>
          <w:t>C17/97</w:t>
        </w:r>
      </w:hyperlink>
      <w:r w:rsidRPr="00CF4267">
        <w:rPr>
          <w:rtl/>
        </w:rPr>
        <w:t>)</w:t>
      </w:r>
    </w:p>
    <w:p w:rsidR="000D4EF8" w:rsidRPr="000D4EF8" w:rsidRDefault="000D4EF8" w:rsidP="000D4EF8">
      <w:pPr>
        <w:rPr>
          <w:lang w:bidi="ar-EG"/>
        </w:rPr>
      </w:pPr>
      <w:r w:rsidRPr="000D4EF8">
        <w:rPr>
          <w:rtl/>
        </w:rPr>
        <w:t xml:space="preserve">حددت البرازيل ثلاثة مبادئ رئيسية </w:t>
      </w:r>
      <w:r w:rsidRPr="000D4EF8">
        <w:rPr>
          <w:rtl/>
          <w:lang w:bidi="ar"/>
        </w:rPr>
        <w:t xml:space="preserve">لتعزيز مشاركة الأعضاء من غير الدول في أعمال الاتحاد، وبالتالي الاحتفاظ بالأعضاء الحاليين وجذب أعضاء جدد. </w:t>
      </w:r>
      <w:r w:rsidRPr="000D4EF8">
        <w:rPr>
          <w:rtl/>
        </w:rPr>
        <w:t>وتشمل هذه المبادئ: تقديم المزيد من القيمة، وتشجيع المشاركة بتجنب الازدواجية في العمل، واحترام خبرات</w:t>
      </w:r>
      <w:r w:rsidRPr="000D4EF8">
        <w:rPr>
          <w:rtl/>
          <w:lang w:bidi="ar"/>
        </w:rPr>
        <w:t xml:space="preserve"> الأعضاء من غير الدول</w:t>
      </w:r>
      <w:r w:rsidRPr="000D4EF8">
        <w:rPr>
          <w:rtl/>
        </w:rPr>
        <w:t xml:space="preserve"> ومدخلاتهم. وأشارت البرازيل إلى أن هذه النقاط تنبثق من مشاورات مع أعضاء القطاعات وتعبر</w:t>
      </w:r>
      <w:r w:rsidR="00C363F9">
        <w:rPr>
          <w:rFonts w:hint="cs"/>
          <w:rtl/>
        </w:rPr>
        <w:t xml:space="preserve"> عن</w:t>
      </w:r>
      <w:r w:rsidRPr="000D4EF8">
        <w:rPr>
          <w:rtl/>
        </w:rPr>
        <w:t xml:space="preserve"> الشواغل التي أعربوا عنها. وأبدت الوفود تأييدها لهذه المبادئ. وقررت اللجنة أن ترسل هذه الوثيقة إلى فريق العمل التابع للمجلس والمعني بالموارد المالية والبشرية </w:t>
      </w:r>
      <w:r w:rsidRPr="000D4EF8">
        <w:rPr>
          <w:lang w:bidi="ar-EG"/>
        </w:rPr>
        <w:t>(CWG</w:t>
      </w:r>
      <w:r w:rsidRPr="000D4EF8">
        <w:rPr>
          <w:lang w:bidi="ar-EG"/>
        </w:rPr>
        <w:noBreakHyphen/>
        <w:t>FHR)</w:t>
      </w:r>
      <w:r w:rsidRPr="000D4EF8">
        <w:rPr>
          <w:rtl/>
        </w:rPr>
        <w:t xml:space="preserve"> كي يواصل دراستها.</w:t>
      </w:r>
    </w:p>
    <w:p w:rsidR="000D4EF8" w:rsidRPr="000D4EF8" w:rsidRDefault="000D4EF8" w:rsidP="00E14B7C">
      <w:pPr>
        <w:pStyle w:val="Heading1"/>
        <w:spacing w:after="240"/>
        <w:rPr>
          <w:rtl/>
        </w:rPr>
      </w:pPr>
      <w:r w:rsidRPr="00CF4267">
        <w:t>48</w:t>
      </w:r>
      <w:r w:rsidRPr="00CF4267">
        <w:rPr>
          <w:rtl/>
        </w:rPr>
        <w:tab/>
      </w:r>
      <w:r w:rsidRPr="00E14B7C">
        <w:rPr>
          <w:spacing w:val="-4"/>
          <w:rtl/>
        </w:rPr>
        <w:t>مساهمة من جمهورية الأرجنتين: تعزيز مشاركة الشركات الصغيرة والمتوسطة في عمل الاتحاد</w:t>
      </w:r>
      <w:r w:rsidRPr="00CF4267">
        <w:rPr>
          <w:rtl/>
        </w:rPr>
        <w:t xml:space="preserve"> (</w:t>
      </w:r>
      <w:hyperlink r:id="rId75" w:history="1">
        <w:r w:rsidRPr="00CF4267">
          <w:rPr>
            <w:rStyle w:val="Hyperlink"/>
            <w:color w:val="auto"/>
            <w:sz w:val="26"/>
            <w:szCs w:val="36"/>
            <w:u w:val="none"/>
            <w:rtl/>
          </w:rPr>
          <w:t>الوثيقة</w:t>
        </w:r>
        <w:r w:rsidR="00E14B7C">
          <w:rPr>
            <w:rStyle w:val="Hyperlink"/>
            <w:rFonts w:hint="cs"/>
            <w:color w:val="auto"/>
            <w:sz w:val="26"/>
            <w:szCs w:val="36"/>
            <w:u w:val="none"/>
            <w:rtl/>
          </w:rPr>
          <w:t> </w:t>
        </w:r>
        <w:r w:rsidRPr="00CF4267">
          <w:rPr>
            <w:rStyle w:val="Hyperlink"/>
            <w:sz w:val="26"/>
            <w:szCs w:val="36"/>
          </w:rPr>
          <w:t>C17/100</w:t>
        </w:r>
      </w:hyperlink>
      <w:r w:rsidRPr="00CF4267">
        <w:rPr>
          <w:rtl/>
        </w:rPr>
        <w:t>)</w:t>
      </w:r>
    </w:p>
    <w:tbl>
      <w:tblPr>
        <w:tblStyle w:val="TableGrid"/>
        <w:bidiVisual/>
        <w:tblW w:w="0" w:type="auto"/>
        <w:tblLook w:val="04A0" w:firstRow="1" w:lastRow="0" w:firstColumn="1" w:lastColumn="0" w:noHBand="0" w:noVBand="1"/>
      </w:tblPr>
      <w:tblGrid>
        <w:gridCol w:w="9629"/>
      </w:tblGrid>
      <w:tr w:rsidR="000D4EF8" w:rsidRPr="000D4EF8" w:rsidTr="009627A6">
        <w:tc>
          <w:tcPr>
            <w:tcW w:w="9629" w:type="dxa"/>
          </w:tcPr>
          <w:p w:rsidR="000D4EF8" w:rsidRPr="00CF4267" w:rsidRDefault="000D4EF8" w:rsidP="000D4EF8">
            <w:pPr>
              <w:rPr>
                <w:b/>
                <w:bCs/>
                <w:i/>
                <w:iCs/>
                <w:lang w:bidi="ar-EG"/>
              </w:rPr>
            </w:pPr>
            <w:r w:rsidRPr="00CF4267">
              <w:rPr>
                <w:b/>
                <w:bCs/>
                <w:i/>
                <w:iCs/>
                <w:rtl/>
                <w:lang w:bidi="ar-EG"/>
              </w:rPr>
              <w:t>التوصية</w:t>
            </w:r>
          </w:p>
          <w:p w:rsidR="000D4EF8" w:rsidRPr="00CF4267" w:rsidRDefault="000D4EF8" w:rsidP="00023842">
            <w:pPr>
              <w:rPr>
                <w:rtl/>
                <w:lang w:bidi="ar-EG"/>
              </w:rPr>
            </w:pPr>
            <w:r w:rsidRPr="00CF4267">
              <w:rPr>
                <w:rtl/>
                <w:lang w:bidi="ar"/>
              </w:rPr>
              <w:t xml:space="preserve">توصي اللجنة بأن يوافق المجلس على مشروع </w:t>
            </w:r>
            <w:r w:rsidR="00022574" w:rsidRPr="00CF4267">
              <w:rPr>
                <w:rFonts w:hint="cs"/>
                <w:rtl/>
                <w:lang w:bidi="ar"/>
              </w:rPr>
              <w:t>ال</w:t>
            </w:r>
            <w:r w:rsidRPr="00CF4267">
              <w:rPr>
                <w:rtl/>
                <w:lang w:bidi="ar"/>
              </w:rPr>
              <w:t>اختصاصات</w:t>
            </w:r>
            <w:r w:rsidR="00022574" w:rsidRPr="00CF4267">
              <w:rPr>
                <w:rFonts w:hint="cs"/>
                <w:rtl/>
                <w:lang w:bidi="ar"/>
              </w:rPr>
              <w:t xml:space="preserve"> ذات الصلة</w:t>
            </w:r>
            <w:r w:rsidRPr="00CF4267">
              <w:rPr>
                <w:rtl/>
                <w:lang w:bidi="ar"/>
              </w:rPr>
              <w:t xml:space="preserve"> </w:t>
            </w:r>
            <w:r w:rsidR="00022574" w:rsidRPr="00CF4267">
              <w:rPr>
                <w:rFonts w:hint="cs"/>
                <w:rtl/>
                <w:lang w:bidi="ar"/>
              </w:rPr>
              <w:t>ب</w:t>
            </w:r>
            <w:r w:rsidRPr="00CF4267">
              <w:rPr>
                <w:rtl/>
                <w:lang w:bidi="ar"/>
              </w:rPr>
              <w:t>المشروع التجريبي المعني بالشركات الصغيرة والمتوسطة في الملحق</w:t>
            </w:r>
            <w:r w:rsidR="00023842">
              <w:rPr>
                <w:rFonts w:hint="cs"/>
                <w:rtl/>
                <w:lang w:bidi="ar"/>
              </w:rPr>
              <w:t> </w:t>
            </w:r>
            <w:r w:rsidRPr="00CF4267">
              <w:rPr>
                <w:lang w:bidi="ar-EG"/>
              </w:rPr>
              <w:t>K</w:t>
            </w:r>
            <w:r w:rsidRPr="00CF4267">
              <w:rPr>
                <w:rtl/>
                <w:lang w:bidi="ar"/>
              </w:rPr>
              <w:t xml:space="preserve"> </w:t>
            </w:r>
            <w:r w:rsidRPr="00CF4267">
              <w:rPr>
                <w:rFonts w:hint="cs"/>
                <w:b/>
                <w:rtl/>
              </w:rPr>
              <w:t xml:space="preserve">بالوثيقة </w:t>
            </w:r>
            <w:r w:rsidRPr="00CF4267">
              <w:rPr>
                <w:lang w:bidi="ar-EG"/>
              </w:rPr>
              <w:t>C17/120 (Rev.1)</w:t>
            </w:r>
            <w:r w:rsidRPr="00CF4267">
              <w:rPr>
                <w:rtl/>
                <w:lang w:bidi="ar"/>
              </w:rPr>
              <w:t>.</w:t>
            </w:r>
          </w:p>
        </w:tc>
      </w:tr>
    </w:tbl>
    <w:p w:rsidR="000D4EF8" w:rsidRPr="000D4EF8" w:rsidRDefault="000D4EF8" w:rsidP="000D4EF8">
      <w:pPr>
        <w:rPr>
          <w:rtl/>
          <w:lang w:bidi="ar-EG"/>
        </w:rPr>
      </w:pPr>
      <w:r w:rsidRPr="000D4EF8">
        <w:rPr>
          <w:rtl/>
          <w:lang w:bidi="ar-EG"/>
        </w:rPr>
        <w:br w:type="page"/>
      </w:r>
    </w:p>
    <w:p w:rsidR="003642B2" w:rsidRDefault="003642B2" w:rsidP="003642B2">
      <w:pPr>
        <w:jc w:val="right"/>
        <w:rPr>
          <w:rtl/>
        </w:rPr>
      </w:pPr>
      <w:r w:rsidRPr="00656C98">
        <w:rPr>
          <w:rFonts w:hint="cs"/>
          <w:rtl/>
        </w:rPr>
        <w:lastRenderedPageBreak/>
        <w:t>الأصل: بالإنكليزية</w:t>
      </w:r>
    </w:p>
    <w:p w:rsidR="000D4EF8" w:rsidRPr="000D4EF8" w:rsidRDefault="000D4EF8" w:rsidP="003642B2">
      <w:pPr>
        <w:pStyle w:val="AnnexNo"/>
      </w:pPr>
      <w:r w:rsidRPr="000D4EF8">
        <w:rPr>
          <w:rFonts w:hint="cs"/>
          <w:rtl/>
        </w:rPr>
        <w:t xml:space="preserve">الملحق </w:t>
      </w:r>
      <w:r w:rsidRPr="000D4EF8">
        <w:t>B</w:t>
      </w:r>
    </w:p>
    <w:p w:rsidR="000D4EF8" w:rsidRPr="000D4EF8" w:rsidRDefault="000D4EF8" w:rsidP="003642B2">
      <w:pPr>
        <w:pStyle w:val="Annextitle"/>
        <w:rPr>
          <w:rtl/>
          <w:lang w:bidi="ar-EG"/>
        </w:rPr>
      </w:pPr>
      <w:r w:rsidRPr="000D4EF8">
        <w:rPr>
          <w:rFonts w:hint="cs"/>
          <w:rtl/>
          <w:lang w:bidi="ar-EG"/>
        </w:rPr>
        <w:t>بيانات أدلى بها بعض الدول الأعضاء في المجلس/بعض المراقبين</w:t>
      </w:r>
    </w:p>
    <w:p w:rsidR="000D4EF8" w:rsidRPr="000D4EF8" w:rsidRDefault="000D4EF8" w:rsidP="00F91AB0">
      <w:pPr>
        <w:rPr>
          <w:rtl/>
          <w:lang w:bidi="ar-EG"/>
        </w:rPr>
      </w:pPr>
      <w:r w:rsidRPr="000D4EF8">
        <w:rPr>
          <w:rFonts w:hint="cs"/>
          <w:rtl/>
          <w:lang w:bidi="ar-EG"/>
        </w:rPr>
        <w:t xml:space="preserve">أعربت أستراليا وبلجيكا وكندا وفرنسا وألمانيا واليابان والمكسيك وهولندا وجمهورية كوريا والاتحاد الروسي وإسبانيا والسويد وسويسرا والمملكة المتحدة والولايات المتحدة الأمريكية عن أسفها لعدم إتاحة أي فرصة مفيدة للدول الأعضاء التي أعربت عن شواغلها بخصوص النص الوارد في القسم </w:t>
      </w:r>
      <w:r w:rsidRPr="000D4EF8">
        <w:rPr>
          <w:lang w:bidi="ar-EG"/>
        </w:rPr>
        <w:t>31</w:t>
      </w:r>
      <w:r w:rsidRPr="000D4EF8">
        <w:rPr>
          <w:rFonts w:hint="cs"/>
          <w:rtl/>
          <w:lang w:bidi="ar-EG"/>
        </w:rPr>
        <w:t xml:space="preserve"> من تقرير اللجنة الدائمة </w:t>
      </w:r>
      <w:r w:rsidR="00022574">
        <w:rPr>
          <w:rFonts w:hint="cs"/>
          <w:rtl/>
          <w:lang w:bidi="ar-EG"/>
        </w:rPr>
        <w:t>للتنظيم والإدارة</w:t>
      </w:r>
      <w:r w:rsidRPr="000D4EF8">
        <w:rPr>
          <w:rFonts w:hint="cs"/>
          <w:rtl/>
          <w:lang w:bidi="ar-EG"/>
        </w:rPr>
        <w:t xml:space="preserve"> بشأن </w:t>
      </w:r>
      <w:r w:rsidRPr="000D4EF8">
        <w:rPr>
          <w:rtl/>
        </w:rPr>
        <w:t>تخفيض تسوية مقر العمل في جنيف</w:t>
      </w:r>
      <w:r w:rsidRPr="000D4EF8">
        <w:rPr>
          <w:rFonts w:hint="cs"/>
          <w:rtl/>
        </w:rPr>
        <w:t xml:space="preserve"> لتقديم تعديلات على هذا النص أثناء الجلسة العامة</w:t>
      </w:r>
      <w:r w:rsidR="00022574">
        <w:rPr>
          <w:rFonts w:hint="cs"/>
          <w:rtl/>
        </w:rPr>
        <w:t xml:space="preserve"> الأخيرة</w:t>
      </w:r>
      <w:r w:rsidRPr="000D4EF8">
        <w:rPr>
          <w:rFonts w:hint="cs"/>
          <w:rtl/>
        </w:rPr>
        <w:t>. ويساورنا قلق بالغ فيما</w:t>
      </w:r>
      <w:r w:rsidR="00383848">
        <w:rPr>
          <w:rFonts w:hint="eastAsia"/>
          <w:rtl/>
        </w:rPr>
        <w:t> </w:t>
      </w:r>
      <w:r w:rsidRPr="000D4EF8">
        <w:rPr>
          <w:rFonts w:hint="cs"/>
          <w:rtl/>
        </w:rPr>
        <w:t>يتعلق بتطبيق النظام الداخلي للمجلس والقواعد العامة لمؤتمرات الاتحاد وجمعياته واجتماعاته بهذا الصدد. و</w:t>
      </w:r>
      <w:r w:rsidRPr="000D4EF8">
        <w:rPr>
          <w:rFonts w:hint="cs"/>
          <w:rtl/>
          <w:lang w:bidi="ar-EG"/>
        </w:rPr>
        <w:t>نحن نرى أن هذا الموضوع من أهم القضايا التي تطرق إليها المجلس في</w:t>
      </w:r>
      <w:r w:rsidR="00022574">
        <w:rPr>
          <w:rFonts w:hint="eastAsia"/>
          <w:rtl/>
          <w:lang w:bidi="ar-EG"/>
        </w:rPr>
        <w:t> </w:t>
      </w:r>
      <w:r w:rsidRPr="000D4EF8">
        <w:rPr>
          <w:rFonts w:hint="cs"/>
          <w:rtl/>
          <w:lang w:bidi="ar-EG"/>
        </w:rPr>
        <w:t>دورته لعام</w:t>
      </w:r>
      <w:r w:rsidR="0027622B">
        <w:rPr>
          <w:rFonts w:hint="eastAsia"/>
          <w:rtl/>
          <w:lang w:bidi="ar-EG"/>
        </w:rPr>
        <w:t> </w:t>
      </w:r>
      <w:r w:rsidRPr="000D4EF8">
        <w:rPr>
          <w:lang w:bidi="ar-EG"/>
        </w:rPr>
        <w:t>2017</w:t>
      </w:r>
      <w:r w:rsidRPr="000D4EF8">
        <w:rPr>
          <w:rFonts w:hint="cs"/>
          <w:rtl/>
          <w:lang w:bidi="ar-EG"/>
        </w:rPr>
        <w:t xml:space="preserve">. وتتطلب هذه المسألة اهتماماً دقيقاً نظراً إلى ما قد تترتب عليه من آثار كبيرة بالنسبة </w:t>
      </w:r>
      <w:r w:rsidR="00F91AB0">
        <w:rPr>
          <w:rFonts w:hint="cs"/>
          <w:rtl/>
          <w:lang w:bidi="ar-EG"/>
        </w:rPr>
        <w:t>إلى موظفي</w:t>
      </w:r>
      <w:r w:rsidRPr="000D4EF8">
        <w:rPr>
          <w:rFonts w:hint="cs"/>
          <w:rtl/>
          <w:lang w:bidi="ar-EG"/>
        </w:rPr>
        <w:t xml:space="preserve"> الاتحاد، أهم مورد لدينا. ويُسقط النص الذي اعتمده المجلس عناصر مهمة في المناقشات التي جرت أثناء اجتماع اللجنة الدائمة </w:t>
      </w:r>
      <w:r w:rsidR="00022574">
        <w:rPr>
          <w:rFonts w:hint="cs"/>
          <w:rtl/>
          <w:lang w:bidi="ar-EG"/>
        </w:rPr>
        <w:t>للتنظيم والإدارة</w:t>
      </w:r>
      <w:r w:rsidRPr="000D4EF8">
        <w:rPr>
          <w:rFonts w:hint="cs"/>
          <w:rtl/>
          <w:lang w:bidi="ar-EG"/>
        </w:rPr>
        <w:t>. ونحن نرى أن ما</w:t>
      </w:r>
      <w:r w:rsidR="00161AA0">
        <w:rPr>
          <w:rFonts w:hint="eastAsia"/>
          <w:rtl/>
          <w:lang w:bidi="ar-EG"/>
        </w:rPr>
        <w:t> </w:t>
      </w:r>
      <w:r w:rsidRPr="000D4EF8">
        <w:rPr>
          <w:rFonts w:hint="cs"/>
          <w:rtl/>
          <w:lang w:bidi="ar-EG"/>
        </w:rPr>
        <w:t xml:space="preserve">يلي يجسد بدقة </w:t>
      </w:r>
      <w:r w:rsidR="00022574">
        <w:rPr>
          <w:rFonts w:hint="cs"/>
          <w:rtl/>
          <w:lang w:bidi="ar-EG"/>
        </w:rPr>
        <w:t xml:space="preserve">أكبر </w:t>
      </w:r>
      <w:r w:rsidRPr="000D4EF8">
        <w:rPr>
          <w:rFonts w:hint="cs"/>
          <w:rtl/>
          <w:lang w:bidi="ar-EG"/>
        </w:rPr>
        <w:t>هذه ا</w:t>
      </w:r>
      <w:r w:rsidR="00022574">
        <w:rPr>
          <w:rFonts w:hint="cs"/>
          <w:rtl/>
          <w:lang w:bidi="ar-EG"/>
        </w:rPr>
        <w:t>لمداولات</w:t>
      </w:r>
      <w:r w:rsidRPr="000D4EF8">
        <w:rPr>
          <w:rFonts w:hint="cs"/>
          <w:rtl/>
          <w:lang w:bidi="ar-EG"/>
        </w:rPr>
        <w:t>.</w:t>
      </w:r>
    </w:p>
    <w:p w:rsidR="000D4EF8" w:rsidRPr="000D4EF8" w:rsidRDefault="000D4EF8" w:rsidP="000D4EF8">
      <w:pPr>
        <w:rPr>
          <w:rtl/>
          <w:lang w:bidi="ar-EG"/>
        </w:rPr>
      </w:pPr>
      <w:r w:rsidRPr="000D4EF8">
        <w:rPr>
          <w:lang w:bidi="ar-EG"/>
        </w:rPr>
        <w:t>1.31</w:t>
      </w:r>
    </w:p>
    <w:p w:rsidR="000D4EF8" w:rsidRPr="000D4EF8" w:rsidRDefault="000D4EF8" w:rsidP="005B5BE6">
      <w:pPr>
        <w:rPr>
          <w:rtl/>
          <w:lang w:bidi="ar-EG"/>
        </w:rPr>
      </w:pPr>
      <w:r w:rsidRPr="000D4EF8">
        <w:rPr>
          <w:rFonts w:hint="cs"/>
          <w:rtl/>
          <w:lang w:bidi="ar-EG"/>
        </w:rPr>
        <w:t>جرت</w:t>
      </w:r>
      <w:r w:rsidRPr="000D4EF8">
        <w:rPr>
          <w:rtl/>
          <w:lang w:bidi="ar-EG"/>
        </w:rPr>
        <w:t xml:space="preserve"> مناقشات مستفيضة في إطار اللجنة بشأن القرار الذي اتخذته </w:t>
      </w:r>
      <w:r w:rsidRPr="000D4EF8">
        <w:rPr>
          <w:rtl/>
        </w:rPr>
        <w:t xml:space="preserve">لجنة الخدمة المدنية الدولية </w:t>
      </w:r>
      <w:r w:rsidRPr="000D4EF8">
        <w:rPr>
          <w:lang w:bidi="ar-EG"/>
        </w:rPr>
        <w:t>(ICSC)</w:t>
      </w:r>
      <w:r w:rsidRPr="000D4EF8">
        <w:rPr>
          <w:rtl/>
        </w:rPr>
        <w:t xml:space="preserve"> </w:t>
      </w:r>
      <w:r w:rsidRPr="000D4EF8">
        <w:rPr>
          <w:rFonts w:hint="cs"/>
          <w:rtl/>
        </w:rPr>
        <w:t>بشأن</w:t>
      </w:r>
      <w:r w:rsidRPr="000D4EF8">
        <w:rPr>
          <w:rtl/>
        </w:rPr>
        <w:t xml:space="preserve"> مؤشر تسوية مقر العمل</w:t>
      </w:r>
      <w:r w:rsidRPr="000D4EF8">
        <w:rPr>
          <w:rFonts w:hint="cs"/>
          <w:rtl/>
        </w:rPr>
        <w:t>.</w:t>
      </w:r>
      <w:r w:rsidRPr="000D4EF8">
        <w:rPr>
          <w:rtl/>
          <w:lang w:bidi="ar-EG"/>
        </w:rPr>
        <w:t xml:space="preserve"> وأعرب </w:t>
      </w:r>
      <w:r w:rsidRPr="000D4EF8">
        <w:rPr>
          <w:rtl/>
        </w:rPr>
        <w:t xml:space="preserve">أعضاء المجلس </w:t>
      </w:r>
      <w:r w:rsidRPr="000D4EF8">
        <w:rPr>
          <w:rFonts w:hint="cs"/>
          <w:rtl/>
        </w:rPr>
        <w:t>و</w:t>
      </w:r>
      <w:r w:rsidRPr="000D4EF8">
        <w:rPr>
          <w:rtl/>
        </w:rPr>
        <w:t xml:space="preserve">الدول الأعضاء التي تتمتع بصفة مراقب </w:t>
      </w:r>
      <w:r w:rsidRPr="000D4EF8">
        <w:rPr>
          <w:rtl/>
          <w:lang w:bidi="ar-EG"/>
        </w:rPr>
        <w:t xml:space="preserve">عن قلقهم فيما يتعلق </w:t>
      </w:r>
      <w:r w:rsidRPr="000D4EF8">
        <w:rPr>
          <w:rFonts w:hint="cs"/>
          <w:rtl/>
          <w:lang w:bidi="ar-EG"/>
        </w:rPr>
        <w:t>بالت</w:t>
      </w:r>
      <w:r w:rsidR="00074BC3">
        <w:rPr>
          <w:rFonts w:hint="cs"/>
          <w:rtl/>
          <w:lang w:bidi="ar-EG"/>
        </w:rPr>
        <w:t>عديل الكبير</w:t>
      </w:r>
      <w:r w:rsidRPr="000D4EF8">
        <w:rPr>
          <w:rtl/>
          <w:lang w:bidi="ar-EG"/>
        </w:rPr>
        <w:t xml:space="preserve"> </w:t>
      </w:r>
      <w:r w:rsidRPr="000D4EF8">
        <w:rPr>
          <w:rFonts w:hint="cs"/>
          <w:rtl/>
          <w:lang w:bidi="ar-EG"/>
        </w:rPr>
        <w:t>ال</w:t>
      </w:r>
      <w:r w:rsidR="00074BC3">
        <w:rPr>
          <w:rFonts w:hint="cs"/>
          <w:rtl/>
          <w:lang w:bidi="ar-EG"/>
        </w:rPr>
        <w:t>ذي</w:t>
      </w:r>
      <w:r w:rsidRPr="000D4EF8">
        <w:rPr>
          <w:rtl/>
          <w:lang w:bidi="ar-EG"/>
        </w:rPr>
        <w:t xml:space="preserve"> س</w:t>
      </w:r>
      <w:r w:rsidR="00074BC3">
        <w:rPr>
          <w:rFonts w:hint="cs"/>
          <w:rtl/>
          <w:lang w:bidi="ar-EG"/>
        </w:rPr>
        <w:t>ي</w:t>
      </w:r>
      <w:r w:rsidRPr="000D4EF8">
        <w:rPr>
          <w:rtl/>
          <w:lang w:bidi="ar-EG"/>
        </w:rPr>
        <w:t xml:space="preserve">نجم عن قرار </w:t>
      </w:r>
      <w:r w:rsidRPr="000D4EF8">
        <w:rPr>
          <w:rtl/>
        </w:rPr>
        <w:t>لجنة الخدمة المدنية الدولية</w:t>
      </w:r>
      <w:r w:rsidRPr="000D4EF8">
        <w:rPr>
          <w:rFonts w:hint="cs"/>
          <w:rtl/>
        </w:rPr>
        <w:t xml:space="preserve"> </w:t>
      </w:r>
      <w:r w:rsidR="00074BC3">
        <w:rPr>
          <w:rFonts w:hint="cs"/>
          <w:rtl/>
          <w:lang w:bidi="ar-EG"/>
        </w:rPr>
        <w:t>لا سيما فيما</w:t>
      </w:r>
      <w:r w:rsidR="00325B70">
        <w:rPr>
          <w:rFonts w:hint="eastAsia"/>
          <w:rtl/>
          <w:lang w:bidi="ar-EG"/>
        </w:rPr>
        <w:t> </w:t>
      </w:r>
      <w:r w:rsidR="00074BC3">
        <w:rPr>
          <w:rFonts w:hint="cs"/>
          <w:rtl/>
          <w:lang w:bidi="ar-EG"/>
        </w:rPr>
        <w:t>يتعلق بالمدة</w:t>
      </w:r>
      <w:r w:rsidRPr="000D4EF8">
        <w:rPr>
          <w:rFonts w:hint="cs"/>
          <w:rtl/>
          <w:lang w:bidi="ar-EG"/>
        </w:rPr>
        <w:t xml:space="preserve"> الزمني</w:t>
      </w:r>
      <w:r w:rsidR="00074BC3">
        <w:rPr>
          <w:rFonts w:hint="cs"/>
          <w:rtl/>
          <w:lang w:bidi="ar-EG"/>
        </w:rPr>
        <w:t>ة</w:t>
      </w:r>
      <w:r w:rsidRPr="000D4EF8">
        <w:rPr>
          <w:rFonts w:hint="cs"/>
          <w:rtl/>
          <w:lang w:bidi="ar-EG"/>
        </w:rPr>
        <w:t xml:space="preserve"> القصير</w:t>
      </w:r>
      <w:r w:rsidR="00074BC3">
        <w:rPr>
          <w:rFonts w:hint="cs"/>
          <w:rtl/>
          <w:lang w:bidi="ar-EG"/>
        </w:rPr>
        <w:t>ة</w:t>
      </w:r>
      <w:r w:rsidRPr="000D4EF8">
        <w:rPr>
          <w:rFonts w:hint="cs"/>
          <w:rtl/>
          <w:lang w:bidi="ar-EG"/>
        </w:rPr>
        <w:t xml:space="preserve"> لتنفيذها. وقُدمت الوثيقة</w:t>
      </w:r>
      <w:r w:rsidR="005B5BE6">
        <w:rPr>
          <w:rFonts w:hint="eastAsia"/>
          <w:rtl/>
          <w:lang w:bidi="ar-EG"/>
        </w:rPr>
        <w:t> </w:t>
      </w:r>
      <w:r w:rsidRPr="000D4EF8">
        <w:rPr>
          <w:lang w:bidi="ar-EG"/>
        </w:rPr>
        <w:t>C17/118</w:t>
      </w:r>
      <w:r w:rsidRPr="000D4EF8">
        <w:rPr>
          <w:rFonts w:hint="cs"/>
          <w:rtl/>
          <w:lang w:bidi="ar-EG"/>
        </w:rPr>
        <w:t xml:space="preserve"> إلى اللجنة الدائمة </w:t>
      </w:r>
      <w:r w:rsidR="00074BC3">
        <w:rPr>
          <w:rFonts w:hint="cs"/>
          <w:rtl/>
          <w:lang w:bidi="ar-EG"/>
        </w:rPr>
        <w:t>للتنظيم والإدارة</w:t>
      </w:r>
      <w:r w:rsidRPr="000D4EF8">
        <w:rPr>
          <w:rFonts w:hint="cs"/>
          <w:rtl/>
          <w:lang w:bidi="ar-EG"/>
        </w:rPr>
        <w:t xml:space="preserve"> ولكنها لم تحظ بتوافق الآراء.</w:t>
      </w:r>
    </w:p>
    <w:p w:rsidR="000D4EF8" w:rsidRPr="000D4EF8" w:rsidRDefault="000D4EF8" w:rsidP="000D4EF8">
      <w:pPr>
        <w:rPr>
          <w:rtl/>
          <w:lang w:bidi="ar-EG"/>
        </w:rPr>
      </w:pPr>
      <w:proofErr w:type="gramStart"/>
      <w:r w:rsidRPr="000D4EF8">
        <w:rPr>
          <w:lang w:bidi="ar-EG"/>
        </w:rPr>
        <w:t>1.31</w:t>
      </w:r>
      <w:proofErr w:type="gramEnd"/>
      <w:r w:rsidRPr="000D4EF8">
        <w:rPr>
          <w:rFonts w:hint="cs"/>
          <w:rtl/>
          <w:lang w:bidi="ar-EG"/>
        </w:rPr>
        <w:t xml:space="preserve"> </w:t>
      </w:r>
      <w:r w:rsidRPr="000D4EF8">
        <w:rPr>
          <w:rFonts w:hint="cs"/>
          <w:i/>
          <w:iCs/>
          <w:rtl/>
          <w:lang w:bidi="ar-EG"/>
        </w:rPr>
        <w:t>مكرراً</w:t>
      </w:r>
    </w:p>
    <w:p w:rsidR="000D4EF8" w:rsidRPr="000D4EF8" w:rsidRDefault="000D4EF8" w:rsidP="003642B2">
      <w:pPr>
        <w:rPr>
          <w:rtl/>
          <w:lang w:bidi="ar-EG"/>
        </w:rPr>
      </w:pPr>
      <w:r w:rsidRPr="000D4EF8">
        <w:rPr>
          <w:rFonts w:hint="cs"/>
          <w:rtl/>
          <w:lang w:bidi="ar-EG"/>
        </w:rPr>
        <w:t>وأكدت أيضاً بعض الدول الأعضاء في المجلس والدول الأعضاء التي تتمتع بصفة مراقب دور لجنة الخدمة المدنية الدولية في</w:t>
      </w:r>
      <w:r w:rsidR="003642B2">
        <w:rPr>
          <w:rFonts w:hint="eastAsia"/>
          <w:rtl/>
          <w:lang w:bidi="ar-EG"/>
        </w:rPr>
        <w:t> </w:t>
      </w:r>
      <w:r w:rsidRPr="000D4EF8">
        <w:rPr>
          <w:rFonts w:hint="cs"/>
          <w:rtl/>
          <w:lang w:bidi="ar-EG"/>
        </w:rPr>
        <w:t xml:space="preserve">تنظيم وتنسيق شروط الخدمة للموظفين في النظام الموحد للأمم المتحدة بما في ذلك ما يتعلق بمسألة تسوية المقر. وشددت بعض الدول الأعضاء في المجلس والدول الأعضاء التي تتمتع بصفة مراقب على أهمية تجنب القرارات التي يمكن أن تؤدي إلى </w:t>
      </w:r>
      <w:r w:rsidR="005C0789">
        <w:rPr>
          <w:rFonts w:hint="cs"/>
          <w:rtl/>
          <w:lang w:bidi="ar-EG"/>
        </w:rPr>
        <w:t>فروق</w:t>
      </w:r>
      <w:r w:rsidRPr="000D4EF8">
        <w:rPr>
          <w:rtl/>
          <w:lang w:bidi="ar-EG"/>
        </w:rPr>
        <w:t xml:space="preserve"> </w:t>
      </w:r>
      <w:r w:rsidRPr="000D4EF8">
        <w:rPr>
          <w:rFonts w:hint="eastAsia"/>
          <w:rtl/>
          <w:lang w:bidi="ar-EG"/>
        </w:rPr>
        <w:t>بين</w:t>
      </w:r>
      <w:r w:rsidRPr="000D4EF8">
        <w:rPr>
          <w:rtl/>
          <w:lang w:bidi="ar-EG"/>
        </w:rPr>
        <w:t xml:space="preserve"> </w:t>
      </w:r>
      <w:r w:rsidRPr="000D4EF8">
        <w:rPr>
          <w:rFonts w:hint="eastAsia"/>
          <w:rtl/>
          <w:lang w:bidi="ar-EG"/>
        </w:rPr>
        <w:t>مختلف</w:t>
      </w:r>
      <w:r w:rsidRPr="000D4EF8">
        <w:rPr>
          <w:rtl/>
          <w:lang w:bidi="ar-EG"/>
        </w:rPr>
        <w:t xml:space="preserve"> </w:t>
      </w:r>
      <w:r w:rsidRPr="000D4EF8">
        <w:rPr>
          <w:rFonts w:hint="eastAsia"/>
          <w:rtl/>
          <w:lang w:bidi="ar-EG"/>
        </w:rPr>
        <w:t>الوكالات</w:t>
      </w:r>
      <w:r w:rsidRPr="000D4EF8">
        <w:rPr>
          <w:rtl/>
          <w:lang w:bidi="ar-EG"/>
        </w:rPr>
        <w:t xml:space="preserve"> </w:t>
      </w:r>
      <w:r w:rsidRPr="000D4EF8">
        <w:rPr>
          <w:rFonts w:hint="eastAsia"/>
          <w:rtl/>
          <w:lang w:bidi="ar-EG"/>
        </w:rPr>
        <w:t>في</w:t>
      </w:r>
      <w:r w:rsidRPr="000D4EF8">
        <w:rPr>
          <w:rtl/>
          <w:lang w:bidi="ar-EG"/>
        </w:rPr>
        <w:t xml:space="preserve"> </w:t>
      </w:r>
      <w:r w:rsidRPr="000D4EF8">
        <w:rPr>
          <w:rFonts w:hint="cs"/>
          <w:rtl/>
          <w:lang w:bidi="ar-EG"/>
        </w:rPr>
        <w:t>النظام الموحد</w:t>
      </w:r>
      <w:r w:rsidRPr="000D4EF8">
        <w:rPr>
          <w:rtl/>
          <w:lang w:bidi="ar-EG"/>
        </w:rPr>
        <w:t xml:space="preserve"> </w:t>
      </w:r>
      <w:r w:rsidRPr="000D4EF8">
        <w:rPr>
          <w:rFonts w:hint="cs"/>
          <w:rtl/>
          <w:lang w:bidi="ar-EG"/>
        </w:rPr>
        <w:t>ل</w:t>
      </w:r>
      <w:r w:rsidRPr="000D4EF8">
        <w:rPr>
          <w:rFonts w:hint="eastAsia"/>
          <w:rtl/>
          <w:lang w:bidi="ar-EG"/>
        </w:rPr>
        <w:t>لأمم</w:t>
      </w:r>
      <w:r w:rsidRPr="000D4EF8">
        <w:rPr>
          <w:rtl/>
          <w:lang w:bidi="ar-EG"/>
        </w:rPr>
        <w:t xml:space="preserve"> </w:t>
      </w:r>
      <w:r w:rsidRPr="000D4EF8">
        <w:rPr>
          <w:rFonts w:hint="eastAsia"/>
          <w:rtl/>
          <w:lang w:bidi="ar-EG"/>
        </w:rPr>
        <w:t>المتحدة</w:t>
      </w:r>
      <w:r w:rsidRPr="000D4EF8">
        <w:rPr>
          <w:rFonts w:hint="cs"/>
          <w:rtl/>
          <w:lang w:bidi="ar-EG"/>
        </w:rPr>
        <w:t>.</w:t>
      </w:r>
    </w:p>
    <w:p w:rsidR="000D4EF8" w:rsidRPr="000D4EF8" w:rsidRDefault="000D4EF8" w:rsidP="000D4EF8">
      <w:pPr>
        <w:rPr>
          <w:rtl/>
          <w:lang w:bidi="ar-EG"/>
        </w:rPr>
      </w:pPr>
      <w:r w:rsidRPr="000D4EF8">
        <w:rPr>
          <w:lang w:bidi="ar-EG"/>
        </w:rPr>
        <w:t>2.31</w:t>
      </w:r>
    </w:p>
    <w:p w:rsidR="000D4EF8" w:rsidRPr="000D4EF8" w:rsidRDefault="000D4EF8" w:rsidP="00325B70">
      <w:pPr>
        <w:rPr>
          <w:rtl/>
          <w:lang w:bidi="ar-EG"/>
        </w:rPr>
      </w:pPr>
      <w:r w:rsidRPr="000D4EF8">
        <w:rPr>
          <w:rFonts w:hint="cs"/>
          <w:rtl/>
          <w:lang w:bidi="ar-EG"/>
        </w:rPr>
        <w:t xml:space="preserve">بعد أن </w:t>
      </w:r>
      <w:r w:rsidRPr="000D4EF8">
        <w:rPr>
          <w:rtl/>
          <w:lang w:bidi="ar-EG"/>
        </w:rPr>
        <w:t>ذكر الأمين العام بوضوح أن إدارة الاتحاد لا تطعن في ولاية لجنة الخدمة المدنية الدولية بموجب المادتين</w:t>
      </w:r>
      <w:r w:rsidR="00325B70">
        <w:rPr>
          <w:rFonts w:hint="cs"/>
          <w:rtl/>
          <w:lang w:bidi="ar-EG"/>
        </w:rPr>
        <w:t> </w:t>
      </w:r>
      <w:r w:rsidRPr="000D4EF8">
        <w:rPr>
          <w:lang w:bidi="ar-EG"/>
        </w:rPr>
        <w:t>10</w:t>
      </w:r>
      <w:r w:rsidRPr="000D4EF8">
        <w:rPr>
          <w:rtl/>
          <w:lang w:bidi="ar-EG"/>
        </w:rPr>
        <w:t xml:space="preserve"> و</w:t>
      </w:r>
      <w:r w:rsidRPr="000D4EF8">
        <w:rPr>
          <w:lang w:bidi="ar-EG"/>
        </w:rPr>
        <w:t>11</w:t>
      </w:r>
      <w:r w:rsidRPr="000D4EF8">
        <w:rPr>
          <w:rtl/>
          <w:lang w:bidi="ar-EG"/>
        </w:rPr>
        <w:t xml:space="preserve"> من </w:t>
      </w:r>
      <w:r w:rsidR="005C0789">
        <w:rPr>
          <w:rFonts w:hint="cs"/>
          <w:rtl/>
          <w:lang w:bidi="ar-EG"/>
        </w:rPr>
        <w:t>لوائحها</w:t>
      </w:r>
      <w:r w:rsidRPr="000D4EF8">
        <w:rPr>
          <w:rFonts w:hint="cs"/>
          <w:rtl/>
          <w:lang w:bidi="ar-EG"/>
        </w:rPr>
        <w:t>،</w:t>
      </w:r>
      <w:r w:rsidRPr="000D4EF8">
        <w:rPr>
          <w:rtl/>
          <w:lang w:bidi="ar-EG"/>
        </w:rPr>
        <w:t xml:space="preserve"> أكد واجبه والتزامه بإيلاء قرارها النهائي العناية الواجبة قبل تنفيذه، مع مراعاة تأثيره على الموظفين الحاليين، وتوجيه انتباه</w:t>
      </w:r>
      <w:r w:rsidR="00332B3C">
        <w:rPr>
          <w:rFonts w:hint="cs"/>
          <w:rtl/>
          <w:lang w:bidi="ar-EG"/>
        </w:rPr>
        <w:t xml:space="preserve"> اللجنة</w:t>
      </w:r>
      <w:r w:rsidRPr="000D4EF8">
        <w:rPr>
          <w:rtl/>
          <w:lang w:bidi="ar-EG"/>
        </w:rPr>
        <w:t xml:space="preserve"> مجدداً إلى جميع الشواغل المعرب عنها بالفعل، خاصةً فيما يتعلق بالتدابير الانتقالية المحددة، ومن ثم إجراء مناقشات معها في</w:t>
      </w:r>
      <w:r w:rsidR="003642B2">
        <w:rPr>
          <w:rFonts w:hint="cs"/>
          <w:rtl/>
          <w:lang w:bidi="ar-EG"/>
        </w:rPr>
        <w:t> </w:t>
      </w:r>
      <w:r w:rsidRPr="000D4EF8">
        <w:rPr>
          <w:rtl/>
          <w:lang w:bidi="ar-EG"/>
        </w:rPr>
        <w:t xml:space="preserve">دورتها الخامسة والثمانين التي ستُعقد في يوليو </w:t>
      </w:r>
      <w:r w:rsidRPr="000D4EF8">
        <w:rPr>
          <w:lang w:bidi="ar-EG"/>
        </w:rPr>
        <w:t>2017</w:t>
      </w:r>
      <w:r w:rsidRPr="000D4EF8">
        <w:rPr>
          <w:rtl/>
          <w:lang w:bidi="ar-EG"/>
        </w:rPr>
        <w:t>، بالتنسيق مع المنظمات الأخرى التي</w:t>
      </w:r>
      <w:r w:rsidRPr="000D4EF8">
        <w:rPr>
          <w:rFonts w:hint="cs"/>
          <w:rtl/>
          <w:lang w:bidi="ar-EG"/>
        </w:rPr>
        <w:t xml:space="preserve"> يوجد</w:t>
      </w:r>
      <w:r w:rsidRPr="000D4EF8">
        <w:rPr>
          <w:rtl/>
          <w:lang w:bidi="ar-EG"/>
        </w:rPr>
        <w:t xml:space="preserve"> مقرها في جنيف.</w:t>
      </w:r>
    </w:p>
    <w:p w:rsidR="000D4EF8" w:rsidRPr="000D4EF8" w:rsidRDefault="000D4EF8" w:rsidP="000D4EF8">
      <w:pPr>
        <w:rPr>
          <w:lang w:bidi="ar-EG"/>
        </w:rPr>
      </w:pPr>
      <w:r w:rsidRPr="000D4EF8">
        <w:rPr>
          <w:lang w:bidi="ar-EG"/>
        </w:rPr>
        <w:t>3.31</w:t>
      </w:r>
    </w:p>
    <w:p w:rsidR="000D4EF8" w:rsidRPr="003642B2" w:rsidRDefault="000D4EF8" w:rsidP="00332B3C">
      <w:pPr>
        <w:rPr>
          <w:spacing w:val="-4"/>
          <w:rtl/>
          <w:lang w:bidi="ar-EG"/>
        </w:rPr>
      </w:pPr>
      <w:r w:rsidRPr="003642B2">
        <w:rPr>
          <w:rFonts w:hint="cs"/>
          <w:spacing w:val="-4"/>
          <w:rtl/>
          <w:lang w:bidi="ar-EG"/>
        </w:rPr>
        <w:t>وفي حين أن اللجنة أحاطت بنية الأمين العام بهذا الصددـ، شددت</w:t>
      </w:r>
      <w:r w:rsidRPr="003642B2">
        <w:rPr>
          <w:spacing w:val="-4"/>
          <w:rtl/>
          <w:lang w:bidi="ar-EG"/>
        </w:rPr>
        <w:t xml:space="preserve"> </w:t>
      </w:r>
      <w:r w:rsidRPr="003642B2">
        <w:rPr>
          <w:rFonts w:hint="eastAsia"/>
          <w:spacing w:val="-4"/>
          <w:rtl/>
          <w:lang w:bidi="ar-EG"/>
        </w:rPr>
        <w:t>على</w:t>
      </w:r>
      <w:r w:rsidRPr="003642B2">
        <w:rPr>
          <w:spacing w:val="-4"/>
          <w:rtl/>
          <w:lang w:bidi="ar-EG"/>
        </w:rPr>
        <w:t xml:space="preserve"> </w:t>
      </w:r>
      <w:r w:rsidRPr="003642B2">
        <w:rPr>
          <w:rFonts w:hint="cs"/>
          <w:spacing w:val="-4"/>
          <w:rtl/>
          <w:lang w:bidi="ar-EG"/>
        </w:rPr>
        <w:t xml:space="preserve">أن </w:t>
      </w:r>
      <w:r w:rsidR="00332B3C" w:rsidRPr="003642B2">
        <w:rPr>
          <w:rFonts w:hint="cs"/>
          <w:spacing w:val="-4"/>
          <w:rtl/>
          <w:lang w:bidi="ar-EG"/>
        </w:rPr>
        <w:t>التماس</w:t>
      </w:r>
      <w:r w:rsidRPr="003642B2">
        <w:rPr>
          <w:spacing w:val="-4"/>
          <w:rtl/>
          <w:lang w:bidi="ar-EG"/>
        </w:rPr>
        <w:t xml:space="preserve"> </w:t>
      </w:r>
      <w:r w:rsidRPr="003642B2">
        <w:rPr>
          <w:rFonts w:hint="eastAsia"/>
          <w:spacing w:val="-4"/>
          <w:rtl/>
          <w:lang w:bidi="ar-EG"/>
        </w:rPr>
        <w:t>أي</w:t>
      </w:r>
      <w:r w:rsidRPr="003642B2">
        <w:rPr>
          <w:spacing w:val="-4"/>
          <w:rtl/>
          <w:lang w:bidi="ar-EG"/>
        </w:rPr>
        <w:t xml:space="preserve"> </w:t>
      </w:r>
      <w:r w:rsidRPr="003642B2">
        <w:rPr>
          <w:rFonts w:hint="eastAsia"/>
          <w:spacing w:val="-4"/>
          <w:rtl/>
          <w:lang w:bidi="ar-EG"/>
        </w:rPr>
        <w:t>حل</w:t>
      </w:r>
      <w:r w:rsidR="00332B3C" w:rsidRPr="003642B2">
        <w:rPr>
          <w:rFonts w:hint="cs"/>
          <w:spacing w:val="-4"/>
          <w:rtl/>
          <w:lang w:bidi="ar-EG"/>
        </w:rPr>
        <w:t xml:space="preserve"> ينبغي أن يكون</w:t>
      </w:r>
      <w:r w:rsidRPr="003642B2">
        <w:rPr>
          <w:spacing w:val="-4"/>
          <w:rtl/>
          <w:lang w:bidi="ar-EG"/>
        </w:rPr>
        <w:t xml:space="preserve"> </w:t>
      </w:r>
      <w:r w:rsidRPr="003642B2">
        <w:rPr>
          <w:rFonts w:hint="eastAsia"/>
          <w:spacing w:val="-4"/>
          <w:rtl/>
          <w:lang w:bidi="ar-EG"/>
        </w:rPr>
        <w:t>على</w:t>
      </w:r>
      <w:r w:rsidRPr="003642B2">
        <w:rPr>
          <w:spacing w:val="-4"/>
          <w:rtl/>
          <w:lang w:bidi="ar-EG"/>
        </w:rPr>
        <w:t xml:space="preserve"> </w:t>
      </w:r>
      <w:r w:rsidRPr="003642B2">
        <w:rPr>
          <w:rFonts w:hint="eastAsia"/>
          <w:spacing w:val="-4"/>
          <w:rtl/>
          <w:lang w:bidi="ar-EG"/>
        </w:rPr>
        <w:t>أساس</w:t>
      </w:r>
      <w:r w:rsidRPr="003642B2">
        <w:rPr>
          <w:spacing w:val="-4"/>
          <w:rtl/>
          <w:lang w:bidi="ar-EG"/>
        </w:rPr>
        <w:t xml:space="preserve"> </w:t>
      </w:r>
      <w:r w:rsidRPr="003642B2">
        <w:rPr>
          <w:rFonts w:hint="eastAsia"/>
          <w:spacing w:val="-4"/>
          <w:rtl/>
          <w:lang w:bidi="ar-EG"/>
        </w:rPr>
        <w:t>النظام</w:t>
      </w:r>
      <w:r w:rsidRPr="003642B2">
        <w:rPr>
          <w:spacing w:val="-4"/>
          <w:rtl/>
          <w:lang w:bidi="ar-EG"/>
        </w:rPr>
        <w:t xml:space="preserve"> </w:t>
      </w:r>
      <w:r w:rsidRPr="003642B2">
        <w:rPr>
          <w:rFonts w:hint="eastAsia"/>
          <w:spacing w:val="-4"/>
          <w:rtl/>
          <w:lang w:bidi="ar-EG"/>
        </w:rPr>
        <w:t>الموحد</w:t>
      </w:r>
      <w:r w:rsidRPr="003642B2">
        <w:rPr>
          <w:rFonts w:hint="cs"/>
          <w:spacing w:val="-4"/>
          <w:rtl/>
          <w:lang w:bidi="ar-EG"/>
        </w:rPr>
        <w:t>.</w:t>
      </w:r>
    </w:p>
    <w:p w:rsidR="000D4EF8" w:rsidRPr="000D4EF8" w:rsidRDefault="000D4EF8" w:rsidP="000D4EF8">
      <w:pPr>
        <w:rPr>
          <w:rtl/>
          <w:lang w:bidi="ar-EG"/>
        </w:rPr>
      </w:pPr>
      <w:r w:rsidRPr="000D4EF8">
        <w:rPr>
          <w:lang w:bidi="ar-EG"/>
        </w:rPr>
        <w:t>4.31</w:t>
      </w:r>
    </w:p>
    <w:p w:rsidR="000D4EF8" w:rsidRPr="000D4EF8" w:rsidRDefault="000D4EF8" w:rsidP="00332B3C">
      <w:pPr>
        <w:rPr>
          <w:rtl/>
          <w:lang w:bidi="ar-EG"/>
        </w:rPr>
      </w:pPr>
      <w:r w:rsidRPr="000D4EF8">
        <w:rPr>
          <w:rFonts w:hint="cs"/>
          <w:rtl/>
          <w:lang w:bidi="ar-EG"/>
        </w:rPr>
        <w:t xml:space="preserve">وأشار الأمين العام إلى أنه سينفذ قرار </w:t>
      </w:r>
      <w:r w:rsidR="00332B3C">
        <w:rPr>
          <w:rFonts w:hint="cs"/>
          <w:rtl/>
          <w:lang w:bidi="ar-EG"/>
        </w:rPr>
        <w:t>لجنة الخدمة المدنية الدولية ضمن الحدود</w:t>
      </w:r>
      <w:r w:rsidRPr="000D4EF8">
        <w:rPr>
          <w:rFonts w:hint="cs"/>
          <w:rtl/>
          <w:lang w:bidi="ar-EG"/>
        </w:rPr>
        <w:t xml:space="preserve"> الزمنية التي تحددها. ودُعيت الدول الأعضاء أيضاً إلى رفع هذه الشواغل إلى اللجنة.</w:t>
      </w:r>
    </w:p>
    <w:p w:rsidR="000D4EF8" w:rsidRPr="000D4EF8" w:rsidRDefault="000D4EF8" w:rsidP="000D4EF8">
      <w:pPr>
        <w:spacing w:before="600"/>
        <w:jc w:val="center"/>
        <w:rPr>
          <w:rtl/>
          <w:lang w:bidi="ar-EG"/>
        </w:rPr>
      </w:pPr>
      <w:r w:rsidRPr="000D4EF8">
        <w:rPr>
          <w:rFonts w:hint="cs"/>
          <w:rtl/>
          <w:lang w:bidi="ar-EG"/>
        </w:rPr>
        <w:t>___________</w:t>
      </w:r>
    </w:p>
    <w:sectPr w:rsidR="000D4EF8" w:rsidRPr="000D4EF8" w:rsidSect="008B5B5D">
      <w:headerReference w:type="default" r:id="rId76"/>
      <w:footerReference w:type="default" r:id="rId77"/>
      <w:footerReference w:type="first" r:id="rId7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7A6" w:rsidRDefault="009627A6" w:rsidP="00E07379">
      <w:pPr>
        <w:spacing w:before="0" w:line="240" w:lineRule="auto"/>
      </w:pPr>
      <w:r>
        <w:separator/>
      </w:r>
    </w:p>
  </w:endnote>
  <w:endnote w:type="continuationSeparator" w:id="0">
    <w:p w:rsidR="009627A6" w:rsidRDefault="009627A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7A6" w:rsidRPr="006D623C" w:rsidRDefault="009627A6" w:rsidP="00F71588">
    <w:pPr>
      <w:pStyle w:val="Footer"/>
      <w:tabs>
        <w:tab w:val="clear" w:pos="5812"/>
        <w:tab w:val="center" w:pos="5103"/>
      </w:tabs>
      <w:spacing w:before="0"/>
      <w:rPr>
        <w:color w:val="D9D9D9" w:themeColor="background1" w:themeShade="D9"/>
        <w:lang w:val="fr-CH"/>
      </w:rPr>
    </w:pPr>
    <w:r w:rsidRPr="006D623C">
      <w:rPr>
        <w:color w:val="D9D9D9" w:themeColor="background1" w:themeShade="D9"/>
      </w:rPr>
      <w:fldChar w:fldCharType="begin"/>
    </w:r>
    <w:r w:rsidRPr="006D623C">
      <w:rPr>
        <w:color w:val="D9D9D9" w:themeColor="background1" w:themeShade="D9"/>
        <w:lang w:val="fr-CH"/>
      </w:rPr>
      <w:instrText xml:space="preserve"> FILENAME \p \* MERGEFORMAT </w:instrText>
    </w:r>
    <w:r w:rsidRPr="006D623C">
      <w:rPr>
        <w:color w:val="D9D9D9" w:themeColor="background1" w:themeShade="D9"/>
      </w:rPr>
      <w:fldChar w:fldCharType="separate"/>
    </w:r>
    <w:r w:rsidR="00514A77" w:rsidRPr="006D623C">
      <w:rPr>
        <w:noProof/>
        <w:color w:val="D9D9D9" w:themeColor="background1" w:themeShade="D9"/>
        <w:lang w:val="fr-CH"/>
      </w:rPr>
      <w:t>P:\ARA\SG\CONSEIL\C17\100\140V3A.docx</w:t>
    </w:r>
    <w:r w:rsidRPr="006D623C">
      <w:rPr>
        <w:noProof/>
        <w:color w:val="D9D9D9" w:themeColor="background1" w:themeShade="D9"/>
      </w:rPr>
      <w:fldChar w:fldCharType="end"/>
    </w:r>
    <w:r w:rsidR="00343239" w:rsidRPr="006D623C">
      <w:rPr>
        <w:color w:val="D9D9D9" w:themeColor="background1" w:themeShade="D9"/>
        <w:lang w:val="fr-CH"/>
      </w:rPr>
      <w:t>   </w:t>
    </w:r>
    <w:r w:rsidRPr="006D623C">
      <w:rPr>
        <w:color w:val="D9D9D9" w:themeColor="background1" w:themeShade="D9"/>
        <w:lang w:val="fr-CH"/>
      </w:rPr>
      <w:t>(419469)</w:t>
    </w:r>
    <w:r w:rsidRPr="006D623C">
      <w:rPr>
        <w:color w:val="D9D9D9" w:themeColor="background1" w:themeShade="D9"/>
        <w:lang w:val="fr-CH"/>
      </w:rPr>
      <w:tab/>
    </w:r>
    <w:r w:rsidRPr="006D623C">
      <w:rPr>
        <w:color w:val="D9D9D9" w:themeColor="background1" w:themeShade="D9"/>
      </w:rPr>
      <w:fldChar w:fldCharType="begin"/>
    </w:r>
    <w:r w:rsidRPr="006D623C">
      <w:rPr>
        <w:color w:val="D9D9D9" w:themeColor="background1" w:themeShade="D9"/>
      </w:rPr>
      <w:instrText xml:space="preserve"> savedate \@ dd.MM.yy </w:instrText>
    </w:r>
    <w:r w:rsidRPr="006D623C">
      <w:rPr>
        <w:color w:val="D9D9D9" w:themeColor="background1" w:themeShade="D9"/>
      </w:rPr>
      <w:fldChar w:fldCharType="separate"/>
    </w:r>
    <w:r w:rsidR="006D623C" w:rsidRPr="006D623C">
      <w:rPr>
        <w:noProof/>
        <w:color w:val="D9D9D9" w:themeColor="background1" w:themeShade="D9"/>
      </w:rPr>
      <w:t>07.07.17</w:t>
    </w:r>
    <w:r w:rsidRPr="006D623C">
      <w:rPr>
        <w:color w:val="D9D9D9" w:themeColor="background1" w:themeShade="D9"/>
      </w:rPr>
      <w:fldChar w:fldCharType="end"/>
    </w:r>
    <w:r w:rsidRPr="006D623C">
      <w:rPr>
        <w:color w:val="D9D9D9" w:themeColor="background1" w:themeShade="D9"/>
        <w:lang w:val="fr-CH"/>
      </w:rPr>
      <w:tab/>
    </w:r>
    <w:r w:rsidRPr="006D623C">
      <w:rPr>
        <w:color w:val="D9D9D9" w:themeColor="background1" w:themeShade="D9"/>
      </w:rPr>
      <w:fldChar w:fldCharType="begin"/>
    </w:r>
    <w:r w:rsidRPr="006D623C">
      <w:rPr>
        <w:color w:val="D9D9D9" w:themeColor="background1" w:themeShade="D9"/>
      </w:rPr>
      <w:instrText xml:space="preserve"> printdate \@ dd.MM.yy </w:instrText>
    </w:r>
    <w:r w:rsidRPr="006D623C">
      <w:rPr>
        <w:color w:val="D9D9D9" w:themeColor="background1" w:themeShade="D9"/>
      </w:rPr>
      <w:fldChar w:fldCharType="separate"/>
    </w:r>
    <w:r w:rsidR="00514A77" w:rsidRPr="006D623C">
      <w:rPr>
        <w:noProof/>
        <w:color w:val="D9D9D9" w:themeColor="background1" w:themeShade="D9"/>
      </w:rPr>
      <w:t>07.06.16</w:t>
    </w:r>
    <w:r w:rsidRPr="006D623C">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7A6" w:rsidRPr="006C3242" w:rsidRDefault="009627A6"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9627A6" w:rsidRPr="00C66157" w:rsidRDefault="009627A6" w:rsidP="00343239">
    <w:pPr>
      <w:pStyle w:val="Footer"/>
      <w:tabs>
        <w:tab w:val="clear" w:pos="5812"/>
        <w:tab w:val="center" w:pos="5103"/>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9535A1">
      <w:rPr>
        <w:rFonts w:cs="Calibri"/>
        <w:noProof/>
        <w:vanish/>
        <w:lang w:val="fr-FR"/>
      </w:rPr>
      <w:t>P:\ARA\SG\CONSEIL\C17\100\140V3A.docx</w:t>
    </w:r>
    <w:r w:rsidRPr="00C66157">
      <w:rPr>
        <w:rFonts w:cs="Calibri"/>
        <w:vanish/>
      </w:rPr>
      <w:fldChar w:fldCharType="end"/>
    </w:r>
    <w:r w:rsidR="00343239">
      <w:rPr>
        <w:rFonts w:cs="Calibri"/>
        <w:vanish/>
        <w:lang w:val="fr-CH"/>
      </w:rPr>
      <w:t>   </w:t>
    </w:r>
    <w:r w:rsidRPr="00C66157">
      <w:rPr>
        <w:rFonts w:cs="Calibri"/>
        <w:vanish/>
        <w:lang w:val="fr-FR"/>
      </w:rPr>
      <w:t>(</w:t>
    </w:r>
    <w:r>
      <w:rPr>
        <w:rFonts w:cs="Calibri"/>
        <w:vanish/>
        <w:lang w:val="fr-FR"/>
      </w:rPr>
      <w:t>419469</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6D623C">
      <w:rPr>
        <w:rFonts w:cs="Calibri"/>
        <w:noProof/>
        <w:vanish/>
        <w:lang w:val="fr-FR"/>
      </w:rPr>
      <w:t>07.07.17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9535A1">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7A6" w:rsidRDefault="009627A6" w:rsidP="00E07379">
      <w:pPr>
        <w:spacing w:before="0" w:line="240" w:lineRule="auto"/>
      </w:pPr>
      <w:r>
        <w:separator/>
      </w:r>
    </w:p>
  </w:footnote>
  <w:footnote w:type="continuationSeparator" w:id="0">
    <w:p w:rsidR="009627A6" w:rsidRDefault="009627A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7A6" w:rsidRPr="000E4FF0" w:rsidRDefault="006D623C" w:rsidP="00343239">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9627A6" w:rsidRPr="000E4FF0">
          <w:rPr>
            <w:rFonts w:eastAsiaTheme="minorEastAsia" w:cs="Calibri"/>
            <w:sz w:val="20"/>
            <w:szCs w:val="20"/>
            <w:lang w:eastAsia="zh-CN"/>
          </w:rPr>
          <w:fldChar w:fldCharType="begin"/>
        </w:r>
        <w:r w:rsidR="009627A6" w:rsidRPr="000E4FF0">
          <w:rPr>
            <w:rFonts w:eastAsiaTheme="minorEastAsia" w:cs="Calibri"/>
            <w:sz w:val="20"/>
            <w:szCs w:val="20"/>
            <w:lang w:eastAsia="zh-CN"/>
          </w:rPr>
          <w:instrText xml:space="preserve"> PAGE   \* MERGEFORMAT </w:instrText>
        </w:r>
        <w:r w:rsidR="009627A6"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9627A6" w:rsidRPr="000E4FF0">
          <w:rPr>
            <w:rFonts w:eastAsiaTheme="minorEastAsia" w:cs="Calibri"/>
            <w:noProof/>
            <w:sz w:val="20"/>
            <w:szCs w:val="20"/>
            <w:lang w:eastAsia="zh-CN"/>
          </w:rPr>
          <w:fldChar w:fldCharType="end"/>
        </w:r>
        <w:r w:rsidR="009627A6" w:rsidRPr="000E4FF0">
          <w:rPr>
            <w:rFonts w:eastAsiaTheme="minorEastAsia" w:cs="Calibri"/>
            <w:noProof/>
            <w:sz w:val="20"/>
            <w:szCs w:val="20"/>
            <w:lang w:eastAsia="zh-CN"/>
          </w:rPr>
          <w:br/>
          <w:t>C1</w:t>
        </w:r>
        <w:r w:rsidR="009627A6">
          <w:rPr>
            <w:rFonts w:eastAsiaTheme="minorEastAsia" w:cs="Calibri"/>
            <w:noProof/>
            <w:sz w:val="20"/>
            <w:szCs w:val="20"/>
            <w:lang w:eastAsia="zh-CN"/>
          </w:rPr>
          <w:t>7</w:t>
        </w:r>
        <w:r w:rsidR="009627A6" w:rsidRPr="000E4FF0">
          <w:rPr>
            <w:rFonts w:eastAsiaTheme="minorEastAsia" w:cs="Calibri"/>
            <w:noProof/>
            <w:sz w:val="20"/>
            <w:szCs w:val="20"/>
            <w:lang w:eastAsia="zh-CN"/>
          </w:rPr>
          <w:t>/</w:t>
        </w:r>
        <w:r w:rsidR="009627A6">
          <w:rPr>
            <w:rFonts w:eastAsiaTheme="minorEastAsia" w:cs="Calibri"/>
            <w:noProof/>
            <w:sz w:val="20"/>
            <w:szCs w:val="20"/>
            <w:lang w:eastAsia="zh-CN"/>
          </w:rPr>
          <w:t>140</w:t>
        </w:r>
        <w:r w:rsidR="009627A6"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C6"/>
    <w:rsid w:val="000124CC"/>
    <w:rsid w:val="00022574"/>
    <w:rsid w:val="00023842"/>
    <w:rsid w:val="00041F8B"/>
    <w:rsid w:val="00046444"/>
    <w:rsid w:val="0004763D"/>
    <w:rsid w:val="000539A2"/>
    <w:rsid w:val="0006023B"/>
    <w:rsid w:val="00062396"/>
    <w:rsid w:val="0006298D"/>
    <w:rsid w:val="00070764"/>
    <w:rsid w:val="00074BC3"/>
    <w:rsid w:val="0008638B"/>
    <w:rsid w:val="00090574"/>
    <w:rsid w:val="00092FC2"/>
    <w:rsid w:val="00095B2F"/>
    <w:rsid w:val="000A1677"/>
    <w:rsid w:val="000A2088"/>
    <w:rsid w:val="000A21A8"/>
    <w:rsid w:val="000A3A3B"/>
    <w:rsid w:val="000B0749"/>
    <w:rsid w:val="000B407F"/>
    <w:rsid w:val="000B6260"/>
    <w:rsid w:val="000C1066"/>
    <w:rsid w:val="000C13C2"/>
    <w:rsid w:val="000D4C64"/>
    <w:rsid w:val="000D4EF8"/>
    <w:rsid w:val="000E4FF0"/>
    <w:rsid w:val="000F0B1C"/>
    <w:rsid w:val="000F1D42"/>
    <w:rsid w:val="000F4D07"/>
    <w:rsid w:val="000F6AAC"/>
    <w:rsid w:val="00102A03"/>
    <w:rsid w:val="001040A3"/>
    <w:rsid w:val="001306FF"/>
    <w:rsid w:val="0014542C"/>
    <w:rsid w:val="00150C3D"/>
    <w:rsid w:val="00152206"/>
    <w:rsid w:val="00161AA0"/>
    <w:rsid w:val="00164065"/>
    <w:rsid w:val="00173915"/>
    <w:rsid w:val="001763A8"/>
    <w:rsid w:val="001B6D45"/>
    <w:rsid w:val="001D7AF1"/>
    <w:rsid w:val="001E30F1"/>
    <w:rsid w:val="001F735C"/>
    <w:rsid w:val="00203F45"/>
    <w:rsid w:val="00212CCF"/>
    <w:rsid w:val="00220646"/>
    <w:rsid w:val="0022345D"/>
    <w:rsid w:val="00225854"/>
    <w:rsid w:val="0023283D"/>
    <w:rsid w:val="00252E0C"/>
    <w:rsid w:val="002545B5"/>
    <w:rsid w:val="00270C85"/>
    <w:rsid w:val="00271942"/>
    <w:rsid w:val="0027622B"/>
    <w:rsid w:val="00276881"/>
    <w:rsid w:val="00277216"/>
    <w:rsid w:val="002916BE"/>
    <w:rsid w:val="002978F4"/>
    <w:rsid w:val="002A68B0"/>
    <w:rsid w:val="002B028D"/>
    <w:rsid w:val="002B435E"/>
    <w:rsid w:val="002B4F8E"/>
    <w:rsid w:val="002B6118"/>
    <w:rsid w:val="002C3D0E"/>
    <w:rsid w:val="002C4DAE"/>
    <w:rsid w:val="002D6669"/>
    <w:rsid w:val="002E6541"/>
    <w:rsid w:val="002E7C25"/>
    <w:rsid w:val="002F5560"/>
    <w:rsid w:val="0030486B"/>
    <w:rsid w:val="00311E9B"/>
    <w:rsid w:val="003200B2"/>
    <w:rsid w:val="003231B9"/>
    <w:rsid w:val="0032442E"/>
    <w:rsid w:val="00325B70"/>
    <w:rsid w:val="003275AC"/>
    <w:rsid w:val="00332B3C"/>
    <w:rsid w:val="00333D29"/>
    <w:rsid w:val="003409F4"/>
    <w:rsid w:val="00343239"/>
    <w:rsid w:val="00352533"/>
    <w:rsid w:val="003529F8"/>
    <w:rsid w:val="00357111"/>
    <w:rsid w:val="00357185"/>
    <w:rsid w:val="003642B2"/>
    <w:rsid w:val="00367772"/>
    <w:rsid w:val="00383848"/>
    <w:rsid w:val="003C106D"/>
    <w:rsid w:val="003C19CF"/>
    <w:rsid w:val="003C475F"/>
    <w:rsid w:val="003C6BBF"/>
    <w:rsid w:val="003D7812"/>
    <w:rsid w:val="003E4132"/>
    <w:rsid w:val="003F678F"/>
    <w:rsid w:val="00401E46"/>
    <w:rsid w:val="0040455E"/>
    <w:rsid w:val="0042461F"/>
    <w:rsid w:val="0042686F"/>
    <w:rsid w:val="004367CE"/>
    <w:rsid w:val="00443869"/>
    <w:rsid w:val="004507E3"/>
    <w:rsid w:val="004560B3"/>
    <w:rsid w:val="00463C38"/>
    <w:rsid w:val="004712C6"/>
    <w:rsid w:val="004739FB"/>
    <w:rsid w:val="0047728F"/>
    <w:rsid w:val="004858DA"/>
    <w:rsid w:val="00497703"/>
    <w:rsid w:val="004A2B66"/>
    <w:rsid w:val="004B1A7B"/>
    <w:rsid w:val="004B6750"/>
    <w:rsid w:val="004D027E"/>
    <w:rsid w:val="004D4672"/>
    <w:rsid w:val="004D6EFE"/>
    <w:rsid w:val="004F0F06"/>
    <w:rsid w:val="00501E0E"/>
    <w:rsid w:val="00504820"/>
    <w:rsid w:val="00514A77"/>
    <w:rsid w:val="005204D7"/>
    <w:rsid w:val="00530420"/>
    <w:rsid w:val="00536F70"/>
    <w:rsid w:val="00537F38"/>
    <w:rsid w:val="005418CD"/>
    <w:rsid w:val="0054655F"/>
    <w:rsid w:val="00552BC5"/>
    <w:rsid w:val="0055516A"/>
    <w:rsid w:val="00561DDE"/>
    <w:rsid w:val="0056374C"/>
    <w:rsid w:val="0056614F"/>
    <w:rsid w:val="0057656F"/>
    <w:rsid w:val="00576731"/>
    <w:rsid w:val="00581233"/>
    <w:rsid w:val="005828EC"/>
    <w:rsid w:val="00585634"/>
    <w:rsid w:val="0059285F"/>
    <w:rsid w:val="005931C2"/>
    <w:rsid w:val="005A24B1"/>
    <w:rsid w:val="005A7802"/>
    <w:rsid w:val="005B5BE6"/>
    <w:rsid w:val="005B73B7"/>
    <w:rsid w:val="005B7B8A"/>
    <w:rsid w:val="005C0789"/>
    <w:rsid w:val="005D1B06"/>
    <w:rsid w:val="005D6476"/>
    <w:rsid w:val="005D6C0D"/>
    <w:rsid w:val="005E5283"/>
    <w:rsid w:val="005E58F5"/>
    <w:rsid w:val="00606660"/>
    <w:rsid w:val="00610614"/>
    <w:rsid w:val="006157A3"/>
    <w:rsid w:val="00620E60"/>
    <w:rsid w:val="0063315A"/>
    <w:rsid w:val="00640767"/>
    <w:rsid w:val="006407F7"/>
    <w:rsid w:val="00650CC4"/>
    <w:rsid w:val="006546AB"/>
    <w:rsid w:val="006555B1"/>
    <w:rsid w:val="0065591D"/>
    <w:rsid w:val="00656C98"/>
    <w:rsid w:val="00657A33"/>
    <w:rsid w:val="00662C5A"/>
    <w:rsid w:val="00670AF5"/>
    <w:rsid w:val="00674D3B"/>
    <w:rsid w:val="00694990"/>
    <w:rsid w:val="00695F4B"/>
    <w:rsid w:val="006B73DD"/>
    <w:rsid w:val="006C1556"/>
    <w:rsid w:val="006C6BF3"/>
    <w:rsid w:val="006D2D01"/>
    <w:rsid w:val="006D3F3E"/>
    <w:rsid w:val="006D623C"/>
    <w:rsid w:val="006E1450"/>
    <w:rsid w:val="006F267F"/>
    <w:rsid w:val="006F56EC"/>
    <w:rsid w:val="006F63F7"/>
    <w:rsid w:val="006F6F03"/>
    <w:rsid w:val="006F7CC8"/>
    <w:rsid w:val="00706BE6"/>
    <w:rsid w:val="00706D7A"/>
    <w:rsid w:val="00707F78"/>
    <w:rsid w:val="00726AEC"/>
    <w:rsid w:val="00731D74"/>
    <w:rsid w:val="00741FB6"/>
    <w:rsid w:val="007530CA"/>
    <w:rsid w:val="00770C9B"/>
    <w:rsid w:val="00774EF7"/>
    <w:rsid w:val="007847FA"/>
    <w:rsid w:val="0079553D"/>
    <w:rsid w:val="007B01CC"/>
    <w:rsid w:val="007B5706"/>
    <w:rsid w:val="007D295A"/>
    <w:rsid w:val="007D4F32"/>
    <w:rsid w:val="007E12D4"/>
    <w:rsid w:val="007E7C6C"/>
    <w:rsid w:val="007F6238"/>
    <w:rsid w:val="007F646C"/>
    <w:rsid w:val="007F671F"/>
    <w:rsid w:val="007F7930"/>
    <w:rsid w:val="00801FCD"/>
    <w:rsid w:val="00803D7E"/>
    <w:rsid w:val="00803F08"/>
    <w:rsid w:val="0080564C"/>
    <w:rsid w:val="0081468E"/>
    <w:rsid w:val="00820E5B"/>
    <w:rsid w:val="008235CD"/>
    <w:rsid w:val="00823A07"/>
    <w:rsid w:val="008309B6"/>
    <w:rsid w:val="0083464F"/>
    <w:rsid w:val="00835FEC"/>
    <w:rsid w:val="008513CB"/>
    <w:rsid w:val="00857252"/>
    <w:rsid w:val="0086369B"/>
    <w:rsid w:val="00867A17"/>
    <w:rsid w:val="00874D9C"/>
    <w:rsid w:val="008906B1"/>
    <w:rsid w:val="00894D86"/>
    <w:rsid w:val="008A16E9"/>
    <w:rsid w:val="008A1810"/>
    <w:rsid w:val="008B5B5D"/>
    <w:rsid w:val="008C506D"/>
    <w:rsid w:val="008D7DB4"/>
    <w:rsid w:val="008F1CCD"/>
    <w:rsid w:val="008F3328"/>
    <w:rsid w:val="008F3812"/>
    <w:rsid w:val="00900303"/>
    <w:rsid w:val="00917694"/>
    <w:rsid w:val="00925E6B"/>
    <w:rsid w:val="009263CD"/>
    <w:rsid w:val="00930E6D"/>
    <w:rsid w:val="00934753"/>
    <w:rsid w:val="00934A0C"/>
    <w:rsid w:val="00934B39"/>
    <w:rsid w:val="009535A1"/>
    <w:rsid w:val="009573BC"/>
    <w:rsid w:val="009627A6"/>
    <w:rsid w:val="00972CA2"/>
    <w:rsid w:val="00981ADF"/>
    <w:rsid w:val="00982B28"/>
    <w:rsid w:val="00984EA5"/>
    <w:rsid w:val="00992593"/>
    <w:rsid w:val="00993E76"/>
    <w:rsid w:val="009A3391"/>
    <w:rsid w:val="009A78D1"/>
    <w:rsid w:val="009B067E"/>
    <w:rsid w:val="009C0FD8"/>
    <w:rsid w:val="009C17E1"/>
    <w:rsid w:val="009C35ED"/>
    <w:rsid w:val="009C3B0A"/>
    <w:rsid w:val="009C6161"/>
    <w:rsid w:val="009C7A9E"/>
    <w:rsid w:val="009F1C12"/>
    <w:rsid w:val="009F540B"/>
    <w:rsid w:val="009F5F49"/>
    <w:rsid w:val="00A01087"/>
    <w:rsid w:val="00A124CB"/>
    <w:rsid w:val="00A2167A"/>
    <w:rsid w:val="00A22877"/>
    <w:rsid w:val="00A25A43"/>
    <w:rsid w:val="00A3295B"/>
    <w:rsid w:val="00A33F16"/>
    <w:rsid w:val="00A42AE5"/>
    <w:rsid w:val="00A43E76"/>
    <w:rsid w:val="00A52B61"/>
    <w:rsid w:val="00A56FFC"/>
    <w:rsid w:val="00A629C6"/>
    <w:rsid w:val="00A64820"/>
    <w:rsid w:val="00A66E38"/>
    <w:rsid w:val="00A71DD6"/>
    <w:rsid w:val="00A723C7"/>
    <w:rsid w:val="00A80E11"/>
    <w:rsid w:val="00A93B2E"/>
    <w:rsid w:val="00A97F94"/>
    <w:rsid w:val="00AA3B21"/>
    <w:rsid w:val="00AB1309"/>
    <w:rsid w:val="00AC2C52"/>
    <w:rsid w:val="00AD1503"/>
    <w:rsid w:val="00AD703E"/>
    <w:rsid w:val="00AE7244"/>
    <w:rsid w:val="00AF3FEE"/>
    <w:rsid w:val="00B02F46"/>
    <w:rsid w:val="00B13099"/>
    <w:rsid w:val="00B2000C"/>
    <w:rsid w:val="00B20ADE"/>
    <w:rsid w:val="00B23C4B"/>
    <w:rsid w:val="00B45BA5"/>
    <w:rsid w:val="00B62B41"/>
    <w:rsid w:val="00B6581C"/>
    <w:rsid w:val="00B66B9A"/>
    <w:rsid w:val="00B71E9E"/>
    <w:rsid w:val="00B80413"/>
    <w:rsid w:val="00B82089"/>
    <w:rsid w:val="00B8477A"/>
    <w:rsid w:val="00B93319"/>
    <w:rsid w:val="00B970AE"/>
    <w:rsid w:val="00BA1427"/>
    <w:rsid w:val="00BB1316"/>
    <w:rsid w:val="00BB2506"/>
    <w:rsid w:val="00BC289F"/>
    <w:rsid w:val="00BD0A88"/>
    <w:rsid w:val="00BD0C50"/>
    <w:rsid w:val="00BE002D"/>
    <w:rsid w:val="00BE2871"/>
    <w:rsid w:val="00BE49D0"/>
    <w:rsid w:val="00BF2C38"/>
    <w:rsid w:val="00C013E2"/>
    <w:rsid w:val="00C20A9C"/>
    <w:rsid w:val="00C23331"/>
    <w:rsid w:val="00C265DA"/>
    <w:rsid w:val="00C363F9"/>
    <w:rsid w:val="00C36A05"/>
    <w:rsid w:val="00C4339E"/>
    <w:rsid w:val="00C442F2"/>
    <w:rsid w:val="00C62933"/>
    <w:rsid w:val="00C674FE"/>
    <w:rsid w:val="00C67ECB"/>
    <w:rsid w:val="00C7297D"/>
    <w:rsid w:val="00C75633"/>
    <w:rsid w:val="00C8242E"/>
    <w:rsid w:val="00C824A2"/>
    <w:rsid w:val="00C82615"/>
    <w:rsid w:val="00C8315F"/>
    <w:rsid w:val="00C867DB"/>
    <w:rsid w:val="00CA085A"/>
    <w:rsid w:val="00CA2A38"/>
    <w:rsid w:val="00CA50FF"/>
    <w:rsid w:val="00CA5F2A"/>
    <w:rsid w:val="00CB17D0"/>
    <w:rsid w:val="00CC0D27"/>
    <w:rsid w:val="00CC3CD2"/>
    <w:rsid w:val="00CC43BE"/>
    <w:rsid w:val="00CD123C"/>
    <w:rsid w:val="00CD2085"/>
    <w:rsid w:val="00CE0C60"/>
    <w:rsid w:val="00CE2EE1"/>
    <w:rsid w:val="00CF0644"/>
    <w:rsid w:val="00CF3FFD"/>
    <w:rsid w:val="00CF4267"/>
    <w:rsid w:val="00CF5ED3"/>
    <w:rsid w:val="00D0494C"/>
    <w:rsid w:val="00D14BEB"/>
    <w:rsid w:val="00D21C89"/>
    <w:rsid w:val="00D45542"/>
    <w:rsid w:val="00D56B1F"/>
    <w:rsid w:val="00D72C91"/>
    <w:rsid w:val="00D742E4"/>
    <w:rsid w:val="00D75BB7"/>
    <w:rsid w:val="00D77D0F"/>
    <w:rsid w:val="00D91EC2"/>
    <w:rsid w:val="00D91FFF"/>
    <w:rsid w:val="00D94DBA"/>
    <w:rsid w:val="00DA1CF0"/>
    <w:rsid w:val="00DB0DE1"/>
    <w:rsid w:val="00DB2271"/>
    <w:rsid w:val="00DB5659"/>
    <w:rsid w:val="00DC0777"/>
    <w:rsid w:val="00DC1358"/>
    <w:rsid w:val="00DC24B4"/>
    <w:rsid w:val="00DC5FAB"/>
    <w:rsid w:val="00DD7A05"/>
    <w:rsid w:val="00DE7541"/>
    <w:rsid w:val="00DF16DC"/>
    <w:rsid w:val="00DF5361"/>
    <w:rsid w:val="00E009A1"/>
    <w:rsid w:val="00E00D15"/>
    <w:rsid w:val="00E071BE"/>
    <w:rsid w:val="00E07379"/>
    <w:rsid w:val="00E14494"/>
    <w:rsid w:val="00E14B7C"/>
    <w:rsid w:val="00E17033"/>
    <w:rsid w:val="00E22744"/>
    <w:rsid w:val="00E27408"/>
    <w:rsid w:val="00E32189"/>
    <w:rsid w:val="00E44588"/>
    <w:rsid w:val="00E45211"/>
    <w:rsid w:val="00E617CB"/>
    <w:rsid w:val="00E7380C"/>
    <w:rsid w:val="00E74BE7"/>
    <w:rsid w:val="00E7574D"/>
    <w:rsid w:val="00E82E30"/>
    <w:rsid w:val="00E86CC9"/>
    <w:rsid w:val="00E96624"/>
    <w:rsid w:val="00EB0C1F"/>
    <w:rsid w:val="00EB45F9"/>
    <w:rsid w:val="00EC63FB"/>
    <w:rsid w:val="00ED57D6"/>
    <w:rsid w:val="00EF453F"/>
    <w:rsid w:val="00EF6129"/>
    <w:rsid w:val="00F00152"/>
    <w:rsid w:val="00F10DF2"/>
    <w:rsid w:val="00F126F1"/>
    <w:rsid w:val="00F2106A"/>
    <w:rsid w:val="00F30CDA"/>
    <w:rsid w:val="00F3606B"/>
    <w:rsid w:val="00F36D8B"/>
    <w:rsid w:val="00F401D0"/>
    <w:rsid w:val="00F45F2B"/>
    <w:rsid w:val="00F50CAC"/>
    <w:rsid w:val="00F57AE4"/>
    <w:rsid w:val="00F67150"/>
    <w:rsid w:val="00F71588"/>
    <w:rsid w:val="00F84366"/>
    <w:rsid w:val="00F85089"/>
    <w:rsid w:val="00F85564"/>
    <w:rsid w:val="00F86CFA"/>
    <w:rsid w:val="00F91AB0"/>
    <w:rsid w:val="00FC2CE1"/>
    <w:rsid w:val="00FC5B8B"/>
    <w:rsid w:val="00FD2867"/>
    <w:rsid w:val="00FD58BD"/>
    <w:rsid w:val="00FD5CE5"/>
    <w:rsid w:val="00FF13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CBAA26C-395C-4434-A552-FBB99E61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
    <w:basedOn w:val="DefaultParagraphFont"/>
    <w:uiPriority w:val="99"/>
    <w:unhideWhenUsed/>
    <w:qFormat/>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0D4E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Headingb0">
    <w:name w:val="Heading b"/>
    <w:basedOn w:val="Normal"/>
    <w:qFormat/>
    <w:rsid w:val="000D4EF8"/>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 w:type="character" w:customStyle="1" w:styleId="HeadingbChar">
    <w:name w:val="Heading_b Char"/>
    <w:basedOn w:val="DefaultParagraphFont"/>
    <w:link w:val="Headingb"/>
    <w:locked/>
    <w:rsid w:val="000D4EF8"/>
    <w:rPr>
      <w:rFonts w:ascii="Calibri" w:eastAsia="Times New Roman" w:hAnsi="Calibri" w:cs="Traditional Arabic"/>
      <w:b/>
      <w:bCs/>
      <w:kern w:val="14"/>
      <w:sz w:val="24"/>
      <w:szCs w:val="32"/>
      <w:lang w:eastAsia="en-US" w:bidi="ar-EG"/>
    </w:rPr>
  </w:style>
  <w:style w:type="paragraph" w:customStyle="1" w:styleId="enumlev20">
    <w:name w:val="enumlev 2"/>
    <w:basedOn w:val="Normal"/>
    <w:qFormat/>
    <w:rsid w:val="000D4EF8"/>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928" w:hanging="794"/>
      <w:outlineLvl w:val="1"/>
    </w:pPr>
    <w:rPr>
      <w:rFonts w:eastAsia="SimSun"/>
      <w:lang w:eastAsia="zh-CN" w:bidi="ar-EG"/>
    </w:rPr>
  </w:style>
  <w:style w:type="paragraph" w:styleId="ListParagraph">
    <w:name w:val="List Paragraph"/>
    <w:basedOn w:val="Normal"/>
    <w:uiPriority w:val="34"/>
    <w:qFormat/>
    <w:rsid w:val="00F71588"/>
    <w:pPr>
      <w:ind w:left="720"/>
      <w:contextualSpacing/>
    </w:pPr>
  </w:style>
  <w:style w:type="character" w:styleId="FollowedHyperlink">
    <w:name w:val="FollowedHyperlink"/>
    <w:basedOn w:val="DefaultParagraphFont"/>
    <w:uiPriority w:val="99"/>
    <w:semiHidden/>
    <w:unhideWhenUsed/>
    <w:rsid w:val="00F50C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doc/gs/council/c00/docs/28rev1.html" TargetMode="External"/><Relationship Id="rId18" Type="http://schemas.openxmlformats.org/officeDocument/2006/relationships/hyperlink" Target="https://www.itu.int/md/S17-CL-170515-DL-0003/en" TargetMode="External"/><Relationship Id="rId26" Type="http://schemas.openxmlformats.org/officeDocument/2006/relationships/hyperlink" Target="https://www.itu.int/md/S17-CL-C-0085/en" TargetMode="External"/><Relationship Id="rId39" Type="http://schemas.openxmlformats.org/officeDocument/2006/relationships/hyperlink" Target="http://www.itu.int/md/S17-CL-C-0016/en" TargetMode="External"/><Relationship Id="rId21" Type="http://schemas.openxmlformats.org/officeDocument/2006/relationships/hyperlink" Target="http://www.itu.int/md/S17-CL-C-0010/en" TargetMode="External"/><Relationship Id="rId34" Type="http://schemas.openxmlformats.org/officeDocument/2006/relationships/hyperlink" Target="http://www.itu.int/md/S17-CL-C-0045/en" TargetMode="External"/><Relationship Id="rId42" Type="http://schemas.openxmlformats.org/officeDocument/2006/relationships/hyperlink" Target="https://www.itu.int/md/S17-CL-C-0057/en" TargetMode="External"/><Relationship Id="rId47" Type="http://schemas.openxmlformats.org/officeDocument/2006/relationships/hyperlink" Target="https://www.itu.int/md/S17-CL-C-0062/en" TargetMode="External"/><Relationship Id="rId50" Type="http://schemas.openxmlformats.org/officeDocument/2006/relationships/hyperlink" Target="https://www.itu.int/md/S17-CL-C-0011/en" TargetMode="External"/><Relationship Id="rId55" Type="http://schemas.openxmlformats.org/officeDocument/2006/relationships/hyperlink" Target="http://www.itu.int/md/S17-CL-C-0054/en" TargetMode="External"/><Relationship Id="rId63" Type="http://schemas.openxmlformats.org/officeDocument/2006/relationships/hyperlink" Target="http://www.itu.int/md/S17-CL-C-0040/en" TargetMode="External"/><Relationship Id="rId68" Type="http://schemas.openxmlformats.org/officeDocument/2006/relationships/hyperlink" Target="http://www.itu.int/md/S17-CL-C-0064/en" TargetMode="External"/><Relationship Id="rId76"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www.itu.int/md/S17-CL-C-0073/en" TargetMode="External"/><Relationship Id="rId2" Type="http://schemas.openxmlformats.org/officeDocument/2006/relationships/customXml" Target="../customXml/item2.xml"/><Relationship Id="rId16" Type="http://schemas.openxmlformats.org/officeDocument/2006/relationships/hyperlink" Target="http://www.itu.int/en/council/2017/Pages/staff-council.aspx" TargetMode="External"/><Relationship Id="rId29" Type="http://schemas.openxmlformats.org/officeDocument/2006/relationships/hyperlink" Target="http://www.itu.int/md/S17-CL-C-0092/en" TargetMode="External"/><Relationship Id="rId11" Type="http://schemas.openxmlformats.org/officeDocument/2006/relationships/hyperlink" Target="https://www.itu.int/md/S17-CL-C-0120/en" TargetMode="External"/><Relationship Id="rId24" Type="http://schemas.openxmlformats.org/officeDocument/2006/relationships/hyperlink" Target="http://www.itu.int/md/S17-CL-C-0110/en" TargetMode="External"/><Relationship Id="rId32" Type="http://schemas.openxmlformats.org/officeDocument/2006/relationships/hyperlink" Target="http://www.itu.int/md/S17-CL-C-0063/en" TargetMode="External"/><Relationship Id="rId37" Type="http://schemas.openxmlformats.org/officeDocument/2006/relationships/hyperlink" Target="https://www.itu.int/md/S17-CL-C-0089/en" TargetMode="External"/><Relationship Id="rId40" Type="http://schemas.openxmlformats.org/officeDocument/2006/relationships/hyperlink" Target="http://www.itu.int/md/S17-CL-C-0061/en" TargetMode="External"/><Relationship Id="rId45" Type="http://schemas.openxmlformats.org/officeDocument/2006/relationships/hyperlink" Target="http://www.itu.int/md/S17-CL-C-0111/en" TargetMode="External"/><Relationship Id="rId53" Type="http://schemas.openxmlformats.org/officeDocument/2006/relationships/hyperlink" Target="http://www.itu.int/md/S17-CL-C-0053/en" TargetMode="External"/><Relationship Id="rId58" Type="http://schemas.openxmlformats.org/officeDocument/2006/relationships/hyperlink" Target="http://www.itu.int/md/S17-CL-C-0050/en" TargetMode="External"/><Relationship Id="rId66" Type="http://schemas.openxmlformats.org/officeDocument/2006/relationships/hyperlink" Target="http://www.itu.int/md/S17-CL-C-0022/en" TargetMode="External"/><Relationship Id="rId74" Type="http://schemas.openxmlformats.org/officeDocument/2006/relationships/hyperlink" Target="http://www.itu.int/md/S17-CL-C-0097/en"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www.itu.int/md/S17-CL-C-0104/en" TargetMode="External"/><Relationship Id="rId10" Type="http://schemas.openxmlformats.org/officeDocument/2006/relationships/image" Target="media/image1.jpeg"/><Relationship Id="rId19" Type="http://schemas.openxmlformats.org/officeDocument/2006/relationships/hyperlink" Target="https://www.itu.int/md/S17-CL-170515-TD-GEN-0007/en" TargetMode="External"/><Relationship Id="rId31" Type="http://schemas.openxmlformats.org/officeDocument/2006/relationships/hyperlink" Target="https://www.itu.int/md/S17-CL-170515-TD-GEN-0006/en" TargetMode="External"/><Relationship Id="rId44" Type="http://schemas.openxmlformats.org/officeDocument/2006/relationships/hyperlink" Target="http://www.itu.int/md/S17-CL-C-0038/en" TargetMode="External"/><Relationship Id="rId52" Type="http://schemas.openxmlformats.org/officeDocument/2006/relationships/hyperlink" Target="http://www.itu.int/md/S17-CL-C-0046/en" TargetMode="External"/><Relationship Id="rId60" Type="http://schemas.openxmlformats.org/officeDocument/2006/relationships/hyperlink" Target="http://www.itu.int/md/S17-CL-C-0093/en" TargetMode="External"/><Relationship Id="rId65" Type="http://schemas.openxmlformats.org/officeDocument/2006/relationships/hyperlink" Target="http://www.itu.int/md/S17-CL-C-0058/en" TargetMode="External"/><Relationship Id="rId73" Type="http://schemas.openxmlformats.org/officeDocument/2006/relationships/hyperlink" Target="http://www.itu.int/md/S17-CL-C-0107/en" TargetMode="External"/><Relationship Id="rId78"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council/2017/Documents/SR/ITU-SG-closing-remarks.docx" TargetMode="External"/><Relationship Id="rId22" Type="http://schemas.openxmlformats.org/officeDocument/2006/relationships/hyperlink" Target="http://www.itu.int/md/S17-CL-C-0009/en" TargetMode="External"/><Relationship Id="rId27" Type="http://schemas.openxmlformats.org/officeDocument/2006/relationships/hyperlink" Target="http://www.itu.int/md/S17-CL-INF-0002/en" TargetMode="External"/><Relationship Id="rId30" Type="http://schemas.openxmlformats.org/officeDocument/2006/relationships/hyperlink" Target="http://www.itu.int/md/S17-CL-C-0106/en" TargetMode="External"/><Relationship Id="rId35" Type="http://schemas.openxmlformats.org/officeDocument/2006/relationships/hyperlink" Target="http://www.itu.int/md/S17-CL-C-0045/en" TargetMode="External"/><Relationship Id="rId43" Type="http://schemas.openxmlformats.org/officeDocument/2006/relationships/hyperlink" Target="http://www.itu.int/md/S17-CL-C-0034/en" TargetMode="External"/><Relationship Id="rId48" Type="http://schemas.openxmlformats.org/officeDocument/2006/relationships/hyperlink" Target="https://www.itu.int/md/S17-CL-C-0062/en" TargetMode="External"/><Relationship Id="rId56" Type="http://schemas.openxmlformats.org/officeDocument/2006/relationships/hyperlink" Target="http://www.itu.int/md/S17-CL-C-0118/en" TargetMode="External"/><Relationship Id="rId64" Type="http://schemas.openxmlformats.org/officeDocument/2006/relationships/hyperlink" Target="http://www.itu.int/md/S17-CL-C-0041/en" TargetMode="External"/><Relationship Id="rId69" Type="http://schemas.openxmlformats.org/officeDocument/2006/relationships/hyperlink" Target="http://www.itu.int/md/S17-CL-C-0020/en" TargetMode="External"/><Relationship Id="rId77"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www.itu.int/md/S17-CL-C-0009/en" TargetMode="External"/><Relationship Id="rId72" Type="http://schemas.openxmlformats.org/officeDocument/2006/relationships/hyperlink" Target="http://www.itu.int/md/S17-CL-C-0066/en"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md/S17-CL-C-0120/en" TargetMode="External"/><Relationship Id="rId17" Type="http://schemas.openxmlformats.org/officeDocument/2006/relationships/hyperlink" Target="http://www.itu.int/md/S17-CL-C-0010/en" TargetMode="External"/><Relationship Id="rId25" Type="http://schemas.openxmlformats.org/officeDocument/2006/relationships/hyperlink" Target="http://www.itu.int/md/S17-CL-C-0111/en" TargetMode="External"/><Relationship Id="rId33" Type="http://schemas.openxmlformats.org/officeDocument/2006/relationships/hyperlink" Target="http://www.itu.int/md/S17-CL-C-0067/en" TargetMode="External"/><Relationship Id="rId38" Type="http://schemas.openxmlformats.org/officeDocument/2006/relationships/hyperlink" Target="http://www.itu.int/md/S17-CL-C-0016/en" TargetMode="External"/><Relationship Id="rId46" Type="http://schemas.openxmlformats.org/officeDocument/2006/relationships/hyperlink" Target="http://www.itu.int/md/S17-CL-C-0014/en" TargetMode="External"/><Relationship Id="rId59" Type="http://schemas.openxmlformats.org/officeDocument/2006/relationships/hyperlink" Target="http://www.itu.int/md/S17-CL-C-0048/en" TargetMode="External"/><Relationship Id="rId67" Type="http://schemas.openxmlformats.org/officeDocument/2006/relationships/hyperlink" Target="http://www.itu.int/md/S17-CL-C-0044/en" TargetMode="External"/><Relationship Id="rId20" Type="http://schemas.openxmlformats.org/officeDocument/2006/relationships/hyperlink" Target="http://www.itu.int/md/S17-CL-C-0080/en" TargetMode="External"/><Relationship Id="rId41" Type="http://schemas.openxmlformats.org/officeDocument/2006/relationships/hyperlink" Target="http://www.itu.int/md/S17-CL-C-0079/en" TargetMode="External"/><Relationship Id="rId54" Type="http://schemas.openxmlformats.org/officeDocument/2006/relationships/hyperlink" Target="http://www.itu.int/md/S17-CL-C-0109/en" TargetMode="External"/><Relationship Id="rId62" Type="http://schemas.openxmlformats.org/officeDocument/2006/relationships/hyperlink" Target="http://www.itu.int/md/S17-CL-C-0042/en" TargetMode="External"/><Relationship Id="rId70" Type="http://schemas.openxmlformats.org/officeDocument/2006/relationships/hyperlink" Target="http://www.itu.int/md/S17-CL-C-0074/en" TargetMode="External"/><Relationship Id="rId75" Type="http://schemas.openxmlformats.org/officeDocument/2006/relationships/hyperlink" Target="http://www.itu.int/md/S17-CL-C-0100/e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itu.int/en/council/2017/Documents/SR/Philippines.pdf" TargetMode="External"/><Relationship Id="rId23" Type="http://schemas.openxmlformats.org/officeDocument/2006/relationships/hyperlink" Target="http://www.itu.int/md/S17-CL-C-0082/en" TargetMode="External"/><Relationship Id="rId28" Type="http://schemas.openxmlformats.org/officeDocument/2006/relationships/hyperlink" Target="http://www.itu.int/md/S17-CL-C-0043/en" TargetMode="External"/><Relationship Id="rId36" Type="http://schemas.openxmlformats.org/officeDocument/2006/relationships/hyperlink" Target="http://www.itu.int/md/S17-CL-C-0089/en" TargetMode="External"/><Relationship Id="rId49" Type="http://schemas.openxmlformats.org/officeDocument/2006/relationships/hyperlink" Target="https://www.itu.int/md/S17-CL-C-0011/en" TargetMode="External"/><Relationship Id="rId57" Type="http://schemas.openxmlformats.org/officeDocument/2006/relationships/hyperlink" Target="http://www.itu.int/md/S17-CL-C-006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de10a323-94a9-4e93-88b4-ea964576960d"/>
    <ds:schemaRef ds:uri="http://purl.org/dc/dcmitype/"/>
    <ds:schemaRef ds:uri="http://www.w3.org/XML/1998/namespace"/>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E816E-B3E8-4255-B9EC-3B6E0121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5313</Words>
  <Characters>30286</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tenth and last Plenary meeting</dc:title>
  <dc:subject>Council 2017</dc:subject>
  <dc:creator>Gergis, Mina</dc:creator>
  <cp:keywords>C2017, C17</cp:keywords>
  <dc:description/>
  <cp:lastModifiedBy>Brouard, Ricarda</cp:lastModifiedBy>
  <cp:revision>2</cp:revision>
  <cp:lastPrinted>2016-06-07T13:25:00Z</cp:lastPrinted>
  <dcterms:created xsi:type="dcterms:W3CDTF">2017-07-07T14:55:00Z</dcterms:created>
  <dcterms:modified xsi:type="dcterms:W3CDTF">2017-07-07T14:55:00Z</dcterms:modified>
  <cp:category>Conference document</cp:category>
</cp:coreProperties>
</file>