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 w:val="restart"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A7782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A77824">
              <w:rPr>
                <w:rFonts w:eastAsiaTheme="minorEastAsia"/>
                <w:b/>
                <w:bCs/>
                <w:lang w:eastAsia="zh-CN" w:bidi="ar-SY"/>
              </w:rPr>
              <w:t>133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26</w:t>
            </w: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</w:tbl>
    <w:p w:rsidR="00653AFC" w:rsidRDefault="009D1D80" w:rsidP="00B04B82">
      <w:pPr>
        <w:pStyle w:val="DecisionNo"/>
        <w:rPr>
          <w:rtl/>
        </w:rPr>
      </w:pPr>
      <w:r>
        <w:rPr>
          <w:rFonts w:hint="cs"/>
          <w:rtl/>
        </w:rPr>
        <w:t>المقرر</w:t>
      </w:r>
      <w:r w:rsidR="00653AFC">
        <w:rPr>
          <w:rtl/>
        </w:rPr>
        <w:t xml:space="preserve"> </w:t>
      </w:r>
      <w:r>
        <w:rPr>
          <w:lang w:val="fr-FR"/>
        </w:rPr>
        <w:t>600</w:t>
      </w:r>
    </w:p>
    <w:p w:rsidR="00653AFC" w:rsidRPr="003D1347" w:rsidRDefault="00653AFC" w:rsidP="009D1D80">
      <w:pPr>
        <w:jc w:val="center"/>
        <w:rPr>
          <w:sz w:val="36"/>
          <w:szCs w:val="36"/>
        </w:rPr>
      </w:pPr>
      <w:r w:rsidRPr="003D1347">
        <w:rPr>
          <w:rFonts w:hint="cs"/>
          <w:sz w:val="36"/>
          <w:szCs w:val="36"/>
          <w:rtl/>
        </w:rPr>
        <w:t xml:space="preserve">(المعتمد في الجلسة العامة </w:t>
      </w:r>
      <w:r w:rsidR="009D1D80">
        <w:rPr>
          <w:rFonts w:hint="cs"/>
          <w:sz w:val="36"/>
          <w:szCs w:val="36"/>
          <w:rtl/>
        </w:rPr>
        <w:t>العاشرة</w:t>
      </w:r>
      <w:r w:rsidRPr="003D1347">
        <w:rPr>
          <w:rFonts w:hint="cs"/>
          <w:sz w:val="36"/>
          <w:szCs w:val="36"/>
          <w:rtl/>
        </w:rPr>
        <w:t>)</w:t>
      </w:r>
    </w:p>
    <w:p w:rsidR="00B04B82" w:rsidRPr="00677E3E" w:rsidRDefault="00B04B82" w:rsidP="00B04B82">
      <w:pPr>
        <w:pStyle w:val="Decisiontitle"/>
        <w:rPr>
          <w:rtl/>
        </w:rPr>
      </w:pPr>
      <w:r w:rsidRPr="00677E3E">
        <w:rPr>
          <w:rFonts w:hint="cs"/>
          <w:rtl/>
        </w:rPr>
        <w:t xml:space="preserve">تسجيل </w:t>
      </w:r>
      <w:r w:rsidRPr="00677E3E">
        <w:rPr>
          <w:rFonts w:hint="cs"/>
          <w:rtl/>
          <w:lang w:val="en-GB"/>
        </w:rPr>
        <w:t xml:space="preserve">الأرقام العالمية للنداء الدولي المجاني </w:t>
      </w:r>
      <w:r w:rsidRPr="00677E3E">
        <w:t>(UIFN)</w:t>
      </w:r>
    </w:p>
    <w:p w:rsidR="00B04B82" w:rsidRPr="00677E3E" w:rsidRDefault="00B04B82" w:rsidP="00B04B82">
      <w:pPr>
        <w:pStyle w:val="Normalaftertitle"/>
        <w:rPr>
          <w:rFonts w:eastAsiaTheme="minorEastAsia"/>
          <w:rtl/>
          <w:lang w:eastAsia="zh-CN" w:bidi="ar-EG"/>
        </w:rPr>
      </w:pPr>
      <w:r w:rsidRPr="00677E3E">
        <w:rPr>
          <w:rFonts w:eastAsiaTheme="minorEastAsia" w:hint="cs"/>
          <w:rtl/>
          <w:lang w:eastAsia="zh-CN" w:bidi="ar-EG"/>
        </w:rPr>
        <w:t>إن المجلس،</w:t>
      </w:r>
    </w:p>
    <w:p w:rsidR="00B04B82" w:rsidRPr="00653F72" w:rsidRDefault="00743BE0" w:rsidP="00B04B82">
      <w:pPr>
        <w:pStyle w:val="Call"/>
        <w:rPr>
          <w:rFonts w:eastAsiaTheme="minorEastAsia"/>
          <w:rtl/>
        </w:rPr>
      </w:pPr>
      <w:r>
        <w:rPr>
          <w:rFonts w:eastAsiaTheme="minorEastAsia" w:hint="cs"/>
          <w:rtl/>
        </w:rPr>
        <w:t>وقد نظر</w:t>
      </w:r>
    </w:p>
    <w:p w:rsidR="00B04B82" w:rsidRPr="00C74EEA" w:rsidRDefault="00B04B82" w:rsidP="00B04B82">
      <w:pPr>
        <w:rPr>
          <w:rFonts w:eastAsiaTheme="minorEastAsia"/>
          <w:rtl/>
          <w:lang w:eastAsia="zh-CN" w:bidi="ar-SY"/>
        </w:rPr>
      </w:pPr>
      <w:r w:rsidRPr="00C74EEA">
        <w:rPr>
          <w:rFonts w:eastAsiaTheme="minorEastAsia" w:hint="cs"/>
          <w:rtl/>
          <w:lang w:eastAsia="zh-CN" w:bidi="ar-EG"/>
        </w:rPr>
        <w:t xml:space="preserve">في التقرير المقدم من الأمين العام بشأن تحسين </w:t>
      </w:r>
      <w:r w:rsidRPr="00C74EEA">
        <w:rPr>
          <w:rFonts w:hint="cs"/>
          <w:color w:val="000000"/>
          <w:rtl/>
        </w:rPr>
        <w:t>استقرار</w:t>
      </w:r>
      <w:r w:rsidRPr="00C74EEA">
        <w:rPr>
          <w:color w:val="000000"/>
          <w:rtl/>
        </w:rPr>
        <w:t xml:space="preserve"> </w:t>
      </w:r>
      <w:r w:rsidRPr="00C74EEA">
        <w:rPr>
          <w:rFonts w:hint="cs"/>
          <w:color w:val="000000"/>
          <w:rtl/>
        </w:rPr>
        <w:t>القاعدة</w:t>
      </w:r>
      <w:r w:rsidRPr="00C74EEA">
        <w:rPr>
          <w:color w:val="000000"/>
          <w:rtl/>
        </w:rPr>
        <w:t xml:space="preserve"> </w:t>
      </w:r>
      <w:r w:rsidRPr="00C74EEA">
        <w:rPr>
          <w:rFonts w:hint="cs"/>
          <w:color w:val="000000"/>
          <w:rtl/>
        </w:rPr>
        <w:t>المالية</w:t>
      </w:r>
      <w:r w:rsidRPr="00C74EEA">
        <w:rPr>
          <w:color w:val="000000"/>
          <w:rtl/>
        </w:rPr>
        <w:t xml:space="preserve"> </w:t>
      </w:r>
      <w:r w:rsidRPr="00C74EEA">
        <w:rPr>
          <w:rFonts w:hint="cs"/>
          <w:color w:val="000000"/>
          <w:rtl/>
        </w:rPr>
        <w:t>للاتحاد وإمكانية</w:t>
      </w:r>
      <w:r w:rsidRPr="00C74EEA">
        <w:rPr>
          <w:color w:val="000000"/>
          <w:rtl/>
        </w:rPr>
        <w:t xml:space="preserve"> </w:t>
      </w:r>
      <w:r w:rsidRPr="00C74EEA">
        <w:rPr>
          <w:rFonts w:hint="cs"/>
          <w:color w:val="000000"/>
          <w:rtl/>
        </w:rPr>
        <w:t xml:space="preserve">التنبؤ بها (الوثيقة </w:t>
      </w:r>
      <w:r w:rsidRPr="00C74EEA">
        <w:rPr>
          <w:color w:val="000000"/>
        </w:rPr>
        <w:t>C17/67</w:t>
      </w:r>
      <w:r w:rsidRPr="00C74EEA">
        <w:rPr>
          <w:rFonts w:hint="cs"/>
          <w:color w:val="000000"/>
          <w:rtl/>
        </w:rPr>
        <w:t xml:space="preserve">)، والمقترحات الرامية إلى زيادة الإيرادات المتأتية من موارد الترقيم </w:t>
      </w:r>
      <w:r w:rsidRPr="00C74EEA">
        <w:rPr>
          <w:rFonts w:eastAsiaTheme="minorEastAsia" w:hint="cs"/>
          <w:rtl/>
          <w:lang w:eastAsia="zh-CN" w:bidi="ar-EG"/>
        </w:rPr>
        <w:t>الدولية</w:t>
      </w:r>
      <w:r w:rsidRPr="00C74EEA">
        <w:rPr>
          <w:rFonts w:eastAsiaTheme="minorEastAsia" w:hint="cs"/>
          <w:rtl/>
          <w:lang w:eastAsia="zh-CN" w:bidi="ar-SY"/>
        </w:rPr>
        <w:t xml:space="preserve"> </w:t>
      </w:r>
      <w:r w:rsidRPr="00C74EEA">
        <w:rPr>
          <w:rFonts w:eastAsiaTheme="minorEastAsia"/>
          <w:lang w:eastAsia="zh-CN" w:bidi="ar-SY"/>
        </w:rPr>
        <w:t>(</w:t>
      </w:r>
      <w:r w:rsidRPr="00C74EEA">
        <w:t>INR</w:t>
      </w:r>
      <w:r w:rsidRPr="00C74EEA">
        <w:rPr>
          <w:rFonts w:eastAsiaTheme="minorEastAsia"/>
          <w:lang w:eastAsia="zh-CN" w:bidi="ar-SY"/>
        </w:rPr>
        <w:t>)</w:t>
      </w:r>
      <w:r w:rsidRPr="00C74EEA">
        <w:rPr>
          <w:rFonts w:eastAsiaTheme="minorEastAsia" w:hint="cs"/>
          <w:rtl/>
          <w:lang w:eastAsia="zh-CN" w:bidi="ar-SY"/>
        </w:rPr>
        <w:t xml:space="preserve"> (الوثيقة </w:t>
      </w:r>
      <w:r w:rsidRPr="00C74EEA">
        <w:rPr>
          <w:rFonts w:eastAsiaTheme="minorEastAsia"/>
          <w:lang w:eastAsia="zh-CN" w:bidi="ar-SY"/>
        </w:rPr>
        <w:t>C17/43</w:t>
      </w:r>
      <w:r w:rsidRPr="00C74EEA">
        <w:rPr>
          <w:rFonts w:eastAsiaTheme="minorEastAsia" w:hint="cs"/>
          <w:rtl/>
          <w:lang w:eastAsia="zh-CN" w:bidi="ar-SY"/>
        </w:rPr>
        <w:t>)،</w:t>
      </w:r>
    </w:p>
    <w:p w:rsidR="00B04B82" w:rsidRPr="00677E3E" w:rsidRDefault="00B04B82" w:rsidP="00B04B82">
      <w:pPr>
        <w:pStyle w:val="Call"/>
        <w:rPr>
          <w:rtl/>
          <w:lang w:bidi="ar-EG"/>
        </w:rPr>
      </w:pPr>
      <w:r w:rsidRPr="00677E3E">
        <w:rPr>
          <w:rFonts w:hint="cs"/>
          <w:rtl/>
          <w:lang w:bidi="ar-EG"/>
        </w:rPr>
        <w:t>يقرر</w:t>
      </w:r>
    </w:p>
    <w:p w:rsidR="00B04B82" w:rsidRPr="00C74EEA" w:rsidRDefault="00B04B82" w:rsidP="00743BE0">
      <w:pPr>
        <w:rPr>
          <w:rFonts w:eastAsiaTheme="minorEastAsia"/>
          <w:rtl/>
          <w:lang w:eastAsia="zh-CN" w:bidi="ar-EG"/>
        </w:rPr>
      </w:pPr>
      <w:r w:rsidRPr="00C74EEA">
        <w:rPr>
          <w:rFonts w:hint="cs"/>
          <w:rtl/>
          <w:lang w:bidi="ar-EG"/>
        </w:rPr>
        <w:t xml:space="preserve">مواصلة تحصيل </w:t>
      </w:r>
      <w:r w:rsidR="00743BE0">
        <w:rPr>
          <w:rFonts w:hint="cs"/>
          <w:rtl/>
          <w:lang w:bidi="ar-EG"/>
        </w:rPr>
        <w:t>ال</w:t>
      </w:r>
      <w:r w:rsidRPr="00C74EEA">
        <w:rPr>
          <w:rFonts w:hint="cs"/>
          <w:rtl/>
          <w:lang w:bidi="ar-EG"/>
        </w:rPr>
        <w:t xml:space="preserve">رسوم عن تسجيل </w:t>
      </w:r>
      <w:r w:rsidRPr="00C74EEA">
        <w:rPr>
          <w:rFonts w:hint="cs"/>
          <w:rtl/>
          <w:lang w:val="en-GB"/>
        </w:rPr>
        <w:t xml:space="preserve">الأرقام العالمية للنداء الدولي المجاني </w:t>
      </w:r>
      <w:r w:rsidRPr="00C74EEA">
        <w:rPr>
          <w:rFonts w:eastAsiaTheme="minorEastAsia"/>
          <w:lang w:eastAsia="zh-CN" w:bidi="ar-EG"/>
        </w:rPr>
        <w:t>(</w:t>
      </w:r>
      <w:r w:rsidRPr="00C74EEA">
        <w:t>UIFN</w:t>
      </w:r>
      <w:r w:rsidRPr="00C74EEA">
        <w:rPr>
          <w:rFonts w:eastAsiaTheme="minorEastAsia"/>
          <w:lang w:eastAsia="zh-CN" w:bidi="ar-EG"/>
        </w:rPr>
        <w:t>)</w:t>
      </w:r>
      <w:r w:rsidRPr="00C74EEA">
        <w:rPr>
          <w:rFonts w:eastAsiaTheme="minorEastAsia" w:hint="cs"/>
          <w:rtl/>
          <w:lang w:eastAsia="zh-CN" w:bidi="ar-EG"/>
        </w:rPr>
        <w:t xml:space="preserve"> والذي بدأ اعتباراً من </w:t>
      </w:r>
      <w:r w:rsidRPr="00C74EEA">
        <w:rPr>
          <w:rFonts w:eastAsiaTheme="minorEastAsia"/>
          <w:lang w:eastAsia="zh-CN" w:bidi="ar-EG"/>
        </w:rPr>
        <w:t>1</w:t>
      </w:r>
      <w:r w:rsidRPr="00C74EEA">
        <w:rPr>
          <w:rFonts w:eastAsiaTheme="minorEastAsia" w:hint="cs"/>
          <w:rtl/>
          <w:lang w:eastAsia="zh-CN" w:bidi="ar-EG"/>
        </w:rPr>
        <w:t xml:space="preserve"> يوليو </w:t>
      </w:r>
      <w:r w:rsidRPr="00C74EEA">
        <w:rPr>
          <w:rFonts w:eastAsiaTheme="minorEastAsia"/>
          <w:lang w:eastAsia="zh-CN" w:bidi="ar-EG"/>
        </w:rPr>
        <w:t>1996</w:t>
      </w:r>
      <w:r w:rsidRPr="00C74EEA">
        <w:rPr>
          <w:rFonts w:eastAsiaTheme="minorEastAsia" w:hint="cs"/>
          <w:rtl/>
          <w:lang w:eastAsia="zh-CN" w:bidi="ar-EG"/>
        </w:rPr>
        <w:t xml:space="preserve"> كأموال مدفوعة مقابل خدمات ولاسترداد تكاليف </w:t>
      </w:r>
      <w:r w:rsidR="00743BE0">
        <w:rPr>
          <w:rFonts w:eastAsiaTheme="minorEastAsia" w:hint="cs"/>
          <w:rtl/>
          <w:lang w:eastAsia="zh-CN" w:bidi="ar-EG"/>
        </w:rPr>
        <w:t>إدارة</w:t>
      </w:r>
      <w:r w:rsidRPr="00C74EEA">
        <w:rPr>
          <w:rFonts w:eastAsiaTheme="minorEastAsia" w:hint="cs"/>
          <w:rtl/>
          <w:lang w:eastAsia="zh-CN" w:bidi="ar-EG"/>
        </w:rPr>
        <w:t xml:space="preserve"> السجل،</w:t>
      </w:r>
    </w:p>
    <w:p w:rsidR="00B04B82" w:rsidRPr="00677E3E" w:rsidRDefault="003D57F3" w:rsidP="00B04B82">
      <w:pPr>
        <w:pStyle w:val="Call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يقرر كذلك</w:t>
      </w:r>
    </w:p>
    <w:p w:rsidR="00B04B82" w:rsidRPr="00C74EEA" w:rsidRDefault="00B04B82" w:rsidP="00D900F9">
      <w:pPr>
        <w:rPr>
          <w:rFonts w:eastAsiaTheme="minorEastAsia"/>
          <w:rtl/>
          <w:lang w:eastAsia="zh-CN" w:bidi="ar-EG"/>
        </w:rPr>
      </w:pPr>
      <w:r w:rsidRPr="00A731EE">
        <w:rPr>
          <w:rFonts w:eastAsiaTheme="minorEastAsia" w:hint="cs"/>
          <w:rtl/>
          <w:lang w:eastAsia="zh-CN" w:bidi="ar-EG"/>
        </w:rPr>
        <w:t xml:space="preserve">تحديد رسم التسجيل بمبلغ </w:t>
      </w:r>
      <w:r w:rsidRPr="00A731EE">
        <w:rPr>
          <w:rFonts w:eastAsiaTheme="minorEastAsia"/>
          <w:lang w:eastAsia="zh-CN" w:bidi="ar-EG"/>
        </w:rPr>
        <w:t>300</w:t>
      </w:r>
      <w:r w:rsidRPr="00A731EE">
        <w:rPr>
          <w:rFonts w:eastAsiaTheme="minorEastAsia" w:hint="cs"/>
          <w:rtl/>
          <w:lang w:eastAsia="zh-CN" w:bidi="ar-EG"/>
        </w:rPr>
        <w:t xml:space="preserve"> فرنك سويسري للرقم</w:t>
      </w:r>
      <w:r w:rsidR="00411340">
        <w:rPr>
          <w:rFonts w:eastAsiaTheme="minorEastAsia" w:hint="cs"/>
          <w:rtl/>
          <w:lang w:eastAsia="zh-CN" w:bidi="ar-EG"/>
        </w:rPr>
        <w:t xml:space="preserve"> المخصص</w:t>
      </w:r>
      <w:r w:rsidRPr="00A731EE">
        <w:rPr>
          <w:rFonts w:eastAsiaTheme="minorEastAsia" w:hint="cs"/>
          <w:rtl/>
          <w:lang w:eastAsia="zh-CN" w:bidi="ar-EG"/>
        </w:rPr>
        <w:t xml:space="preserve"> الواحد</w:t>
      </w:r>
      <w:r w:rsidR="00F5554D">
        <w:rPr>
          <w:rFonts w:eastAsiaTheme="minorEastAsia" w:hint="cs"/>
          <w:rtl/>
          <w:lang w:eastAsia="zh-CN" w:bidi="ar-EG"/>
        </w:rPr>
        <w:t>،</w:t>
      </w:r>
      <w:bookmarkStart w:id="1" w:name="_GoBack"/>
      <w:bookmarkEnd w:id="1"/>
      <w:r w:rsidRPr="00A731EE">
        <w:rPr>
          <w:rFonts w:eastAsiaTheme="minorEastAsia" w:hint="cs"/>
          <w:rtl/>
          <w:lang w:eastAsia="zh-CN" w:bidi="ar-EG"/>
        </w:rPr>
        <w:t xml:space="preserve"> وتطبيق رسم </w:t>
      </w:r>
      <w:r w:rsidR="00D900F9">
        <w:rPr>
          <w:rFonts w:eastAsiaTheme="minorEastAsia" w:hint="cs"/>
          <w:rtl/>
          <w:lang w:eastAsia="zh-CN" w:bidi="ar-EG"/>
        </w:rPr>
        <w:t>إدارة</w:t>
      </w:r>
      <w:r w:rsidRPr="00A731EE">
        <w:rPr>
          <w:rFonts w:eastAsiaTheme="minorEastAsia" w:hint="cs"/>
          <w:rtl/>
          <w:lang w:eastAsia="zh-CN" w:bidi="ar-EG"/>
        </w:rPr>
        <w:t xml:space="preserve"> سنوي بمبلغ </w:t>
      </w:r>
      <w:r w:rsidRPr="00A731EE">
        <w:rPr>
          <w:rFonts w:eastAsiaTheme="minorEastAsia"/>
          <w:lang w:eastAsia="zh-CN" w:bidi="ar-EG"/>
        </w:rPr>
        <w:t>100</w:t>
      </w:r>
      <w:r w:rsidRPr="00A731EE">
        <w:rPr>
          <w:rFonts w:eastAsiaTheme="minorEastAsia" w:hint="cs"/>
          <w:rtl/>
          <w:lang w:eastAsia="zh-CN" w:bidi="ar-EG"/>
        </w:rPr>
        <w:t xml:space="preserve"> فرنك سويسري للرقم الواحد </w:t>
      </w:r>
      <w:r w:rsidR="00E92F87">
        <w:rPr>
          <w:rFonts w:eastAsiaTheme="minorEastAsia" w:hint="cs"/>
          <w:rtl/>
          <w:lang w:eastAsia="zh-CN" w:bidi="ar-EG"/>
        </w:rPr>
        <w:t>على</w:t>
      </w:r>
      <w:r w:rsidRPr="00A731EE">
        <w:rPr>
          <w:rFonts w:eastAsiaTheme="minorEastAsia" w:hint="cs"/>
          <w:rtl/>
          <w:lang w:eastAsia="zh-CN" w:bidi="ar-EG"/>
        </w:rPr>
        <w:t xml:space="preserve"> غير أعضاء </w:t>
      </w:r>
      <w:r w:rsidR="003D57F3">
        <w:rPr>
          <w:rFonts w:eastAsiaTheme="minorEastAsia" w:hint="cs"/>
          <w:rtl/>
          <w:lang w:eastAsia="zh-CN" w:bidi="ar-EG"/>
        </w:rPr>
        <w:t>قطاع</w:t>
      </w:r>
      <w:r w:rsidRPr="00A731EE">
        <w:rPr>
          <w:rFonts w:eastAsiaTheme="minorEastAsia" w:hint="cs"/>
          <w:rtl/>
          <w:lang w:eastAsia="zh-CN" w:bidi="ar-EG"/>
        </w:rPr>
        <w:t xml:space="preserve"> تقييس الاتصالات</w:t>
      </w:r>
      <w:r w:rsidR="00CB24B6">
        <w:rPr>
          <w:rFonts w:eastAsiaTheme="minorEastAsia" w:hint="eastAsia"/>
          <w:rtl/>
          <w:lang w:eastAsia="zh-CN" w:bidi="ar-EG"/>
        </w:rPr>
        <w:t> </w:t>
      </w:r>
      <w:r w:rsidR="00CB24B6">
        <w:rPr>
          <w:rFonts w:eastAsiaTheme="minorEastAsia"/>
          <w:lang w:eastAsia="zh-CN" w:bidi="ar-EG"/>
        </w:rPr>
        <w:t>(ITU-T)</w:t>
      </w:r>
      <w:r w:rsidRPr="00A731EE">
        <w:rPr>
          <w:rFonts w:eastAsiaTheme="minorEastAsia" w:hint="cs"/>
          <w:rtl/>
          <w:lang w:eastAsia="zh-CN" w:bidi="ar-EG"/>
        </w:rPr>
        <w:t xml:space="preserve"> و</w:t>
      </w:r>
      <w:r w:rsidR="003D57F3">
        <w:rPr>
          <w:rFonts w:eastAsiaTheme="minorEastAsia" w:hint="cs"/>
          <w:rtl/>
          <w:lang w:eastAsia="zh-CN" w:bidi="ar-EG"/>
        </w:rPr>
        <w:t xml:space="preserve">قطاع </w:t>
      </w:r>
      <w:r w:rsidRPr="00A731EE">
        <w:rPr>
          <w:rFonts w:eastAsiaTheme="minorEastAsia" w:hint="cs"/>
          <w:rtl/>
          <w:lang w:eastAsia="zh-CN" w:bidi="ar-EG"/>
        </w:rPr>
        <w:t>الاتصالات الراديوية</w:t>
      </w:r>
      <w:r w:rsidR="00CB24B6">
        <w:rPr>
          <w:rFonts w:eastAsiaTheme="minorEastAsia" w:hint="cs"/>
          <w:rtl/>
          <w:lang w:eastAsia="zh-CN" w:bidi="ar-EG"/>
        </w:rPr>
        <w:t xml:space="preserve"> </w:t>
      </w:r>
      <w:r w:rsidR="00CB24B6">
        <w:rPr>
          <w:rFonts w:eastAsiaTheme="minorEastAsia"/>
          <w:lang w:eastAsia="zh-CN" w:bidi="ar-EG"/>
        </w:rPr>
        <w:t>(ITU-R)</w:t>
      </w:r>
      <w:r w:rsidRPr="00A731EE">
        <w:rPr>
          <w:rFonts w:eastAsiaTheme="minorEastAsia" w:hint="cs"/>
          <w:rtl/>
          <w:lang w:eastAsia="zh-CN" w:bidi="ar-EG"/>
        </w:rPr>
        <w:t>،</w:t>
      </w:r>
    </w:p>
    <w:p w:rsidR="00B04B82" w:rsidRPr="00677E3E" w:rsidRDefault="00B04B82" w:rsidP="00B04B82">
      <w:pPr>
        <w:pStyle w:val="Call"/>
        <w:rPr>
          <w:rFonts w:eastAsiaTheme="minorEastAsia"/>
          <w:rtl/>
          <w:lang w:eastAsia="zh-CN" w:bidi="ar-EG"/>
        </w:rPr>
      </w:pPr>
      <w:r w:rsidRPr="00677E3E">
        <w:rPr>
          <w:rFonts w:eastAsiaTheme="minorEastAsia" w:hint="cs"/>
          <w:rtl/>
          <w:lang w:eastAsia="zh-CN" w:bidi="ar-EG"/>
        </w:rPr>
        <w:t>يكلف الأمين العام</w:t>
      </w:r>
    </w:p>
    <w:p w:rsidR="00B04B82" w:rsidRPr="00C74EEA" w:rsidRDefault="00B04B82" w:rsidP="00B04B82">
      <w:pPr>
        <w:rPr>
          <w:rFonts w:eastAsiaTheme="minorEastAsia"/>
          <w:rtl/>
          <w:lang w:eastAsia="zh-CN" w:bidi="ar-EG"/>
        </w:rPr>
      </w:pPr>
      <w:r w:rsidRPr="00C74EEA">
        <w:rPr>
          <w:rFonts w:eastAsiaTheme="minorEastAsia"/>
          <w:lang w:eastAsia="zh-CN" w:bidi="ar-EG"/>
        </w:rPr>
        <w:t>1</w:t>
      </w:r>
      <w:r w:rsidRPr="00C74EEA">
        <w:rPr>
          <w:rFonts w:eastAsiaTheme="minorEastAsia" w:hint="cs"/>
          <w:rtl/>
          <w:lang w:eastAsia="zh-CN" w:bidi="ar-EG"/>
        </w:rPr>
        <w:tab/>
        <w:t xml:space="preserve">بتنفيذ هذا المقرر اعتباراً من </w:t>
      </w:r>
      <w:r w:rsidRPr="00C74EEA">
        <w:rPr>
          <w:rFonts w:eastAsiaTheme="minorEastAsia"/>
          <w:lang w:eastAsia="zh-CN" w:bidi="ar-EG"/>
        </w:rPr>
        <w:t>1</w:t>
      </w:r>
      <w:r w:rsidRPr="00C74EEA">
        <w:rPr>
          <w:rFonts w:eastAsiaTheme="minorEastAsia" w:hint="cs"/>
          <w:rtl/>
          <w:lang w:eastAsia="zh-CN" w:bidi="ar-EG"/>
        </w:rPr>
        <w:t xml:space="preserve"> يناير </w:t>
      </w:r>
      <w:r w:rsidRPr="00C74EEA">
        <w:rPr>
          <w:rFonts w:eastAsiaTheme="minorEastAsia"/>
          <w:lang w:eastAsia="zh-CN" w:bidi="ar-EG"/>
        </w:rPr>
        <w:t>2018</w:t>
      </w:r>
      <w:r w:rsidRPr="00C74EEA">
        <w:rPr>
          <w:rFonts w:eastAsiaTheme="minorEastAsia" w:hint="cs"/>
          <w:rtl/>
          <w:lang w:eastAsia="zh-CN" w:bidi="ar-EG"/>
        </w:rPr>
        <w:t>؛</w:t>
      </w:r>
    </w:p>
    <w:p w:rsidR="00B04B82" w:rsidRPr="00C74EEA" w:rsidRDefault="00B04B82" w:rsidP="00B04B82">
      <w:pPr>
        <w:rPr>
          <w:rFonts w:eastAsiaTheme="minorEastAsia"/>
          <w:rtl/>
          <w:lang w:eastAsia="zh-CN" w:bidi="ar-EG"/>
        </w:rPr>
      </w:pPr>
      <w:r w:rsidRPr="00C74EEA">
        <w:rPr>
          <w:lang w:bidi="ar-EG"/>
        </w:rPr>
        <w:t>2</w:t>
      </w:r>
      <w:r w:rsidRPr="00C74EEA">
        <w:rPr>
          <w:rFonts w:hint="cs"/>
          <w:rtl/>
          <w:lang w:bidi="ar-EG"/>
        </w:rPr>
        <w:tab/>
        <w:t xml:space="preserve">بعرض حالة </w:t>
      </w:r>
      <w:r w:rsidRPr="00C74EEA">
        <w:rPr>
          <w:rFonts w:hint="cs"/>
          <w:rtl/>
          <w:lang w:val="en-GB"/>
        </w:rPr>
        <w:t xml:space="preserve">الأرقام العالمية للنداء الدولي المجاني </w:t>
      </w:r>
      <w:r w:rsidRPr="00C74EEA">
        <w:rPr>
          <w:rFonts w:eastAsiaTheme="minorEastAsia"/>
          <w:lang w:eastAsia="zh-CN" w:bidi="ar-EG"/>
        </w:rPr>
        <w:t>(</w:t>
      </w:r>
      <w:r w:rsidRPr="00C74EEA">
        <w:t>UIFN</w:t>
      </w:r>
      <w:r w:rsidRPr="00C74EEA">
        <w:rPr>
          <w:rFonts w:eastAsiaTheme="minorEastAsia"/>
          <w:lang w:eastAsia="zh-CN" w:bidi="ar-EG"/>
        </w:rPr>
        <w:t>)</w:t>
      </w:r>
      <w:r w:rsidRPr="00C74EEA">
        <w:rPr>
          <w:rFonts w:eastAsiaTheme="minorEastAsia" w:hint="cs"/>
          <w:rtl/>
          <w:lang w:eastAsia="zh-CN" w:bidi="ar-EG"/>
        </w:rPr>
        <w:t xml:space="preserve"> في تقرير الإدارة المالية المقدم إلى الدورة السنوية للمجلس.</w:t>
      </w:r>
    </w:p>
    <w:p w:rsidR="00653AFC" w:rsidRDefault="006A6341" w:rsidP="00653AF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653AFC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27" w:rsidRDefault="00DF6927" w:rsidP="00E07379">
      <w:pPr>
        <w:spacing w:before="0" w:line="240" w:lineRule="auto"/>
      </w:pPr>
      <w:r>
        <w:separator/>
      </w:r>
    </w:p>
  </w:endnote>
  <w:endnote w:type="continuationSeparator" w:id="0">
    <w:p w:rsidR="00DF6927" w:rsidRDefault="00DF692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53AFC" w:rsidRDefault="000E4FF0" w:rsidP="00A77824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653AFC">
      <w:rPr>
        <w:lang w:val="fr-CH"/>
      </w:rPr>
      <w:instrText xml:space="preserve"> FILENAME \p \* MERGEFORMAT </w:instrText>
    </w:r>
    <w:r>
      <w:fldChar w:fldCharType="separate"/>
    </w:r>
    <w:r w:rsidR="00A77824">
      <w:rPr>
        <w:noProof/>
        <w:lang w:val="fr-CH"/>
      </w:rPr>
      <w:t>P:\ARA\SG\CONSEIL\C17\100\133A.docx</w:t>
    </w:r>
    <w:r>
      <w:rPr>
        <w:noProof/>
      </w:rPr>
      <w:fldChar w:fldCharType="end"/>
    </w:r>
    <w:r w:rsidR="00653AFC" w:rsidRPr="00653AFC">
      <w:rPr>
        <w:lang w:val="fr-CH"/>
      </w:rPr>
      <w:t>   </w:t>
    </w:r>
    <w:r w:rsidR="00BD0C50" w:rsidRPr="00653AFC">
      <w:rPr>
        <w:lang w:val="fr-CH"/>
      </w:rPr>
      <w:t>(</w:t>
    </w:r>
    <w:r w:rsidR="00A77824">
      <w:rPr>
        <w:lang w:val="fr-CH"/>
      </w:rPr>
      <w:t>419348</w:t>
    </w:r>
    <w:r w:rsidR="00BD0C50" w:rsidRPr="00653AFC">
      <w:rPr>
        <w:lang w:val="fr-CH"/>
      </w:rPr>
      <w:t>)</w:t>
    </w:r>
    <w:r w:rsidR="00BD0C50" w:rsidRPr="00653AFC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411340">
      <w:rPr>
        <w:noProof/>
      </w:rPr>
      <w:t>07.06.17</w:t>
    </w:r>
    <w:r w:rsidR="00BD0C50" w:rsidRPr="00665956">
      <w:fldChar w:fldCharType="end"/>
    </w:r>
    <w:r w:rsidR="00BD0C50" w:rsidRPr="00653AFC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A77824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A77824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B04B82">
      <w:rPr>
        <w:rFonts w:cs="Calibri"/>
        <w:noProof/>
        <w:vanish/>
        <w:lang w:val="fr-FR"/>
      </w:rPr>
      <w:t>P:\ARA\SG\CONSEIL\C17\100\133A.docx</w:t>
    </w:r>
    <w:r w:rsidRPr="00C66157">
      <w:rPr>
        <w:rFonts w:cs="Calibri"/>
        <w:vanish/>
      </w:rPr>
      <w:fldChar w:fldCharType="end"/>
    </w:r>
    <w:r w:rsidR="00653AFC" w:rsidRPr="00653AFC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A77824">
      <w:rPr>
        <w:rFonts w:cs="Calibri"/>
        <w:vanish/>
        <w:lang w:val="fr-FR"/>
      </w:rPr>
      <w:t>419348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411340">
      <w:rPr>
        <w:rFonts w:cs="Calibri"/>
        <w:noProof/>
        <w:vanish/>
        <w:lang w:val="fr-FR"/>
      </w:rPr>
      <w:t>07.06.17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B04B82">
      <w:rPr>
        <w:rFonts w:cs="Calibri"/>
        <w:noProof/>
        <w:vanish/>
        <w:lang w:val="fr-FR"/>
      </w:rPr>
      <w:t>07.06.16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27" w:rsidRDefault="00DF6927" w:rsidP="00E07379">
      <w:pPr>
        <w:spacing w:before="0" w:line="240" w:lineRule="auto"/>
      </w:pPr>
      <w:r>
        <w:separator/>
      </w:r>
    </w:p>
  </w:footnote>
  <w:footnote w:type="continuationSeparator" w:id="0">
    <w:p w:rsidR="00DF6927" w:rsidRDefault="00DF692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F5554D" w:rsidP="00A77824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B04B82">
          <w:rPr>
            <w:rFonts w:eastAsiaTheme="minorEastAsia" w:cs="Calibri"/>
            <w:noProof/>
            <w:sz w:val="20"/>
            <w:szCs w:val="20"/>
            <w:lang w:eastAsia="zh-CN"/>
          </w:rPr>
          <w:t>3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A77824">
          <w:rPr>
            <w:rFonts w:eastAsiaTheme="minorEastAsia" w:cs="Calibri"/>
            <w:noProof/>
            <w:sz w:val="20"/>
            <w:szCs w:val="20"/>
            <w:lang w:eastAsia="zh-CN"/>
          </w:rPr>
          <w:t>133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27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0477"/>
    <w:rsid w:val="00173915"/>
    <w:rsid w:val="0022345D"/>
    <w:rsid w:val="00225854"/>
    <w:rsid w:val="0023283D"/>
    <w:rsid w:val="00252E0C"/>
    <w:rsid w:val="00276881"/>
    <w:rsid w:val="00277D76"/>
    <w:rsid w:val="002916BE"/>
    <w:rsid w:val="002978F4"/>
    <w:rsid w:val="002B028D"/>
    <w:rsid w:val="002B435E"/>
    <w:rsid w:val="002C4DAE"/>
    <w:rsid w:val="002D6669"/>
    <w:rsid w:val="002E0553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D1347"/>
    <w:rsid w:val="003D57F3"/>
    <w:rsid w:val="003E4132"/>
    <w:rsid w:val="003F678F"/>
    <w:rsid w:val="00411340"/>
    <w:rsid w:val="0042686F"/>
    <w:rsid w:val="004367CE"/>
    <w:rsid w:val="00443869"/>
    <w:rsid w:val="004712C6"/>
    <w:rsid w:val="00497703"/>
    <w:rsid w:val="004F0F06"/>
    <w:rsid w:val="004F7615"/>
    <w:rsid w:val="00501E0E"/>
    <w:rsid w:val="005204D7"/>
    <w:rsid w:val="00525B35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1E41"/>
    <w:rsid w:val="0063315A"/>
    <w:rsid w:val="00643C1E"/>
    <w:rsid w:val="00653AFC"/>
    <w:rsid w:val="0065591D"/>
    <w:rsid w:val="00662C5A"/>
    <w:rsid w:val="00670AF5"/>
    <w:rsid w:val="006A6341"/>
    <w:rsid w:val="006C1556"/>
    <w:rsid w:val="006F267F"/>
    <w:rsid w:val="006F63F7"/>
    <w:rsid w:val="006F6F03"/>
    <w:rsid w:val="00706D7A"/>
    <w:rsid w:val="00726AEC"/>
    <w:rsid w:val="00743BE0"/>
    <w:rsid w:val="007530CA"/>
    <w:rsid w:val="0079553D"/>
    <w:rsid w:val="007B01CC"/>
    <w:rsid w:val="007C1D25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0203A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D1D80"/>
    <w:rsid w:val="009F1A79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77824"/>
    <w:rsid w:val="00A80E11"/>
    <w:rsid w:val="00A97F94"/>
    <w:rsid w:val="00AB1309"/>
    <w:rsid w:val="00AC2C52"/>
    <w:rsid w:val="00AD1503"/>
    <w:rsid w:val="00AE7244"/>
    <w:rsid w:val="00AF3FEE"/>
    <w:rsid w:val="00B02F46"/>
    <w:rsid w:val="00B04B82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08F9"/>
    <w:rsid w:val="00CA2A38"/>
    <w:rsid w:val="00CA50FF"/>
    <w:rsid w:val="00CB24B6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900F9"/>
    <w:rsid w:val="00DA1CF0"/>
    <w:rsid w:val="00DB2271"/>
    <w:rsid w:val="00DB5659"/>
    <w:rsid w:val="00DC24B4"/>
    <w:rsid w:val="00DD7A05"/>
    <w:rsid w:val="00DF16DC"/>
    <w:rsid w:val="00DF5361"/>
    <w:rsid w:val="00DF6927"/>
    <w:rsid w:val="00E009A1"/>
    <w:rsid w:val="00E00D15"/>
    <w:rsid w:val="00E071BE"/>
    <w:rsid w:val="00E07379"/>
    <w:rsid w:val="00E14494"/>
    <w:rsid w:val="00E17033"/>
    <w:rsid w:val="00E22744"/>
    <w:rsid w:val="00E32189"/>
    <w:rsid w:val="00E40062"/>
    <w:rsid w:val="00E45211"/>
    <w:rsid w:val="00E7380C"/>
    <w:rsid w:val="00E74BE7"/>
    <w:rsid w:val="00E86CC9"/>
    <w:rsid w:val="00E92F87"/>
    <w:rsid w:val="00E96624"/>
    <w:rsid w:val="00F126F1"/>
    <w:rsid w:val="00F2106A"/>
    <w:rsid w:val="00F36D8B"/>
    <w:rsid w:val="00F401D0"/>
    <w:rsid w:val="00F45F2B"/>
    <w:rsid w:val="00F5554D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2E600D6-CD8D-4683-B744-B99E7BAD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06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631E41"/>
    <w:pPr>
      <w:spacing w:before="240"/>
    </w:pPr>
    <w:rPr>
      <w:lang w:bidi="ar-EG"/>
    </w:rPr>
  </w:style>
  <w:style w:type="character" w:customStyle="1" w:styleId="RestitleChar">
    <w:name w:val="Res_title Char"/>
    <w:basedOn w:val="AnnextitleChar"/>
    <w:link w:val="Restitle"/>
    <w:rsid w:val="00631E41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sionNo">
    <w:name w:val="Decision No"/>
    <w:basedOn w:val="Normal"/>
    <w:qFormat/>
    <w:rsid w:val="00B04B8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72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Decisiontitle">
    <w:name w:val="Decision title"/>
    <w:basedOn w:val="DecisionNo"/>
    <w:qFormat/>
    <w:rsid w:val="00B04B82"/>
    <w:pPr>
      <w:spacing w:before="240" w:after="360"/>
    </w:pPr>
    <w:rPr>
      <w:b/>
      <w:bCs/>
      <w:sz w:val="28"/>
      <w:szCs w:val="4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http://schemas.microsoft.com/office/2006/documentManagement/types"/>
    <ds:schemaRef ds:uri="996b2e75-67fd-4955-a3b0-5ab9934cb50b"/>
    <ds:schemaRef ds:uri="http://purl.org/dc/elements/1.1/"/>
    <ds:schemaRef ds:uri="http://schemas.microsoft.com/office/infopath/2007/PartnerControls"/>
    <ds:schemaRef ds:uri="http://purl.org/dc/dcmitype/"/>
    <ds:schemaRef ds:uri="de10a323-94a9-4e93-88b4-ea964576960d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E443C-EC71-41E7-B86D-1AF9954E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 AWAD</dc:creator>
  <cp:keywords>DPM_v2016.12.12.1_prod</cp:keywords>
  <dc:description>Template used by DPM and CPI for the WTSA-16</dc:description>
  <cp:lastModifiedBy>Awad, Samy</cp:lastModifiedBy>
  <cp:revision>16</cp:revision>
  <cp:lastPrinted>2016-06-07T13:25:00Z</cp:lastPrinted>
  <dcterms:created xsi:type="dcterms:W3CDTF">2017-06-07T14:33:00Z</dcterms:created>
  <dcterms:modified xsi:type="dcterms:W3CDTF">2017-06-07T14:49:00Z</dcterms:modified>
  <cp:category>Conference document</cp:category>
</cp:coreProperties>
</file>