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E04367">
        <w:trPr>
          <w:cantSplit/>
        </w:trPr>
        <w:tc>
          <w:tcPr>
            <w:tcW w:w="6912" w:type="dxa"/>
          </w:tcPr>
          <w:p w:rsidR="00093EEB" w:rsidRPr="00E04367" w:rsidRDefault="00093EEB" w:rsidP="00093EEB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E04367">
              <w:rPr>
                <w:b/>
                <w:bCs/>
                <w:sz w:val="30"/>
                <w:szCs w:val="30"/>
              </w:rPr>
              <w:t>Consejo 2017</w:t>
            </w:r>
            <w:r w:rsidRPr="00E04367">
              <w:rPr>
                <w:b/>
                <w:bCs/>
                <w:sz w:val="26"/>
                <w:szCs w:val="26"/>
              </w:rPr>
              <w:br/>
            </w:r>
            <w:r w:rsidRPr="00E04367">
              <w:rPr>
                <w:b/>
                <w:bCs/>
                <w:szCs w:val="24"/>
              </w:rPr>
              <w:t>Ginebra, 15-25 de mayo de 2017</w:t>
            </w:r>
          </w:p>
        </w:tc>
        <w:tc>
          <w:tcPr>
            <w:tcW w:w="3261" w:type="dxa"/>
          </w:tcPr>
          <w:p w:rsidR="00093EEB" w:rsidRPr="00E04367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E04367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E0436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04367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E0436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E04367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E04367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E04367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E04367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:rsidR="00093EEB" w:rsidRPr="00E04367" w:rsidRDefault="00093EEB" w:rsidP="00C75187">
            <w:pPr>
              <w:spacing w:before="0"/>
              <w:rPr>
                <w:b/>
                <w:bCs/>
                <w:szCs w:val="24"/>
              </w:rPr>
            </w:pPr>
            <w:r w:rsidRPr="00E04367">
              <w:rPr>
                <w:b/>
                <w:bCs/>
                <w:szCs w:val="24"/>
              </w:rPr>
              <w:t>Documento C17/</w:t>
            </w:r>
            <w:r w:rsidR="00402748" w:rsidRPr="00E04367">
              <w:rPr>
                <w:b/>
                <w:bCs/>
                <w:szCs w:val="24"/>
              </w:rPr>
              <w:t>1</w:t>
            </w:r>
            <w:r w:rsidR="00C75187">
              <w:rPr>
                <w:b/>
                <w:bCs/>
                <w:szCs w:val="24"/>
              </w:rPr>
              <w:t>32</w:t>
            </w:r>
            <w:r w:rsidRPr="00E04367">
              <w:rPr>
                <w:b/>
                <w:bCs/>
                <w:szCs w:val="24"/>
              </w:rPr>
              <w:t>-S</w:t>
            </w:r>
          </w:p>
        </w:tc>
      </w:tr>
      <w:tr w:rsidR="00093EEB" w:rsidRPr="00E04367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E04367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E04367" w:rsidRDefault="001334DE" w:rsidP="00C75187">
            <w:pPr>
              <w:spacing w:before="0"/>
              <w:rPr>
                <w:b/>
                <w:bCs/>
                <w:szCs w:val="24"/>
              </w:rPr>
            </w:pPr>
            <w:r w:rsidRPr="00E04367">
              <w:rPr>
                <w:b/>
                <w:bCs/>
                <w:szCs w:val="24"/>
              </w:rPr>
              <w:t>2</w:t>
            </w:r>
            <w:r w:rsidR="00C75187">
              <w:rPr>
                <w:b/>
                <w:bCs/>
                <w:szCs w:val="24"/>
              </w:rPr>
              <w:t>6</w:t>
            </w:r>
            <w:r w:rsidRPr="00E04367">
              <w:rPr>
                <w:b/>
                <w:bCs/>
                <w:szCs w:val="24"/>
              </w:rPr>
              <w:t xml:space="preserve"> de mayo</w:t>
            </w:r>
            <w:r w:rsidR="00093EEB" w:rsidRPr="00E04367">
              <w:rPr>
                <w:b/>
                <w:bCs/>
                <w:szCs w:val="24"/>
              </w:rPr>
              <w:t xml:space="preserve"> de 2017</w:t>
            </w:r>
          </w:p>
        </w:tc>
      </w:tr>
      <w:tr w:rsidR="00093EEB" w:rsidRPr="00E04367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E04367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E04367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E04367">
              <w:rPr>
                <w:b/>
                <w:bCs/>
                <w:szCs w:val="24"/>
              </w:rPr>
              <w:t>Original: inglés</w:t>
            </w:r>
          </w:p>
        </w:tc>
      </w:tr>
    </w:tbl>
    <w:p w:rsidR="00EB430E" w:rsidRDefault="00EB430E" w:rsidP="00C75187">
      <w:pPr>
        <w:pStyle w:val="ResNo"/>
      </w:pPr>
      <w:bookmarkStart w:id="7" w:name="BUDresolution"/>
      <w:bookmarkEnd w:id="1"/>
      <w:bookmarkEnd w:id="6"/>
      <w:r w:rsidRPr="00E04367">
        <w:t>RESOLUCIÓN</w:t>
      </w:r>
      <w:r w:rsidR="005C7CB6">
        <w:t xml:space="preserve"> 1387</w:t>
      </w:r>
    </w:p>
    <w:p w:rsidR="00C75187" w:rsidRPr="00C75187" w:rsidRDefault="00C75187" w:rsidP="00C75187">
      <w:pPr>
        <w:spacing w:after="240"/>
        <w:jc w:val="center"/>
        <w:rPr>
          <w:sz w:val="28"/>
          <w:szCs w:val="22"/>
        </w:rPr>
      </w:pPr>
      <w:r w:rsidRPr="00C75187">
        <w:rPr>
          <w:sz w:val="28"/>
          <w:szCs w:val="22"/>
        </w:rPr>
        <w:t>(adoptada en la décima Sesión Plenaria)</w:t>
      </w:r>
    </w:p>
    <w:bookmarkEnd w:id="7"/>
    <w:p w:rsidR="00EB430E" w:rsidRPr="00E04367" w:rsidRDefault="00EB430E" w:rsidP="00EB430E">
      <w:pPr>
        <w:pBdr>
          <w:top w:val="single" w:sz="12" w:space="1" w:color="000099"/>
          <w:left w:val="single" w:sz="12" w:space="4" w:color="000099"/>
          <w:bottom w:val="single" w:sz="12" w:space="1" w:color="000099"/>
          <w:right w:val="single" w:sz="12" w:space="4" w:color="000099"/>
        </w:pBdr>
        <w:shd w:val="clear" w:color="auto" w:fill="DBE5F1" w:themeFill="accent1" w:themeFillTint="33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20"/>
          <w:tab w:val="left" w:pos="1080"/>
        </w:tabs>
        <w:spacing w:before="0"/>
        <w:jc w:val="center"/>
        <w:rPr>
          <w:rFonts w:asciiTheme="minorHAnsi" w:hAnsiTheme="minorHAnsi"/>
          <w:b/>
          <w:bCs/>
          <w:caps/>
          <w:color w:val="000099"/>
          <w:sz w:val="28"/>
          <w:szCs w:val="28"/>
        </w:rPr>
      </w:pPr>
      <w:r w:rsidRPr="00E04367">
        <w:rPr>
          <w:rFonts w:asciiTheme="minorHAnsi" w:hAnsiTheme="minorHAnsi"/>
          <w:b/>
          <w:bCs/>
          <w:caps/>
          <w:color w:val="000099"/>
          <w:sz w:val="28"/>
          <w:szCs w:val="28"/>
        </w:rPr>
        <w:t xml:space="preserve">PRESUPUESTO BIENAL </w:t>
      </w:r>
    </w:p>
    <w:p w:rsidR="00EB430E" w:rsidRPr="00E04367" w:rsidRDefault="00EB430E" w:rsidP="00EB430E">
      <w:pPr>
        <w:pBdr>
          <w:top w:val="single" w:sz="12" w:space="1" w:color="000099"/>
          <w:left w:val="single" w:sz="12" w:space="4" w:color="000099"/>
          <w:bottom w:val="single" w:sz="12" w:space="1" w:color="000099"/>
          <w:right w:val="single" w:sz="12" w:space="4" w:color="000099"/>
        </w:pBdr>
        <w:shd w:val="clear" w:color="auto" w:fill="DBE5F1" w:themeFill="accent1" w:themeFillTint="33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20"/>
          <w:tab w:val="left" w:pos="1080"/>
        </w:tabs>
        <w:spacing w:before="0"/>
        <w:jc w:val="center"/>
        <w:rPr>
          <w:rFonts w:asciiTheme="minorHAnsi" w:hAnsiTheme="minorHAnsi"/>
          <w:b/>
          <w:bCs/>
          <w:caps/>
          <w:color w:val="000099"/>
          <w:sz w:val="28"/>
          <w:szCs w:val="28"/>
        </w:rPr>
      </w:pPr>
      <w:r w:rsidRPr="00E04367">
        <w:rPr>
          <w:rFonts w:asciiTheme="minorHAnsi" w:hAnsiTheme="minorHAnsi"/>
          <w:b/>
          <w:bCs/>
          <w:caps/>
          <w:color w:val="000099"/>
          <w:sz w:val="28"/>
          <w:szCs w:val="28"/>
        </w:rPr>
        <w:t>DE LA</w:t>
      </w:r>
    </w:p>
    <w:p w:rsidR="00EB430E" w:rsidRPr="00E04367" w:rsidRDefault="00EB430E" w:rsidP="00EB430E">
      <w:pPr>
        <w:pBdr>
          <w:top w:val="single" w:sz="12" w:space="1" w:color="000099"/>
          <w:left w:val="single" w:sz="12" w:space="4" w:color="000099"/>
          <w:bottom w:val="single" w:sz="12" w:space="1" w:color="000099"/>
          <w:right w:val="single" w:sz="12" w:space="4" w:color="000099"/>
        </w:pBdr>
        <w:shd w:val="clear" w:color="auto" w:fill="DBE5F1" w:themeFill="accent1" w:themeFillTint="33"/>
        <w:spacing w:before="0"/>
        <w:jc w:val="center"/>
        <w:rPr>
          <w:rFonts w:asciiTheme="minorHAnsi" w:hAnsiTheme="minorHAnsi"/>
          <w:b/>
          <w:bCs/>
          <w:caps/>
          <w:color w:val="000099"/>
          <w:sz w:val="28"/>
          <w:szCs w:val="28"/>
        </w:rPr>
      </w:pPr>
      <w:r w:rsidRPr="00E04367">
        <w:rPr>
          <w:rFonts w:asciiTheme="minorHAnsi" w:hAnsiTheme="minorHAnsi"/>
          <w:b/>
          <w:bCs/>
          <w:caps/>
          <w:color w:val="000099"/>
          <w:sz w:val="28"/>
          <w:szCs w:val="28"/>
        </w:rPr>
        <w:t>UNIÓN INTERNACIONAL DE TELECOMUNICACIONES PARA 2018</w:t>
      </w:r>
      <w:r w:rsidRPr="00E04367">
        <w:rPr>
          <w:rFonts w:asciiTheme="minorHAnsi" w:hAnsiTheme="minorHAnsi"/>
          <w:b/>
          <w:bCs/>
          <w:caps/>
          <w:color w:val="000099"/>
          <w:sz w:val="28"/>
          <w:szCs w:val="28"/>
        </w:rPr>
        <w:noBreakHyphen/>
        <w:t>2019</w:t>
      </w:r>
    </w:p>
    <w:p w:rsidR="00EB430E" w:rsidRPr="00E04367" w:rsidRDefault="00EB430E" w:rsidP="00EB430E">
      <w:pPr>
        <w:pStyle w:val="Normalaftertitle"/>
      </w:pPr>
      <w:r w:rsidRPr="00E04367">
        <w:t>El Consejo,</w:t>
      </w:r>
    </w:p>
    <w:p w:rsidR="00EB430E" w:rsidRPr="00E04367" w:rsidRDefault="00EB430E" w:rsidP="00EB430E">
      <w:pPr>
        <w:pStyle w:val="Call"/>
      </w:pPr>
      <w:r w:rsidRPr="00E04367">
        <w:t>considerando</w:t>
      </w:r>
    </w:p>
    <w:p w:rsidR="00EB430E" w:rsidRPr="00E04367" w:rsidRDefault="00EB430E" w:rsidP="00EB430E">
      <w:r w:rsidRPr="00E04367">
        <w:t>las disposiciones del Convenio de la Unión Internacional de Telecomunicaciones,</w:t>
      </w:r>
    </w:p>
    <w:p w:rsidR="00EB430E" w:rsidRPr="00E04367" w:rsidRDefault="00EB430E" w:rsidP="00EB430E">
      <w:pPr>
        <w:pStyle w:val="Call"/>
      </w:pPr>
      <w:r w:rsidRPr="00E04367">
        <w:t>teniendo presente</w:t>
      </w:r>
    </w:p>
    <w:p w:rsidR="00EB430E" w:rsidRPr="00E04367" w:rsidRDefault="00EB430E" w:rsidP="00EB430E">
      <w:r w:rsidRPr="00E04367">
        <w:rPr>
          <w:i/>
          <w:iCs/>
        </w:rPr>
        <w:t>a)</w:t>
      </w:r>
      <w:r w:rsidRPr="00E04367">
        <w:tab/>
        <w:t>lo dispuesto en la Decisión 5 (Rev. Busán, 2014) de la Conferencia de Plenipotenciarios sobre los ingresos y gastos de la Unión para el periodo 2016-2019, en la que se estipula que el importe de la unidad contributiva no deberá rebasar 318 000 CHF en</w:t>
      </w:r>
      <w:r w:rsidRPr="00E04367">
        <w:rPr>
          <w:snapToGrid w:val="0"/>
          <w:spacing w:val="-4"/>
        </w:rPr>
        <w:t xml:space="preserve"> 2018-2019</w:t>
      </w:r>
      <w:r w:rsidRPr="00E04367">
        <w:t>;</w:t>
      </w:r>
    </w:p>
    <w:p w:rsidR="00EB430E" w:rsidRPr="00E04367" w:rsidRDefault="00EB430E" w:rsidP="00EB430E">
      <w:r w:rsidRPr="00E04367">
        <w:rPr>
          <w:i/>
          <w:iCs/>
        </w:rPr>
        <w:t>b)</w:t>
      </w:r>
      <w:r w:rsidRPr="00E04367">
        <w:tab/>
        <w:t>las disposiciones del Artículo 11 del Reglamento Financiero y las Reglas Financieras de la Unión, relativo a transferencias de consignaciones presupuestarias,</w:t>
      </w:r>
    </w:p>
    <w:p w:rsidR="00EB430E" w:rsidRPr="00E04367" w:rsidRDefault="00EB430E" w:rsidP="00EB430E">
      <w:pPr>
        <w:pStyle w:val="Call"/>
      </w:pPr>
      <w:r w:rsidRPr="00E04367">
        <w:t>resuelve aprobar</w:t>
      </w:r>
    </w:p>
    <w:p w:rsidR="00EB430E" w:rsidRPr="00E04367" w:rsidRDefault="00EB430E" w:rsidP="00C75187">
      <w:pPr>
        <w:spacing w:after="120"/>
      </w:pPr>
      <w:r w:rsidRPr="00E04367">
        <w:t>el presupuesto bienal de la Unión para 2018-2019, que asciende a 159 877 000 CHF para el ejercicio presupuestario 2018 y a 164 740 000 CHF para el ejercicio presupuestario 2019 o 324 617 000 CHF en total para el bienio 2018-2019, desglosado como sigue: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72"/>
        <w:gridCol w:w="1355"/>
        <w:gridCol w:w="1508"/>
        <w:gridCol w:w="1504"/>
      </w:tblGrid>
      <w:tr w:rsidR="00EB430E" w:rsidRPr="00E04367" w:rsidTr="00833CC7">
        <w:trPr>
          <w:trHeight w:val="300"/>
        </w:trPr>
        <w:tc>
          <w:tcPr>
            <w:tcW w:w="2735" w:type="pct"/>
            <w:tcBorders>
              <w:top w:val="single" w:sz="8" w:space="0" w:color="1D1B10"/>
              <w:left w:val="nil"/>
              <w:bottom w:val="nil"/>
              <w:right w:val="nil"/>
            </w:tcBorders>
            <w:shd w:val="clear" w:color="auto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color w:val="000099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265" w:type="pct"/>
            <w:gridSpan w:val="3"/>
            <w:tcBorders>
              <w:top w:val="single" w:sz="8" w:space="0" w:color="1D1B10"/>
              <w:left w:val="nil"/>
              <w:bottom w:val="nil"/>
              <w:right w:val="nil"/>
            </w:tcBorders>
            <w:shd w:val="clear" w:color="auto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i/>
                <w:iCs/>
                <w:color w:val="000099"/>
                <w:sz w:val="18"/>
                <w:szCs w:val="18"/>
                <w:lang w:eastAsia="zh-CN"/>
              </w:rPr>
              <w:t>En miles CHF</w:t>
            </w:r>
          </w:p>
        </w:tc>
      </w:tr>
      <w:tr w:rsidR="00EB430E" w:rsidRPr="00E04367" w:rsidTr="00833CC7">
        <w:trPr>
          <w:trHeight w:val="315"/>
        </w:trPr>
        <w:tc>
          <w:tcPr>
            <w:tcW w:w="2735" w:type="pct"/>
            <w:tcBorders>
              <w:top w:val="nil"/>
              <w:left w:val="nil"/>
              <w:bottom w:val="single" w:sz="8" w:space="0" w:color="1D1B10"/>
              <w:right w:val="nil"/>
            </w:tcBorders>
            <w:shd w:val="clear" w:color="auto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color w:val="000099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1D1B10"/>
              <w:right w:val="nil"/>
            </w:tcBorders>
            <w:shd w:val="clear" w:color="auto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1D1B10"/>
              <w:right w:val="nil"/>
            </w:tcBorders>
            <w:shd w:val="clear" w:color="auto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2019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1D1B10"/>
              <w:right w:val="nil"/>
            </w:tcBorders>
            <w:shd w:val="clear" w:color="auto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2018-2019</w:t>
            </w:r>
          </w:p>
        </w:tc>
      </w:tr>
      <w:tr w:rsidR="00EB430E" w:rsidRPr="00E04367" w:rsidTr="00833CC7">
        <w:trPr>
          <w:trHeight w:val="300"/>
        </w:trPr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color w:val="000000"/>
                <w:sz w:val="18"/>
                <w:szCs w:val="18"/>
                <w:lang w:eastAsia="zh-CN"/>
              </w:rPr>
            </w:pPr>
            <w:r w:rsidRPr="00E04367">
              <w:rPr>
                <w:color w:val="000000"/>
                <w:sz w:val="18"/>
                <w:szCs w:val="18"/>
                <w:lang w:eastAsia="zh-CN"/>
              </w:rPr>
              <w:t>a) Secretaría General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90 549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430E" w:rsidRPr="00E04367" w:rsidRDefault="00EB430E" w:rsidP="00C751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8"/>
                <w:szCs w:val="18"/>
              </w:rPr>
              <w:t>90</w:t>
            </w:r>
            <w:r w:rsidRPr="00E04367">
              <w:rPr>
                <w:sz w:val="18"/>
                <w:szCs w:val="18"/>
                <w:lang w:eastAsia="zh-CN"/>
              </w:rPr>
              <w:t> 935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430E" w:rsidRPr="00E04367" w:rsidRDefault="00EB430E" w:rsidP="00C751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sz w:val="18"/>
                <w:szCs w:val="18"/>
                <w:lang w:eastAsia="zh-CN"/>
              </w:rPr>
              <w:t>181 484</w:t>
            </w:r>
          </w:p>
        </w:tc>
      </w:tr>
      <w:tr w:rsidR="00EB430E" w:rsidRPr="00E04367" w:rsidTr="00833CC7">
        <w:trPr>
          <w:trHeight w:val="300"/>
        </w:trPr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color w:val="000000"/>
                <w:sz w:val="18"/>
                <w:szCs w:val="18"/>
                <w:lang w:eastAsia="zh-CN"/>
              </w:rPr>
            </w:pPr>
            <w:r w:rsidRPr="00E04367">
              <w:rPr>
                <w:color w:val="000000"/>
                <w:sz w:val="18"/>
                <w:szCs w:val="18"/>
                <w:lang w:eastAsia="zh-CN"/>
              </w:rPr>
              <w:t>b) Sector de Radiocomunicaciones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27 988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430E" w:rsidRPr="00E04367" w:rsidRDefault="00EB430E" w:rsidP="00C751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31 598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430E" w:rsidRPr="00E04367" w:rsidRDefault="00EB430E" w:rsidP="00C751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sz w:val="18"/>
                <w:szCs w:val="18"/>
                <w:lang w:eastAsia="zh-CN"/>
              </w:rPr>
              <w:t>59 586</w:t>
            </w:r>
          </w:p>
        </w:tc>
      </w:tr>
      <w:tr w:rsidR="00EB430E" w:rsidRPr="00E04367" w:rsidTr="00833CC7">
        <w:trPr>
          <w:trHeight w:val="300"/>
        </w:trPr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color w:val="000000"/>
                <w:sz w:val="18"/>
                <w:szCs w:val="18"/>
                <w:lang w:eastAsia="zh-CN"/>
              </w:rPr>
            </w:pPr>
            <w:r w:rsidRPr="00E04367">
              <w:rPr>
                <w:color w:val="000000"/>
                <w:sz w:val="18"/>
                <w:szCs w:val="18"/>
                <w:lang w:eastAsia="zh-CN"/>
              </w:rPr>
              <w:t>c) Sector de Normalización de las Telecomunicaciones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13 505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430E" w:rsidRPr="00E04367" w:rsidRDefault="00EB430E" w:rsidP="00C751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13 631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430E" w:rsidRPr="00E04367" w:rsidRDefault="00EB430E" w:rsidP="00C751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sz w:val="18"/>
                <w:szCs w:val="18"/>
                <w:lang w:eastAsia="zh-CN"/>
              </w:rPr>
              <w:t>27 136</w:t>
            </w:r>
          </w:p>
        </w:tc>
      </w:tr>
      <w:tr w:rsidR="00EB430E" w:rsidRPr="00E04367" w:rsidTr="00833CC7">
        <w:trPr>
          <w:trHeight w:val="315"/>
        </w:trPr>
        <w:tc>
          <w:tcPr>
            <w:tcW w:w="2735" w:type="pct"/>
            <w:tcBorders>
              <w:top w:val="nil"/>
              <w:left w:val="nil"/>
              <w:bottom w:val="single" w:sz="8" w:space="0" w:color="1D1B10"/>
              <w:right w:val="nil"/>
            </w:tcBorders>
            <w:shd w:val="clear" w:color="000000" w:fill="FFFFFF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color w:val="000000"/>
                <w:sz w:val="18"/>
                <w:szCs w:val="18"/>
                <w:lang w:eastAsia="zh-CN"/>
              </w:rPr>
            </w:pPr>
            <w:r w:rsidRPr="00E04367">
              <w:rPr>
                <w:color w:val="000000"/>
                <w:sz w:val="18"/>
                <w:szCs w:val="18"/>
                <w:lang w:eastAsia="zh-CN"/>
              </w:rPr>
              <w:t>d) Sector de Desarrollo de las Telecomunicaciones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1D1B10"/>
              <w:right w:val="nil"/>
            </w:tcBorders>
            <w:shd w:val="clear" w:color="000000" w:fill="FFFFFF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27 835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1D1B10"/>
              <w:right w:val="nil"/>
            </w:tcBorders>
            <w:shd w:val="clear" w:color="000000" w:fill="FFFFFF"/>
            <w:vAlign w:val="center"/>
            <w:hideMark/>
          </w:tcPr>
          <w:p w:rsidR="00EB430E" w:rsidRPr="00E04367" w:rsidRDefault="00EB430E" w:rsidP="00C751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28 576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1D1B10"/>
              <w:right w:val="nil"/>
            </w:tcBorders>
            <w:shd w:val="clear" w:color="000000" w:fill="FFFFFF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sz w:val="18"/>
                <w:szCs w:val="18"/>
                <w:lang w:eastAsia="zh-CN"/>
              </w:rPr>
              <w:t>56 411</w:t>
            </w:r>
          </w:p>
        </w:tc>
      </w:tr>
      <w:tr w:rsidR="00EB430E" w:rsidRPr="00E04367" w:rsidTr="00833CC7">
        <w:trPr>
          <w:trHeight w:val="315"/>
        </w:trPr>
        <w:tc>
          <w:tcPr>
            <w:tcW w:w="2735" w:type="pct"/>
            <w:tcBorders>
              <w:top w:val="single" w:sz="8" w:space="0" w:color="1D1B10"/>
              <w:left w:val="nil"/>
              <w:bottom w:val="single" w:sz="8" w:space="0" w:color="1D1B10"/>
              <w:right w:val="nil"/>
            </w:tcBorders>
            <w:shd w:val="clear" w:color="auto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Gastos totales</w:t>
            </w:r>
          </w:p>
        </w:tc>
        <w:tc>
          <w:tcPr>
            <w:tcW w:w="703" w:type="pct"/>
            <w:tcBorders>
              <w:top w:val="single" w:sz="8" w:space="0" w:color="1D1B10"/>
              <w:left w:val="nil"/>
              <w:bottom w:val="single" w:sz="8" w:space="0" w:color="1D1B10"/>
              <w:right w:val="nil"/>
            </w:tcBorders>
            <w:shd w:val="clear" w:color="auto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159 877</w:t>
            </w:r>
          </w:p>
        </w:tc>
        <w:tc>
          <w:tcPr>
            <w:tcW w:w="782" w:type="pct"/>
            <w:tcBorders>
              <w:top w:val="single" w:sz="8" w:space="0" w:color="1D1B10"/>
              <w:left w:val="nil"/>
              <w:bottom w:val="single" w:sz="8" w:space="0" w:color="1D1B10"/>
              <w:right w:val="nil"/>
            </w:tcBorders>
            <w:shd w:val="clear" w:color="auto" w:fill="DCE6F1"/>
            <w:vAlign w:val="center"/>
            <w:hideMark/>
          </w:tcPr>
          <w:p w:rsidR="00EB430E" w:rsidRPr="00E04367" w:rsidRDefault="00EB430E" w:rsidP="00C751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164 740</w:t>
            </w:r>
          </w:p>
        </w:tc>
        <w:tc>
          <w:tcPr>
            <w:tcW w:w="780" w:type="pct"/>
            <w:tcBorders>
              <w:top w:val="single" w:sz="8" w:space="0" w:color="1D1B10"/>
              <w:left w:val="nil"/>
              <w:bottom w:val="single" w:sz="8" w:space="0" w:color="1D1B10"/>
              <w:right w:val="nil"/>
            </w:tcBorders>
            <w:shd w:val="clear" w:color="auto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324 617</w:t>
            </w:r>
          </w:p>
        </w:tc>
      </w:tr>
    </w:tbl>
    <w:p w:rsidR="00EB430E" w:rsidRPr="00E04367" w:rsidRDefault="00EB430E" w:rsidP="00EB430E">
      <w:pPr>
        <w:pStyle w:val="Call"/>
        <w:spacing w:before="360"/>
      </w:pPr>
      <w:r w:rsidRPr="00E04367">
        <w:t>resuelve además</w:t>
      </w:r>
    </w:p>
    <w:p w:rsidR="00EB430E" w:rsidRPr="00E04367" w:rsidRDefault="00EB430E" w:rsidP="00C75187">
      <w:r w:rsidRPr="00E04367">
        <w:t>1</w:t>
      </w:r>
      <w:r w:rsidRPr="00E04367">
        <w:tab/>
        <w:t xml:space="preserve">fijar el importe de la unidad contributiva anual para 2018 y 2019 en 318 000 CHF, basándose en la clase de contribución elegida por los Estados Miembros con arreglo al número 160 de la </w:t>
      </w:r>
      <w:r w:rsidRPr="00E04367">
        <w:lastRenderedPageBreak/>
        <w:t xml:space="preserve">Constitución y al número 468 del Convenio de la Unión Internacional de Telecomunicaciones, o sea en un total de </w:t>
      </w:r>
      <w:r w:rsidRPr="00E04367">
        <w:rPr>
          <w:rFonts w:cstheme="minorHAnsi"/>
        </w:rPr>
        <w:t>334 1/4</w:t>
      </w:r>
      <w:r w:rsidRPr="00E04367">
        <w:t xml:space="preserve"> unidades;</w:t>
      </w:r>
    </w:p>
    <w:p w:rsidR="00EB430E" w:rsidRPr="00E04367" w:rsidRDefault="00EB430E" w:rsidP="00C75187">
      <w:r w:rsidRPr="00E04367">
        <w:t>2</w:t>
      </w:r>
      <w:r w:rsidRPr="00E04367">
        <w:tab/>
        <w:t xml:space="preserve">establecer en </w:t>
      </w:r>
      <w:r w:rsidR="00C75187">
        <w:rPr>
          <w:rFonts w:cstheme="minorHAnsi"/>
        </w:rPr>
        <w:t>6</w:t>
      </w:r>
      <w:r w:rsidRPr="00E04367">
        <w:t>3 600 CHF el valor anual de la unidad contributiva para 2018 y 2019, destinada a sufragar los gastos de las reuniones del Sector de Radiocomunicaciones (UIT-R), el Sector de Normalización de las Telecomunicaciones (UIT-T) y el Sector de Desarrollo de las Telecomunicaciones (UIT-D), importe abonable por los Miembros de Sector de conformidad con el número 480 del Convenio de la Unión Internacional de Telecomunicaciones;</w:t>
      </w:r>
    </w:p>
    <w:p w:rsidR="00EB430E" w:rsidRPr="00E04367" w:rsidRDefault="00EB430E" w:rsidP="00EB430E">
      <w:pPr>
        <w:keepNext/>
        <w:keepLines/>
      </w:pPr>
      <w:r w:rsidRPr="00E04367">
        <w:t>3</w:t>
      </w:r>
      <w:r w:rsidRPr="00E04367">
        <w:tab/>
        <w:t>fijar la contribución financiera de los Asociados en las cantidades siguientes:</w:t>
      </w:r>
    </w:p>
    <w:p w:rsidR="00EB430E" w:rsidRPr="00E04367" w:rsidRDefault="00EB430E" w:rsidP="00C75187">
      <w:pPr>
        <w:pStyle w:val="Header"/>
        <w:keepNext/>
        <w:keepLines/>
        <w:tabs>
          <w:tab w:val="left" w:pos="2552"/>
        </w:tabs>
        <w:spacing w:before="120"/>
        <w:ind w:left="720"/>
        <w:jc w:val="left"/>
        <w:rPr>
          <w:rFonts w:asciiTheme="minorHAnsi" w:hAnsiTheme="minorHAnsi"/>
          <w:sz w:val="24"/>
          <w:szCs w:val="24"/>
        </w:rPr>
      </w:pPr>
      <w:r w:rsidRPr="00E04367">
        <w:rPr>
          <w:rFonts w:asciiTheme="minorHAnsi" w:hAnsiTheme="minorHAnsi"/>
          <w:sz w:val="24"/>
          <w:szCs w:val="24"/>
        </w:rPr>
        <w:t>10 600 CHF</w:t>
      </w:r>
      <w:r w:rsidRPr="00E04367">
        <w:rPr>
          <w:rFonts w:asciiTheme="minorHAnsi" w:hAnsiTheme="minorHAnsi"/>
          <w:sz w:val="24"/>
          <w:szCs w:val="24"/>
        </w:rPr>
        <w:tab/>
        <w:t>para los Asociados que participen en las actividades del UIT</w:t>
      </w:r>
      <w:r w:rsidRPr="00E04367">
        <w:rPr>
          <w:rFonts w:asciiTheme="minorHAnsi" w:hAnsiTheme="minorHAnsi"/>
          <w:sz w:val="24"/>
          <w:szCs w:val="24"/>
        </w:rPr>
        <w:noBreakHyphen/>
        <w:t>T y el UIT</w:t>
      </w:r>
      <w:r w:rsidRPr="00E04367">
        <w:rPr>
          <w:rFonts w:asciiTheme="minorHAnsi" w:hAnsiTheme="minorHAnsi"/>
          <w:sz w:val="24"/>
          <w:szCs w:val="24"/>
        </w:rPr>
        <w:noBreakHyphen/>
        <w:t>R;</w:t>
      </w:r>
    </w:p>
    <w:p w:rsidR="00EB430E" w:rsidRPr="00E04367" w:rsidRDefault="00EB430E" w:rsidP="00C75187">
      <w:pPr>
        <w:pStyle w:val="Header"/>
        <w:keepNext/>
        <w:keepLines/>
        <w:tabs>
          <w:tab w:val="left" w:pos="2552"/>
        </w:tabs>
        <w:ind w:left="720"/>
        <w:jc w:val="left"/>
        <w:rPr>
          <w:rFonts w:asciiTheme="minorHAnsi" w:hAnsiTheme="minorHAnsi"/>
          <w:sz w:val="24"/>
          <w:szCs w:val="24"/>
        </w:rPr>
      </w:pPr>
      <w:r w:rsidRPr="00E04367">
        <w:rPr>
          <w:rFonts w:asciiTheme="minorHAnsi" w:hAnsiTheme="minorHAnsi"/>
          <w:sz w:val="24"/>
          <w:szCs w:val="24"/>
        </w:rPr>
        <w:t>3 975 CHF</w:t>
      </w:r>
      <w:r w:rsidRPr="00E04367">
        <w:rPr>
          <w:rFonts w:asciiTheme="minorHAnsi" w:hAnsiTheme="minorHAnsi"/>
          <w:sz w:val="24"/>
          <w:szCs w:val="24"/>
        </w:rPr>
        <w:tab/>
        <w:t>para los Asociados que participen en las actividades del UIT</w:t>
      </w:r>
      <w:r w:rsidRPr="00E04367">
        <w:rPr>
          <w:rFonts w:asciiTheme="minorHAnsi" w:hAnsiTheme="minorHAnsi"/>
          <w:sz w:val="24"/>
          <w:szCs w:val="24"/>
        </w:rPr>
        <w:noBreakHyphen/>
        <w:t>D;</w:t>
      </w:r>
    </w:p>
    <w:p w:rsidR="00EB430E" w:rsidRPr="00E04367" w:rsidRDefault="00EB430E" w:rsidP="00C75187">
      <w:pPr>
        <w:pStyle w:val="Header"/>
        <w:keepNext/>
        <w:keepLines/>
        <w:tabs>
          <w:tab w:val="left" w:pos="2552"/>
        </w:tabs>
        <w:ind w:left="2552" w:hanging="1832"/>
        <w:jc w:val="left"/>
        <w:rPr>
          <w:rFonts w:asciiTheme="minorHAnsi" w:hAnsiTheme="minorHAnsi"/>
          <w:sz w:val="24"/>
          <w:szCs w:val="24"/>
        </w:rPr>
      </w:pPr>
      <w:r w:rsidRPr="00E04367">
        <w:rPr>
          <w:rFonts w:asciiTheme="minorHAnsi" w:hAnsiTheme="minorHAnsi"/>
          <w:sz w:val="24"/>
          <w:szCs w:val="24"/>
        </w:rPr>
        <w:t>1 987,50 CHF</w:t>
      </w:r>
      <w:r w:rsidRPr="00E04367">
        <w:rPr>
          <w:rFonts w:asciiTheme="minorHAnsi" w:hAnsiTheme="minorHAnsi"/>
          <w:sz w:val="24"/>
          <w:szCs w:val="24"/>
        </w:rPr>
        <w:tab/>
        <w:t>para los Asociados de países en desarrollo que participen en las actividades del UIT</w:t>
      </w:r>
      <w:r w:rsidRPr="00E04367">
        <w:rPr>
          <w:rFonts w:asciiTheme="minorHAnsi" w:hAnsiTheme="minorHAnsi"/>
          <w:sz w:val="24"/>
          <w:szCs w:val="24"/>
        </w:rPr>
        <w:noBreakHyphen/>
        <w:t>D;</w:t>
      </w:r>
    </w:p>
    <w:p w:rsidR="00EB430E" w:rsidRPr="00E04367" w:rsidRDefault="00EB430E" w:rsidP="00EB430E">
      <w:r w:rsidRPr="00E04367">
        <w:t>4</w:t>
      </w:r>
      <w:r w:rsidRPr="00E04367">
        <w:tab/>
        <w:t>fijar el canon anual para sectores académicos, universidades y sus instituciones de investigación asociadas en las cantidades siguientes:</w:t>
      </w:r>
    </w:p>
    <w:p w:rsidR="00EB430E" w:rsidRPr="00E04367" w:rsidRDefault="00EB430E" w:rsidP="00C75187">
      <w:pPr>
        <w:pStyle w:val="Header"/>
        <w:keepNext/>
        <w:keepLines/>
        <w:tabs>
          <w:tab w:val="left" w:pos="2552"/>
        </w:tabs>
        <w:spacing w:before="120"/>
        <w:ind w:left="2552" w:hanging="1832"/>
        <w:jc w:val="left"/>
        <w:rPr>
          <w:rFonts w:asciiTheme="minorHAnsi" w:hAnsiTheme="minorHAnsi"/>
          <w:sz w:val="24"/>
          <w:szCs w:val="24"/>
        </w:rPr>
      </w:pPr>
      <w:r w:rsidRPr="00E04367">
        <w:rPr>
          <w:rFonts w:asciiTheme="minorHAnsi" w:hAnsiTheme="minorHAnsi"/>
          <w:sz w:val="24"/>
          <w:szCs w:val="24"/>
        </w:rPr>
        <w:t>3 975 CHF</w:t>
      </w:r>
      <w:r w:rsidRPr="00E04367">
        <w:rPr>
          <w:rFonts w:asciiTheme="minorHAnsi" w:hAnsiTheme="minorHAnsi"/>
          <w:sz w:val="24"/>
          <w:szCs w:val="24"/>
        </w:rPr>
        <w:tab/>
        <w:t>para organizaciones de países desarrollados que participan en los trabajos de los tres Sectores;</w:t>
      </w:r>
    </w:p>
    <w:p w:rsidR="00EB430E" w:rsidRPr="00E04367" w:rsidRDefault="00EB430E" w:rsidP="00C75187">
      <w:pPr>
        <w:pStyle w:val="Header"/>
        <w:keepNext/>
        <w:keepLines/>
        <w:tabs>
          <w:tab w:val="left" w:pos="2552"/>
        </w:tabs>
        <w:spacing w:before="120"/>
        <w:ind w:left="2552" w:hanging="1832"/>
        <w:jc w:val="left"/>
        <w:rPr>
          <w:rFonts w:asciiTheme="minorHAnsi" w:hAnsiTheme="minorHAnsi"/>
          <w:sz w:val="24"/>
          <w:szCs w:val="24"/>
        </w:rPr>
      </w:pPr>
      <w:r w:rsidRPr="00E04367">
        <w:rPr>
          <w:rFonts w:asciiTheme="minorHAnsi" w:hAnsiTheme="minorHAnsi"/>
          <w:sz w:val="24"/>
          <w:szCs w:val="24"/>
        </w:rPr>
        <w:t>1 987,50 CHF</w:t>
      </w:r>
      <w:r w:rsidRPr="00E04367">
        <w:rPr>
          <w:rFonts w:asciiTheme="minorHAnsi" w:hAnsiTheme="minorHAnsi"/>
          <w:sz w:val="24"/>
          <w:szCs w:val="24"/>
        </w:rPr>
        <w:tab/>
        <w:t>para organizaciones de países en desarrollo que participan en los trabajos de los tres Sectores;</w:t>
      </w:r>
    </w:p>
    <w:p w:rsidR="00EB430E" w:rsidRPr="00E04367" w:rsidRDefault="00EB430E" w:rsidP="00EB430E">
      <w:pPr>
        <w:rPr>
          <w:rFonts w:asciiTheme="minorHAnsi" w:hAnsiTheme="minorHAnsi"/>
        </w:rPr>
      </w:pPr>
      <w:r w:rsidRPr="00E04367">
        <w:t>5</w:t>
      </w:r>
      <w:r w:rsidRPr="00E04367">
        <w:tab/>
        <w:t>autorizar al Secretario General a ajustar las consignaciones de las partidas de gastos a) y b) siguientes, de conformidad con las modificaciones resultantes de la utilización de la Cuenta de Provisión, y siempre que ésta se mantenga al nivel prescrito en la Decisión 5 (Rev. Busán, 2014)</w:t>
      </w:r>
      <w:r w:rsidRPr="00E04367">
        <w:rPr>
          <w:rFonts w:asciiTheme="minorHAnsi" w:hAnsiTheme="minorHAnsi"/>
        </w:rPr>
        <w:t xml:space="preserve">: </w:t>
      </w:r>
    </w:p>
    <w:p w:rsidR="00EB430E" w:rsidRPr="00E04367" w:rsidRDefault="00EB430E" w:rsidP="00EB430E">
      <w:pPr>
        <w:pStyle w:val="enumlev1"/>
      </w:pPr>
      <w:r w:rsidRPr="00E04367">
        <w:t>a)</w:t>
      </w:r>
      <w:r w:rsidRPr="00E04367">
        <w:tab/>
      </w:r>
      <w:r w:rsidRPr="00E04367">
        <w:rPr>
          <w:rFonts w:asciiTheme="minorHAnsi" w:hAnsiTheme="minorHAnsi"/>
        </w:rPr>
        <w:t>modificación</w:t>
      </w:r>
      <w:r w:rsidRPr="00E04367">
        <w:t xml:space="preserve"> de las escalas de sueldos, las contribuciones para pensiones y subsidios, incluidos los ajustes por lugar de destino, aplicables en Ginebra, establecidos por el Régimen común de las Naciones Unidas;</w:t>
      </w:r>
    </w:p>
    <w:p w:rsidR="00EB430E" w:rsidRPr="00E04367" w:rsidRDefault="00EB430E" w:rsidP="00EB430E">
      <w:pPr>
        <w:pStyle w:val="enumlev1"/>
      </w:pPr>
      <w:r w:rsidRPr="00E04367">
        <w:t>b)</w:t>
      </w:r>
      <w:r w:rsidRPr="00E04367">
        <w:tab/>
        <w:t>las fluctuaciones del tipo de cambio entre el franco suizo y el dólar de EE.UU. en la medida en que dicho tipo afecte a los costes del personal al que se aplican las escalas de las Naciones Unidas;</w:t>
      </w:r>
    </w:p>
    <w:p w:rsidR="00EB430E" w:rsidRPr="00E04367" w:rsidRDefault="00EB430E" w:rsidP="00EB430E">
      <w:r w:rsidRPr="00E04367">
        <w:t>6</w:t>
      </w:r>
      <w:r w:rsidRPr="00E04367">
        <w:tab/>
        <w:t xml:space="preserve">conceder al Secretario General, para el bienio 2018-2019, con respecto a la </w:t>
      </w:r>
      <w:r w:rsidRPr="00E04367">
        <w:rPr>
          <w:i/>
          <w:iCs/>
        </w:rPr>
        <w:t>Regla 6.1</w:t>
      </w:r>
      <w:r w:rsidRPr="00E04367">
        <w:t xml:space="preserve"> del Reglamento Financiero y las Reglas Financieras, la flexibilidad necesaria para compensar los excedentes de gastos en las categorías 1 y 2 (gastos de personal) con ahorros efectuados en las categorías 3 a 9 (gastos distintos de los de personal) y efectuar las transferencias necesarias, en su caso;</w:t>
      </w:r>
    </w:p>
    <w:p w:rsidR="00EB430E" w:rsidRPr="00E04367" w:rsidRDefault="00EB430E" w:rsidP="00EB430E">
      <w:r w:rsidRPr="00E04367">
        <w:t>7</w:t>
      </w:r>
      <w:r w:rsidRPr="00E04367">
        <w:tab/>
        <w:t>autorizar que, en caso necesario, se equilibren las cuentas de 2018-2019 con excedentes de ingresos;</w:t>
      </w:r>
    </w:p>
    <w:p w:rsidR="00EB430E" w:rsidRPr="00E04367" w:rsidRDefault="00EB430E" w:rsidP="00EB430E">
      <w:r w:rsidRPr="00E04367">
        <w:t>8</w:t>
      </w:r>
      <w:r w:rsidRPr="00E04367">
        <w:tab/>
        <w:t>encargar al Secretario General que el 1 de enero de 2018 transfiera 1 000 000 CHF de la Cuenta de Provisión al fondo ASHI para cubrir el pasivo a largo plazo no financiado.</w:t>
      </w:r>
    </w:p>
    <w:p w:rsidR="00EB430E" w:rsidRPr="00E04367" w:rsidRDefault="00EB430E" w:rsidP="00EB430E">
      <w:pPr>
        <w:spacing w:before="960"/>
      </w:pPr>
      <w:r w:rsidRPr="00E04367">
        <w:rPr>
          <w:b/>
          <w:bCs/>
        </w:rPr>
        <w:t>Anexos</w:t>
      </w:r>
      <w:r w:rsidRPr="00E04367">
        <w:t>: Cuadros 1-12</w:t>
      </w:r>
    </w:p>
    <w:p w:rsidR="00EB430E" w:rsidRPr="00E04367" w:rsidRDefault="00EB430E" w:rsidP="00EB430E"/>
    <w:p w:rsidR="00EB430E" w:rsidRPr="00E04367" w:rsidRDefault="00EB430E" w:rsidP="00EB430E">
      <w:pPr>
        <w:sectPr w:rsidR="00EB430E" w:rsidRPr="00E04367" w:rsidSect="00833CC7">
          <w:headerReference w:type="default" r:id="rId9"/>
          <w:footerReference w:type="first" r:id="rId10"/>
          <w:pgSz w:w="11907" w:h="16840" w:code="9"/>
          <w:pgMar w:top="1418" w:right="1134" w:bottom="1418" w:left="1134" w:header="720" w:footer="720" w:gutter="0"/>
          <w:pgNumType w:start="1"/>
          <w:cols w:space="720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91"/>
        <w:gridCol w:w="1338"/>
        <w:gridCol w:w="741"/>
        <w:gridCol w:w="658"/>
        <w:gridCol w:w="761"/>
        <w:gridCol w:w="624"/>
        <w:gridCol w:w="931"/>
        <w:gridCol w:w="461"/>
        <w:gridCol w:w="1097"/>
        <w:gridCol w:w="326"/>
        <w:gridCol w:w="1370"/>
      </w:tblGrid>
      <w:tr w:rsidR="00EB430E" w:rsidRPr="00E04367" w:rsidTr="00833CC7">
        <w:trPr>
          <w:trHeight w:val="2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36"/>
                <w:szCs w:val="36"/>
                <w:lang w:eastAsia="zh-CN"/>
              </w:rPr>
            </w:pPr>
            <w:bookmarkStart w:id="8" w:name="RANGE!A2:G31"/>
            <w:r w:rsidRPr="00E04367">
              <w:rPr>
                <w:b/>
                <w:bCs/>
                <w:color w:val="000099"/>
                <w:sz w:val="36"/>
                <w:szCs w:val="36"/>
                <w:lang w:eastAsia="zh-CN"/>
              </w:rPr>
              <w:lastRenderedPageBreak/>
              <w:t>Cuadro 1</w:t>
            </w:r>
            <w:bookmarkEnd w:id="8"/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36"/>
                <w:szCs w:val="36"/>
                <w:lang w:eastAsia="zh-CN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EB430E" w:rsidRPr="00E04367" w:rsidTr="00833CC7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8"/>
                <w:szCs w:val="28"/>
                <w:lang w:eastAsia="zh-CN"/>
              </w:rPr>
            </w:pPr>
            <w:r w:rsidRPr="00E04367">
              <w:rPr>
                <w:b/>
                <w:bCs/>
                <w:color w:val="000099"/>
                <w:sz w:val="28"/>
                <w:szCs w:val="28"/>
                <w:lang w:eastAsia="zh-CN"/>
              </w:rPr>
              <w:t>Presupuesto 2018-2019 – Gastos previstos por Sector</w:t>
            </w:r>
          </w:p>
        </w:tc>
      </w:tr>
      <w:tr w:rsidR="00EB430E" w:rsidRPr="00E04367" w:rsidTr="00833CC7">
        <w:trPr>
          <w:trHeight w:val="2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333399"/>
                <w:sz w:val="18"/>
                <w:szCs w:val="18"/>
                <w:u w:val="single"/>
                <w:lang w:eastAsia="zh-CN"/>
              </w:rPr>
            </w:pPr>
            <w:r w:rsidRPr="00E04367">
              <w:rPr>
                <w:b/>
                <w:bCs/>
                <w:color w:val="333399"/>
                <w:sz w:val="18"/>
                <w:szCs w:val="18"/>
                <w:u w:val="single"/>
                <w:lang w:eastAsia="zh-C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3333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333399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3333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333399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3333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333399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3333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333399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3333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333399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3333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333399"/>
                <w:sz w:val="18"/>
                <w:szCs w:val="18"/>
                <w:lang w:eastAsia="zh-CN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20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 </w:t>
            </w:r>
          </w:p>
        </w:tc>
        <w:tc>
          <w:tcPr>
            <w:tcW w:w="2946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En miles CHF</w:t>
            </w:r>
          </w:p>
        </w:tc>
      </w:tr>
      <w:tr w:rsidR="00EB430E" w:rsidRPr="00E04367" w:rsidTr="00833CC7">
        <w:trPr>
          <w:trHeight w:val="2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i/>
                <w:i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i/>
                <w:iCs/>
                <w:color w:val="000099"/>
                <w:sz w:val="20"/>
                <w:lang w:eastAsia="zh-C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Real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Presupuesto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Real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Estimación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Estimación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Estimación</w:t>
            </w:r>
          </w:p>
        </w:tc>
      </w:tr>
      <w:tr w:rsidR="00EB430E" w:rsidRPr="00E04367" w:rsidTr="00833CC7">
        <w:trPr>
          <w:trHeight w:val="2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i/>
                <w:i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i/>
                <w:iCs/>
                <w:color w:val="000099"/>
                <w:sz w:val="20"/>
                <w:lang w:eastAsia="zh-C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2014-2015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2016-2017**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2016*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2018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2019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2018-2019</w:t>
            </w:r>
          </w:p>
        </w:tc>
      </w:tr>
      <w:tr w:rsidR="00EB430E" w:rsidRPr="00E04367" w:rsidTr="00833CC7">
        <w:trPr>
          <w:trHeight w:val="2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 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Gastos de explotación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 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 – Secretaría General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170 251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177 422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</w:rPr>
              <w:t>81 377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</w:rPr>
              <w:t>88 479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89 365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177 844</w:t>
            </w:r>
          </w:p>
        </w:tc>
      </w:tr>
      <w:tr w:rsidR="00EB430E" w:rsidRPr="00E04367" w:rsidTr="00833CC7">
        <w:trPr>
          <w:trHeight w:val="2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2 – Sector de Radiocomunicaciones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bookmarkStart w:id="9" w:name="RANGE!B11:D15"/>
            <w:r w:rsidRPr="00E04367">
              <w:rPr>
                <w:sz w:val="20"/>
                <w:lang w:eastAsia="zh-CN"/>
              </w:rPr>
              <w:t>55 900</w:t>
            </w:r>
            <w:bookmarkEnd w:id="9"/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57 501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26 522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27 988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31 598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59 586</w:t>
            </w:r>
          </w:p>
        </w:tc>
      </w:tr>
      <w:tr w:rsidR="00EB430E" w:rsidRPr="00E04367" w:rsidTr="00833CC7">
        <w:trPr>
          <w:trHeight w:val="2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3 – Sector de Normalización de las Telecomunicaciones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24 811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25 832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13 295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13 505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13 631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27 136</w:t>
            </w:r>
          </w:p>
        </w:tc>
      </w:tr>
      <w:tr w:rsidR="00EB430E" w:rsidRPr="00E04367" w:rsidTr="00833CC7">
        <w:trPr>
          <w:trHeight w:val="2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4 – Sector de Desarrollo de las Telecomunicaciones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57 379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56 941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27 229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27 835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28 576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56 411</w:t>
            </w:r>
          </w:p>
        </w:tc>
      </w:tr>
      <w:tr w:rsidR="00EB430E" w:rsidRPr="00E04367" w:rsidTr="00833CC7">
        <w:trPr>
          <w:trHeight w:val="2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5 – Otros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828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0</w:t>
            </w:r>
          </w:p>
        </w:tc>
      </w:tr>
      <w:tr w:rsidR="00EB430E" w:rsidRPr="00E04367" w:rsidTr="00833CC7">
        <w:trPr>
          <w:trHeight w:val="20"/>
        </w:trPr>
        <w:tc>
          <w:tcPr>
            <w:tcW w:w="205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TOTAL</w:t>
            </w:r>
          </w:p>
        </w:tc>
        <w:tc>
          <w:tcPr>
            <w:tcW w:w="47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309 169</w:t>
            </w:r>
          </w:p>
        </w:tc>
        <w:tc>
          <w:tcPr>
            <w:tcW w:w="494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317 696</w:t>
            </w:r>
          </w:p>
        </w:tc>
        <w:tc>
          <w:tcPr>
            <w:tcW w:w="489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20"/>
              </w:rPr>
            </w:pPr>
            <w:r w:rsidRPr="00E04367">
              <w:rPr>
                <w:b/>
                <w:bCs/>
                <w:color w:val="000099"/>
                <w:sz w:val="20"/>
              </w:rPr>
              <w:t>148 423</w:t>
            </w:r>
          </w:p>
        </w:tc>
        <w:tc>
          <w:tcPr>
            <w:tcW w:w="492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20"/>
              </w:rPr>
            </w:pPr>
            <w:r w:rsidRPr="00E04367">
              <w:rPr>
                <w:b/>
                <w:bCs/>
                <w:color w:val="000099"/>
                <w:sz w:val="20"/>
              </w:rPr>
              <w:t>157 807</w:t>
            </w:r>
          </w:p>
        </w:tc>
        <w:tc>
          <w:tcPr>
            <w:tcW w:w="503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20"/>
              </w:rPr>
            </w:pPr>
            <w:r w:rsidRPr="00E04367">
              <w:rPr>
                <w:b/>
                <w:bCs/>
                <w:color w:val="000099"/>
                <w:sz w:val="20"/>
              </w:rPr>
              <w:t>163 170</w:t>
            </w:r>
          </w:p>
        </w:tc>
        <w:tc>
          <w:tcPr>
            <w:tcW w:w="49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20"/>
              </w:rPr>
            </w:pPr>
            <w:r w:rsidRPr="00E04367">
              <w:rPr>
                <w:b/>
                <w:bCs/>
                <w:color w:val="000099"/>
                <w:sz w:val="20"/>
              </w:rPr>
              <w:t>320 977</w:t>
            </w:r>
          </w:p>
        </w:tc>
      </w:tr>
      <w:tr w:rsidR="00EB430E" w:rsidRPr="00E04367" w:rsidTr="00833CC7">
        <w:trPr>
          <w:trHeight w:val="2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Gastos de capital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 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20"/>
              </w:rPr>
            </w:pPr>
            <w:r w:rsidRPr="00E04367">
              <w:rPr>
                <w:b/>
                <w:bCs/>
                <w:color w:val="000099"/>
                <w:sz w:val="20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20"/>
              </w:rPr>
            </w:pPr>
            <w:r w:rsidRPr="00E04367">
              <w:rPr>
                <w:b/>
                <w:bCs/>
                <w:color w:val="000099"/>
                <w:sz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20"/>
              </w:rPr>
            </w:pPr>
            <w:r w:rsidRPr="00E04367">
              <w:rPr>
                <w:b/>
                <w:bCs/>
                <w:color w:val="000099"/>
                <w:sz w:val="20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20"/>
              </w:rPr>
            </w:pPr>
            <w:r w:rsidRPr="00E04367">
              <w:rPr>
                <w:b/>
                <w:bCs/>
                <w:color w:val="000099"/>
                <w:sz w:val="20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 – Secretaría General***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3 287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3 588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</w:rPr>
              <w:t>1 780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2 070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1 570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3 640</w:t>
            </w:r>
          </w:p>
        </w:tc>
      </w:tr>
      <w:tr w:rsidR="00EB430E" w:rsidRPr="00E04367" w:rsidTr="00833CC7">
        <w:trPr>
          <w:trHeight w:val="2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2 – Sector de Radiocomunicaciones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86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0</w:t>
            </w:r>
          </w:p>
        </w:tc>
      </w:tr>
      <w:tr w:rsidR="00EB430E" w:rsidRPr="00E04367" w:rsidTr="00833CC7">
        <w:trPr>
          <w:trHeight w:val="2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3 – Sector de Normalización de las Telecomunicaciones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0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0</w:t>
            </w:r>
          </w:p>
        </w:tc>
      </w:tr>
      <w:tr w:rsidR="00EB430E" w:rsidRPr="00E04367" w:rsidTr="00833CC7">
        <w:trPr>
          <w:trHeight w:val="2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4 – Sector de Desarrollo de las Telecomunicaciones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38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19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19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0</w:t>
            </w:r>
          </w:p>
        </w:tc>
      </w:tr>
      <w:tr w:rsidR="00EB430E" w:rsidRPr="00E04367" w:rsidTr="00833CC7">
        <w:trPr>
          <w:trHeight w:val="2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5 – Otros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0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0</w:t>
            </w:r>
          </w:p>
        </w:tc>
      </w:tr>
      <w:tr w:rsidR="00EB430E" w:rsidRPr="00E04367" w:rsidTr="00833CC7">
        <w:trPr>
          <w:trHeight w:val="20"/>
        </w:trPr>
        <w:tc>
          <w:tcPr>
            <w:tcW w:w="205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TOTAL</w:t>
            </w:r>
          </w:p>
        </w:tc>
        <w:tc>
          <w:tcPr>
            <w:tcW w:w="47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3 411</w:t>
            </w:r>
          </w:p>
        </w:tc>
        <w:tc>
          <w:tcPr>
            <w:tcW w:w="494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3 607</w:t>
            </w:r>
          </w:p>
        </w:tc>
        <w:tc>
          <w:tcPr>
            <w:tcW w:w="489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20"/>
              </w:rPr>
            </w:pPr>
            <w:r w:rsidRPr="00E04367">
              <w:rPr>
                <w:b/>
                <w:bCs/>
                <w:color w:val="000099"/>
                <w:sz w:val="20"/>
              </w:rPr>
              <w:t>1 799</w:t>
            </w:r>
          </w:p>
        </w:tc>
        <w:tc>
          <w:tcPr>
            <w:tcW w:w="492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20"/>
              </w:rPr>
            </w:pPr>
            <w:r w:rsidRPr="00E04367">
              <w:rPr>
                <w:b/>
                <w:bCs/>
                <w:color w:val="000099"/>
                <w:sz w:val="20"/>
              </w:rPr>
              <w:t>2 070</w:t>
            </w:r>
          </w:p>
        </w:tc>
        <w:tc>
          <w:tcPr>
            <w:tcW w:w="503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20"/>
              </w:rPr>
            </w:pPr>
            <w:r w:rsidRPr="00E04367">
              <w:rPr>
                <w:b/>
                <w:bCs/>
                <w:color w:val="000099"/>
                <w:sz w:val="20"/>
              </w:rPr>
              <w:t>1 570</w:t>
            </w:r>
          </w:p>
        </w:tc>
        <w:tc>
          <w:tcPr>
            <w:tcW w:w="49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20"/>
              </w:rPr>
            </w:pPr>
            <w:r w:rsidRPr="00E04367">
              <w:rPr>
                <w:b/>
                <w:bCs/>
                <w:color w:val="000099"/>
                <w:sz w:val="20"/>
              </w:rPr>
              <w:t>3 640</w:t>
            </w:r>
          </w:p>
        </w:tc>
      </w:tr>
      <w:tr w:rsidR="00EB430E" w:rsidRPr="00E04367" w:rsidTr="00833CC7">
        <w:trPr>
          <w:trHeight w:val="2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Gastos totales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 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20"/>
              </w:rPr>
            </w:pPr>
            <w:r w:rsidRPr="00E04367">
              <w:rPr>
                <w:b/>
                <w:bCs/>
                <w:color w:val="000099"/>
                <w:sz w:val="20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20"/>
              </w:rPr>
            </w:pPr>
            <w:r w:rsidRPr="00E04367">
              <w:rPr>
                <w:b/>
                <w:bCs/>
                <w:color w:val="000099"/>
                <w:sz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20"/>
              </w:rPr>
            </w:pPr>
            <w:r w:rsidRPr="00E04367">
              <w:rPr>
                <w:b/>
                <w:bCs/>
                <w:color w:val="000099"/>
                <w:sz w:val="20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20"/>
              </w:rPr>
            </w:pPr>
            <w:r w:rsidRPr="00E04367">
              <w:rPr>
                <w:b/>
                <w:bCs/>
                <w:color w:val="000099"/>
                <w:sz w:val="20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 – Secretaría General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173 538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181 010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83 157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90 549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90 935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181 484</w:t>
            </w:r>
          </w:p>
        </w:tc>
      </w:tr>
      <w:tr w:rsidR="00EB430E" w:rsidRPr="00E04367" w:rsidTr="00833CC7">
        <w:trPr>
          <w:trHeight w:val="2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2 – Sector de Radiocomunicaciones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55 986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57 501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26 529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27 988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31 598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59 586</w:t>
            </w:r>
          </w:p>
        </w:tc>
      </w:tr>
      <w:tr w:rsidR="00EB430E" w:rsidRPr="00E04367" w:rsidTr="00833CC7">
        <w:trPr>
          <w:trHeight w:val="2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3 – Sector de Normalización de las Telecomunicaciones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24 811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25 832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13 295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13 505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13 631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27 136</w:t>
            </w:r>
          </w:p>
        </w:tc>
      </w:tr>
      <w:tr w:rsidR="00EB430E" w:rsidRPr="00E04367" w:rsidTr="00833CC7">
        <w:trPr>
          <w:trHeight w:val="2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4 – Sector de Desarrollo de las Telecomunicaciones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57 417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56 960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27 248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27 835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28 576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56 411</w:t>
            </w:r>
          </w:p>
        </w:tc>
      </w:tr>
      <w:tr w:rsidR="00EB430E" w:rsidRPr="00E04367" w:rsidTr="00833CC7">
        <w:trPr>
          <w:trHeight w:val="2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5 – Otros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828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0</w:t>
            </w:r>
          </w:p>
        </w:tc>
      </w:tr>
      <w:tr w:rsidR="00EB430E" w:rsidRPr="00E04367" w:rsidTr="00833CC7">
        <w:trPr>
          <w:trHeight w:val="20"/>
        </w:trPr>
        <w:tc>
          <w:tcPr>
            <w:tcW w:w="205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TOTAL</w:t>
            </w:r>
          </w:p>
        </w:tc>
        <w:tc>
          <w:tcPr>
            <w:tcW w:w="47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312 580</w:t>
            </w:r>
          </w:p>
        </w:tc>
        <w:tc>
          <w:tcPr>
            <w:tcW w:w="494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321 303</w:t>
            </w:r>
          </w:p>
        </w:tc>
        <w:tc>
          <w:tcPr>
            <w:tcW w:w="489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20"/>
              </w:rPr>
            </w:pPr>
            <w:r w:rsidRPr="00E04367">
              <w:rPr>
                <w:b/>
                <w:bCs/>
                <w:color w:val="000099"/>
                <w:sz w:val="20"/>
              </w:rPr>
              <w:t>150 229</w:t>
            </w:r>
          </w:p>
        </w:tc>
        <w:tc>
          <w:tcPr>
            <w:tcW w:w="492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20"/>
              </w:rPr>
            </w:pPr>
            <w:r w:rsidRPr="00E04367">
              <w:rPr>
                <w:b/>
                <w:bCs/>
                <w:color w:val="000099"/>
                <w:sz w:val="20"/>
              </w:rPr>
              <w:t>159 877</w:t>
            </w:r>
          </w:p>
        </w:tc>
        <w:tc>
          <w:tcPr>
            <w:tcW w:w="503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20"/>
              </w:rPr>
            </w:pPr>
            <w:r w:rsidRPr="00E04367">
              <w:rPr>
                <w:b/>
                <w:bCs/>
                <w:color w:val="000099"/>
                <w:sz w:val="20"/>
              </w:rPr>
              <w:t>164 740</w:t>
            </w:r>
          </w:p>
        </w:tc>
        <w:tc>
          <w:tcPr>
            <w:tcW w:w="49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20"/>
              </w:rPr>
            </w:pPr>
            <w:r w:rsidRPr="00E04367">
              <w:rPr>
                <w:b/>
                <w:bCs/>
                <w:color w:val="000099"/>
                <w:sz w:val="20"/>
              </w:rPr>
              <w:t>324 617</w:t>
            </w:r>
          </w:p>
        </w:tc>
      </w:tr>
      <w:tr w:rsidR="00EB430E" w:rsidRPr="00E04367" w:rsidTr="00833CC7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18"/>
              </w:tabs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*</w:t>
            </w:r>
            <w:r w:rsidRPr="00E04367">
              <w:rPr>
                <w:sz w:val="20"/>
                <w:lang w:eastAsia="zh-CN"/>
              </w:rPr>
              <w:tab/>
              <w:t>Al 17 de febrero de 2017</w:t>
            </w:r>
          </w:p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18"/>
              </w:tabs>
              <w:overflowPunct/>
              <w:autoSpaceDE/>
              <w:autoSpaceDN/>
              <w:adjustRightInd/>
              <w:spacing w:before="0"/>
              <w:ind w:left="318" w:hanging="318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**</w:t>
            </w:r>
            <w:r w:rsidRPr="00E04367">
              <w:rPr>
                <w:sz w:val="20"/>
                <w:lang w:eastAsia="zh-CN"/>
              </w:rPr>
              <w:tab/>
              <w:t>El presupuesto presentado difiere del presupuesto original aprobado debido a transferencias efectuadas con arreglo al Artículo 11 del Reglamento Financiero y Reglas Financieras</w:t>
            </w:r>
          </w:p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1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***</w:t>
            </w:r>
            <w:r w:rsidRPr="00E04367">
              <w:rPr>
                <w:sz w:val="20"/>
                <w:lang w:eastAsia="zh-CN"/>
              </w:rPr>
              <w:tab/>
              <w:t>0,5 millones CHF previstos para un gasto de capital único en arquitectura de migración del canal web (WCEM) y SIEM en el año 2018</w:t>
            </w:r>
          </w:p>
        </w:tc>
      </w:tr>
    </w:tbl>
    <w:p w:rsidR="00EB430E" w:rsidRPr="00E04367" w:rsidRDefault="00EB430E" w:rsidP="00EB430E">
      <w:pPr>
        <w:rPr>
          <w:lang w:eastAsia="zh-CN"/>
        </w:rPr>
      </w:pPr>
      <w:r w:rsidRPr="00E04367">
        <w:rPr>
          <w:lang w:eastAsia="zh-CN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4"/>
        <w:gridCol w:w="4761"/>
        <w:gridCol w:w="1127"/>
        <w:gridCol w:w="346"/>
        <w:gridCol w:w="919"/>
        <w:gridCol w:w="408"/>
        <w:gridCol w:w="854"/>
        <w:gridCol w:w="472"/>
        <w:gridCol w:w="677"/>
        <w:gridCol w:w="645"/>
        <w:gridCol w:w="496"/>
        <w:gridCol w:w="823"/>
        <w:gridCol w:w="294"/>
        <w:gridCol w:w="1032"/>
      </w:tblGrid>
      <w:tr w:rsidR="00EB430E" w:rsidRPr="00E04367" w:rsidTr="00833CC7">
        <w:trPr>
          <w:trHeight w:val="20"/>
        </w:trPr>
        <w:tc>
          <w:tcPr>
            <w:tcW w:w="2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36"/>
                <w:szCs w:val="36"/>
                <w:lang w:eastAsia="zh-CN"/>
              </w:rPr>
            </w:pPr>
            <w:r w:rsidRPr="00E04367">
              <w:rPr>
                <w:b/>
                <w:bCs/>
                <w:color w:val="000099"/>
                <w:sz w:val="36"/>
                <w:szCs w:val="36"/>
                <w:lang w:eastAsia="zh-CN"/>
              </w:rPr>
              <w:lastRenderedPageBreak/>
              <w:t>Cuadro 2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99"/>
                <w:sz w:val="36"/>
                <w:szCs w:val="36"/>
                <w:lang w:eastAsia="zh-CN"/>
              </w:rPr>
            </w:pPr>
            <w:r w:rsidRPr="00E04367">
              <w:rPr>
                <w:color w:val="000099"/>
                <w:sz w:val="36"/>
                <w:szCs w:val="36"/>
                <w:lang w:eastAsia="zh-CN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36"/>
                <w:szCs w:val="36"/>
                <w:lang w:eastAsia="zh-CN"/>
              </w:rPr>
            </w:pPr>
            <w:r w:rsidRPr="00E04367">
              <w:rPr>
                <w:b/>
                <w:bCs/>
                <w:color w:val="000099"/>
                <w:sz w:val="36"/>
                <w:szCs w:val="36"/>
                <w:lang w:eastAsia="zh-CN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36"/>
                <w:szCs w:val="36"/>
                <w:lang w:eastAsia="zh-CN"/>
              </w:rPr>
            </w:pPr>
            <w:r w:rsidRPr="00E04367">
              <w:rPr>
                <w:b/>
                <w:bCs/>
                <w:color w:val="000099"/>
                <w:sz w:val="36"/>
                <w:szCs w:val="36"/>
                <w:lang w:eastAsia="zh-CN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36"/>
                <w:szCs w:val="36"/>
                <w:lang w:eastAsia="zh-CN"/>
              </w:rPr>
            </w:pPr>
            <w:r w:rsidRPr="00E04367">
              <w:rPr>
                <w:b/>
                <w:bCs/>
                <w:color w:val="000099"/>
                <w:sz w:val="36"/>
                <w:szCs w:val="36"/>
                <w:lang w:eastAsia="zh-CN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36"/>
                <w:szCs w:val="36"/>
                <w:lang w:eastAsia="zh-CN"/>
              </w:rPr>
            </w:pPr>
            <w:r w:rsidRPr="00E04367">
              <w:rPr>
                <w:b/>
                <w:bCs/>
                <w:color w:val="000099"/>
                <w:sz w:val="36"/>
                <w:szCs w:val="36"/>
                <w:lang w:eastAsia="zh-CN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36"/>
                <w:szCs w:val="36"/>
                <w:lang w:eastAsia="zh-CN"/>
              </w:rPr>
            </w:pPr>
            <w:r w:rsidRPr="00E04367">
              <w:rPr>
                <w:b/>
                <w:bCs/>
                <w:color w:val="000099"/>
                <w:sz w:val="36"/>
                <w:szCs w:val="36"/>
                <w:lang w:eastAsia="zh-CN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8"/>
                <w:szCs w:val="28"/>
                <w:lang w:eastAsia="zh-CN"/>
              </w:rPr>
            </w:pPr>
            <w:r w:rsidRPr="00E04367">
              <w:rPr>
                <w:b/>
                <w:bCs/>
                <w:color w:val="000099"/>
                <w:sz w:val="28"/>
                <w:szCs w:val="28"/>
                <w:lang w:eastAsia="zh-CN"/>
              </w:rPr>
              <w:t>Presupuesto 2018-2019 – Ingresos por procedencia</w:t>
            </w:r>
          </w:p>
        </w:tc>
      </w:tr>
      <w:tr w:rsidR="00EB430E" w:rsidRPr="00E04367" w:rsidTr="00833CC7">
        <w:trPr>
          <w:trHeight w:val="20"/>
        </w:trPr>
        <w:tc>
          <w:tcPr>
            <w:tcW w:w="2112" w:type="pct"/>
            <w:gridSpan w:val="2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 </w:t>
            </w:r>
          </w:p>
        </w:tc>
        <w:tc>
          <w:tcPr>
            <w:tcW w:w="2888" w:type="pct"/>
            <w:gridSpan w:val="12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En miles CHF</w:t>
            </w:r>
          </w:p>
        </w:tc>
      </w:tr>
      <w:tr w:rsidR="00EB430E" w:rsidRPr="00E04367" w:rsidTr="00833CC7">
        <w:trPr>
          <w:trHeight w:val="20"/>
        </w:trPr>
        <w:tc>
          <w:tcPr>
            <w:tcW w:w="2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 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Real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Presupuesto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Real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Estimación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Estimación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Estimación</w:t>
            </w:r>
          </w:p>
        </w:tc>
      </w:tr>
      <w:tr w:rsidR="00EB430E" w:rsidRPr="00E04367" w:rsidTr="00833CC7">
        <w:trPr>
          <w:trHeight w:val="20"/>
        </w:trPr>
        <w:tc>
          <w:tcPr>
            <w:tcW w:w="2112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 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2014-2015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2016-2017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2016*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2018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2019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2018-2019</w:t>
            </w:r>
          </w:p>
        </w:tc>
      </w:tr>
      <w:tr w:rsidR="00EB430E" w:rsidRPr="00E04367" w:rsidTr="00833CC7">
        <w:trPr>
          <w:trHeight w:val="20"/>
        </w:trPr>
        <w:tc>
          <w:tcPr>
            <w:tcW w:w="2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A</w:t>
            </w:r>
            <w:r w:rsidRPr="00E04367">
              <w:rPr>
                <w:sz w:val="20"/>
                <w:lang w:eastAsia="zh-CN"/>
              </w:rPr>
              <w:tab/>
              <w:t xml:space="preserve">Contribuciones previstas 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20"/>
                <w:lang w:eastAsia="zh-CN"/>
              </w:rPr>
            </w:pPr>
            <w:r w:rsidRPr="00E04367">
              <w:rPr>
                <w:b/>
                <w:bCs/>
                <w:sz w:val="20"/>
                <w:lang w:eastAsia="zh-CN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2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82"/>
                <w:tab w:val="left" w:pos="77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ab/>
              <w:t>A.1</w:t>
            </w:r>
            <w:r w:rsidRPr="00E04367">
              <w:rPr>
                <w:sz w:val="20"/>
                <w:lang w:eastAsia="zh-CN"/>
              </w:rPr>
              <w:tab/>
              <w:t>Contribuciones de los Estados Miembros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219 500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212 742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106 292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</w:rPr>
              <w:t>106 292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106 292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212 584</w:t>
            </w:r>
          </w:p>
        </w:tc>
      </w:tr>
      <w:tr w:rsidR="00EB430E" w:rsidRPr="00E04367" w:rsidTr="00833CC7">
        <w:trPr>
          <w:trHeight w:val="20"/>
        </w:trPr>
        <w:tc>
          <w:tcPr>
            <w:tcW w:w="2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68"/>
                <w:tab w:val="left" w:pos="77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ab/>
              <w:t>A.2</w:t>
            </w:r>
            <w:r w:rsidRPr="00E04367">
              <w:rPr>
                <w:sz w:val="20"/>
                <w:lang w:eastAsia="zh-CN"/>
              </w:rPr>
              <w:tab/>
              <w:t>Contribuciones de los Miembros de Sector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2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68"/>
                <w:tab w:val="left" w:pos="774"/>
                <w:tab w:val="left" w:pos="1096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ab/>
            </w:r>
            <w:r w:rsidRPr="00E04367">
              <w:rPr>
                <w:sz w:val="20"/>
                <w:lang w:eastAsia="zh-CN"/>
              </w:rPr>
              <w:tab/>
              <w:t>–</w:t>
            </w:r>
            <w:r w:rsidRPr="00E04367">
              <w:rPr>
                <w:sz w:val="20"/>
                <w:lang w:eastAsia="zh-CN"/>
              </w:rPr>
              <w:tab/>
              <w:t>Sector de Radiocomunicaciones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12 892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13 160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6 571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6 580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6 580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13 160</w:t>
            </w:r>
          </w:p>
        </w:tc>
      </w:tr>
      <w:tr w:rsidR="00EB430E" w:rsidRPr="00E04367" w:rsidTr="00833CC7">
        <w:trPr>
          <w:trHeight w:val="20"/>
        </w:trPr>
        <w:tc>
          <w:tcPr>
            <w:tcW w:w="2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68"/>
                <w:tab w:val="left" w:pos="774"/>
                <w:tab w:val="left" w:pos="1096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ab/>
            </w:r>
            <w:r w:rsidRPr="00E04367">
              <w:rPr>
                <w:sz w:val="20"/>
                <w:lang w:eastAsia="zh-CN"/>
              </w:rPr>
              <w:tab/>
              <w:t>–</w:t>
            </w:r>
            <w:r w:rsidRPr="00E04367">
              <w:rPr>
                <w:sz w:val="20"/>
                <w:lang w:eastAsia="zh-CN"/>
              </w:rPr>
              <w:tab/>
              <w:t>Sector de Normalización de las Telecomunicaciones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13 758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15 240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6 525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7 620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7 620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15 240</w:t>
            </w:r>
          </w:p>
        </w:tc>
      </w:tr>
      <w:tr w:rsidR="00EB430E" w:rsidRPr="00E04367" w:rsidTr="00833CC7">
        <w:trPr>
          <w:trHeight w:val="20"/>
        </w:trPr>
        <w:tc>
          <w:tcPr>
            <w:tcW w:w="2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68"/>
                <w:tab w:val="left" w:pos="774"/>
                <w:tab w:val="left" w:pos="1096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ab/>
            </w:r>
            <w:r w:rsidRPr="00E04367">
              <w:rPr>
                <w:sz w:val="20"/>
                <w:lang w:eastAsia="zh-CN"/>
              </w:rPr>
              <w:tab/>
              <w:t>–</w:t>
            </w:r>
            <w:r w:rsidRPr="00E04367">
              <w:rPr>
                <w:sz w:val="20"/>
                <w:lang w:eastAsia="zh-CN"/>
              </w:rPr>
              <w:tab/>
              <w:t>Sector de Desarrollo de las Telecomunicaciones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3 294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3 350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1 614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1 675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1 675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3 350</w:t>
            </w:r>
          </w:p>
        </w:tc>
      </w:tr>
      <w:tr w:rsidR="00EB430E" w:rsidRPr="00E04367" w:rsidTr="00833CC7">
        <w:trPr>
          <w:trHeight w:val="20"/>
        </w:trPr>
        <w:tc>
          <w:tcPr>
            <w:tcW w:w="2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68"/>
                <w:tab w:val="left" w:pos="774"/>
                <w:tab w:val="left" w:pos="1096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ab/>
            </w:r>
            <w:r w:rsidRPr="00E04367">
              <w:rPr>
                <w:sz w:val="20"/>
                <w:lang w:eastAsia="zh-CN"/>
              </w:rPr>
              <w:tab/>
              <w:t>Total Miembros de Sector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29 944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31 750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14 710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15 875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15 875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31 750</w:t>
            </w:r>
          </w:p>
        </w:tc>
      </w:tr>
      <w:tr w:rsidR="00EB430E" w:rsidRPr="00E04367" w:rsidTr="00833CC7">
        <w:trPr>
          <w:trHeight w:val="20"/>
        </w:trPr>
        <w:tc>
          <w:tcPr>
            <w:tcW w:w="2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82"/>
                <w:tab w:val="left" w:pos="77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ab/>
              <w:t>A.3</w:t>
            </w:r>
            <w:r w:rsidRPr="00E04367">
              <w:rPr>
                <w:sz w:val="20"/>
                <w:lang w:eastAsia="zh-CN"/>
              </w:rPr>
              <w:tab/>
              <w:t>Asociados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2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68"/>
                <w:tab w:val="left" w:pos="774"/>
                <w:tab w:val="left" w:pos="1096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ab/>
            </w:r>
            <w:r w:rsidRPr="00E04367">
              <w:rPr>
                <w:sz w:val="20"/>
                <w:lang w:eastAsia="zh-CN"/>
              </w:rPr>
              <w:tab/>
              <w:t>–</w:t>
            </w:r>
            <w:r w:rsidRPr="00E04367">
              <w:rPr>
                <w:sz w:val="20"/>
                <w:lang w:eastAsia="zh-CN"/>
              </w:rPr>
              <w:tab/>
              <w:t>Sector de Radiocomunicaciones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376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570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206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285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285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570</w:t>
            </w:r>
          </w:p>
        </w:tc>
      </w:tr>
      <w:tr w:rsidR="00EB430E" w:rsidRPr="00E04367" w:rsidTr="00833CC7">
        <w:trPr>
          <w:trHeight w:val="20"/>
        </w:trPr>
        <w:tc>
          <w:tcPr>
            <w:tcW w:w="2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68"/>
                <w:tab w:val="left" w:pos="774"/>
                <w:tab w:val="left" w:pos="1096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ab/>
            </w:r>
            <w:r w:rsidRPr="00E04367">
              <w:rPr>
                <w:sz w:val="20"/>
                <w:lang w:eastAsia="zh-CN"/>
              </w:rPr>
              <w:tab/>
              <w:t>–</w:t>
            </w:r>
            <w:r w:rsidRPr="00E04367">
              <w:rPr>
                <w:sz w:val="20"/>
                <w:lang w:eastAsia="zh-CN"/>
              </w:rPr>
              <w:tab/>
              <w:t>Sector de Normalización de las Telecomunicaciones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2 768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3 270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1 354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1 635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1 635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3 270</w:t>
            </w:r>
          </w:p>
        </w:tc>
      </w:tr>
      <w:tr w:rsidR="00EB430E" w:rsidRPr="00E04367" w:rsidTr="00833CC7">
        <w:trPr>
          <w:trHeight w:val="20"/>
        </w:trPr>
        <w:tc>
          <w:tcPr>
            <w:tcW w:w="2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68"/>
                <w:tab w:val="left" w:pos="774"/>
                <w:tab w:val="left" w:pos="1096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ab/>
            </w:r>
            <w:r w:rsidRPr="00E04367">
              <w:rPr>
                <w:sz w:val="20"/>
                <w:lang w:eastAsia="zh-CN"/>
              </w:rPr>
              <w:tab/>
              <w:t>–</w:t>
            </w:r>
            <w:r w:rsidRPr="00E04367">
              <w:rPr>
                <w:sz w:val="20"/>
                <w:lang w:eastAsia="zh-CN"/>
              </w:rPr>
              <w:tab/>
              <w:t>Sector de Desarrollo de las Telecomunicaciones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50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70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27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35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35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70</w:t>
            </w:r>
          </w:p>
        </w:tc>
      </w:tr>
      <w:tr w:rsidR="00EB430E" w:rsidRPr="00E04367" w:rsidTr="00833CC7">
        <w:trPr>
          <w:trHeight w:val="20"/>
        </w:trPr>
        <w:tc>
          <w:tcPr>
            <w:tcW w:w="2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68"/>
                <w:tab w:val="left" w:pos="774"/>
                <w:tab w:val="left" w:pos="1096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ab/>
            </w:r>
            <w:r w:rsidRPr="00E04367">
              <w:rPr>
                <w:sz w:val="20"/>
                <w:lang w:eastAsia="zh-CN"/>
              </w:rPr>
              <w:tab/>
              <w:t>Total Asociados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3 194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3 910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1 587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1 955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1 955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3 910</w:t>
            </w:r>
          </w:p>
        </w:tc>
      </w:tr>
      <w:tr w:rsidR="00EB430E" w:rsidRPr="00E04367" w:rsidTr="00833CC7">
        <w:trPr>
          <w:trHeight w:val="20"/>
        </w:trPr>
        <w:tc>
          <w:tcPr>
            <w:tcW w:w="2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82"/>
                <w:tab w:val="left" w:pos="77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ab/>
              <w:t>A.4</w:t>
            </w:r>
            <w:r w:rsidRPr="00E04367">
              <w:rPr>
                <w:sz w:val="20"/>
                <w:lang w:eastAsia="zh-CN"/>
              </w:rPr>
              <w:tab/>
              <w:t>Instituciones Académicas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447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400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299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279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279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558</w:t>
            </w:r>
          </w:p>
        </w:tc>
      </w:tr>
      <w:tr w:rsidR="00EB430E" w:rsidRPr="00E04367" w:rsidTr="00833CC7">
        <w:trPr>
          <w:trHeight w:val="20"/>
        </w:trPr>
        <w:tc>
          <w:tcPr>
            <w:tcW w:w="2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82"/>
                <w:tab w:val="left" w:pos="77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ab/>
              <w:t>A.5</w:t>
            </w:r>
            <w:r w:rsidRPr="00E04367">
              <w:rPr>
                <w:sz w:val="20"/>
                <w:lang w:eastAsia="zh-CN"/>
              </w:rPr>
              <w:tab/>
              <w:t xml:space="preserve">Contribuciones conferencias 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149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3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0</w:t>
            </w:r>
          </w:p>
        </w:tc>
      </w:tr>
      <w:tr w:rsidR="00EB430E" w:rsidRPr="00E04367" w:rsidTr="00833CC7">
        <w:trPr>
          <w:trHeight w:val="20"/>
        </w:trPr>
        <w:tc>
          <w:tcPr>
            <w:tcW w:w="2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82"/>
                <w:tab w:val="left" w:pos="77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ab/>
              <w:t>Total contribuciones previstas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253 234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248 802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122 891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124 401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124 401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248 802</w:t>
            </w:r>
          </w:p>
        </w:tc>
      </w:tr>
      <w:tr w:rsidR="00EB430E" w:rsidRPr="00E04367" w:rsidTr="00833CC7">
        <w:trPr>
          <w:trHeight w:val="20"/>
        </w:trPr>
        <w:tc>
          <w:tcPr>
            <w:tcW w:w="2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B</w:t>
            </w:r>
            <w:r w:rsidRPr="00E04367">
              <w:rPr>
                <w:sz w:val="20"/>
                <w:lang w:eastAsia="zh-CN"/>
              </w:rPr>
              <w:tab/>
              <w:t>Contribuciones previstas a conferencias regionales – CRR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0</w:t>
            </w:r>
          </w:p>
        </w:tc>
      </w:tr>
      <w:tr w:rsidR="00EB430E" w:rsidRPr="00E04367" w:rsidTr="00833CC7">
        <w:trPr>
          <w:trHeight w:val="20"/>
        </w:trPr>
        <w:tc>
          <w:tcPr>
            <w:tcW w:w="2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C</w:t>
            </w:r>
            <w:r w:rsidRPr="00E04367">
              <w:rPr>
                <w:sz w:val="20"/>
                <w:lang w:eastAsia="zh-CN"/>
              </w:rPr>
              <w:tab/>
              <w:t>Recuperación de costes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2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82"/>
                <w:tab w:val="left" w:pos="77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ab/>
              <w:t>C.1</w:t>
            </w:r>
            <w:r w:rsidRPr="00E04367">
              <w:rPr>
                <w:sz w:val="20"/>
                <w:lang w:eastAsia="zh-CN"/>
              </w:rPr>
              <w:tab/>
              <w:t>Ingresos en concepto de gastos de apoyo a proyectos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eastAsia="zh-CN"/>
              </w:rPr>
            </w:pPr>
            <w:r w:rsidRPr="00E04367">
              <w:rPr>
                <w:color w:val="000000"/>
                <w:sz w:val="20"/>
                <w:lang w:eastAsia="zh-CN"/>
              </w:rPr>
              <w:t>1 202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2 750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538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1 375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1 375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2 750</w:t>
            </w:r>
          </w:p>
        </w:tc>
      </w:tr>
      <w:tr w:rsidR="00EB430E" w:rsidRPr="00E04367" w:rsidTr="00833CC7">
        <w:trPr>
          <w:trHeight w:val="20"/>
        </w:trPr>
        <w:tc>
          <w:tcPr>
            <w:tcW w:w="2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82"/>
                <w:tab w:val="left" w:pos="77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ab/>
              <w:t>C.2</w:t>
            </w:r>
            <w:r w:rsidRPr="00E04367">
              <w:rPr>
                <w:sz w:val="20"/>
                <w:lang w:eastAsia="zh-CN"/>
              </w:rPr>
              <w:tab/>
              <w:t>Venta de publicaciones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eastAsia="zh-CN"/>
              </w:rPr>
            </w:pPr>
            <w:r w:rsidRPr="00E04367">
              <w:rPr>
                <w:color w:val="000000"/>
                <w:sz w:val="20"/>
                <w:lang w:eastAsia="zh-CN"/>
              </w:rPr>
              <w:t>36 568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37 000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18 995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19 000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19 000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38 000</w:t>
            </w:r>
          </w:p>
        </w:tc>
      </w:tr>
      <w:tr w:rsidR="00EB430E" w:rsidRPr="00E04367" w:rsidTr="00833CC7">
        <w:trPr>
          <w:trHeight w:val="20"/>
        </w:trPr>
        <w:tc>
          <w:tcPr>
            <w:tcW w:w="2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82"/>
                <w:tab w:val="left" w:pos="77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ab/>
              <w:t>C.3</w:t>
            </w:r>
            <w:r w:rsidRPr="00E04367">
              <w:rPr>
                <w:sz w:val="20"/>
                <w:lang w:eastAsia="zh-CN"/>
              </w:rPr>
              <w:tab/>
              <w:t>Productos y servicios sujetos a recuperación de costes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eastAsia="zh-CN"/>
              </w:rPr>
            </w:pPr>
            <w:r w:rsidRPr="00E04367">
              <w:rPr>
                <w:color w:val="000000"/>
                <w:sz w:val="20"/>
                <w:lang w:eastAsia="zh-CN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eastAsia="zh-CN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2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68"/>
                <w:tab w:val="left" w:pos="774"/>
                <w:tab w:val="left" w:pos="1096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ab/>
            </w:r>
            <w:r w:rsidRPr="00E04367">
              <w:rPr>
                <w:sz w:val="20"/>
                <w:lang w:eastAsia="zh-CN"/>
              </w:rPr>
              <w:tab/>
              <w:t>–</w:t>
            </w:r>
            <w:r w:rsidRPr="00E04367">
              <w:rPr>
                <w:sz w:val="20"/>
                <w:lang w:eastAsia="zh-CN"/>
              </w:rPr>
              <w:tab/>
              <w:t>UIFN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297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500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118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500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500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1 000</w:t>
            </w:r>
          </w:p>
        </w:tc>
      </w:tr>
      <w:tr w:rsidR="00EB430E" w:rsidRPr="00E04367" w:rsidTr="00833CC7">
        <w:trPr>
          <w:trHeight w:val="20"/>
        </w:trPr>
        <w:tc>
          <w:tcPr>
            <w:tcW w:w="2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68"/>
                <w:tab w:val="left" w:pos="774"/>
                <w:tab w:val="left" w:pos="1096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ab/>
            </w:r>
            <w:r w:rsidRPr="00E04367">
              <w:rPr>
                <w:sz w:val="20"/>
                <w:lang w:eastAsia="zh-CN"/>
              </w:rPr>
              <w:tab/>
              <w:t>–</w:t>
            </w:r>
            <w:r w:rsidRPr="00E04367">
              <w:rPr>
                <w:sz w:val="20"/>
                <w:lang w:eastAsia="zh-CN"/>
              </w:rPr>
              <w:tab/>
              <w:t>TELECOM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3 000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3 000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1 500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1 500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1 500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3 000</w:t>
            </w:r>
          </w:p>
        </w:tc>
      </w:tr>
      <w:tr w:rsidR="00EB430E" w:rsidRPr="00E04367" w:rsidTr="00833CC7">
        <w:trPr>
          <w:trHeight w:val="20"/>
        </w:trPr>
        <w:tc>
          <w:tcPr>
            <w:tcW w:w="2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68"/>
                <w:tab w:val="left" w:pos="774"/>
                <w:tab w:val="left" w:pos="1096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ab/>
            </w:r>
            <w:r w:rsidRPr="00E04367">
              <w:rPr>
                <w:sz w:val="20"/>
                <w:lang w:eastAsia="zh-CN"/>
              </w:rPr>
              <w:tab/>
              <w:t>–</w:t>
            </w:r>
            <w:r w:rsidRPr="00E04367">
              <w:rPr>
                <w:sz w:val="20"/>
                <w:lang w:eastAsia="zh-CN"/>
              </w:rPr>
              <w:tab/>
              <w:t>Notificaciones de redes de satélites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21 979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26 000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13 231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14 000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14 000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28 000</w:t>
            </w:r>
          </w:p>
        </w:tc>
      </w:tr>
      <w:tr w:rsidR="00EB430E" w:rsidRPr="00E04367" w:rsidTr="00833CC7">
        <w:trPr>
          <w:trHeight w:val="20"/>
        </w:trPr>
        <w:tc>
          <w:tcPr>
            <w:tcW w:w="2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68"/>
                <w:tab w:val="left" w:pos="774"/>
                <w:tab w:val="left" w:pos="1096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ab/>
            </w:r>
            <w:r w:rsidRPr="00E04367">
              <w:rPr>
                <w:sz w:val="20"/>
                <w:lang w:eastAsia="zh-CN"/>
              </w:rPr>
              <w:tab/>
              <w:t>–</w:t>
            </w:r>
            <w:r w:rsidRPr="00E04367">
              <w:rPr>
                <w:sz w:val="20"/>
                <w:lang w:eastAsia="zh-CN"/>
              </w:rPr>
              <w:tab/>
              <w:t>Otros ingresos en concepto de recuperación de costes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177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138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0 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 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0</w:t>
            </w:r>
          </w:p>
        </w:tc>
      </w:tr>
      <w:tr w:rsidR="00EB430E" w:rsidRPr="00E04367" w:rsidTr="00833CC7">
        <w:trPr>
          <w:trHeight w:val="20"/>
        </w:trPr>
        <w:tc>
          <w:tcPr>
            <w:tcW w:w="2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68"/>
                <w:tab w:val="left" w:pos="774"/>
                <w:tab w:val="left" w:pos="1096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ab/>
            </w:r>
            <w:r w:rsidRPr="00E04367">
              <w:rPr>
                <w:sz w:val="20"/>
                <w:lang w:eastAsia="zh-CN"/>
              </w:rPr>
              <w:tab/>
              <w:t>Total productos y servicios sujetos a recuperación de costes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25 453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29 500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14 987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16 000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16 000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32 000</w:t>
            </w:r>
          </w:p>
        </w:tc>
      </w:tr>
      <w:tr w:rsidR="00EB430E" w:rsidRPr="00E04367" w:rsidTr="00833CC7">
        <w:trPr>
          <w:trHeight w:val="20"/>
        </w:trPr>
        <w:tc>
          <w:tcPr>
            <w:tcW w:w="2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68"/>
                <w:tab w:val="left" w:pos="774"/>
                <w:tab w:val="left" w:pos="1096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ab/>
              <w:t>Total recuperación de costes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63 223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69 250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34 520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36 375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36 375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72 750</w:t>
            </w:r>
          </w:p>
        </w:tc>
      </w:tr>
      <w:tr w:rsidR="00EB430E" w:rsidRPr="00E04367" w:rsidTr="00833CC7">
        <w:trPr>
          <w:trHeight w:val="20"/>
        </w:trPr>
        <w:tc>
          <w:tcPr>
            <w:tcW w:w="2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D</w:t>
            </w:r>
            <w:r w:rsidRPr="00E04367">
              <w:rPr>
                <w:sz w:val="20"/>
                <w:lang w:eastAsia="zh-CN"/>
              </w:rPr>
              <w:tab/>
              <w:t>Intereses devengados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237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600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54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300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300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600</w:t>
            </w:r>
          </w:p>
        </w:tc>
      </w:tr>
      <w:tr w:rsidR="00EB430E" w:rsidRPr="00E04367" w:rsidTr="00833CC7">
        <w:trPr>
          <w:trHeight w:val="20"/>
        </w:trPr>
        <w:tc>
          <w:tcPr>
            <w:tcW w:w="2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E</w:t>
            </w:r>
            <w:r w:rsidRPr="00E04367">
              <w:rPr>
                <w:sz w:val="20"/>
                <w:lang w:eastAsia="zh-CN"/>
              </w:rPr>
              <w:tab/>
              <w:t>Otros ingresos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785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200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225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100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200</w:t>
            </w:r>
          </w:p>
        </w:tc>
      </w:tr>
      <w:tr w:rsidR="00EB430E" w:rsidRPr="00E04367" w:rsidTr="00833CC7">
        <w:trPr>
          <w:trHeight w:val="20"/>
        </w:trPr>
        <w:tc>
          <w:tcPr>
            <w:tcW w:w="2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F</w:t>
            </w:r>
            <w:r w:rsidRPr="00E04367">
              <w:rPr>
                <w:sz w:val="20"/>
                <w:lang w:eastAsia="zh-CN"/>
              </w:rPr>
              <w:tab/>
              <w:t>Detracción de la Cuenta de Provisión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  <w:lang w:eastAsia="zh-CN"/>
              </w:rPr>
            </w:pPr>
            <w:r w:rsidRPr="00E04367">
              <w:rPr>
                <w:color w:val="000000"/>
                <w:sz w:val="20"/>
                <w:lang w:eastAsia="zh-CN"/>
              </w:rPr>
              <w:t>–1 197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2 451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–2 245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1 095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–1 150</w:t>
            </w:r>
          </w:p>
        </w:tc>
      </w:tr>
      <w:tr w:rsidR="00EB430E" w:rsidRPr="00E04367" w:rsidTr="00833CC7">
        <w:trPr>
          <w:trHeight w:val="20"/>
        </w:trPr>
        <w:tc>
          <w:tcPr>
            <w:tcW w:w="2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G</w:t>
            </w:r>
            <w:r w:rsidRPr="00E04367">
              <w:rPr>
                <w:sz w:val="20"/>
                <w:lang w:eastAsia="zh-CN"/>
              </w:rPr>
              <w:tab/>
              <w:t>Ahorros generados por la ejecución del presupuesto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946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2 469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3 415</w:t>
            </w:r>
          </w:p>
        </w:tc>
      </w:tr>
      <w:tr w:rsidR="00EB430E" w:rsidRPr="00E04367" w:rsidTr="00833CC7">
        <w:trPr>
          <w:trHeight w:val="20"/>
        </w:trPr>
        <w:tc>
          <w:tcPr>
            <w:tcW w:w="2112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TOTAL</w:t>
            </w:r>
          </w:p>
        </w:tc>
        <w:tc>
          <w:tcPr>
            <w:tcW w:w="516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316 282</w:t>
            </w:r>
          </w:p>
        </w:tc>
        <w:tc>
          <w:tcPr>
            <w:tcW w:w="475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321 303</w:t>
            </w:r>
          </w:p>
        </w:tc>
        <w:tc>
          <w:tcPr>
            <w:tcW w:w="475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157 690</w:t>
            </w:r>
          </w:p>
        </w:tc>
        <w:tc>
          <w:tcPr>
            <w:tcW w:w="474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20"/>
              </w:rPr>
            </w:pPr>
            <w:r w:rsidRPr="00E04367">
              <w:rPr>
                <w:b/>
                <w:bCs/>
                <w:color w:val="000099"/>
                <w:sz w:val="20"/>
              </w:rPr>
              <w:t>159 877</w:t>
            </w:r>
          </w:p>
        </w:tc>
        <w:tc>
          <w:tcPr>
            <w:tcW w:w="473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20"/>
              </w:rPr>
            </w:pPr>
            <w:r w:rsidRPr="00E04367">
              <w:rPr>
                <w:b/>
                <w:bCs/>
                <w:color w:val="000099"/>
                <w:sz w:val="20"/>
              </w:rPr>
              <w:t>164 740</w:t>
            </w:r>
          </w:p>
        </w:tc>
        <w:tc>
          <w:tcPr>
            <w:tcW w:w="475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20"/>
              </w:rPr>
            </w:pPr>
            <w:r w:rsidRPr="00E04367">
              <w:rPr>
                <w:b/>
                <w:bCs/>
                <w:color w:val="000099"/>
                <w:sz w:val="20"/>
              </w:rPr>
              <w:t>324 617</w:t>
            </w:r>
          </w:p>
        </w:tc>
      </w:tr>
      <w:tr w:rsidR="00EB430E" w:rsidRPr="00E04367" w:rsidTr="00833CC7">
        <w:trPr>
          <w:trHeight w:val="20"/>
        </w:trPr>
        <w:tc>
          <w:tcPr>
            <w:tcW w:w="2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18"/>
              </w:tabs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*</w:t>
            </w:r>
            <w:r w:rsidRPr="00E04367">
              <w:rPr>
                <w:sz w:val="20"/>
                <w:lang w:eastAsia="zh-CN"/>
              </w:rPr>
              <w:tab/>
              <w:t>Al 17 de febrero de 2017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E04367">
              <w:rPr>
                <w:b/>
                <w:bCs/>
                <w:sz w:val="20"/>
                <w:lang w:eastAsia="zh-CN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2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36"/>
                <w:szCs w:val="36"/>
                <w:lang w:eastAsia="zh-CN"/>
              </w:rPr>
            </w:pPr>
            <w:r w:rsidRPr="00E04367">
              <w:rPr>
                <w:b/>
                <w:bCs/>
                <w:color w:val="000099"/>
                <w:sz w:val="36"/>
                <w:szCs w:val="36"/>
                <w:lang w:eastAsia="zh-CN"/>
              </w:rPr>
              <w:lastRenderedPageBreak/>
              <w:t>Cuadro 3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36"/>
                <w:szCs w:val="36"/>
                <w:lang w:eastAsia="zh-CN"/>
              </w:rPr>
            </w:pPr>
            <w:r w:rsidRPr="00E04367">
              <w:rPr>
                <w:color w:val="000099"/>
                <w:sz w:val="36"/>
                <w:szCs w:val="36"/>
                <w:lang w:eastAsia="zh-CN"/>
              </w:rPr>
              <w:t> 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36"/>
                <w:szCs w:val="36"/>
                <w:lang w:eastAsia="zh-CN"/>
              </w:rPr>
            </w:pPr>
            <w:r w:rsidRPr="00E04367">
              <w:rPr>
                <w:b/>
                <w:bCs/>
                <w:color w:val="000099"/>
                <w:sz w:val="36"/>
                <w:szCs w:val="36"/>
                <w:lang w:eastAsia="zh-CN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36"/>
                <w:szCs w:val="36"/>
                <w:lang w:eastAsia="zh-CN"/>
              </w:rPr>
            </w:pPr>
            <w:r w:rsidRPr="00E04367">
              <w:rPr>
                <w:b/>
                <w:bCs/>
                <w:color w:val="000099"/>
                <w:sz w:val="36"/>
                <w:szCs w:val="36"/>
                <w:lang w:eastAsia="zh-CN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36"/>
                <w:szCs w:val="36"/>
                <w:lang w:eastAsia="zh-CN"/>
              </w:rPr>
            </w:pPr>
            <w:r w:rsidRPr="00E04367">
              <w:rPr>
                <w:b/>
                <w:bCs/>
                <w:color w:val="000099"/>
                <w:sz w:val="36"/>
                <w:szCs w:val="36"/>
                <w:lang w:eastAsia="zh-CN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36"/>
                <w:szCs w:val="36"/>
                <w:lang w:eastAsia="zh-CN"/>
              </w:rPr>
            </w:pPr>
            <w:r w:rsidRPr="00E04367">
              <w:rPr>
                <w:b/>
                <w:bCs/>
                <w:color w:val="000099"/>
                <w:sz w:val="36"/>
                <w:szCs w:val="36"/>
                <w:lang w:eastAsia="zh-CN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36"/>
                <w:szCs w:val="36"/>
                <w:lang w:eastAsia="zh-CN"/>
              </w:rPr>
            </w:pPr>
            <w:r w:rsidRPr="00E04367">
              <w:rPr>
                <w:b/>
                <w:bCs/>
                <w:color w:val="000099"/>
                <w:sz w:val="36"/>
                <w:szCs w:val="36"/>
                <w:lang w:eastAsia="zh-CN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4367">
              <w:rPr>
                <w:b/>
                <w:bCs/>
                <w:color w:val="000099"/>
                <w:sz w:val="28"/>
                <w:szCs w:val="28"/>
                <w:lang w:eastAsia="zh-CN"/>
              </w:rPr>
              <w:t>Presupuesto 2018-2019 – Secretaría General</w:t>
            </w:r>
          </w:p>
        </w:tc>
      </w:tr>
      <w:tr w:rsidR="00EB430E" w:rsidRPr="00E04367" w:rsidTr="00833CC7">
        <w:trPr>
          <w:trHeight w:val="20"/>
        </w:trPr>
        <w:tc>
          <w:tcPr>
            <w:tcW w:w="415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 </w:t>
            </w:r>
          </w:p>
        </w:tc>
        <w:tc>
          <w:tcPr>
            <w:tcW w:w="2092" w:type="pct"/>
            <w:gridSpan w:val="2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 </w:t>
            </w:r>
          </w:p>
        </w:tc>
        <w:tc>
          <w:tcPr>
            <w:tcW w:w="452" w:type="pct"/>
            <w:gridSpan w:val="2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 </w:t>
            </w:r>
          </w:p>
        </w:tc>
        <w:tc>
          <w:tcPr>
            <w:tcW w:w="451" w:type="pct"/>
            <w:gridSpan w:val="2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 </w:t>
            </w:r>
          </w:p>
        </w:tc>
        <w:tc>
          <w:tcPr>
            <w:tcW w:w="410" w:type="pct"/>
            <w:gridSpan w:val="2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 </w:t>
            </w:r>
          </w:p>
        </w:tc>
        <w:tc>
          <w:tcPr>
            <w:tcW w:w="1180" w:type="pct"/>
            <w:gridSpan w:val="5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En miles CHF</w:t>
            </w:r>
          </w:p>
        </w:tc>
      </w:tr>
      <w:tr w:rsidR="00EB430E" w:rsidRPr="00E04367" w:rsidTr="00833CC7">
        <w:trPr>
          <w:trHeight w:val="20"/>
        </w:trPr>
        <w:tc>
          <w:tcPr>
            <w:tcW w:w="2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Gastos de explotación por sección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Real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Presupuesto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Real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Estimación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Estimación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Estimación</w:t>
            </w:r>
          </w:p>
        </w:tc>
      </w:tr>
      <w:tr w:rsidR="00EB430E" w:rsidRPr="00E04367" w:rsidTr="00833CC7">
        <w:trPr>
          <w:trHeight w:val="20"/>
        </w:trPr>
        <w:tc>
          <w:tcPr>
            <w:tcW w:w="415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 </w:t>
            </w:r>
          </w:p>
        </w:tc>
        <w:tc>
          <w:tcPr>
            <w:tcW w:w="2092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 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2014-2015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2016-2017**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2016*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2018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2019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2018-2019</w:t>
            </w:r>
          </w:p>
        </w:tc>
      </w:tr>
      <w:tr w:rsidR="00EB430E" w:rsidRPr="00E04367" w:rsidTr="00833CC7">
        <w:trPr>
          <w:trHeight w:val="2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 </w:t>
            </w:r>
          </w:p>
        </w:tc>
        <w:tc>
          <w:tcPr>
            <w:tcW w:w="20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 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 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20"/>
                <w:lang w:eastAsia="zh-CN"/>
              </w:rPr>
            </w:pPr>
            <w:r w:rsidRPr="00E04367">
              <w:rPr>
                <w:b/>
                <w:bCs/>
                <w:sz w:val="20"/>
                <w:lang w:eastAsia="zh-CN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Sección 1.1</w:t>
            </w:r>
          </w:p>
        </w:tc>
        <w:tc>
          <w:tcPr>
            <w:tcW w:w="20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Conferencia de Plenipotenciarios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1 087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</w:rPr>
              <w:t>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</w:rPr>
              <w:t>1 480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1 480</w:t>
            </w:r>
          </w:p>
        </w:tc>
      </w:tr>
      <w:tr w:rsidR="00EB430E" w:rsidRPr="00E04367" w:rsidTr="00833CC7">
        <w:trPr>
          <w:trHeight w:val="2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 </w:t>
            </w:r>
          </w:p>
        </w:tc>
        <w:tc>
          <w:tcPr>
            <w:tcW w:w="20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 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 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Sección 1.2</w:t>
            </w:r>
          </w:p>
        </w:tc>
        <w:tc>
          <w:tcPr>
            <w:tcW w:w="20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Foro Mundial de Política de las Telecomunicaciones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247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218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218</w:t>
            </w:r>
          </w:p>
        </w:tc>
      </w:tr>
      <w:tr w:rsidR="00EB430E" w:rsidRPr="00E04367" w:rsidTr="00833CC7">
        <w:trPr>
          <w:trHeight w:val="2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 </w:t>
            </w:r>
          </w:p>
        </w:tc>
        <w:tc>
          <w:tcPr>
            <w:tcW w:w="20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 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 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Sección 1.3</w:t>
            </w:r>
          </w:p>
        </w:tc>
        <w:tc>
          <w:tcPr>
            <w:tcW w:w="20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Cumbre Mundial sobre la Sociedad de la Información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91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100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50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50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50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100</w:t>
            </w:r>
          </w:p>
        </w:tc>
      </w:tr>
      <w:tr w:rsidR="00EB430E" w:rsidRPr="00E04367" w:rsidTr="00833CC7">
        <w:trPr>
          <w:trHeight w:val="2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 </w:t>
            </w:r>
          </w:p>
        </w:tc>
        <w:tc>
          <w:tcPr>
            <w:tcW w:w="20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 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 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Sección 2.1</w:t>
            </w:r>
          </w:p>
        </w:tc>
        <w:tc>
          <w:tcPr>
            <w:tcW w:w="20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Consejo</w:t>
            </w:r>
            <w:r w:rsidRPr="00E04367">
              <w:rPr>
                <w:rStyle w:val="FootnoteReference"/>
              </w:rPr>
              <w:t>***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1 024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1 531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427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718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689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1 407</w:t>
            </w:r>
          </w:p>
        </w:tc>
      </w:tr>
      <w:tr w:rsidR="00EB430E" w:rsidRPr="00E04367" w:rsidTr="00833CC7">
        <w:trPr>
          <w:trHeight w:val="2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lang w:eastAsia="zh-CN"/>
              </w:rPr>
            </w:pPr>
            <w:r w:rsidRPr="00E04367">
              <w:rPr>
                <w:b/>
                <w:bCs/>
                <w:sz w:val="20"/>
                <w:lang w:eastAsia="zh-CN"/>
              </w:rPr>
              <w:t> </w:t>
            </w:r>
          </w:p>
        </w:tc>
        <w:tc>
          <w:tcPr>
            <w:tcW w:w="20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lang w:eastAsia="zh-CN"/>
              </w:rPr>
            </w:pPr>
            <w:r w:rsidRPr="00E04367">
              <w:rPr>
                <w:b/>
                <w:bCs/>
                <w:sz w:val="20"/>
                <w:lang w:eastAsia="zh-CN"/>
              </w:rPr>
              <w:t> 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20"/>
                <w:lang w:eastAsia="zh-CN"/>
              </w:rPr>
            </w:pPr>
            <w:r w:rsidRPr="00E04367">
              <w:rPr>
                <w:b/>
                <w:bCs/>
                <w:sz w:val="20"/>
                <w:lang w:eastAsia="zh-CN"/>
              </w:rPr>
              <w:t> 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20"/>
                <w:lang w:eastAsia="zh-CN"/>
              </w:rPr>
            </w:pPr>
            <w:r w:rsidRPr="00E04367">
              <w:rPr>
                <w:b/>
                <w:bCs/>
                <w:sz w:val="20"/>
                <w:lang w:eastAsia="zh-CN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Sección 7</w:t>
            </w:r>
          </w:p>
        </w:tc>
        <w:tc>
          <w:tcPr>
            <w:tcW w:w="20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Actividades y programas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14 829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18 291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8 161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9 417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9 417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18 834</w:t>
            </w:r>
          </w:p>
        </w:tc>
      </w:tr>
      <w:tr w:rsidR="00EB430E" w:rsidRPr="00E04367" w:rsidTr="00833CC7">
        <w:trPr>
          <w:trHeight w:val="2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lang w:eastAsia="zh-CN"/>
              </w:rPr>
            </w:pPr>
            <w:r w:rsidRPr="00E04367">
              <w:rPr>
                <w:b/>
                <w:bCs/>
                <w:sz w:val="20"/>
                <w:lang w:eastAsia="zh-CN"/>
              </w:rPr>
              <w:t> </w:t>
            </w:r>
          </w:p>
        </w:tc>
        <w:tc>
          <w:tcPr>
            <w:tcW w:w="20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lang w:eastAsia="zh-CN"/>
              </w:rPr>
            </w:pPr>
            <w:r w:rsidRPr="00E04367">
              <w:rPr>
                <w:b/>
                <w:bCs/>
                <w:sz w:val="20"/>
                <w:lang w:eastAsia="zh-CN"/>
              </w:rPr>
              <w:t> 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20"/>
                <w:lang w:eastAsia="zh-CN"/>
              </w:rPr>
            </w:pPr>
            <w:r w:rsidRPr="00E04367">
              <w:rPr>
                <w:b/>
                <w:bCs/>
                <w:sz w:val="20"/>
                <w:lang w:eastAsia="zh-CN"/>
              </w:rPr>
              <w:t> 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20"/>
                <w:lang w:eastAsia="zh-CN"/>
              </w:rPr>
            </w:pPr>
            <w:r w:rsidRPr="00E04367">
              <w:rPr>
                <w:b/>
                <w:bCs/>
                <w:sz w:val="20"/>
                <w:lang w:eastAsia="zh-CN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Sección 9</w:t>
            </w:r>
          </w:p>
        </w:tc>
        <w:tc>
          <w:tcPr>
            <w:tcW w:w="20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Oficina del Secretario General y Departamentos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153 220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157 253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72 739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76 814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78 991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155 805</w:t>
            </w:r>
          </w:p>
        </w:tc>
      </w:tr>
      <w:tr w:rsidR="00EB430E" w:rsidRPr="00E04367" w:rsidTr="00833CC7">
        <w:trPr>
          <w:trHeight w:val="2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 </w:t>
            </w:r>
          </w:p>
        </w:tc>
        <w:tc>
          <w:tcPr>
            <w:tcW w:w="20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270"/>
              </w:tabs>
              <w:spacing w:before="20" w:after="20"/>
              <w:rPr>
                <w:rFonts w:cs="Calibri"/>
                <w:sz w:val="20"/>
              </w:rPr>
            </w:pPr>
            <w:r w:rsidRPr="00E04367">
              <w:rPr>
                <w:rFonts w:cs="Calibri"/>
                <w:sz w:val="20"/>
              </w:rPr>
              <w:t>–</w:t>
            </w:r>
            <w:r w:rsidRPr="00E04367">
              <w:rPr>
                <w:rFonts w:cs="Calibri"/>
                <w:sz w:val="20"/>
              </w:rPr>
              <w:tab/>
            </w:r>
            <w:r w:rsidRPr="00E04367">
              <w:rPr>
                <w:rFonts w:asciiTheme="minorHAnsi" w:hAnsiTheme="minorHAnsi" w:cstheme="minorHAnsi"/>
                <w:sz w:val="20"/>
                <w:lang w:eastAsia="zh-CN"/>
              </w:rPr>
              <w:t>Oficina del Secretario General y del Vicesecretario General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5 101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5 807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2 480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3 087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3 093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6 180</w:t>
            </w:r>
          </w:p>
        </w:tc>
      </w:tr>
      <w:tr w:rsidR="00EB430E" w:rsidRPr="00E04367" w:rsidTr="00833CC7">
        <w:trPr>
          <w:trHeight w:val="2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 </w:t>
            </w:r>
          </w:p>
        </w:tc>
        <w:tc>
          <w:tcPr>
            <w:tcW w:w="20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270"/>
              </w:tabs>
              <w:spacing w:before="20" w:after="20"/>
              <w:rPr>
                <w:rFonts w:cs="Calibri"/>
                <w:sz w:val="20"/>
              </w:rPr>
            </w:pPr>
            <w:r w:rsidRPr="00E04367">
              <w:rPr>
                <w:rFonts w:cs="Calibri"/>
                <w:sz w:val="20"/>
              </w:rPr>
              <w:t>–</w:t>
            </w:r>
            <w:r w:rsidRPr="00E04367">
              <w:rPr>
                <w:rFonts w:cs="Calibri"/>
                <w:sz w:val="20"/>
              </w:rPr>
              <w:tab/>
            </w:r>
            <w:r w:rsidRPr="00E04367">
              <w:rPr>
                <w:rFonts w:asciiTheme="minorHAnsi" w:hAnsiTheme="minorHAnsi" w:cstheme="minorHAnsi"/>
                <w:sz w:val="20"/>
                <w:lang w:eastAsia="zh-CN"/>
              </w:rPr>
              <w:t>Unidad de Asuntos Jurídicos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2 182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2 340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1 108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1 150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1 167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2 317</w:t>
            </w:r>
          </w:p>
        </w:tc>
      </w:tr>
      <w:tr w:rsidR="00EB430E" w:rsidRPr="00E04367" w:rsidTr="00833CC7">
        <w:trPr>
          <w:trHeight w:val="2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 </w:t>
            </w:r>
          </w:p>
        </w:tc>
        <w:tc>
          <w:tcPr>
            <w:tcW w:w="20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270"/>
              </w:tabs>
              <w:spacing w:before="20" w:after="20"/>
              <w:rPr>
                <w:rFonts w:cs="Calibri"/>
                <w:sz w:val="20"/>
              </w:rPr>
            </w:pPr>
            <w:r w:rsidRPr="00E04367">
              <w:rPr>
                <w:rFonts w:cs="Calibri"/>
                <w:sz w:val="20"/>
              </w:rPr>
              <w:t>–</w:t>
            </w:r>
            <w:r w:rsidRPr="00E04367">
              <w:rPr>
                <w:rFonts w:cs="Calibri"/>
                <w:sz w:val="20"/>
              </w:rPr>
              <w:tab/>
            </w:r>
            <w:r w:rsidRPr="00E04367">
              <w:rPr>
                <w:rFonts w:asciiTheme="minorHAnsi" w:hAnsiTheme="minorHAnsi" w:cstheme="minorHAnsi"/>
                <w:sz w:val="20"/>
                <w:lang w:eastAsia="zh-CN"/>
              </w:rPr>
              <w:t>Auditor Interno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950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1 381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712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674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677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1 351</w:t>
            </w:r>
          </w:p>
        </w:tc>
      </w:tr>
      <w:tr w:rsidR="00EB430E" w:rsidRPr="00E04367" w:rsidTr="00833CC7">
        <w:trPr>
          <w:trHeight w:val="2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 </w:t>
            </w:r>
          </w:p>
        </w:tc>
        <w:tc>
          <w:tcPr>
            <w:tcW w:w="20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270"/>
              </w:tabs>
              <w:spacing w:before="20" w:after="20"/>
              <w:ind w:left="270" w:hanging="270"/>
              <w:rPr>
                <w:rFonts w:cs="Calibri"/>
                <w:sz w:val="20"/>
              </w:rPr>
            </w:pPr>
            <w:r w:rsidRPr="00E04367">
              <w:rPr>
                <w:rFonts w:cs="Calibri"/>
                <w:sz w:val="20"/>
              </w:rPr>
              <w:t>–</w:t>
            </w:r>
            <w:r w:rsidRPr="00E04367">
              <w:rPr>
                <w:rFonts w:cs="Calibri"/>
                <w:sz w:val="20"/>
              </w:rPr>
              <w:tab/>
            </w:r>
            <w:r w:rsidRPr="00E04367">
              <w:rPr>
                <w:rFonts w:asciiTheme="minorHAnsi" w:hAnsiTheme="minorHAnsi" w:cstheme="minorHAnsi"/>
                <w:sz w:val="20"/>
                <w:lang w:eastAsia="zh-CN"/>
              </w:rPr>
              <w:t>Departamento de Planificación Estratégica y Relaciones con los Miembros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19 292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16 424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7 735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8 361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8 421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16 782</w:t>
            </w:r>
          </w:p>
        </w:tc>
      </w:tr>
      <w:tr w:rsidR="00EB430E" w:rsidRPr="00E04367" w:rsidTr="00833CC7">
        <w:trPr>
          <w:trHeight w:val="2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 </w:t>
            </w:r>
          </w:p>
        </w:tc>
        <w:tc>
          <w:tcPr>
            <w:tcW w:w="20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270"/>
              </w:tabs>
              <w:spacing w:before="20" w:after="20"/>
              <w:rPr>
                <w:rFonts w:cs="Calibri"/>
                <w:sz w:val="20"/>
              </w:rPr>
            </w:pPr>
            <w:r w:rsidRPr="00E04367">
              <w:rPr>
                <w:rFonts w:cs="Calibri"/>
                <w:sz w:val="20"/>
              </w:rPr>
              <w:t>–</w:t>
            </w:r>
            <w:r w:rsidRPr="00E04367">
              <w:rPr>
                <w:rFonts w:cs="Calibri"/>
                <w:sz w:val="20"/>
              </w:rPr>
              <w:tab/>
            </w:r>
            <w:r w:rsidRPr="00E04367">
              <w:rPr>
                <w:rFonts w:asciiTheme="minorHAnsi" w:hAnsiTheme="minorHAnsi" w:cstheme="minorHAnsi"/>
                <w:sz w:val="20"/>
                <w:lang w:eastAsia="zh-CN"/>
              </w:rPr>
              <w:t>Departamento de Conferencias y Publicaciones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53 558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55 138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24 738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26 238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27 157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53 395</w:t>
            </w:r>
          </w:p>
        </w:tc>
      </w:tr>
      <w:tr w:rsidR="00EB430E" w:rsidRPr="00E04367" w:rsidTr="00833CC7">
        <w:trPr>
          <w:trHeight w:val="2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 </w:t>
            </w:r>
          </w:p>
        </w:tc>
        <w:tc>
          <w:tcPr>
            <w:tcW w:w="20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270"/>
              </w:tabs>
              <w:spacing w:before="20" w:after="20"/>
              <w:rPr>
                <w:rFonts w:cs="Calibri"/>
                <w:sz w:val="20"/>
              </w:rPr>
            </w:pPr>
            <w:r w:rsidRPr="00E04367">
              <w:rPr>
                <w:rFonts w:cs="Calibri"/>
                <w:sz w:val="20"/>
              </w:rPr>
              <w:t>–</w:t>
            </w:r>
            <w:r w:rsidRPr="00E04367">
              <w:rPr>
                <w:rFonts w:cs="Calibri"/>
                <w:sz w:val="20"/>
              </w:rPr>
              <w:tab/>
              <w:t>Departamento de Gestión de Recursos Humanos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23 823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24 352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11 203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11 560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11 604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23 164</w:t>
            </w:r>
          </w:p>
        </w:tc>
      </w:tr>
      <w:tr w:rsidR="00EB430E" w:rsidRPr="00E04367" w:rsidTr="00833CC7">
        <w:trPr>
          <w:trHeight w:val="2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 </w:t>
            </w:r>
          </w:p>
        </w:tc>
        <w:tc>
          <w:tcPr>
            <w:tcW w:w="20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270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  <w:r w:rsidRPr="00E04367">
              <w:rPr>
                <w:rFonts w:cs="Calibri"/>
                <w:sz w:val="20"/>
              </w:rPr>
              <w:t>–</w:t>
            </w:r>
            <w:r w:rsidRPr="00E04367">
              <w:rPr>
                <w:rFonts w:cs="Calibri"/>
                <w:sz w:val="20"/>
              </w:rPr>
              <w:tab/>
            </w:r>
            <w:r w:rsidRPr="00E04367">
              <w:rPr>
                <w:rFonts w:asciiTheme="minorHAnsi" w:hAnsiTheme="minorHAnsi" w:cstheme="minorHAnsi"/>
                <w:sz w:val="20"/>
                <w:lang w:eastAsia="zh-CN"/>
              </w:rPr>
              <w:t>Departamento de Gestión de Recursos Financieros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12 757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13 526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6 278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6 674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6 719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13 393</w:t>
            </w:r>
          </w:p>
        </w:tc>
      </w:tr>
      <w:tr w:rsidR="00EB430E" w:rsidRPr="00E04367" w:rsidTr="00833CC7">
        <w:trPr>
          <w:trHeight w:val="2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20"/>
                <w:lang w:eastAsia="zh-CN"/>
              </w:rPr>
            </w:pPr>
          </w:p>
        </w:tc>
        <w:tc>
          <w:tcPr>
            <w:tcW w:w="20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270"/>
              </w:tabs>
              <w:spacing w:before="20" w:after="20"/>
              <w:rPr>
                <w:rFonts w:cs="Calibri"/>
                <w:sz w:val="20"/>
              </w:rPr>
            </w:pPr>
            <w:r w:rsidRPr="00E04367">
              <w:rPr>
                <w:rFonts w:cs="Calibri"/>
                <w:sz w:val="20"/>
              </w:rPr>
              <w:t>–</w:t>
            </w:r>
            <w:r w:rsidRPr="00E04367">
              <w:rPr>
                <w:rFonts w:cs="Calibri"/>
                <w:sz w:val="20"/>
              </w:rPr>
              <w:tab/>
            </w:r>
            <w:r w:rsidRPr="00E04367">
              <w:rPr>
                <w:rFonts w:asciiTheme="minorHAnsi" w:hAnsiTheme="minorHAnsi" w:cstheme="minorHAnsi"/>
                <w:sz w:val="20"/>
                <w:lang w:eastAsia="zh-CN"/>
              </w:rPr>
              <w:t>Departamento de Servicios Informáticos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35 557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38 285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18 485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19 070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20 153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39 223</w:t>
            </w:r>
          </w:p>
        </w:tc>
      </w:tr>
      <w:tr w:rsidR="00EB430E" w:rsidRPr="00E04367" w:rsidTr="00833CC7">
        <w:trPr>
          <w:trHeight w:val="2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 </w:t>
            </w:r>
          </w:p>
        </w:tc>
        <w:tc>
          <w:tcPr>
            <w:tcW w:w="20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 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 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41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TOTAL</w:t>
            </w:r>
          </w:p>
        </w:tc>
        <w:tc>
          <w:tcPr>
            <w:tcW w:w="2092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 </w:t>
            </w:r>
          </w:p>
        </w:tc>
        <w:tc>
          <w:tcPr>
            <w:tcW w:w="452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170 251</w:t>
            </w:r>
          </w:p>
        </w:tc>
        <w:tc>
          <w:tcPr>
            <w:tcW w:w="451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177 422</w:t>
            </w:r>
          </w:p>
        </w:tc>
        <w:tc>
          <w:tcPr>
            <w:tcW w:w="410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20"/>
              </w:rPr>
            </w:pPr>
            <w:r w:rsidRPr="00E04367">
              <w:rPr>
                <w:b/>
                <w:bCs/>
                <w:color w:val="000099"/>
                <w:sz w:val="20"/>
              </w:rPr>
              <w:t>81 377</w:t>
            </w:r>
          </w:p>
        </w:tc>
        <w:tc>
          <w:tcPr>
            <w:tcW w:w="407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20"/>
              </w:rPr>
            </w:pPr>
            <w:r w:rsidRPr="00E04367">
              <w:rPr>
                <w:b/>
                <w:bCs/>
                <w:color w:val="000099"/>
                <w:sz w:val="20"/>
              </w:rPr>
              <w:t>88 479</w:t>
            </w:r>
          </w:p>
        </w:tc>
        <w:tc>
          <w:tcPr>
            <w:tcW w:w="398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20"/>
              </w:rPr>
            </w:pPr>
            <w:r w:rsidRPr="00E04367">
              <w:rPr>
                <w:b/>
                <w:bCs/>
                <w:color w:val="000099"/>
                <w:sz w:val="20"/>
              </w:rPr>
              <w:t>89 365</w:t>
            </w:r>
          </w:p>
        </w:tc>
        <w:tc>
          <w:tcPr>
            <w:tcW w:w="37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20"/>
              </w:rPr>
            </w:pPr>
            <w:r w:rsidRPr="00E04367">
              <w:rPr>
                <w:b/>
                <w:bCs/>
                <w:color w:val="000099"/>
                <w:sz w:val="20"/>
              </w:rPr>
              <w:t>177 844</w:t>
            </w:r>
          </w:p>
        </w:tc>
      </w:tr>
      <w:tr w:rsidR="00EB430E" w:rsidRPr="00E04367" w:rsidTr="00833CC7">
        <w:trPr>
          <w:trHeight w:val="2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18"/>
              </w:tabs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*</w:t>
            </w:r>
            <w:r w:rsidRPr="00E04367">
              <w:rPr>
                <w:sz w:val="20"/>
                <w:lang w:eastAsia="zh-CN"/>
              </w:rPr>
              <w:tab/>
              <w:t>Al 17 de febrero de 2017</w:t>
            </w:r>
          </w:p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18"/>
              </w:tabs>
              <w:overflowPunct/>
              <w:autoSpaceDE/>
              <w:autoSpaceDN/>
              <w:adjustRightInd/>
              <w:spacing w:before="0"/>
              <w:ind w:left="318" w:hanging="318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**</w:t>
            </w:r>
            <w:r w:rsidRPr="00E04367">
              <w:rPr>
                <w:sz w:val="20"/>
                <w:lang w:eastAsia="zh-CN"/>
              </w:rPr>
              <w:tab/>
              <w:t>El presupuesto presentado difiere del presupuesto original aprobado debido a transferencias efectuadas con arreglo al Artículo 11 del Reglamento Financiero y Reglas Financieras</w:t>
            </w:r>
          </w:p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18"/>
              </w:tabs>
              <w:overflowPunct/>
              <w:autoSpaceDE/>
              <w:autoSpaceDN/>
              <w:adjustRightInd/>
              <w:spacing w:before="0"/>
              <w:ind w:left="318" w:hanging="318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*** Incluye el GE-RTI</w:t>
            </w:r>
          </w:p>
        </w:tc>
      </w:tr>
    </w:tbl>
    <w:p w:rsidR="00EB430E" w:rsidRPr="00E04367" w:rsidRDefault="00EB430E" w:rsidP="00EB43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color w:val="000099"/>
          <w:sz w:val="16"/>
          <w:szCs w:val="16"/>
          <w:lang w:eastAsia="zh-CN"/>
        </w:rPr>
      </w:pPr>
      <w:r w:rsidRPr="00E04367">
        <w:rPr>
          <w:color w:val="000099"/>
          <w:sz w:val="16"/>
          <w:szCs w:val="16"/>
          <w:lang w:eastAsia="zh-CN"/>
        </w:rPr>
        <w:br w:type="page"/>
      </w:r>
    </w:p>
    <w:p w:rsidR="00EB430E" w:rsidRPr="00E04367" w:rsidRDefault="00EB430E" w:rsidP="00EB43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color w:val="000099"/>
          <w:sz w:val="16"/>
          <w:szCs w:val="16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90"/>
        <w:gridCol w:w="866"/>
        <w:gridCol w:w="809"/>
        <w:gridCol w:w="723"/>
        <w:gridCol w:w="858"/>
        <w:gridCol w:w="1322"/>
        <w:gridCol w:w="1083"/>
        <w:gridCol w:w="1178"/>
        <w:gridCol w:w="1189"/>
        <w:gridCol w:w="1075"/>
        <w:gridCol w:w="805"/>
      </w:tblGrid>
      <w:tr w:rsidR="00EB430E" w:rsidRPr="00E04367" w:rsidTr="00833CC7">
        <w:trPr>
          <w:trHeight w:val="20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36"/>
                <w:szCs w:val="36"/>
                <w:lang w:eastAsia="zh-CN"/>
              </w:rPr>
            </w:pPr>
            <w:r w:rsidRPr="00E04367">
              <w:rPr>
                <w:b/>
                <w:bCs/>
                <w:color w:val="000099"/>
                <w:sz w:val="36"/>
                <w:szCs w:val="36"/>
                <w:lang w:eastAsia="zh-CN"/>
              </w:rPr>
              <w:t>Cuadro 4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36"/>
                <w:szCs w:val="36"/>
                <w:lang w:eastAsia="zh-CN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36"/>
                <w:szCs w:val="36"/>
                <w:lang w:eastAsia="zh-CN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36"/>
                <w:szCs w:val="36"/>
                <w:lang w:eastAsia="zh-CN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36"/>
                <w:szCs w:val="36"/>
                <w:lang w:eastAsia="zh-CN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36"/>
                <w:szCs w:val="36"/>
                <w:lang w:eastAsia="zh-C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36"/>
                <w:szCs w:val="36"/>
                <w:lang w:eastAsia="zh-CN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36"/>
                <w:szCs w:val="36"/>
                <w:lang w:eastAsia="zh-CN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36"/>
                <w:szCs w:val="36"/>
                <w:lang w:eastAsia="zh-C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36"/>
                <w:szCs w:val="36"/>
                <w:lang w:eastAsia="zh-CN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36"/>
                <w:szCs w:val="36"/>
                <w:lang w:eastAsia="zh-CN"/>
              </w:rPr>
            </w:pPr>
          </w:p>
        </w:tc>
      </w:tr>
      <w:tr w:rsidR="00EB430E" w:rsidRPr="00E04367" w:rsidTr="00833CC7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8"/>
                <w:szCs w:val="28"/>
                <w:lang w:eastAsia="zh-CN"/>
              </w:rPr>
            </w:pPr>
            <w:r w:rsidRPr="00E04367">
              <w:rPr>
                <w:b/>
                <w:bCs/>
                <w:color w:val="000099"/>
                <w:sz w:val="28"/>
                <w:szCs w:val="28"/>
                <w:lang w:eastAsia="zh-CN"/>
              </w:rPr>
              <w:t>Presupuesto 2018-2019 – Secretaría General</w:t>
            </w:r>
          </w:p>
        </w:tc>
      </w:tr>
      <w:tr w:rsidR="00EB430E" w:rsidRPr="00E04367" w:rsidTr="00833CC7">
        <w:trPr>
          <w:trHeight w:val="20"/>
        </w:trPr>
        <w:tc>
          <w:tcPr>
            <w:tcW w:w="1461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Gastos de explotación por sección y categoría</w:t>
            </w:r>
          </w:p>
        </w:tc>
        <w:tc>
          <w:tcPr>
            <w:tcW w:w="309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89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i/>
                <w:iCs/>
                <w:color w:val="000099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8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i/>
                <w:iCs/>
                <w:color w:val="000099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07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i/>
                <w:iCs/>
                <w:color w:val="000099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72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i/>
                <w:iCs/>
                <w:color w:val="000099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903" w:type="pct"/>
            <w:gridSpan w:val="5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En miles CHF</w:t>
            </w:r>
          </w:p>
        </w:tc>
      </w:tr>
      <w:tr w:rsidR="00EB430E" w:rsidRPr="00E04367" w:rsidTr="00833CC7">
        <w:trPr>
          <w:trHeight w:val="20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Gastos de personal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Otros gastos de personal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Gastos de misión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Servicios por contrata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Alquiler y mantenimiento de instalaciones y equipos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Material y suministros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Adquisición de instalaciones, mobiliario y equipos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Servicios públicos e instalaciones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Auditoria, cotizaciones a otros organismos y varios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Total</w:t>
            </w:r>
          </w:p>
        </w:tc>
      </w:tr>
      <w:tr w:rsidR="00EB430E" w:rsidRPr="00E04367" w:rsidTr="00833CC7">
        <w:trPr>
          <w:trHeight w:val="20"/>
        </w:trPr>
        <w:tc>
          <w:tcPr>
            <w:tcW w:w="1461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i/>
                <w:i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i/>
                <w:iCs/>
                <w:color w:val="000099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Cat. 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Cat. 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Cat. 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Cat. 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Cat. 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Cat. 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Cat. 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Cat. 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Cat. 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Estimación 2018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color w:val="000099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color w:val="000099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color w:val="000099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color w:val="000099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color w:val="000099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color w:val="000099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color w:val="000099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color w:val="000099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color w:val="000099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rPr>
                <w:rFonts w:cs="Calibri"/>
                <w:sz w:val="18"/>
                <w:szCs w:val="18"/>
              </w:rPr>
            </w:pPr>
            <w:r w:rsidRPr="00E04367">
              <w:rPr>
                <w:rFonts w:cs="Calibri"/>
                <w:sz w:val="18"/>
                <w:szCs w:val="18"/>
              </w:rPr>
              <w:t>Conferencia de Plenipotenciarios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</w:rPr>
              <w:t>1 131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17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80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205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E04367">
              <w:rPr>
                <w:b/>
                <w:bCs/>
                <w:sz w:val="18"/>
                <w:szCs w:val="18"/>
              </w:rPr>
              <w:t>1 480</w:t>
            </w:r>
          </w:p>
        </w:tc>
      </w:tr>
      <w:tr w:rsidR="00EB430E" w:rsidRPr="00E04367" w:rsidTr="00833CC7">
        <w:trPr>
          <w:trHeight w:val="20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rPr>
                <w:rFonts w:cs="Calibri"/>
                <w:sz w:val="18"/>
                <w:szCs w:val="18"/>
              </w:rPr>
            </w:pPr>
            <w:r w:rsidRPr="00E04367">
              <w:rPr>
                <w:rFonts w:cs="Calibri"/>
                <w:sz w:val="18"/>
                <w:szCs w:val="18"/>
              </w:rPr>
              <w:t>Foro Mundial de Política de las Telecomunicaciones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E04367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B430E" w:rsidRPr="00E04367" w:rsidTr="00833CC7">
        <w:trPr>
          <w:trHeight w:val="20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rPr>
                <w:rFonts w:cs="Calibri"/>
                <w:sz w:val="18"/>
                <w:szCs w:val="18"/>
              </w:rPr>
            </w:pPr>
            <w:r w:rsidRPr="00E04367">
              <w:rPr>
                <w:rFonts w:cs="Calibri"/>
                <w:sz w:val="18"/>
                <w:szCs w:val="18"/>
              </w:rPr>
              <w:t>Cumbre Mundial sobre la Sociedad de la Información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50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E04367">
              <w:rPr>
                <w:b/>
                <w:bCs/>
                <w:sz w:val="18"/>
                <w:szCs w:val="18"/>
              </w:rPr>
              <w:t>50</w:t>
            </w:r>
          </w:p>
        </w:tc>
      </w:tr>
      <w:tr w:rsidR="00EB430E" w:rsidRPr="00E04367" w:rsidTr="00833CC7">
        <w:trPr>
          <w:trHeight w:val="20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rPr>
                <w:rFonts w:cs="Calibri"/>
                <w:sz w:val="18"/>
                <w:szCs w:val="18"/>
              </w:rPr>
            </w:pPr>
            <w:r w:rsidRPr="00E04367">
              <w:rPr>
                <w:rFonts w:cs="Calibri"/>
                <w:sz w:val="18"/>
                <w:szCs w:val="18"/>
              </w:rPr>
              <w:t>Consejo y Grupos de Trabajo del Consejo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358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8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296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52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E04367">
              <w:rPr>
                <w:b/>
                <w:bCs/>
                <w:sz w:val="18"/>
                <w:szCs w:val="18"/>
              </w:rPr>
              <w:t>718</w:t>
            </w:r>
          </w:p>
        </w:tc>
      </w:tr>
      <w:tr w:rsidR="00EB430E" w:rsidRPr="00E04367" w:rsidTr="00833CC7">
        <w:trPr>
          <w:trHeight w:val="20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rPr>
                <w:rFonts w:cs="Calibri"/>
                <w:sz w:val="18"/>
                <w:szCs w:val="18"/>
              </w:rPr>
            </w:pPr>
            <w:r w:rsidRPr="00E04367">
              <w:rPr>
                <w:rFonts w:cs="Calibri"/>
                <w:sz w:val="18"/>
                <w:szCs w:val="18"/>
              </w:rPr>
              <w:t>Actividades y programas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7 332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495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65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1 500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E04367">
              <w:rPr>
                <w:b/>
                <w:bCs/>
                <w:sz w:val="18"/>
                <w:szCs w:val="18"/>
              </w:rPr>
              <w:t>9 417</w:t>
            </w:r>
          </w:p>
        </w:tc>
      </w:tr>
      <w:tr w:rsidR="00EB430E" w:rsidRPr="00E04367" w:rsidTr="00833CC7">
        <w:trPr>
          <w:trHeight w:val="20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rPr>
                <w:rFonts w:cs="Calibri"/>
                <w:sz w:val="18"/>
                <w:szCs w:val="18"/>
              </w:rPr>
            </w:pPr>
            <w:r w:rsidRPr="00E04367">
              <w:rPr>
                <w:rFonts w:cs="Calibri"/>
                <w:sz w:val="18"/>
                <w:szCs w:val="18"/>
              </w:rPr>
              <w:t>Oficina del Secretario General y Departamentos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47 974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14 288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620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4 287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5 257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1 187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463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1 759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979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E04367">
              <w:rPr>
                <w:b/>
                <w:bCs/>
                <w:sz w:val="18"/>
                <w:szCs w:val="18"/>
              </w:rPr>
              <w:t>76 814</w:t>
            </w:r>
          </w:p>
        </w:tc>
      </w:tr>
      <w:tr w:rsidR="00EB430E" w:rsidRPr="00E04367" w:rsidTr="00833CC7">
        <w:trPr>
          <w:trHeight w:val="20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E0436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146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TOTAL</w:t>
            </w:r>
          </w:p>
        </w:tc>
        <w:tc>
          <w:tcPr>
            <w:tcW w:w="30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</w:rPr>
              <w:t>49 463</w:t>
            </w:r>
          </w:p>
        </w:tc>
        <w:tc>
          <w:tcPr>
            <w:tcW w:w="28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</w:rPr>
              <w:t>21 645</w:t>
            </w:r>
          </w:p>
        </w:tc>
        <w:tc>
          <w:tcPr>
            <w:tcW w:w="25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</w:rPr>
              <w:t>996</w:t>
            </w:r>
          </w:p>
        </w:tc>
        <w:tc>
          <w:tcPr>
            <w:tcW w:w="30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</w:rPr>
              <w:t>5 089</w:t>
            </w:r>
          </w:p>
        </w:tc>
        <w:tc>
          <w:tcPr>
            <w:tcW w:w="47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</w:rPr>
              <w:t>5 257</w:t>
            </w:r>
          </w:p>
        </w:tc>
        <w:tc>
          <w:tcPr>
            <w:tcW w:w="38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</w:rPr>
              <w:t>1 267</w:t>
            </w:r>
          </w:p>
        </w:tc>
        <w:tc>
          <w:tcPr>
            <w:tcW w:w="42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</w:rPr>
              <w:t>493</w:t>
            </w:r>
          </w:p>
        </w:tc>
        <w:tc>
          <w:tcPr>
            <w:tcW w:w="42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</w:rPr>
              <w:t>1 784</w:t>
            </w:r>
          </w:p>
        </w:tc>
        <w:tc>
          <w:tcPr>
            <w:tcW w:w="38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</w:rPr>
              <w:t>2 485</w:t>
            </w:r>
          </w:p>
        </w:tc>
        <w:tc>
          <w:tcPr>
            <w:tcW w:w="28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</w:rPr>
              <w:t>88 479</w:t>
            </w:r>
          </w:p>
        </w:tc>
      </w:tr>
      <w:tr w:rsidR="00EB430E" w:rsidRPr="00E04367" w:rsidTr="00833CC7">
        <w:trPr>
          <w:trHeight w:val="20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Estimación 2019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E0436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rPr>
                <w:rFonts w:cs="Calibri"/>
                <w:sz w:val="18"/>
                <w:szCs w:val="18"/>
              </w:rPr>
            </w:pPr>
            <w:r w:rsidRPr="00E04367">
              <w:rPr>
                <w:rFonts w:cs="Calibri"/>
                <w:sz w:val="18"/>
                <w:szCs w:val="18"/>
              </w:rPr>
              <w:t>Conferencia de Plenipotenciarios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E04367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B430E" w:rsidRPr="00E04367" w:rsidTr="00833CC7">
        <w:trPr>
          <w:trHeight w:val="20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rPr>
                <w:rFonts w:cs="Calibri"/>
                <w:sz w:val="18"/>
                <w:szCs w:val="18"/>
              </w:rPr>
            </w:pPr>
            <w:r w:rsidRPr="00E04367">
              <w:rPr>
                <w:rFonts w:cs="Calibri"/>
                <w:sz w:val="18"/>
                <w:szCs w:val="18"/>
              </w:rPr>
              <w:t>Foro Mundial de Política de las Telecomunicaciones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70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4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36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E04367">
              <w:rPr>
                <w:b/>
                <w:bCs/>
                <w:sz w:val="18"/>
                <w:szCs w:val="18"/>
              </w:rPr>
              <w:t>218</w:t>
            </w:r>
          </w:p>
        </w:tc>
      </w:tr>
      <w:tr w:rsidR="00EB430E" w:rsidRPr="00E04367" w:rsidTr="00833CC7">
        <w:trPr>
          <w:trHeight w:val="20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rPr>
                <w:rFonts w:cs="Calibri"/>
                <w:sz w:val="18"/>
                <w:szCs w:val="18"/>
              </w:rPr>
            </w:pPr>
            <w:r w:rsidRPr="00E04367">
              <w:rPr>
                <w:rFonts w:cs="Calibri"/>
                <w:sz w:val="18"/>
                <w:szCs w:val="18"/>
              </w:rPr>
              <w:t>Cumbre Mundial sobre la Sociedad de la Información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50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E04367">
              <w:rPr>
                <w:b/>
                <w:bCs/>
                <w:sz w:val="18"/>
                <w:szCs w:val="18"/>
              </w:rPr>
              <w:t>50</w:t>
            </w:r>
          </w:p>
        </w:tc>
      </w:tr>
      <w:tr w:rsidR="00EB430E" w:rsidRPr="00E04367" w:rsidTr="00833CC7">
        <w:trPr>
          <w:trHeight w:val="20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rPr>
                <w:rFonts w:cs="Calibri"/>
                <w:sz w:val="18"/>
                <w:szCs w:val="18"/>
              </w:rPr>
            </w:pPr>
            <w:r w:rsidRPr="00E04367">
              <w:rPr>
                <w:rFonts w:cs="Calibri"/>
                <w:sz w:val="18"/>
                <w:szCs w:val="18"/>
              </w:rPr>
              <w:t>Consejo y Grupos de Trabajo del Consejo</w:t>
            </w:r>
            <w:r w:rsidRPr="00E04367">
              <w:rPr>
                <w:rStyle w:val="FootnoteReference"/>
              </w:rPr>
              <w:t>*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316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8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312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49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E04367">
              <w:rPr>
                <w:b/>
                <w:bCs/>
                <w:sz w:val="18"/>
                <w:szCs w:val="18"/>
              </w:rPr>
              <w:t>689</w:t>
            </w:r>
          </w:p>
        </w:tc>
      </w:tr>
      <w:tr w:rsidR="00EB430E" w:rsidRPr="00E04367" w:rsidTr="00833CC7">
        <w:trPr>
          <w:trHeight w:val="20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rPr>
                <w:rFonts w:cs="Calibri"/>
                <w:sz w:val="18"/>
                <w:szCs w:val="18"/>
              </w:rPr>
            </w:pPr>
            <w:r w:rsidRPr="00E04367">
              <w:rPr>
                <w:rFonts w:cs="Calibri"/>
                <w:sz w:val="18"/>
                <w:szCs w:val="18"/>
              </w:rPr>
              <w:t>Actividades y programas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7 332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495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65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1 500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E04367">
              <w:rPr>
                <w:b/>
                <w:bCs/>
                <w:sz w:val="18"/>
                <w:szCs w:val="18"/>
              </w:rPr>
              <w:t>9 417</w:t>
            </w:r>
          </w:p>
        </w:tc>
      </w:tr>
      <w:tr w:rsidR="00EB430E" w:rsidRPr="00E04367" w:rsidTr="00833CC7">
        <w:trPr>
          <w:trHeight w:val="20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rPr>
                <w:rFonts w:cs="Calibri"/>
                <w:sz w:val="18"/>
                <w:szCs w:val="18"/>
              </w:rPr>
            </w:pPr>
            <w:r w:rsidRPr="00E04367">
              <w:rPr>
                <w:rFonts w:cs="Calibri"/>
                <w:sz w:val="18"/>
                <w:szCs w:val="18"/>
              </w:rPr>
              <w:t>Oficina del Secretario General y Departamentos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48 842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14 373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620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5 679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5 189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1 086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463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1 759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980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E04367">
              <w:rPr>
                <w:b/>
                <w:bCs/>
                <w:sz w:val="18"/>
                <w:szCs w:val="18"/>
              </w:rPr>
              <w:t>78 991</w:t>
            </w:r>
          </w:p>
        </w:tc>
      </w:tr>
      <w:tr w:rsidR="00EB430E" w:rsidRPr="00E04367" w:rsidTr="00833CC7">
        <w:trPr>
          <w:trHeight w:val="20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E0436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146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TOTAL</w:t>
            </w:r>
          </w:p>
        </w:tc>
        <w:tc>
          <w:tcPr>
            <w:tcW w:w="30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</w:rPr>
              <w:t>49 228</w:t>
            </w:r>
          </w:p>
        </w:tc>
        <w:tc>
          <w:tcPr>
            <w:tcW w:w="28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</w:rPr>
              <w:t>21 717</w:t>
            </w:r>
          </w:p>
        </w:tc>
        <w:tc>
          <w:tcPr>
            <w:tcW w:w="25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</w:rPr>
              <w:t>969</w:t>
            </w:r>
          </w:p>
        </w:tc>
        <w:tc>
          <w:tcPr>
            <w:tcW w:w="30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</w:rPr>
              <w:t>6 309</w:t>
            </w:r>
          </w:p>
        </w:tc>
        <w:tc>
          <w:tcPr>
            <w:tcW w:w="47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</w:rPr>
              <w:t>5 249</w:t>
            </w:r>
          </w:p>
        </w:tc>
        <w:tc>
          <w:tcPr>
            <w:tcW w:w="38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</w:rPr>
              <w:t>1 159</w:t>
            </w:r>
          </w:p>
        </w:tc>
        <w:tc>
          <w:tcPr>
            <w:tcW w:w="42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</w:rPr>
              <w:t>468</w:t>
            </w:r>
          </w:p>
        </w:tc>
        <w:tc>
          <w:tcPr>
            <w:tcW w:w="42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</w:rPr>
              <w:t>1 784</w:t>
            </w:r>
          </w:p>
        </w:tc>
        <w:tc>
          <w:tcPr>
            <w:tcW w:w="38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</w:rPr>
              <w:t>2 481</w:t>
            </w:r>
          </w:p>
        </w:tc>
        <w:tc>
          <w:tcPr>
            <w:tcW w:w="28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</w:rPr>
              <w:t>89 365</w:t>
            </w:r>
          </w:p>
        </w:tc>
      </w:tr>
      <w:tr w:rsidR="00EB430E" w:rsidRPr="00E04367" w:rsidTr="00833CC7">
        <w:trPr>
          <w:trHeight w:val="20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Estimación 2018-2019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E0436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rPr>
                <w:rFonts w:cs="Calibri"/>
                <w:sz w:val="18"/>
                <w:szCs w:val="18"/>
              </w:rPr>
            </w:pPr>
            <w:r w:rsidRPr="00E04367">
              <w:rPr>
                <w:rFonts w:cs="Calibri"/>
                <w:sz w:val="18"/>
                <w:szCs w:val="18"/>
              </w:rPr>
              <w:t>Conferencia de Plenipotenciarios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1 131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17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80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205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E04367">
              <w:rPr>
                <w:b/>
                <w:bCs/>
                <w:sz w:val="18"/>
                <w:szCs w:val="18"/>
              </w:rPr>
              <w:t>1 480</w:t>
            </w:r>
          </w:p>
        </w:tc>
      </w:tr>
      <w:tr w:rsidR="00EB430E" w:rsidRPr="00E04367" w:rsidTr="00833CC7">
        <w:trPr>
          <w:trHeight w:val="20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rPr>
                <w:rFonts w:cs="Calibri"/>
                <w:sz w:val="18"/>
                <w:szCs w:val="18"/>
              </w:rPr>
            </w:pPr>
            <w:r w:rsidRPr="00E04367">
              <w:rPr>
                <w:rFonts w:cs="Calibri"/>
                <w:sz w:val="18"/>
                <w:szCs w:val="18"/>
              </w:rPr>
              <w:t>Foro Mundial de Política de las Telecomunicaciones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70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4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36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E04367">
              <w:rPr>
                <w:b/>
                <w:bCs/>
                <w:sz w:val="18"/>
                <w:szCs w:val="18"/>
              </w:rPr>
              <w:t>218</w:t>
            </w:r>
          </w:p>
        </w:tc>
      </w:tr>
      <w:tr w:rsidR="00EB430E" w:rsidRPr="00E04367" w:rsidTr="00833CC7">
        <w:trPr>
          <w:trHeight w:val="20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rPr>
                <w:rFonts w:cs="Calibri"/>
                <w:sz w:val="18"/>
                <w:szCs w:val="18"/>
              </w:rPr>
            </w:pPr>
            <w:r w:rsidRPr="00E04367">
              <w:rPr>
                <w:rFonts w:cs="Calibri"/>
                <w:sz w:val="18"/>
                <w:szCs w:val="18"/>
              </w:rPr>
              <w:t>Cumbre Mundial sobre la Sociedad de la Información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100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E04367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EB430E" w:rsidRPr="00E04367" w:rsidTr="00833CC7">
        <w:trPr>
          <w:trHeight w:val="20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rPr>
                <w:rFonts w:cs="Calibri"/>
                <w:sz w:val="18"/>
                <w:szCs w:val="18"/>
              </w:rPr>
            </w:pPr>
            <w:r w:rsidRPr="00E04367">
              <w:rPr>
                <w:rFonts w:cs="Calibri"/>
                <w:sz w:val="18"/>
                <w:szCs w:val="18"/>
              </w:rPr>
              <w:t>Consejo y Grupos de Trabajo del Consejo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674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16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608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101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E04367">
              <w:rPr>
                <w:b/>
                <w:bCs/>
                <w:sz w:val="18"/>
                <w:szCs w:val="18"/>
              </w:rPr>
              <w:t>1 407</w:t>
            </w:r>
          </w:p>
        </w:tc>
      </w:tr>
      <w:tr w:rsidR="00EB430E" w:rsidRPr="00E04367" w:rsidTr="00833CC7">
        <w:trPr>
          <w:trHeight w:val="20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rPr>
                <w:rFonts w:cs="Calibri"/>
                <w:sz w:val="18"/>
                <w:szCs w:val="18"/>
              </w:rPr>
            </w:pPr>
            <w:r w:rsidRPr="00E04367">
              <w:rPr>
                <w:rFonts w:cs="Calibri"/>
                <w:sz w:val="18"/>
                <w:szCs w:val="18"/>
              </w:rPr>
              <w:t>Actividades y programas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14 664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990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130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3 000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E04367">
              <w:rPr>
                <w:b/>
                <w:bCs/>
                <w:sz w:val="18"/>
                <w:szCs w:val="18"/>
              </w:rPr>
              <w:t>18 834</w:t>
            </w:r>
          </w:p>
        </w:tc>
      </w:tr>
      <w:tr w:rsidR="00EB430E" w:rsidRPr="00E04367" w:rsidTr="00833CC7">
        <w:trPr>
          <w:trHeight w:val="20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rPr>
                <w:rFonts w:cs="Calibri"/>
                <w:sz w:val="18"/>
                <w:szCs w:val="18"/>
              </w:rPr>
            </w:pPr>
            <w:r w:rsidRPr="00E04367">
              <w:rPr>
                <w:rFonts w:cs="Calibri"/>
                <w:sz w:val="18"/>
                <w:szCs w:val="18"/>
              </w:rPr>
              <w:t>Oficina del Secretario General y Departamentos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96 816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28 661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1 240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9 966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10 446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2 273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926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3 518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1 959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E04367">
              <w:rPr>
                <w:b/>
                <w:bCs/>
                <w:sz w:val="18"/>
                <w:szCs w:val="18"/>
              </w:rPr>
              <w:t>155 805</w:t>
            </w:r>
          </w:p>
        </w:tc>
      </w:tr>
      <w:tr w:rsidR="00EB430E" w:rsidRPr="00E04367" w:rsidTr="00833CC7">
        <w:trPr>
          <w:trHeight w:val="20"/>
        </w:trPr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20"/>
                <w:lang w:eastAsia="zh-C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E0436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146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TOTAL</w:t>
            </w:r>
          </w:p>
        </w:tc>
        <w:tc>
          <w:tcPr>
            <w:tcW w:w="30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</w:rPr>
              <w:t>98 691</w:t>
            </w:r>
          </w:p>
        </w:tc>
        <w:tc>
          <w:tcPr>
            <w:tcW w:w="28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</w:rPr>
              <w:t>43 362</w:t>
            </w:r>
          </w:p>
        </w:tc>
        <w:tc>
          <w:tcPr>
            <w:tcW w:w="25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</w:rPr>
              <w:t>1 965</w:t>
            </w:r>
          </w:p>
        </w:tc>
        <w:tc>
          <w:tcPr>
            <w:tcW w:w="30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</w:rPr>
              <w:t>11 398</w:t>
            </w:r>
          </w:p>
        </w:tc>
        <w:tc>
          <w:tcPr>
            <w:tcW w:w="47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</w:rPr>
              <w:t>10 506</w:t>
            </w:r>
          </w:p>
        </w:tc>
        <w:tc>
          <w:tcPr>
            <w:tcW w:w="38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</w:rPr>
              <w:t>2 426</w:t>
            </w:r>
          </w:p>
        </w:tc>
        <w:tc>
          <w:tcPr>
            <w:tcW w:w="42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</w:rPr>
              <w:t>961</w:t>
            </w:r>
          </w:p>
        </w:tc>
        <w:tc>
          <w:tcPr>
            <w:tcW w:w="42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</w:rPr>
              <w:t>3 568</w:t>
            </w:r>
          </w:p>
        </w:tc>
        <w:tc>
          <w:tcPr>
            <w:tcW w:w="38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</w:rPr>
              <w:t>4 967</w:t>
            </w:r>
          </w:p>
        </w:tc>
        <w:tc>
          <w:tcPr>
            <w:tcW w:w="28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</w:rPr>
              <w:t>177 844</w:t>
            </w:r>
          </w:p>
        </w:tc>
      </w:tr>
      <w:tr w:rsidR="00EB430E" w:rsidRPr="00E04367" w:rsidTr="00833CC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FFFFFF" w:themeFill="background1"/>
            <w:noWrap/>
            <w:vAlign w:val="center"/>
          </w:tcPr>
          <w:p w:rsidR="00EB430E" w:rsidRPr="00E04367" w:rsidRDefault="00EB430E" w:rsidP="00833CC7">
            <w:pPr>
              <w:spacing w:before="0"/>
              <w:rPr>
                <w:b/>
                <w:bCs/>
                <w:color w:val="000099"/>
                <w:sz w:val="18"/>
                <w:szCs w:val="18"/>
              </w:rPr>
            </w:pPr>
            <w:r w:rsidRPr="00E04367">
              <w:rPr>
                <w:sz w:val="20"/>
                <w:lang w:eastAsia="zh-CN"/>
              </w:rPr>
              <w:t>* Incluye el GE-RTI</w:t>
            </w:r>
          </w:p>
        </w:tc>
      </w:tr>
    </w:tbl>
    <w:p w:rsidR="00EB430E" w:rsidRPr="00E04367" w:rsidRDefault="00EB430E" w:rsidP="00EB430E">
      <w:pPr>
        <w:spacing w:before="0"/>
      </w:pPr>
    </w:p>
    <w:tbl>
      <w:tblPr>
        <w:tblW w:w="5051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3558"/>
        <w:gridCol w:w="902"/>
        <w:gridCol w:w="874"/>
        <w:gridCol w:w="902"/>
        <w:gridCol w:w="1061"/>
        <w:gridCol w:w="1143"/>
        <w:gridCol w:w="1157"/>
        <w:gridCol w:w="1329"/>
        <w:gridCol w:w="1103"/>
        <w:gridCol w:w="1227"/>
        <w:gridCol w:w="885"/>
      </w:tblGrid>
      <w:tr w:rsidR="00EB430E" w:rsidRPr="00E04367" w:rsidTr="00833CC7">
        <w:trPr>
          <w:trHeight w:val="2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40"/>
                <w:szCs w:val="40"/>
                <w:lang w:eastAsia="zh-CN"/>
              </w:rPr>
            </w:pPr>
            <w:bookmarkStart w:id="10" w:name="RANGE!A1:K36"/>
            <w:r w:rsidRPr="00E04367">
              <w:rPr>
                <w:b/>
                <w:bCs/>
                <w:color w:val="000099"/>
                <w:sz w:val="40"/>
                <w:szCs w:val="40"/>
                <w:lang w:eastAsia="zh-CN"/>
              </w:rPr>
              <w:t>Cuadro 5</w:t>
            </w:r>
            <w:bookmarkEnd w:id="10"/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</w:tr>
      <w:tr w:rsidR="00EB430E" w:rsidRPr="00E04367" w:rsidTr="00833CC7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28"/>
                <w:szCs w:val="28"/>
                <w:lang w:eastAsia="zh-CN"/>
              </w:rPr>
              <w:t>Presupuesto 2018-2019 – Departamentos de la Secretaría General</w:t>
            </w:r>
          </w:p>
        </w:tc>
      </w:tr>
      <w:tr w:rsidR="00EB430E" w:rsidRPr="00E04367" w:rsidTr="00833CC7">
        <w:trPr>
          <w:trHeight w:val="20"/>
        </w:trPr>
        <w:tc>
          <w:tcPr>
            <w:tcW w:w="1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Gastos de explotación por sección y categoría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01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En miles CHF</w:t>
            </w:r>
          </w:p>
        </w:tc>
      </w:tr>
      <w:tr w:rsidR="00EB430E" w:rsidRPr="00E04367" w:rsidTr="00833CC7">
        <w:trPr>
          <w:trHeight w:val="2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Gastos de personal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Otros gastos de personal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Gastos de misión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Servicios por contrata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Alquiler y mantenimiento de instalaciones y equipos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Materiales y suministros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Adquisición de instalaciones, mobiliario y equipos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Servicios públicos e instalaciones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Auditoria, cotizaciones a otros organismos y varios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Total</w:t>
            </w:r>
          </w:p>
        </w:tc>
      </w:tr>
      <w:tr w:rsidR="00EB430E" w:rsidRPr="00E04367" w:rsidTr="00833CC7">
        <w:trPr>
          <w:trHeight w:val="20"/>
        </w:trPr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Cat. 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Cat. 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Cat. 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Cat. 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Cat. 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Cat. 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Cat. 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Cat. 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Cat. 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Estimación 2018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Oficina del Secretario General y del Vicesecretario General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zh-CN"/>
              </w:rPr>
            </w:pPr>
            <w:r w:rsidRPr="00E04367">
              <w:rPr>
                <w:sz w:val="16"/>
                <w:szCs w:val="16"/>
              </w:rPr>
              <w:t>1 564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471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260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78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626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3 087</w:t>
            </w:r>
          </w:p>
        </w:tc>
      </w:tr>
      <w:tr w:rsidR="00EB430E" w:rsidRPr="00E04367" w:rsidTr="00833CC7">
        <w:trPr>
          <w:trHeight w:val="2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Unidad de Asuntos Jurídicos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844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270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1 150</w:t>
            </w:r>
          </w:p>
        </w:tc>
      </w:tr>
      <w:tr w:rsidR="00EB430E" w:rsidRPr="00E04367" w:rsidTr="00833CC7">
        <w:trPr>
          <w:trHeight w:val="2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Auditor Interno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500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162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674</w:t>
            </w:r>
          </w:p>
        </w:tc>
      </w:tr>
      <w:tr w:rsidR="00EB430E" w:rsidRPr="00E04367" w:rsidTr="00833CC7">
        <w:trPr>
          <w:trHeight w:val="2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Departamento de Planificación Estratégica y</w:t>
            </w: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br/>
              <w:t>Relaciones con los Miembros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6 046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1 920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150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8 361</w:t>
            </w:r>
          </w:p>
        </w:tc>
      </w:tr>
      <w:tr w:rsidR="00EB430E" w:rsidRPr="00E04367" w:rsidTr="00833CC7">
        <w:trPr>
          <w:trHeight w:val="2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Departamento de Conferencias y Publicaciones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18 694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5 293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690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650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458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140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175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26 238</w:t>
            </w:r>
          </w:p>
        </w:tc>
      </w:tr>
      <w:tr w:rsidR="00EB430E" w:rsidRPr="00E04367" w:rsidTr="00833CC7">
        <w:trPr>
          <w:trHeight w:val="2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Departamento de Gestión de Recursos Humanos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5 281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1 535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115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955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2 077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186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1 252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11 560</w:t>
            </w:r>
          </w:p>
        </w:tc>
      </w:tr>
      <w:tr w:rsidR="00EB430E" w:rsidRPr="00E04367" w:rsidTr="00833CC7">
        <w:trPr>
          <w:trHeight w:val="2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Departamento de Gestión de Recursos Financieros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4 927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1 489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114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71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6 674</w:t>
            </w:r>
          </w:p>
        </w:tc>
      </w:tr>
      <w:tr w:rsidR="00EB430E" w:rsidRPr="00E04367" w:rsidTr="00833CC7">
        <w:trPr>
          <w:trHeight w:val="2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Departamento de Servicios Informáticos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10 118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3 148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2 375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2 509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454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114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19 070</w:t>
            </w:r>
          </w:p>
        </w:tc>
      </w:tr>
      <w:tr w:rsidR="00EB430E" w:rsidRPr="00E04367" w:rsidTr="00833CC7">
        <w:trPr>
          <w:trHeight w:val="20"/>
        </w:trPr>
        <w:tc>
          <w:tcPr>
            <w:tcW w:w="125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TOTAL</w:t>
            </w:r>
          </w:p>
        </w:tc>
        <w:tc>
          <w:tcPr>
            <w:tcW w:w="31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47 974</w:t>
            </w:r>
          </w:p>
        </w:tc>
        <w:tc>
          <w:tcPr>
            <w:tcW w:w="30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14 288</w:t>
            </w:r>
          </w:p>
        </w:tc>
        <w:tc>
          <w:tcPr>
            <w:tcW w:w="31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620</w:t>
            </w:r>
          </w:p>
        </w:tc>
        <w:tc>
          <w:tcPr>
            <w:tcW w:w="37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4 287</w:t>
            </w:r>
          </w:p>
        </w:tc>
        <w:tc>
          <w:tcPr>
            <w:tcW w:w="40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5 257</w:t>
            </w:r>
          </w:p>
        </w:tc>
        <w:tc>
          <w:tcPr>
            <w:tcW w:w="40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1 187</w:t>
            </w:r>
          </w:p>
        </w:tc>
        <w:tc>
          <w:tcPr>
            <w:tcW w:w="47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463</w:t>
            </w:r>
          </w:p>
        </w:tc>
        <w:tc>
          <w:tcPr>
            <w:tcW w:w="39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1 759</w:t>
            </w:r>
          </w:p>
        </w:tc>
        <w:tc>
          <w:tcPr>
            <w:tcW w:w="43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979</w:t>
            </w:r>
          </w:p>
        </w:tc>
        <w:tc>
          <w:tcPr>
            <w:tcW w:w="31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76 814</w:t>
            </w:r>
          </w:p>
        </w:tc>
      </w:tr>
      <w:tr w:rsidR="00EB430E" w:rsidRPr="00E04367" w:rsidTr="00833CC7">
        <w:trPr>
          <w:trHeight w:val="2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Estimación 2019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Oficina del Secretario General y del Vicesecretario General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1 568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473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260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78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626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3 093</w:t>
            </w:r>
          </w:p>
        </w:tc>
      </w:tr>
      <w:tr w:rsidR="00EB430E" w:rsidRPr="00E04367" w:rsidTr="00833CC7">
        <w:trPr>
          <w:trHeight w:val="2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Unidad de Asuntos Jurídicos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858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273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1 167</w:t>
            </w:r>
          </w:p>
        </w:tc>
      </w:tr>
      <w:tr w:rsidR="00EB430E" w:rsidRPr="00E04367" w:rsidTr="00833CC7">
        <w:trPr>
          <w:trHeight w:val="2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Auditor Interno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502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163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677</w:t>
            </w:r>
          </w:p>
        </w:tc>
      </w:tr>
      <w:tr w:rsidR="00EB430E" w:rsidRPr="00E04367" w:rsidTr="00833CC7">
        <w:trPr>
          <w:trHeight w:val="2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Departamento de Planificación Estratégica y</w:t>
            </w: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br/>
              <w:t>Relaciones con los Miembros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6 093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1 932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150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8 421</w:t>
            </w:r>
          </w:p>
        </w:tc>
      </w:tr>
      <w:tr w:rsidR="00EB430E" w:rsidRPr="00E04367" w:rsidTr="00833CC7">
        <w:trPr>
          <w:trHeight w:val="2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Departamento de Conferencias y Publicaciones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19 358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5 322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1 086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581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357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140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175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27 157</w:t>
            </w:r>
          </w:p>
        </w:tc>
      </w:tr>
      <w:tr w:rsidR="00EB430E" w:rsidRPr="00E04367" w:rsidTr="00833CC7">
        <w:trPr>
          <w:trHeight w:val="2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Departamento de Gestión de Recursos Humanos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5 315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1 544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115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955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2 078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186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1 252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11 604</w:t>
            </w:r>
          </w:p>
        </w:tc>
      </w:tr>
      <w:tr w:rsidR="00EB430E" w:rsidRPr="00E04367" w:rsidTr="00833CC7">
        <w:trPr>
          <w:trHeight w:val="2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Departamento de Gestión de Recursos Financieros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4 964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1 499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113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71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6 719</w:t>
            </w:r>
          </w:p>
        </w:tc>
      </w:tr>
      <w:tr w:rsidR="00EB430E" w:rsidRPr="00E04367" w:rsidTr="00833CC7">
        <w:trPr>
          <w:trHeight w:val="2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Departamento de Servicios Informáticos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10 184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3 167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3 371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2 509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454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115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20 153</w:t>
            </w:r>
          </w:p>
        </w:tc>
      </w:tr>
      <w:tr w:rsidR="00EB430E" w:rsidRPr="00E04367" w:rsidTr="00833CC7">
        <w:trPr>
          <w:trHeight w:val="20"/>
        </w:trPr>
        <w:tc>
          <w:tcPr>
            <w:tcW w:w="125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TOTAL</w:t>
            </w:r>
          </w:p>
        </w:tc>
        <w:tc>
          <w:tcPr>
            <w:tcW w:w="31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48 842</w:t>
            </w:r>
          </w:p>
        </w:tc>
        <w:tc>
          <w:tcPr>
            <w:tcW w:w="30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14 373</w:t>
            </w:r>
          </w:p>
        </w:tc>
        <w:tc>
          <w:tcPr>
            <w:tcW w:w="31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620</w:t>
            </w:r>
          </w:p>
        </w:tc>
        <w:tc>
          <w:tcPr>
            <w:tcW w:w="37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5 679</w:t>
            </w:r>
          </w:p>
        </w:tc>
        <w:tc>
          <w:tcPr>
            <w:tcW w:w="40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5 189</w:t>
            </w:r>
          </w:p>
        </w:tc>
        <w:tc>
          <w:tcPr>
            <w:tcW w:w="40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1 086</w:t>
            </w:r>
          </w:p>
        </w:tc>
        <w:tc>
          <w:tcPr>
            <w:tcW w:w="47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463</w:t>
            </w:r>
          </w:p>
        </w:tc>
        <w:tc>
          <w:tcPr>
            <w:tcW w:w="39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1 759</w:t>
            </w:r>
          </w:p>
        </w:tc>
        <w:tc>
          <w:tcPr>
            <w:tcW w:w="43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980</w:t>
            </w:r>
          </w:p>
        </w:tc>
        <w:tc>
          <w:tcPr>
            <w:tcW w:w="31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78 991</w:t>
            </w:r>
          </w:p>
        </w:tc>
      </w:tr>
      <w:tr w:rsidR="00EB430E" w:rsidRPr="00E04367" w:rsidTr="00833CC7">
        <w:trPr>
          <w:trHeight w:val="2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Estimación 2018-2019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Oficina del Secretario General y del Vicesecretario General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3 132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944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520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80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156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1 252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6 180</w:t>
            </w:r>
          </w:p>
        </w:tc>
      </w:tr>
      <w:tr w:rsidR="00EB430E" w:rsidRPr="00E04367" w:rsidTr="00833CC7">
        <w:trPr>
          <w:trHeight w:val="2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Unidad de Asuntos Jurídicos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1 702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543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2 317</w:t>
            </w:r>
          </w:p>
        </w:tc>
      </w:tr>
      <w:tr w:rsidR="00EB430E" w:rsidRPr="00E04367" w:rsidTr="00833CC7">
        <w:trPr>
          <w:trHeight w:val="2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Auditor Interno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1 002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325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1 351</w:t>
            </w:r>
          </w:p>
        </w:tc>
      </w:tr>
      <w:tr w:rsidR="00EB430E" w:rsidRPr="00E04367" w:rsidTr="00833CC7">
        <w:trPr>
          <w:trHeight w:val="2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Departamento de Planificación Estratégica y</w:t>
            </w: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br/>
              <w:t>Relaciones con los Miembros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12 139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3 852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217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90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110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16 782</w:t>
            </w:r>
          </w:p>
        </w:tc>
      </w:tr>
      <w:tr w:rsidR="00EB430E" w:rsidRPr="00E04367" w:rsidTr="00833CC7">
        <w:trPr>
          <w:trHeight w:val="2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Departamento de Conferencias y Publicaciones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38 052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10 615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66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1 776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1 231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815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280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210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350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53 395</w:t>
            </w:r>
          </w:p>
        </w:tc>
      </w:tr>
      <w:tr w:rsidR="00EB430E" w:rsidRPr="00E04367" w:rsidTr="00833CC7">
        <w:trPr>
          <w:trHeight w:val="2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Departamento de Gestión de Recursos Humanos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10 596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3 079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230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1 910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4 155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372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116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2 504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202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23 164</w:t>
            </w:r>
          </w:p>
        </w:tc>
      </w:tr>
      <w:tr w:rsidR="00EB430E" w:rsidRPr="00E04367" w:rsidTr="00833CC7">
        <w:trPr>
          <w:trHeight w:val="2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Departamento de Gestión de Recursos Financieros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9 891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2 988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227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142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13 393</w:t>
            </w:r>
          </w:p>
        </w:tc>
      </w:tr>
      <w:tr w:rsidR="00EB430E" w:rsidRPr="00E04367" w:rsidTr="00833CC7">
        <w:trPr>
          <w:trHeight w:val="2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Departamento de Servicios Informáticos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20 302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6 315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5 746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5 018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908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229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636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39 223</w:t>
            </w:r>
          </w:p>
        </w:tc>
      </w:tr>
      <w:tr w:rsidR="00EB430E" w:rsidRPr="00E04367" w:rsidTr="00833CC7">
        <w:trPr>
          <w:trHeight w:val="20"/>
        </w:trPr>
        <w:tc>
          <w:tcPr>
            <w:tcW w:w="125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TOTAL</w:t>
            </w:r>
          </w:p>
        </w:tc>
        <w:tc>
          <w:tcPr>
            <w:tcW w:w="31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96 816</w:t>
            </w:r>
          </w:p>
        </w:tc>
        <w:tc>
          <w:tcPr>
            <w:tcW w:w="30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28 661</w:t>
            </w:r>
          </w:p>
        </w:tc>
        <w:tc>
          <w:tcPr>
            <w:tcW w:w="31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1 240</w:t>
            </w:r>
          </w:p>
        </w:tc>
        <w:tc>
          <w:tcPr>
            <w:tcW w:w="37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9 966</w:t>
            </w:r>
          </w:p>
        </w:tc>
        <w:tc>
          <w:tcPr>
            <w:tcW w:w="40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10 446</w:t>
            </w:r>
          </w:p>
        </w:tc>
        <w:tc>
          <w:tcPr>
            <w:tcW w:w="40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2 273</w:t>
            </w:r>
          </w:p>
        </w:tc>
        <w:tc>
          <w:tcPr>
            <w:tcW w:w="47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926</w:t>
            </w:r>
          </w:p>
        </w:tc>
        <w:tc>
          <w:tcPr>
            <w:tcW w:w="39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3 518</w:t>
            </w:r>
          </w:p>
        </w:tc>
        <w:tc>
          <w:tcPr>
            <w:tcW w:w="43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1 959</w:t>
            </w:r>
          </w:p>
        </w:tc>
        <w:tc>
          <w:tcPr>
            <w:tcW w:w="31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155 805</w:t>
            </w:r>
          </w:p>
        </w:tc>
      </w:tr>
    </w:tbl>
    <w:p w:rsidR="00EB430E" w:rsidRPr="00E04367" w:rsidRDefault="00EB430E" w:rsidP="00EB430E"/>
    <w:tbl>
      <w:tblPr>
        <w:tblW w:w="5000" w:type="pct"/>
        <w:tblLook w:val="04A0" w:firstRow="1" w:lastRow="0" w:firstColumn="1" w:lastColumn="0" w:noHBand="0" w:noVBand="1"/>
      </w:tblPr>
      <w:tblGrid>
        <w:gridCol w:w="1132"/>
        <w:gridCol w:w="2521"/>
        <w:gridCol w:w="1014"/>
        <w:gridCol w:w="1014"/>
        <w:gridCol w:w="993"/>
        <w:gridCol w:w="19"/>
        <w:gridCol w:w="1013"/>
        <w:gridCol w:w="110"/>
        <w:gridCol w:w="972"/>
        <w:gridCol w:w="283"/>
        <w:gridCol w:w="731"/>
        <w:gridCol w:w="761"/>
        <w:gridCol w:w="308"/>
        <w:gridCol w:w="835"/>
        <w:gridCol w:w="246"/>
        <w:gridCol w:w="896"/>
        <w:gridCol w:w="134"/>
        <w:gridCol w:w="1016"/>
      </w:tblGrid>
      <w:tr w:rsidR="00EB430E" w:rsidRPr="00E04367" w:rsidTr="00833CC7">
        <w:tc>
          <w:tcPr>
            <w:tcW w:w="23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40"/>
                <w:szCs w:val="40"/>
                <w:lang w:eastAsia="zh-CN"/>
              </w:rPr>
            </w:pPr>
            <w:r w:rsidRPr="00E04367">
              <w:rPr>
                <w:b/>
                <w:bCs/>
                <w:color w:val="000099"/>
                <w:sz w:val="40"/>
                <w:szCs w:val="40"/>
                <w:lang w:eastAsia="zh-CN"/>
              </w:rPr>
              <w:t>Cuadro 6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40"/>
                <w:szCs w:val="40"/>
                <w:lang w:eastAsia="zh-CN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EB430E" w:rsidRPr="00E04367" w:rsidTr="00833CC7">
        <w:tc>
          <w:tcPr>
            <w:tcW w:w="5000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8"/>
                <w:szCs w:val="28"/>
                <w:lang w:eastAsia="zh-CN"/>
              </w:rPr>
            </w:pPr>
            <w:r w:rsidRPr="00E04367">
              <w:rPr>
                <w:b/>
                <w:bCs/>
                <w:color w:val="000099"/>
                <w:sz w:val="28"/>
                <w:szCs w:val="28"/>
                <w:lang w:eastAsia="zh-CN"/>
              </w:rPr>
              <w:t>Presupuesto 2018-2019 – Sector de Radiocomunicaciones</w:t>
            </w:r>
          </w:p>
        </w:tc>
      </w:tr>
      <w:tr w:rsidR="00EB430E" w:rsidRPr="00E04367" w:rsidTr="00833CC7">
        <w:tc>
          <w:tcPr>
            <w:tcW w:w="404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</w:p>
        </w:tc>
        <w:tc>
          <w:tcPr>
            <w:tcW w:w="1980" w:type="pct"/>
            <w:gridSpan w:val="4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99"/>
                <w:sz w:val="20"/>
                <w:u w:val="single"/>
                <w:lang w:eastAsia="zh-CN"/>
              </w:rPr>
            </w:pPr>
          </w:p>
        </w:tc>
        <w:tc>
          <w:tcPr>
            <w:tcW w:w="2616" w:type="pct"/>
            <w:gridSpan w:val="13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En miles CHF</w:t>
            </w:r>
          </w:p>
        </w:tc>
      </w:tr>
      <w:tr w:rsidR="00EB430E" w:rsidRPr="00E04367" w:rsidTr="00833CC7">
        <w:tc>
          <w:tcPr>
            <w:tcW w:w="23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Gastos de explotación por sección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Real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Presupuesto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Real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Estimación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Estimación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Estimación</w:t>
            </w:r>
          </w:p>
        </w:tc>
      </w:tr>
      <w:tr w:rsidR="00EB430E" w:rsidRPr="00E04367" w:rsidTr="00833CC7">
        <w:tc>
          <w:tcPr>
            <w:tcW w:w="404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 </w:t>
            </w:r>
          </w:p>
        </w:tc>
        <w:tc>
          <w:tcPr>
            <w:tcW w:w="1980" w:type="pct"/>
            <w:gridSpan w:val="4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 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2014-2015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2016-2017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2016*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2018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2019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2018-2019</w:t>
            </w:r>
          </w:p>
        </w:tc>
      </w:tr>
      <w:tr w:rsidR="00EB430E" w:rsidRPr="00E04367" w:rsidTr="00833CC7"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Sección 3.1</w:t>
            </w:r>
          </w:p>
        </w:tc>
        <w:tc>
          <w:tcPr>
            <w:tcW w:w="19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20"/>
                <w:lang w:eastAsia="zh-CN"/>
              </w:rPr>
              <w:t>Conferencias Mundiales de Radiocomunicaciones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2 167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</w:rPr>
              <w:t>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</w:rPr>
              <w:t>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2 638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2 638</w:t>
            </w:r>
          </w:p>
        </w:tc>
      </w:tr>
      <w:tr w:rsidR="00EB430E" w:rsidRPr="00E04367" w:rsidTr="00833CC7"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9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</w:p>
        </w:tc>
      </w:tr>
      <w:tr w:rsidR="00EB430E" w:rsidRPr="00E04367" w:rsidTr="00833CC7"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Sección 3.2</w:t>
            </w:r>
          </w:p>
        </w:tc>
        <w:tc>
          <w:tcPr>
            <w:tcW w:w="19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20"/>
                <w:lang w:eastAsia="zh-CN"/>
              </w:rPr>
              <w:t>Asambleas de Radiocomunicaciones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211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335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335</w:t>
            </w:r>
          </w:p>
        </w:tc>
      </w:tr>
      <w:tr w:rsidR="00EB430E" w:rsidRPr="00E04367" w:rsidTr="00833CC7"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9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</w:p>
        </w:tc>
      </w:tr>
      <w:tr w:rsidR="00EB430E" w:rsidRPr="00E04367" w:rsidTr="00833CC7"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Sección 4.1</w:t>
            </w:r>
          </w:p>
        </w:tc>
        <w:tc>
          <w:tcPr>
            <w:tcW w:w="19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20"/>
                <w:lang w:eastAsia="zh-CN"/>
              </w:rPr>
              <w:t>Conferencias Regionales de Radiocomunicaciones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0</w:t>
            </w:r>
          </w:p>
        </w:tc>
      </w:tr>
      <w:tr w:rsidR="00EB430E" w:rsidRPr="00E04367" w:rsidTr="00833CC7"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9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</w:p>
        </w:tc>
      </w:tr>
      <w:tr w:rsidR="00EB430E" w:rsidRPr="00E04367" w:rsidTr="00833CC7"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Sección 5.1</w:t>
            </w:r>
          </w:p>
        </w:tc>
        <w:tc>
          <w:tcPr>
            <w:tcW w:w="19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20"/>
                <w:lang w:eastAsia="zh-CN"/>
              </w:rPr>
              <w:t>Junta del Reglamento de Radiocomunicaciones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904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1 410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373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406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405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811</w:t>
            </w:r>
          </w:p>
        </w:tc>
      </w:tr>
      <w:tr w:rsidR="00EB430E" w:rsidRPr="00E04367" w:rsidTr="00833CC7"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9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</w:p>
        </w:tc>
      </w:tr>
      <w:tr w:rsidR="00EB430E" w:rsidRPr="00E04367" w:rsidTr="00833CC7"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Sección 5.2</w:t>
            </w:r>
          </w:p>
        </w:tc>
        <w:tc>
          <w:tcPr>
            <w:tcW w:w="19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20"/>
                <w:lang w:eastAsia="zh-CN"/>
              </w:rPr>
              <w:t>Grupo Asesor de Radiocomunicaciones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85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149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36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53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53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106</w:t>
            </w:r>
          </w:p>
        </w:tc>
      </w:tr>
      <w:tr w:rsidR="00EB430E" w:rsidRPr="00E04367" w:rsidTr="00833CC7"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9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</w:p>
        </w:tc>
      </w:tr>
      <w:tr w:rsidR="00EB430E" w:rsidRPr="00E04367" w:rsidTr="00833CC7"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Sección 6</w:t>
            </w:r>
          </w:p>
        </w:tc>
        <w:tc>
          <w:tcPr>
            <w:tcW w:w="19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20"/>
                <w:lang w:eastAsia="zh-CN"/>
              </w:rPr>
              <w:t>Comisiones de Estudio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1 114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1 470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164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585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892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1 477</w:t>
            </w:r>
          </w:p>
        </w:tc>
      </w:tr>
      <w:tr w:rsidR="00EB430E" w:rsidRPr="00E04367" w:rsidTr="00833CC7"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9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</w:p>
        </w:tc>
      </w:tr>
      <w:tr w:rsidR="00EB430E" w:rsidRPr="00E04367" w:rsidTr="00833CC7"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Sección 7</w:t>
            </w:r>
          </w:p>
        </w:tc>
        <w:tc>
          <w:tcPr>
            <w:tcW w:w="19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20"/>
                <w:lang w:eastAsia="zh-CN"/>
              </w:rPr>
              <w:t>Actividades y programas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514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1 200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300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595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605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1 200</w:t>
            </w:r>
          </w:p>
        </w:tc>
      </w:tr>
      <w:tr w:rsidR="00EB430E" w:rsidRPr="00E04367" w:rsidTr="00833CC7"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9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</w:p>
        </w:tc>
      </w:tr>
      <w:tr w:rsidR="00EB430E" w:rsidRPr="00E04367" w:rsidTr="00833CC7"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Sección 8</w:t>
            </w:r>
          </w:p>
        </w:tc>
        <w:tc>
          <w:tcPr>
            <w:tcW w:w="19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20"/>
                <w:lang w:eastAsia="zh-CN"/>
              </w:rPr>
              <w:t>Seminarios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278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876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263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390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390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780</w:t>
            </w:r>
          </w:p>
        </w:tc>
      </w:tr>
      <w:tr w:rsidR="00EB430E" w:rsidRPr="00E04367" w:rsidTr="00833CC7"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9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</w:p>
        </w:tc>
      </w:tr>
      <w:tr w:rsidR="00EB430E" w:rsidRPr="00E04367" w:rsidTr="00833CC7"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Sección 9</w:t>
            </w:r>
          </w:p>
        </w:tc>
        <w:tc>
          <w:tcPr>
            <w:tcW w:w="19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20"/>
                <w:lang w:eastAsia="zh-CN"/>
              </w:rPr>
              <w:t>Oficina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50 627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52 396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25 393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25 959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26 280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52 239</w:t>
            </w:r>
          </w:p>
        </w:tc>
      </w:tr>
      <w:tr w:rsidR="00EB430E" w:rsidRPr="00E04367" w:rsidTr="00833CC7"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9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288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20"/>
                <w:lang w:eastAsia="zh-CN"/>
              </w:rPr>
              <w:t>–</w:t>
            </w:r>
            <w:r w:rsidRPr="00E04367">
              <w:rPr>
                <w:rFonts w:asciiTheme="minorHAnsi" w:hAnsiTheme="minorHAnsi" w:cstheme="minorHAnsi"/>
                <w:sz w:val="20"/>
                <w:lang w:eastAsia="zh-CN"/>
              </w:rPr>
              <w:tab/>
              <w:t>Gastos comunes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1 227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1 792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201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1 035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1 035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2 070</w:t>
            </w:r>
          </w:p>
        </w:tc>
      </w:tr>
      <w:tr w:rsidR="00EB430E" w:rsidRPr="00E04367" w:rsidTr="00833CC7"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9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288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20"/>
                <w:lang w:eastAsia="zh-CN"/>
              </w:rPr>
              <w:t>–</w:t>
            </w:r>
            <w:r w:rsidRPr="00E04367">
              <w:rPr>
                <w:rFonts w:asciiTheme="minorHAnsi" w:hAnsiTheme="minorHAnsi" w:cstheme="minorHAnsi"/>
                <w:sz w:val="20"/>
                <w:lang w:eastAsia="zh-CN"/>
              </w:rPr>
              <w:tab/>
              <w:t>Oficina del Director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1 292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1 309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721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773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776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1 549</w:t>
            </w:r>
          </w:p>
        </w:tc>
      </w:tr>
      <w:tr w:rsidR="00EB430E" w:rsidRPr="00E04367" w:rsidTr="00833CC7"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9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288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20"/>
                <w:lang w:eastAsia="zh-CN"/>
              </w:rPr>
              <w:t>–</w:t>
            </w:r>
            <w:r w:rsidRPr="00E04367">
              <w:rPr>
                <w:rFonts w:asciiTheme="minorHAnsi" w:hAnsiTheme="minorHAnsi" w:cstheme="minorHAnsi"/>
                <w:sz w:val="20"/>
                <w:lang w:eastAsia="zh-CN"/>
              </w:rPr>
              <w:tab/>
              <w:t>Departamento de Comisiones de Estudio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5 754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5 684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2 966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2 675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2 767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5 442</w:t>
            </w:r>
          </w:p>
        </w:tc>
      </w:tr>
      <w:tr w:rsidR="00EB430E" w:rsidRPr="00E04367" w:rsidTr="00833CC7"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9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288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20"/>
                <w:lang w:eastAsia="zh-CN"/>
              </w:rPr>
              <w:t>–</w:t>
            </w:r>
            <w:r w:rsidRPr="00E04367">
              <w:rPr>
                <w:rFonts w:asciiTheme="minorHAnsi" w:hAnsiTheme="minorHAnsi" w:cstheme="minorHAnsi"/>
                <w:sz w:val="20"/>
                <w:lang w:eastAsia="zh-CN"/>
              </w:rPr>
              <w:tab/>
              <w:t>Departamento de Servicios Espaciales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16 502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16 049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8 510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8 408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8 458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16 866</w:t>
            </w:r>
          </w:p>
        </w:tc>
      </w:tr>
      <w:tr w:rsidR="00EB430E" w:rsidRPr="00E04367" w:rsidTr="00833CC7"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9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288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20"/>
                <w:lang w:eastAsia="zh-CN"/>
              </w:rPr>
              <w:t>–</w:t>
            </w:r>
            <w:r w:rsidRPr="00E04367">
              <w:rPr>
                <w:rFonts w:asciiTheme="minorHAnsi" w:hAnsiTheme="minorHAnsi" w:cstheme="minorHAnsi"/>
                <w:sz w:val="20"/>
                <w:lang w:eastAsia="zh-CN"/>
              </w:rPr>
              <w:tab/>
              <w:t>Departamento de Servicios Terrenales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12 272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12 520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6 033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5 771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5 883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11 654</w:t>
            </w:r>
          </w:p>
        </w:tc>
      </w:tr>
      <w:tr w:rsidR="00EB430E" w:rsidRPr="00E04367" w:rsidTr="00833CC7"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9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288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20"/>
                <w:lang w:eastAsia="zh-CN"/>
              </w:rPr>
              <w:t>–</w:t>
            </w:r>
            <w:r w:rsidRPr="00E04367">
              <w:rPr>
                <w:rFonts w:asciiTheme="minorHAnsi" w:hAnsiTheme="minorHAnsi" w:cstheme="minorHAnsi"/>
                <w:sz w:val="20"/>
                <w:lang w:eastAsia="zh-CN"/>
              </w:rPr>
              <w:tab/>
              <w:t>Departamento de Informática, Administración y Publicaciones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13 580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15 042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6 962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7 297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7 361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14 658</w:t>
            </w:r>
          </w:p>
        </w:tc>
      </w:tr>
      <w:tr w:rsidR="00EB430E" w:rsidRPr="00E04367" w:rsidTr="00833CC7">
        <w:tc>
          <w:tcPr>
            <w:tcW w:w="404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color w:val="000099"/>
                <w:sz w:val="20"/>
                <w:lang w:eastAsia="zh-CN"/>
              </w:rPr>
            </w:pPr>
            <w:r w:rsidRPr="00E04367">
              <w:rPr>
                <w:color w:val="000099"/>
                <w:sz w:val="20"/>
                <w:lang w:eastAsia="zh-CN"/>
              </w:rPr>
              <w:t> </w:t>
            </w:r>
          </w:p>
        </w:tc>
        <w:tc>
          <w:tcPr>
            <w:tcW w:w="1980" w:type="pct"/>
            <w:gridSpan w:val="4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color w:val="000099"/>
                <w:sz w:val="20"/>
                <w:lang w:eastAsia="zh-CN"/>
              </w:rPr>
            </w:pPr>
            <w:r w:rsidRPr="00E04367">
              <w:rPr>
                <w:color w:val="000099"/>
                <w:sz w:val="20"/>
                <w:lang w:eastAsia="zh-CN"/>
              </w:rPr>
              <w:t> 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99"/>
                <w:sz w:val="20"/>
                <w:lang w:eastAsia="zh-CN"/>
              </w:rPr>
            </w:pPr>
            <w:r w:rsidRPr="00E04367">
              <w:rPr>
                <w:color w:val="000099"/>
                <w:sz w:val="20"/>
                <w:lang w:eastAsia="zh-CN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color w:val="000099"/>
                <w:sz w:val="20"/>
                <w:lang w:eastAsia="zh-CN"/>
              </w:rPr>
            </w:pPr>
            <w:r w:rsidRPr="00E04367">
              <w:rPr>
                <w:color w:val="000099"/>
                <w:sz w:val="20"/>
                <w:lang w:eastAsia="zh-CN"/>
              </w:rPr>
              <w:t> 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color w:val="000099"/>
                <w:sz w:val="20"/>
              </w:rPr>
            </w:pPr>
            <w:r w:rsidRPr="00E04367">
              <w:rPr>
                <w:color w:val="000099"/>
                <w:sz w:val="20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color w:val="000099"/>
                <w:sz w:val="20"/>
              </w:rPr>
            </w:pPr>
            <w:r w:rsidRPr="00E04367">
              <w:rPr>
                <w:color w:val="000099"/>
                <w:sz w:val="20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color w:val="000099"/>
                <w:sz w:val="20"/>
              </w:rPr>
            </w:pPr>
            <w:r w:rsidRPr="00E04367">
              <w:rPr>
                <w:color w:val="000099"/>
                <w:sz w:val="20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color w:val="000099"/>
                <w:sz w:val="20"/>
              </w:rPr>
            </w:pPr>
            <w:r w:rsidRPr="00E04367">
              <w:rPr>
                <w:color w:val="000099"/>
                <w:sz w:val="20"/>
              </w:rPr>
              <w:t> </w:t>
            </w:r>
          </w:p>
        </w:tc>
      </w:tr>
      <w:tr w:rsidR="00EB430E" w:rsidRPr="00E04367" w:rsidTr="00833CC7">
        <w:tc>
          <w:tcPr>
            <w:tcW w:w="404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TOTAL</w:t>
            </w:r>
          </w:p>
        </w:tc>
        <w:tc>
          <w:tcPr>
            <w:tcW w:w="1980" w:type="pct"/>
            <w:gridSpan w:val="4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 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55 900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57 501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color w:val="000099"/>
                <w:sz w:val="20"/>
              </w:rPr>
            </w:pPr>
            <w:r w:rsidRPr="00E04367">
              <w:rPr>
                <w:b/>
                <w:bCs/>
                <w:color w:val="000099"/>
                <w:sz w:val="20"/>
              </w:rPr>
              <w:t>26 529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color w:val="000099"/>
                <w:sz w:val="20"/>
              </w:rPr>
            </w:pPr>
            <w:r w:rsidRPr="00E04367">
              <w:rPr>
                <w:b/>
                <w:bCs/>
                <w:color w:val="000099"/>
                <w:sz w:val="20"/>
              </w:rPr>
              <w:t>27 988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color w:val="000099"/>
                <w:sz w:val="20"/>
              </w:rPr>
            </w:pPr>
            <w:r w:rsidRPr="00E04367">
              <w:rPr>
                <w:b/>
                <w:bCs/>
                <w:color w:val="000099"/>
                <w:sz w:val="20"/>
              </w:rPr>
              <w:t>31 598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color w:val="000099"/>
                <w:sz w:val="20"/>
              </w:rPr>
            </w:pPr>
            <w:r w:rsidRPr="00E04367">
              <w:rPr>
                <w:b/>
                <w:bCs/>
                <w:color w:val="000099"/>
                <w:sz w:val="20"/>
              </w:rPr>
              <w:t>59 586</w:t>
            </w:r>
          </w:p>
        </w:tc>
      </w:tr>
      <w:tr w:rsidR="00EB430E" w:rsidRPr="00E04367" w:rsidTr="00833CC7">
        <w:tc>
          <w:tcPr>
            <w:tcW w:w="23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18"/>
              </w:tabs>
              <w:overflowPunct/>
              <w:autoSpaceDE/>
              <w:autoSpaceDN/>
              <w:adjustRightInd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*</w:t>
            </w:r>
            <w:r w:rsidRPr="00E04367">
              <w:rPr>
                <w:sz w:val="20"/>
                <w:lang w:eastAsia="zh-CN"/>
              </w:rPr>
              <w:tab/>
              <w:t>Al 17 de febrero de 2017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EB430E" w:rsidRPr="00E04367" w:rsidTr="00833CC7">
        <w:trPr>
          <w:trHeight w:val="20"/>
        </w:trPr>
        <w:tc>
          <w:tcPr>
            <w:tcW w:w="1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40"/>
                <w:szCs w:val="40"/>
                <w:lang w:eastAsia="zh-CN"/>
              </w:rPr>
            </w:pPr>
            <w:bookmarkStart w:id="11" w:name="RANGE!A2:K42"/>
            <w:r w:rsidRPr="00E04367">
              <w:rPr>
                <w:b/>
                <w:bCs/>
                <w:color w:val="000099"/>
                <w:sz w:val="40"/>
                <w:szCs w:val="40"/>
                <w:lang w:eastAsia="zh-CN"/>
              </w:rPr>
              <w:lastRenderedPageBreak/>
              <w:t>Cuadro 7</w:t>
            </w:r>
            <w:bookmarkEnd w:id="11"/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40"/>
                <w:szCs w:val="40"/>
                <w:lang w:eastAsia="zh-C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EB430E" w:rsidRPr="00E04367" w:rsidTr="00833CC7">
        <w:trPr>
          <w:trHeight w:val="2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8"/>
                <w:szCs w:val="28"/>
                <w:lang w:eastAsia="zh-CN"/>
              </w:rPr>
            </w:pPr>
            <w:r w:rsidRPr="00E04367">
              <w:rPr>
                <w:b/>
                <w:bCs/>
                <w:color w:val="000099"/>
                <w:sz w:val="28"/>
                <w:szCs w:val="28"/>
                <w:lang w:eastAsia="zh-CN"/>
              </w:rPr>
              <w:t>Presupuesto 2018-2019 – Sector de Radiocomunicaciones</w:t>
            </w:r>
          </w:p>
        </w:tc>
      </w:tr>
      <w:tr w:rsidR="00EB430E" w:rsidRPr="00E04367" w:rsidTr="00833CC7">
        <w:trPr>
          <w:trHeight w:val="20"/>
        </w:trPr>
        <w:tc>
          <w:tcPr>
            <w:tcW w:w="1305" w:type="pct"/>
            <w:gridSpan w:val="2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Gastos de explotación por sección y categoría</w:t>
            </w:r>
          </w:p>
        </w:tc>
        <w:tc>
          <w:tcPr>
            <w:tcW w:w="362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62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62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86" w:type="pct"/>
            <w:gridSpan w:val="2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862" w:type="pct"/>
            <w:gridSpan w:val="9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En miles CHF</w:t>
            </w:r>
          </w:p>
        </w:tc>
      </w:tr>
      <w:tr w:rsidR="00EB430E" w:rsidRPr="00E04367" w:rsidTr="00833CC7">
        <w:trPr>
          <w:trHeight w:val="20"/>
        </w:trPr>
        <w:tc>
          <w:tcPr>
            <w:tcW w:w="1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Gastos de personal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Otros gastos de personal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Gastos de misión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Servicios por contrata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Alquiler y manteni-miento de instalaciones</w:t>
            </w: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br/>
              <w:t>y equipos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Materiales y suministros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Adquisición de instalaciones, mobiliario</w:t>
            </w: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br/>
              <w:t>y equipos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Servicios públicos e instalaciones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Auditoría, cotizaciones a otros organismos y varios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Total</w:t>
            </w:r>
          </w:p>
        </w:tc>
      </w:tr>
      <w:tr w:rsidR="00EB430E" w:rsidRPr="00E04367" w:rsidTr="00833CC7">
        <w:trPr>
          <w:trHeight w:val="20"/>
        </w:trPr>
        <w:tc>
          <w:tcPr>
            <w:tcW w:w="1305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Cat. 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Cat. 2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Cat. 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Cat. 4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Cat. 5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Cat. 6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Cat. 7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Cat. 8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Cat. 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1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Estimación 2018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1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cs="Calibri"/>
                <w:sz w:val="16"/>
                <w:szCs w:val="16"/>
              </w:rPr>
            </w:pPr>
            <w:r w:rsidRPr="00E04367">
              <w:rPr>
                <w:rFonts w:cs="Calibri"/>
                <w:sz w:val="16"/>
                <w:szCs w:val="16"/>
              </w:rPr>
              <w:t>Conferencia Mundial de Radiocomunicaciones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zh-CN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EB430E" w:rsidRPr="00E04367" w:rsidTr="00833CC7">
        <w:trPr>
          <w:trHeight w:val="20"/>
        </w:trPr>
        <w:tc>
          <w:tcPr>
            <w:tcW w:w="1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cs="Calibri"/>
                <w:sz w:val="16"/>
                <w:szCs w:val="16"/>
              </w:rPr>
            </w:pPr>
            <w:r w:rsidRPr="00E04367">
              <w:rPr>
                <w:rFonts w:cs="Calibri"/>
                <w:sz w:val="16"/>
                <w:szCs w:val="16"/>
              </w:rPr>
              <w:t>Asamblea de Radiocomunicaciones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EB430E" w:rsidRPr="00E04367" w:rsidTr="00833CC7">
        <w:trPr>
          <w:trHeight w:val="20"/>
        </w:trPr>
        <w:tc>
          <w:tcPr>
            <w:tcW w:w="1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Junta del Reglamento de Radiocomunicaciones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166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8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224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406</w:t>
            </w:r>
          </w:p>
        </w:tc>
      </w:tr>
      <w:tr w:rsidR="00EB430E" w:rsidRPr="00E04367" w:rsidTr="00833CC7">
        <w:trPr>
          <w:trHeight w:val="20"/>
        </w:trPr>
        <w:tc>
          <w:tcPr>
            <w:tcW w:w="1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Grupo Asesor de Radiocomunicaciones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53</w:t>
            </w:r>
          </w:p>
        </w:tc>
      </w:tr>
      <w:tr w:rsidR="00EB430E" w:rsidRPr="00E04367" w:rsidTr="00833CC7">
        <w:trPr>
          <w:trHeight w:val="20"/>
        </w:trPr>
        <w:tc>
          <w:tcPr>
            <w:tcW w:w="1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Comisiones de Estudio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387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18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70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70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20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585</w:t>
            </w:r>
          </w:p>
        </w:tc>
      </w:tr>
      <w:tr w:rsidR="00EB430E" w:rsidRPr="00E04367" w:rsidTr="00833CC7">
        <w:trPr>
          <w:trHeight w:val="20"/>
        </w:trPr>
        <w:tc>
          <w:tcPr>
            <w:tcW w:w="1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Actividades y programas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365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25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195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595</w:t>
            </w:r>
          </w:p>
        </w:tc>
      </w:tr>
      <w:tr w:rsidR="00EB430E" w:rsidRPr="00E04367" w:rsidTr="00833CC7">
        <w:trPr>
          <w:trHeight w:val="20"/>
        </w:trPr>
        <w:tc>
          <w:tcPr>
            <w:tcW w:w="1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 xml:space="preserve">Seminarios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151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8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15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390</w:t>
            </w:r>
          </w:p>
        </w:tc>
      </w:tr>
      <w:tr w:rsidR="00EB430E" w:rsidRPr="00E04367" w:rsidTr="00833CC7">
        <w:trPr>
          <w:trHeight w:val="20"/>
        </w:trPr>
        <w:tc>
          <w:tcPr>
            <w:tcW w:w="1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Oficina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1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31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–</w:t>
            </w: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ab/>
              <w:t>Oficina del Director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520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153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773</w:t>
            </w:r>
          </w:p>
        </w:tc>
      </w:tr>
      <w:tr w:rsidR="00EB430E" w:rsidRPr="00E04367" w:rsidTr="00833CC7">
        <w:trPr>
          <w:trHeight w:val="20"/>
        </w:trPr>
        <w:tc>
          <w:tcPr>
            <w:tcW w:w="1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31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–</w:t>
            </w: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ab/>
              <w:t>Departamentos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18 389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5 762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450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230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70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160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60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25 186</w:t>
            </w:r>
          </w:p>
        </w:tc>
      </w:tr>
      <w:tr w:rsidR="00EB430E" w:rsidRPr="00E04367" w:rsidTr="00833CC7">
        <w:trPr>
          <w:trHeight w:val="20"/>
        </w:trPr>
        <w:tc>
          <w:tcPr>
            <w:tcW w:w="1305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TOTAL</w:t>
            </w:r>
          </w:p>
        </w:tc>
        <w:tc>
          <w:tcPr>
            <w:tcW w:w="36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19 658</w:t>
            </w:r>
          </w:p>
        </w:tc>
        <w:tc>
          <w:tcPr>
            <w:tcW w:w="36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5 953</w:t>
            </w:r>
          </w:p>
        </w:tc>
        <w:tc>
          <w:tcPr>
            <w:tcW w:w="362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1 044</w:t>
            </w:r>
          </w:p>
        </w:tc>
        <w:tc>
          <w:tcPr>
            <w:tcW w:w="36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596</w:t>
            </w:r>
          </w:p>
        </w:tc>
        <w:tc>
          <w:tcPr>
            <w:tcW w:w="386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125</w:t>
            </w:r>
          </w:p>
        </w:tc>
        <w:tc>
          <w:tcPr>
            <w:tcW w:w="362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121</w:t>
            </w:r>
          </w:p>
        </w:tc>
        <w:tc>
          <w:tcPr>
            <w:tcW w:w="382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160</w:t>
            </w:r>
          </w:p>
        </w:tc>
        <w:tc>
          <w:tcPr>
            <w:tcW w:w="386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273</w:t>
            </w:r>
          </w:p>
        </w:tc>
        <w:tc>
          <w:tcPr>
            <w:tcW w:w="368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58</w:t>
            </w:r>
          </w:p>
        </w:tc>
        <w:tc>
          <w:tcPr>
            <w:tcW w:w="36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27 988</w:t>
            </w:r>
          </w:p>
        </w:tc>
      </w:tr>
      <w:tr w:rsidR="00EB430E" w:rsidRPr="00E04367" w:rsidTr="00833CC7">
        <w:trPr>
          <w:trHeight w:val="20"/>
        </w:trPr>
        <w:tc>
          <w:tcPr>
            <w:tcW w:w="1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Estimación 2019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1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cs="Calibri"/>
                <w:sz w:val="16"/>
                <w:szCs w:val="16"/>
              </w:rPr>
            </w:pPr>
            <w:r w:rsidRPr="00E04367">
              <w:rPr>
                <w:rFonts w:cs="Calibri"/>
                <w:sz w:val="16"/>
                <w:szCs w:val="16"/>
              </w:rPr>
              <w:t>Conferencia Mundial de Radiocomunicaciones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1 856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19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256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120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25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7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2 638</w:t>
            </w:r>
          </w:p>
        </w:tc>
      </w:tr>
      <w:tr w:rsidR="00EB430E" w:rsidRPr="00E04367" w:rsidTr="00833CC7">
        <w:trPr>
          <w:trHeight w:val="20"/>
        </w:trPr>
        <w:tc>
          <w:tcPr>
            <w:tcW w:w="1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cs="Calibri"/>
                <w:sz w:val="16"/>
                <w:szCs w:val="16"/>
              </w:rPr>
            </w:pPr>
            <w:r w:rsidRPr="00E04367">
              <w:rPr>
                <w:rFonts w:cs="Calibri"/>
                <w:sz w:val="16"/>
                <w:szCs w:val="16"/>
              </w:rPr>
              <w:t>Asamblea de Radiocomunicaciones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275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8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335</w:t>
            </w:r>
          </w:p>
        </w:tc>
      </w:tr>
      <w:tr w:rsidR="00EB430E" w:rsidRPr="00E04367" w:rsidTr="00833CC7">
        <w:trPr>
          <w:trHeight w:val="20"/>
        </w:trPr>
        <w:tc>
          <w:tcPr>
            <w:tcW w:w="1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Junta del Reglamento de Radiocomunicaciones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166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7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224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405</w:t>
            </w:r>
          </w:p>
        </w:tc>
      </w:tr>
      <w:tr w:rsidR="00EB430E" w:rsidRPr="00E04367" w:rsidTr="00833CC7">
        <w:trPr>
          <w:trHeight w:val="20"/>
        </w:trPr>
        <w:tc>
          <w:tcPr>
            <w:tcW w:w="1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Grupo Asesor de Radiocomunicaciones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53</w:t>
            </w:r>
          </w:p>
        </w:tc>
      </w:tr>
      <w:tr w:rsidR="00EB430E" w:rsidRPr="00E04367" w:rsidTr="00833CC7">
        <w:trPr>
          <w:trHeight w:val="20"/>
        </w:trPr>
        <w:tc>
          <w:tcPr>
            <w:tcW w:w="1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Comisiones de Estudio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662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27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70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23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70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20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892</w:t>
            </w:r>
          </w:p>
        </w:tc>
      </w:tr>
      <w:tr w:rsidR="00EB430E" w:rsidRPr="00E04367" w:rsidTr="00833CC7">
        <w:trPr>
          <w:trHeight w:val="20"/>
        </w:trPr>
        <w:tc>
          <w:tcPr>
            <w:tcW w:w="1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Actividades y programas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370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25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605</w:t>
            </w:r>
          </w:p>
        </w:tc>
      </w:tr>
      <w:tr w:rsidR="00EB430E" w:rsidRPr="00E04367" w:rsidTr="00833CC7">
        <w:trPr>
          <w:trHeight w:val="20"/>
        </w:trPr>
        <w:tc>
          <w:tcPr>
            <w:tcW w:w="1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 xml:space="preserve">Seminarios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152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7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15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390</w:t>
            </w:r>
          </w:p>
        </w:tc>
      </w:tr>
      <w:tr w:rsidR="00EB430E" w:rsidRPr="00E04367" w:rsidTr="00833CC7">
        <w:trPr>
          <w:trHeight w:val="20"/>
        </w:trPr>
        <w:tc>
          <w:tcPr>
            <w:tcW w:w="1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Oficina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1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31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–</w:t>
            </w: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ab/>
              <w:t>Oficina del Director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522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154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776</w:t>
            </w:r>
          </w:p>
        </w:tc>
      </w:tr>
      <w:tr w:rsidR="00EB430E" w:rsidRPr="00E04367" w:rsidTr="00833CC7">
        <w:trPr>
          <w:trHeight w:val="20"/>
        </w:trPr>
        <w:tc>
          <w:tcPr>
            <w:tcW w:w="1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31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–</w:t>
            </w: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ab/>
              <w:t>Departamentos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18 639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5 830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450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230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70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160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60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25 504</w:t>
            </w:r>
          </w:p>
        </w:tc>
      </w:tr>
      <w:tr w:rsidR="00EB430E" w:rsidRPr="00E04367" w:rsidTr="00833CC7">
        <w:trPr>
          <w:trHeight w:val="20"/>
        </w:trPr>
        <w:tc>
          <w:tcPr>
            <w:tcW w:w="1305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TOTAL</w:t>
            </w:r>
          </w:p>
        </w:tc>
        <w:tc>
          <w:tcPr>
            <w:tcW w:w="36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22 317</w:t>
            </w:r>
          </w:p>
        </w:tc>
        <w:tc>
          <w:tcPr>
            <w:tcW w:w="36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6 056</w:t>
            </w:r>
          </w:p>
        </w:tc>
        <w:tc>
          <w:tcPr>
            <w:tcW w:w="362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1 300</w:t>
            </w:r>
          </w:p>
        </w:tc>
        <w:tc>
          <w:tcPr>
            <w:tcW w:w="36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764</w:t>
            </w:r>
          </w:p>
        </w:tc>
        <w:tc>
          <w:tcPr>
            <w:tcW w:w="386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445</w:t>
            </w:r>
          </w:p>
        </w:tc>
        <w:tc>
          <w:tcPr>
            <w:tcW w:w="362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151</w:t>
            </w:r>
          </w:p>
        </w:tc>
        <w:tc>
          <w:tcPr>
            <w:tcW w:w="382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190</w:t>
            </w:r>
          </w:p>
        </w:tc>
        <w:tc>
          <w:tcPr>
            <w:tcW w:w="386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287</w:t>
            </w:r>
          </w:p>
        </w:tc>
        <w:tc>
          <w:tcPr>
            <w:tcW w:w="368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88</w:t>
            </w:r>
          </w:p>
        </w:tc>
        <w:tc>
          <w:tcPr>
            <w:tcW w:w="36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31 598</w:t>
            </w:r>
          </w:p>
        </w:tc>
      </w:tr>
      <w:tr w:rsidR="00EB430E" w:rsidRPr="00E04367" w:rsidTr="00833CC7">
        <w:trPr>
          <w:trHeight w:val="20"/>
        </w:trPr>
        <w:tc>
          <w:tcPr>
            <w:tcW w:w="1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Estimación 2018-2019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</w:p>
        </w:tc>
      </w:tr>
      <w:tr w:rsidR="00EB430E" w:rsidRPr="00E04367" w:rsidTr="00833CC7">
        <w:trPr>
          <w:trHeight w:val="20"/>
        </w:trPr>
        <w:tc>
          <w:tcPr>
            <w:tcW w:w="1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cs="Calibri"/>
                <w:sz w:val="16"/>
                <w:szCs w:val="16"/>
              </w:rPr>
            </w:pPr>
            <w:r w:rsidRPr="00E04367">
              <w:rPr>
                <w:rFonts w:cs="Calibri"/>
                <w:sz w:val="16"/>
                <w:szCs w:val="16"/>
              </w:rPr>
              <w:t>Conferencia Mundial de Radiocomunicaciones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1 856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19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256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120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25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7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2 638</w:t>
            </w:r>
          </w:p>
        </w:tc>
      </w:tr>
      <w:tr w:rsidR="00EB430E" w:rsidRPr="00E04367" w:rsidTr="00833CC7">
        <w:trPr>
          <w:trHeight w:val="20"/>
        </w:trPr>
        <w:tc>
          <w:tcPr>
            <w:tcW w:w="1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cs="Calibri"/>
                <w:sz w:val="16"/>
                <w:szCs w:val="16"/>
              </w:rPr>
            </w:pPr>
            <w:r w:rsidRPr="00E04367">
              <w:rPr>
                <w:rFonts w:cs="Calibri"/>
                <w:sz w:val="16"/>
                <w:szCs w:val="16"/>
              </w:rPr>
              <w:t>Asamblea de Radiocomunicaciones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275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8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335</w:t>
            </w:r>
          </w:p>
        </w:tc>
      </w:tr>
      <w:tr w:rsidR="00EB430E" w:rsidRPr="00E04367" w:rsidTr="00833CC7">
        <w:trPr>
          <w:trHeight w:val="20"/>
        </w:trPr>
        <w:tc>
          <w:tcPr>
            <w:tcW w:w="1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Junta del Reglamento de Radiocomunicaciones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332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15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448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6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811</w:t>
            </w:r>
          </w:p>
        </w:tc>
      </w:tr>
      <w:tr w:rsidR="00EB430E" w:rsidRPr="00E04367" w:rsidTr="00833CC7">
        <w:trPr>
          <w:trHeight w:val="20"/>
        </w:trPr>
        <w:tc>
          <w:tcPr>
            <w:tcW w:w="1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Grupo Asesor de Radiocomunicaciones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90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8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106</w:t>
            </w:r>
          </w:p>
        </w:tc>
      </w:tr>
      <w:tr w:rsidR="00EB430E" w:rsidRPr="00E04367" w:rsidTr="00833CC7">
        <w:trPr>
          <w:trHeight w:val="20"/>
        </w:trPr>
        <w:tc>
          <w:tcPr>
            <w:tcW w:w="1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Comisiones de Estudio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1 049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45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140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23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140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40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1 477</w:t>
            </w:r>
          </w:p>
        </w:tc>
      </w:tr>
      <w:tr w:rsidR="00EB430E" w:rsidRPr="00E04367" w:rsidTr="00833CC7">
        <w:trPr>
          <w:trHeight w:val="20"/>
        </w:trPr>
        <w:tc>
          <w:tcPr>
            <w:tcW w:w="1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Actividades y programas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735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50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395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1 200</w:t>
            </w:r>
          </w:p>
        </w:tc>
      </w:tr>
      <w:tr w:rsidR="00EB430E" w:rsidRPr="00E04367" w:rsidTr="00833CC7">
        <w:trPr>
          <w:trHeight w:val="20"/>
        </w:trPr>
        <w:tc>
          <w:tcPr>
            <w:tcW w:w="1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 xml:space="preserve">Seminarios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303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15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8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780</w:t>
            </w:r>
          </w:p>
        </w:tc>
      </w:tr>
      <w:tr w:rsidR="00EB430E" w:rsidRPr="00E04367" w:rsidTr="00833CC7">
        <w:trPr>
          <w:trHeight w:val="20"/>
        </w:trPr>
        <w:tc>
          <w:tcPr>
            <w:tcW w:w="1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Oficina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1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31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–</w:t>
            </w: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ab/>
              <w:t>Oficina del Director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1 042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307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1 549</w:t>
            </w:r>
          </w:p>
        </w:tc>
      </w:tr>
      <w:tr w:rsidR="00EB430E" w:rsidRPr="00E04367" w:rsidTr="00833CC7">
        <w:trPr>
          <w:trHeight w:val="20"/>
        </w:trPr>
        <w:tc>
          <w:tcPr>
            <w:tcW w:w="1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31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–</w:t>
            </w: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ab/>
              <w:t>Departamentos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37 028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11 592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900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460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80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140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320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120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50 690</w:t>
            </w:r>
          </w:p>
        </w:tc>
      </w:tr>
      <w:tr w:rsidR="00EB430E" w:rsidRPr="00E04367" w:rsidTr="00833CC7">
        <w:trPr>
          <w:trHeight w:val="20"/>
        </w:trPr>
        <w:tc>
          <w:tcPr>
            <w:tcW w:w="1305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TOTAL</w:t>
            </w:r>
          </w:p>
        </w:tc>
        <w:tc>
          <w:tcPr>
            <w:tcW w:w="36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41 975</w:t>
            </w:r>
          </w:p>
        </w:tc>
        <w:tc>
          <w:tcPr>
            <w:tcW w:w="36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12 009</w:t>
            </w:r>
          </w:p>
        </w:tc>
        <w:tc>
          <w:tcPr>
            <w:tcW w:w="362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2 344</w:t>
            </w:r>
          </w:p>
        </w:tc>
        <w:tc>
          <w:tcPr>
            <w:tcW w:w="36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1 360</w:t>
            </w:r>
          </w:p>
        </w:tc>
        <w:tc>
          <w:tcPr>
            <w:tcW w:w="386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570</w:t>
            </w:r>
          </w:p>
        </w:tc>
        <w:tc>
          <w:tcPr>
            <w:tcW w:w="362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272</w:t>
            </w:r>
          </w:p>
        </w:tc>
        <w:tc>
          <w:tcPr>
            <w:tcW w:w="382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350</w:t>
            </w:r>
          </w:p>
        </w:tc>
        <w:tc>
          <w:tcPr>
            <w:tcW w:w="386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560</w:t>
            </w:r>
          </w:p>
        </w:tc>
        <w:tc>
          <w:tcPr>
            <w:tcW w:w="368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146</w:t>
            </w:r>
          </w:p>
        </w:tc>
        <w:tc>
          <w:tcPr>
            <w:tcW w:w="36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59 586</w:t>
            </w:r>
          </w:p>
        </w:tc>
      </w:tr>
    </w:tbl>
    <w:p w:rsidR="00EB430E" w:rsidRPr="00E04367" w:rsidRDefault="00EB430E" w:rsidP="00EB430E">
      <w:pPr>
        <w:spacing w:before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32"/>
        <w:gridCol w:w="5703"/>
        <w:gridCol w:w="1180"/>
        <w:gridCol w:w="1254"/>
        <w:gridCol w:w="1177"/>
        <w:gridCol w:w="1180"/>
        <w:gridCol w:w="1180"/>
        <w:gridCol w:w="1192"/>
      </w:tblGrid>
      <w:tr w:rsidR="00EB430E" w:rsidRPr="00E04367" w:rsidTr="00833CC7">
        <w:trPr>
          <w:trHeight w:val="465"/>
        </w:trPr>
        <w:tc>
          <w:tcPr>
            <w:tcW w:w="2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40"/>
                <w:szCs w:val="40"/>
                <w:lang w:eastAsia="zh-CN"/>
              </w:rPr>
            </w:pPr>
            <w:r w:rsidRPr="00E04367">
              <w:rPr>
                <w:b/>
                <w:bCs/>
                <w:color w:val="000099"/>
                <w:sz w:val="40"/>
                <w:szCs w:val="40"/>
                <w:lang w:eastAsia="zh-CN"/>
              </w:rPr>
              <w:lastRenderedPageBreak/>
              <w:t>Cuadro 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40"/>
                <w:szCs w:val="40"/>
                <w:lang w:eastAsia="zh-CN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EB430E" w:rsidRPr="00E04367" w:rsidTr="00833CC7">
        <w:trPr>
          <w:trHeight w:val="40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8"/>
                <w:szCs w:val="28"/>
                <w:lang w:eastAsia="zh-CN"/>
              </w:rPr>
            </w:pPr>
            <w:r w:rsidRPr="00E04367">
              <w:rPr>
                <w:b/>
                <w:bCs/>
                <w:color w:val="000099"/>
                <w:sz w:val="28"/>
                <w:szCs w:val="28"/>
                <w:lang w:eastAsia="zh-CN"/>
              </w:rPr>
              <w:t>Presupuesto 2018-2019 – Sector de Normalización de las Telecomunicaciones</w:t>
            </w:r>
          </w:p>
        </w:tc>
      </w:tr>
      <w:tr w:rsidR="00EB430E" w:rsidRPr="00E04367" w:rsidTr="00833CC7">
        <w:trPr>
          <w:trHeight w:val="240"/>
        </w:trPr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 </w:t>
            </w:r>
          </w:p>
        </w:tc>
        <w:tc>
          <w:tcPr>
            <w:tcW w:w="20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99"/>
                <w:sz w:val="20"/>
                <w:u w:val="single"/>
                <w:lang w:eastAsia="zh-CN"/>
              </w:rPr>
            </w:pPr>
          </w:p>
        </w:tc>
        <w:tc>
          <w:tcPr>
            <w:tcW w:w="257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000099"/>
                <w:sz w:val="20"/>
                <w:lang w:eastAsia="zh-CN"/>
              </w:rPr>
            </w:pPr>
            <w:r w:rsidRPr="00E04367">
              <w:rPr>
                <w:color w:val="000099"/>
                <w:sz w:val="20"/>
                <w:lang w:eastAsia="zh-CN"/>
              </w:rPr>
              <w:t>En miles CHF</w:t>
            </w:r>
          </w:p>
        </w:tc>
      </w:tr>
      <w:tr w:rsidR="00EB430E" w:rsidRPr="00E04367" w:rsidTr="00833CC7">
        <w:trPr>
          <w:trHeight w:val="240"/>
        </w:trPr>
        <w:tc>
          <w:tcPr>
            <w:tcW w:w="2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Gastos de explotación por sección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Real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Presupuesto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Real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Estimación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Estimación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Estimación</w:t>
            </w:r>
          </w:p>
        </w:tc>
      </w:tr>
      <w:tr w:rsidR="00EB430E" w:rsidRPr="00E04367" w:rsidTr="00833CC7">
        <w:trPr>
          <w:trHeight w:val="420"/>
        </w:trPr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 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2014-2015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 xml:space="preserve">2016-2017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2016*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2018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2019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2018-2019</w:t>
            </w:r>
          </w:p>
        </w:tc>
      </w:tr>
      <w:tr w:rsidR="00EB430E" w:rsidRPr="00E04367" w:rsidTr="00833CC7">
        <w:trPr>
          <w:trHeight w:val="165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</w:p>
        </w:tc>
        <w:tc>
          <w:tcPr>
            <w:tcW w:w="2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EB430E" w:rsidRPr="00E04367" w:rsidTr="00833CC7">
        <w:trPr>
          <w:trHeight w:val="252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Sección 3.1</w:t>
            </w:r>
          </w:p>
        </w:tc>
        <w:tc>
          <w:tcPr>
            <w:tcW w:w="2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20"/>
                <w:lang w:eastAsia="zh-CN"/>
              </w:rPr>
              <w:t>Asamblea Mundial de Normalización de las Telecomunicaciones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697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682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0</w:t>
            </w:r>
          </w:p>
        </w:tc>
      </w:tr>
      <w:tr w:rsidR="00EB430E" w:rsidRPr="00E04367" w:rsidTr="00833CC7">
        <w:trPr>
          <w:trHeight w:val="252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</w:p>
        </w:tc>
      </w:tr>
      <w:tr w:rsidR="00EB430E" w:rsidRPr="00E04367" w:rsidTr="00833CC7">
        <w:trPr>
          <w:trHeight w:val="252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Sección 3.2</w:t>
            </w:r>
          </w:p>
        </w:tc>
        <w:tc>
          <w:tcPr>
            <w:tcW w:w="2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20"/>
                <w:lang w:eastAsia="zh-CN"/>
              </w:rPr>
              <w:t>Reuniones preparatorias de la AMNT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271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243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0</w:t>
            </w:r>
          </w:p>
        </w:tc>
      </w:tr>
      <w:tr w:rsidR="00EB430E" w:rsidRPr="00E04367" w:rsidTr="00833CC7">
        <w:trPr>
          <w:trHeight w:val="252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</w:p>
        </w:tc>
      </w:tr>
      <w:tr w:rsidR="00EB430E" w:rsidRPr="00E04367" w:rsidTr="00833CC7">
        <w:trPr>
          <w:trHeight w:val="252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Sección 5</w:t>
            </w:r>
          </w:p>
        </w:tc>
        <w:tc>
          <w:tcPr>
            <w:tcW w:w="2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20"/>
                <w:lang w:eastAsia="zh-CN"/>
              </w:rPr>
              <w:t>Grupo Asesor de Normalización de las Telecomunicaciones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116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155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67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134</w:t>
            </w:r>
          </w:p>
        </w:tc>
      </w:tr>
      <w:tr w:rsidR="00EB430E" w:rsidRPr="00E04367" w:rsidTr="00833CC7">
        <w:trPr>
          <w:trHeight w:val="252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</w:p>
        </w:tc>
      </w:tr>
      <w:tr w:rsidR="00EB430E" w:rsidRPr="00E04367" w:rsidTr="00833CC7">
        <w:trPr>
          <w:trHeight w:val="252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Sección 6</w:t>
            </w:r>
          </w:p>
        </w:tc>
        <w:tc>
          <w:tcPr>
            <w:tcW w:w="2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20"/>
                <w:lang w:eastAsia="zh-CN"/>
              </w:rPr>
              <w:t>Comisiones de Estudio**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2 433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2 165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1 057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1 194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1 194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2 388</w:t>
            </w:r>
          </w:p>
        </w:tc>
      </w:tr>
      <w:tr w:rsidR="00EB430E" w:rsidRPr="00E04367" w:rsidTr="00833CC7">
        <w:trPr>
          <w:trHeight w:val="252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</w:p>
        </w:tc>
      </w:tr>
      <w:tr w:rsidR="00EB430E" w:rsidRPr="00E04367" w:rsidTr="00833CC7">
        <w:trPr>
          <w:trHeight w:val="252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Sección 7</w:t>
            </w:r>
          </w:p>
        </w:tc>
        <w:tc>
          <w:tcPr>
            <w:tcW w:w="2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20"/>
                <w:lang w:eastAsia="zh-CN"/>
              </w:rPr>
              <w:t>Actividades y programas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310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358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205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205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410</w:t>
            </w:r>
          </w:p>
        </w:tc>
      </w:tr>
      <w:tr w:rsidR="00EB430E" w:rsidRPr="00E04367" w:rsidTr="00833CC7">
        <w:trPr>
          <w:trHeight w:val="252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</w:p>
        </w:tc>
      </w:tr>
      <w:tr w:rsidR="00EB430E" w:rsidRPr="00E04367" w:rsidTr="00833CC7">
        <w:trPr>
          <w:trHeight w:val="252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Sección 8</w:t>
            </w:r>
          </w:p>
        </w:tc>
        <w:tc>
          <w:tcPr>
            <w:tcW w:w="2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20"/>
                <w:lang w:eastAsia="zh-CN"/>
              </w:rPr>
              <w:t>Talleres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68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120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300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300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600</w:t>
            </w:r>
          </w:p>
        </w:tc>
      </w:tr>
      <w:tr w:rsidR="00EB430E" w:rsidRPr="00E04367" w:rsidTr="00833CC7">
        <w:trPr>
          <w:trHeight w:val="252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</w:p>
        </w:tc>
      </w:tr>
      <w:tr w:rsidR="00EB430E" w:rsidRPr="00E04367" w:rsidTr="00833CC7">
        <w:trPr>
          <w:trHeight w:val="252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Sección 9</w:t>
            </w:r>
          </w:p>
        </w:tc>
        <w:tc>
          <w:tcPr>
            <w:tcW w:w="2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20"/>
                <w:lang w:eastAsia="zh-CN"/>
              </w:rPr>
              <w:t>Oficina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21 884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22 066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11 004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11 739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11 865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23 604</w:t>
            </w:r>
          </w:p>
        </w:tc>
      </w:tr>
      <w:tr w:rsidR="00EB430E" w:rsidRPr="00E04367" w:rsidTr="00833CC7">
        <w:trPr>
          <w:trHeight w:val="252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288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20"/>
                <w:lang w:eastAsia="zh-CN"/>
              </w:rPr>
              <w:t>–</w:t>
            </w:r>
            <w:r w:rsidRPr="00E04367">
              <w:rPr>
                <w:rFonts w:asciiTheme="minorHAnsi" w:hAnsiTheme="minorHAnsi" w:cstheme="minorHAnsi"/>
                <w:sz w:val="20"/>
                <w:lang w:eastAsia="zh-CN"/>
              </w:rPr>
              <w:tab/>
              <w:t>Gastos comunes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660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480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236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340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340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680</w:t>
            </w:r>
          </w:p>
        </w:tc>
      </w:tr>
      <w:tr w:rsidR="00EB430E" w:rsidRPr="00E04367" w:rsidTr="00833CC7">
        <w:trPr>
          <w:trHeight w:val="252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288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20"/>
                <w:lang w:eastAsia="zh-CN"/>
              </w:rPr>
              <w:t>–</w:t>
            </w:r>
            <w:r w:rsidRPr="00E04367">
              <w:rPr>
                <w:rFonts w:asciiTheme="minorHAnsi" w:hAnsiTheme="minorHAnsi" w:cstheme="minorHAnsi"/>
                <w:sz w:val="20"/>
                <w:lang w:eastAsia="zh-CN"/>
              </w:rPr>
              <w:tab/>
              <w:t>Oficina del Director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1 556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1 462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744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727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727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1 454</w:t>
            </w:r>
          </w:p>
        </w:tc>
      </w:tr>
      <w:tr w:rsidR="00EB430E" w:rsidRPr="00E04367" w:rsidTr="00833CC7">
        <w:trPr>
          <w:trHeight w:val="252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288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20"/>
                <w:lang w:eastAsia="zh-CN"/>
              </w:rPr>
              <w:t>–</w:t>
            </w:r>
            <w:r w:rsidRPr="00E04367">
              <w:rPr>
                <w:rFonts w:asciiTheme="minorHAnsi" w:hAnsiTheme="minorHAnsi" w:cstheme="minorHAnsi"/>
                <w:sz w:val="20"/>
                <w:lang w:eastAsia="zh-CN"/>
              </w:rPr>
              <w:tab/>
              <w:t>Departamento de Operaciones y Planificación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6 463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7 610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3 371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3 766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3 814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7 580</w:t>
            </w:r>
          </w:p>
        </w:tc>
      </w:tr>
      <w:tr w:rsidR="00EB430E" w:rsidRPr="00E04367" w:rsidTr="00833CC7">
        <w:trPr>
          <w:trHeight w:val="252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288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20"/>
                <w:lang w:eastAsia="zh-CN"/>
              </w:rPr>
              <w:t>–</w:t>
            </w:r>
            <w:r w:rsidRPr="00E04367">
              <w:rPr>
                <w:rFonts w:asciiTheme="minorHAnsi" w:hAnsiTheme="minorHAnsi" w:cstheme="minorHAnsi"/>
                <w:sz w:val="20"/>
                <w:lang w:eastAsia="zh-CN"/>
              </w:rPr>
              <w:tab/>
              <w:t>División de Política de Normalización de las Telecomunicaciones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5 682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5 636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2 496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2 525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2 558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5 083</w:t>
            </w:r>
          </w:p>
        </w:tc>
      </w:tr>
      <w:tr w:rsidR="00EB430E" w:rsidRPr="00E04367" w:rsidTr="00833CC7">
        <w:trPr>
          <w:trHeight w:val="252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288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20"/>
                <w:lang w:eastAsia="zh-CN"/>
              </w:rPr>
              <w:t>–</w:t>
            </w:r>
            <w:r w:rsidRPr="00E04367">
              <w:rPr>
                <w:rFonts w:asciiTheme="minorHAnsi" w:hAnsiTheme="minorHAnsi" w:cstheme="minorHAnsi"/>
                <w:sz w:val="20"/>
                <w:lang w:eastAsia="zh-CN"/>
              </w:rPr>
              <w:tab/>
              <w:t>Departamento de Comisiones de Estudio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7 523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6 878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4 157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4 381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sz w:val="20"/>
              </w:rPr>
            </w:pPr>
            <w:r w:rsidRPr="00E04367">
              <w:rPr>
                <w:sz w:val="20"/>
              </w:rPr>
              <w:t>4 426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sz w:val="20"/>
              </w:rPr>
            </w:pPr>
            <w:r w:rsidRPr="00E04367">
              <w:rPr>
                <w:b/>
                <w:bCs/>
                <w:sz w:val="20"/>
              </w:rPr>
              <w:t>8 807</w:t>
            </w:r>
          </w:p>
        </w:tc>
      </w:tr>
      <w:tr w:rsidR="00EB430E" w:rsidRPr="00E04367" w:rsidTr="00833CC7">
        <w:trPr>
          <w:trHeight w:val="199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20"/>
                <w:lang w:eastAsia="zh-CN"/>
              </w:rPr>
            </w:pPr>
          </w:p>
        </w:tc>
        <w:tc>
          <w:tcPr>
            <w:tcW w:w="2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20"/>
              </w:rPr>
            </w:pPr>
          </w:p>
        </w:tc>
      </w:tr>
      <w:tr w:rsidR="00EB430E" w:rsidRPr="00E04367" w:rsidTr="00833CC7">
        <w:trPr>
          <w:trHeight w:val="270"/>
        </w:trPr>
        <w:tc>
          <w:tcPr>
            <w:tcW w:w="38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TOTAL</w:t>
            </w:r>
          </w:p>
        </w:tc>
        <w:tc>
          <w:tcPr>
            <w:tcW w:w="203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 </w:t>
            </w:r>
          </w:p>
        </w:tc>
        <w:tc>
          <w:tcPr>
            <w:tcW w:w="42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24 811</w:t>
            </w:r>
          </w:p>
        </w:tc>
        <w:tc>
          <w:tcPr>
            <w:tcW w:w="43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25 832</w:t>
            </w:r>
          </w:p>
        </w:tc>
        <w:tc>
          <w:tcPr>
            <w:tcW w:w="42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  <w:r w:rsidRPr="00E04367">
              <w:rPr>
                <w:b/>
                <w:bCs/>
                <w:color w:val="000099"/>
                <w:sz w:val="20"/>
                <w:lang w:eastAsia="zh-CN"/>
              </w:rPr>
              <w:t>13 295</w:t>
            </w:r>
          </w:p>
        </w:tc>
        <w:tc>
          <w:tcPr>
            <w:tcW w:w="42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color w:val="000099"/>
                <w:sz w:val="20"/>
              </w:rPr>
            </w:pPr>
            <w:r w:rsidRPr="00E04367">
              <w:rPr>
                <w:b/>
                <w:bCs/>
                <w:color w:val="000099"/>
                <w:sz w:val="20"/>
              </w:rPr>
              <w:t>13 505</w:t>
            </w:r>
          </w:p>
        </w:tc>
        <w:tc>
          <w:tcPr>
            <w:tcW w:w="42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color w:val="000099"/>
                <w:sz w:val="20"/>
              </w:rPr>
            </w:pPr>
            <w:r w:rsidRPr="00E04367">
              <w:rPr>
                <w:b/>
                <w:bCs/>
                <w:color w:val="000099"/>
                <w:sz w:val="20"/>
              </w:rPr>
              <w:t>13 631</w:t>
            </w:r>
          </w:p>
        </w:tc>
        <w:tc>
          <w:tcPr>
            <w:tcW w:w="43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20" w:after="20"/>
              <w:jc w:val="right"/>
              <w:rPr>
                <w:b/>
                <w:bCs/>
                <w:color w:val="000099"/>
                <w:sz w:val="20"/>
              </w:rPr>
            </w:pPr>
            <w:r w:rsidRPr="00E04367">
              <w:rPr>
                <w:b/>
                <w:bCs/>
                <w:color w:val="000099"/>
                <w:sz w:val="20"/>
              </w:rPr>
              <w:t>27 136</w:t>
            </w:r>
          </w:p>
        </w:tc>
      </w:tr>
      <w:tr w:rsidR="00EB430E" w:rsidRPr="00E04367" w:rsidTr="00833CC7">
        <w:trPr>
          <w:trHeight w:val="39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18"/>
              </w:tabs>
              <w:overflowPunct/>
              <w:autoSpaceDE/>
              <w:autoSpaceDN/>
              <w:adjustRightInd/>
              <w:textAlignment w:val="auto"/>
              <w:rPr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*</w:t>
            </w:r>
            <w:r w:rsidRPr="00E04367">
              <w:rPr>
                <w:sz w:val="20"/>
                <w:lang w:eastAsia="zh-CN"/>
              </w:rPr>
              <w:tab/>
              <w:t>Al 17 de febrero de 2017</w:t>
            </w:r>
          </w:p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1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  <w:r w:rsidRPr="00E04367">
              <w:rPr>
                <w:sz w:val="20"/>
                <w:lang w:eastAsia="zh-CN"/>
              </w:rPr>
              <w:t>**</w:t>
            </w:r>
            <w:r w:rsidRPr="00E04367">
              <w:rPr>
                <w:sz w:val="20"/>
                <w:lang w:eastAsia="zh-CN"/>
              </w:rPr>
              <w:tab/>
              <w:t>El desglose se presentará en el presupuesto para 2020-2021 y siguientes</w:t>
            </w:r>
          </w:p>
        </w:tc>
      </w:tr>
    </w:tbl>
    <w:p w:rsidR="00EB430E" w:rsidRPr="00E04367" w:rsidRDefault="00EB430E" w:rsidP="00EB43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E04367">
        <w:br w:type="page"/>
      </w:r>
    </w:p>
    <w:tbl>
      <w:tblPr>
        <w:tblW w:w="5053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945"/>
        <w:gridCol w:w="184"/>
        <w:gridCol w:w="2232"/>
        <w:gridCol w:w="976"/>
        <w:gridCol w:w="1129"/>
        <w:gridCol w:w="1338"/>
        <w:gridCol w:w="11"/>
        <w:gridCol w:w="982"/>
        <w:gridCol w:w="108"/>
        <w:gridCol w:w="1038"/>
        <w:gridCol w:w="461"/>
        <w:gridCol w:w="535"/>
        <w:gridCol w:w="555"/>
        <w:gridCol w:w="540"/>
        <w:gridCol w:w="685"/>
        <w:gridCol w:w="257"/>
        <w:gridCol w:w="968"/>
        <w:gridCol w:w="328"/>
        <w:gridCol w:w="874"/>
      </w:tblGrid>
      <w:tr w:rsidR="00EB430E" w:rsidRPr="00E04367" w:rsidTr="00833CC7">
        <w:trPr>
          <w:trHeight w:val="20"/>
        </w:trPr>
        <w:tc>
          <w:tcPr>
            <w:tcW w:w="11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40"/>
                <w:szCs w:val="40"/>
                <w:lang w:eastAsia="zh-CN"/>
              </w:rPr>
            </w:pPr>
            <w:bookmarkStart w:id="12" w:name="RANGE!A2:K40"/>
            <w:r w:rsidRPr="00E04367">
              <w:rPr>
                <w:b/>
                <w:bCs/>
                <w:color w:val="000099"/>
                <w:sz w:val="40"/>
                <w:szCs w:val="40"/>
                <w:lang w:eastAsia="zh-CN"/>
              </w:rPr>
              <w:lastRenderedPageBreak/>
              <w:t>Cuadro 9</w:t>
            </w:r>
            <w:bookmarkEnd w:id="12"/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40"/>
                <w:szCs w:val="40"/>
                <w:lang w:eastAsia="zh-CN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EB430E" w:rsidRPr="00E04367" w:rsidTr="00833CC7">
        <w:trPr>
          <w:trHeight w:val="20"/>
        </w:trPr>
        <w:tc>
          <w:tcPr>
            <w:tcW w:w="46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8"/>
                <w:szCs w:val="28"/>
                <w:lang w:eastAsia="zh-CN"/>
              </w:rPr>
            </w:pPr>
            <w:r w:rsidRPr="00E04367">
              <w:rPr>
                <w:b/>
                <w:bCs/>
                <w:color w:val="000099"/>
                <w:sz w:val="28"/>
                <w:szCs w:val="28"/>
                <w:lang w:eastAsia="zh-CN"/>
              </w:rPr>
              <w:t>Presupuesto 2018-2019 – Sector de Normalización de las Telecomunicaciones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8"/>
                <w:szCs w:val="28"/>
                <w:lang w:eastAsia="zh-CN"/>
              </w:rPr>
            </w:pPr>
          </w:p>
        </w:tc>
      </w:tr>
      <w:tr w:rsidR="00EB430E" w:rsidRPr="00E04367" w:rsidTr="00833CC7">
        <w:trPr>
          <w:trHeight w:val="20"/>
        </w:trPr>
        <w:tc>
          <w:tcPr>
            <w:tcW w:w="11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Gastos de explotación por sección y categoría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838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En miles CHF</w:t>
            </w:r>
          </w:p>
        </w:tc>
      </w:tr>
      <w:tr w:rsidR="00EB430E" w:rsidRPr="00E04367" w:rsidTr="00833CC7">
        <w:trPr>
          <w:trHeight w:val="20"/>
        </w:trPr>
        <w:tc>
          <w:tcPr>
            <w:tcW w:w="11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Gastos de personal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Otros gastos de personal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Gastos de misión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Servicios por contrata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3710E6" w:rsidRDefault="00EB430E" w:rsidP="00833CC7">
            <w:pPr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4"/>
                <w:szCs w:val="14"/>
                <w:lang w:eastAsia="zh-CN"/>
              </w:rPr>
            </w:pPr>
            <w:r w:rsidRPr="003710E6">
              <w:rPr>
                <w:b/>
                <w:bCs/>
                <w:color w:val="000099"/>
                <w:sz w:val="14"/>
                <w:szCs w:val="14"/>
                <w:lang w:eastAsia="zh-CN"/>
              </w:rPr>
              <w:t>Alquiler y mantenimiento de instalaciones y equipos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Materiales y suministros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Adquisición de instalaciones, mobiliario y equipos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Servicios públicos e instalaciones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Auditoría, cotizaciones a otros organismos y varios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Total</w:t>
            </w:r>
          </w:p>
        </w:tc>
      </w:tr>
      <w:tr w:rsidR="00EB430E" w:rsidRPr="00E04367" w:rsidTr="00833CC7">
        <w:trPr>
          <w:trHeight w:val="20"/>
        </w:trPr>
        <w:tc>
          <w:tcPr>
            <w:tcW w:w="11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Cat. 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Cat. 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Cat. 3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Cat. 4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Cat. 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Cat. 6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Cat. 7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Cat. 8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Cat. 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11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Estimación 2018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11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Asamblea Mundial de Normalización de las Telecomunicaciones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zh-CN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EB430E" w:rsidRPr="00E04367" w:rsidTr="00833CC7">
        <w:trPr>
          <w:trHeight w:val="20"/>
        </w:trPr>
        <w:tc>
          <w:tcPr>
            <w:tcW w:w="11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Reuniones preparatorias de la AMNT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EB430E" w:rsidRPr="00E04367" w:rsidTr="00833CC7">
        <w:trPr>
          <w:trHeight w:val="20"/>
        </w:trPr>
        <w:tc>
          <w:tcPr>
            <w:tcW w:w="11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Grupo Asesor de Normalización de las Telecomunicaciones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67</w:t>
            </w:r>
          </w:p>
        </w:tc>
      </w:tr>
      <w:tr w:rsidR="00EB430E" w:rsidRPr="00E04367" w:rsidTr="00833CC7">
        <w:trPr>
          <w:trHeight w:val="20"/>
        </w:trPr>
        <w:tc>
          <w:tcPr>
            <w:tcW w:w="11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Comisiones de Estudio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607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450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90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1 194</w:t>
            </w:r>
          </w:p>
        </w:tc>
      </w:tr>
      <w:tr w:rsidR="00EB430E" w:rsidRPr="00E04367" w:rsidTr="00833CC7">
        <w:trPr>
          <w:trHeight w:val="20"/>
        </w:trPr>
        <w:tc>
          <w:tcPr>
            <w:tcW w:w="11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Actividades y programas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205</w:t>
            </w:r>
          </w:p>
        </w:tc>
      </w:tr>
      <w:tr w:rsidR="00EB430E" w:rsidRPr="00E04367" w:rsidTr="00833CC7">
        <w:trPr>
          <w:trHeight w:val="20"/>
        </w:trPr>
        <w:tc>
          <w:tcPr>
            <w:tcW w:w="11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Talleres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140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300</w:t>
            </w:r>
          </w:p>
        </w:tc>
      </w:tr>
      <w:tr w:rsidR="00EB430E" w:rsidRPr="00E04367" w:rsidTr="00833CC7">
        <w:trPr>
          <w:trHeight w:val="20"/>
        </w:trPr>
        <w:tc>
          <w:tcPr>
            <w:tcW w:w="11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Oficina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11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31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–</w:t>
            </w: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ab/>
              <w:t>Oficina del Director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516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151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727</w:t>
            </w:r>
          </w:p>
        </w:tc>
      </w:tr>
      <w:tr w:rsidR="00EB430E" w:rsidRPr="00E04367" w:rsidTr="00833CC7">
        <w:trPr>
          <w:trHeight w:val="20"/>
        </w:trPr>
        <w:tc>
          <w:tcPr>
            <w:tcW w:w="11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31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–</w:t>
            </w: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ab/>
              <w:t>Departamentos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8 102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2 470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70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70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11 012</w:t>
            </w:r>
          </w:p>
        </w:tc>
      </w:tr>
      <w:tr w:rsidR="00EB430E" w:rsidRPr="00E04367" w:rsidTr="00833CC7">
        <w:trPr>
          <w:trHeight w:val="20"/>
        </w:trPr>
        <w:tc>
          <w:tcPr>
            <w:tcW w:w="1188" w:type="pct"/>
            <w:gridSpan w:val="3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TOTAL</w:t>
            </w:r>
          </w:p>
        </w:tc>
        <w:tc>
          <w:tcPr>
            <w:tcW w:w="34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9 308</w:t>
            </w:r>
          </w:p>
        </w:tc>
        <w:tc>
          <w:tcPr>
            <w:tcW w:w="39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2 637</w:t>
            </w:r>
          </w:p>
        </w:tc>
        <w:tc>
          <w:tcPr>
            <w:tcW w:w="47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730</w:t>
            </w:r>
          </w:p>
        </w:tc>
        <w:tc>
          <w:tcPr>
            <w:tcW w:w="351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540</w:t>
            </w:r>
          </w:p>
        </w:tc>
        <w:tc>
          <w:tcPr>
            <w:tcW w:w="405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85</w:t>
            </w:r>
          </w:p>
        </w:tc>
        <w:tc>
          <w:tcPr>
            <w:tcW w:w="352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30</w:t>
            </w:r>
          </w:p>
        </w:tc>
        <w:tc>
          <w:tcPr>
            <w:tcW w:w="387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50</w:t>
            </w:r>
          </w:p>
        </w:tc>
        <w:tc>
          <w:tcPr>
            <w:tcW w:w="333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75</w:t>
            </w:r>
          </w:p>
        </w:tc>
        <w:tc>
          <w:tcPr>
            <w:tcW w:w="457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50</w:t>
            </w:r>
          </w:p>
        </w:tc>
        <w:tc>
          <w:tcPr>
            <w:tcW w:w="30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13 505</w:t>
            </w:r>
          </w:p>
        </w:tc>
      </w:tr>
      <w:tr w:rsidR="00EB430E" w:rsidRPr="00E04367" w:rsidTr="00833CC7">
        <w:trPr>
          <w:trHeight w:val="20"/>
        </w:trPr>
        <w:tc>
          <w:tcPr>
            <w:tcW w:w="11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Estimación 2019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11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Asamblea Mundial de Normalización de las Telecomunicaciones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EB430E" w:rsidRPr="00E04367" w:rsidTr="00833CC7">
        <w:trPr>
          <w:trHeight w:val="20"/>
        </w:trPr>
        <w:tc>
          <w:tcPr>
            <w:tcW w:w="11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Reuniones preparatorias de la AMNT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EB430E" w:rsidRPr="00E04367" w:rsidTr="00833CC7">
        <w:trPr>
          <w:trHeight w:val="20"/>
        </w:trPr>
        <w:tc>
          <w:tcPr>
            <w:tcW w:w="11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Grupo Asesor de Normalización de las Telecomunicaciones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67</w:t>
            </w:r>
          </w:p>
        </w:tc>
      </w:tr>
      <w:tr w:rsidR="00EB430E" w:rsidRPr="00E04367" w:rsidTr="00833CC7">
        <w:trPr>
          <w:trHeight w:val="20"/>
        </w:trPr>
        <w:tc>
          <w:tcPr>
            <w:tcW w:w="11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Comisiones de Estudio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607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450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90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1 194</w:t>
            </w:r>
          </w:p>
        </w:tc>
      </w:tr>
      <w:tr w:rsidR="00EB430E" w:rsidRPr="00E04367" w:rsidTr="00833CC7">
        <w:trPr>
          <w:trHeight w:val="20"/>
        </w:trPr>
        <w:tc>
          <w:tcPr>
            <w:tcW w:w="11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Actividades y programas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205</w:t>
            </w:r>
          </w:p>
        </w:tc>
      </w:tr>
      <w:tr w:rsidR="00EB430E" w:rsidRPr="00E04367" w:rsidTr="00833CC7">
        <w:trPr>
          <w:trHeight w:val="20"/>
        </w:trPr>
        <w:tc>
          <w:tcPr>
            <w:tcW w:w="11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Talleres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140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300</w:t>
            </w:r>
          </w:p>
        </w:tc>
      </w:tr>
      <w:tr w:rsidR="00EB430E" w:rsidRPr="00E04367" w:rsidTr="00833CC7">
        <w:trPr>
          <w:trHeight w:val="20"/>
        </w:trPr>
        <w:tc>
          <w:tcPr>
            <w:tcW w:w="11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Oficina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11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31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–</w:t>
            </w: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ab/>
              <w:t>Oficina del Director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516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151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727</w:t>
            </w:r>
          </w:p>
        </w:tc>
      </w:tr>
      <w:tr w:rsidR="00EB430E" w:rsidRPr="00E04367" w:rsidTr="00833CC7">
        <w:trPr>
          <w:trHeight w:val="20"/>
        </w:trPr>
        <w:tc>
          <w:tcPr>
            <w:tcW w:w="11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31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–</w:t>
            </w: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ab/>
              <w:t>Departamentos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8 200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2 498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70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70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11 138</w:t>
            </w:r>
          </w:p>
        </w:tc>
      </w:tr>
      <w:tr w:rsidR="00EB430E" w:rsidRPr="00E04367" w:rsidTr="00833CC7">
        <w:trPr>
          <w:trHeight w:val="20"/>
        </w:trPr>
        <w:tc>
          <w:tcPr>
            <w:tcW w:w="1188" w:type="pct"/>
            <w:gridSpan w:val="3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TOTAL</w:t>
            </w:r>
          </w:p>
        </w:tc>
        <w:tc>
          <w:tcPr>
            <w:tcW w:w="34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9 407</w:t>
            </w:r>
          </w:p>
        </w:tc>
        <w:tc>
          <w:tcPr>
            <w:tcW w:w="39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2 664</w:t>
            </w:r>
          </w:p>
        </w:tc>
        <w:tc>
          <w:tcPr>
            <w:tcW w:w="47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730</w:t>
            </w:r>
          </w:p>
        </w:tc>
        <w:tc>
          <w:tcPr>
            <w:tcW w:w="351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540</w:t>
            </w:r>
          </w:p>
        </w:tc>
        <w:tc>
          <w:tcPr>
            <w:tcW w:w="405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85</w:t>
            </w:r>
          </w:p>
        </w:tc>
        <w:tc>
          <w:tcPr>
            <w:tcW w:w="352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30</w:t>
            </w:r>
          </w:p>
        </w:tc>
        <w:tc>
          <w:tcPr>
            <w:tcW w:w="387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50</w:t>
            </w:r>
          </w:p>
        </w:tc>
        <w:tc>
          <w:tcPr>
            <w:tcW w:w="333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75</w:t>
            </w:r>
          </w:p>
        </w:tc>
        <w:tc>
          <w:tcPr>
            <w:tcW w:w="457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50</w:t>
            </w:r>
          </w:p>
        </w:tc>
        <w:tc>
          <w:tcPr>
            <w:tcW w:w="30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13 631</w:t>
            </w:r>
          </w:p>
        </w:tc>
      </w:tr>
      <w:tr w:rsidR="00EB430E" w:rsidRPr="00E04367" w:rsidTr="00833CC7">
        <w:trPr>
          <w:trHeight w:val="20"/>
        </w:trPr>
        <w:tc>
          <w:tcPr>
            <w:tcW w:w="11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Estimación 2018-2019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11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Asamblea Mundial de Normalización de las Telecomunicaciones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EB430E" w:rsidRPr="00E04367" w:rsidTr="00833CC7">
        <w:trPr>
          <w:trHeight w:val="20"/>
        </w:trPr>
        <w:tc>
          <w:tcPr>
            <w:tcW w:w="11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Reuniones preparatorias de la AMNT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EB430E" w:rsidRPr="00E04367" w:rsidTr="00833CC7">
        <w:trPr>
          <w:trHeight w:val="20"/>
        </w:trPr>
        <w:tc>
          <w:tcPr>
            <w:tcW w:w="11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Grupo Asesor de Normalización de las Telecomunicaciones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87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134</w:t>
            </w:r>
          </w:p>
        </w:tc>
      </w:tr>
      <w:tr w:rsidR="00EB430E" w:rsidRPr="00E04367" w:rsidTr="00833CC7">
        <w:trPr>
          <w:trHeight w:val="20"/>
        </w:trPr>
        <w:tc>
          <w:tcPr>
            <w:tcW w:w="11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Comisiones de Estudio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1 214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24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900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180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70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2 388</w:t>
            </w:r>
          </w:p>
        </w:tc>
      </w:tr>
      <w:tr w:rsidR="00EB430E" w:rsidRPr="00E04367" w:rsidTr="00833CC7">
        <w:trPr>
          <w:trHeight w:val="20"/>
        </w:trPr>
        <w:tc>
          <w:tcPr>
            <w:tcW w:w="11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Actividades y programas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410</w:t>
            </w:r>
          </w:p>
        </w:tc>
      </w:tr>
      <w:tr w:rsidR="00EB430E" w:rsidRPr="00E04367" w:rsidTr="00833CC7">
        <w:trPr>
          <w:trHeight w:val="20"/>
        </w:trPr>
        <w:tc>
          <w:tcPr>
            <w:tcW w:w="11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Talleres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80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280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80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80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80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600</w:t>
            </w:r>
          </w:p>
        </w:tc>
      </w:tr>
      <w:tr w:rsidR="00EB430E" w:rsidRPr="00E04367" w:rsidTr="00833CC7">
        <w:trPr>
          <w:trHeight w:val="20"/>
        </w:trPr>
        <w:tc>
          <w:tcPr>
            <w:tcW w:w="11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Oficina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11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31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–</w:t>
            </w: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ab/>
              <w:t>Oficina del Director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1 032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302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1 454</w:t>
            </w:r>
          </w:p>
        </w:tc>
      </w:tr>
      <w:tr w:rsidR="00EB430E" w:rsidRPr="00E04367" w:rsidTr="00833CC7">
        <w:trPr>
          <w:trHeight w:val="20"/>
        </w:trPr>
        <w:tc>
          <w:tcPr>
            <w:tcW w:w="11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31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–</w:t>
            </w: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ab/>
              <w:t>Departamentos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16 302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4 968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140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60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140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22 150</w:t>
            </w:r>
          </w:p>
        </w:tc>
      </w:tr>
      <w:tr w:rsidR="00EB430E" w:rsidRPr="00E04367" w:rsidTr="00833CC7">
        <w:trPr>
          <w:trHeight w:val="20"/>
        </w:trPr>
        <w:tc>
          <w:tcPr>
            <w:tcW w:w="1188" w:type="pct"/>
            <w:gridSpan w:val="3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TOTAL</w:t>
            </w:r>
          </w:p>
        </w:tc>
        <w:tc>
          <w:tcPr>
            <w:tcW w:w="34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18 715</w:t>
            </w:r>
          </w:p>
        </w:tc>
        <w:tc>
          <w:tcPr>
            <w:tcW w:w="39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5 301</w:t>
            </w:r>
          </w:p>
        </w:tc>
        <w:tc>
          <w:tcPr>
            <w:tcW w:w="47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1 460</w:t>
            </w:r>
          </w:p>
        </w:tc>
        <w:tc>
          <w:tcPr>
            <w:tcW w:w="351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1 080</w:t>
            </w:r>
          </w:p>
        </w:tc>
        <w:tc>
          <w:tcPr>
            <w:tcW w:w="405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170</w:t>
            </w:r>
          </w:p>
        </w:tc>
        <w:tc>
          <w:tcPr>
            <w:tcW w:w="352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60</w:t>
            </w:r>
          </w:p>
        </w:tc>
        <w:tc>
          <w:tcPr>
            <w:tcW w:w="387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100</w:t>
            </w:r>
          </w:p>
        </w:tc>
        <w:tc>
          <w:tcPr>
            <w:tcW w:w="333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150</w:t>
            </w:r>
          </w:p>
        </w:tc>
        <w:tc>
          <w:tcPr>
            <w:tcW w:w="457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100</w:t>
            </w:r>
          </w:p>
        </w:tc>
        <w:tc>
          <w:tcPr>
            <w:tcW w:w="30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27 136</w:t>
            </w:r>
          </w:p>
        </w:tc>
      </w:tr>
      <w:tr w:rsidR="00EB430E" w:rsidRPr="00E04367" w:rsidTr="00833CC7">
        <w:tc>
          <w:tcPr>
            <w:tcW w:w="240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40"/>
                <w:szCs w:val="40"/>
                <w:lang w:eastAsia="zh-CN"/>
              </w:rPr>
            </w:pPr>
            <w:r w:rsidRPr="00E04367">
              <w:rPr>
                <w:b/>
                <w:bCs/>
                <w:color w:val="000099"/>
                <w:sz w:val="40"/>
                <w:szCs w:val="40"/>
                <w:lang w:eastAsia="zh-CN"/>
              </w:rPr>
              <w:lastRenderedPageBreak/>
              <w:t>Cuadro 10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40"/>
                <w:szCs w:val="40"/>
                <w:lang w:eastAsia="zh-CN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EB430E" w:rsidRPr="00E04367" w:rsidTr="00833CC7"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8"/>
                <w:szCs w:val="28"/>
                <w:lang w:eastAsia="zh-CN"/>
              </w:rPr>
            </w:pPr>
            <w:r w:rsidRPr="00E04367">
              <w:rPr>
                <w:b/>
                <w:bCs/>
                <w:color w:val="000099"/>
                <w:sz w:val="28"/>
                <w:szCs w:val="28"/>
                <w:lang w:eastAsia="zh-CN"/>
              </w:rPr>
              <w:t xml:space="preserve">Presupuesto 2018-2019 – Sector de Desarrollo de las Telecomunicaciones </w:t>
            </w:r>
          </w:p>
        </w:tc>
      </w:tr>
      <w:tr w:rsidR="00EB430E" w:rsidRPr="00E04367" w:rsidTr="00833CC7">
        <w:tc>
          <w:tcPr>
            <w:tcW w:w="334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075" w:type="pct"/>
            <w:gridSpan w:val="6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u w:val="single"/>
                <w:lang w:eastAsia="zh-CN"/>
              </w:rPr>
            </w:pPr>
          </w:p>
        </w:tc>
        <w:tc>
          <w:tcPr>
            <w:tcW w:w="2591" w:type="pct"/>
            <w:gridSpan w:val="12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color w:val="000099"/>
                <w:sz w:val="18"/>
                <w:szCs w:val="18"/>
                <w:lang w:eastAsia="zh-CN"/>
              </w:rPr>
              <w:t>En miles CHF</w:t>
            </w:r>
          </w:p>
        </w:tc>
      </w:tr>
      <w:tr w:rsidR="00EB430E" w:rsidRPr="00E04367" w:rsidTr="00833CC7">
        <w:tc>
          <w:tcPr>
            <w:tcW w:w="240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Gastos de explotación por sección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Real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Presupuesto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Real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Estimación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Estimación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Estimación</w:t>
            </w:r>
          </w:p>
        </w:tc>
      </w:tr>
      <w:tr w:rsidR="00EB430E" w:rsidRPr="00E04367" w:rsidTr="00833CC7"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009" w:type="pct"/>
            <w:gridSpan w:val="5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2014-2015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2016-2017**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2016*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2019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2018-2019</w:t>
            </w:r>
          </w:p>
        </w:tc>
      </w:tr>
      <w:tr w:rsidR="00EB430E" w:rsidRPr="00E04367" w:rsidTr="00833CC7"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0"/>
                <w:lang w:eastAsia="zh-CN"/>
              </w:rPr>
            </w:pPr>
          </w:p>
        </w:tc>
        <w:tc>
          <w:tcPr>
            <w:tcW w:w="20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EB430E" w:rsidRPr="00E04367" w:rsidTr="00833CC7"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ind w:right="-57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Sección 3</w:t>
            </w:r>
          </w:p>
        </w:tc>
        <w:tc>
          <w:tcPr>
            <w:tcW w:w="20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Conferencias Mundiales de Desarrollo de las Telecomunicaciones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1 062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1 026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E04367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B430E" w:rsidRPr="00E04367" w:rsidTr="00833CC7"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</w:p>
        </w:tc>
      </w:tr>
      <w:tr w:rsidR="00EB430E" w:rsidRPr="00E04367" w:rsidTr="00833CC7"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ind w:right="-57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Sección 4</w:t>
            </w:r>
          </w:p>
        </w:tc>
        <w:tc>
          <w:tcPr>
            <w:tcW w:w="20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Conferencias Regionales de Desarrollo de las Telecomunicaciones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498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142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E04367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B430E" w:rsidRPr="00E04367" w:rsidTr="00833CC7"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</w:p>
        </w:tc>
      </w:tr>
      <w:tr w:rsidR="00EB430E" w:rsidRPr="00E04367" w:rsidTr="00833CC7"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ind w:right="-57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Sección 5</w:t>
            </w:r>
          </w:p>
        </w:tc>
        <w:tc>
          <w:tcPr>
            <w:tcW w:w="20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Grupo Asesor de Desarrollo de las Telecomunicaciones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191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250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120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107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107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E04367">
              <w:rPr>
                <w:b/>
                <w:bCs/>
                <w:sz w:val="18"/>
                <w:szCs w:val="18"/>
              </w:rPr>
              <w:t>214</w:t>
            </w:r>
          </w:p>
        </w:tc>
      </w:tr>
      <w:tr w:rsidR="00EB430E" w:rsidRPr="00E04367" w:rsidTr="00833CC7"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</w:p>
        </w:tc>
      </w:tr>
      <w:tr w:rsidR="00EB430E" w:rsidRPr="00E04367" w:rsidTr="00833CC7"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ind w:right="-57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Sección 6</w:t>
            </w:r>
          </w:p>
        </w:tc>
        <w:tc>
          <w:tcPr>
            <w:tcW w:w="20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Comisiones de Estudio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703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698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327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349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349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E04367">
              <w:rPr>
                <w:b/>
                <w:bCs/>
                <w:sz w:val="18"/>
                <w:szCs w:val="18"/>
              </w:rPr>
              <w:t>698</w:t>
            </w:r>
          </w:p>
        </w:tc>
      </w:tr>
      <w:tr w:rsidR="00EB430E" w:rsidRPr="00E04367" w:rsidTr="00833CC7"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</w:p>
        </w:tc>
      </w:tr>
      <w:tr w:rsidR="00EB430E" w:rsidRPr="00E04367" w:rsidTr="00833CC7"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ind w:right="-57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Sección 7</w:t>
            </w:r>
          </w:p>
        </w:tc>
        <w:tc>
          <w:tcPr>
            <w:tcW w:w="20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Actividades y programas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10 107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9 294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4 051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4 600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4 600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E04367">
              <w:rPr>
                <w:b/>
                <w:bCs/>
                <w:sz w:val="18"/>
                <w:szCs w:val="18"/>
              </w:rPr>
              <w:t>9 200</w:t>
            </w:r>
          </w:p>
        </w:tc>
      </w:tr>
      <w:tr w:rsidR="00EB430E" w:rsidRPr="00E04367" w:rsidTr="00833CC7"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</w:p>
        </w:tc>
      </w:tr>
      <w:tr w:rsidR="00EB430E" w:rsidRPr="00E04367" w:rsidTr="00833CC7"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ind w:right="-57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Sección 9</w:t>
            </w:r>
          </w:p>
        </w:tc>
        <w:tc>
          <w:tcPr>
            <w:tcW w:w="20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Oficina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45 316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45 175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22 589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22 779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23 520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E04367">
              <w:rPr>
                <w:b/>
                <w:bCs/>
                <w:sz w:val="18"/>
                <w:szCs w:val="18"/>
              </w:rPr>
              <w:t>46 299</w:t>
            </w:r>
          </w:p>
        </w:tc>
      </w:tr>
      <w:tr w:rsidR="00EB430E" w:rsidRPr="00E04367" w:rsidTr="00833CC7"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28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–</w:t>
            </w:r>
            <w:r w:rsidRPr="00E0436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ab/>
              <w:t>Gastos comunes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1 075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1 285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723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384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384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E04367">
              <w:rPr>
                <w:b/>
                <w:bCs/>
                <w:sz w:val="18"/>
                <w:szCs w:val="18"/>
              </w:rPr>
              <w:t>768</w:t>
            </w:r>
          </w:p>
        </w:tc>
      </w:tr>
      <w:tr w:rsidR="00EB430E" w:rsidRPr="00E04367" w:rsidTr="00833CC7"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28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–</w:t>
            </w:r>
            <w:r w:rsidRPr="00E0436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ab/>
              <w:t>Oficina del Director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2 496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2 510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1 393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1 432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1 440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E04367">
              <w:rPr>
                <w:b/>
                <w:bCs/>
                <w:sz w:val="18"/>
                <w:szCs w:val="18"/>
              </w:rPr>
              <w:t>2 872</w:t>
            </w:r>
          </w:p>
        </w:tc>
      </w:tr>
      <w:tr w:rsidR="00EB430E" w:rsidRPr="00E04367" w:rsidTr="00833CC7"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left" w:pos="28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–</w:t>
            </w:r>
            <w:r w:rsidRPr="00E0436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ab/>
              <w:t>Oficinas Regionales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14 526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14 231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7 377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7 720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8 306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E04367">
              <w:rPr>
                <w:b/>
                <w:bCs/>
                <w:sz w:val="18"/>
                <w:szCs w:val="18"/>
              </w:rPr>
              <w:t>16 026</w:t>
            </w:r>
          </w:p>
        </w:tc>
      </w:tr>
      <w:tr w:rsidR="00EB430E" w:rsidRPr="00E04367" w:rsidTr="00833CC7"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left" w:pos="288"/>
              </w:tabs>
              <w:overflowPunct/>
              <w:autoSpaceDE/>
              <w:autoSpaceDN/>
              <w:adjustRightInd/>
              <w:spacing w:before="0"/>
              <w:ind w:left="510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</w:pPr>
            <w:r w:rsidRPr="00E0436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  <w:t>Gastos comunes***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sz w:val="18"/>
                <w:szCs w:val="18"/>
                <w:lang w:eastAsia="zh-CN"/>
              </w:rPr>
            </w:pPr>
            <w:r w:rsidRPr="00E04367">
              <w:rPr>
                <w:i/>
                <w:iCs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sz w:val="18"/>
                <w:szCs w:val="18"/>
                <w:lang w:eastAsia="zh-CN"/>
              </w:rPr>
            </w:pPr>
            <w:r w:rsidRPr="00E04367">
              <w:rPr>
                <w:i/>
                <w:iCs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sz w:val="18"/>
                <w:szCs w:val="18"/>
                <w:lang w:eastAsia="zh-CN"/>
              </w:rPr>
            </w:pPr>
            <w:r w:rsidRPr="00E04367">
              <w:rPr>
                <w:i/>
                <w:iCs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i/>
                <w:iCs/>
                <w:sz w:val="18"/>
                <w:szCs w:val="18"/>
              </w:rPr>
            </w:pPr>
            <w:r w:rsidRPr="00E04367">
              <w:rPr>
                <w:i/>
                <w:iCs/>
                <w:sz w:val="18"/>
                <w:szCs w:val="18"/>
              </w:rPr>
              <w:t>41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i/>
                <w:iCs/>
                <w:sz w:val="18"/>
                <w:szCs w:val="18"/>
              </w:rPr>
            </w:pPr>
            <w:r w:rsidRPr="00E04367">
              <w:rPr>
                <w:i/>
                <w:iCs/>
                <w:sz w:val="18"/>
                <w:szCs w:val="18"/>
              </w:rPr>
              <w:t>41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04367">
              <w:rPr>
                <w:b/>
                <w:bCs/>
                <w:i/>
                <w:iCs/>
                <w:sz w:val="18"/>
                <w:szCs w:val="18"/>
              </w:rPr>
              <w:t>82</w:t>
            </w:r>
          </w:p>
        </w:tc>
      </w:tr>
      <w:tr w:rsidR="00EB430E" w:rsidRPr="00E04367" w:rsidTr="00833CC7"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left" w:pos="288"/>
              </w:tabs>
              <w:overflowPunct/>
              <w:autoSpaceDE/>
              <w:autoSpaceDN/>
              <w:adjustRightInd/>
              <w:spacing w:before="0"/>
              <w:ind w:left="510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</w:pPr>
            <w:r w:rsidRPr="00E0436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  <w:t>Región de África (AFR)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sz w:val="18"/>
                <w:szCs w:val="18"/>
                <w:lang w:eastAsia="zh-CN"/>
              </w:rPr>
            </w:pPr>
            <w:r w:rsidRPr="00E04367">
              <w:rPr>
                <w:i/>
                <w:iCs/>
                <w:sz w:val="18"/>
                <w:szCs w:val="18"/>
                <w:lang w:eastAsia="zh-CN"/>
              </w:rPr>
              <w:t>4 638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sz w:val="18"/>
                <w:szCs w:val="18"/>
                <w:lang w:eastAsia="zh-CN"/>
              </w:rPr>
            </w:pPr>
            <w:r w:rsidRPr="00E04367">
              <w:rPr>
                <w:i/>
                <w:iCs/>
                <w:sz w:val="18"/>
                <w:szCs w:val="18"/>
                <w:lang w:eastAsia="zh-CN"/>
              </w:rPr>
              <w:t>3 894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sz w:val="18"/>
                <w:szCs w:val="18"/>
                <w:lang w:eastAsia="zh-CN"/>
              </w:rPr>
            </w:pPr>
            <w:r w:rsidRPr="00E04367">
              <w:rPr>
                <w:i/>
                <w:iCs/>
                <w:sz w:val="18"/>
                <w:szCs w:val="18"/>
                <w:lang w:eastAsia="zh-CN"/>
              </w:rPr>
              <w:t>2 255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i/>
                <w:iCs/>
                <w:sz w:val="18"/>
                <w:szCs w:val="18"/>
              </w:rPr>
            </w:pPr>
            <w:r w:rsidRPr="00E04367">
              <w:rPr>
                <w:i/>
                <w:iCs/>
                <w:sz w:val="18"/>
                <w:szCs w:val="18"/>
              </w:rPr>
              <w:t>2 211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i/>
                <w:iCs/>
                <w:sz w:val="18"/>
                <w:szCs w:val="18"/>
              </w:rPr>
            </w:pPr>
            <w:r w:rsidRPr="00E04367">
              <w:rPr>
                <w:i/>
                <w:iCs/>
                <w:sz w:val="18"/>
                <w:szCs w:val="18"/>
              </w:rPr>
              <w:t>2 225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04367">
              <w:rPr>
                <w:b/>
                <w:bCs/>
                <w:i/>
                <w:iCs/>
                <w:sz w:val="18"/>
                <w:szCs w:val="18"/>
              </w:rPr>
              <w:t>4 436</w:t>
            </w:r>
          </w:p>
        </w:tc>
      </w:tr>
      <w:tr w:rsidR="00EB430E" w:rsidRPr="00E04367" w:rsidTr="00833CC7"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left" w:pos="288"/>
              </w:tabs>
              <w:overflowPunct/>
              <w:autoSpaceDE/>
              <w:autoSpaceDN/>
              <w:adjustRightInd/>
              <w:spacing w:before="0"/>
              <w:ind w:left="510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</w:pPr>
            <w:r w:rsidRPr="00E0436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  <w:t>Región de las Américas (AMS)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sz w:val="18"/>
                <w:szCs w:val="18"/>
                <w:lang w:eastAsia="zh-CN"/>
              </w:rPr>
            </w:pPr>
            <w:r w:rsidRPr="00E04367">
              <w:rPr>
                <w:i/>
                <w:iCs/>
                <w:sz w:val="18"/>
                <w:szCs w:val="18"/>
                <w:lang w:eastAsia="zh-CN"/>
              </w:rPr>
              <w:t>4 194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sz w:val="18"/>
                <w:szCs w:val="18"/>
                <w:lang w:eastAsia="zh-CN"/>
              </w:rPr>
            </w:pPr>
            <w:r w:rsidRPr="00E04367">
              <w:rPr>
                <w:i/>
                <w:iCs/>
                <w:sz w:val="18"/>
                <w:szCs w:val="18"/>
                <w:lang w:eastAsia="zh-CN"/>
              </w:rPr>
              <w:t>4 208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sz w:val="18"/>
                <w:szCs w:val="18"/>
                <w:lang w:eastAsia="zh-CN"/>
              </w:rPr>
            </w:pPr>
            <w:r w:rsidRPr="00E04367">
              <w:rPr>
                <w:i/>
                <w:iCs/>
                <w:sz w:val="18"/>
                <w:szCs w:val="18"/>
                <w:lang w:eastAsia="zh-CN"/>
              </w:rPr>
              <w:t>2 148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i/>
                <w:iCs/>
                <w:sz w:val="18"/>
                <w:szCs w:val="18"/>
              </w:rPr>
            </w:pPr>
            <w:r w:rsidRPr="00E04367">
              <w:rPr>
                <w:i/>
                <w:iCs/>
                <w:sz w:val="18"/>
                <w:szCs w:val="18"/>
              </w:rPr>
              <w:t>2 183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i/>
                <w:iCs/>
                <w:sz w:val="18"/>
                <w:szCs w:val="18"/>
              </w:rPr>
            </w:pPr>
            <w:r w:rsidRPr="00E04367">
              <w:rPr>
                <w:i/>
                <w:iCs/>
                <w:sz w:val="18"/>
                <w:szCs w:val="18"/>
              </w:rPr>
              <w:t>2 204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04367">
              <w:rPr>
                <w:b/>
                <w:bCs/>
                <w:i/>
                <w:iCs/>
                <w:sz w:val="18"/>
                <w:szCs w:val="18"/>
              </w:rPr>
              <w:t>4 387</w:t>
            </w:r>
          </w:p>
        </w:tc>
      </w:tr>
      <w:tr w:rsidR="00EB430E" w:rsidRPr="00E04367" w:rsidTr="00833CC7"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left" w:pos="288"/>
              </w:tabs>
              <w:overflowPunct/>
              <w:autoSpaceDE/>
              <w:autoSpaceDN/>
              <w:adjustRightInd/>
              <w:spacing w:before="0"/>
              <w:ind w:left="510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</w:pPr>
            <w:r w:rsidRPr="00E0436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  <w:t>Región de los Estados Árabes (ARB)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sz w:val="18"/>
                <w:szCs w:val="18"/>
                <w:lang w:eastAsia="zh-CN"/>
              </w:rPr>
            </w:pPr>
            <w:r w:rsidRPr="00E04367">
              <w:rPr>
                <w:i/>
                <w:iCs/>
                <w:sz w:val="18"/>
                <w:szCs w:val="18"/>
                <w:lang w:eastAsia="zh-CN"/>
              </w:rPr>
              <w:t>1 710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sz w:val="18"/>
                <w:szCs w:val="18"/>
                <w:lang w:eastAsia="zh-CN"/>
              </w:rPr>
            </w:pPr>
            <w:r w:rsidRPr="00E04367">
              <w:rPr>
                <w:i/>
                <w:iCs/>
                <w:sz w:val="18"/>
                <w:szCs w:val="18"/>
                <w:lang w:eastAsia="zh-CN"/>
              </w:rPr>
              <w:t>1 774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sz w:val="18"/>
                <w:szCs w:val="18"/>
                <w:lang w:eastAsia="zh-CN"/>
              </w:rPr>
            </w:pPr>
            <w:r w:rsidRPr="00E04367">
              <w:rPr>
                <w:i/>
                <w:iCs/>
                <w:sz w:val="18"/>
                <w:szCs w:val="18"/>
                <w:lang w:eastAsia="zh-CN"/>
              </w:rPr>
              <w:t>867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i/>
                <w:iCs/>
                <w:sz w:val="18"/>
                <w:szCs w:val="18"/>
              </w:rPr>
            </w:pPr>
            <w:r w:rsidRPr="00E04367">
              <w:rPr>
                <w:i/>
                <w:iCs/>
                <w:sz w:val="18"/>
                <w:szCs w:val="18"/>
              </w:rPr>
              <w:t>945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i/>
                <w:iCs/>
                <w:sz w:val="18"/>
                <w:szCs w:val="18"/>
              </w:rPr>
            </w:pPr>
            <w:r w:rsidRPr="00E04367">
              <w:rPr>
                <w:i/>
                <w:iCs/>
                <w:sz w:val="18"/>
                <w:szCs w:val="18"/>
              </w:rPr>
              <w:t>955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04367">
              <w:rPr>
                <w:b/>
                <w:bCs/>
                <w:i/>
                <w:iCs/>
                <w:sz w:val="18"/>
                <w:szCs w:val="18"/>
              </w:rPr>
              <w:t>1 900</w:t>
            </w:r>
          </w:p>
        </w:tc>
      </w:tr>
      <w:tr w:rsidR="00EB430E" w:rsidRPr="00E04367" w:rsidTr="00833CC7"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left" w:pos="288"/>
              </w:tabs>
              <w:overflowPunct/>
              <w:autoSpaceDE/>
              <w:autoSpaceDN/>
              <w:adjustRightInd/>
              <w:spacing w:before="0"/>
              <w:ind w:left="510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</w:pPr>
            <w:r w:rsidRPr="00E0436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  <w:t>Región de Asia y el Pacífico (ASP)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sz w:val="18"/>
                <w:szCs w:val="18"/>
                <w:lang w:eastAsia="zh-CN"/>
              </w:rPr>
            </w:pPr>
            <w:r w:rsidRPr="00E04367">
              <w:rPr>
                <w:i/>
                <w:iCs/>
                <w:sz w:val="18"/>
                <w:szCs w:val="18"/>
                <w:lang w:eastAsia="zh-CN"/>
              </w:rPr>
              <w:t>2 598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sz w:val="18"/>
                <w:szCs w:val="18"/>
                <w:lang w:eastAsia="zh-CN"/>
              </w:rPr>
            </w:pPr>
            <w:r w:rsidRPr="00E04367">
              <w:rPr>
                <w:i/>
                <w:iCs/>
                <w:sz w:val="18"/>
                <w:szCs w:val="18"/>
                <w:lang w:eastAsia="zh-CN"/>
              </w:rPr>
              <w:t>2 692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sz w:val="18"/>
                <w:szCs w:val="18"/>
                <w:lang w:eastAsia="zh-CN"/>
              </w:rPr>
            </w:pPr>
            <w:r w:rsidRPr="00E04367">
              <w:rPr>
                <w:i/>
                <w:iCs/>
                <w:sz w:val="18"/>
                <w:szCs w:val="18"/>
                <w:lang w:eastAsia="zh-CN"/>
              </w:rPr>
              <w:t>1 399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i/>
                <w:iCs/>
                <w:sz w:val="18"/>
                <w:szCs w:val="18"/>
              </w:rPr>
            </w:pPr>
            <w:r w:rsidRPr="00E04367">
              <w:rPr>
                <w:i/>
                <w:iCs/>
                <w:sz w:val="18"/>
                <w:szCs w:val="18"/>
              </w:rPr>
              <w:t>1 413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i/>
                <w:iCs/>
                <w:sz w:val="18"/>
                <w:szCs w:val="18"/>
              </w:rPr>
            </w:pPr>
            <w:r w:rsidRPr="00E04367">
              <w:rPr>
                <w:i/>
                <w:iCs/>
                <w:sz w:val="18"/>
                <w:szCs w:val="18"/>
              </w:rPr>
              <w:t>1 426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04367">
              <w:rPr>
                <w:b/>
                <w:bCs/>
                <w:i/>
                <w:iCs/>
                <w:sz w:val="18"/>
                <w:szCs w:val="18"/>
              </w:rPr>
              <w:t>2 839</w:t>
            </w:r>
          </w:p>
        </w:tc>
      </w:tr>
      <w:tr w:rsidR="00EB430E" w:rsidRPr="00E04367" w:rsidTr="00833CC7"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left" w:pos="288"/>
              </w:tabs>
              <w:overflowPunct/>
              <w:autoSpaceDE/>
              <w:autoSpaceDN/>
              <w:adjustRightInd/>
              <w:spacing w:before="0"/>
              <w:ind w:left="510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</w:pPr>
            <w:r w:rsidRPr="00E0436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  <w:t>Comunidad de Estados Independientes (CEI)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sz w:val="18"/>
                <w:szCs w:val="18"/>
                <w:lang w:eastAsia="zh-CN"/>
              </w:rPr>
            </w:pPr>
            <w:r w:rsidRPr="00E04367">
              <w:rPr>
                <w:i/>
                <w:iCs/>
                <w:sz w:val="18"/>
                <w:szCs w:val="18"/>
                <w:lang w:eastAsia="zh-CN"/>
              </w:rPr>
              <w:t>782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sz w:val="18"/>
                <w:szCs w:val="18"/>
                <w:lang w:eastAsia="zh-CN"/>
              </w:rPr>
            </w:pPr>
            <w:r w:rsidRPr="00E04367">
              <w:rPr>
                <w:i/>
                <w:iCs/>
                <w:sz w:val="18"/>
                <w:szCs w:val="18"/>
                <w:lang w:eastAsia="zh-CN"/>
              </w:rPr>
              <w:t>672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sz w:val="18"/>
                <w:szCs w:val="18"/>
                <w:lang w:eastAsia="zh-CN"/>
              </w:rPr>
            </w:pPr>
            <w:r w:rsidRPr="00E04367">
              <w:rPr>
                <w:i/>
                <w:iCs/>
                <w:sz w:val="18"/>
                <w:szCs w:val="18"/>
                <w:lang w:eastAsia="zh-CN"/>
              </w:rPr>
              <w:t>400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i/>
                <w:iCs/>
                <w:sz w:val="18"/>
                <w:szCs w:val="18"/>
              </w:rPr>
            </w:pPr>
            <w:r w:rsidRPr="00E04367">
              <w:rPr>
                <w:i/>
                <w:iCs/>
                <w:sz w:val="18"/>
                <w:szCs w:val="18"/>
              </w:rPr>
              <w:t>421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i/>
                <w:iCs/>
                <w:sz w:val="18"/>
                <w:szCs w:val="18"/>
              </w:rPr>
            </w:pPr>
            <w:r w:rsidRPr="00E04367"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04367">
              <w:rPr>
                <w:b/>
                <w:bCs/>
                <w:i/>
                <w:iCs/>
                <w:sz w:val="18"/>
                <w:szCs w:val="18"/>
              </w:rPr>
              <w:t>1 369</w:t>
            </w:r>
          </w:p>
        </w:tc>
      </w:tr>
      <w:tr w:rsidR="00EB430E" w:rsidRPr="00E04367" w:rsidTr="00833CC7"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left" w:pos="288"/>
              </w:tabs>
              <w:overflowPunct/>
              <w:autoSpaceDE/>
              <w:autoSpaceDN/>
              <w:adjustRightInd/>
              <w:spacing w:before="0"/>
              <w:ind w:left="510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</w:pPr>
            <w:r w:rsidRPr="00E0436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  <w:t>Región de Europa (EUR)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sz w:val="18"/>
                <w:szCs w:val="18"/>
                <w:lang w:eastAsia="zh-CN"/>
              </w:rPr>
            </w:pPr>
            <w:r w:rsidRPr="00E04367">
              <w:rPr>
                <w:i/>
                <w:iCs/>
                <w:sz w:val="18"/>
                <w:szCs w:val="18"/>
                <w:lang w:eastAsia="zh-CN"/>
              </w:rPr>
              <w:t>604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sz w:val="18"/>
                <w:szCs w:val="18"/>
                <w:lang w:eastAsia="zh-CN"/>
              </w:rPr>
            </w:pPr>
            <w:r w:rsidRPr="00E04367">
              <w:rPr>
                <w:i/>
                <w:iCs/>
                <w:sz w:val="18"/>
                <w:szCs w:val="18"/>
                <w:lang w:eastAsia="zh-CN"/>
              </w:rPr>
              <w:t>991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i/>
                <w:iCs/>
                <w:sz w:val="18"/>
                <w:szCs w:val="18"/>
                <w:lang w:eastAsia="zh-CN"/>
              </w:rPr>
            </w:pPr>
            <w:r w:rsidRPr="00E04367">
              <w:rPr>
                <w:i/>
                <w:iCs/>
                <w:sz w:val="18"/>
                <w:szCs w:val="18"/>
                <w:lang w:eastAsia="zh-CN"/>
              </w:rPr>
              <w:t>308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i/>
                <w:iCs/>
                <w:sz w:val="18"/>
                <w:szCs w:val="18"/>
              </w:rPr>
            </w:pPr>
            <w:r w:rsidRPr="00E04367">
              <w:rPr>
                <w:i/>
                <w:iCs/>
                <w:sz w:val="18"/>
                <w:szCs w:val="18"/>
              </w:rPr>
              <w:t>506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i/>
                <w:iCs/>
                <w:sz w:val="18"/>
                <w:szCs w:val="18"/>
              </w:rPr>
            </w:pPr>
            <w:r w:rsidRPr="00E04367">
              <w:rPr>
                <w:i/>
                <w:iCs/>
                <w:sz w:val="18"/>
                <w:szCs w:val="18"/>
              </w:rPr>
              <w:t>507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04367">
              <w:rPr>
                <w:b/>
                <w:bCs/>
                <w:i/>
                <w:iCs/>
                <w:sz w:val="18"/>
                <w:szCs w:val="18"/>
              </w:rPr>
              <w:t>1 013</w:t>
            </w:r>
          </w:p>
        </w:tc>
      </w:tr>
      <w:tr w:rsidR="00EB430E" w:rsidRPr="00E04367" w:rsidTr="00833CC7"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left" w:pos="28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</w:p>
        </w:tc>
      </w:tr>
      <w:tr w:rsidR="00EB430E" w:rsidRPr="00E04367" w:rsidTr="00833CC7"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288"/>
              </w:tabs>
              <w:overflowPunct/>
              <w:autoSpaceDE/>
              <w:autoSpaceDN/>
              <w:adjustRightInd/>
              <w:spacing w:before="0"/>
              <w:ind w:left="288" w:hanging="288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–</w:t>
            </w:r>
            <w:r w:rsidRPr="00E0436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ab/>
              <w:t>Adjunto al Director y Jefe del Departamento de Administración y Coordinación de las Operaciones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7 576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7 886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3 603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3 270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3 295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E04367">
              <w:rPr>
                <w:b/>
                <w:bCs/>
                <w:sz w:val="18"/>
                <w:szCs w:val="18"/>
              </w:rPr>
              <w:t>6 565</w:t>
            </w:r>
          </w:p>
        </w:tc>
      </w:tr>
      <w:tr w:rsidR="00EB430E" w:rsidRPr="00E04367" w:rsidTr="00833CC7"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288"/>
              </w:tabs>
              <w:overflowPunct/>
              <w:autoSpaceDE/>
              <w:autoSpaceDN/>
              <w:adjustRightInd/>
              <w:spacing w:before="0"/>
              <w:ind w:left="288" w:hanging="288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–</w:t>
            </w:r>
            <w:r w:rsidRPr="00E0436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ab/>
              <w:t>Departamento de Infraestructura, Entorno Habilitador y Ciberaplicaciones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7 902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7 531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3 977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3 833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3 870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E04367">
              <w:rPr>
                <w:b/>
                <w:bCs/>
                <w:sz w:val="18"/>
                <w:szCs w:val="18"/>
              </w:rPr>
              <w:t>7 703</w:t>
            </w:r>
          </w:p>
        </w:tc>
      </w:tr>
      <w:tr w:rsidR="00EB430E" w:rsidRPr="00E04367" w:rsidTr="00833CC7"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28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–</w:t>
            </w:r>
            <w:r w:rsidRPr="00E0436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ab/>
              <w:t>Departamento de Apoyo a los Proyectos y Gestión del Conocimiento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8 877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9 096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3 895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4 328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4 389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E04367">
              <w:rPr>
                <w:b/>
                <w:bCs/>
                <w:sz w:val="18"/>
                <w:szCs w:val="18"/>
              </w:rPr>
              <w:t>8 717</w:t>
            </w:r>
          </w:p>
        </w:tc>
      </w:tr>
      <w:tr w:rsidR="00EB430E" w:rsidRPr="00E04367" w:rsidTr="00833CC7"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28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–</w:t>
            </w:r>
            <w:r w:rsidRPr="00E0436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ab/>
              <w:t>Departamento de Innovación y Asociaciones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2 864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2 636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1 621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1 812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  <w:r w:rsidRPr="00E04367">
              <w:rPr>
                <w:sz w:val="18"/>
                <w:szCs w:val="18"/>
              </w:rPr>
              <w:t>1 836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E04367">
              <w:rPr>
                <w:b/>
                <w:bCs/>
                <w:sz w:val="18"/>
                <w:szCs w:val="18"/>
              </w:rPr>
              <w:t>3 648</w:t>
            </w:r>
          </w:p>
        </w:tc>
      </w:tr>
      <w:tr w:rsidR="00EB430E" w:rsidRPr="00E04367" w:rsidTr="00833CC7"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8"/>
                <w:szCs w:val="18"/>
              </w:rPr>
            </w:pPr>
          </w:p>
        </w:tc>
      </w:tr>
      <w:tr w:rsidR="00EB430E" w:rsidRPr="00E04367" w:rsidTr="00833CC7">
        <w:tc>
          <w:tcPr>
            <w:tcW w:w="399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TOTAL</w:t>
            </w:r>
          </w:p>
        </w:tc>
        <w:tc>
          <w:tcPr>
            <w:tcW w:w="2009" w:type="pct"/>
            <w:gridSpan w:val="5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5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57 379</w:t>
            </w:r>
          </w:p>
        </w:tc>
        <w:tc>
          <w:tcPr>
            <w:tcW w:w="530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56 941</w:t>
            </w:r>
          </w:p>
        </w:tc>
        <w:tc>
          <w:tcPr>
            <w:tcW w:w="385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27 229</w:t>
            </w:r>
          </w:p>
        </w:tc>
        <w:tc>
          <w:tcPr>
            <w:tcW w:w="433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</w:rPr>
              <w:t>27 835</w:t>
            </w:r>
          </w:p>
        </w:tc>
        <w:tc>
          <w:tcPr>
            <w:tcW w:w="433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</w:rPr>
              <w:t>28 576</w:t>
            </w:r>
          </w:p>
        </w:tc>
        <w:tc>
          <w:tcPr>
            <w:tcW w:w="425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8"/>
                <w:szCs w:val="18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</w:rPr>
              <w:t>56 411</w:t>
            </w:r>
          </w:p>
        </w:tc>
      </w:tr>
      <w:tr w:rsidR="00EB430E" w:rsidRPr="00E04367" w:rsidTr="00833CC7"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18"/>
              </w:tabs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*</w:t>
            </w:r>
            <w:r w:rsidRPr="00E04367">
              <w:rPr>
                <w:sz w:val="18"/>
                <w:szCs w:val="18"/>
                <w:lang w:eastAsia="zh-CN"/>
              </w:rPr>
              <w:tab/>
              <w:t>Al 17 de febrero de 2017</w:t>
            </w:r>
          </w:p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18"/>
              </w:tabs>
              <w:overflowPunct/>
              <w:autoSpaceDE/>
              <w:autoSpaceDN/>
              <w:adjustRightInd/>
              <w:spacing w:before="0"/>
              <w:ind w:left="318" w:hanging="318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**</w:t>
            </w:r>
            <w:r w:rsidRPr="00E04367">
              <w:rPr>
                <w:sz w:val="18"/>
                <w:szCs w:val="18"/>
                <w:lang w:eastAsia="zh-CN"/>
              </w:rPr>
              <w:tab/>
              <w:t>El presupuesto presentado difiere del presupuesto original aprobado debido a transferencias efectuadas con arreglo al Artículo 11 del Reglamento Financiero y Reglas Financieras</w:t>
            </w:r>
          </w:p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18"/>
              </w:tabs>
              <w:overflowPunct/>
              <w:autoSpaceDE/>
              <w:autoSpaceDN/>
              <w:adjustRightInd/>
              <w:spacing w:before="0"/>
              <w:ind w:left="318" w:hanging="318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***</w:t>
            </w:r>
            <w:r w:rsidRPr="00E04367">
              <w:rPr>
                <w:sz w:val="18"/>
                <w:szCs w:val="18"/>
                <w:lang w:eastAsia="zh-CN"/>
              </w:rPr>
              <w:tab/>
              <w:t>A partir de 2018 se separará el presupuesto de gastos comunes de las Oficinas Regionales del Objeto de costes Oficina del Director</w:t>
            </w:r>
          </w:p>
        </w:tc>
      </w:tr>
    </w:tbl>
    <w:p w:rsidR="00EB430E" w:rsidRPr="00E04367" w:rsidRDefault="00EB430E" w:rsidP="00EB430E">
      <w:pPr>
        <w:spacing w:before="0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049"/>
        <w:gridCol w:w="854"/>
        <w:gridCol w:w="921"/>
        <w:gridCol w:w="778"/>
        <w:gridCol w:w="848"/>
        <w:gridCol w:w="1170"/>
        <w:gridCol w:w="955"/>
        <w:gridCol w:w="1089"/>
        <w:gridCol w:w="980"/>
        <w:gridCol w:w="1293"/>
        <w:gridCol w:w="1061"/>
      </w:tblGrid>
      <w:tr w:rsidR="00EB430E" w:rsidRPr="00E04367" w:rsidTr="00833CC7">
        <w:trPr>
          <w:trHeight w:val="20"/>
        </w:trPr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40"/>
                <w:szCs w:val="40"/>
                <w:lang w:eastAsia="zh-CN"/>
              </w:rPr>
            </w:pPr>
            <w:bookmarkStart w:id="13" w:name="RANGE!A2:K36"/>
            <w:r w:rsidRPr="00E04367">
              <w:rPr>
                <w:b/>
                <w:bCs/>
                <w:color w:val="000099"/>
                <w:sz w:val="40"/>
                <w:szCs w:val="40"/>
                <w:lang w:eastAsia="zh-CN"/>
              </w:rPr>
              <w:lastRenderedPageBreak/>
              <w:t>Cuadro 11</w:t>
            </w:r>
            <w:bookmarkEnd w:id="13"/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40"/>
                <w:szCs w:val="40"/>
                <w:lang w:eastAsia="zh-CN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EB430E" w:rsidRPr="00E04367" w:rsidTr="00833CC7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8"/>
                <w:szCs w:val="28"/>
                <w:lang w:eastAsia="zh-CN"/>
              </w:rPr>
            </w:pPr>
            <w:r w:rsidRPr="00E04367">
              <w:rPr>
                <w:b/>
                <w:bCs/>
                <w:color w:val="000099"/>
                <w:sz w:val="28"/>
                <w:szCs w:val="28"/>
                <w:lang w:eastAsia="zh-CN"/>
              </w:rPr>
              <w:t xml:space="preserve">Presupuesto 2018-2019 – Sector de Desarrollo de las Telecomunicaciones </w:t>
            </w:r>
          </w:p>
        </w:tc>
      </w:tr>
      <w:tr w:rsidR="00EB430E" w:rsidRPr="00E04367" w:rsidTr="00833CC7">
        <w:trPr>
          <w:trHeight w:val="20"/>
        </w:trPr>
        <w:tc>
          <w:tcPr>
            <w:tcW w:w="17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Gastos de explotación por sección y categoría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2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En miles CHF</w:t>
            </w:r>
          </w:p>
        </w:tc>
      </w:tr>
      <w:tr w:rsidR="00EB430E" w:rsidRPr="00E04367" w:rsidTr="00833CC7">
        <w:trPr>
          <w:trHeight w:val="20"/>
        </w:trPr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Gastos de personal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Otros gastos de personal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Gastos de misión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Servicios por contrata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Alquiler y mantenimiento de instalaciones y equipos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Materiales y suministros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Adquisición de instalaciones, mobiliario y equipos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Servicios públicos e instalaciones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Auditoría, cotizaciones a otros organismos y varios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Total</w:t>
            </w:r>
          </w:p>
        </w:tc>
      </w:tr>
      <w:tr w:rsidR="00EB430E" w:rsidRPr="00E04367" w:rsidTr="00833CC7">
        <w:trPr>
          <w:trHeight w:val="20"/>
        </w:trPr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Cat. 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Cat. 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Cat. 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Cat. 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Cat. 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Cat. 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Cat. 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Cat. 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Cat. 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Estimación 2018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right="-57"/>
              <w:textAlignment w:val="auto"/>
              <w:rPr>
                <w:sz w:val="16"/>
                <w:szCs w:val="16"/>
                <w:lang w:eastAsia="zh-CN"/>
              </w:rPr>
            </w:pPr>
            <w:r w:rsidRPr="00E04367">
              <w:rPr>
                <w:sz w:val="16"/>
                <w:szCs w:val="16"/>
                <w:lang w:eastAsia="zh-CN"/>
              </w:rPr>
              <w:t>Conferencia Mundial de Desarrollo de las Telecomunicaciones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zh-CN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EB430E" w:rsidRPr="00E04367" w:rsidTr="00833CC7">
        <w:trPr>
          <w:trHeight w:val="20"/>
        </w:trPr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E04367">
              <w:rPr>
                <w:sz w:val="16"/>
                <w:szCs w:val="16"/>
                <w:lang w:eastAsia="zh-CN"/>
              </w:rPr>
              <w:t>Conferencias Regionales de Desarrollo de las Telecomunicaciones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EB430E" w:rsidRPr="00E04367" w:rsidTr="00833CC7">
        <w:trPr>
          <w:trHeight w:val="20"/>
        </w:trPr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E04367">
              <w:rPr>
                <w:sz w:val="16"/>
                <w:szCs w:val="16"/>
                <w:lang w:eastAsia="zh-CN"/>
              </w:rPr>
              <w:t>Grupo Asesor de Desarrollo de las Telecomunicaciones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107</w:t>
            </w:r>
          </w:p>
        </w:tc>
      </w:tr>
      <w:tr w:rsidR="00EB430E" w:rsidRPr="00E04367" w:rsidTr="00833CC7">
        <w:trPr>
          <w:trHeight w:val="20"/>
        </w:trPr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E04367">
              <w:rPr>
                <w:sz w:val="16"/>
                <w:szCs w:val="16"/>
                <w:lang w:eastAsia="zh-CN"/>
              </w:rPr>
              <w:t>Comisiones de Estudio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124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208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349</w:t>
            </w:r>
          </w:p>
        </w:tc>
      </w:tr>
      <w:tr w:rsidR="00EB430E" w:rsidRPr="00E04367" w:rsidTr="00833CC7">
        <w:trPr>
          <w:trHeight w:val="20"/>
        </w:trPr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E04367">
              <w:rPr>
                <w:sz w:val="16"/>
                <w:szCs w:val="16"/>
                <w:lang w:eastAsia="zh-CN"/>
              </w:rPr>
              <w:t>Actividades y programas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520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1 750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1 935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350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4 600</w:t>
            </w:r>
          </w:p>
        </w:tc>
      </w:tr>
      <w:tr w:rsidR="00EB430E" w:rsidRPr="00E04367" w:rsidTr="00833CC7">
        <w:trPr>
          <w:trHeight w:val="20"/>
        </w:trPr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E04367">
              <w:rPr>
                <w:sz w:val="16"/>
                <w:szCs w:val="16"/>
                <w:lang w:eastAsia="zh-CN"/>
              </w:rPr>
              <w:t>Oficina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31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–</w:t>
            </w: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ab/>
              <w:t>Oficina del Director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1 003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328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101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1 432</w:t>
            </w:r>
          </w:p>
        </w:tc>
      </w:tr>
      <w:tr w:rsidR="00EB430E" w:rsidRPr="00E04367" w:rsidTr="00833CC7">
        <w:trPr>
          <w:trHeight w:val="20"/>
        </w:trPr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left" w:pos="31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–</w:t>
            </w: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ab/>
              <w:t>Oficinas Regionales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5 296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1 887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207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36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67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93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7 720</w:t>
            </w:r>
          </w:p>
        </w:tc>
      </w:tr>
      <w:tr w:rsidR="00EB430E" w:rsidRPr="00E04367" w:rsidTr="00833CC7">
        <w:trPr>
          <w:trHeight w:val="20"/>
        </w:trPr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31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–</w:t>
            </w: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ab/>
              <w:t>Departamentos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10 002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3 150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142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83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113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77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13 627</w:t>
            </w:r>
          </w:p>
        </w:tc>
      </w:tr>
      <w:tr w:rsidR="00EB430E" w:rsidRPr="00E04367" w:rsidTr="00833CC7">
        <w:trPr>
          <w:trHeight w:val="20"/>
        </w:trPr>
        <w:tc>
          <w:tcPr>
            <w:tcW w:w="144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TOTAL</w:t>
            </w:r>
          </w:p>
        </w:tc>
        <w:tc>
          <w:tcPr>
            <w:tcW w:w="30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16 989</w:t>
            </w:r>
          </w:p>
        </w:tc>
        <w:tc>
          <w:tcPr>
            <w:tcW w:w="32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5 377</w:t>
            </w:r>
          </w:p>
        </w:tc>
        <w:tc>
          <w:tcPr>
            <w:tcW w:w="27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2 458</w:t>
            </w:r>
          </w:p>
        </w:tc>
        <w:tc>
          <w:tcPr>
            <w:tcW w:w="30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2 063</w:t>
            </w:r>
          </w:p>
        </w:tc>
        <w:tc>
          <w:tcPr>
            <w:tcW w:w="41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79</w:t>
            </w:r>
          </w:p>
        </w:tc>
        <w:tc>
          <w:tcPr>
            <w:tcW w:w="34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428</w:t>
            </w:r>
          </w:p>
        </w:tc>
        <w:tc>
          <w:tcPr>
            <w:tcW w:w="38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144</w:t>
            </w:r>
          </w:p>
        </w:tc>
        <w:tc>
          <w:tcPr>
            <w:tcW w:w="35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144</w:t>
            </w:r>
          </w:p>
        </w:tc>
        <w:tc>
          <w:tcPr>
            <w:tcW w:w="46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153</w:t>
            </w:r>
          </w:p>
        </w:tc>
        <w:tc>
          <w:tcPr>
            <w:tcW w:w="37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27 835</w:t>
            </w:r>
          </w:p>
        </w:tc>
      </w:tr>
      <w:tr w:rsidR="00EB430E" w:rsidRPr="00E04367" w:rsidTr="00833CC7">
        <w:trPr>
          <w:trHeight w:val="20"/>
        </w:trPr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Estimación 2019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E04367">
              <w:rPr>
                <w:sz w:val="16"/>
                <w:szCs w:val="16"/>
                <w:lang w:eastAsia="zh-CN"/>
              </w:rPr>
              <w:t>Conferencia Mundial de Desarrollo de las Telecomunicaciones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EB430E" w:rsidRPr="00E04367" w:rsidTr="00833CC7">
        <w:trPr>
          <w:trHeight w:val="20"/>
        </w:trPr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E04367">
              <w:rPr>
                <w:sz w:val="16"/>
                <w:szCs w:val="16"/>
                <w:lang w:eastAsia="zh-CN"/>
              </w:rPr>
              <w:t>Conferencias Regionales de Desarrollo de las Telecomunicaciones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EB430E" w:rsidRPr="00E04367" w:rsidTr="00833CC7">
        <w:trPr>
          <w:trHeight w:val="20"/>
        </w:trPr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E04367">
              <w:rPr>
                <w:sz w:val="16"/>
                <w:szCs w:val="16"/>
                <w:lang w:eastAsia="zh-CN"/>
              </w:rPr>
              <w:t>Grupo Asesor de Desarrollo de las Telecomunicaciones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107</w:t>
            </w:r>
          </w:p>
        </w:tc>
      </w:tr>
      <w:tr w:rsidR="00EB430E" w:rsidRPr="00E04367" w:rsidTr="00833CC7">
        <w:trPr>
          <w:trHeight w:val="20"/>
        </w:trPr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E04367">
              <w:rPr>
                <w:sz w:val="16"/>
                <w:szCs w:val="16"/>
                <w:lang w:eastAsia="zh-CN"/>
              </w:rPr>
              <w:t>Comisiones de Estudio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124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208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349</w:t>
            </w:r>
          </w:p>
        </w:tc>
      </w:tr>
      <w:tr w:rsidR="00EB430E" w:rsidRPr="00E04367" w:rsidTr="00833CC7">
        <w:trPr>
          <w:trHeight w:val="20"/>
        </w:trPr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E04367">
              <w:rPr>
                <w:sz w:val="16"/>
                <w:szCs w:val="16"/>
                <w:lang w:eastAsia="zh-CN"/>
              </w:rPr>
              <w:t>Actividades y programas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520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1 750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1 935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350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4 600</w:t>
            </w:r>
          </w:p>
        </w:tc>
      </w:tr>
      <w:tr w:rsidR="00EB430E" w:rsidRPr="00E04367" w:rsidTr="00833CC7">
        <w:trPr>
          <w:trHeight w:val="20"/>
        </w:trPr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E04367">
              <w:rPr>
                <w:sz w:val="16"/>
                <w:szCs w:val="16"/>
                <w:lang w:eastAsia="zh-CN"/>
              </w:rPr>
              <w:t>Oficina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31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–</w:t>
            </w: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ab/>
              <w:t>Oficina del Director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1 009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330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101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1 440</w:t>
            </w:r>
          </w:p>
        </w:tc>
      </w:tr>
      <w:tr w:rsidR="00EB430E" w:rsidRPr="00E04367" w:rsidTr="00833CC7">
        <w:trPr>
          <w:trHeight w:val="20"/>
        </w:trPr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left" w:pos="31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–</w:t>
            </w: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ab/>
              <w:t>Oficinas Regionales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5 737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2 033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207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67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93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8 306</w:t>
            </w:r>
          </w:p>
        </w:tc>
      </w:tr>
      <w:tr w:rsidR="00EB430E" w:rsidRPr="00E04367" w:rsidTr="00833CC7">
        <w:trPr>
          <w:trHeight w:val="20"/>
        </w:trPr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31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–</w:t>
            </w: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ab/>
              <w:t>Departamentos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10 116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3 183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142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84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113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77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13 774</w:t>
            </w:r>
          </w:p>
        </w:tc>
      </w:tr>
      <w:tr w:rsidR="00EB430E" w:rsidRPr="00E04367" w:rsidTr="00833CC7">
        <w:trPr>
          <w:trHeight w:val="20"/>
        </w:trPr>
        <w:tc>
          <w:tcPr>
            <w:tcW w:w="144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TOTAL</w:t>
            </w:r>
          </w:p>
        </w:tc>
        <w:tc>
          <w:tcPr>
            <w:tcW w:w="30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17 550</w:t>
            </w:r>
          </w:p>
        </w:tc>
        <w:tc>
          <w:tcPr>
            <w:tcW w:w="32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5 558</w:t>
            </w:r>
          </w:p>
        </w:tc>
        <w:tc>
          <w:tcPr>
            <w:tcW w:w="27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2 458</w:t>
            </w:r>
          </w:p>
        </w:tc>
        <w:tc>
          <w:tcPr>
            <w:tcW w:w="30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2 063</w:t>
            </w:r>
          </w:p>
        </w:tc>
        <w:tc>
          <w:tcPr>
            <w:tcW w:w="41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79</w:t>
            </w:r>
          </w:p>
        </w:tc>
        <w:tc>
          <w:tcPr>
            <w:tcW w:w="34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427</w:t>
            </w:r>
          </w:p>
        </w:tc>
        <w:tc>
          <w:tcPr>
            <w:tcW w:w="38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144</w:t>
            </w:r>
          </w:p>
        </w:tc>
        <w:tc>
          <w:tcPr>
            <w:tcW w:w="35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144</w:t>
            </w:r>
          </w:p>
        </w:tc>
        <w:tc>
          <w:tcPr>
            <w:tcW w:w="46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153</w:t>
            </w:r>
          </w:p>
        </w:tc>
        <w:tc>
          <w:tcPr>
            <w:tcW w:w="37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28 576</w:t>
            </w:r>
          </w:p>
        </w:tc>
      </w:tr>
      <w:tr w:rsidR="00EB430E" w:rsidRPr="00E04367" w:rsidTr="00833CC7">
        <w:trPr>
          <w:trHeight w:val="20"/>
        </w:trPr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Estimación 2018-2019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E04367">
              <w:rPr>
                <w:sz w:val="16"/>
                <w:szCs w:val="16"/>
                <w:lang w:eastAsia="zh-CN"/>
              </w:rPr>
              <w:t>Conferencia Mundial de Desarrollo de las Telecomunicaciones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EB430E" w:rsidRPr="00E04367" w:rsidTr="00833CC7">
        <w:trPr>
          <w:trHeight w:val="20"/>
        </w:trPr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E04367">
              <w:rPr>
                <w:sz w:val="16"/>
                <w:szCs w:val="16"/>
                <w:lang w:eastAsia="zh-CN"/>
              </w:rPr>
              <w:t>Conferencias Regionales de Desarrollo de las Telecomunicaciones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EB430E" w:rsidRPr="00E04367" w:rsidTr="00833CC7">
        <w:trPr>
          <w:trHeight w:val="20"/>
        </w:trPr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E04367">
              <w:rPr>
                <w:sz w:val="16"/>
                <w:szCs w:val="16"/>
                <w:lang w:eastAsia="zh-CN"/>
              </w:rPr>
              <w:t>Grupo Asesor de Desarrollo de las Telecomunicaciones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88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8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214</w:t>
            </w:r>
          </w:p>
        </w:tc>
      </w:tr>
      <w:tr w:rsidR="00EB430E" w:rsidRPr="00E04367" w:rsidTr="00833CC7">
        <w:trPr>
          <w:trHeight w:val="20"/>
        </w:trPr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E04367">
              <w:rPr>
                <w:sz w:val="16"/>
                <w:szCs w:val="16"/>
                <w:lang w:eastAsia="zh-CN"/>
              </w:rPr>
              <w:t>Comisiones de Estudio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248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416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698</w:t>
            </w:r>
          </w:p>
        </w:tc>
      </w:tr>
      <w:tr w:rsidR="00EB430E" w:rsidRPr="00E04367" w:rsidTr="00833CC7">
        <w:trPr>
          <w:trHeight w:val="20"/>
        </w:trPr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E04367">
              <w:rPr>
                <w:sz w:val="16"/>
                <w:szCs w:val="16"/>
                <w:lang w:eastAsia="zh-CN"/>
              </w:rPr>
              <w:t>Actividades y programas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1 040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3 500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3 870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700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70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9 200</w:t>
            </w:r>
          </w:p>
        </w:tc>
      </w:tr>
      <w:tr w:rsidR="00EB430E" w:rsidRPr="00E04367" w:rsidTr="00833CC7">
        <w:trPr>
          <w:trHeight w:val="20"/>
        </w:trPr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E04367">
              <w:rPr>
                <w:sz w:val="16"/>
                <w:szCs w:val="16"/>
                <w:lang w:eastAsia="zh-CN"/>
              </w:rPr>
              <w:t>Oficina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31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–</w:t>
            </w: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ab/>
              <w:t>Oficina del Director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2 012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658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202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2 872</w:t>
            </w:r>
          </w:p>
        </w:tc>
      </w:tr>
      <w:tr w:rsidR="00EB430E" w:rsidRPr="00E04367" w:rsidTr="00833CC7">
        <w:trPr>
          <w:trHeight w:val="20"/>
        </w:trPr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30E" w:rsidRPr="00E04367" w:rsidRDefault="00EB430E" w:rsidP="00833CC7">
            <w:pPr>
              <w:tabs>
                <w:tab w:val="clear" w:pos="567"/>
                <w:tab w:val="left" w:pos="31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–</w:t>
            </w: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ab/>
              <w:t>Oficinas Regionales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11 033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3 920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414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71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118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88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62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134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186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16 026</w:t>
            </w:r>
          </w:p>
        </w:tc>
      </w:tr>
      <w:tr w:rsidR="00EB430E" w:rsidRPr="00E04367" w:rsidTr="00833CC7">
        <w:trPr>
          <w:trHeight w:val="20"/>
        </w:trPr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31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–</w:t>
            </w: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ab/>
              <w:t>Departamentos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20 118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6 333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284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167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67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226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154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27 401</w:t>
            </w:r>
          </w:p>
        </w:tc>
      </w:tr>
      <w:tr w:rsidR="00EB430E" w:rsidRPr="00E04367" w:rsidTr="00833CC7">
        <w:trPr>
          <w:trHeight w:val="20"/>
        </w:trPr>
        <w:tc>
          <w:tcPr>
            <w:tcW w:w="144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TOTAL</w:t>
            </w:r>
          </w:p>
        </w:tc>
        <w:tc>
          <w:tcPr>
            <w:tcW w:w="30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34 539</w:t>
            </w:r>
          </w:p>
        </w:tc>
        <w:tc>
          <w:tcPr>
            <w:tcW w:w="32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10 935</w:t>
            </w:r>
          </w:p>
        </w:tc>
        <w:tc>
          <w:tcPr>
            <w:tcW w:w="27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4 916</w:t>
            </w:r>
          </w:p>
        </w:tc>
        <w:tc>
          <w:tcPr>
            <w:tcW w:w="30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4 126</w:t>
            </w:r>
          </w:p>
        </w:tc>
        <w:tc>
          <w:tcPr>
            <w:tcW w:w="41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158</w:t>
            </w:r>
          </w:p>
        </w:tc>
        <w:tc>
          <w:tcPr>
            <w:tcW w:w="34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855</w:t>
            </w:r>
          </w:p>
        </w:tc>
        <w:tc>
          <w:tcPr>
            <w:tcW w:w="38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288</w:t>
            </w:r>
          </w:p>
        </w:tc>
        <w:tc>
          <w:tcPr>
            <w:tcW w:w="35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288</w:t>
            </w:r>
          </w:p>
        </w:tc>
        <w:tc>
          <w:tcPr>
            <w:tcW w:w="46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306</w:t>
            </w:r>
          </w:p>
        </w:tc>
        <w:tc>
          <w:tcPr>
            <w:tcW w:w="37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56 411</w:t>
            </w:r>
          </w:p>
        </w:tc>
      </w:tr>
    </w:tbl>
    <w:p w:rsidR="00EB430E" w:rsidRPr="00E04367" w:rsidRDefault="00EB430E" w:rsidP="00EB43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  <w:rPr>
          <w:rFonts w:ascii="Verdana" w:hAnsi="Verdana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19"/>
        <w:gridCol w:w="947"/>
        <w:gridCol w:w="1096"/>
        <w:gridCol w:w="936"/>
        <w:gridCol w:w="939"/>
        <w:gridCol w:w="1193"/>
        <w:gridCol w:w="987"/>
        <w:gridCol w:w="1065"/>
        <w:gridCol w:w="1154"/>
        <w:gridCol w:w="1485"/>
        <w:gridCol w:w="877"/>
      </w:tblGrid>
      <w:tr w:rsidR="00EB430E" w:rsidRPr="00E04367" w:rsidTr="00833CC7">
        <w:trPr>
          <w:trHeight w:val="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40"/>
                <w:szCs w:val="40"/>
                <w:lang w:eastAsia="zh-CN"/>
              </w:rPr>
            </w:pPr>
            <w:r w:rsidRPr="00E04367">
              <w:rPr>
                <w:b/>
                <w:bCs/>
                <w:color w:val="000099"/>
                <w:sz w:val="40"/>
                <w:szCs w:val="40"/>
                <w:lang w:eastAsia="zh-CN"/>
              </w:rPr>
              <w:t>Cuadro 11bis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40"/>
                <w:szCs w:val="40"/>
                <w:lang w:eastAsia="zh-CN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EB430E" w:rsidRPr="00E04367" w:rsidTr="00833CC7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8"/>
                <w:szCs w:val="28"/>
                <w:lang w:eastAsia="zh-CN"/>
              </w:rPr>
            </w:pPr>
            <w:r w:rsidRPr="00E04367">
              <w:rPr>
                <w:b/>
                <w:bCs/>
                <w:color w:val="000099"/>
                <w:sz w:val="28"/>
                <w:szCs w:val="28"/>
                <w:lang w:eastAsia="zh-CN"/>
              </w:rPr>
              <w:t>Presupuesto 2018-2019 – Sector de Desarrollo de las Telecomunicaciones – Oficinas Regionales</w:t>
            </w:r>
          </w:p>
        </w:tc>
      </w:tr>
      <w:tr w:rsidR="00EB430E" w:rsidRPr="00E04367" w:rsidTr="00833CC7">
        <w:trPr>
          <w:trHeight w:val="20"/>
        </w:trPr>
        <w:tc>
          <w:tcPr>
            <w:tcW w:w="141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Gastos de explotación por sección y categoría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05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En miles CHF</w:t>
            </w:r>
          </w:p>
        </w:tc>
      </w:tr>
      <w:tr w:rsidR="00EB430E" w:rsidRPr="00E04367" w:rsidTr="00833CC7">
        <w:trPr>
          <w:trHeight w:val="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Gastos de personal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Otros gastos de personal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Gastos de misión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Servicios por contrata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Alquiler y mantenimiento de instalaciones y equipos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Materiales y suministros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Adquisición de instalaciones, mobiliario y equipos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Servicios públicos e instalaciones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Auditoría, cotizaciones a otros organismos y varios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Total</w:t>
            </w:r>
          </w:p>
        </w:tc>
      </w:tr>
      <w:tr w:rsidR="00EB430E" w:rsidRPr="00E04367" w:rsidTr="00833CC7">
        <w:trPr>
          <w:trHeight w:val="20"/>
        </w:trPr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i/>
                <w:iCs/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Cat. 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Cat. 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Cat. 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Cat. 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Cat. 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Cat. 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Cat. 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Cat. 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Cat. 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Estimación 2018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color w:val="000099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2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E04367">
              <w:rPr>
                <w:sz w:val="16"/>
                <w:szCs w:val="16"/>
                <w:lang w:eastAsia="zh-CN"/>
              </w:rPr>
              <w:t>–</w:t>
            </w:r>
            <w:r w:rsidRPr="00E04367">
              <w:rPr>
                <w:sz w:val="16"/>
                <w:szCs w:val="16"/>
                <w:lang w:eastAsia="zh-CN"/>
              </w:rPr>
              <w:tab/>
              <w:t>Gastos comunes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zh-CN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41</w:t>
            </w:r>
          </w:p>
        </w:tc>
      </w:tr>
      <w:tr w:rsidR="00EB430E" w:rsidRPr="00E04367" w:rsidTr="00833CC7">
        <w:trPr>
          <w:trHeight w:val="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2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E04367">
              <w:rPr>
                <w:sz w:val="16"/>
                <w:szCs w:val="16"/>
                <w:lang w:eastAsia="zh-CN"/>
              </w:rPr>
              <w:t>–</w:t>
            </w:r>
            <w:r w:rsidRPr="00E04367">
              <w:rPr>
                <w:sz w:val="16"/>
                <w:szCs w:val="16"/>
                <w:lang w:eastAsia="zh-CN"/>
              </w:rPr>
              <w:tab/>
              <w:t>Región de África (AFR)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1 499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523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28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2 211</w:t>
            </w:r>
          </w:p>
        </w:tc>
      </w:tr>
      <w:tr w:rsidR="00EB430E" w:rsidRPr="00E04367" w:rsidTr="00833CC7">
        <w:trPr>
          <w:trHeight w:val="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2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E04367">
              <w:rPr>
                <w:sz w:val="16"/>
                <w:szCs w:val="16"/>
                <w:lang w:eastAsia="zh-CN"/>
              </w:rPr>
              <w:t>–</w:t>
            </w:r>
            <w:r w:rsidRPr="00E04367">
              <w:rPr>
                <w:sz w:val="16"/>
                <w:szCs w:val="16"/>
                <w:lang w:eastAsia="zh-CN"/>
              </w:rPr>
              <w:tab/>
              <w:t>Región de las Américas (AMS)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1 519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541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49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2 183</w:t>
            </w:r>
          </w:p>
        </w:tc>
      </w:tr>
      <w:tr w:rsidR="00EB430E" w:rsidRPr="00E04367" w:rsidTr="00833CC7">
        <w:trPr>
          <w:trHeight w:val="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2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E04367">
              <w:rPr>
                <w:sz w:val="16"/>
                <w:szCs w:val="16"/>
                <w:lang w:eastAsia="zh-CN"/>
              </w:rPr>
              <w:t>–</w:t>
            </w:r>
            <w:r w:rsidRPr="00E04367">
              <w:rPr>
                <w:sz w:val="16"/>
                <w:szCs w:val="16"/>
                <w:lang w:eastAsia="zh-CN"/>
              </w:rPr>
              <w:tab/>
              <w:t>Región de los Estados Árabes (ARB)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635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252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32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945</w:t>
            </w:r>
          </w:p>
        </w:tc>
      </w:tr>
      <w:tr w:rsidR="00EB430E" w:rsidRPr="00E04367" w:rsidTr="00833CC7">
        <w:trPr>
          <w:trHeight w:val="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2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E04367">
              <w:rPr>
                <w:sz w:val="16"/>
                <w:szCs w:val="16"/>
                <w:lang w:eastAsia="zh-CN"/>
              </w:rPr>
              <w:t>–</w:t>
            </w:r>
            <w:r w:rsidRPr="00E04367">
              <w:rPr>
                <w:sz w:val="16"/>
                <w:szCs w:val="16"/>
                <w:lang w:eastAsia="zh-CN"/>
              </w:rPr>
              <w:tab/>
              <w:t>Región de Asia y el Pacífico (ASP)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988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357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36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6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1 413</w:t>
            </w:r>
          </w:p>
        </w:tc>
      </w:tr>
      <w:tr w:rsidR="00EB430E" w:rsidRPr="00E04367" w:rsidTr="00833CC7">
        <w:trPr>
          <w:trHeight w:val="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2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E04367">
              <w:rPr>
                <w:sz w:val="16"/>
                <w:szCs w:val="16"/>
                <w:lang w:eastAsia="zh-CN"/>
              </w:rPr>
              <w:t>–</w:t>
            </w:r>
            <w:r w:rsidRPr="00E04367">
              <w:rPr>
                <w:sz w:val="16"/>
                <w:szCs w:val="16"/>
                <w:lang w:eastAsia="zh-CN"/>
              </w:rPr>
              <w:tab/>
              <w:t>Comunidad de Estados Independientes (CEI)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287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98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22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421</w:t>
            </w:r>
          </w:p>
        </w:tc>
      </w:tr>
      <w:tr w:rsidR="00EB430E" w:rsidRPr="00E04367" w:rsidTr="00833CC7">
        <w:trPr>
          <w:trHeight w:val="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2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sz w:val="16"/>
                <w:szCs w:val="16"/>
                <w:lang w:eastAsia="zh-CN"/>
              </w:rPr>
              <w:t>–</w:t>
            </w:r>
            <w:r w:rsidRPr="00E04367">
              <w:rPr>
                <w:sz w:val="16"/>
                <w:szCs w:val="16"/>
                <w:lang w:eastAsia="zh-CN"/>
              </w:rPr>
              <w:tab/>
            </w: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Región de Europa (EUR)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368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116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18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506</w:t>
            </w:r>
          </w:p>
        </w:tc>
      </w:tr>
      <w:tr w:rsidR="00EB430E" w:rsidRPr="00E04367" w:rsidTr="00833CC7">
        <w:trPr>
          <w:trHeight w:val="20"/>
        </w:trPr>
        <w:tc>
          <w:tcPr>
            <w:tcW w:w="106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TOTAL</w:t>
            </w:r>
          </w:p>
        </w:tc>
        <w:tc>
          <w:tcPr>
            <w:tcW w:w="35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5 296</w:t>
            </w:r>
          </w:p>
        </w:tc>
        <w:tc>
          <w:tcPr>
            <w:tcW w:w="41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1 887</w:t>
            </w:r>
          </w:p>
        </w:tc>
        <w:tc>
          <w:tcPr>
            <w:tcW w:w="35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207</w:t>
            </w:r>
          </w:p>
        </w:tc>
        <w:tc>
          <w:tcPr>
            <w:tcW w:w="35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36</w:t>
            </w:r>
          </w:p>
        </w:tc>
        <w:tc>
          <w:tcPr>
            <w:tcW w:w="40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59</w:t>
            </w:r>
          </w:p>
        </w:tc>
        <w:tc>
          <w:tcPr>
            <w:tcW w:w="35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44</w:t>
            </w:r>
          </w:p>
        </w:tc>
        <w:tc>
          <w:tcPr>
            <w:tcW w:w="36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31</w:t>
            </w:r>
          </w:p>
        </w:tc>
        <w:tc>
          <w:tcPr>
            <w:tcW w:w="44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67</w:t>
            </w:r>
          </w:p>
        </w:tc>
        <w:tc>
          <w:tcPr>
            <w:tcW w:w="55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93</w:t>
            </w:r>
          </w:p>
        </w:tc>
        <w:tc>
          <w:tcPr>
            <w:tcW w:w="33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7 720</w:t>
            </w:r>
          </w:p>
        </w:tc>
      </w:tr>
      <w:tr w:rsidR="00EB430E" w:rsidRPr="00E04367" w:rsidTr="00833CC7">
        <w:trPr>
          <w:trHeight w:val="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Estimación 2019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2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E04367">
              <w:rPr>
                <w:sz w:val="16"/>
                <w:szCs w:val="16"/>
                <w:lang w:eastAsia="zh-CN"/>
              </w:rPr>
              <w:t>–</w:t>
            </w:r>
            <w:r w:rsidRPr="00E04367">
              <w:rPr>
                <w:sz w:val="16"/>
                <w:szCs w:val="16"/>
                <w:lang w:eastAsia="zh-CN"/>
              </w:rPr>
              <w:tab/>
              <w:t>Gastos comunes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41</w:t>
            </w:r>
          </w:p>
        </w:tc>
      </w:tr>
      <w:tr w:rsidR="00EB430E" w:rsidRPr="00E04367" w:rsidTr="00833CC7">
        <w:trPr>
          <w:trHeight w:val="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2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E04367">
              <w:rPr>
                <w:sz w:val="16"/>
                <w:szCs w:val="16"/>
                <w:lang w:eastAsia="zh-CN"/>
              </w:rPr>
              <w:t>–</w:t>
            </w:r>
            <w:r w:rsidRPr="00E04367">
              <w:rPr>
                <w:sz w:val="16"/>
                <w:szCs w:val="16"/>
                <w:lang w:eastAsia="zh-CN"/>
              </w:rPr>
              <w:tab/>
              <w:t>Región de África (AFR)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1 510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527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49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28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2 225</w:t>
            </w:r>
          </w:p>
        </w:tc>
      </w:tr>
      <w:tr w:rsidR="00EB430E" w:rsidRPr="00E04367" w:rsidTr="00833CC7">
        <w:trPr>
          <w:trHeight w:val="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2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E04367">
              <w:rPr>
                <w:sz w:val="16"/>
                <w:szCs w:val="16"/>
                <w:lang w:eastAsia="zh-CN"/>
              </w:rPr>
              <w:t>–</w:t>
            </w:r>
            <w:r w:rsidRPr="00E04367">
              <w:rPr>
                <w:sz w:val="16"/>
                <w:szCs w:val="16"/>
                <w:lang w:eastAsia="zh-CN"/>
              </w:rPr>
              <w:tab/>
              <w:t>Región de las Américas (AMS)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1 535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545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2 204</w:t>
            </w:r>
          </w:p>
        </w:tc>
      </w:tr>
      <w:tr w:rsidR="00EB430E" w:rsidRPr="00E04367" w:rsidTr="00833CC7">
        <w:trPr>
          <w:trHeight w:val="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2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E04367">
              <w:rPr>
                <w:sz w:val="16"/>
                <w:szCs w:val="16"/>
                <w:lang w:eastAsia="zh-CN"/>
              </w:rPr>
              <w:t>–</w:t>
            </w:r>
            <w:r w:rsidRPr="00E04367">
              <w:rPr>
                <w:sz w:val="16"/>
                <w:szCs w:val="16"/>
                <w:lang w:eastAsia="zh-CN"/>
              </w:rPr>
              <w:tab/>
              <w:t>Región de los Estados Árabes (ARB)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643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255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31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955</w:t>
            </w:r>
          </w:p>
        </w:tc>
      </w:tr>
      <w:tr w:rsidR="00EB430E" w:rsidRPr="00E04367" w:rsidTr="00833CC7">
        <w:trPr>
          <w:trHeight w:val="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2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E04367">
              <w:rPr>
                <w:sz w:val="16"/>
                <w:szCs w:val="16"/>
                <w:lang w:eastAsia="zh-CN"/>
              </w:rPr>
              <w:t>–</w:t>
            </w:r>
            <w:r w:rsidRPr="00E04367">
              <w:rPr>
                <w:sz w:val="16"/>
                <w:szCs w:val="16"/>
                <w:lang w:eastAsia="zh-CN"/>
              </w:rPr>
              <w:tab/>
              <w:t>Región de Asia y el Pacífico (ASP)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999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359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36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6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1 426</w:t>
            </w:r>
          </w:p>
        </w:tc>
      </w:tr>
      <w:tr w:rsidR="00EB430E" w:rsidRPr="00E04367" w:rsidTr="00833CC7">
        <w:trPr>
          <w:trHeight w:val="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2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E04367">
              <w:rPr>
                <w:sz w:val="16"/>
                <w:szCs w:val="16"/>
                <w:lang w:eastAsia="zh-CN"/>
              </w:rPr>
              <w:t>–</w:t>
            </w:r>
            <w:r w:rsidRPr="00E04367">
              <w:rPr>
                <w:sz w:val="16"/>
                <w:szCs w:val="16"/>
                <w:lang w:eastAsia="zh-CN"/>
              </w:rPr>
              <w:tab/>
              <w:t>Comunidad de Estados Independientes (CEI)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682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230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948</w:t>
            </w:r>
          </w:p>
        </w:tc>
      </w:tr>
      <w:tr w:rsidR="00EB430E" w:rsidRPr="00E04367" w:rsidTr="00833CC7">
        <w:trPr>
          <w:trHeight w:val="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2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sz w:val="16"/>
                <w:szCs w:val="16"/>
                <w:lang w:eastAsia="zh-CN"/>
              </w:rPr>
              <w:t>–</w:t>
            </w:r>
            <w:r w:rsidRPr="00E04367">
              <w:rPr>
                <w:sz w:val="16"/>
                <w:szCs w:val="16"/>
                <w:lang w:eastAsia="zh-CN"/>
              </w:rPr>
              <w:tab/>
            </w: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Región de Europa (EUR)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368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117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18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507</w:t>
            </w:r>
          </w:p>
        </w:tc>
      </w:tr>
      <w:tr w:rsidR="00EB430E" w:rsidRPr="00E04367" w:rsidTr="00833CC7">
        <w:trPr>
          <w:trHeight w:val="20"/>
        </w:trPr>
        <w:tc>
          <w:tcPr>
            <w:tcW w:w="106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TOTAL</w:t>
            </w:r>
          </w:p>
        </w:tc>
        <w:tc>
          <w:tcPr>
            <w:tcW w:w="35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5 737</w:t>
            </w:r>
          </w:p>
        </w:tc>
        <w:tc>
          <w:tcPr>
            <w:tcW w:w="41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2 033</w:t>
            </w:r>
          </w:p>
        </w:tc>
        <w:tc>
          <w:tcPr>
            <w:tcW w:w="35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207</w:t>
            </w:r>
          </w:p>
        </w:tc>
        <w:tc>
          <w:tcPr>
            <w:tcW w:w="35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35</w:t>
            </w:r>
          </w:p>
        </w:tc>
        <w:tc>
          <w:tcPr>
            <w:tcW w:w="40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59</w:t>
            </w:r>
          </w:p>
        </w:tc>
        <w:tc>
          <w:tcPr>
            <w:tcW w:w="35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44</w:t>
            </w:r>
          </w:p>
        </w:tc>
        <w:tc>
          <w:tcPr>
            <w:tcW w:w="36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31</w:t>
            </w:r>
          </w:p>
        </w:tc>
        <w:tc>
          <w:tcPr>
            <w:tcW w:w="44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67</w:t>
            </w:r>
          </w:p>
        </w:tc>
        <w:tc>
          <w:tcPr>
            <w:tcW w:w="55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93</w:t>
            </w:r>
          </w:p>
        </w:tc>
        <w:tc>
          <w:tcPr>
            <w:tcW w:w="33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8 306</w:t>
            </w:r>
          </w:p>
        </w:tc>
      </w:tr>
      <w:tr w:rsidR="00EB430E" w:rsidRPr="00E04367" w:rsidTr="00833CC7">
        <w:trPr>
          <w:trHeight w:val="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Estimación 2018-2019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color w:val="000099"/>
                <w:sz w:val="16"/>
                <w:szCs w:val="16"/>
              </w:rPr>
            </w:pPr>
            <w:r w:rsidRPr="00E04367">
              <w:rPr>
                <w:color w:val="000099"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2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E04367">
              <w:rPr>
                <w:sz w:val="16"/>
                <w:szCs w:val="16"/>
                <w:lang w:eastAsia="zh-CN"/>
              </w:rPr>
              <w:t>–</w:t>
            </w:r>
            <w:r w:rsidRPr="00E04367">
              <w:rPr>
                <w:sz w:val="16"/>
                <w:szCs w:val="16"/>
                <w:lang w:eastAsia="zh-CN"/>
              </w:rPr>
              <w:tab/>
              <w:t>Gastos comunes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62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82</w:t>
            </w:r>
          </w:p>
        </w:tc>
      </w:tr>
      <w:tr w:rsidR="00EB430E" w:rsidRPr="00E04367" w:rsidTr="00833CC7">
        <w:trPr>
          <w:trHeight w:val="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2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E04367">
              <w:rPr>
                <w:sz w:val="16"/>
                <w:szCs w:val="16"/>
                <w:lang w:eastAsia="zh-CN"/>
              </w:rPr>
              <w:t>–</w:t>
            </w:r>
            <w:r w:rsidRPr="00E04367">
              <w:rPr>
                <w:sz w:val="16"/>
                <w:szCs w:val="16"/>
                <w:lang w:eastAsia="zh-CN"/>
              </w:rPr>
              <w:tab/>
              <w:t>Región de África (AFR)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3 009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1 050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99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56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94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4 436</w:t>
            </w:r>
          </w:p>
        </w:tc>
      </w:tr>
      <w:tr w:rsidR="00EB430E" w:rsidRPr="00E04367" w:rsidTr="00833CC7">
        <w:trPr>
          <w:trHeight w:val="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2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E04367">
              <w:rPr>
                <w:sz w:val="16"/>
                <w:szCs w:val="16"/>
                <w:lang w:eastAsia="zh-CN"/>
              </w:rPr>
              <w:t>–</w:t>
            </w:r>
            <w:r w:rsidRPr="00E04367">
              <w:rPr>
                <w:sz w:val="16"/>
                <w:szCs w:val="16"/>
                <w:lang w:eastAsia="zh-CN"/>
              </w:rPr>
              <w:tab/>
              <w:t>Región de las Américas (AMS)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3 054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1 086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99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60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4 387</w:t>
            </w:r>
          </w:p>
        </w:tc>
      </w:tr>
      <w:tr w:rsidR="00EB430E" w:rsidRPr="00E04367" w:rsidTr="00833CC7">
        <w:trPr>
          <w:trHeight w:val="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2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E04367">
              <w:rPr>
                <w:sz w:val="16"/>
                <w:szCs w:val="16"/>
                <w:lang w:eastAsia="zh-CN"/>
              </w:rPr>
              <w:t>–</w:t>
            </w:r>
            <w:r w:rsidRPr="00E04367">
              <w:rPr>
                <w:sz w:val="16"/>
                <w:szCs w:val="16"/>
                <w:lang w:eastAsia="zh-CN"/>
              </w:rPr>
              <w:tab/>
              <w:t>Región de los Estados Árabes (ARB)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1 278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507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63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8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1 900</w:t>
            </w:r>
          </w:p>
        </w:tc>
      </w:tr>
      <w:tr w:rsidR="00EB430E" w:rsidRPr="00E04367" w:rsidTr="00833CC7">
        <w:trPr>
          <w:trHeight w:val="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2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E04367">
              <w:rPr>
                <w:sz w:val="16"/>
                <w:szCs w:val="16"/>
                <w:lang w:eastAsia="zh-CN"/>
              </w:rPr>
              <w:t>–</w:t>
            </w:r>
            <w:r w:rsidRPr="00E04367">
              <w:rPr>
                <w:sz w:val="16"/>
                <w:szCs w:val="16"/>
                <w:lang w:eastAsia="zh-CN"/>
              </w:rPr>
              <w:tab/>
              <w:t>Región de Asia y el Pacífico (ASP)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1 987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716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72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2 839</w:t>
            </w:r>
          </w:p>
        </w:tc>
      </w:tr>
      <w:tr w:rsidR="00EB430E" w:rsidRPr="00E04367" w:rsidTr="00833CC7">
        <w:trPr>
          <w:trHeight w:val="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2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E04367">
              <w:rPr>
                <w:sz w:val="16"/>
                <w:szCs w:val="16"/>
                <w:lang w:eastAsia="zh-CN"/>
              </w:rPr>
              <w:t>–</w:t>
            </w:r>
            <w:r w:rsidRPr="00E04367">
              <w:rPr>
                <w:sz w:val="16"/>
                <w:szCs w:val="16"/>
                <w:lang w:eastAsia="zh-CN"/>
              </w:rPr>
              <w:tab/>
              <w:t>Comunidad de Estados Independientes (CEI)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969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328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45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6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1 369</w:t>
            </w:r>
          </w:p>
        </w:tc>
      </w:tr>
      <w:tr w:rsidR="00EB430E" w:rsidRPr="00E04367" w:rsidTr="00833CC7">
        <w:trPr>
          <w:trHeight w:val="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2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E04367">
              <w:rPr>
                <w:sz w:val="16"/>
                <w:szCs w:val="16"/>
                <w:lang w:eastAsia="zh-CN"/>
              </w:rPr>
              <w:t>–</w:t>
            </w:r>
            <w:r w:rsidRPr="00E04367">
              <w:rPr>
                <w:sz w:val="16"/>
                <w:szCs w:val="16"/>
                <w:lang w:eastAsia="zh-CN"/>
              </w:rPr>
              <w:tab/>
            </w:r>
            <w:r w:rsidRPr="00E0436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Región de Europa (EUR)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736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233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36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sz w:val="16"/>
                <w:szCs w:val="16"/>
              </w:rPr>
            </w:pPr>
            <w:r w:rsidRPr="00E04367">
              <w:rPr>
                <w:sz w:val="16"/>
                <w:szCs w:val="16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E04367">
              <w:rPr>
                <w:b/>
                <w:bCs/>
                <w:sz w:val="16"/>
                <w:szCs w:val="16"/>
              </w:rPr>
              <w:t>1 013</w:t>
            </w:r>
          </w:p>
        </w:tc>
      </w:tr>
      <w:tr w:rsidR="00EB430E" w:rsidRPr="00E04367" w:rsidTr="00833CC7">
        <w:trPr>
          <w:trHeight w:val="20"/>
        </w:trPr>
        <w:tc>
          <w:tcPr>
            <w:tcW w:w="106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  <w:lang w:eastAsia="zh-CN"/>
              </w:rPr>
              <w:t>TOTAL</w:t>
            </w:r>
          </w:p>
        </w:tc>
        <w:tc>
          <w:tcPr>
            <w:tcW w:w="35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11 033</w:t>
            </w:r>
          </w:p>
        </w:tc>
        <w:tc>
          <w:tcPr>
            <w:tcW w:w="41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3 920</w:t>
            </w:r>
          </w:p>
        </w:tc>
        <w:tc>
          <w:tcPr>
            <w:tcW w:w="35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414</w:t>
            </w:r>
          </w:p>
        </w:tc>
        <w:tc>
          <w:tcPr>
            <w:tcW w:w="35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71</w:t>
            </w:r>
          </w:p>
        </w:tc>
        <w:tc>
          <w:tcPr>
            <w:tcW w:w="40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118</w:t>
            </w:r>
          </w:p>
        </w:tc>
        <w:tc>
          <w:tcPr>
            <w:tcW w:w="35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88</w:t>
            </w:r>
          </w:p>
        </w:tc>
        <w:tc>
          <w:tcPr>
            <w:tcW w:w="36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62</w:t>
            </w:r>
          </w:p>
        </w:tc>
        <w:tc>
          <w:tcPr>
            <w:tcW w:w="44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134</w:t>
            </w:r>
          </w:p>
        </w:tc>
        <w:tc>
          <w:tcPr>
            <w:tcW w:w="55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186</w:t>
            </w:r>
          </w:p>
        </w:tc>
        <w:tc>
          <w:tcPr>
            <w:tcW w:w="33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spacing w:before="0"/>
              <w:jc w:val="right"/>
              <w:rPr>
                <w:b/>
                <w:bCs/>
                <w:color w:val="000099"/>
                <w:sz w:val="16"/>
                <w:szCs w:val="16"/>
              </w:rPr>
            </w:pPr>
            <w:r w:rsidRPr="00E04367">
              <w:rPr>
                <w:b/>
                <w:bCs/>
                <w:color w:val="000099"/>
                <w:sz w:val="16"/>
                <w:szCs w:val="16"/>
              </w:rPr>
              <w:t>16 026</w:t>
            </w:r>
          </w:p>
        </w:tc>
      </w:tr>
    </w:tbl>
    <w:p w:rsidR="00EB430E" w:rsidRPr="00E04367" w:rsidRDefault="00EB430E" w:rsidP="00EB43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  <w:rPr>
          <w:rFonts w:ascii="Verdana" w:hAnsi="Verdana"/>
          <w:sz w:val="20"/>
        </w:rPr>
      </w:pPr>
    </w:p>
    <w:p w:rsidR="00EB430E" w:rsidRPr="00E04367" w:rsidRDefault="00EB430E" w:rsidP="00EB43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="Verdana" w:hAnsi="Verdana"/>
          <w:sz w:val="20"/>
        </w:rPr>
      </w:pPr>
      <w:r w:rsidRPr="00E04367">
        <w:rPr>
          <w:rFonts w:ascii="Verdana" w:hAnsi="Verdana"/>
          <w:sz w:val="20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56"/>
        <w:gridCol w:w="8298"/>
        <w:gridCol w:w="2844"/>
      </w:tblGrid>
      <w:tr w:rsidR="00EB430E" w:rsidRPr="00E04367" w:rsidTr="00833CC7">
        <w:trPr>
          <w:trHeight w:val="20"/>
        </w:trPr>
        <w:tc>
          <w:tcPr>
            <w:tcW w:w="3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40"/>
                <w:szCs w:val="40"/>
                <w:lang w:eastAsia="zh-CN"/>
              </w:rPr>
            </w:pPr>
            <w:bookmarkStart w:id="14" w:name="RANGE!A1:C42"/>
            <w:r w:rsidRPr="00E04367">
              <w:rPr>
                <w:b/>
                <w:bCs/>
                <w:color w:val="000099"/>
                <w:sz w:val="40"/>
                <w:szCs w:val="40"/>
                <w:lang w:eastAsia="zh-CN"/>
              </w:rPr>
              <w:lastRenderedPageBreak/>
              <w:t>Cuadro 12</w:t>
            </w:r>
            <w:bookmarkEnd w:id="14"/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40"/>
                <w:szCs w:val="40"/>
                <w:lang w:eastAsia="zh-CN"/>
              </w:rPr>
            </w:pPr>
            <w:r w:rsidRPr="00E04367">
              <w:rPr>
                <w:b/>
                <w:bCs/>
                <w:color w:val="000099"/>
                <w:sz w:val="40"/>
                <w:szCs w:val="40"/>
                <w:lang w:eastAsia="zh-CN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28"/>
                <w:szCs w:val="28"/>
                <w:lang w:eastAsia="zh-CN"/>
              </w:rPr>
            </w:pPr>
            <w:r w:rsidRPr="00E04367">
              <w:rPr>
                <w:b/>
                <w:bCs/>
                <w:color w:val="000099"/>
                <w:sz w:val="28"/>
                <w:szCs w:val="28"/>
                <w:lang w:eastAsia="zh-CN"/>
              </w:rPr>
              <w:t>Presupuesto 2018-2019 – GASTOS DE CAPITAL</w:t>
            </w:r>
          </w:p>
        </w:tc>
      </w:tr>
      <w:tr w:rsidR="00EB430E" w:rsidRPr="00E04367" w:rsidTr="00833CC7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color w:val="000099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color w:val="000099"/>
                <w:sz w:val="18"/>
                <w:szCs w:val="18"/>
                <w:lang w:eastAsia="zh-CN"/>
              </w:rPr>
              <w:t>En miles CHF</w:t>
            </w:r>
          </w:p>
        </w:tc>
      </w:tr>
      <w:tr w:rsidR="00EB430E" w:rsidRPr="00E04367" w:rsidTr="00833CC7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color w:val="000099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color w:val="000099"/>
                <w:sz w:val="18"/>
                <w:szCs w:val="18"/>
                <w:lang w:eastAsia="zh-CN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3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Gastos de capital por sección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Adquisición de instalaciones, mobiliario y equipo</w:t>
            </w:r>
          </w:p>
        </w:tc>
      </w:tr>
      <w:tr w:rsidR="00EB430E" w:rsidRPr="00E04367" w:rsidTr="00833CC7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9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Cat. 7</w:t>
            </w:r>
          </w:p>
        </w:tc>
      </w:tr>
      <w:tr w:rsidR="00EB430E" w:rsidRPr="00E04367" w:rsidTr="00833CC7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Estimación 2018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color w:val="000099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color w:val="000099"/>
                <w:sz w:val="18"/>
                <w:szCs w:val="18"/>
                <w:lang w:eastAsia="zh-CN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Sección 7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Actividades y programas intersectoriales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30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–</w:t>
            </w:r>
            <w:r w:rsidRPr="00E04367">
              <w:rPr>
                <w:sz w:val="18"/>
                <w:szCs w:val="18"/>
                <w:lang w:eastAsia="zh-CN"/>
              </w:rPr>
              <w:tab/>
              <w:t>Infraestructura de los edificios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750</w:t>
            </w:r>
          </w:p>
        </w:tc>
      </w:tr>
      <w:tr w:rsidR="00EB430E" w:rsidRPr="00E04367" w:rsidTr="00833CC7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30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–</w:t>
            </w:r>
            <w:r w:rsidRPr="00E04367">
              <w:rPr>
                <w:sz w:val="18"/>
                <w:szCs w:val="18"/>
                <w:lang w:eastAsia="zh-CN"/>
              </w:rPr>
              <w:tab/>
              <w:t>Fondo de Capital para las Tecnologías de la Información y la Comunicación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500</w:t>
            </w:r>
          </w:p>
        </w:tc>
      </w:tr>
      <w:tr w:rsidR="00EB430E" w:rsidRPr="00E04367" w:rsidTr="00833CC7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Sección 9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Oficina del Secretario General y Departamentos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820</w:t>
            </w:r>
          </w:p>
        </w:tc>
      </w:tr>
      <w:tr w:rsidR="00EB430E" w:rsidRPr="00E04367" w:rsidTr="00833CC7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30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–</w:t>
            </w:r>
            <w:r w:rsidRPr="00E04367">
              <w:rPr>
                <w:sz w:val="18"/>
                <w:szCs w:val="18"/>
                <w:lang w:eastAsia="zh-CN"/>
              </w:rPr>
              <w:tab/>
              <w:t>Departamento de Conferencias y Publicaciones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EB430E" w:rsidRPr="00E04367" w:rsidTr="00833CC7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30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–</w:t>
            </w:r>
            <w:r w:rsidRPr="00E04367">
              <w:rPr>
                <w:sz w:val="18"/>
                <w:szCs w:val="18"/>
                <w:lang w:eastAsia="zh-CN"/>
              </w:rPr>
              <w:tab/>
              <w:t>Departamento de Gestión de Recursos Humanos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100</w:t>
            </w:r>
          </w:p>
        </w:tc>
      </w:tr>
      <w:tr w:rsidR="00EB430E" w:rsidRPr="00E04367" w:rsidTr="00833CC7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30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–</w:t>
            </w:r>
            <w:r w:rsidRPr="00E04367">
              <w:rPr>
                <w:sz w:val="18"/>
                <w:szCs w:val="18"/>
                <w:lang w:eastAsia="zh-CN"/>
              </w:rPr>
              <w:tab/>
              <w:t>Departamento de Servicios Informáticos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712</w:t>
            </w:r>
          </w:p>
        </w:tc>
      </w:tr>
      <w:tr w:rsidR="00EB430E" w:rsidRPr="00E04367" w:rsidTr="00833CC7">
        <w:trPr>
          <w:trHeight w:val="20"/>
        </w:trPr>
        <w:tc>
          <w:tcPr>
            <w:tcW w:w="102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TOTAL</w:t>
            </w:r>
          </w:p>
        </w:tc>
        <w:tc>
          <w:tcPr>
            <w:tcW w:w="296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1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2 070</w:t>
            </w:r>
          </w:p>
        </w:tc>
      </w:tr>
      <w:tr w:rsidR="00EB430E" w:rsidRPr="00E04367" w:rsidTr="00833CC7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Estimación 2019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color w:val="000099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color w:val="000099"/>
                <w:sz w:val="18"/>
                <w:szCs w:val="18"/>
                <w:lang w:eastAsia="zh-CN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Sección 7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Actividades y programas intersectoriales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30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–</w:t>
            </w:r>
            <w:r w:rsidRPr="00E04367">
              <w:rPr>
                <w:sz w:val="18"/>
                <w:szCs w:val="18"/>
                <w:lang w:eastAsia="zh-CN"/>
              </w:rPr>
              <w:tab/>
              <w:t>Infraestructura de los edificios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750</w:t>
            </w:r>
          </w:p>
        </w:tc>
      </w:tr>
      <w:tr w:rsidR="00EB430E" w:rsidRPr="00E04367" w:rsidTr="00833CC7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30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–</w:t>
            </w:r>
            <w:r w:rsidRPr="00E04367">
              <w:rPr>
                <w:sz w:val="18"/>
                <w:szCs w:val="18"/>
                <w:lang w:eastAsia="zh-CN"/>
              </w:rPr>
              <w:tab/>
              <w:t>Fondo de Capital para las Tecnologías de la Información y la Comunicación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500</w:t>
            </w:r>
          </w:p>
        </w:tc>
      </w:tr>
      <w:tr w:rsidR="00EB430E" w:rsidRPr="00E04367" w:rsidTr="00833CC7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Sección 9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Oficina del Secretario General y Departamentos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320</w:t>
            </w:r>
          </w:p>
        </w:tc>
      </w:tr>
      <w:tr w:rsidR="00EB430E" w:rsidRPr="00E04367" w:rsidTr="00833CC7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30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–</w:t>
            </w:r>
            <w:r w:rsidRPr="00E04367">
              <w:rPr>
                <w:sz w:val="18"/>
                <w:szCs w:val="18"/>
                <w:lang w:eastAsia="zh-CN"/>
              </w:rPr>
              <w:tab/>
              <w:t>Departamento de Conferencias y Publicaciones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EB430E" w:rsidRPr="00E04367" w:rsidTr="00833CC7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30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–</w:t>
            </w:r>
            <w:r w:rsidRPr="00E04367">
              <w:rPr>
                <w:sz w:val="18"/>
                <w:szCs w:val="18"/>
                <w:lang w:eastAsia="zh-CN"/>
              </w:rPr>
              <w:tab/>
              <w:t>Departamento de Gestión de Recursos Humanos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100</w:t>
            </w:r>
          </w:p>
        </w:tc>
      </w:tr>
      <w:tr w:rsidR="00EB430E" w:rsidRPr="00E04367" w:rsidTr="00833CC7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30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–</w:t>
            </w:r>
            <w:r w:rsidRPr="00E04367">
              <w:rPr>
                <w:sz w:val="18"/>
                <w:szCs w:val="18"/>
                <w:lang w:eastAsia="zh-CN"/>
              </w:rPr>
              <w:tab/>
              <w:t>Departamento de Servicios Informáticos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212</w:t>
            </w:r>
          </w:p>
        </w:tc>
      </w:tr>
      <w:tr w:rsidR="00EB430E" w:rsidRPr="00E04367" w:rsidTr="00833CC7">
        <w:trPr>
          <w:trHeight w:val="20"/>
        </w:trPr>
        <w:tc>
          <w:tcPr>
            <w:tcW w:w="102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TOTAL</w:t>
            </w:r>
          </w:p>
        </w:tc>
        <w:tc>
          <w:tcPr>
            <w:tcW w:w="296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1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1 570</w:t>
            </w:r>
          </w:p>
        </w:tc>
      </w:tr>
      <w:tr w:rsidR="00EB430E" w:rsidRPr="00E04367" w:rsidTr="00833CC7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Estimación 2018-2019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color w:val="000099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color w:val="000099"/>
                <w:sz w:val="18"/>
                <w:szCs w:val="18"/>
                <w:lang w:eastAsia="zh-CN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Sección 7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Actividades y programas intersectoriales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30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–</w:t>
            </w:r>
            <w:r w:rsidRPr="00E04367">
              <w:rPr>
                <w:sz w:val="18"/>
                <w:szCs w:val="18"/>
                <w:lang w:eastAsia="zh-CN"/>
              </w:rPr>
              <w:tab/>
            </w:r>
            <w:r w:rsidRPr="00E0436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Infraestructura de los edificios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1 500</w:t>
            </w:r>
          </w:p>
        </w:tc>
      </w:tr>
      <w:tr w:rsidR="00EB430E" w:rsidRPr="00E04367" w:rsidTr="00833CC7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30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–</w:t>
            </w:r>
            <w:r w:rsidRPr="00E04367">
              <w:rPr>
                <w:sz w:val="18"/>
                <w:szCs w:val="18"/>
                <w:lang w:eastAsia="zh-CN"/>
              </w:rPr>
              <w:tab/>
              <w:t>Fondo de Capital para las Tecnologías de la Información y la Comunicación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1 000</w:t>
            </w:r>
          </w:p>
        </w:tc>
      </w:tr>
      <w:tr w:rsidR="00EB430E" w:rsidRPr="00E04367" w:rsidTr="00833CC7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 </w:t>
            </w:r>
          </w:p>
        </w:tc>
      </w:tr>
      <w:tr w:rsidR="00EB430E" w:rsidRPr="00E04367" w:rsidTr="00833CC7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Sección 9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E0436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Oficina del Secretario General y Departamentos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1 140</w:t>
            </w:r>
          </w:p>
        </w:tc>
      </w:tr>
      <w:tr w:rsidR="00EB430E" w:rsidRPr="00E04367" w:rsidTr="00833CC7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30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–</w:t>
            </w:r>
            <w:r w:rsidRPr="00E04367">
              <w:rPr>
                <w:sz w:val="18"/>
                <w:szCs w:val="18"/>
                <w:lang w:eastAsia="zh-CN"/>
              </w:rPr>
              <w:tab/>
              <w:t>Departamento de Conferencias y Publicaciones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16</w:t>
            </w:r>
          </w:p>
        </w:tc>
      </w:tr>
      <w:tr w:rsidR="00EB430E" w:rsidRPr="00E04367" w:rsidTr="00833CC7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30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–</w:t>
            </w:r>
            <w:r w:rsidRPr="00E04367">
              <w:rPr>
                <w:sz w:val="18"/>
                <w:szCs w:val="18"/>
                <w:lang w:eastAsia="zh-CN"/>
              </w:rPr>
              <w:tab/>
              <w:t>Departamento de Gestión de Recursos Humanos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200</w:t>
            </w:r>
          </w:p>
        </w:tc>
      </w:tr>
      <w:tr w:rsidR="00EB430E" w:rsidRPr="00E04367" w:rsidTr="00833CC7">
        <w:trPr>
          <w:trHeight w:val="20"/>
        </w:trPr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left" w:pos="30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–</w:t>
            </w:r>
            <w:r w:rsidRPr="00E04367">
              <w:rPr>
                <w:sz w:val="18"/>
                <w:szCs w:val="18"/>
                <w:lang w:eastAsia="zh-CN"/>
              </w:rPr>
              <w:tab/>
              <w:t>Departamento de Servicios Informáticos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eastAsia="zh-CN"/>
              </w:rPr>
            </w:pPr>
            <w:r w:rsidRPr="00E04367">
              <w:rPr>
                <w:sz w:val="18"/>
                <w:szCs w:val="18"/>
                <w:lang w:eastAsia="zh-CN"/>
              </w:rPr>
              <w:t>924</w:t>
            </w:r>
          </w:p>
        </w:tc>
      </w:tr>
      <w:tr w:rsidR="00EB430E" w:rsidRPr="00E04367" w:rsidTr="00833CC7">
        <w:trPr>
          <w:trHeight w:val="20"/>
        </w:trPr>
        <w:tc>
          <w:tcPr>
            <w:tcW w:w="102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auto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TOTAL</w:t>
            </w:r>
          </w:p>
        </w:tc>
        <w:tc>
          <w:tcPr>
            <w:tcW w:w="296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auto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1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auto" w:fill="DCE6F1"/>
            <w:noWrap/>
            <w:vAlign w:val="center"/>
            <w:hideMark/>
          </w:tcPr>
          <w:p w:rsidR="00EB430E" w:rsidRPr="00E04367" w:rsidRDefault="00EB430E" w:rsidP="00833CC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99"/>
                <w:sz w:val="18"/>
                <w:szCs w:val="18"/>
                <w:lang w:eastAsia="zh-CN"/>
              </w:rPr>
            </w:pPr>
            <w:r w:rsidRPr="00E04367">
              <w:rPr>
                <w:b/>
                <w:bCs/>
                <w:color w:val="000099"/>
                <w:sz w:val="18"/>
                <w:szCs w:val="18"/>
                <w:lang w:eastAsia="zh-CN"/>
              </w:rPr>
              <w:t>3 640</w:t>
            </w:r>
          </w:p>
        </w:tc>
      </w:tr>
    </w:tbl>
    <w:p w:rsidR="0022353F" w:rsidRDefault="0022353F" w:rsidP="0022353F">
      <w:pPr>
        <w:pStyle w:val="Annextitle"/>
      </w:pPr>
      <w:bookmarkStart w:id="15" w:name="_GoBack"/>
      <w:bookmarkEnd w:id="15"/>
    </w:p>
    <w:sectPr w:rsidR="0022353F" w:rsidSect="003710E6">
      <w:headerReference w:type="default" r:id="rId11"/>
      <w:footerReference w:type="default" r:id="rId12"/>
      <w:headerReference w:type="first" r:id="rId13"/>
      <w:footerReference w:type="first" r:id="rId14"/>
      <w:pgSz w:w="16834" w:h="11907" w:orient="landscape"/>
      <w:pgMar w:top="964" w:right="1418" w:bottom="964" w:left="1418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DDC" w:rsidRDefault="007D7DDC">
      <w:r>
        <w:separator/>
      </w:r>
    </w:p>
  </w:endnote>
  <w:endnote w:type="continuationSeparator" w:id="0">
    <w:p w:rsidR="007D7DDC" w:rsidRDefault="007D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Bold"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DDC" w:rsidRDefault="007D7DDC" w:rsidP="00624577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DDC" w:rsidRPr="003710E6" w:rsidRDefault="007D7DDC" w:rsidP="005C7CB6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DDC" w:rsidRPr="005C7CB6" w:rsidRDefault="007D7DDC" w:rsidP="005C7C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DDC" w:rsidRDefault="007D7DDC">
      <w:r>
        <w:t>____________________</w:t>
      </w:r>
    </w:p>
  </w:footnote>
  <w:footnote w:type="continuationSeparator" w:id="0">
    <w:p w:rsidR="007D7DDC" w:rsidRDefault="007D7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DDC" w:rsidRDefault="007D7DDC" w:rsidP="00833CC7">
    <w:pPr>
      <w:pStyle w:val="Header"/>
    </w:pPr>
    <w:r>
      <w:fldChar w:fldCharType="begin"/>
    </w:r>
    <w:r>
      <w:instrText>PAGE</w:instrText>
    </w:r>
    <w:r>
      <w:fldChar w:fldCharType="separate"/>
    </w:r>
    <w:r w:rsidR="003710E6">
      <w:rPr>
        <w:noProof/>
      </w:rPr>
      <w:t>2</w:t>
    </w:r>
    <w:r>
      <w:rPr>
        <w:noProof/>
      </w:rPr>
      <w:fldChar w:fldCharType="end"/>
    </w:r>
  </w:p>
  <w:p w:rsidR="007D7DDC" w:rsidRPr="0047078F" w:rsidRDefault="007D7DDC" w:rsidP="005C7CB6">
    <w:pPr>
      <w:pStyle w:val="Header"/>
      <w:spacing w:after="120"/>
    </w:pPr>
    <w:r>
      <w:t>C17/1</w:t>
    </w:r>
    <w:r w:rsidR="005C7CB6">
      <w:t>32</w:t>
    </w:r>
    <w:r>
      <w:t>-S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DDC" w:rsidRDefault="007D7DDC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3710E6">
      <w:rPr>
        <w:noProof/>
      </w:rPr>
      <w:t>13</w:t>
    </w:r>
    <w:r>
      <w:rPr>
        <w:noProof/>
      </w:rPr>
      <w:fldChar w:fldCharType="end"/>
    </w:r>
  </w:p>
  <w:p w:rsidR="007D7DDC" w:rsidRDefault="007D7DDC" w:rsidP="005C7CB6">
    <w:pPr>
      <w:pStyle w:val="Header"/>
    </w:pPr>
    <w:r>
      <w:t>C17/1</w:t>
    </w:r>
    <w:r w:rsidR="005C7CB6">
      <w:t>32</w:t>
    </w:r>
    <w:r>
      <w:t>-S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B6" w:rsidRDefault="005C7CB6" w:rsidP="005C7CB6">
    <w:pPr>
      <w:pStyle w:val="Header"/>
    </w:pPr>
    <w:r>
      <w:fldChar w:fldCharType="begin"/>
    </w:r>
    <w:r>
      <w:instrText>PAGE</w:instrText>
    </w:r>
    <w:r>
      <w:fldChar w:fldCharType="separate"/>
    </w:r>
    <w:r w:rsidR="003710E6">
      <w:rPr>
        <w:noProof/>
      </w:rPr>
      <w:t>3</w:t>
    </w:r>
    <w:r>
      <w:rPr>
        <w:noProof/>
      </w:rPr>
      <w:fldChar w:fldCharType="end"/>
    </w:r>
  </w:p>
  <w:p w:rsidR="005C7CB6" w:rsidRDefault="005C7CB6" w:rsidP="005C7CB6">
    <w:pPr>
      <w:pStyle w:val="Header"/>
    </w:pPr>
    <w:r>
      <w:t>C17/132-S</w:t>
    </w:r>
  </w:p>
  <w:p w:rsidR="005C7CB6" w:rsidRDefault="005C7C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2635"/>
    <w:multiLevelType w:val="hybridMultilevel"/>
    <w:tmpl w:val="C240A4D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C310E6"/>
    <w:multiLevelType w:val="hybridMultilevel"/>
    <w:tmpl w:val="A418B66C"/>
    <w:lvl w:ilvl="0" w:tplc="5A946CE2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27CD3"/>
    <w:multiLevelType w:val="hybridMultilevel"/>
    <w:tmpl w:val="085646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7D41D4"/>
    <w:multiLevelType w:val="hybridMultilevel"/>
    <w:tmpl w:val="303E42A8"/>
    <w:lvl w:ilvl="0" w:tplc="ADE601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31BA1"/>
    <w:multiLevelType w:val="hybridMultilevel"/>
    <w:tmpl w:val="27B80CF0"/>
    <w:lvl w:ilvl="0" w:tplc="04090001">
      <w:start w:val="1"/>
      <w:numFmt w:val="bullet"/>
      <w:pStyle w:val="CEOHeader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191137"/>
    <w:multiLevelType w:val="hybridMultilevel"/>
    <w:tmpl w:val="EF24BA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412A0C"/>
    <w:multiLevelType w:val="hybridMultilevel"/>
    <w:tmpl w:val="3B7C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C61BB5"/>
    <w:multiLevelType w:val="hybridMultilevel"/>
    <w:tmpl w:val="6268B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B121FE"/>
    <w:multiLevelType w:val="hybridMultilevel"/>
    <w:tmpl w:val="A4E80564"/>
    <w:lvl w:ilvl="0" w:tplc="95B85F2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1A2214"/>
    <w:multiLevelType w:val="hybridMultilevel"/>
    <w:tmpl w:val="FA7E7406"/>
    <w:lvl w:ilvl="0" w:tplc="B058944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A4A59E2"/>
    <w:multiLevelType w:val="multilevel"/>
    <w:tmpl w:val="E022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1" w15:restartNumberingAfterBreak="0">
    <w:nsid w:val="3E713631"/>
    <w:multiLevelType w:val="hybridMultilevel"/>
    <w:tmpl w:val="78F4C5E6"/>
    <w:lvl w:ilvl="0" w:tplc="EFB20772">
      <w:start w:val="1"/>
      <w:numFmt w:val="lowerLetter"/>
      <w:pStyle w:val="List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C599A"/>
    <w:multiLevelType w:val="hybridMultilevel"/>
    <w:tmpl w:val="725249FA"/>
    <w:lvl w:ilvl="0" w:tplc="08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3" w15:restartNumberingAfterBreak="0">
    <w:nsid w:val="45BE5903"/>
    <w:multiLevelType w:val="hybridMultilevel"/>
    <w:tmpl w:val="F2287B58"/>
    <w:lvl w:ilvl="0" w:tplc="B686CD98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720F4C"/>
    <w:multiLevelType w:val="multilevel"/>
    <w:tmpl w:val="AB58DD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edList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4C510F28"/>
    <w:multiLevelType w:val="hybridMultilevel"/>
    <w:tmpl w:val="0D7ED71A"/>
    <w:lvl w:ilvl="0" w:tplc="0C090019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7F4C65"/>
    <w:multiLevelType w:val="hybridMultilevel"/>
    <w:tmpl w:val="293898D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1E16F81"/>
    <w:multiLevelType w:val="hybridMultilevel"/>
    <w:tmpl w:val="D256D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F34D1"/>
    <w:multiLevelType w:val="hybridMultilevel"/>
    <w:tmpl w:val="F56607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972D0"/>
    <w:multiLevelType w:val="hybridMultilevel"/>
    <w:tmpl w:val="F7A0681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05F91"/>
    <w:multiLevelType w:val="hybridMultilevel"/>
    <w:tmpl w:val="7EC83216"/>
    <w:lvl w:ilvl="0" w:tplc="B686CD98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825FF"/>
    <w:multiLevelType w:val="hybridMultilevel"/>
    <w:tmpl w:val="C32C1960"/>
    <w:lvl w:ilvl="0" w:tplc="AEB83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F0551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7A1E61A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BDC413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388E10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5994FA4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BCDE2D2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A3A11D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1AC8D8B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E3A0F87"/>
    <w:multiLevelType w:val="singleLevel"/>
    <w:tmpl w:val="CFD227FE"/>
    <w:lvl w:ilvl="0">
      <w:start w:val="2"/>
      <w:numFmt w:val="decimal"/>
      <w:pStyle w:val="AfterFirstPara"/>
      <w:lvlText w:val="%1."/>
      <w:lvlJc w:val="left"/>
      <w:pPr>
        <w:tabs>
          <w:tab w:val="num" w:pos="567"/>
        </w:tabs>
      </w:pPr>
      <w:rPr>
        <w:rFonts w:cs="Times New Roman"/>
      </w:rPr>
    </w:lvl>
  </w:abstractNum>
  <w:abstractNum w:abstractNumId="23" w15:restartNumberingAfterBreak="0">
    <w:nsid w:val="618E432D"/>
    <w:multiLevelType w:val="hybridMultilevel"/>
    <w:tmpl w:val="A8F2CD82"/>
    <w:lvl w:ilvl="0" w:tplc="01E85EC2">
      <w:numFmt w:val="none"/>
      <w:lvlText w:val=""/>
      <w:lvlJc w:val="left"/>
      <w:pPr>
        <w:tabs>
          <w:tab w:val="num" w:pos="360"/>
        </w:tabs>
      </w:pPr>
    </w:lvl>
    <w:lvl w:ilvl="1" w:tplc="A68833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7CEF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FCA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2BF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AED9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F81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E8F2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5A1A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9774B0"/>
    <w:multiLevelType w:val="hybridMultilevel"/>
    <w:tmpl w:val="C32C1960"/>
    <w:lvl w:ilvl="0" w:tplc="3020AF0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794C71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B46AE8E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9FE830B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467C951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2AFC65F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D00A9A5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2722BF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2208D55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BED281F"/>
    <w:multiLevelType w:val="hybridMultilevel"/>
    <w:tmpl w:val="9950035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C0D77BF"/>
    <w:multiLevelType w:val="hybridMultilevel"/>
    <w:tmpl w:val="C1021692"/>
    <w:lvl w:ilvl="0" w:tplc="31248B18">
      <w:start w:val="1"/>
      <w:numFmt w:val="bullet"/>
      <w:pStyle w:val="Listhighligh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615989"/>
    <w:multiLevelType w:val="hybridMultilevel"/>
    <w:tmpl w:val="75746306"/>
    <w:lvl w:ilvl="0" w:tplc="FB8CD860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B3630"/>
    <w:multiLevelType w:val="hybridMultilevel"/>
    <w:tmpl w:val="22047582"/>
    <w:lvl w:ilvl="0" w:tplc="E3468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2ED2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34F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345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F2B3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D811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30D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A6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1C2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46A5B"/>
    <w:multiLevelType w:val="hybridMultilevel"/>
    <w:tmpl w:val="FCFAB2E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22"/>
    <w:lvlOverride w:ilvl="0">
      <w:startOverride w:val="2"/>
    </w:lvlOverride>
  </w:num>
  <w:num w:numId="5">
    <w:abstractNumId w:val="20"/>
  </w:num>
  <w:num w:numId="6">
    <w:abstractNumId w:val="4"/>
  </w:num>
  <w:num w:numId="7">
    <w:abstractNumId w:val="26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7"/>
  </w:num>
  <w:num w:numId="11">
    <w:abstractNumId w:val="5"/>
  </w:num>
  <w:num w:numId="12">
    <w:abstractNumId w:val="0"/>
  </w:num>
  <w:num w:numId="13">
    <w:abstractNumId w:val="29"/>
  </w:num>
  <w:num w:numId="14">
    <w:abstractNumId w:val="2"/>
  </w:num>
  <w:num w:numId="15">
    <w:abstractNumId w:val="27"/>
  </w:num>
  <w:num w:numId="16">
    <w:abstractNumId w:val="1"/>
  </w:num>
  <w:num w:numId="17">
    <w:abstractNumId w:val="12"/>
  </w:num>
  <w:num w:numId="18">
    <w:abstractNumId w:val="3"/>
  </w:num>
  <w:num w:numId="19">
    <w:abstractNumId w:val="10"/>
  </w:num>
  <w:num w:numId="20">
    <w:abstractNumId w:val="24"/>
  </w:num>
  <w:num w:numId="21">
    <w:abstractNumId w:val="21"/>
  </w:num>
  <w:num w:numId="22">
    <w:abstractNumId w:val="28"/>
  </w:num>
  <w:num w:numId="23">
    <w:abstractNumId w:val="16"/>
  </w:num>
  <w:num w:numId="24">
    <w:abstractNumId w:val="23"/>
  </w:num>
  <w:num w:numId="25">
    <w:abstractNumId w:val="13"/>
  </w:num>
  <w:num w:numId="26">
    <w:abstractNumId w:val="8"/>
  </w:num>
  <w:num w:numId="27">
    <w:abstractNumId w:val="9"/>
  </w:num>
  <w:num w:numId="28">
    <w:abstractNumId w:val="19"/>
  </w:num>
  <w:num w:numId="29">
    <w:abstractNumId w:val="6"/>
  </w:num>
  <w:num w:numId="30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48"/>
    <w:rsid w:val="00000B15"/>
    <w:rsid w:val="0000205B"/>
    <w:rsid w:val="00005867"/>
    <w:rsid w:val="00006921"/>
    <w:rsid w:val="0000776A"/>
    <w:rsid w:val="000118F0"/>
    <w:rsid w:val="000137A6"/>
    <w:rsid w:val="00014F56"/>
    <w:rsid w:val="00020670"/>
    <w:rsid w:val="00034456"/>
    <w:rsid w:val="00035DF7"/>
    <w:rsid w:val="00040E97"/>
    <w:rsid w:val="00045904"/>
    <w:rsid w:val="00047368"/>
    <w:rsid w:val="00052B03"/>
    <w:rsid w:val="00066845"/>
    <w:rsid w:val="00067D03"/>
    <w:rsid w:val="00071924"/>
    <w:rsid w:val="00074608"/>
    <w:rsid w:val="000759D6"/>
    <w:rsid w:val="00093130"/>
    <w:rsid w:val="00093EEB"/>
    <w:rsid w:val="000A19E6"/>
    <w:rsid w:val="000A4F60"/>
    <w:rsid w:val="000A613B"/>
    <w:rsid w:val="000B0D00"/>
    <w:rsid w:val="000B296E"/>
    <w:rsid w:val="000B2DE6"/>
    <w:rsid w:val="000B6D6C"/>
    <w:rsid w:val="000B734E"/>
    <w:rsid w:val="000B7B55"/>
    <w:rsid w:val="000B7C15"/>
    <w:rsid w:val="000C4E34"/>
    <w:rsid w:val="000C5425"/>
    <w:rsid w:val="000C5F8F"/>
    <w:rsid w:val="000D1D0F"/>
    <w:rsid w:val="000E0C20"/>
    <w:rsid w:val="000E177A"/>
    <w:rsid w:val="000E4008"/>
    <w:rsid w:val="000E6ED9"/>
    <w:rsid w:val="000F5290"/>
    <w:rsid w:val="000F5DF8"/>
    <w:rsid w:val="00100352"/>
    <w:rsid w:val="0010165C"/>
    <w:rsid w:val="001020F4"/>
    <w:rsid w:val="00104D1C"/>
    <w:rsid w:val="001078D7"/>
    <w:rsid w:val="0011353F"/>
    <w:rsid w:val="001250B4"/>
    <w:rsid w:val="001334DE"/>
    <w:rsid w:val="001435C2"/>
    <w:rsid w:val="001449C4"/>
    <w:rsid w:val="00146BFB"/>
    <w:rsid w:val="00161C5B"/>
    <w:rsid w:val="00161F78"/>
    <w:rsid w:val="00162B21"/>
    <w:rsid w:val="00166B29"/>
    <w:rsid w:val="001710AF"/>
    <w:rsid w:val="0017581C"/>
    <w:rsid w:val="001772B5"/>
    <w:rsid w:val="001849D3"/>
    <w:rsid w:val="0019465A"/>
    <w:rsid w:val="00195B12"/>
    <w:rsid w:val="001A0E01"/>
    <w:rsid w:val="001A16DA"/>
    <w:rsid w:val="001B21CC"/>
    <w:rsid w:val="001C6709"/>
    <w:rsid w:val="001D1188"/>
    <w:rsid w:val="001D5E87"/>
    <w:rsid w:val="001E06D1"/>
    <w:rsid w:val="001E35C5"/>
    <w:rsid w:val="001E4859"/>
    <w:rsid w:val="001E7AB7"/>
    <w:rsid w:val="001F1260"/>
    <w:rsid w:val="001F14A2"/>
    <w:rsid w:val="001F32C3"/>
    <w:rsid w:val="001F5929"/>
    <w:rsid w:val="002034AC"/>
    <w:rsid w:val="002050FA"/>
    <w:rsid w:val="002109DC"/>
    <w:rsid w:val="00214AF3"/>
    <w:rsid w:val="00220259"/>
    <w:rsid w:val="00220E4E"/>
    <w:rsid w:val="002225E3"/>
    <w:rsid w:val="0022353F"/>
    <w:rsid w:val="002239C9"/>
    <w:rsid w:val="002269A2"/>
    <w:rsid w:val="00230F3B"/>
    <w:rsid w:val="00235E5B"/>
    <w:rsid w:val="0024099E"/>
    <w:rsid w:val="00240C2F"/>
    <w:rsid w:val="0024556D"/>
    <w:rsid w:val="00247B06"/>
    <w:rsid w:val="0025074B"/>
    <w:rsid w:val="00252E7B"/>
    <w:rsid w:val="00255D99"/>
    <w:rsid w:val="00257542"/>
    <w:rsid w:val="0026315E"/>
    <w:rsid w:val="002637EC"/>
    <w:rsid w:val="00263C8D"/>
    <w:rsid w:val="00272E72"/>
    <w:rsid w:val="00274B0D"/>
    <w:rsid w:val="0027634D"/>
    <w:rsid w:val="002775CD"/>
    <w:rsid w:val="002801AA"/>
    <w:rsid w:val="00282751"/>
    <w:rsid w:val="002844E5"/>
    <w:rsid w:val="00291505"/>
    <w:rsid w:val="00292C62"/>
    <w:rsid w:val="00295533"/>
    <w:rsid w:val="002968E9"/>
    <w:rsid w:val="002A01FE"/>
    <w:rsid w:val="002A030D"/>
    <w:rsid w:val="002A1AC7"/>
    <w:rsid w:val="002A1F37"/>
    <w:rsid w:val="002A3D4D"/>
    <w:rsid w:val="002A4AAB"/>
    <w:rsid w:val="002B4E7D"/>
    <w:rsid w:val="002B6F35"/>
    <w:rsid w:val="002C2063"/>
    <w:rsid w:val="002C4676"/>
    <w:rsid w:val="002C70B0"/>
    <w:rsid w:val="002E719F"/>
    <w:rsid w:val="002F3CC4"/>
    <w:rsid w:val="002F3FFF"/>
    <w:rsid w:val="00302729"/>
    <w:rsid w:val="00312D21"/>
    <w:rsid w:val="00312FC0"/>
    <w:rsid w:val="003261B1"/>
    <w:rsid w:val="0033123A"/>
    <w:rsid w:val="00332286"/>
    <w:rsid w:val="00332820"/>
    <w:rsid w:val="003358FC"/>
    <w:rsid w:val="00336FE0"/>
    <w:rsid w:val="00341E5E"/>
    <w:rsid w:val="003456E3"/>
    <w:rsid w:val="0034607B"/>
    <w:rsid w:val="00346566"/>
    <w:rsid w:val="00353500"/>
    <w:rsid w:val="0035376E"/>
    <w:rsid w:val="00355F1A"/>
    <w:rsid w:val="00360422"/>
    <w:rsid w:val="00363763"/>
    <w:rsid w:val="003657AB"/>
    <w:rsid w:val="0036634B"/>
    <w:rsid w:val="003710E6"/>
    <w:rsid w:val="00372472"/>
    <w:rsid w:val="00374D48"/>
    <w:rsid w:val="00387B15"/>
    <w:rsid w:val="003A3218"/>
    <w:rsid w:val="003A4A1B"/>
    <w:rsid w:val="003A579D"/>
    <w:rsid w:val="003C59C9"/>
    <w:rsid w:val="003D2EF8"/>
    <w:rsid w:val="003D7248"/>
    <w:rsid w:val="003E006D"/>
    <w:rsid w:val="003E247F"/>
    <w:rsid w:val="003F0187"/>
    <w:rsid w:val="003F3608"/>
    <w:rsid w:val="003F48AA"/>
    <w:rsid w:val="00402748"/>
    <w:rsid w:val="00403828"/>
    <w:rsid w:val="004059E5"/>
    <w:rsid w:val="00416C57"/>
    <w:rsid w:val="00422FB5"/>
    <w:rsid w:val="004329B0"/>
    <w:rsid w:val="00432EE0"/>
    <w:rsid w:val="00434EFD"/>
    <w:rsid w:val="00451A55"/>
    <w:rsid w:val="00464AE2"/>
    <w:rsid w:val="00471A2C"/>
    <w:rsid w:val="004728F7"/>
    <w:rsid w:val="00474D1C"/>
    <w:rsid w:val="00482263"/>
    <w:rsid w:val="00492199"/>
    <w:rsid w:val="004949DC"/>
    <w:rsid w:val="004A09C9"/>
    <w:rsid w:val="004A3952"/>
    <w:rsid w:val="004B1F18"/>
    <w:rsid w:val="004D06BB"/>
    <w:rsid w:val="004D0F33"/>
    <w:rsid w:val="004D2D65"/>
    <w:rsid w:val="004D4FDB"/>
    <w:rsid w:val="004D7837"/>
    <w:rsid w:val="004D7ED7"/>
    <w:rsid w:val="004E0AD9"/>
    <w:rsid w:val="004E1888"/>
    <w:rsid w:val="004E213F"/>
    <w:rsid w:val="004E6727"/>
    <w:rsid w:val="004F741C"/>
    <w:rsid w:val="004F74BF"/>
    <w:rsid w:val="005035F9"/>
    <w:rsid w:val="00506338"/>
    <w:rsid w:val="00507D23"/>
    <w:rsid w:val="00513630"/>
    <w:rsid w:val="00516A8E"/>
    <w:rsid w:val="00520355"/>
    <w:rsid w:val="00523B6B"/>
    <w:rsid w:val="00527A02"/>
    <w:rsid w:val="0053223A"/>
    <w:rsid w:val="0053729B"/>
    <w:rsid w:val="005400B0"/>
    <w:rsid w:val="00552F39"/>
    <w:rsid w:val="005549A0"/>
    <w:rsid w:val="00554AE2"/>
    <w:rsid w:val="00560125"/>
    <w:rsid w:val="00564C06"/>
    <w:rsid w:val="00565F98"/>
    <w:rsid w:val="0057167B"/>
    <w:rsid w:val="00581616"/>
    <w:rsid w:val="00585553"/>
    <w:rsid w:val="0059081D"/>
    <w:rsid w:val="005940E2"/>
    <w:rsid w:val="0059643C"/>
    <w:rsid w:val="005964CB"/>
    <w:rsid w:val="005A3078"/>
    <w:rsid w:val="005A7D0D"/>
    <w:rsid w:val="005B0EB7"/>
    <w:rsid w:val="005B34D9"/>
    <w:rsid w:val="005C1A74"/>
    <w:rsid w:val="005C6AEA"/>
    <w:rsid w:val="005C7CB5"/>
    <w:rsid w:val="005C7CB6"/>
    <w:rsid w:val="005D0CCF"/>
    <w:rsid w:val="005D3659"/>
    <w:rsid w:val="005D6096"/>
    <w:rsid w:val="005D6396"/>
    <w:rsid w:val="005E1D9E"/>
    <w:rsid w:val="005E2C2E"/>
    <w:rsid w:val="005E2C66"/>
    <w:rsid w:val="005F410F"/>
    <w:rsid w:val="005F4704"/>
    <w:rsid w:val="005F7F4D"/>
    <w:rsid w:val="0060029F"/>
    <w:rsid w:val="0060149A"/>
    <w:rsid w:val="00601924"/>
    <w:rsid w:val="00603FDB"/>
    <w:rsid w:val="006071C8"/>
    <w:rsid w:val="00611FC0"/>
    <w:rsid w:val="006130FF"/>
    <w:rsid w:val="00624577"/>
    <w:rsid w:val="00633FBE"/>
    <w:rsid w:val="00637BBA"/>
    <w:rsid w:val="00641BB4"/>
    <w:rsid w:val="00641CDB"/>
    <w:rsid w:val="006447EA"/>
    <w:rsid w:val="00646117"/>
    <w:rsid w:val="00646143"/>
    <w:rsid w:val="0064731F"/>
    <w:rsid w:val="00647E6C"/>
    <w:rsid w:val="00647EAF"/>
    <w:rsid w:val="006530A8"/>
    <w:rsid w:val="00670EE8"/>
    <w:rsid w:val="006710F6"/>
    <w:rsid w:val="00672C8D"/>
    <w:rsid w:val="0067525E"/>
    <w:rsid w:val="006849C0"/>
    <w:rsid w:val="0068773E"/>
    <w:rsid w:val="00693CCF"/>
    <w:rsid w:val="00695086"/>
    <w:rsid w:val="006B0A16"/>
    <w:rsid w:val="006B2BAC"/>
    <w:rsid w:val="006B2CDF"/>
    <w:rsid w:val="006B504B"/>
    <w:rsid w:val="006C0E92"/>
    <w:rsid w:val="006C1B56"/>
    <w:rsid w:val="006C2E7B"/>
    <w:rsid w:val="006D4761"/>
    <w:rsid w:val="006D4D88"/>
    <w:rsid w:val="006D5F7F"/>
    <w:rsid w:val="006D73A2"/>
    <w:rsid w:val="006D79E4"/>
    <w:rsid w:val="006D7C0B"/>
    <w:rsid w:val="006E58B6"/>
    <w:rsid w:val="006E62E7"/>
    <w:rsid w:val="006F2E4C"/>
    <w:rsid w:val="006F421F"/>
    <w:rsid w:val="006F56BE"/>
    <w:rsid w:val="006F5C3A"/>
    <w:rsid w:val="00702AE7"/>
    <w:rsid w:val="00702ECD"/>
    <w:rsid w:val="00703C0F"/>
    <w:rsid w:val="00705685"/>
    <w:rsid w:val="00705C3D"/>
    <w:rsid w:val="00711053"/>
    <w:rsid w:val="00711B2C"/>
    <w:rsid w:val="00716FC4"/>
    <w:rsid w:val="007174C3"/>
    <w:rsid w:val="007175DF"/>
    <w:rsid w:val="00726872"/>
    <w:rsid w:val="00731534"/>
    <w:rsid w:val="007345E4"/>
    <w:rsid w:val="007532A7"/>
    <w:rsid w:val="00760F1C"/>
    <w:rsid w:val="00761AF1"/>
    <w:rsid w:val="007657F0"/>
    <w:rsid w:val="00766FF9"/>
    <w:rsid w:val="00772281"/>
    <w:rsid w:val="0077252D"/>
    <w:rsid w:val="00773593"/>
    <w:rsid w:val="0077404A"/>
    <w:rsid w:val="007743F9"/>
    <w:rsid w:val="0078309E"/>
    <w:rsid w:val="00787163"/>
    <w:rsid w:val="00793E96"/>
    <w:rsid w:val="007A3875"/>
    <w:rsid w:val="007A4CAF"/>
    <w:rsid w:val="007A697F"/>
    <w:rsid w:val="007A7151"/>
    <w:rsid w:val="007B0A91"/>
    <w:rsid w:val="007B393D"/>
    <w:rsid w:val="007C13E6"/>
    <w:rsid w:val="007C1C8A"/>
    <w:rsid w:val="007C40A1"/>
    <w:rsid w:val="007C6150"/>
    <w:rsid w:val="007D2197"/>
    <w:rsid w:val="007D2DEE"/>
    <w:rsid w:val="007D7DDC"/>
    <w:rsid w:val="007E141C"/>
    <w:rsid w:val="007E19B1"/>
    <w:rsid w:val="007E5DD3"/>
    <w:rsid w:val="007E76E4"/>
    <w:rsid w:val="007E79D8"/>
    <w:rsid w:val="007F277C"/>
    <w:rsid w:val="007F350B"/>
    <w:rsid w:val="00802588"/>
    <w:rsid w:val="00802FE8"/>
    <w:rsid w:val="00803396"/>
    <w:rsid w:val="0081322D"/>
    <w:rsid w:val="00817D94"/>
    <w:rsid w:val="00820BE4"/>
    <w:rsid w:val="0082132A"/>
    <w:rsid w:val="008301ED"/>
    <w:rsid w:val="00830E61"/>
    <w:rsid w:val="00833CC7"/>
    <w:rsid w:val="0083579C"/>
    <w:rsid w:val="00842BCF"/>
    <w:rsid w:val="008451E8"/>
    <w:rsid w:val="00856A51"/>
    <w:rsid w:val="008611EA"/>
    <w:rsid w:val="00862411"/>
    <w:rsid w:val="008772F6"/>
    <w:rsid w:val="008811EE"/>
    <w:rsid w:val="00884F20"/>
    <w:rsid w:val="00885B3A"/>
    <w:rsid w:val="00885FE1"/>
    <w:rsid w:val="008915F9"/>
    <w:rsid w:val="00891F68"/>
    <w:rsid w:val="0089220A"/>
    <w:rsid w:val="0089574A"/>
    <w:rsid w:val="008A719F"/>
    <w:rsid w:val="008B122F"/>
    <w:rsid w:val="008C1171"/>
    <w:rsid w:val="008C5248"/>
    <w:rsid w:val="008C59BB"/>
    <w:rsid w:val="008E2425"/>
    <w:rsid w:val="008F530B"/>
    <w:rsid w:val="008F62BE"/>
    <w:rsid w:val="008F7FA7"/>
    <w:rsid w:val="00904A60"/>
    <w:rsid w:val="00913B9C"/>
    <w:rsid w:val="009163B5"/>
    <w:rsid w:val="0091774C"/>
    <w:rsid w:val="009201C8"/>
    <w:rsid w:val="00927F64"/>
    <w:rsid w:val="009307FE"/>
    <w:rsid w:val="00941642"/>
    <w:rsid w:val="00944108"/>
    <w:rsid w:val="0095133C"/>
    <w:rsid w:val="00952293"/>
    <w:rsid w:val="0095430C"/>
    <w:rsid w:val="00956E77"/>
    <w:rsid w:val="0096039B"/>
    <w:rsid w:val="00960DD1"/>
    <w:rsid w:val="00962290"/>
    <w:rsid w:val="00963347"/>
    <w:rsid w:val="00965167"/>
    <w:rsid w:val="0097553F"/>
    <w:rsid w:val="009807C9"/>
    <w:rsid w:val="00980EBD"/>
    <w:rsid w:val="009813D8"/>
    <w:rsid w:val="00990BA5"/>
    <w:rsid w:val="00990E7C"/>
    <w:rsid w:val="009970E7"/>
    <w:rsid w:val="009B1C59"/>
    <w:rsid w:val="009B301A"/>
    <w:rsid w:val="009B4FB4"/>
    <w:rsid w:val="009D0036"/>
    <w:rsid w:val="009D466B"/>
    <w:rsid w:val="009E1F1A"/>
    <w:rsid w:val="009E376D"/>
    <w:rsid w:val="009E41FE"/>
    <w:rsid w:val="009E6A82"/>
    <w:rsid w:val="009F1421"/>
    <w:rsid w:val="009F2008"/>
    <w:rsid w:val="009F3996"/>
    <w:rsid w:val="00A037C2"/>
    <w:rsid w:val="00A03FB2"/>
    <w:rsid w:val="00A04D75"/>
    <w:rsid w:val="00A064B3"/>
    <w:rsid w:val="00A06D5D"/>
    <w:rsid w:val="00A137CA"/>
    <w:rsid w:val="00A1395F"/>
    <w:rsid w:val="00A161C6"/>
    <w:rsid w:val="00A249B9"/>
    <w:rsid w:val="00A2584C"/>
    <w:rsid w:val="00A32D31"/>
    <w:rsid w:val="00A34A5E"/>
    <w:rsid w:val="00A358A3"/>
    <w:rsid w:val="00A41E8D"/>
    <w:rsid w:val="00A44E6A"/>
    <w:rsid w:val="00A45E11"/>
    <w:rsid w:val="00A46A4D"/>
    <w:rsid w:val="00A51646"/>
    <w:rsid w:val="00A64617"/>
    <w:rsid w:val="00A6627E"/>
    <w:rsid w:val="00A67C6A"/>
    <w:rsid w:val="00A74527"/>
    <w:rsid w:val="00A8380A"/>
    <w:rsid w:val="00A85615"/>
    <w:rsid w:val="00AA2D7E"/>
    <w:rsid w:val="00AA390C"/>
    <w:rsid w:val="00AA7726"/>
    <w:rsid w:val="00AA78D5"/>
    <w:rsid w:val="00AB178F"/>
    <w:rsid w:val="00AB6768"/>
    <w:rsid w:val="00AB78B8"/>
    <w:rsid w:val="00AB7E8A"/>
    <w:rsid w:val="00AC4CC7"/>
    <w:rsid w:val="00AC60D1"/>
    <w:rsid w:val="00AD1B9D"/>
    <w:rsid w:val="00AD4058"/>
    <w:rsid w:val="00AE5130"/>
    <w:rsid w:val="00AF7055"/>
    <w:rsid w:val="00B0200A"/>
    <w:rsid w:val="00B04051"/>
    <w:rsid w:val="00B07671"/>
    <w:rsid w:val="00B078A8"/>
    <w:rsid w:val="00B10F86"/>
    <w:rsid w:val="00B13D91"/>
    <w:rsid w:val="00B26F89"/>
    <w:rsid w:val="00B279F7"/>
    <w:rsid w:val="00B331D1"/>
    <w:rsid w:val="00B33477"/>
    <w:rsid w:val="00B342D2"/>
    <w:rsid w:val="00B447A9"/>
    <w:rsid w:val="00B4732F"/>
    <w:rsid w:val="00B51096"/>
    <w:rsid w:val="00B5226B"/>
    <w:rsid w:val="00B550B0"/>
    <w:rsid w:val="00B56195"/>
    <w:rsid w:val="00B5668A"/>
    <w:rsid w:val="00B574DB"/>
    <w:rsid w:val="00B575A3"/>
    <w:rsid w:val="00B60A9C"/>
    <w:rsid w:val="00B61B79"/>
    <w:rsid w:val="00B62367"/>
    <w:rsid w:val="00B65536"/>
    <w:rsid w:val="00B718EF"/>
    <w:rsid w:val="00B7427B"/>
    <w:rsid w:val="00B77525"/>
    <w:rsid w:val="00B777FA"/>
    <w:rsid w:val="00B826C2"/>
    <w:rsid w:val="00B8298E"/>
    <w:rsid w:val="00B856F0"/>
    <w:rsid w:val="00B90EE0"/>
    <w:rsid w:val="00B933A1"/>
    <w:rsid w:val="00BB3A2D"/>
    <w:rsid w:val="00BC0D4B"/>
    <w:rsid w:val="00BC3A0D"/>
    <w:rsid w:val="00BD0019"/>
    <w:rsid w:val="00BD0723"/>
    <w:rsid w:val="00BD1368"/>
    <w:rsid w:val="00BD2518"/>
    <w:rsid w:val="00BF1D1C"/>
    <w:rsid w:val="00BF30A1"/>
    <w:rsid w:val="00BF5B19"/>
    <w:rsid w:val="00BF753E"/>
    <w:rsid w:val="00C00A7F"/>
    <w:rsid w:val="00C03B83"/>
    <w:rsid w:val="00C04395"/>
    <w:rsid w:val="00C04BD4"/>
    <w:rsid w:val="00C15EF6"/>
    <w:rsid w:val="00C17AB3"/>
    <w:rsid w:val="00C20C59"/>
    <w:rsid w:val="00C313F4"/>
    <w:rsid w:val="00C31665"/>
    <w:rsid w:val="00C330BD"/>
    <w:rsid w:val="00C40653"/>
    <w:rsid w:val="00C408A6"/>
    <w:rsid w:val="00C41038"/>
    <w:rsid w:val="00C420A7"/>
    <w:rsid w:val="00C4325D"/>
    <w:rsid w:val="00C43983"/>
    <w:rsid w:val="00C52C63"/>
    <w:rsid w:val="00C532EB"/>
    <w:rsid w:val="00C55B1F"/>
    <w:rsid w:val="00C55CB5"/>
    <w:rsid w:val="00C57BAD"/>
    <w:rsid w:val="00C644BC"/>
    <w:rsid w:val="00C701C5"/>
    <w:rsid w:val="00C75187"/>
    <w:rsid w:val="00C77F52"/>
    <w:rsid w:val="00C87EE5"/>
    <w:rsid w:val="00C9296C"/>
    <w:rsid w:val="00C931F9"/>
    <w:rsid w:val="00C94DF4"/>
    <w:rsid w:val="00CB1574"/>
    <w:rsid w:val="00CB4212"/>
    <w:rsid w:val="00CB469E"/>
    <w:rsid w:val="00CC0894"/>
    <w:rsid w:val="00CC7487"/>
    <w:rsid w:val="00CC7F03"/>
    <w:rsid w:val="00CD07CE"/>
    <w:rsid w:val="00CD64B7"/>
    <w:rsid w:val="00CD7B1B"/>
    <w:rsid w:val="00CE5AF6"/>
    <w:rsid w:val="00CF07E8"/>
    <w:rsid w:val="00CF1A67"/>
    <w:rsid w:val="00CF2995"/>
    <w:rsid w:val="00CF58EF"/>
    <w:rsid w:val="00D00241"/>
    <w:rsid w:val="00D0374B"/>
    <w:rsid w:val="00D0517C"/>
    <w:rsid w:val="00D05C42"/>
    <w:rsid w:val="00D06CC1"/>
    <w:rsid w:val="00D11FD8"/>
    <w:rsid w:val="00D15F43"/>
    <w:rsid w:val="00D2043D"/>
    <w:rsid w:val="00D20CD2"/>
    <w:rsid w:val="00D21CB3"/>
    <w:rsid w:val="00D23F3C"/>
    <w:rsid w:val="00D24C34"/>
    <w:rsid w:val="00D2750E"/>
    <w:rsid w:val="00D30A2A"/>
    <w:rsid w:val="00D312CD"/>
    <w:rsid w:val="00D31B32"/>
    <w:rsid w:val="00D37C58"/>
    <w:rsid w:val="00D42491"/>
    <w:rsid w:val="00D47CB0"/>
    <w:rsid w:val="00D57908"/>
    <w:rsid w:val="00D6119E"/>
    <w:rsid w:val="00D6164D"/>
    <w:rsid w:val="00D62446"/>
    <w:rsid w:val="00D63CF4"/>
    <w:rsid w:val="00D643A0"/>
    <w:rsid w:val="00D700AE"/>
    <w:rsid w:val="00D75535"/>
    <w:rsid w:val="00D85AC9"/>
    <w:rsid w:val="00D85CD8"/>
    <w:rsid w:val="00DA1578"/>
    <w:rsid w:val="00DA3D78"/>
    <w:rsid w:val="00DA4A8F"/>
    <w:rsid w:val="00DA4EA2"/>
    <w:rsid w:val="00DB216A"/>
    <w:rsid w:val="00DB3323"/>
    <w:rsid w:val="00DB3A1C"/>
    <w:rsid w:val="00DB3DB3"/>
    <w:rsid w:val="00DB4573"/>
    <w:rsid w:val="00DB586C"/>
    <w:rsid w:val="00DC0469"/>
    <w:rsid w:val="00DC0F95"/>
    <w:rsid w:val="00DC28B0"/>
    <w:rsid w:val="00DC3D3E"/>
    <w:rsid w:val="00DC43E2"/>
    <w:rsid w:val="00DC5E51"/>
    <w:rsid w:val="00DC67E3"/>
    <w:rsid w:val="00DD1F6B"/>
    <w:rsid w:val="00DD23F9"/>
    <w:rsid w:val="00DE2C90"/>
    <w:rsid w:val="00DE3B24"/>
    <w:rsid w:val="00DF4267"/>
    <w:rsid w:val="00DF5E07"/>
    <w:rsid w:val="00DF7019"/>
    <w:rsid w:val="00E037C9"/>
    <w:rsid w:val="00E04367"/>
    <w:rsid w:val="00E043E1"/>
    <w:rsid w:val="00E06947"/>
    <w:rsid w:val="00E07BD6"/>
    <w:rsid w:val="00E10F50"/>
    <w:rsid w:val="00E13B71"/>
    <w:rsid w:val="00E27070"/>
    <w:rsid w:val="00E3592D"/>
    <w:rsid w:val="00E35B50"/>
    <w:rsid w:val="00E4095D"/>
    <w:rsid w:val="00E45DF3"/>
    <w:rsid w:val="00E5021A"/>
    <w:rsid w:val="00E669AF"/>
    <w:rsid w:val="00E73FBE"/>
    <w:rsid w:val="00E80F09"/>
    <w:rsid w:val="00E875D4"/>
    <w:rsid w:val="00E91E69"/>
    <w:rsid w:val="00E92DE8"/>
    <w:rsid w:val="00E94CBD"/>
    <w:rsid w:val="00E96F90"/>
    <w:rsid w:val="00E976AA"/>
    <w:rsid w:val="00EA6B58"/>
    <w:rsid w:val="00EB0BE3"/>
    <w:rsid w:val="00EB1212"/>
    <w:rsid w:val="00EB29A9"/>
    <w:rsid w:val="00EB430E"/>
    <w:rsid w:val="00EB4391"/>
    <w:rsid w:val="00EB50D1"/>
    <w:rsid w:val="00EB5BDB"/>
    <w:rsid w:val="00EB6F9D"/>
    <w:rsid w:val="00EC06EC"/>
    <w:rsid w:val="00EC4E40"/>
    <w:rsid w:val="00ED59C3"/>
    <w:rsid w:val="00ED65AB"/>
    <w:rsid w:val="00EF4FC4"/>
    <w:rsid w:val="00EF661C"/>
    <w:rsid w:val="00F109C8"/>
    <w:rsid w:val="00F10D3F"/>
    <w:rsid w:val="00F11028"/>
    <w:rsid w:val="00F12850"/>
    <w:rsid w:val="00F139CA"/>
    <w:rsid w:val="00F232B1"/>
    <w:rsid w:val="00F2380C"/>
    <w:rsid w:val="00F30C7D"/>
    <w:rsid w:val="00F332D6"/>
    <w:rsid w:val="00F3348C"/>
    <w:rsid w:val="00F33BF4"/>
    <w:rsid w:val="00F36303"/>
    <w:rsid w:val="00F37250"/>
    <w:rsid w:val="00F37945"/>
    <w:rsid w:val="00F40219"/>
    <w:rsid w:val="00F419C1"/>
    <w:rsid w:val="00F440F5"/>
    <w:rsid w:val="00F448D7"/>
    <w:rsid w:val="00F4500A"/>
    <w:rsid w:val="00F533EF"/>
    <w:rsid w:val="00F634F4"/>
    <w:rsid w:val="00F64512"/>
    <w:rsid w:val="00F7105E"/>
    <w:rsid w:val="00F75F57"/>
    <w:rsid w:val="00F82FEE"/>
    <w:rsid w:val="00F839EB"/>
    <w:rsid w:val="00F9280D"/>
    <w:rsid w:val="00F9677A"/>
    <w:rsid w:val="00FA1C25"/>
    <w:rsid w:val="00FA3E12"/>
    <w:rsid w:val="00FB412D"/>
    <w:rsid w:val="00FB4E37"/>
    <w:rsid w:val="00FC2342"/>
    <w:rsid w:val="00FC2B75"/>
    <w:rsid w:val="00FD4BC6"/>
    <w:rsid w:val="00FE0DFD"/>
    <w:rsid w:val="00FE6F6F"/>
    <w:rsid w:val="00FF103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50CEB3FF-1F44-4715-AEF2-A5F877EC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B0D0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B0D00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uiPriority w:val="3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uiPriority w:val="3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aliases w:val="footer odd,fo,footer"/>
    <w:basedOn w:val="Normal"/>
    <w:link w:val="Foot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encabezado,he,encabezad"/>
    <w:basedOn w:val="Normal"/>
    <w:link w:val="Head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ftref"/>
    <w:basedOn w:val="DefaultParagraphFont"/>
    <w:rsid w:val="000B0D00"/>
    <w:rPr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1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link w:val="enumlev1Char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link w:val="enumlev2Char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link w:val="ArttitleChar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uiPriority w:val="99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link w:val="RestitleChar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xl24">
    <w:name w:val="xl24"/>
    <w:basedOn w:val="Normal"/>
    <w:rsid w:val="00FB412D"/>
    <w:pPr>
      <w:pBdr>
        <w:top w:val="single" w:sz="4" w:space="0" w:color="auto"/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5">
    <w:name w:val="xl25"/>
    <w:basedOn w:val="Normal"/>
    <w:rsid w:val="00FB412D"/>
    <w:pPr>
      <w:pBdr>
        <w:top w:val="single" w:sz="4" w:space="0" w:color="auto"/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6">
    <w:name w:val="xl26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7">
    <w:name w:val="xl27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8">
    <w:name w:val="xl28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9">
    <w:name w:val="xl29"/>
    <w:basedOn w:val="Normal"/>
    <w:rsid w:val="00FB412D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 w:val="22"/>
      <w:szCs w:val="22"/>
      <w:lang w:val="en-US"/>
    </w:rPr>
  </w:style>
  <w:style w:type="paragraph" w:customStyle="1" w:styleId="xl30">
    <w:name w:val="xl30"/>
    <w:basedOn w:val="Normal"/>
    <w:rsid w:val="00FB412D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sz w:val="22"/>
      <w:szCs w:val="22"/>
      <w:lang w:val="en-US"/>
    </w:rPr>
  </w:style>
  <w:style w:type="paragraph" w:customStyle="1" w:styleId="xl31">
    <w:name w:val="xl31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H1">
    <w:name w:val="H1"/>
    <w:basedOn w:val="Normal"/>
    <w:rsid w:val="00FB412D"/>
    <w:pPr>
      <w:numPr>
        <w:numId w:val="1"/>
      </w:numPr>
      <w:tabs>
        <w:tab w:val="clear" w:pos="360"/>
        <w:tab w:val="clear" w:pos="567"/>
        <w:tab w:val="clear" w:pos="1134"/>
        <w:tab w:val="clear" w:pos="1701"/>
        <w:tab w:val="clear" w:pos="2268"/>
        <w:tab w:val="clear" w:pos="2835"/>
        <w:tab w:val="num" w:pos="720"/>
      </w:tabs>
      <w:overflowPunct/>
      <w:autoSpaceDE/>
      <w:autoSpaceDN/>
      <w:adjustRightInd/>
      <w:spacing w:before="0"/>
      <w:ind w:left="720" w:hanging="720"/>
      <w:jc w:val="both"/>
      <w:textAlignment w:val="auto"/>
    </w:pPr>
    <w:rPr>
      <w:rFonts w:ascii="Times New Roman" w:hAnsi="Times New Roman"/>
      <w:sz w:val="32"/>
      <w:lang w:val="en-US"/>
    </w:rPr>
  </w:style>
  <w:style w:type="paragraph" w:customStyle="1" w:styleId="NumberedList">
    <w:name w:val="NumberedList"/>
    <w:basedOn w:val="Normal"/>
    <w:rsid w:val="00FB412D"/>
    <w:pPr>
      <w:numPr>
        <w:ilvl w:val="1"/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sz w:val="22"/>
      <w:lang w:val="en-US"/>
    </w:rPr>
  </w:style>
  <w:style w:type="table" w:styleId="TableGrid">
    <w:name w:val="Table Grid"/>
    <w:basedOn w:val="TableNormal"/>
    <w:rsid w:val="00FB412D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Cs w:val="24"/>
      <w:lang w:val="en-US" w:eastAsia="zh-CN"/>
    </w:rPr>
  </w:style>
  <w:style w:type="paragraph" w:styleId="BalloonText">
    <w:name w:val="Balloon Text"/>
    <w:basedOn w:val="Normal"/>
    <w:link w:val="BalloonTextChar"/>
    <w:semiHidden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FB412D"/>
    <w:rPr>
      <w:rFonts w:ascii="Tahoma" w:hAnsi="Tahoma" w:cs="Tahoma"/>
      <w:sz w:val="16"/>
      <w:szCs w:val="16"/>
      <w:lang w:eastAsia="en-US"/>
    </w:rPr>
  </w:style>
  <w:style w:type="paragraph" w:customStyle="1" w:styleId="TableText0">
    <w:name w:val="Table_Text"/>
    <w:basedOn w:val="Normal"/>
    <w:rsid w:val="00FB412D"/>
    <w:pPr>
      <w:widowControl w:val="0"/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  <w:szCs w:val="22"/>
      <w:lang w:val="en-US"/>
    </w:rPr>
  </w:style>
  <w:style w:type="paragraph" w:customStyle="1" w:styleId="TableHead0">
    <w:name w:val="Table_Head"/>
    <w:basedOn w:val="TableText0"/>
    <w:rsid w:val="00FB412D"/>
    <w:pPr>
      <w:keepNext/>
      <w:widowControl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val="en-GB"/>
    </w:rPr>
  </w:style>
  <w:style w:type="paragraph" w:styleId="BodyText">
    <w:name w:val="Body Text"/>
    <w:basedOn w:val="Normal"/>
    <w:link w:val="BodyTextChar1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center"/>
      <w:textAlignment w:val="auto"/>
    </w:pPr>
    <w:rPr>
      <w:rFonts w:ascii="Times New Roman" w:hAnsi="Times New Roman"/>
      <w:b/>
      <w:bCs/>
      <w:szCs w:val="24"/>
      <w:lang w:val="en-US"/>
    </w:rPr>
  </w:style>
  <w:style w:type="character" w:customStyle="1" w:styleId="BodyTextChar">
    <w:name w:val="Body Text Char"/>
    <w:basedOn w:val="DefaultParagraphFont"/>
    <w:rsid w:val="00FB412D"/>
    <w:rPr>
      <w:rFonts w:ascii="Calibri" w:hAnsi="Calibri"/>
      <w:sz w:val="24"/>
      <w:lang w:val="es-ES_tradnl" w:eastAsia="en-US"/>
    </w:rPr>
  </w:style>
  <w:style w:type="paragraph" w:customStyle="1" w:styleId="Rec">
    <w:name w:val="Rec_#"/>
    <w:basedOn w:val="Normal"/>
    <w:next w:val="RecTitle0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RecTitle0">
    <w:name w:val="Rec_Title"/>
    <w:basedOn w:val="Normal"/>
    <w:next w:val="Heading1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b/>
      <w:caps/>
      <w:lang w:val="en-GB"/>
    </w:rPr>
  </w:style>
  <w:style w:type="paragraph" w:customStyle="1" w:styleId="call0">
    <w:name w:val="call"/>
    <w:basedOn w:val="Normal"/>
    <w:next w:val="Normal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ascii="Times New Roman" w:hAnsi="Times New Roman"/>
      <w:i/>
      <w:lang w:val="en-GB"/>
    </w:rPr>
  </w:style>
  <w:style w:type="paragraph" w:customStyle="1" w:styleId="Annex">
    <w:name w:val="Annex_#"/>
    <w:basedOn w:val="Normal"/>
    <w:next w:val="Normal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en-GB"/>
    </w:rPr>
  </w:style>
  <w:style w:type="paragraph" w:customStyle="1" w:styleId="CharCharCharCharCharChar">
    <w:name w:val="Char Char Char Char Char Char"/>
    <w:basedOn w:val="Normal"/>
    <w:rsid w:val="00FB412D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DefaultText">
    <w:name w:val="Default Text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 w:after="120"/>
      <w:jc w:val="both"/>
    </w:pPr>
    <w:rPr>
      <w:rFonts w:ascii="Arial" w:hAnsi="Arial"/>
      <w:sz w:val="20"/>
      <w:lang w:val="fr-CA"/>
    </w:rPr>
  </w:style>
  <w:style w:type="paragraph" w:styleId="ListParagraph">
    <w:name w:val="List Paragraph"/>
    <w:basedOn w:val="Normal"/>
    <w:uiPriority w:val="34"/>
    <w:qFormat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jc w:val="both"/>
      <w:textAlignment w:val="auto"/>
    </w:pPr>
    <w:rPr>
      <w:rFonts w:ascii="Times New Roman" w:hAnsi="Times New Roman"/>
      <w:sz w:val="22"/>
      <w:lang w:val="en-US"/>
    </w:rPr>
  </w:style>
  <w:style w:type="character" w:customStyle="1" w:styleId="FooterChar">
    <w:name w:val="Footer Char"/>
    <w:aliases w:val="footer odd Char,fo Char,footer Char"/>
    <w:basedOn w:val="DefaultParagraphFont"/>
    <w:link w:val="Footer"/>
    <w:locked/>
    <w:rsid w:val="00FB412D"/>
    <w:rPr>
      <w:rFonts w:ascii="Calibri" w:hAnsi="Calibri"/>
      <w:caps/>
      <w:noProof/>
      <w:sz w:val="16"/>
      <w:lang w:val="es-ES_tradnl" w:eastAsia="en-US"/>
    </w:rPr>
  </w:style>
  <w:style w:type="character" w:customStyle="1" w:styleId="HeaderChar">
    <w:name w:val="Header Char"/>
    <w:aliases w:val="encabezado Char1,he Char,encabezad Char"/>
    <w:basedOn w:val="DefaultParagraphFont"/>
    <w:link w:val="Header"/>
    <w:locked/>
    <w:rsid w:val="00FB412D"/>
    <w:rPr>
      <w:rFonts w:ascii="Calibri" w:hAnsi="Calibri"/>
      <w:sz w:val="18"/>
      <w:lang w:val="es-ES_tradnl" w:eastAsia="en-US"/>
    </w:rPr>
  </w:style>
  <w:style w:type="paragraph" w:styleId="ListBullet">
    <w:name w:val="List Bullet"/>
    <w:basedOn w:val="Normal"/>
    <w:rsid w:val="00FB412D"/>
    <w:pPr>
      <w:numPr>
        <w:numId w:val="3"/>
      </w:numPr>
      <w:tabs>
        <w:tab w:val="clear" w:pos="567"/>
        <w:tab w:val="clear" w:pos="1134"/>
        <w:tab w:val="clear" w:pos="1701"/>
        <w:tab w:val="clear" w:pos="2268"/>
        <w:tab w:val="clear" w:pos="2835"/>
        <w:tab w:val="num" w:pos="780"/>
      </w:tabs>
      <w:overflowPunct/>
      <w:autoSpaceDE/>
      <w:autoSpaceDN/>
      <w:adjustRightInd/>
      <w:spacing w:before="0"/>
      <w:ind w:left="780"/>
      <w:textAlignment w:val="auto"/>
    </w:pPr>
    <w:rPr>
      <w:rFonts w:ascii="Times New Roman" w:eastAsia="Batang" w:hAnsi="Times New Roman"/>
      <w:szCs w:val="22"/>
      <w:lang w:val="en-AU"/>
    </w:rPr>
  </w:style>
  <w:style w:type="paragraph" w:customStyle="1" w:styleId="AfterFirstPara">
    <w:name w:val="AfterFirstPara"/>
    <w:basedOn w:val="Normal"/>
    <w:rsid w:val="00FB412D"/>
    <w:pPr>
      <w:numPr>
        <w:numId w:val="4"/>
      </w:numPr>
      <w:tabs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  <w:lang w:val="en-GB" w:eastAsia="zh-CN"/>
    </w:rPr>
  </w:style>
  <w:style w:type="paragraph" w:customStyle="1" w:styleId="Label">
    <w:name w:val="Label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40" w:after="20"/>
      <w:textAlignment w:val="auto"/>
    </w:pPr>
    <w:rPr>
      <w:b/>
      <w:color w:val="262626"/>
      <w:sz w:val="20"/>
      <w:szCs w:val="22"/>
      <w:lang w:val="en-US"/>
    </w:rPr>
  </w:style>
  <w:style w:type="character" w:customStyle="1" w:styleId="HeaderChar1">
    <w:name w:val="Header Char1"/>
    <w:aliases w:val="encabezado Char,encabezad Char1"/>
    <w:basedOn w:val="DefaultParagraphFont"/>
    <w:rsid w:val="00FB412D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character" w:customStyle="1" w:styleId="ArttitleChar1">
    <w:name w:val="Art_title Char1"/>
    <w:basedOn w:val="DefaultParagraphFont"/>
    <w:link w:val="Arttitle"/>
    <w:rsid w:val="00FB412D"/>
    <w:rPr>
      <w:rFonts w:ascii="Calibri" w:hAnsi="Calibri"/>
      <w:b/>
      <w:sz w:val="28"/>
      <w:lang w:val="es-ES_tradnl" w:eastAsia="en-US"/>
    </w:rPr>
  </w:style>
  <w:style w:type="character" w:customStyle="1" w:styleId="NormalaftertitleChar">
    <w:name w:val="Normal after title Char"/>
    <w:link w:val="Normalaftertitle"/>
    <w:locked/>
    <w:rsid w:val="00FB412D"/>
    <w:rPr>
      <w:rFonts w:ascii="Calibri" w:hAnsi="Calibri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FB412D"/>
    <w:rPr>
      <w:rFonts w:ascii="Calibri" w:hAnsi="Calibri"/>
      <w:i/>
      <w:sz w:val="24"/>
      <w:lang w:val="es-ES_tradnl" w:eastAsia="en-US"/>
    </w:rPr>
  </w:style>
  <w:style w:type="paragraph" w:styleId="ListNumber2">
    <w:name w:val="List Number 2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  <w:tab w:val="left" w:pos="794"/>
        <w:tab w:val="left" w:pos="1191"/>
        <w:tab w:val="left" w:pos="1588"/>
        <w:tab w:val="left" w:pos="1985"/>
      </w:tabs>
      <w:ind w:left="720" w:hanging="720"/>
      <w:jc w:val="both"/>
    </w:pPr>
    <w:rPr>
      <w:rFonts w:ascii="Times New Roman" w:hAnsi="Times New Roman"/>
      <w:lang w:val="en-GB"/>
    </w:rPr>
  </w:style>
  <w:style w:type="character" w:customStyle="1" w:styleId="Heading8Char">
    <w:name w:val="Heading 8 Char"/>
    <w:basedOn w:val="DefaultParagraphFont"/>
    <w:link w:val="Heading8"/>
    <w:rsid w:val="00FB412D"/>
    <w:rPr>
      <w:rFonts w:ascii="Calibri" w:hAnsi="Calibri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FB412D"/>
    <w:rPr>
      <w:rFonts w:ascii="Calibri" w:hAnsi="Calibri"/>
      <w:b/>
      <w:sz w:val="24"/>
      <w:lang w:val="es-ES_tradnl" w:eastAsia="en-US"/>
    </w:rPr>
  </w:style>
  <w:style w:type="character" w:customStyle="1" w:styleId="Heading1Char">
    <w:name w:val="Heading 1 Char"/>
    <w:basedOn w:val="DefaultParagraphFont"/>
    <w:link w:val="Heading1"/>
    <w:rsid w:val="00FB412D"/>
    <w:rPr>
      <w:rFonts w:ascii="Calibri" w:hAnsi="Calibri"/>
      <w:b/>
      <w:sz w:val="28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FB412D"/>
    <w:rPr>
      <w:rFonts w:ascii="Calibri" w:hAnsi="Calibri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FB412D"/>
    <w:rPr>
      <w:rFonts w:ascii="Calibri" w:hAnsi="Calibri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FB412D"/>
    <w:rPr>
      <w:rFonts w:ascii="Calibri" w:hAnsi="Calibri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FB412D"/>
    <w:rPr>
      <w:rFonts w:ascii="Calibri" w:hAnsi="Calibri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FB412D"/>
    <w:rPr>
      <w:rFonts w:ascii="Calibri" w:hAnsi="Calibri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FB412D"/>
    <w:rPr>
      <w:rFonts w:ascii="Calibri" w:hAnsi="Calibri"/>
      <w:b/>
      <w:sz w:val="24"/>
      <w:lang w:val="es-ES_tradnl" w:eastAsia="en-US"/>
    </w:rPr>
  </w:style>
  <w:style w:type="paragraph" w:customStyle="1" w:styleId="AHRNormal">
    <w:name w:val="AHR_Normal"/>
    <w:basedOn w:val="Normal"/>
    <w:rsid w:val="00FB412D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before="240"/>
      <w:ind w:firstLine="720"/>
      <w:jc w:val="both"/>
    </w:pPr>
    <w:rPr>
      <w:rFonts w:ascii="Times New Roman" w:hAnsi="Times New Roman"/>
      <w:lang w:val="en-GB"/>
    </w:rPr>
  </w:style>
  <w:style w:type="paragraph" w:styleId="Title">
    <w:name w:val="Title"/>
    <w:basedOn w:val="Normal"/>
    <w:link w:val="TitleChar"/>
    <w:qFormat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FB412D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B412D"/>
    <w:rPr>
      <w:rFonts w:ascii="Calibri" w:hAnsi="Calibri"/>
      <w:sz w:val="24"/>
      <w:lang w:val="es-ES_tradnl" w:eastAsia="en-US"/>
    </w:rPr>
  </w:style>
  <w:style w:type="paragraph" w:customStyle="1" w:styleId="Normal2">
    <w:name w:val="Normal2"/>
    <w:basedOn w:val="Normal"/>
    <w:link w:val="Normal2Char"/>
    <w:rsid w:val="00FB412D"/>
    <w:pPr>
      <w:widowControl w:val="0"/>
      <w:tabs>
        <w:tab w:val="clear" w:pos="1134"/>
        <w:tab w:val="clear" w:pos="1701"/>
        <w:tab w:val="clear" w:pos="2268"/>
        <w:tab w:val="clear" w:pos="2835"/>
      </w:tabs>
      <w:spacing w:before="160"/>
      <w:jc w:val="both"/>
    </w:pPr>
    <w:rPr>
      <w:rFonts w:ascii="Gill Sans MT" w:hAnsi="Gill Sans MT"/>
      <w:lang w:val="en-US"/>
    </w:rPr>
  </w:style>
  <w:style w:type="character" w:customStyle="1" w:styleId="Normal2Char">
    <w:name w:val="Normal2 Char"/>
    <w:basedOn w:val="DefaultParagraphFont"/>
    <w:link w:val="Normal2"/>
    <w:rsid w:val="00FB412D"/>
    <w:rPr>
      <w:rFonts w:ascii="Gill Sans MT" w:hAnsi="Gill Sans MT"/>
      <w:sz w:val="24"/>
      <w:lang w:eastAsia="en-US"/>
    </w:rPr>
  </w:style>
  <w:style w:type="paragraph" w:customStyle="1" w:styleId="normalaftertitle0">
    <w:name w:val="normalaftertitle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/>
      <w:autoSpaceDN/>
      <w:adjustRightInd/>
      <w:spacing w:before="240"/>
      <w:jc w:val="both"/>
      <w:textAlignment w:val="auto"/>
    </w:pPr>
    <w:rPr>
      <w:rFonts w:ascii="Times New Roman" w:eastAsia="SimSun" w:hAnsi="Times New Roman"/>
      <w:szCs w:val="24"/>
      <w:lang w:val="en-US" w:eastAsia="zh-CN"/>
    </w:rPr>
  </w:style>
  <w:style w:type="character" w:customStyle="1" w:styleId="FootnoteTextChar">
    <w:name w:val="Footnote Text Char"/>
    <w:aliases w:val="Schriftart: 9 pt Char,Schriftart: 10 pt Char,Schriftart: 8 pt Char,WB-Fuكnotentext Char,Footnote text Char,Footnote Text Char Char Char Char Char1,Footnote Text Char Char Char,WB-Fußnotentext Char,fn Char,DNV- Char"/>
    <w:basedOn w:val="DefaultParagraphFont"/>
    <w:rsid w:val="00FB412D"/>
    <w:rPr>
      <w:lang w:eastAsia="en-US"/>
    </w:rPr>
  </w:style>
  <w:style w:type="character" w:customStyle="1" w:styleId="FootnoteTextChar1">
    <w:name w:val="Footnote Text Char1"/>
    <w:aliases w:val="ACMA Footnote Text Char,footnote text Char1,ALTS FOOTNOTE Char1,Footnote Text Char Char1 Char1,Footnote Text Char4 Char Char Char1,Footnote Text Char1 Char1 Char1 Char Char1,Footnote Text Char Char1 Char1 Char Char Char1,DNV-FT Char1"/>
    <w:basedOn w:val="DefaultParagraphFont"/>
    <w:link w:val="FootnoteText"/>
    <w:rsid w:val="00FB412D"/>
    <w:rPr>
      <w:rFonts w:ascii="Calibri" w:hAnsi="Calibri"/>
      <w:sz w:val="24"/>
      <w:lang w:val="es-ES_tradnl" w:eastAsia="en-US"/>
    </w:rPr>
  </w:style>
  <w:style w:type="paragraph" w:customStyle="1" w:styleId="TableLegend0">
    <w:name w:val="Table_Legend"/>
    <w:basedOn w:val="TableText0"/>
    <w:rsid w:val="00FB412D"/>
    <w:pPr>
      <w:widowControl/>
      <w:overflowPunct w:val="0"/>
      <w:autoSpaceDE w:val="0"/>
      <w:autoSpaceDN w:val="0"/>
      <w:adjustRightInd w:val="0"/>
      <w:spacing w:before="120"/>
      <w:jc w:val="both"/>
      <w:textAlignment w:val="baseline"/>
    </w:pPr>
    <w:rPr>
      <w:lang w:val="en-GB"/>
    </w:rPr>
  </w:style>
  <w:style w:type="paragraph" w:customStyle="1" w:styleId="TableTitle0">
    <w:name w:val="Table_Title"/>
    <w:basedOn w:val="Table"/>
    <w:next w:val="TableText0"/>
    <w:rsid w:val="00FB412D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</w:pPr>
    <w:rPr>
      <w:rFonts w:ascii="Times New Roman" w:hAnsi="Times New Roman"/>
      <w:b/>
      <w:bCs/>
      <w:caps w:val="0"/>
    </w:rPr>
  </w:style>
  <w:style w:type="paragraph" w:customStyle="1" w:styleId="FigureLegend0">
    <w:name w:val="Figure_Legend"/>
    <w:basedOn w:val="Normal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  <w:jc w:val="both"/>
    </w:pPr>
    <w:rPr>
      <w:rFonts w:ascii="Times New Roman" w:hAnsi="Times New Roman"/>
      <w:sz w:val="18"/>
      <w:szCs w:val="18"/>
      <w:lang w:val="en-GB"/>
    </w:rPr>
  </w:style>
  <w:style w:type="paragraph" w:customStyle="1" w:styleId="Figure0">
    <w:name w:val="Figure_#"/>
    <w:basedOn w:val="Table"/>
    <w:next w:val="FigureTitle0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</w:pPr>
    <w:rPr>
      <w:rFonts w:ascii="Times New Roman" w:hAnsi="Times New Roman"/>
    </w:rPr>
  </w:style>
  <w:style w:type="paragraph" w:customStyle="1" w:styleId="FigureTitle0">
    <w:name w:val="Figure_Title"/>
    <w:basedOn w:val="TableTitle0"/>
    <w:next w:val="Normal"/>
    <w:rsid w:val="00FB412D"/>
    <w:pPr>
      <w:keepNext w:val="0"/>
      <w:spacing w:after="480"/>
    </w:pPr>
  </w:style>
  <w:style w:type="paragraph" w:customStyle="1" w:styleId="AnnexRef0">
    <w:name w:val="Annex_Ref"/>
    <w:basedOn w:val="Normal"/>
    <w:next w:val="AnnexTitle0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lang w:val="en-GB"/>
    </w:rPr>
  </w:style>
  <w:style w:type="paragraph" w:customStyle="1" w:styleId="AnnexTitle0">
    <w:name w:val="Annex_Title"/>
    <w:basedOn w:val="Normal"/>
    <w:next w:val="Normalaftertitle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Appendix">
    <w:name w:val="Appendix_#"/>
    <w:basedOn w:val="Annex"/>
    <w:next w:val="AppendixRef0"/>
    <w:rsid w:val="00FB412D"/>
    <w:rPr>
      <w:szCs w:val="28"/>
    </w:rPr>
  </w:style>
  <w:style w:type="paragraph" w:customStyle="1" w:styleId="AppendixRef0">
    <w:name w:val="Appendix_Ref"/>
    <w:basedOn w:val="AnnexRef0"/>
    <w:next w:val="AppendixTitle0"/>
    <w:rsid w:val="00FB412D"/>
  </w:style>
  <w:style w:type="paragraph" w:customStyle="1" w:styleId="AppendixTitle0">
    <w:name w:val="Appendix_Title"/>
    <w:basedOn w:val="AnnexTitle0"/>
    <w:next w:val="Normalaftertitle"/>
    <w:rsid w:val="00FB412D"/>
  </w:style>
  <w:style w:type="paragraph" w:customStyle="1" w:styleId="RefTitle0">
    <w:name w:val="Ref_Title"/>
    <w:basedOn w:val="Normal"/>
    <w:next w:val="RefText0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lang w:val="en-GB"/>
    </w:rPr>
  </w:style>
  <w:style w:type="paragraph" w:customStyle="1" w:styleId="RefText0">
    <w:name w:val="Ref_Text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  <w:jc w:val="both"/>
    </w:pPr>
    <w:rPr>
      <w:rFonts w:ascii="Times New Roman" w:hAnsi="Times New Roman"/>
      <w:lang w:val="en-GB"/>
    </w:rPr>
  </w:style>
  <w:style w:type="paragraph" w:customStyle="1" w:styleId="Infodoc">
    <w:name w:val="Infodoc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418"/>
      </w:tabs>
      <w:spacing w:before="0"/>
      <w:ind w:left="1418" w:hanging="1418"/>
      <w:jc w:val="both"/>
    </w:pPr>
    <w:rPr>
      <w:rFonts w:ascii="Times New Roman" w:hAnsi="Times New Roman"/>
      <w:lang w:val="en-GB"/>
    </w:rPr>
  </w:style>
  <w:style w:type="paragraph" w:customStyle="1" w:styleId="Address">
    <w:name w:val="Address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820"/>
        <w:tab w:val="left" w:pos="5529"/>
      </w:tabs>
      <w:ind w:left="794"/>
      <w:jc w:val="both"/>
    </w:pPr>
    <w:rPr>
      <w:rFonts w:ascii="Times New Roman" w:hAnsi="Times New Roman"/>
      <w:lang w:val="en-GB"/>
    </w:rPr>
  </w:style>
  <w:style w:type="paragraph" w:customStyle="1" w:styleId="docnoted">
    <w:name w:val="docnoted"/>
    <w:basedOn w:val="Normal"/>
    <w:next w:val="Head"/>
    <w:rsid w:val="00FB412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right="91"/>
      <w:jc w:val="both"/>
    </w:pPr>
    <w:rPr>
      <w:rFonts w:ascii="Times New Roman" w:hAnsi="Times New Roman"/>
      <w:sz w:val="20"/>
      <w:lang w:val="en-GB"/>
    </w:rPr>
  </w:style>
  <w:style w:type="paragraph" w:customStyle="1" w:styleId="Keywords">
    <w:name w:val="Keywords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985"/>
      </w:tabs>
      <w:ind w:left="794" w:hanging="794"/>
      <w:jc w:val="both"/>
    </w:pPr>
    <w:rPr>
      <w:rFonts w:ascii="Times New Roman" w:hAnsi="Times New Roman"/>
      <w:lang w:val="en-GB"/>
    </w:rPr>
  </w:style>
  <w:style w:type="paragraph" w:customStyle="1" w:styleId="EquationLegend0">
    <w:name w:val="Equation_Legend"/>
    <w:basedOn w:val="Normal"/>
    <w:rsid w:val="00FB412D"/>
    <w:pPr>
      <w:tabs>
        <w:tab w:val="clear" w:pos="567"/>
        <w:tab w:val="clear" w:pos="1134"/>
        <w:tab w:val="clear" w:pos="2268"/>
        <w:tab w:val="clear" w:pos="2835"/>
        <w:tab w:val="right" w:pos="1531"/>
      </w:tabs>
      <w:spacing w:before="80"/>
      <w:ind w:left="1701" w:hanging="1701"/>
      <w:jc w:val="both"/>
    </w:pPr>
    <w:rPr>
      <w:rFonts w:ascii="Times New Roman" w:hAnsi="Times New Roman"/>
      <w:lang w:val="en-GB"/>
    </w:rPr>
  </w:style>
  <w:style w:type="paragraph" w:customStyle="1" w:styleId="listitem">
    <w:name w:val="listitem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ascii="Times New Roman" w:hAnsi="Times New Roman"/>
      <w:lang w:val="en-GB"/>
    </w:rPr>
  </w:style>
  <w:style w:type="paragraph" w:customStyle="1" w:styleId="Object">
    <w:name w:val="Object"/>
    <w:basedOn w:val="Subject"/>
    <w:next w:val="Subject"/>
    <w:rsid w:val="00FB412D"/>
    <w:pPr>
      <w:tabs>
        <w:tab w:val="clear" w:pos="567"/>
        <w:tab w:val="clear" w:pos="709"/>
        <w:tab w:val="clear" w:pos="1701"/>
        <w:tab w:val="clear" w:pos="2268"/>
        <w:tab w:val="clear" w:pos="2835"/>
      </w:tabs>
      <w:ind w:left="1134" w:hanging="1134"/>
      <w:jc w:val="both"/>
    </w:pPr>
    <w:rPr>
      <w:rFonts w:ascii="Times New Roman" w:hAnsi="Times New Roman"/>
      <w:lang w:val="en-GB"/>
    </w:rPr>
  </w:style>
  <w:style w:type="paragraph" w:customStyle="1" w:styleId="docnottitle">
    <w:name w:val="docnot_title"/>
    <w:basedOn w:val="docnoted"/>
    <w:next w:val="docnoted"/>
    <w:rsid w:val="00FB412D"/>
    <w:pPr>
      <w:jc w:val="center"/>
    </w:pPr>
  </w:style>
  <w:style w:type="paragraph" w:customStyle="1" w:styleId="Qlist">
    <w:name w:val="Qlist"/>
    <w:basedOn w:val="Normal"/>
    <w:rsid w:val="00FB412D"/>
    <w:pPr>
      <w:tabs>
        <w:tab w:val="clear" w:pos="567"/>
        <w:tab w:val="clear" w:pos="1134"/>
        <w:tab w:val="clear" w:pos="1701"/>
        <w:tab w:val="clear" w:pos="2835"/>
        <w:tab w:val="left" w:pos="1843"/>
      </w:tabs>
      <w:ind w:left="2268" w:hanging="2268"/>
      <w:jc w:val="both"/>
    </w:pPr>
    <w:rPr>
      <w:rFonts w:ascii="Times New Roman" w:hAnsi="Times New Roman"/>
      <w:b/>
      <w:bCs/>
      <w:lang w:val="en-GB"/>
    </w:rPr>
  </w:style>
  <w:style w:type="paragraph" w:customStyle="1" w:styleId="ASN1">
    <w:name w:val="ASN.1"/>
    <w:basedOn w:val="Normal"/>
    <w:rsid w:val="00FB412D"/>
    <w:pPr>
      <w:tabs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both"/>
    </w:pPr>
    <w:rPr>
      <w:rFonts w:ascii="Times New Roman" w:hAnsi="Times New Roman"/>
      <w:b/>
      <w:bCs/>
      <w:noProof/>
      <w:sz w:val="20"/>
      <w:lang w:val="en-GB"/>
    </w:rPr>
  </w:style>
  <w:style w:type="paragraph" w:customStyle="1" w:styleId="headingb0">
    <w:name w:val="heading_b"/>
    <w:basedOn w:val="Heading3"/>
    <w:next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/>
      <w:ind w:left="0" w:firstLine="0"/>
      <w:jc w:val="both"/>
      <w:outlineLvl w:val="9"/>
    </w:pPr>
    <w:rPr>
      <w:rFonts w:ascii="Times New Roman Bold" w:hAnsi="Times New Roman Bold"/>
      <w:iCs/>
      <w:lang w:val="en-GB"/>
    </w:rPr>
  </w:style>
  <w:style w:type="paragraph" w:customStyle="1" w:styleId="headingi0">
    <w:name w:val="heading_i"/>
    <w:basedOn w:val="Heading3"/>
    <w:next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/>
      <w:ind w:left="0" w:firstLine="0"/>
      <w:jc w:val="both"/>
      <w:outlineLvl w:val="9"/>
    </w:pPr>
    <w:rPr>
      <w:rFonts w:ascii="Times New Roman Bold" w:hAnsi="Times New Roman Bold"/>
      <w:b w:val="0"/>
      <w:bCs/>
      <w:i/>
      <w:lang w:val="en-GB"/>
    </w:rPr>
  </w:style>
  <w:style w:type="paragraph" w:styleId="BodyTextIndent">
    <w:name w:val="Body Text Indent"/>
    <w:basedOn w:val="Normal"/>
    <w:link w:val="BodyTextIndent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2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B412D"/>
    <w:rPr>
      <w:rFonts w:ascii="Times New Roman" w:hAnsi="Times New Roman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ind w:left="5812"/>
      <w:jc w:val="center"/>
    </w:pPr>
    <w:rPr>
      <w:rFonts w:ascii="Times New Roman" w:hAnsi="Times New Roman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B412D"/>
    <w:rPr>
      <w:rFonts w:ascii="Times New Roman" w:hAnsi="Times New Roman"/>
      <w:sz w:val="24"/>
      <w:lang w:val="en-GB" w:eastAsia="en-US"/>
    </w:rPr>
  </w:style>
  <w:style w:type="paragraph" w:customStyle="1" w:styleId="numbered">
    <w:name w:val="numbered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</w:tabs>
      <w:spacing w:before="90"/>
      <w:jc w:val="both"/>
    </w:pPr>
    <w:rPr>
      <w:rFonts w:ascii="Times New Roman" w:hAnsi="Times New Roman"/>
      <w:lang w:val="en-GB"/>
    </w:rPr>
  </w:style>
  <w:style w:type="paragraph" w:customStyle="1" w:styleId="ChiffresColonne">
    <w:name w:val="ChiffresColonne"/>
    <w:basedOn w:val="Normal"/>
    <w:rsid w:val="00FB412D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jc w:val="right"/>
    </w:pPr>
    <w:rPr>
      <w:rFonts w:ascii="Gill Sans MT" w:hAnsi="Gill Sans MT"/>
      <w:i/>
      <w:iCs/>
      <w:sz w:val="20"/>
      <w:lang w:val="en-GB"/>
    </w:rPr>
  </w:style>
  <w:style w:type="paragraph" w:styleId="BodyTextIndent3">
    <w:name w:val="Body Text Indent 3"/>
    <w:basedOn w:val="Normal"/>
    <w:link w:val="BodyTextIndent3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70"/>
        <w:tab w:val="left" w:pos="1985"/>
      </w:tabs>
      <w:ind w:left="1152" w:hanging="792"/>
      <w:jc w:val="both"/>
    </w:pPr>
    <w:rPr>
      <w:rFonts w:ascii="Times New Roman" w:hAnsi="Times New Roman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FB412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60"/>
      <w:jc w:val="both"/>
    </w:pPr>
    <w:rPr>
      <w:rFonts w:ascii="Times New Roman" w:hAnsi="Times New Roman"/>
      <w:sz w:val="22"/>
      <w:szCs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FB412D"/>
    <w:rPr>
      <w:rFonts w:ascii="Times New Roman" w:hAnsi="Times New Roman"/>
      <w:sz w:val="22"/>
      <w:szCs w:val="22"/>
      <w:lang w:val="en-GB" w:eastAsia="en-US"/>
    </w:rPr>
  </w:style>
  <w:style w:type="paragraph" w:styleId="BlockText">
    <w:name w:val="Block Text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440" w:right="1440"/>
      <w:jc w:val="both"/>
    </w:pPr>
    <w:rPr>
      <w:rFonts w:ascii="Times New Roman" w:hAnsi="Times New Roman"/>
      <w:lang w:val="en-GB"/>
    </w:rPr>
  </w:style>
  <w:style w:type="paragraph" w:styleId="BodyTextFirstIndent">
    <w:name w:val="Body Text First Indent"/>
    <w:basedOn w:val="BodyText"/>
    <w:link w:val="BodyTextFirstIndentChar"/>
    <w:rsid w:val="00FB41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firstLine="210"/>
      <w:jc w:val="left"/>
      <w:textAlignment w:val="baseline"/>
    </w:pPr>
    <w:rPr>
      <w:b w:val="0"/>
      <w:bCs w:val="0"/>
      <w:szCs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rsid w:val="00FB412D"/>
    <w:rPr>
      <w:rFonts w:ascii="Times New Roman" w:hAnsi="Times New Roman"/>
      <w:sz w:val="24"/>
      <w:lang w:val="en-GB" w:eastAsia="en-US"/>
    </w:rPr>
  </w:style>
  <w:style w:type="character" w:customStyle="1" w:styleId="BodyTextChar1">
    <w:name w:val="Body Text Char1"/>
    <w:basedOn w:val="DefaultParagraphFont"/>
    <w:link w:val="BodyText"/>
    <w:rsid w:val="00FB412D"/>
    <w:rPr>
      <w:rFonts w:ascii="Times New Roman" w:hAnsi="Times New Roman"/>
      <w:b/>
      <w:bCs/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FB412D"/>
    <w:pPr>
      <w:tabs>
        <w:tab w:val="clear" w:pos="792"/>
        <w:tab w:val="left" w:pos="794"/>
      </w:tabs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FB412D"/>
    <w:rPr>
      <w:rFonts w:ascii="Times New Roman" w:hAnsi="Times New Roman"/>
      <w:sz w:val="24"/>
      <w:lang w:val="en-GB" w:eastAsia="en-US"/>
    </w:rPr>
  </w:style>
  <w:style w:type="paragraph" w:styleId="Closing">
    <w:name w:val="Closing"/>
    <w:basedOn w:val="Normal"/>
    <w:link w:val="Closing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4320"/>
      <w:jc w:val="both"/>
    </w:pPr>
    <w:rPr>
      <w:rFonts w:ascii="Times New Roman" w:hAnsi="Times New Roman"/>
      <w:lang w:val="en-GB"/>
    </w:rPr>
  </w:style>
  <w:style w:type="character" w:customStyle="1" w:styleId="ClosingChar">
    <w:name w:val="Closing Char"/>
    <w:basedOn w:val="DefaultParagraphFont"/>
    <w:link w:val="Closing"/>
    <w:rsid w:val="00FB412D"/>
    <w:rPr>
      <w:rFonts w:ascii="Times New Roman" w:hAnsi="Times New Roman"/>
      <w:sz w:val="24"/>
      <w:lang w:val="en-GB" w:eastAsia="en-US"/>
    </w:rPr>
  </w:style>
  <w:style w:type="paragraph" w:styleId="Date">
    <w:name w:val="Date"/>
    <w:basedOn w:val="Normal"/>
    <w:next w:val="Normal"/>
    <w:link w:val="Date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DateChar">
    <w:name w:val="Date Char"/>
    <w:basedOn w:val="DefaultParagraphFont"/>
    <w:link w:val="Date"/>
    <w:rsid w:val="00FB412D"/>
    <w:rPr>
      <w:rFonts w:ascii="Times New Roman" w:hAnsi="Times New Roman"/>
      <w:sz w:val="24"/>
      <w:lang w:val="en-GB" w:eastAsia="en-US"/>
    </w:rPr>
  </w:style>
  <w:style w:type="paragraph" w:styleId="E-mailSignature">
    <w:name w:val="E-mail Signature"/>
    <w:basedOn w:val="Normal"/>
    <w:link w:val="E-mailSignature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E-mailSignatureChar">
    <w:name w:val="E-mail Signature Char"/>
    <w:basedOn w:val="DefaultParagraphFont"/>
    <w:link w:val="E-mailSignature"/>
    <w:rsid w:val="00FB412D"/>
    <w:rPr>
      <w:rFonts w:ascii="Times New Roman" w:hAnsi="Times New Roman"/>
      <w:sz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FB412D"/>
    <w:rPr>
      <w:i/>
      <w:iCs/>
    </w:rPr>
  </w:style>
  <w:style w:type="paragraph" w:styleId="EnvelopeAddress">
    <w:name w:val="envelope address"/>
    <w:basedOn w:val="Normal"/>
    <w:rsid w:val="00FB412D"/>
    <w:pPr>
      <w:framePr w:w="7920" w:h="1980" w:hRule="exact" w:hSpace="180" w:wrap="auto" w:hAnchor="page" w:xAlign="center" w:yAlign="bottom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2880"/>
      <w:jc w:val="both"/>
    </w:pPr>
    <w:rPr>
      <w:rFonts w:ascii="Arial" w:hAnsi="Arial" w:cs="Arial"/>
      <w:lang w:val="en-GB"/>
    </w:rPr>
  </w:style>
  <w:style w:type="paragraph" w:styleId="EnvelopeReturn">
    <w:name w:val="envelope return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Arial" w:hAnsi="Arial" w:cs="Arial"/>
      <w:sz w:val="20"/>
      <w:lang w:val="en-GB"/>
    </w:rPr>
  </w:style>
  <w:style w:type="character" w:styleId="HTMLAcronym">
    <w:name w:val="HTML Acronym"/>
    <w:basedOn w:val="DefaultParagraphFont"/>
    <w:rsid w:val="00FB412D"/>
  </w:style>
  <w:style w:type="paragraph" w:styleId="HTMLAddress">
    <w:name w:val="HTML Address"/>
    <w:basedOn w:val="Normal"/>
    <w:link w:val="HTMLAddress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i/>
      <w:iCs/>
      <w:lang w:val="en-GB"/>
    </w:rPr>
  </w:style>
  <w:style w:type="character" w:customStyle="1" w:styleId="HTMLAddressChar">
    <w:name w:val="HTML Address Char"/>
    <w:basedOn w:val="DefaultParagraphFont"/>
    <w:link w:val="HTMLAddress"/>
    <w:rsid w:val="00FB412D"/>
    <w:rPr>
      <w:rFonts w:ascii="Times New Roman" w:hAnsi="Times New Roman"/>
      <w:i/>
      <w:iCs/>
      <w:sz w:val="24"/>
      <w:lang w:val="en-GB" w:eastAsia="en-US"/>
    </w:rPr>
  </w:style>
  <w:style w:type="character" w:styleId="HTMLCite">
    <w:name w:val="HTML Cite"/>
    <w:basedOn w:val="DefaultParagraphFont"/>
    <w:rsid w:val="00FB412D"/>
    <w:rPr>
      <w:i/>
      <w:iCs/>
    </w:rPr>
  </w:style>
  <w:style w:type="character" w:styleId="HTMLCode">
    <w:name w:val="HTML Code"/>
    <w:basedOn w:val="DefaultParagraphFont"/>
    <w:rsid w:val="00FB412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B412D"/>
    <w:rPr>
      <w:i/>
      <w:iCs/>
    </w:rPr>
  </w:style>
  <w:style w:type="character" w:styleId="HTMLKeyboard">
    <w:name w:val="HTML Keyboard"/>
    <w:basedOn w:val="DefaultParagraphFont"/>
    <w:rsid w:val="00FB412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Courier New" w:hAnsi="Courier New" w:cs="Courier New"/>
      <w:sz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FB412D"/>
    <w:rPr>
      <w:rFonts w:ascii="Courier New" w:hAnsi="Courier New" w:cs="Courier New"/>
      <w:lang w:val="en-GB" w:eastAsia="en-US"/>
    </w:rPr>
  </w:style>
  <w:style w:type="character" w:styleId="HTMLSample">
    <w:name w:val="HTML Sample"/>
    <w:basedOn w:val="DefaultParagraphFont"/>
    <w:rsid w:val="00FB412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B412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B412D"/>
    <w:rPr>
      <w:i/>
      <w:iCs/>
    </w:rPr>
  </w:style>
  <w:style w:type="paragraph" w:styleId="List2">
    <w:name w:val="List 2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 w:hanging="360"/>
      <w:jc w:val="both"/>
    </w:pPr>
    <w:rPr>
      <w:rFonts w:ascii="Times New Roman" w:hAnsi="Times New Roman"/>
      <w:lang w:val="en-GB"/>
    </w:rPr>
  </w:style>
  <w:style w:type="paragraph" w:styleId="List3">
    <w:name w:val="List 3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080" w:hanging="360"/>
      <w:jc w:val="both"/>
    </w:pPr>
    <w:rPr>
      <w:rFonts w:ascii="Times New Roman" w:hAnsi="Times New Roman"/>
      <w:lang w:val="en-GB"/>
    </w:rPr>
  </w:style>
  <w:style w:type="paragraph" w:styleId="List4">
    <w:name w:val="List 4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440" w:hanging="360"/>
      <w:jc w:val="both"/>
    </w:pPr>
    <w:rPr>
      <w:rFonts w:ascii="Times New Roman" w:hAnsi="Times New Roman"/>
      <w:lang w:val="en-GB"/>
    </w:rPr>
  </w:style>
  <w:style w:type="paragraph" w:styleId="List5">
    <w:name w:val="List 5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ListBullet2">
    <w:name w:val="List Bullet 2"/>
    <w:basedOn w:val="Normal"/>
    <w:autoRedefine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num" w:pos="1800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ListBullet3">
    <w:name w:val="List Bullet 3"/>
    <w:basedOn w:val="Normal"/>
    <w:autoRedefine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  <w:tab w:val="left" w:pos="794"/>
        <w:tab w:val="left" w:pos="1191"/>
        <w:tab w:val="left" w:pos="1588"/>
        <w:tab w:val="left" w:pos="1985"/>
      </w:tabs>
      <w:ind w:left="720" w:hanging="360"/>
      <w:jc w:val="both"/>
    </w:pPr>
    <w:rPr>
      <w:rFonts w:ascii="Times New Roman" w:hAnsi="Times New Roman"/>
      <w:lang w:val="en-GB"/>
    </w:rPr>
  </w:style>
  <w:style w:type="paragraph" w:styleId="ListBullet4">
    <w:name w:val="List Bullet 4"/>
    <w:basedOn w:val="Normal"/>
    <w:autoRedefine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  <w:tab w:val="left" w:pos="794"/>
        <w:tab w:val="left" w:pos="1191"/>
        <w:tab w:val="left" w:pos="1588"/>
        <w:tab w:val="left" w:pos="1985"/>
      </w:tabs>
      <w:ind w:left="720" w:hanging="360"/>
      <w:jc w:val="both"/>
    </w:pPr>
    <w:rPr>
      <w:rFonts w:ascii="Times New Roman" w:hAnsi="Times New Roman"/>
      <w:lang w:val="en-GB"/>
    </w:rPr>
  </w:style>
  <w:style w:type="paragraph" w:styleId="ListBullet5">
    <w:name w:val="List Bullet 5"/>
    <w:basedOn w:val="Normal"/>
    <w:autoRedefine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num" w:pos="1800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ListContinue">
    <w:name w:val="List Continue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360"/>
      <w:jc w:val="both"/>
    </w:pPr>
    <w:rPr>
      <w:rFonts w:ascii="Times New Roman" w:hAnsi="Times New Roman"/>
      <w:lang w:val="en-GB"/>
    </w:rPr>
  </w:style>
  <w:style w:type="paragraph" w:styleId="ListContinue2">
    <w:name w:val="List Continue 2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720"/>
      <w:jc w:val="both"/>
    </w:pPr>
    <w:rPr>
      <w:rFonts w:ascii="Times New Roman" w:hAnsi="Times New Roman"/>
      <w:lang w:val="en-GB"/>
    </w:rPr>
  </w:style>
  <w:style w:type="paragraph" w:styleId="ListContinue3">
    <w:name w:val="List Continue 3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080"/>
      <w:jc w:val="both"/>
    </w:pPr>
    <w:rPr>
      <w:rFonts w:ascii="Times New Roman" w:hAnsi="Times New Roman"/>
      <w:lang w:val="en-GB"/>
    </w:rPr>
  </w:style>
  <w:style w:type="paragraph" w:styleId="ListContinue4">
    <w:name w:val="List Continue 4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440"/>
      <w:jc w:val="both"/>
    </w:pPr>
    <w:rPr>
      <w:rFonts w:ascii="Times New Roman" w:hAnsi="Times New Roman"/>
      <w:lang w:val="en-GB"/>
    </w:rPr>
  </w:style>
  <w:style w:type="paragraph" w:styleId="ListContinue5">
    <w:name w:val="List Continue 5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800"/>
      <w:jc w:val="both"/>
    </w:pPr>
    <w:rPr>
      <w:rFonts w:ascii="Times New Roman" w:hAnsi="Times New Roman"/>
      <w:lang w:val="en-GB"/>
    </w:rPr>
  </w:style>
  <w:style w:type="paragraph" w:styleId="ListNumber">
    <w:name w:val="List Number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360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paragraph" w:styleId="ListNumber3">
    <w:name w:val="List Number 3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num" w:pos="1080"/>
        <w:tab w:val="left" w:pos="1191"/>
        <w:tab w:val="left" w:pos="1588"/>
        <w:tab w:val="left" w:pos="1985"/>
      </w:tabs>
      <w:ind w:left="1080" w:hanging="720"/>
      <w:jc w:val="both"/>
    </w:pPr>
    <w:rPr>
      <w:rFonts w:ascii="Times New Roman" w:hAnsi="Times New Roman"/>
      <w:lang w:val="en-GB"/>
    </w:rPr>
  </w:style>
  <w:style w:type="paragraph" w:styleId="ListNumber4">
    <w:name w:val="List Number 4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num" w:pos="1440"/>
        <w:tab w:val="left" w:pos="1588"/>
        <w:tab w:val="left" w:pos="1985"/>
      </w:tabs>
      <w:ind w:left="1440" w:hanging="360"/>
      <w:jc w:val="both"/>
    </w:pPr>
    <w:rPr>
      <w:rFonts w:ascii="Times New Roman" w:hAnsi="Times New Roman"/>
      <w:lang w:val="en-GB"/>
    </w:rPr>
  </w:style>
  <w:style w:type="paragraph" w:styleId="ListNumber5">
    <w:name w:val="List Number 5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num" w:pos="1800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MessageHeader">
    <w:name w:val="Message Header"/>
    <w:basedOn w:val="Normal"/>
    <w:link w:val="MessageHeaderChar"/>
    <w:rsid w:val="00FB41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080" w:hanging="1080"/>
      <w:jc w:val="both"/>
    </w:pPr>
    <w:rPr>
      <w:rFonts w:ascii="Arial" w:hAnsi="Arial" w:cs="Arial"/>
      <w:lang w:val="en-GB"/>
    </w:rPr>
  </w:style>
  <w:style w:type="character" w:customStyle="1" w:styleId="MessageHeaderChar">
    <w:name w:val="Message Header Char"/>
    <w:basedOn w:val="DefaultParagraphFont"/>
    <w:link w:val="MessageHeader"/>
    <w:rsid w:val="00FB412D"/>
    <w:rPr>
      <w:rFonts w:ascii="Arial" w:hAnsi="Arial" w:cs="Arial"/>
      <w:sz w:val="24"/>
      <w:shd w:val="pct20" w:color="auto" w:fill="auto"/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NoteHeadingChar">
    <w:name w:val="Note Heading Char"/>
    <w:basedOn w:val="DefaultParagraphFont"/>
    <w:link w:val="NoteHeading"/>
    <w:rsid w:val="00FB412D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Courier New" w:hAnsi="Courier New" w:cs="Courier New"/>
      <w:sz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FB412D"/>
    <w:rPr>
      <w:rFonts w:ascii="Courier New" w:hAnsi="Courier New" w:cs="Courier New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SalutationChar">
    <w:name w:val="Salutation Char"/>
    <w:basedOn w:val="DefaultParagraphFont"/>
    <w:link w:val="Salutation"/>
    <w:rsid w:val="00FB412D"/>
    <w:rPr>
      <w:rFonts w:ascii="Times New Roman" w:hAnsi="Times New Roman"/>
      <w:sz w:val="24"/>
      <w:lang w:val="en-GB" w:eastAsia="en-US"/>
    </w:rPr>
  </w:style>
  <w:style w:type="paragraph" w:styleId="Signature">
    <w:name w:val="Signature"/>
    <w:basedOn w:val="Normal"/>
    <w:link w:val="Signature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4320"/>
      <w:jc w:val="both"/>
    </w:pPr>
    <w:rPr>
      <w:rFonts w:ascii="Times New Roman" w:hAnsi="Times New Roman"/>
      <w:lang w:val="en-GB"/>
    </w:rPr>
  </w:style>
  <w:style w:type="character" w:customStyle="1" w:styleId="SignatureChar">
    <w:name w:val="Signature Char"/>
    <w:basedOn w:val="DefaultParagraphFont"/>
    <w:link w:val="Signature"/>
    <w:rsid w:val="00FB412D"/>
    <w:rPr>
      <w:rFonts w:ascii="Times New Roman" w:hAnsi="Times New Roman"/>
      <w:sz w:val="24"/>
      <w:lang w:val="en-GB" w:eastAsia="en-US"/>
    </w:rPr>
  </w:style>
  <w:style w:type="character" w:styleId="Strong">
    <w:name w:val="Strong"/>
    <w:basedOn w:val="DefaultParagraphFont"/>
    <w:qFormat/>
    <w:rsid w:val="00FB412D"/>
    <w:rPr>
      <w:b/>
      <w:bCs/>
    </w:rPr>
  </w:style>
  <w:style w:type="paragraph" w:styleId="Subtitle">
    <w:name w:val="Subtitle"/>
    <w:basedOn w:val="Normal"/>
    <w:link w:val="SubtitleChar"/>
    <w:qFormat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60"/>
      <w:jc w:val="center"/>
      <w:outlineLvl w:val="1"/>
    </w:pPr>
    <w:rPr>
      <w:rFonts w:ascii="Arial" w:hAnsi="Arial" w:cs="Arial"/>
      <w:lang w:val="en-GB"/>
    </w:rPr>
  </w:style>
  <w:style w:type="character" w:customStyle="1" w:styleId="SubtitleChar">
    <w:name w:val="Subtitle Char"/>
    <w:basedOn w:val="DefaultParagraphFont"/>
    <w:link w:val="Subtitle"/>
    <w:rsid w:val="00FB412D"/>
    <w:rPr>
      <w:rFonts w:ascii="Arial" w:hAnsi="Arial" w:cs="Arial"/>
      <w:sz w:val="24"/>
      <w:lang w:val="en-GB" w:eastAsia="en-US"/>
    </w:rPr>
  </w:style>
  <w:style w:type="paragraph" w:customStyle="1" w:styleId="NormalTab">
    <w:name w:val="NormalTab"/>
    <w:basedOn w:val="Normal"/>
    <w:next w:val="Normal"/>
    <w:rsid w:val="00FB412D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jc w:val="both"/>
    </w:pPr>
    <w:rPr>
      <w:rFonts w:ascii="Gill Sans MT" w:hAnsi="Gill Sans MT"/>
      <w:i/>
      <w:iCs/>
      <w:sz w:val="20"/>
      <w:lang w:val="en-GB"/>
    </w:rPr>
  </w:style>
  <w:style w:type="paragraph" w:customStyle="1" w:styleId="xl39">
    <w:name w:val="xl39"/>
    <w:basedOn w:val="Normal"/>
    <w:rsid w:val="00FB412D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0">
    <w:name w:val="xl40"/>
    <w:basedOn w:val="Normal"/>
    <w:rsid w:val="00FB412D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1">
    <w:name w:val="xl41"/>
    <w:basedOn w:val="Normal"/>
    <w:rsid w:val="00FB412D"/>
    <w:pPr>
      <w:pBdr>
        <w:top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i/>
      <w:iCs/>
      <w:lang w:val="en-US"/>
    </w:rPr>
  </w:style>
  <w:style w:type="paragraph" w:customStyle="1" w:styleId="xl42">
    <w:name w:val="xl42"/>
    <w:basedOn w:val="Normal"/>
    <w:rsid w:val="00FB412D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3">
    <w:name w:val="xl43"/>
    <w:basedOn w:val="Normal"/>
    <w:rsid w:val="00FB412D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4">
    <w:name w:val="xl44"/>
    <w:basedOn w:val="Normal"/>
    <w:rsid w:val="00FB412D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5">
    <w:name w:val="xl45"/>
    <w:basedOn w:val="Normal"/>
    <w:rsid w:val="00FB412D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lang w:val="en-US"/>
    </w:rPr>
  </w:style>
  <w:style w:type="paragraph" w:customStyle="1" w:styleId="xl46">
    <w:name w:val="xl46"/>
    <w:basedOn w:val="Normal"/>
    <w:rsid w:val="00FB412D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7">
    <w:name w:val="xl47"/>
    <w:basedOn w:val="Normal"/>
    <w:rsid w:val="00FB412D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8">
    <w:name w:val="xl48"/>
    <w:basedOn w:val="Normal"/>
    <w:rsid w:val="00FB412D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9">
    <w:name w:val="xl49"/>
    <w:basedOn w:val="Normal"/>
    <w:rsid w:val="00FB412D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0">
    <w:name w:val="xl50"/>
    <w:basedOn w:val="Normal"/>
    <w:rsid w:val="00FB412D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1">
    <w:name w:val="xl51"/>
    <w:basedOn w:val="Normal"/>
    <w:rsid w:val="00FB412D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2">
    <w:name w:val="xl52"/>
    <w:basedOn w:val="Normal"/>
    <w:rsid w:val="00FB412D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3">
    <w:name w:val="xl53"/>
    <w:basedOn w:val="Normal"/>
    <w:rsid w:val="00FB412D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4">
    <w:name w:val="xl54"/>
    <w:basedOn w:val="Normal"/>
    <w:rsid w:val="00FB412D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5">
    <w:name w:val="xl55"/>
    <w:basedOn w:val="Normal"/>
    <w:rsid w:val="00FB412D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6">
    <w:name w:val="xl56"/>
    <w:basedOn w:val="Normal"/>
    <w:rsid w:val="00FB412D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7">
    <w:name w:val="xl57"/>
    <w:basedOn w:val="Normal"/>
    <w:rsid w:val="00FB412D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8">
    <w:name w:val="xl58"/>
    <w:basedOn w:val="Normal"/>
    <w:rsid w:val="00FB412D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9">
    <w:name w:val="xl59"/>
    <w:basedOn w:val="Normal"/>
    <w:rsid w:val="00FB412D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60">
    <w:name w:val="xl60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/>
      <w:lang w:val="en-US"/>
    </w:rPr>
  </w:style>
  <w:style w:type="paragraph" w:customStyle="1" w:styleId="xl61">
    <w:name w:val="xl61"/>
    <w:basedOn w:val="Normal"/>
    <w:rsid w:val="00FB412D"/>
    <w:pPr>
      <w:pBdr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62">
    <w:name w:val="xl62"/>
    <w:basedOn w:val="Normal"/>
    <w:rsid w:val="00FB412D"/>
    <w:pPr>
      <w:pBdr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63">
    <w:name w:val="xl63"/>
    <w:basedOn w:val="Normal"/>
    <w:rsid w:val="00FB412D"/>
    <w:pPr>
      <w:pBdr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styleId="BodyText2">
    <w:name w:val="Body Text 2"/>
    <w:basedOn w:val="Normal"/>
    <w:link w:val="BodyText2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588"/>
        <w:tab w:val="left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color w:val="000000"/>
      <w:lang w:val="en-GB"/>
    </w:rPr>
  </w:style>
  <w:style w:type="character" w:customStyle="1" w:styleId="BodyText2Char">
    <w:name w:val="Body Text 2 Char"/>
    <w:basedOn w:val="DefaultParagraphFont"/>
    <w:link w:val="BodyText2"/>
    <w:rsid w:val="00FB412D"/>
    <w:rPr>
      <w:rFonts w:ascii="Times New Roman" w:hAnsi="Times New Roman"/>
      <w:color w:val="000000"/>
      <w:sz w:val="24"/>
      <w:lang w:val="en-GB" w:eastAsia="en-US"/>
    </w:rPr>
  </w:style>
  <w:style w:type="paragraph" w:customStyle="1" w:styleId="CarCar2Char">
    <w:name w:val="Car Car2 Char"/>
    <w:basedOn w:val="Normal"/>
    <w:rsid w:val="00FB412D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spacing w:before="0"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Objectives">
    <w:name w:val="Objectives"/>
    <w:basedOn w:val="Normal"/>
    <w:rsid w:val="00FB412D"/>
    <w:pPr>
      <w:numPr>
        <w:ilvl w:val="12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jc w:val="both"/>
      <w:textAlignment w:val="auto"/>
    </w:pPr>
    <w:rPr>
      <w:rFonts w:ascii="Trebuchet MS" w:hAnsi="Trebuchet MS"/>
      <w:bCs/>
      <w:color w:val="000000"/>
      <w:sz w:val="18"/>
      <w:lang w:val="en-US"/>
    </w:rPr>
  </w:style>
  <w:style w:type="paragraph" w:customStyle="1" w:styleId="TableNormal0">
    <w:name w:val="TableNormal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jc w:val="both"/>
      <w:textAlignment w:val="auto"/>
    </w:pPr>
    <w:rPr>
      <w:rFonts w:ascii="Trebuchet MS" w:hAnsi="Trebuchet MS"/>
      <w:sz w:val="18"/>
      <w:szCs w:val="24"/>
      <w:lang w:val="en-US"/>
    </w:rPr>
  </w:style>
  <w:style w:type="paragraph" w:customStyle="1" w:styleId="NormalGras">
    <w:name w:val="Normal Gras"/>
    <w:basedOn w:val="Normal"/>
    <w:rsid w:val="00FB412D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spacing w:before="360"/>
      <w:jc w:val="both"/>
    </w:pPr>
    <w:rPr>
      <w:rFonts w:ascii="Gill Sans MT" w:hAnsi="Gill Sans MT"/>
      <w:b/>
      <w:bCs/>
      <w:lang w:val="en-US"/>
    </w:rPr>
  </w:style>
  <w:style w:type="paragraph" w:customStyle="1" w:styleId="EnumChar">
    <w:name w:val="Enum Char"/>
    <w:basedOn w:val="Normal"/>
    <w:link w:val="EnumCharChar"/>
    <w:rsid w:val="00FB412D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90"/>
      </w:tabs>
      <w:overflowPunct/>
      <w:spacing w:before="60"/>
      <w:ind w:left="113" w:hanging="113"/>
      <w:jc w:val="both"/>
      <w:textAlignment w:val="auto"/>
    </w:pPr>
    <w:rPr>
      <w:rFonts w:ascii="Arial" w:hAnsi="Arial" w:cs="Arial"/>
      <w:color w:val="000000"/>
      <w:sz w:val="20"/>
      <w:lang w:val="en-GB"/>
    </w:rPr>
  </w:style>
  <w:style w:type="character" w:customStyle="1" w:styleId="EnumCharChar">
    <w:name w:val="Enum Char Char"/>
    <w:basedOn w:val="DefaultParagraphFont"/>
    <w:link w:val="EnumChar"/>
    <w:rsid w:val="00FB412D"/>
    <w:rPr>
      <w:rFonts w:ascii="Arial" w:hAnsi="Arial" w:cs="Arial"/>
      <w:color w:val="000000"/>
      <w:lang w:val="en-GB" w:eastAsia="en-US"/>
    </w:rPr>
  </w:style>
  <w:style w:type="character" w:customStyle="1" w:styleId="TableheadChar">
    <w:name w:val="Table_head Char"/>
    <w:basedOn w:val="DefaultParagraphFont"/>
    <w:rsid w:val="00FB412D"/>
    <w:rPr>
      <w:rFonts w:ascii="Zurich BT" w:hAnsi="Zurich BT"/>
      <w:color w:val="000066"/>
      <w:sz w:val="18"/>
      <w:szCs w:val="18"/>
      <w:lang w:val="en-GB" w:eastAsia="en-US" w:bidi="ar-SA"/>
    </w:rPr>
  </w:style>
  <w:style w:type="paragraph" w:customStyle="1" w:styleId="Normalbox">
    <w:name w:val="Normal box"/>
    <w:rsid w:val="00FB412D"/>
    <w:pPr>
      <w:spacing w:before="100" w:after="60"/>
      <w:ind w:right="28"/>
      <w:jc w:val="both"/>
    </w:pPr>
    <w:rPr>
      <w:rFonts w:ascii="Times New Roman" w:hAnsi="Times New Roman"/>
      <w:lang w:val="en-GB"/>
    </w:rPr>
  </w:style>
  <w:style w:type="paragraph" w:customStyle="1" w:styleId="Tabletext1">
    <w:name w:val="Table text"/>
    <w:rsid w:val="00FB412D"/>
    <w:pPr>
      <w:spacing w:before="180"/>
      <w:jc w:val="both"/>
    </w:pPr>
    <w:rPr>
      <w:rFonts w:ascii="Times New Roman" w:hAnsi="Times New Roman"/>
      <w:sz w:val="18"/>
      <w:szCs w:val="18"/>
      <w:lang w:val="en-GB"/>
    </w:rPr>
  </w:style>
  <w:style w:type="paragraph" w:customStyle="1" w:styleId="StyleBoxnumberLeft">
    <w:name w:val="Style Box number + Left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30" w:line="220" w:lineRule="exact"/>
      <w:jc w:val="both"/>
      <w:textAlignment w:val="auto"/>
    </w:pPr>
    <w:rPr>
      <w:rFonts w:ascii="Times New Roman" w:hAnsi="Times New Roman"/>
      <w:sz w:val="18"/>
      <w:szCs w:val="18"/>
      <w:lang w:val="en-GB" w:eastAsia="zh-CN"/>
    </w:rPr>
  </w:style>
  <w:style w:type="paragraph" w:customStyle="1" w:styleId="Normalaftertitle1">
    <w:name w:val="Normal_after_title"/>
    <w:basedOn w:val="Normal"/>
    <w:next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320"/>
      <w:jc w:val="both"/>
      <w:textAlignment w:val="auto"/>
    </w:pPr>
    <w:rPr>
      <w:rFonts w:ascii="Times New Roman" w:hAnsi="Times New Roman"/>
      <w:sz w:val="22"/>
      <w:szCs w:val="24"/>
      <w:lang w:val="fr-FR" w:eastAsia="zh-CN"/>
    </w:rPr>
  </w:style>
  <w:style w:type="character" w:customStyle="1" w:styleId="CharChar5">
    <w:name w:val="Char Char5"/>
    <w:basedOn w:val="DefaultParagraphFont"/>
    <w:rsid w:val="00FB412D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CharChar1">
    <w:name w:val="Char Char1"/>
    <w:basedOn w:val="DefaultParagraphFont"/>
    <w:rsid w:val="00FB412D"/>
    <w:rPr>
      <w:rFonts w:eastAsia="Times New Roman"/>
      <w:sz w:val="24"/>
      <w:lang w:val="en-GB" w:eastAsia="en-US"/>
    </w:rPr>
  </w:style>
  <w:style w:type="character" w:customStyle="1" w:styleId="CharChar">
    <w:name w:val="Char Char"/>
    <w:basedOn w:val="DefaultParagraphFont"/>
    <w:rsid w:val="00FB412D"/>
    <w:rPr>
      <w:rFonts w:eastAsia="Times New Roman"/>
      <w:sz w:val="24"/>
      <w:lang w:val="en-GB" w:eastAsia="en-US"/>
    </w:rPr>
  </w:style>
  <w:style w:type="paragraph" w:styleId="CommentText">
    <w:name w:val="annotation text"/>
    <w:basedOn w:val="Normal"/>
    <w:link w:val="CommentTextChar"/>
    <w:rsid w:val="00FB412D"/>
    <w:pPr>
      <w:jc w:val="both"/>
    </w:pPr>
    <w:rPr>
      <w:rFonts w:ascii="Times New Roman" w:hAnsi="Times New Roman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FB412D"/>
    <w:rPr>
      <w:rFonts w:ascii="Times New Roman" w:hAnsi="Times New Roman"/>
      <w:lang w:val="en-GB" w:eastAsia="en-US"/>
    </w:rPr>
  </w:style>
  <w:style w:type="paragraph" w:customStyle="1" w:styleId="CEONormal">
    <w:name w:val="CEO_Normal"/>
    <w:link w:val="CEONormalChar"/>
    <w:qFormat/>
    <w:rsid w:val="00FB412D"/>
    <w:pPr>
      <w:spacing w:before="120" w:after="120"/>
      <w:jc w:val="both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FB412D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contributionH1">
    <w:name w:val="CEO_contributionH1"/>
    <w:basedOn w:val="Normal"/>
    <w:next w:val="CEONormal"/>
    <w:rsid w:val="00FB412D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120"/>
      <w:jc w:val="both"/>
      <w:textAlignment w:val="auto"/>
    </w:pPr>
    <w:rPr>
      <w:rFonts w:ascii="Verdana" w:eastAsia="SimHei" w:hAnsi="Verdana" w:cs="Times New Roman Bold"/>
      <w:b/>
      <w:bCs/>
      <w:sz w:val="19"/>
      <w:szCs w:val="28"/>
      <w:lang w:val="en-GB"/>
    </w:rPr>
  </w:style>
  <w:style w:type="paragraph" w:customStyle="1" w:styleId="Default">
    <w:name w:val="Default"/>
    <w:rsid w:val="00FB412D"/>
    <w:pPr>
      <w:autoSpaceDE w:val="0"/>
      <w:autoSpaceDN w:val="0"/>
      <w:adjustRightInd w:val="0"/>
      <w:spacing w:before="180"/>
      <w:jc w:val="both"/>
    </w:pPr>
    <w:rPr>
      <w:rFonts w:ascii="Calibri" w:eastAsia="Batang" w:hAnsi="Calibri" w:cs="Calibri"/>
      <w:color w:val="000000"/>
      <w:sz w:val="24"/>
      <w:szCs w:val="24"/>
      <w:lang w:eastAsia="ko-KR"/>
    </w:rPr>
  </w:style>
  <w:style w:type="paragraph" w:styleId="DocumentMap">
    <w:name w:val="Document Map"/>
    <w:basedOn w:val="Normal"/>
    <w:link w:val="DocumentMapChar"/>
    <w:rsid w:val="00FB412D"/>
    <w:pPr>
      <w:jc w:val="both"/>
    </w:pPr>
    <w:rPr>
      <w:rFonts w:ascii="Tahoma" w:hAnsi="Tahoma" w:cs="Tahoma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rsid w:val="00FB412D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FB412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B4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412D"/>
    <w:rPr>
      <w:rFonts w:ascii="Times New Roman" w:hAnsi="Times New Roman"/>
      <w:b/>
      <w:bCs/>
      <w:lang w:val="en-GB" w:eastAsia="en-US"/>
    </w:rPr>
  </w:style>
  <w:style w:type="paragraph" w:customStyle="1" w:styleId="CEOIndent-bulletsblackdot">
    <w:name w:val="CEO_Indent-bulletsblackdot"/>
    <w:basedOn w:val="Normal"/>
    <w:rsid w:val="00FB412D"/>
    <w:pPr>
      <w:numPr>
        <w:numId w:val="5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after="60"/>
      <w:jc w:val="both"/>
      <w:textAlignment w:val="auto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Header1">
    <w:name w:val="CEO_Header1"/>
    <w:basedOn w:val="Normal"/>
    <w:rsid w:val="00FB412D"/>
    <w:pPr>
      <w:numPr>
        <w:numId w:val="6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heading0">
    <w:name w:val="heading 0"/>
    <w:basedOn w:val="Heading7"/>
    <w:rsid w:val="00FB412D"/>
    <w:pPr>
      <w:keepNext w:val="0"/>
      <w:keepLines w:val="0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720" w:right="1633" w:firstLine="0"/>
      <w:jc w:val="both"/>
      <w:outlineLvl w:val="9"/>
    </w:pPr>
    <w:rPr>
      <w:rFonts w:ascii="Times New Roman" w:hAnsi="Times New Roman"/>
      <w:b w:val="0"/>
      <w:sz w:val="20"/>
      <w:lang w:val="en-US"/>
    </w:rPr>
  </w:style>
  <w:style w:type="paragraph" w:customStyle="1" w:styleId="xl32">
    <w:name w:val="xl32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 w:hAnsi="Times New Roman"/>
      <w:szCs w:val="24"/>
      <w:lang w:val="en-US"/>
    </w:rPr>
  </w:style>
  <w:style w:type="paragraph" w:customStyle="1" w:styleId="xl81">
    <w:name w:val="xl81"/>
    <w:basedOn w:val="Normal"/>
    <w:rsid w:val="00FB412D"/>
    <w:pPr>
      <w:pBdr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styleId="TOAHeading">
    <w:name w:val="toa heading"/>
    <w:basedOn w:val="Normal"/>
    <w:next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lang w:val="de-DE"/>
    </w:rPr>
  </w:style>
  <w:style w:type="paragraph" w:styleId="EndnoteText">
    <w:name w:val="endnote text"/>
    <w:basedOn w:val="Normal"/>
    <w:link w:val="EndnoteTextChar"/>
    <w:uiPriority w:val="9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ascii="Times New Roman" w:hAnsi="Times New Roman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B412D"/>
    <w:rPr>
      <w:rFonts w:ascii="Times New Roman" w:hAnsi="Times New Roman"/>
      <w:lang w:val="en-GB" w:eastAsia="en-US"/>
    </w:rPr>
  </w:style>
  <w:style w:type="paragraph" w:styleId="NoSpacing">
    <w:name w:val="No Spacing"/>
    <w:link w:val="NoSpacingChar"/>
    <w:uiPriority w:val="1"/>
    <w:qFormat/>
    <w:rsid w:val="00FB412D"/>
    <w:rPr>
      <w:rFonts w:ascii="Calibri" w:eastAsia="SimSun" w:hAnsi="Calibri" w:cs="Arial"/>
      <w:sz w:val="22"/>
      <w:szCs w:val="22"/>
    </w:rPr>
  </w:style>
  <w:style w:type="paragraph" w:customStyle="1" w:styleId="Enumlev10">
    <w:name w:val="Enumlev1"/>
    <w:basedOn w:val="Normal"/>
    <w:link w:val="Enumlev1Char0"/>
    <w:uiPriority w:val="99"/>
    <w:qFormat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20"/>
      <w:ind w:left="1134" w:hanging="567"/>
      <w:jc w:val="both"/>
      <w:textAlignment w:val="auto"/>
    </w:pPr>
    <w:rPr>
      <w:rFonts w:eastAsia="SimSun" w:cs="Arial"/>
      <w:sz w:val="22"/>
      <w:szCs w:val="22"/>
      <w:lang w:val="en-US" w:eastAsia="zh-CN"/>
    </w:rPr>
  </w:style>
  <w:style w:type="character" w:customStyle="1" w:styleId="Enumlev1Char0">
    <w:name w:val="Enumlev1 Char"/>
    <w:basedOn w:val="DefaultParagraphFont"/>
    <w:link w:val="Enumlev10"/>
    <w:uiPriority w:val="99"/>
    <w:rsid w:val="00FB412D"/>
    <w:rPr>
      <w:rFonts w:ascii="Calibri" w:eastAsia="SimSun" w:hAnsi="Calibri" w:cs="Arial"/>
      <w:sz w:val="22"/>
      <w:szCs w:val="22"/>
    </w:rPr>
  </w:style>
  <w:style w:type="character" w:customStyle="1" w:styleId="RestitleChar">
    <w:name w:val="Res_title Char"/>
    <w:basedOn w:val="DefaultParagraphFont"/>
    <w:link w:val="Restitle"/>
    <w:locked/>
    <w:rsid w:val="00FB412D"/>
    <w:rPr>
      <w:rFonts w:ascii="Calibri" w:hAnsi="Calibri"/>
      <w:b/>
      <w:sz w:val="28"/>
      <w:lang w:val="es-ES_tradnl" w:eastAsia="en-US"/>
    </w:rPr>
  </w:style>
  <w:style w:type="character" w:customStyle="1" w:styleId="Caractredenotedebasdepage">
    <w:name w:val="Caractère de note de bas de page"/>
    <w:rsid w:val="00FB412D"/>
    <w:rPr>
      <w:position w:val="6"/>
      <w:sz w:val="18"/>
    </w:rPr>
  </w:style>
  <w:style w:type="paragraph" w:customStyle="1" w:styleId="itu">
    <w:name w:val="itu"/>
    <w:basedOn w:val="Normal"/>
    <w:rsid w:val="00FB412D"/>
    <w:pPr>
      <w:tabs>
        <w:tab w:val="clear" w:pos="567"/>
        <w:tab w:val="clear" w:pos="1701"/>
        <w:tab w:val="clear" w:pos="2268"/>
        <w:tab w:val="clear" w:pos="2835"/>
        <w:tab w:val="left" w:pos="709"/>
      </w:tabs>
      <w:spacing w:before="0"/>
    </w:pPr>
    <w:rPr>
      <w:rFonts w:ascii="Futura Lt BT" w:hAnsi="Futura Lt BT"/>
      <w:sz w:val="18"/>
      <w:lang w:val="en-GB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rsid w:val="00FB412D"/>
    <w:rPr>
      <w:sz w:val="24"/>
      <w:lang w:val="en-GB" w:eastAsia="en-US" w:bidi="ar-SA"/>
    </w:rPr>
  </w:style>
  <w:style w:type="character" w:customStyle="1" w:styleId="hps">
    <w:name w:val="hps"/>
    <w:basedOn w:val="DefaultParagraphFont"/>
    <w:rsid w:val="00FB412D"/>
  </w:style>
  <w:style w:type="table" w:customStyle="1" w:styleId="TableGrid1">
    <w:name w:val="Table Grid1"/>
    <w:basedOn w:val="TableNormal"/>
    <w:next w:val="TableGrid"/>
    <w:rsid w:val="00FB412D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FB412D"/>
  </w:style>
  <w:style w:type="numbering" w:customStyle="1" w:styleId="NoList1">
    <w:name w:val="No List1"/>
    <w:next w:val="NoList"/>
    <w:uiPriority w:val="99"/>
    <w:semiHidden/>
    <w:unhideWhenUsed/>
    <w:rsid w:val="00FB412D"/>
  </w:style>
  <w:style w:type="character" w:styleId="PlaceholderText">
    <w:name w:val="Placeholder Text"/>
    <w:basedOn w:val="DefaultParagraphFont"/>
    <w:uiPriority w:val="99"/>
    <w:semiHidden/>
    <w:rsid w:val="00FB412D"/>
    <w:rPr>
      <w:color w:val="808080"/>
    </w:rPr>
  </w:style>
  <w:style w:type="paragraph" w:customStyle="1" w:styleId="IntenseQuote1">
    <w:name w:val="Intense Quote1"/>
    <w:basedOn w:val="Normal"/>
    <w:next w:val="Normal"/>
    <w:uiPriority w:val="30"/>
    <w:qFormat/>
    <w:rsid w:val="00FB412D"/>
    <w:pPr>
      <w:pBdr>
        <w:top w:val="single" w:sz="4" w:space="10" w:color="5B9BD5"/>
        <w:bottom w:val="single" w:sz="4" w:space="10" w:color="5B9BD5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eastAsia="Calibri" w:cs="Arial"/>
      <w:i/>
      <w:iCs/>
      <w:color w:val="5B9BD5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12D"/>
    <w:rPr>
      <w:i/>
      <w:iCs/>
      <w:color w:val="5B9BD5"/>
    </w:rPr>
  </w:style>
  <w:style w:type="character" w:customStyle="1" w:styleId="IntenseReference1">
    <w:name w:val="Intense Reference1"/>
    <w:basedOn w:val="DefaultParagraphFont"/>
    <w:uiPriority w:val="32"/>
    <w:qFormat/>
    <w:rsid w:val="00FB412D"/>
    <w:rPr>
      <w:b/>
      <w:bCs/>
      <w:smallCaps/>
      <w:color w:val="5B9BD5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FB412D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FB412D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80" w:after="60" w:line="259" w:lineRule="auto"/>
      <w:jc w:val="both"/>
      <w:textAlignment w:val="auto"/>
    </w:pPr>
    <w:rPr>
      <w:rFonts w:ascii="Calibri Light" w:eastAsia="Calibri" w:hAnsi="Calibri Light" w:cs="Arial"/>
      <w:b/>
      <w:i/>
      <w:sz w:val="22"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FB412D"/>
    <w:rPr>
      <w:rFonts w:ascii="Calibri Light" w:eastAsia="Calibri" w:hAnsi="Calibri Light" w:cs="Arial"/>
      <w:b/>
      <w:i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line="259" w:lineRule="auto"/>
      <w:ind w:left="432" w:hanging="432"/>
      <w:jc w:val="both"/>
      <w:textAlignment w:val="auto"/>
    </w:pPr>
    <w:rPr>
      <w:rFonts w:eastAsia="SimSun"/>
      <w:color w:val="70AD47"/>
      <w:sz w:val="30"/>
      <w:szCs w:val="32"/>
    </w:rPr>
  </w:style>
  <w:style w:type="character" w:customStyle="1" w:styleId="IdeasChar">
    <w:name w:val="Ideas Char"/>
    <w:basedOn w:val="Heading1Char"/>
    <w:link w:val="Ideas"/>
    <w:rsid w:val="00FB412D"/>
    <w:rPr>
      <w:rFonts w:ascii="Calibri" w:eastAsia="SimSun" w:hAnsi="Calibri"/>
      <w:b/>
      <w:color w:val="70AD47"/>
      <w:sz w:val="30"/>
      <w:szCs w:val="32"/>
      <w:lang w:val="es-ES_tradnl" w:eastAsia="en-US"/>
    </w:rPr>
  </w:style>
  <w:style w:type="table" w:customStyle="1" w:styleId="TableGrid2">
    <w:name w:val="Table Grid2"/>
    <w:basedOn w:val="TableNormal"/>
    <w:next w:val="TableGrid"/>
    <w:rsid w:val="00FB412D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">
    <w:name w:val="Grid Table 1 Light - Accent 51"/>
    <w:basedOn w:val="TableNormal"/>
    <w:uiPriority w:val="46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therideas">
    <w:name w:val="Other ideas"/>
    <w:basedOn w:val="Heading2"/>
    <w:link w:val="OtherideasChar"/>
    <w:qFormat/>
    <w:rsid w:val="00FB412D"/>
    <w:pPr>
      <w:numPr>
        <w:ilvl w:val="1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40" w:line="259" w:lineRule="auto"/>
      <w:ind w:left="576" w:hanging="576"/>
      <w:jc w:val="both"/>
      <w:textAlignment w:val="auto"/>
    </w:pPr>
    <w:rPr>
      <w:rFonts w:eastAsia="SimSun"/>
      <w:color w:val="538135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FB412D"/>
    <w:rPr>
      <w:rFonts w:ascii="Calibri" w:eastAsia="SimSun" w:hAnsi="Calibri"/>
      <w:b/>
      <w:color w:val="538135"/>
      <w:sz w:val="26"/>
      <w:szCs w:val="26"/>
      <w:lang w:val="es-ES_tradnl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FB412D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60"/>
      <w:jc w:val="center"/>
      <w:textAlignment w:val="auto"/>
    </w:pPr>
    <w:rPr>
      <w:rFonts w:eastAsia="Calibri" w:cs="Arial"/>
      <w:i/>
      <w:iCs/>
      <w:sz w:val="18"/>
      <w:szCs w:val="18"/>
      <w:lang w:val="en-US"/>
    </w:rPr>
  </w:style>
  <w:style w:type="table" w:customStyle="1" w:styleId="GridTable4-Accent11">
    <w:name w:val="Grid Table 4 - Accent 11"/>
    <w:basedOn w:val="TableNormal"/>
    <w:uiPriority w:val="49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FB412D"/>
    <w:rPr>
      <w:rFonts w:ascii="Calibri" w:eastAsia="SimSun" w:hAnsi="Calibri" w:cs="Arial"/>
      <w:sz w:val="22"/>
      <w:szCs w:val="22"/>
    </w:rPr>
  </w:style>
  <w:style w:type="paragraph" w:styleId="Revision">
    <w:name w:val="Revision"/>
    <w:hidden/>
    <w:uiPriority w:val="99"/>
    <w:semiHidden/>
    <w:rsid w:val="00FB412D"/>
    <w:rPr>
      <w:rFonts w:ascii="Calibri" w:eastAsia="Calibri" w:hAnsi="Calibri" w:cs="Arial"/>
      <w:sz w:val="22"/>
      <w:szCs w:val="22"/>
      <w:lang w:eastAsia="en-US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FB412D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line="259" w:lineRule="auto"/>
      <w:ind w:left="360" w:hanging="360"/>
      <w:textAlignment w:val="auto"/>
      <w:outlineLvl w:val="9"/>
    </w:pPr>
    <w:rPr>
      <w:rFonts w:eastAsia="SimSun"/>
      <w:sz w:val="30"/>
      <w:szCs w:val="32"/>
      <w:lang w:val="en-US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220"/>
      <w:textAlignment w:val="auto"/>
    </w:pPr>
    <w:rPr>
      <w:rFonts w:eastAsia="SimSun"/>
      <w:sz w:val="22"/>
      <w:szCs w:val="22"/>
      <w:lang w:val="en-US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440"/>
      <w:textAlignment w:val="auto"/>
    </w:pPr>
    <w:rPr>
      <w:rFonts w:eastAsia="SimSun"/>
      <w:sz w:val="22"/>
      <w:szCs w:val="22"/>
      <w:lang w:val="en-US"/>
    </w:rPr>
  </w:style>
  <w:style w:type="paragraph" w:customStyle="1" w:styleId="Listhighlighted">
    <w:name w:val="List highlighted"/>
    <w:basedOn w:val="SimpleHeading"/>
    <w:link w:val="ListhighlightedChar"/>
    <w:qFormat/>
    <w:rsid w:val="00FB412D"/>
    <w:pPr>
      <w:numPr>
        <w:numId w:val="7"/>
      </w:numPr>
      <w:spacing w:after="0"/>
      <w:ind w:left="227" w:hanging="227"/>
    </w:pPr>
    <w:rPr>
      <w:rFonts w:ascii="Calibri" w:hAnsi="Calibri"/>
      <w:lang w:val="en-GB"/>
    </w:rPr>
  </w:style>
  <w:style w:type="character" w:customStyle="1" w:styleId="ListhighlightedChar">
    <w:name w:val="List highlighted Char"/>
    <w:basedOn w:val="SimpleHeadingChar"/>
    <w:link w:val="Listhighlighted"/>
    <w:rsid w:val="00FB412D"/>
    <w:rPr>
      <w:rFonts w:ascii="Calibri" w:eastAsia="Calibri" w:hAnsi="Calibri" w:cs="Arial"/>
      <w:b/>
      <w:i/>
      <w:sz w:val="22"/>
      <w:szCs w:val="22"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">
    <w:name w:val="Grid Table 5 Dark - Accent 11"/>
    <w:basedOn w:val="TableNormal"/>
    <w:uiPriority w:val="50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">
    <w:name w:val="Grid Table 5 Dark - Accent 51"/>
    <w:basedOn w:val="TableNormal"/>
    <w:uiPriority w:val="50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">
    <w:name w:val="List Table 4 - Accent 11"/>
    <w:basedOn w:val="TableNormal"/>
    <w:uiPriority w:val="49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">
    <w:name w:val="Plain Table 21"/>
    <w:basedOn w:val="TableNormal"/>
    <w:uiPriority w:val="42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1">
    <w:name w:val="TOC 51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88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10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32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54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eastAsia="SimSun" w:cs="Arial"/>
      <w:sz w:val="22"/>
      <w:szCs w:val="22"/>
      <w:lang w:val="en-GB" w:eastAsia="en-GB"/>
    </w:rPr>
  </w:style>
  <w:style w:type="table" w:customStyle="1" w:styleId="PlainTable22">
    <w:name w:val="Plain Table 22"/>
    <w:basedOn w:val="TableNormal"/>
    <w:uiPriority w:val="42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IDRtext">
    <w:name w:val="IDR text"/>
    <w:basedOn w:val="Normal"/>
    <w:uiPriority w:val="99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jc w:val="both"/>
      <w:textAlignment w:val="auto"/>
    </w:pPr>
    <w:rPr>
      <w:rFonts w:ascii="Times New Roman" w:eastAsia="MS Mincho" w:hAnsi="Times New Roman"/>
      <w:sz w:val="22"/>
      <w:szCs w:val="22"/>
      <w:lang w:val="en-US" w:eastAsia="ja-JP"/>
    </w:rPr>
  </w:style>
  <w:style w:type="paragraph" w:customStyle="1" w:styleId="InputtoPublicConsultation">
    <w:name w:val="Input to Public Consultation"/>
    <w:basedOn w:val="Normal"/>
    <w:qFormat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="Calibri" w:cs="Arial"/>
      <w:color w:val="5B9BD5"/>
      <w:sz w:val="22"/>
      <w:szCs w:val="22"/>
      <w:lang w:val="en-GB"/>
    </w:rPr>
  </w:style>
  <w:style w:type="paragraph" w:customStyle="1" w:styleId="Contribution">
    <w:name w:val="Contribution"/>
    <w:basedOn w:val="Normal"/>
    <w:uiPriority w:val="99"/>
    <w:qFormat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="Calibri" w:cs="Arial"/>
      <w:color w:val="44546A"/>
      <w:sz w:val="20"/>
      <w:szCs w:val="22"/>
      <w:lang w:val="en-GB"/>
    </w:rPr>
  </w:style>
  <w:style w:type="paragraph" w:customStyle="1" w:styleId="MOSHeading1Numbered">
    <w:name w:val="MOS Heading 1 Numbered"/>
    <w:basedOn w:val="Normal"/>
    <w:semiHidden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12D"/>
    <w:pPr>
      <w:pBdr>
        <w:bottom w:val="single" w:sz="4" w:space="4" w:color="4F81BD" w:themeColor="accent1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0" w:after="280"/>
      <w:ind w:left="936" w:right="936"/>
      <w:jc w:val="both"/>
      <w:textAlignment w:val="auto"/>
    </w:pPr>
    <w:rPr>
      <w:rFonts w:ascii="CG Times" w:hAnsi="CG Times"/>
      <w:i/>
      <w:iCs/>
      <w:color w:val="5B9BD5"/>
      <w:sz w:val="20"/>
      <w:lang w:val="en-US" w:eastAsia="zh-CN"/>
    </w:rPr>
  </w:style>
  <w:style w:type="character" w:customStyle="1" w:styleId="IntenseQuoteChar1">
    <w:name w:val="Intense Quote Char1"/>
    <w:basedOn w:val="DefaultParagraphFont"/>
    <w:uiPriority w:val="30"/>
    <w:rsid w:val="00FB412D"/>
    <w:rPr>
      <w:rFonts w:ascii="Calibri" w:hAnsi="Calibri"/>
      <w:i/>
      <w:iCs/>
      <w:color w:val="4F81BD" w:themeColor="accent1"/>
      <w:sz w:val="24"/>
      <w:lang w:val="es-ES_tradnl" w:eastAsia="en-US"/>
    </w:rPr>
  </w:style>
  <w:style w:type="character" w:styleId="IntenseReference">
    <w:name w:val="Intense Reference"/>
    <w:basedOn w:val="DefaultParagraphFont"/>
    <w:uiPriority w:val="32"/>
    <w:qFormat/>
    <w:rsid w:val="00FB412D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FB412D"/>
    <w:rPr>
      <w:smallCaps/>
      <w:color w:val="C0504D" w:themeColor="accent2"/>
      <w:u w:val="single"/>
    </w:rPr>
  </w:style>
  <w:style w:type="table" w:styleId="LightList-Accent1">
    <w:name w:val="Light List Accent 1"/>
    <w:basedOn w:val="TableNormal"/>
    <w:uiPriority w:val="61"/>
    <w:rsid w:val="00FB412D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FB412D"/>
  </w:style>
  <w:style w:type="table" w:customStyle="1" w:styleId="TableGrid3">
    <w:name w:val="Table Grid3"/>
    <w:basedOn w:val="TableNormal"/>
    <w:next w:val="TableGrid"/>
    <w:uiPriority w:val="59"/>
    <w:rsid w:val="00FB412D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">
    <w:name w:val="Grid Table 1 Light - Accent 511"/>
    <w:basedOn w:val="TableNormal"/>
    <w:uiPriority w:val="46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1">
    <w:name w:val="Grid Table 4 - Accent 111"/>
    <w:basedOn w:val="TableNormal"/>
    <w:uiPriority w:val="49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ghtList-Accent12">
    <w:name w:val="Light List - Accent 12"/>
    <w:basedOn w:val="TableNormal"/>
    <w:next w:val="LightList-Accent1"/>
    <w:uiPriority w:val="61"/>
    <w:rsid w:val="00FB412D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GridTable1Light-Accent111">
    <w:name w:val="Grid Table 1 Light - Accent 111"/>
    <w:basedOn w:val="TableNormal"/>
    <w:uiPriority w:val="46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1">
    <w:name w:val="Grid Table 2 - Accent 111"/>
    <w:basedOn w:val="TableNormal"/>
    <w:uiPriority w:val="47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1">
    <w:name w:val="Grid Table 5 Dark - Accent 111"/>
    <w:basedOn w:val="TableNormal"/>
    <w:uiPriority w:val="50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1">
    <w:name w:val="Grid Table 5 Dark - Accent 511"/>
    <w:basedOn w:val="TableNormal"/>
    <w:uiPriority w:val="50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1">
    <w:name w:val="List Table 4 - Accent 111"/>
    <w:basedOn w:val="TableNormal"/>
    <w:uiPriority w:val="49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1">
    <w:name w:val="Plain Table 211"/>
    <w:basedOn w:val="TableNormal"/>
    <w:uiPriority w:val="42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2">
    <w:name w:val="TOC 52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88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62">
    <w:name w:val="TOC 62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10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32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54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eastAsia="SimSun" w:cs="Arial"/>
      <w:sz w:val="22"/>
      <w:szCs w:val="22"/>
      <w:lang w:val="en-GB" w:eastAsia="en-GB"/>
    </w:rPr>
  </w:style>
  <w:style w:type="table" w:customStyle="1" w:styleId="PlainTable221">
    <w:name w:val="Plain Table 221"/>
    <w:basedOn w:val="TableNormal"/>
    <w:uiPriority w:val="42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apple-style-span">
    <w:name w:val="apple-style-span"/>
    <w:basedOn w:val="DefaultParagraphFont"/>
    <w:rsid w:val="00FB412D"/>
  </w:style>
  <w:style w:type="numbering" w:customStyle="1" w:styleId="NoList3">
    <w:name w:val="No List3"/>
    <w:next w:val="NoList"/>
    <w:uiPriority w:val="99"/>
    <w:semiHidden/>
    <w:unhideWhenUsed/>
    <w:rsid w:val="00FB412D"/>
  </w:style>
  <w:style w:type="character" w:styleId="EndnoteReference">
    <w:name w:val="endnote reference"/>
    <w:basedOn w:val="DefaultParagraphFont"/>
    <w:uiPriority w:val="99"/>
    <w:rsid w:val="00FB412D"/>
    <w:rPr>
      <w:vertAlign w:val="superscript"/>
    </w:rPr>
  </w:style>
  <w:style w:type="paragraph" w:customStyle="1" w:styleId="firstfooter0">
    <w:name w:val="firstfooter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numbering" w:customStyle="1" w:styleId="NoList11">
    <w:name w:val="No List11"/>
    <w:next w:val="NoList"/>
    <w:uiPriority w:val="99"/>
    <w:semiHidden/>
    <w:unhideWhenUsed/>
    <w:rsid w:val="00FB412D"/>
  </w:style>
  <w:style w:type="table" w:customStyle="1" w:styleId="TableGrid4">
    <w:name w:val="Table Grid4"/>
    <w:basedOn w:val="TableNormal"/>
    <w:next w:val="TableGrid"/>
    <w:rsid w:val="00FB412D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">
    <w:name w:val="Tableau Norm"/>
    <w:uiPriority w:val="99"/>
    <w:semiHidden/>
    <w:rsid w:val="00FB412D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FB412D"/>
  </w:style>
  <w:style w:type="numbering" w:customStyle="1" w:styleId="NoList111">
    <w:name w:val="No List111"/>
    <w:next w:val="NoList"/>
    <w:uiPriority w:val="99"/>
    <w:semiHidden/>
    <w:unhideWhenUsed/>
    <w:rsid w:val="00FB412D"/>
  </w:style>
  <w:style w:type="table" w:customStyle="1" w:styleId="TableGrid11">
    <w:name w:val="Table Grid11"/>
    <w:basedOn w:val="TableNormal"/>
    <w:next w:val="TableGrid"/>
    <w:rsid w:val="00FB412D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">
    <w:name w:val="Tableau Norm1"/>
    <w:uiPriority w:val="99"/>
    <w:semiHidden/>
    <w:rsid w:val="00FB412D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FB412D"/>
  </w:style>
  <w:style w:type="table" w:customStyle="1" w:styleId="TableGrid21">
    <w:name w:val="Table Grid21"/>
    <w:basedOn w:val="TableNormal"/>
    <w:next w:val="TableGrid"/>
    <w:rsid w:val="00FB412D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">
    <w:name w:val="Tableau Norm2"/>
    <w:uiPriority w:val="99"/>
    <w:semiHidden/>
    <w:rsid w:val="00FB412D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FB412D"/>
  </w:style>
  <w:style w:type="table" w:customStyle="1" w:styleId="TableauNorm11">
    <w:name w:val="Tableau Norm11"/>
    <w:uiPriority w:val="99"/>
    <w:semiHidden/>
    <w:rsid w:val="00FB412D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3">
    <w:name w:val="xl103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  <w:lang w:val="fr-CH" w:eastAsia="zh-CN"/>
    </w:rPr>
  </w:style>
  <w:style w:type="paragraph" w:customStyle="1" w:styleId="xl104">
    <w:name w:val="xl104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  <w:lang w:val="fr-CH" w:eastAsia="zh-CN"/>
    </w:rPr>
  </w:style>
  <w:style w:type="paragraph" w:customStyle="1" w:styleId="xl105">
    <w:name w:val="xl105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  <w:lang w:val="fr-CH" w:eastAsia="zh-CN"/>
    </w:rPr>
  </w:style>
  <w:style w:type="paragraph" w:customStyle="1" w:styleId="xl106">
    <w:name w:val="xl106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CH" w:eastAsia="zh-CN"/>
    </w:rPr>
  </w:style>
  <w:style w:type="paragraph" w:customStyle="1" w:styleId="xl107">
    <w:name w:val="xl107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CH" w:eastAsia="zh-CN"/>
    </w:rPr>
  </w:style>
  <w:style w:type="paragraph" w:customStyle="1" w:styleId="xl108">
    <w:name w:val="xl108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09">
    <w:name w:val="xl109"/>
    <w:basedOn w:val="Normal"/>
    <w:rsid w:val="00FB412D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800000"/>
      <w:sz w:val="14"/>
      <w:szCs w:val="14"/>
      <w:lang w:val="fr-CH" w:eastAsia="zh-CN"/>
    </w:rPr>
  </w:style>
  <w:style w:type="paragraph" w:customStyle="1" w:styleId="xl110">
    <w:name w:val="xl110"/>
    <w:basedOn w:val="Normal"/>
    <w:rsid w:val="00FB412D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11">
    <w:name w:val="xl111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12">
    <w:name w:val="xl112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800000"/>
      <w:sz w:val="14"/>
      <w:szCs w:val="14"/>
      <w:lang w:val="fr-CH" w:eastAsia="zh-CN"/>
    </w:rPr>
  </w:style>
  <w:style w:type="paragraph" w:customStyle="1" w:styleId="xl113">
    <w:name w:val="xl113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14">
    <w:name w:val="xl114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5">
    <w:name w:val="xl115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14"/>
      <w:szCs w:val="14"/>
      <w:lang w:val="fr-CH" w:eastAsia="zh-CN"/>
    </w:rPr>
  </w:style>
  <w:style w:type="paragraph" w:customStyle="1" w:styleId="xl116">
    <w:name w:val="xl116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7">
    <w:name w:val="xl117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8">
    <w:name w:val="xl118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9">
    <w:name w:val="xl119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20">
    <w:name w:val="xl120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  <w:lang w:val="fr-CH" w:eastAsia="zh-CN"/>
    </w:rPr>
  </w:style>
  <w:style w:type="paragraph" w:customStyle="1" w:styleId="xl121">
    <w:name w:val="xl121"/>
    <w:basedOn w:val="Normal"/>
    <w:rsid w:val="00FB412D"/>
    <w:pPr>
      <w:pBdr>
        <w:top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800000"/>
      <w:sz w:val="14"/>
      <w:szCs w:val="14"/>
      <w:lang w:val="fr-CH" w:eastAsia="zh-CN"/>
    </w:rPr>
  </w:style>
  <w:style w:type="paragraph" w:customStyle="1" w:styleId="xl122">
    <w:name w:val="xl122"/>
    <w:basedOn w:val="Normal"/>
    <w:rsid w:val="00FB412D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23">
    <w:name w:val="xl123"/>
    <w:basedOn w:val="Normal"/>
    <w:rsid w:val="00FB412D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4">
    <w:name w:val="xl124"/>
    <w:basedOn w:val="Normal"/>
    <w:rsid w:val="00FB412D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5">
    <w:name w:val="xl125"/>
    <w:basedOn w:val="Normal"/>
    <w:rsid w:val="00FB412D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6">
    <w:name w:val="xl126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7">
    <w:name w:val="xl127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8">
    <w:name w:val="xl128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14"/>
      <w:szCs w:val="14"/>
      <w:lang w:val="fr-CH" w:eastAsia="zh-CN"/>
    </w:rPr>
  </w:style>
  <w:style w:type="paragraph" w:customStyle="1" w:styleId="xl129">
    <w:name w:val="xl129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0">
    <w:name w:val="xl130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31">
    <w:name w:val="xl131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2">
    <w:name w:val="xl132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33">
    <w:name w:val="xl133"/>
    <w:basedOn w:val="Normal"/>
    <w:rsid w:val="00FB412D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4">
    <w:name w:val="xl134"/>
    <w:basedOn w:val="Normal"/>
    <w:rsid w:val="00FB412D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5">
    <w:name w:val="xl135"/>
    <w:basedOn w:val="Normal"/>
    <w:rsid w:val="00FB412D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36">
    <w:name w:val="xl136"/>
    <w:basedOn w:val="Normal"/>
    <w:rsid w:val="00FB412D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7">
    <w:name w:val="xl137"/>
    <w:basedOn w:val="Normal"/>
    <w:rsid w:val="00FB412D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8">
    <w:name w:val="xl138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28"/>
      <w:szCs w:val="28"/>
      <w:lang w:val="fr-CH" w:eastAsia="zh-CN"/>
    </w:rPr>
  </w:style>
  <w:style w:type="paragraph" w:customStyle="1" w:styleId="xl139">
    <w:name w:val="xl139"/>
    <w:basedOn w:val="Normal"/>
    <w:rsid w:val="00FB412D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40">
    <w:name w:val="xl140"/>
    <w:basedOn w:val="Normal"/>
    <w:rsid w:val="00FB412D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xl141">
    <w:name w:val="xl141"/>
    <w:basedOn w:val="Normal"/>
    <w:rsid w:val="00FB412D"/>
    <w:pPr>
      <w:pBdr>
        <w:top w:val="single" w:sz="4" w:space="0" w:color="0070C0"/>
        <w:bottom w:val="single" w:sz="4" w:space="0" w:color="0070C0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xl142">
    <w:name w:val="xl142"/>
    <w:basedOn w:val="Normal"/>
    <w:rsid w:val="00FB412D"/>
    <w:pPr>
      <w:pBdr>
        <w:top w:val="single" w:sz="4" w:space="0" w:color="0070C0"/>
        <w:bottom w:val="single" w:sz="4" w:space="0" w:color="0070C0"/>
        <w:right w:val="single" w:sz="4" w:space="0" w:color="0070C0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Formal">
    <w:name w:val="Formal"/>
    <w:basedOn w:val="ASN1"/>
    <w:rsid w:val="00FB412D"/>
    <w:pPr>
      <w:tabs>
        <w:tab w:val="left" w:pos="794"/>
        <w:tab w:val="left" w:pos="1191"/>
        <w:tab w:val="left" w:pos="1588"/>
        <w:tab w:val="left" w:pos="1985"/>
      </w:tabs>
      <w:jc w:val="left"/>
    </w:pPr>
    <w:rPr>
      <w:rFonts w:ascii="Courier New" w:hAnsi="Courier New"/>
      <w:b w:val="0"/>
      <w:bCs w:val="0"/>
    </w:rPr>
  </w:style>
  <w:style w:type="paragraph" w:customStyle="1" w:styleId="headfoot">
    <w:name w:val="head_foot"/>
    <w:basedOn w:val="Normal"/>
    <w:next w:val="Normalaftertitle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color w:val="FF0000"/>
      <w:sz w:val="8"/>
      <w:lang w:val="en-GB"/>
    </w:rPr>
  </w:style>
  <w:style w:type="character" w:customStyle="1" w:styleId="apple-converted-space">
    <w:name w:val="apple-converted-space"/>
    <w:basedOn w:val="DefaultParagraphFont"/>
    <w:rsid w:val="00FB412D"/>
  </w:style>
  <w:style w:type="paragraph" w:customStyle="1" w:styleId="AppendixNotitle">
    <w:name w:val="Appendix_No &amp; title"/>
    <w:basedOn w:val="AnnexNotitle"/>
    <w:next w:val="Normalaftertitle1"/>
    <w:rsid w:val="00FB412D"/>
  </w:style>
  <w:style w:type="paragraph" w:customStyle="1" w:styleId="AnnexNotitle">
    <w:name w:val="Annex_No &amp; title"/>
    <w:basedOn w:val="Normal"/>
    <w:next w:val="Normalaftertitle1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480"/>
      <w:jc w:val="center"/>
      <w:textAlignment w:val="auto"/>
    </w:pPr>
    <w:rPr>
      <w:b/>
      <w:sz w:val="28"/>
      <w:lang w:val="en-GB"/>
    </w:rPr>
  </w:style>
  <w:style w:type="paragraph" w:customStyle="1" w:styleId="FigureNotitle">
    <w:name w:val="Figure_No &amp; title"/>
    <w:basedOn w:val="Normal"/>
    <w:next w:val="Normalaftertitle1"/>
    <w:rsid w:val="00FB412D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240" w:after="120"/>
      <w:jc w:val="center"/>
      <w:textAlignment w:val="auto"/>
    </w:pPr>
    <w:rPr>
      <w:b/>
      <w:sz w:val="22"/>
      <w:lang w:val="en-GB"/>
    </w:rPr>
  </w:style>
  <w:style w:type="paragraph" w:customStyle="1" w:styleId="Section1">
    <w:name w:val="Section_1"/>
    <w:basedOn w:val="Normal"/>
    <w:next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624"/>
      <w:jc w:val="center"/>
      <w:textAlignment w:val="auto"/>
    </w:pPr>
    <w:rPr>
      <w:b/>
      <w:sz w:val="22"/>
      <w:lang w:val="en-GB"/>
    </w:rPr>
  </w:style>
  <w:style w:type="paragraph" w:customStyle="1" w:styleId="TableNotitle">
    <w:name w:val="Table_No &amp; title"/>
    <w:basedOn w:val="Normal"/>
    <w:next w:val="Tablehead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360" w:after="120"/>
      <w:jc w:val="center"/>
      <w:textAlignment w:val="auto"/>
    </w:pPr>
    <w:rPr>
      <w:b/>
      <w:sz w:val="22"/>
      <w:lang w:val="en-GB"/>
    </w:rPr>
  </w:style>
  <w:style w:type="character" w:customStyle="1" w:styleId="Appdef">
    <w:name w:val="App_def"/>
    <w:basedOn w:val="DefaultParagraphFont"/>
    <w:rsid w:val="00FB412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B412D"/>
  </w:style>
  <w:style w:type="character" w:customStyle="1" w:styleId="Artdef">
    <w:name w:val="Art_def"/>
    <w:basedOn w:val="DefaultParagraphFont"/>
    <w:rsid w:val="00FB412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B412D"/>
  </w:style>
  <w:style w:type="character" w:customStyle="1" w:styleId="Resdef">
    <w:name w:val="Res_def"/>
    <w:basedOn w:val="DefaultParagraphFont"/>
    <w:rsid w:val="00FB412D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B412D"/>
    <w:rPr>
      <w:b/>
      <w:color w:val="auto"/>
    </w:rPr>
  </w:style>
  <w:style w:type="paragraph" w:customStyle="1" w:styleId="FooterQP">
    <w:name w:val="Footer_QP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07"/>
        <w:tab w:val="left" w:pos="1418"/>
        <w:tab w:val="center" w:pos="4820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lang w:val="en-GB"/>
    </w:rPr>
  </w:style>
  <w:style w:type="paragraph" w:customStyle="1" w:styleId="Section2">
    <w:name w:val="Section_2"/>
    <w:basedOn w:val="Normal"/>
    <w:next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240"/>
      <w:jc w:val="center"/>
      <w:textAlignment w:val="auto"/>
    </w:pPr>
    <w:rPr>
      <w:i/>
      <w:sz w:val="22"/>
      <w:lang w:val="en-GB"/>
    </w:rPr>
  </w:style>
  <w:style w:type="paragraph" w:customStyle="1" w:styleId="RecNoBR">
    <w:name w:val="Rec_No_BR"/>
    <w:basedOn w:val="Normal"/>
    <w:next w:val="Rectitle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480"/>
      <w:jc w:val="center"/>
      <w:textAlignment w:val="auto"/>
    </w:pPr>
    <w:rPr>
      <w:caps/>
      <w:sz w:val="28"/>
      <w:lang w:val="en-GB"/>
    </w:rPr>
  </w:style>
  <w:style w:type="paragraph" w:customStyle="1" w:styleId="QuestionNoBR">
    <w:name w:val="Question_No_BR"/>
    <w:basedOn w:val="RecNoBR"/>
    <w:next w:val="Questiontitle"/>
    <w:rsid w:val="00FB412D"/>
  </w:style>
  <w:style w:type="paragraph" w:customStyle="1" w:styleId="RepNoBR">
    <w:name w:val="Rep_No_BR"/>
    <w:basedOn w:val="RecNoBR"/>
    <w:next w:val="Reptitle"/>
    <w:rsid w:val="00FB412D"/>
  </w:style>
  <w:style w:type="paragraph" w:customStyle="1" w:styleId="ResNoBR">
    <w:name w:val="Res_No_BR"/>
    <w:basedOn w:val="RecNoBR"/>
    <w:next w:val="Restitle"/>
    <w:rsid w:val="00FB412D"/>
  </w:style>
  <w:style w:type="paragraph" w:customStyle="1" w:styleId="TabletitleBR">
    <w:name w:val="Table_title_BR"/>
    <w:basedOn w:val="Normal"/>
    <w:next w:val="Tablehead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0" w:after="120"/>
      <w:jc w:val="center"/>
      <w:textAlignment w:val="auto"/>
    </w:pPr>
    <w:rPr>
      <w:b/>
      <w:sz w:val="22"/>
      <w:lang w:val="en-GB"/>
    </w:rPr>
  </w:style>
  <w:style w:type="paragraph" w:customStyle="1" w:styleId="TableNoBR">
    <w:name w:val="Table_No_BR"/>
    <w:basedOn w:val="Normal"/>
    <w:next w:val="TabletitleBR"/>
    <w:rsid w:val="00FB412D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560" w:after="120"/>
      <w:jc w:val="center"/>
      <w:textAlignment w:val="auto"/>
    </w:pPr>
    <w:rPr>
      <w:caps/>
      <w:sz w:val="22"/>
      <w:lang w:val="en-GB"/>
    </w:rPr>
  </w:style>
  <w:style w:type="character" w:customStyle="1" w:styleId="Recdef">
    <w:name w:val="Rec_def"/>
    <w:basedOn w:val="DefaultParagraphFont"/>
    <w:rsid w:val="00FB412D"/>
    <w:rPr>
      <w:b/>
    </w:rPr>
  </w:style>
  <w:style w:type="paragraph" w:customStyle="1" w:styleId="FiguretitleBR">
    <w:name w:val="Figure_title_BR"/>
    <w:basedOn w:val="TabletitleBR"/>
    <w:next w:val="Figurewithouttitle"/>
    <w:rsid w:val="00FB412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480" w:after="120"/>
      <w:jc w:val="center"/>
      <w:textAlignment w:val="auto"/>
    </w:pPr>
    <w:rPr>
      <w:caps/>
      <w:sz w:val="22"/>
      <w:lang w:val="en-GB"/>
    </w:rPr>
  </w:style>
  <w:style w:type="paragraph" w:customStyle="1" w:styleId="RegFin">
    <w:name w:val="Reg_Fin"/>
    <w:basedOn w:val="Normal"/>
    <w:rsid w:val="00FB412D"/>
    <w:pPr>
      <w:tabs>
        <w:tab w:val="clear" w:pos="1134"/>
        <w:tab w:val="clear" w:pos="1701"/>
        <w:tab w:val="clear" w:pos="2268"/>
        <w:tab w:val="clear" w:pos="2835"/>
        <w:tab w:val="left" w:pos="1021"/>
        <w:tab w:val="center" w:pos="3572"/>
      </w:tabs>
      <w:spacing w:before="360" w:line="480" w:lineRule="atLeast"/>
      <w:jc w:val="center"/>
    </w:pPr>
    <w:rPr>
      <w:rFonts w:ascii="Times New Roman" w:hAnsi="Times New Roman"/>
      <w:b/>
      <w:sz w:val="28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FB412D"/>
  </w:style>
  <w:style w:type="table" w:customStyle="1" w:styleId="TableGrid5">
    <w:name w:val="Table Grid5"/>
    <w:basedOn w:val="TableNormal"/>
    <w:next w:val="TableGrid"/>
    <w:uiPriority w:val="39"/>
    <w:rsid w:val="00FB41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FB412D"/>
  </w:style>
  <w:style w:type="numbering" w:customStyle="1" w:styleId="NoList13">
    <w:name w:val="No List13"/>
    <w:next w:val="NoList"/>
    <w:uiPriority w:val="99"/>
    <w:semiHidden/>
    <w:unhideWhenUsed/>
    <w:rsid w:val="00FB412D"/>
  </w:style>
  <w:style w:type="table" w:customStyle="1" w:styleId="TableGrid6">
    <w:name w:val="Table Grid6"/>
    <w:basedOn w:val="TableNormal"/>
    <w:next w:val="TableGrid"/>
    <w:rsid w:val="00FB412D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3">
    <w:name w:val="Tableau Norm3"/>
    <w:uiPriority w:val="99"/>
    <w:semiHidden/>
    <w:rsid w:val="00FB412D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FB412D"/>
  </w:style>
  <w:style w:type="table" w:customStyle="1" w:styleId="TableGrid12">
    <w:name w:val="Table Grid12"/>
    <w:basedOn w:val="TableNormal"/>
    <w:next w:val="TableGrid"/>
    <w:rsid w:val="00FB412D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2">
    <w:name w:val="Tableau Norm12"/>
    <w:uiPriority w:val="99"/>
    <w:semiHidden/>
    <w:rsid w:val="00FB412D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FB412D"/>
  </w:style>
  <w:style w:type="table" w:customStyle="1" w:styleId="TableGrid22">
    <w:name w:val="Table Grid22"/>
    <w:basedOn w:val="TableNormal"/>
    <w:next w:val="TableGrid"/>
    <w:rsid w:val="00FB412D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1">
    <w:name w:val="Tableau Norm21"/>
    <w:uiPriority w:val="99"/>
    <w:semiHidden/>
    <w:rsid w:val="00FB412D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FB412D"/>
  </w:style>
  <w:style w:type="table" w:customStyle="1" w:styleId="TableGrid111">
    <w:name w:val="Table Grid111"/>
    <w:basedOn w:val="TableNormal"/>
    <w:next w:val="TableGrid"/>
    <w:rsid w:val="00FB412D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11">
    <w:name w:val="Tableau Norm111"/>
    <w:uiPriority w:val="99"/>
    <w:semiHidden/>
    <w:rsid w:val="00FB412D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_text Char"/>
    <w:basedOn w:val="DefaultParagraphFont"/>
    <w:link w:val="Tabletext"/>
    <w:uiPriority w:val="99"/>
    <w:qFormat/>
    <w:locked/>
    <w:rsid w:val="00FB412D"/>
    <w:rPr>
      <w:rFonts w:ascii="Calibri" w:hAnsi="Calibri"/>
      <w:sz w:val="22"/>
      <w:lang w:val="es-ES_tradnl" w:eastAsia="en-US"/>
    </w:rPr>
  </w:style>
  <w:style w:type="character" w:customStyle="1" w:styleId="enumlev2Char">
    <w:name w:val="enumlev2 Char"/>
    <w:link w:val="enumlev2"/>
    <w:locked/>
    <w:rsid w:val="00EB430E"/>
    <w:rPr>
      <w:rFonts w:ascii="Calibri" w:hAnsi="Calibri"/>
      <w:sz w:val="24"/>
      <w:lang w:val="es-ES_tradnl" w:eastAsia="en-US"/>
    </w:rPr>
  </w:style>
  <w:style w:type="character" w:customStyle="1" w:styleId="AnnextitleChar">
    <w:name w:val="Annex_title Char"/>
    <w:basedOn w:val="DefaultParagraphFont"/>
    <w:link w:val="Annextitle"/>
    <w:rsid w:val="00EB430E"/>
    <w:rPr>
      <w:rFonts w:ascii="Calibri" w:hAnsi="Calibri"/>
      <w:b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C79CE-9477-4FEE-BF8B-7E15276A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PS_C17.dotx</Template>
  <TotalTime>3</TotalTime>
  <Pages>15</Pages>
  <Words>5851</Words>
  <Characters>25443</Characters>
  <Application>Microsoft Office Word</Application>
  <DocSecurity>0</DocSecurity>
  <Lines>212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31232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2010</dc:subject>
  <dc:creator>Ricardo Sáez Grau</dc:creator>
  <cp:keywords>C2010, C10</cp:keywords>
  <dc:description>Documento C17/-S  Para: _x000d_Fecha del documento: enero de 2017_x000d_Registrado por ITU51009317 a 15:32:38 el 06/04/2017</dc:description>
  <cp:lastModifiedBy>Janin</cp:lastModifiedBy>
  <cp:revision>4</cp:revision>
  <cp:lastPrinted>2017-05-25T09:13:00Z</cp:lastPrinted>
  <dcterms:created xsi:type="dcterms:W3CDTF">2017-06-06T14:00:00Z</dcterms:created>
  <dcterms:modified xsi:type="dcterms:W3CDTF">2017-06-06T14:03:00Z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