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E3DEC" w:rsidRPr="00813E5E">
        <w:trPr>
          <w:cantSplit/>
        </w:trPr>
        <w:tc>
          <w:tcPr>
            <w:tcW w:w="6911" w:type="dxa"/>
          </w:tcPr>
          <w:p w:rsidR="005E3DEC" w:rsidRPr="00813E5E" w:rsidRDefault="005E3DEC" w:rsidP="005E3DEC">
            <w:pPr>
              <w:spacing w:before="360" w:after="48" w:line="240" w:lineRule="atLeast"/>
              <w:rPr>
                <w:position w:val="6"/>
              </w:rPr>
            </w:pPr>
            <w:bookmarkStart w:id="0" w:name="dc06"/>
            <w:bookmarkEnd w:id="0"/>
            <w:r w:rsidRPr="005E3DEC">
              <w:rPr>
                <w:b/>
                <w:bCs/>
                <w:position w:val="6"/>
                <w:sz w:val="30"/>
                <w:szCs w:val="30"/>
                <w:lang w:val="fr-CH"/>
              </w:rPr>
              <w:t>Council 2017</w:t>
            </w:r>
            <w:r w:rsidRPr="005E3DEC">
              <w:rPr>
                <w:rFonts w:cs="Times"/>
                <w:b/>
                <w:position w:val="6"/>
                <w:sz w:val="26"/>
                <w:szCs w:val="26"/>
                <w:lang w:val="en-US"/>
              </w:rPr>
              <w:br/>
            </w:r>
            <w:r w:rsidRPr="005E3DEC">
              <w:rPr>
                <w:b/>
                <w:bCs/>
                <w:position w:val="6"/>
                <w:szCs w:val="24"/>
                <w:lang w:val="fr-CH"/>
              </w:rPr>
              <w:t>Geneva, 15-25 May 2017</w:t>
            </w:r>
          </w:p>
        </w:tc>
        <w:tc>
          <w:tcPr>
            <w:tcW w:w="3120" w:type="dxa"/>
          </w:tcPr>
          <w:p w:rsidR="005E3DEC" w:rsidRPr="00813E5E" w:rsidRDefault="005E3DEC" w:rsidP="005E3DE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7CF2B1F8" wp14:editId="05A283E3">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E3DEC" w:rsidRPr="00813E5E">
        <w:trPr>
          <w:cantSplit/>
        </w:trPr>
        <w:tc>
          <w:tcPr>
            <w:tcW w:w="6911" w:type="dxa"/>
            <w:tcBorders>
              <w:bottom w:val="single" w:sz="12" w:space="0" w:color="auto"/>
            </w:tcBorders>
          </w:tcPr>
          <w:p w:rsidR="005E3DEC" w:rsidRPr="00813E5E" w:rsidRDefault="005E3DEC">
            <w:pPr>
              <w:spacing w:before="0" w:after="48" w:line="240" w:lineRule="atLeast"/>
              <w:rPr>
                <w:b/>
                <w:smallCaps/>
                <w:szCs w:val="24"/>
              </w:rPr>
            </w:pPr>
          </w:p>
        </w:tc>
        <w:tc>
          <w:tcPr>
            <w:tcW w:w="3120" w:type="dxa"/>
            <w:tcBorders>
              <w:bottom w:val="single" w:sz="12" w:space="0" w:color="auto"/>
            </w:tcBorders>
          </w:tcPr>
          <w:p w:rsidR="005E3DEC" w:rsidRPr="00813E5E" w:rsidRDefault="005E3DEC">
            <w:pPr>
              <w:spacing w:before="0" w:line="240" w:lineRule="atLeast"/>
              <w:rPr>
                <w:szCs w:val="24"/>
              </w:rPr>
            </w:pPr>
          </w:p>
        </w:tc>
      </w:tr>
      <w:tr w:rsidR="005E3DEC" w:rsidRPr="00813E5E">
        <w:trPr>
          <w:cantSplit/>
        </w:trPr>
        <w:tc>
          <w:tcPr>
            <w:tcW w:w="6911" w:type="dxa"/>
            <w:tcBorders>
              <w:top w:val="single" w:sz="12" w:space="0" w:color="auto"/>
            </w:tcBorders>
          </w:tcPr>
          <w:p w:rsidR="005E3DEC" w:rsidRPr="00813E5E" w:rsidRDefault="005E3DEC">
            <w:pPr>
              <w:spacing w:before="0" w:after="48" w:line="240" w:lineRule="atLeast"/>
              <w:rPr>
                <w:b/>
                <w:smallCaps/>
                <w:szCs w:val="24"/>
              </w:rPr>
            </w:pPr>
          </w:p>
        </w:tc>
        <w:tc>
          <w:tcPr>
            <w:tcW w:w="3120" w:type="dxa"/>
            <w:tcBorders>
              <w:top w:val="single" w:sz="12" w:space="0" w:color="auto"/>
            </w:tcBorders>
          </w:tcPr>
          <w:p w:rsidR="005E3DEC" w:rsidRPr="00813E5E" w:rsidRDefault="005E3DEC">
            <w:pPr>
              <w:spacing w:before="0" w:line="240" w:lineRule="atLeast"/>
              <w:rPr>
                <w:szCs w:val="24"/>
              </w:rPr>
            </w:pPr>
          </w:p>
        </w:tc>
      </w:tr>
      <w:tr w:rsidR="005E3DEC" w:rsidRPr="00813E5E">
        <w:trPr>
          <w:cantSplit/>
          <w:trHeight w:val="23"/>
        </w:trPr>
        <w:tc>
          <w:tcPr>
            <w:tcW w:w="6911" w:type="dxa"/>
            <w:vMerge w:val="restart"/>
          </w:tcPr>
          <w:p w:rsidR="005E3DEC" w:rsidRPr="005E3DEC" w:rsidRDefault="005E3DEC">
            <w:pPr>
              <w:tabs>
                <w:tab w:val="left" w:pos="851"/>
              </w:tabs>
              <w:spacing w:line="240" w:lineRule="atLeast"/>
              <w:rPr>
                <w:b/>
              </w:rPr>
            </w:pPr>
            <w:bookmarkStart w:id="2" w:name="dmeeting" w:colFirst="0" w:colLast="0"/>
            <w:bookmarkStart w:id="3" w:name="dnum" w:colFirst="1" w:colLast="1"/>
          </w:p>
        </w:tc>
        <w:tc>
          <w:tcPr>
            <w:tcW w:w="3120" w:type="dxa"/>
          </w:tcPr>
          <w:p w:rsidR="005E3DEC" w:rsidRPr="005E3DEC" w:rsidRDefault="005E3DEC" w:rsidP="005E3DEC">
            <w:pPr>
              <w:tabs>
                <w:tab w:val="left" w:pos="851"/>
              </w:tabs>
              <w:spacing w:before="0" w:line="240" w:lineRule="atLeast"/>
              <w:rPr>
                <w:b/>
              </w:rPr>
            </w:pPr>
            <w:r>
              <w:rPr>
                <w:b/>
              </w:rPr>
              <w:t>Document C17/131-E</w:t>
            </w:r>
          </w:p>
        </w:tc>
      </w:tr>
      <w:tr w:rsidR="005E3DEC" w:rsidRPr="00813E5E">
        <w:trPr>
          <w:cantSplit/>
          <w:trHeight w:val="23"/>
        </w:trPr>
        <w:tc>
          <w:tcPr>
            <w:tcW w:w="6911" w:type="dxa"/>
            <w:vMerge/>
          </w:tcPr>
          <w:p w:rsidR="005E3DEC" w:rsidRPr="00813E5E" w:rsidRDefault="005E3DEC">
            <w:pPr>
              <w:tabs>
                <w:tab w:val="left" w:pos="851"/>
              </w:tabs>
              <w:spacing w:line="240" w:lineRule="atLeast"/>
              <w:rPr>
                <w:b/>
              </w:rPr>
            </w:pPr>
            <w:bookmarkStart w:id="4" w:name="ddate" w:colFirst="1" w:colLast="1"/>
            <w:bookmarkEnd w:id="2"/>
            <w:bookmarkEnd w:id="3"/>
          </w:p>
        </w:tc>
        <w:tc>
          <w:tcPr>
            <w:tcW w:w="3120" w:type="dxa"/>
          </w:tcPr>
          <w:p w:rsidR="005E3DEC" w:rsidRPr="005E3DEC" w:rsidRDefault="005E3DEC" w:rsidP="005E3DEC">
            <w:pPr>
              <w:tabs>
                <w:tab w:val="left" w:pos="993"/>
              </w:tabs>
              <w:spacing w:before="0"/>
              <w:rPr>
                <w:b/>
              </w:rPr>
            </w:pPr>
            <w:r>
              <w:rPr>
                <w:b/>
              </w:rPr>
              <w:t>1 June 2017</w:t>
            </w:r>
          </w:p>
        </w:tc>
      </w:tr>
      <w:tr w:rsidR="005E3DEC" w:rsidRPr="00813E5E">
        <w:trPr>
          <w:cantSplit/>
          <w:trHeight w:val="23"/>
        </w:trPr>
        <w:tc>
          <w:tcPr>
            <w:tcW w:w="6911" w:type="dxa"/>
            <w:vMerge/>
          </w:tcPr>
          <w:p w:rsidR="005E3DEC" w:rsidRPr="00813E5E" w:rsidRDefault="005E3DEC">
            <w:pPr>
              <w:tabs>
                <w:tab w:val="left" w:pos="851"/>
              </w:tabs>
              <w:spacing w:line="240" w:lineRule="atLeast"/>
              <w:rPr>
                <w:b/>
              </w:rPr>
            </w:pPr>
            <w:bookmarkStart w:id="5" w:name="dorlang" w:colFirst="1" w:colLast="1"/>
            <w:bookmarkEnd w:id="4"/>
          </w:p>
        </w:tc>
        <w:tc>
          <w:tcPr>
            <w:tcW w:w="3120" w:type="dxa"/>
          </w:tcPr>
          <w:p w:rsidR="005E3DEC" w:rsidRPr="005E3DEC" w:rsidRDefault="005E3DEC" w:rsidP="005E3DEC">
            <w:pPr>
              <w:tabs>
                <w:tab w:val="left" w:pos="993"/>
              </w:tabs>
              <w:spacing w:before="0"/>
              <w:rPr>
                <w:b/>
              </w:rPr>
            </w:pPr>
            <w:r>
              <w:rPr>
                <w:b/>
              </w:rPr>
              <w:t>Original: English</w:t>
            </w:r>
          </w:p>
        </w:tc>
      </w:tr>
      <w:tr w:rsidR="005E3DEC" w:rsidRPr="00813E5E">
        <w:trPr>
          <w:cantSplit/>
        </w:trPr>
        <w:tc>
          <w:tcPr>
            <w:tcW w:w="10031" w:type="dxa"/>
            <w:gridSpan w:val="2"/>
          </w:tcPr>
          <w:p w:rsidR="005E3DEC" w:rsidRDefault="005E3DEC" w:rsidP="005E3DEC">
            <w:pPr>
              <w:pStyle w:val="Title1"/>
              <w:spacing w:before="840"/>
            </w:pPr>
            <w:bookmarkStart w:id="6" w:name="dtitle1" w:colFirst="0" w:colLast="0"/>
            <w:bookmarkEnd w:id="5"/>
            <w:r>
              <w:t>SUMMARY RECORD</w:t>
            </w:r>
          </w:p>
          <w:p w:rsidR="005E3DEC" w:rsidRDefault="005E3DEC" w:rsidP="005E3DEC">
            <w:pPr>
              <w:pStyle w:val="Title2"/>
            </w:pPr>
            <w:r>
              <w:t>OF THE</w:t>
            </w:r>
          </w:p>
          <w:p w:rsidR="005E3DEC" w:rsidRPr="00813E5E" w:rsidRDefault="005E3DEC" w:rsidP="005E3DEC">
            <w:pPr>
              <w:pStyle w:val="Title3"/>
              <w:spacing w:after="120"/>
            </w:pPr>
            <w:r>
              <w:t>NINTH PLENARY MEETING</w:t>
            </w:r>
          </w:p>
        </w:tc>
      </w:tr>
      <w:tr w:rsidR="005E3DEC" w:rsidRPr="00813E5E">
        <w:trPr>
          <w:cantSplit/>
        </w:trPr>
        <w:tc>
          <w:tcPr>
            <w:tcW w:w="10031" w:type="dxa"/>
            <w:gridSpan w:val="2"/>
          </w:tcPr>
          <w:p w:rsidR="005E3DEC" w:rsidRPr="005E3DEC" w:rsidRDefault="005E3DEC">
            <w:pPr>
              <w:pStyle w:val="Title1"/>
              <w:rPr>
                <w:sz w:val="24"/>
                <w:szCs w:val="24"/>
              </w:rPr>
            </w:pPr>
            <w:r w:rsidRPr="005E3DEC">
              <w:rPr>
                <w:caps w:val="0"/>
                <w:sz w:val="24"/>
                <w:szCs w:val="24"/>
              </w:rPr>
              <w:t>Thursday, 25 May 2017, from 0945 to 1010 hours</w:t>
            </w:r>
          </w:p>
        </w:tc>
      </w:tr>
      <w:tr w:rsidR="005E3DEC" w:rsidRPr="00813E5E">
        <w:trPr>
          <w:cantSplit/>
        </w:trPr>
        <w:tc>
          <w:tcPr>
            <w:tcW w:w="10031" w:type="dxa"/>
            <w:gridSpan w:val="2"/>
          </w:tcPr>
          <w:p w:rsidR="005E3DEC" w:rsidRPr="005E3DEC" w:rsidRDefault="005E3DEC">
            <w:pPr>
              <w:pStyle w:val="Title1"/>
              <w:rPr>
                <w:sz w:val="24"/>
                <w:szCs w:val="24"/>
              </w:rPr>
            </w:pPr>
            <w:r w:rsidRPr="005E3DEC">
              <w:rPr>
                <w:b/>
                <w:bCs/>
                <w:caps w:val="0"/>
                <w:sz w:val="24"/>
                <w:szCs w:val="24"/>
              </w:rPr>
              <w:t>Chairman</w:t>
            </w:r>
            <w:r w:rsidRPr="005E3DEC">
              <w:rPr>
                <w:caps w:val="0"/>
                <w:sz w:val="24"/>
                <w:szCs w:val="24"/>
              </w:rPr>
              <w:t>: Dr E. SPINA</w:t>
            </w:r>
          </w:p>
        </w:tc>
      </w:tr>
      <w:bookmarkEnd w:id="6"/>
    </w:tbl>
    <w:p w:rsidR="005E3DEC" w:rsidRDefault="005E3DEC" w:rsidP="005E3DEC">
      <w:pPr>
        <w:spacing w:before="840"/>
      </w:pPr>
    </w:p>
    <w:tbl>
      <w:tblPr>
        <w:tblW w:w="5086" w:type="pct"/>
        <w:tblLook w:val="0000" w:firstRow="0" w:lastRow="0" w:firstColumn="0" w:lastColumn="0" w:noHBand="0" w:noVBand="0"/>
      </w:tblPr>
      <w:tblGrid>
        <w:gridCol w:w="522"/>
        <w:gridCol w:w="7426"/>
        <w:gridCol w:w="1857"/>
      </w:tblGrid>
      <w:tr w:rsidR="005E3DEC" w:rsidRPr="00AF6E49" w:rsidTr="00266A30">
        <w:tc>
          <w:tcPr>
            <w:tcW w:w="266" w:type="pct"/>
          </w:tcPr>
          <w:p w:rsidR="005E3DEC" w:rsidRPr="00AF6E49" w:rsidRDefault="005E3DEC" w:rsidP="005E3DEC">
            <w:pPr>
              <w:pStyle w:val="toc0"/>
              <w:spacing w:after="120"/>
            </w:pPr>
          </w:p>
        </w:tc>
        <w:tc>
          <w:tcPr>
            <w:tcW w:w="3787" w:type="pct"/>
          </w:tcPr>
          <w:p w:rsidR="005E3DEC" w:rsidRPr="00AF6E49" w:rsidRDefault="005E3DEC" w:rsidP="005E3DEC">
            <w:pPr>
              <w:pStyle w:val="toc0"/>
              <w:spacing w:after="120"/>
            </w:pPr>
            <w:r>
              <w:t>Subjects discussed:</w:t>
            </w:r>
          </w:p>
        </w:tc>
        <w:tc>
          <w:tcPr>
            <w:tcW w:w="947" w:type="pct"/>
          </w:tcPr>
          <w:p w:rsidR="005E3DEC" w:rsidRPr="00AF6E49" w:rsidRDefault="005E3DEC" w:rsidP="005E3DEC">
            <w:pPr>
              <w:pStyle w:val="toc0"/>
              <w:spacing w:after="120"/>
              <w:jc w:val="center"/>
            </w:pPr>
            <w:r w:rsidRPr="00AF6E49">
              <w:t>Documents</w:t>
            </w:r>
          </w:p>
        </w:tc>
      </w:tr>
      <w:tr w:rsidR="005E3DEC" w:rsidRPr="00AF6E49" w:rsidTr="00266A30">
        <w:tc>
          <w:tcPr>
            <w:tcW w:w="266" w:type="pct"/>
          </w:tcPr>
          <w:p w:rsidR="005E3DEC" w:rsidRPr="00AF6E49" w:rsidRDefault="005E3DEC" w:rsidP="005E3DEC">
            <w:pPr>
              <w:spacing w:after="120"/>
              <w:ind w:left="567" w:hanging="567"/>
            </w:pPr>
            <w:r>
              <w:t>1</w:t>
            </w:r>
          </w:p>
        </w:tc>
        <w:tc>
          <w:tcPr>
            <w:tcW w:w="3787" w:type="pct"/>
          </w:tcPr>
          <w:p w:rsidR="005E3DEC" w:rsidRPr="00A10E4E" w:rsidRDefault="005E3DEC" w:rsidP="005E3DEC">
            <w:pPr>
              <w:spacing w:after="120"/>
            </w:pPr>
            <w:r>
              <w:t>Obsolete Council resolutions and decisions</w:t>
            </w:r>
            <w:r w:rsidRPr="00A10E4E">
              <w:t xml:space="preserve"> </w:t>
            </w:r>
          </w:p>
        </w:tc>
        <w:tc>
          <w:tcPr>
            <w:tcW w:w="947" w:type="pct"/>
          </w:tcPr>
          <w:p w:rsidR="005E3DEC" w:rsidRPr="00AF6E49" w:rsidRDefault="008D25D7" w:rsidP="005E3DEC">
            <w:pPr>
              <w:spacing w:after="120"/>
              <w:jc w:val="center"/>
            </w:pPr>
            <w:hyperlink r:id="rId9" w:history="1">
              <w:r w:rsidR="005E3DEC" w:rsidRPr="005E3DEC">
                <w:rPr>
                  <w:rStyle w:val="Hyperlink"/>
                </w:rPr>
                <w:t>C17/3</w:t>
              </w:r>
            </w:hyperlink>
          </w:p>
        </w:tc>
      </w:tr>
      <w:tr w:rsidR="005E3DEC" w:rsidRPr="00AF6E49" w:rsidTr="00266A30">
        <w:tc>
          <w:tcPr>
            <w:tcW w:w="266" w:type="pct"/>
          </w:tcPr>
          <w:p w:rsidR="005E3DEC" w:rsidRPr="00AF6E49" w:rsidRDefault="005E3DEC" w:rsidP="005E3DEC">
            <w:pPr>
              <w:spacing w:after="120"/>
              <w:ind w:left="567" w:hanging="567"/>
            </w:pPr>
            <w:r>
              <w:t>2</w:t>
            </w:r>
          </w:p>
        </w:tc>
        <w:tc>
          <w:tcPr>
            <w:tcW w:w="3787" w:type="pct"/>
          </w:tcPr>
          <w:p w:rsidR="005E3DEC" w:rsidRPr="00AF6E49" w:rsidRDefault="005E3DEC" w:rsidP="005E3DEC">
            <w:pPr>
              <w:spacing w:after="120"/>
            </w:pPr>
            <w:r>
              <w:t>Report by the Chairman of the Council Working Group for Strategic and Financial Plans for 2020-2023</w:t>
            </w:r>
          </w:p>
        </w:tc>
        <w:tc>
          <w:tcPr>
            <w:tcW w:w="947" w:type="pct"/>
          </w:tcPr>
          <w:p w:rsidR="005E3DEC" w:rsidRPr="00AF6E49" w:rsidRDefault="008D25D7" w:rsidP="005E3DEC">
            <w:pPr>
              <w:spacing w:after="120"/>
              <w:jc w:val="center"/>
            </w:pPr>
            <w:hyperlink r:id="rId10" w:history="1">
              <w:r w:rsidR="005E3DEC" w:rsidRPr="005E3DEC">
                <w:rPr>
                  <w:rStyle w:val="Hyperlink"/>
                </w:rPr>
                <w:t>C17/123</w:t>
              </w:r>
            </w:hyperlink>
          </w:p>
        </w:tc>
      </w:tr>
      <w:tr w:rsidR="005E3DEC" w:rsidRPr="00AF6E49" w:rsidTr="00266A30">
        <w:tc>
          <w:tcPr>
            <w:tcW w:w="266" w:type="pct"/>
          </w:tcPr>
          <w:p w:rsidR="005E3DEC" w:rsidRPr="00AF6E49" w:rsidRDefault="005E3DEC" w:rsidP="005E3DEC">
            <w:pPr>
              <w:spacing w:after="120"/>
              <w:ind w:left="567" w:hanging="567"/>
            </w:pPr>
            <w:r>
              <w:t>3</w:t>
            </w:r>
          </w:p>
        </w:tc>
        <w:tc>
          <w:tcPr>
            <w:tcW w:w="3787" w:type="pct"/>
          </w:tcPr>
          <w:p w:rsidR="005E3DEC" w:rsidRDefault="005E3DEC" w:rsidP="005E3DEC">
            <w:pPr>
              <w:spacing w:after="120"/>
            </w:pPr>
            <w:r>
              <w:t>Report by the Chairman of the Council Working Group on International Internet-related Public Policy Issues (continued)</w:t>
            </w:r>
          </w:p>
        </w:tc>
        <w:tc>
          <w:tcPr>
            <w:tcW w:w="947" w:type="pct"/>
          </w:tcPr>
          <w:p w:rsidR="005E3DEC" w:rsidRDefault="008D25D7" w:rsidP="005E3DEC">
            <w:pPr>
              <w:spacing w:after="120"/>
              <w:jc w:val="center"/>
            </w:pPr>
            <w:hyperlink r:id="rId11" w:history="1">
              <w:r w:rsidR="005E3DEC" w:rsidRPr="005E3DEC">
                <w:rPr>
                  <w:rStyle w:val="Hyperlink"/>
                </w:rPr>
                <w:t>C17/102</w:t>
              </w:r>
            </w:hyperlink>
          </w:p>
        </w:tc>
      </w:tr>
      <w:tr w:rsidR="005E3DEC" w:rsidRPr="00AF6E49" w:rsidTr="00266A30">
        <w:tc>
          <w:tcPr>
            <w:tcW w:w="266" w:type="pct"/>
          </w:tcPr>
          <w:p w:rsidR="005E3DEC" w:rsidRPr="00AF6E49" w:rsidRDefault="005E3DEC" w:rsidP="005E3DEC">
            <w:pPr>
              <w:spacing w:after="120"/>
              <w:ind w:left="567" w:hanging="567"/>
            </w:pPr>
            <w:r>
              <w:t>4</w:t>
            </w:r>
          </w:p>
        </w:tc>
        <w:tc>
          <w:tcPr>
            <w:tcW w:w="3787" w:type="pct"/>
          </w:tcPr>
          <w:p w:rsidR="005E3DEC" w:rsidRDefault="005E3DEC" w:rsidP="005E3DEC">
            <w:pPr>
              <w:spacing w:after="120"/>
            </w:pPr>
            <w:r>
              <w:t>List of candidatures for chairmen and vice-chairmen of CWGs (continued)</w:t>
            </w:r>
          </w:p>
        </w:tc>
        <w:tc>
          <w:tcPr>
            <w:tcW w:w="947" w:type="pct"/>
          </w:tcPr>
          <w:p w:rsidR="005E3DEC" w:rsidRDefault="008D25D7" w:rsidP="005E3DEC">
            <w:pPr>
              <w:spacing w:after="120"/>
              <w:jc w:val="center"/>
            </w:pPr>
            <w:hyperlink r:id="rId12" w:history="1">
              <w:r w:rsidR="005E3DEC" w:rsidRPr="005E3DEC">
                <w:rPr>
                  <w:rStyle w:val="Hyperlink"/>
                </w:rPr>
                <w:t>C17/55</w:t>
              </w:r>
            </w:hyperlink>
            <w:r w:rsidR="005E3DEC">
              <w:t>(Rev.2)</w:t>
            </w:r>
          </w:p>
        </w:tc>
      </w:tr>
    </w:tbl>
    <w:p w:rsidR="005E3DEC" w:rsidRDefault="005E3DEC">
      <w:pPr>
        <w:tabs>
          <w:tab w:val="clear" w:pos="567"/>
          <w:tab w:val="clear" w:pos="1134"/>
          <w:tab w:val="clear" w:pos="1701"/>
          <w:tab w:val="clear" w:pos="2268"/>
          <w:tab w:val="clear" w:pos="2835"/>
        </w:tabs>
        <w:overflowPunct/>
        <w:autoSpaceDE/>
        <w:autoSpaceDN/>
        <w:adjustRightInd/>
        <w:spacing w:before="0"/>
        <w:textAlignment w:val="auto"/>
      </w:pPr>
      <w:bookmarkStart w:id="7" w:name="dstart"/>
      <w:bookmarkStart w:id="8" w:name="dbreak"/>
      <w:bookmarkEnd w:id="7"/>
      <w:bookmarkEnd w:id="8"/>
      <w:r>
        <w:br w:type="page"/>
      </w:r>
    </w:p>
    <w:p w:rsidR="005E3DEC" w:rsidRPr="002B39D7" w:rsidRDefault="005E3DEC" w:rsidP="005E3DEC">
      <w:pPr>
        <w:tabs>
          <w:tab w:val="clear" w:pos="567"/>
          <w:tab w:val="clear" w:pos="1134"/>
          <w:tab w:val="clear" w:pos="1701"/>
          <w:tab w:val="clear" w:pos="2268"/>
          <w:tab w:val="clear" w:pos="2835"/>
        </w:tabs>
        <w:snapToGrid w:val="0"/>
        <w:spacing w:after="120"/>
        <w:rPr>
          <w:b/>
          <w:bCs/>
        </w:rPr>
      </w:pPr>
      <w:r>
        <w:rPr>
          <w:b/>
          <w:bCs/>
        </w:rPr>
        <w:lastRenderedPageBreak/>
        <w:t>1</w:t>
      </w:r>
      <w:r>
        <w:rPr>
          <w:b/>
          <w:bCs/>
        </w:rPr>
        <w:tab/>
      </w:r>
      <w:r w:rsidRPr="002B39D7">
        <w:rPr>
          <w:b/>
          <w:bCs/>
        </w:rPr>
        <w:t xml:space="preserve">Obsolete Council resolutions and decisions (Document </w:t>
      </w:r>
      <w:hyperlink r:id="rId13" w:history="1">
        <w:r w:rsidRPr="005E3DEC">
          <w:rPr>
            <w:rStyle w:val="Hyperlink"/>
            <w:b/>
            <w:bCs/>
          </w:rPr>
          <w:t>C17/3</w:t>
        </w:r>
      </w:hyperlink>
      <w:r w:rsidRPr="002B39D7">
        <w:rPr>
          <w:b/>
          <w:bCs/>
        </w:rPr>
        <w:t>)</w:t>
      </w:r>
    </w:p>
    <w:p w:rsidR="005E3DEC" w:rsidRDefault="005E3DEC" w:rsidP="005E3DEC">
      <w:pPr>
        <w:tabs>
          <w:tab w:val="clear" w:pos="567"/>
          <w:tab w:val="clear" w:pos="1134"/>
          <w:tab w:val="clear" w:pos="1701"/>
          <w:tab w:val="clear" w:pos="2268"/>
          <w:tab w:val="clear" w:pos="2835"/>
        </w:tabs>
        <w:snapToGrid w:val="0"/>
        <w:spacing w:after="120"/>
      </w:pPr>
      <w:r>
        <w:t>1.1</w:t>
      </w:r>
      <w:r>
        <w:tab/>
        <w:t>The representative of the secretariat introduced Document C17/3, containing a list of Council resolutions and decisions to be abrogated.</w:t>
      </w:r>
    </w:p>
    <w:p w:rsidR="005E3DEC" w:rsidRDefault="005E3DEC" w:rsidP="005E3DEC">
      <w:pPr>
        <w:tabs>
          <w:tab w:val="clear" w:pos="567"/>
          <w:tab w:val="clear" w:pos="1134"/>
          <w:tab w:val="clear" w:pos="1701"/>
          <w:tab w:val="clear" w:pos="2268"/>
          <w:tab w:val="clear" w:pos="2835"/>
        </w:tabs>
        <w:snapToGrid w:val="0"/>
        <w:spacing w:after="120"/>
      </w:pPr>
      <w:r>
        <w:t>1.2</w:t>
      </w:r>
      <w:r>
        <w:tab/>
        <w:t xml:space="preserve">Document C17/3 was </w:t>
      </w:r>
      <w:r w:rsidRPr="002B39D7">
        <w:rPr>
          <w:b/>
          <w:bCs/>
        </w:rPr>
        <w:t>approved</w:t>
      </w:r>
      <w:r>
        <w:t>.</w:t>
      </w:r>
    </w:p>
    <w:p w:rsidR="005E3DEC" w:rsidRPr="002B39D7" w:rsidRDefault="005E3DEC" w:rsidP="008D25D7">
      <w:pPr>
        <w:tabs>
          <w:tab w:val="clear" w:pos="567"/>
          <w:tab w:val="clear" w:pos="1134"/>
          <w:tab w:val="clear" w:pos="1701"/>
          <w:tab w:val="clear" w:pos="2268"/>
          <w:tab w:val="clear" w:pos="2835"/>
        </w:tabs>
        <w:snapToGrid w:val="0"/>
        <w:spacing w:before="360" w:after="120"/>
        <w:ind w:left="709" w:hanging="709"/>
        <w:rPr>
          <w:b/>
          <w:bCs/>
        </w:rPr>
      </w:pPr>
      <w:r>
        <w:rPr>
          <w:b/>
          <w:bCs/>
        </w:rPr>
        <w:t>2</w:t>
      </w:r>
      <w:r>
        <w:rPr>
          <w:b/>
          <w:bCs/>
        </w:rPr>
        <w:tab/>
      </w:r>
      <w:r w:rsidRPr="002B39D7">
        <w:rPr>
          <w:b/>
          <w:bCs/>
        </w:rPr>
        <w:t xml:space="preserve">Report by the Chairman of the Council Working Group for Strategic and Financial Plans for 2020-2023 (Document </w:t>
      </w:r>
      <w:hyperlink r:id="rId14" w:history="1">
        <w:r w:rsidRPr="005E3DEC">
          <w:rPr>
            <w:rStyle w:val="Hyperlink"/>
            <w:b/>
            <w:bCs/>
          </w:rPr>
          <w:t>C17/123</w:t>
        </w:r>
      </w:hyperlink>
      <w:r w:rsidRPr="002B39D7">
        <w:rPr>
          <w:b/>
          <w:bCs/>
        </w:rPr>
        <w:t>)</w:t>
      </w:r>
    </w:p>
    <w:p w:rsidR="005E3DEC" w:rsidRDefault="005E3DEC" w:rsidP="005E3DEC">
      <w:pPr>
        <w:tabs>
          <w:tab w:val="clear" w:pos="567"/>
          <w:tab w:val="clear" w:pos="1134"/>
          <w:tab w:val="clear" w:pos="1701"/>
          <w:tab w:val="clear" w:pos="2268"/>
          <w:tab w:val="clear" w:pos="2835"/>
        </w:tabs>
        <w:snapToGrid w:val="0"/>
        <w:spacing w:after="120"/>
      </w:pPr>
      <w:r>
        <w:t>2.1</w:t>
      </w:r>
      <w:r>
        <w:tab/>
        <w:t>The Chairman of the Council Working Group for Strategic and Financial Plans for 2020-2023 (CWG-SFP) introduced Document C17/123, which summarized the main results of the first meeting of the working group on 23 May.</w:t>
      </w:r>
    </w:p>
    <w:p w:rsidR="005E3DEC" w:rsidRDefault="005E3DEC" w:rsidP="005E3DEC">
      <w:pPr>
        <w:tabs>
          <w:tab w:val="clear" w:pos="567"/>
          <w:tab w:val="clear" w:pos="1134"/>
          <w:tab w:val="clear" w:pos="1701"/>
          <w:tab w:val="clear" w:pos="2268"/>
          <w:tab w:val="clear" w:pos="2835"/>
        </w:tabs>
        <w:snapToGrid w:val="0"/>
        <w:spacing w:after="120"/>
      </w:pPr>
      <w:r>
        <w:t>2.2</w:t>
      </w:r>
      <w:r>
        <w:tab/>
        <w:t xml:space="preserve">In response to a request for clarification, the Chairman confirmed that a </w:t>
      </w:r>
      <w:r w:rsidR="006E680E">
        <w:t>one-day</w:t>
      </w:r>
      <w:r>
        <w:t xml:space="preserve"> meeting of CWG-SFP would be held on the day before Council-18.</w:t>
      </w:r>
    </w:p>
    <w:p w:rsidR="005E3DEC" w:rsidRDefault="005E3DEC" w:rsidP="005E3DEC">
      <w:pPr>
        <w:tabs>
          <w:tab w:val="clear" w:pos="567"/>
          <w:tab w:val="clear" w:pos="1134"/>
          <w:tab w:val="clear" w:pos="1701"/>
          <w:tab w:val="clear" w:pos="2268"/>
          <w:tab w:val="clear" w:pos="2835"/>
        </w:tabs>
        <w:snapToGrid w:val="0"/>
        <w:spacing w:after="120"/>
      </w:pPr>
      <w:r>
        <w:t>2.3</w:t>
      </w:r>
      <w:r>
        <w:tab/>
        <w:t xml:space="preserve">Document C17/123 was </w:t>
      </w:r>
      <w:r w:rsidRPr="00447AE4">
        <w:rPr>
          <w:b/>
          <w:bCs/>
        </w:rPr>
        <w:t>noted</w:t>
      </w:r>
      <w:r>
        <w:t>.</w:t>
      </w:r>
    </w:p>
    <w:p w:rsidR="005E3DEC" w:rsidRDefault="005E3DEC" w:rsidP="008D25D7">
      <w:pPr>
        <w:tabs>
          <w:tab w:val="clear" w:pos="567"/>
          <w:tab w:val="clear" w:pos="1134"/>
          <w:tab w:val="clear" w:pos="1701"/>
          <w:tab w:val="clear" w:pos="2268"/>
          <w:tab w:val="clear" w:pos="2835"/>
        </w:tabs>
        <w:snapToGrid w:val="0"/>
        <w:spacing w:before="360" w:after="120"/>
        <w:ind w:left="709" w:hanging="709"/>
        <w:rPr>
          <w:b/>
          <w:bCs/>
        </w:rPr>
      </w:pPr>
      <w:r>
        <w:rPr>
          <w:b/>
          <w:bCs/>
        </w:rPr>
        <w:t>3</w:t>
      </w:r>
      <w:r>
        <w:rPr>
          <w:b/>
          <w:bCs/>
        </w:rPr>
        <w:tab/>
      </w:r>
      <w:r w:rsidRPr="00946351">
        <w:rPr>
          <w:b/>
          <w:bCs/>
        </w:rPr>
        <w:t>Report by the Chairman o</w:t>
      </w:r>
      <w:r>
        <w:rPr>
          <w:b/>
          <w:bCs/>
        </w:rPr>
        <w:t>f the Council Working Group on International Internet-related Public Policy I</w:t>
      </w:r>
      <w:r w:rsidRPr="00946351">
        <w:rPr>
          <w:b/>
          <w:bCs/>
        </w:rPr>
        <w:t xml:space="preserve">ssues (continued) (Document </w:t>
      </w:r>
      <w:hyperlink r:id="rId15" w:history="1">
        <w:r w:rsidRPr="005E3DEC">
          <w:rPr>
            <w:rStyle w:val="Hyperlink"/>
            <w:b/>
            <w:bCs/>
          </w:rPr>
          <w:t>C17/102</w:t>
        </w:r>
      </w:hyperlink>
      <w:r w:rsidRPr="00946351">
        <w:rPr>
          <w:b/>
          <w:bCs/>
        </w:rPr>
        <w:t xml:space="preserve">) </w:t>
      </w:r>
    </w:p>
    <w:p w:rsidR="00126404" w:rsidRDefault="005E3DEC" w:rsidP="00126404">
      <w:pPr>
        <w:tabs>
          <w:tab w:val="clear" w:pos="567"/>
          <w:tab w:val="clear" w:pos="1134"/>
          <w:tab w:val="clear" w:pos="1701"/>
          <w:tab w:val="clear" w:pos="2268"/>
          <w:tab w:val="clear" w:pos="2835"/>
        </w:tabs>
        <w:snapToGrid w:val="0"/>
        <w:spacing w:after="120"/>
      </w:pPr>
      <w:r>
        <w:t>3.1</w:t>
      </w:r>
      <w:r>
        <w:tab/>
      </w:r>
      <w:r w:rsidRPr="00AE14D7">
        <w:t>The Chairman of the Council Working Group on International Intern</w:t>
      </w:r>
      <w:r>
        <w:t xml:space="preserve">et-related Public Policy </w:t>
      </w:r>
      <w:r w:rsidRPr="005E3DEC">
        <w:rPr>
          <w:spacing w:val="-2"/>
        </w:rPr>
        <w:t>Issues (CWG-Internet) reported on the outcome of informal consultations held following the eighth</w:t>
      </w:r>
      <w:r>
        <w:t xml:space="preserve"> plenary meeting on Document C17/102, which contained a draft resolution on </w:t>
      </w:r>
      <w:r w:rsidRPr="00AE14D7">
        <w:t>international public policy on access to the Internet for persons with disabilities</w:t>
      </w:r>
      <w:r>
        <w:t xml:space="preserve"> and specific needs. </w:t>
      </w:r>
      <w:r w:rsidR="00126404">
        <w:t xml:space="preserve">Council agreed on the following conclusion that Council in its 2017 Session considered the contribution from the kingdom of Saudi Arabia proposing adoption of a Resolution on “Adopting International Public Policy on Access to the Internet for Persons with Disabilities and specific needs”. There was support and opposition to this proposal however due to the scope of its application and in particular lack of sufficient time, it was concluded that the issue is referred to the 2018 session of the council with the view to further elaborate the matter and take appropriate action which could include transmission of its conclusion to PP18. </w:t>
      </w:r>
    </w:p>
    <w:p w:rsidR="005E3DEC" w:rsidRDefault="00126404" w:rsidP="00126404">
      <w:pPr>
        <w:tabs>
          <w:tab w:val="clear" w:pos="567"/>
          <w:tab w:val="clear" w:pos="1134"/>
          <w:tab w:val="clear" w:pos="1701"/>
          <w:tab w:val="clear" w:pos="2268"/>
          <w:tab w:val="clear" w:pos="2835"/>
        </w:tabs>
        <w:snapToGrid w:val="0"/>
        <w:spacing w:after="120"/>
      </w:pPr>
      <w:r>
        <w:t>This conclusion would not prevent the CWG on International Internet Related public policy issues to review the topic, the issue, in the light of the further contributions from Member States which may be received by the CWG-Internet.</w:t>
      </w:r>
    </w:p>
    <w:p w:rsidR="005E3DEC" w:rsidRDefault="005E3DEC" w:rsidP="005E3DEC">
      <w:pPr>
        <w:tabs>
          <w:tab w:val="clear" w:pos="567"/>
          <w:tab w:val="clear" w:pos="1134"/>
          <w:tab w:val="clear" w:pos="1701"/>
          <w:tab w:val="clear" w:pos="2268"/>
          <w:tab w:val="clear" w:pos="2835"/>
        </w:tabs>
        <w:snapToGrid w:val="0"/>
        <w:spacing w:after="120"/>
      </w:pPr>
      <w:r>
        <w:t>3.2</w:t>
      </w:r>
      <w:r>
        <w:tab/>
        <w:t xml:space="preserve">Those conclusions were </w:t>
      </w:r>
      <w:r>
        <w:rPr>
          <w:b/>
          <w:bCs/>
        </w:rPr>
        <w:t>approved</w:t>
      </w:r>
      <w:r>
        <w:t>.</w:t>
      </w:r>
    </w:p>
    <w:p w:rsidR="005E3DEC" w:rsidRPr="00447AE4" w:rsidRDefault="005E3DEC" w:rsidP="008D25D7">
      <w:pPr>
        <w:tabs>
          <w:tab w:val="clear" w:pos="567"/>
          <w:tab w:val="clear" w:pos="1134"/>
          <w:tab w:val="clear" w:pos="1701"/>
          <w:tab w:val="clear" w:pos="2268"/>
          <w:tab w:val="clear" w:pos="2835"/>
        </w:tabs>
        <w:snapToGrid w:val="0"/>
        <w:spacing w:before="360" w:after="120"/>
        <w:ind w:left="709" w:hanging="709"/>
        <w:rPr>
          <w:b/>
          <w:bCs/>
        </w:rPr>
      </w:pPr>
      <w:r>
        <w:rPr>
          <w:b/>
          <w:bCs/>
        </w:rPr>
        <w:t>4</w:t>
      </w:r>
      <w:r>
        <w:rPr>
          <w:b/>
          <w:bCs/>
        </w:rPr>
        <w:tab/>
        <w:t xml:space="preserve">List </w:t>
      </w:r>
      <w:bookmarkStart w:id="9" w:name="_GoBack"/>
      <w:bookmarkEnd w:id="9"/>
      <w:r>
        <w:rPr>
          <w:b/>
          <w:bCs/>
        </w:rPr>
        <w:t xml:space="preserve">of candidatures for chairmen and vice-chairmen of CWGs </w:t>
      </w:r>
      <w:r w:rsidRPr="00447AE4">
        <w:rPr>
          <w:b/>
          <w:bCs/>
        </w:rPr>
        <w:t>(continued)</w:t>
      </w:r>
      <w:r>
        <w:rPr>
          <w:b/>
          <w:bCs/>
        </w:rPr>
        <w:t xml:space="preserve"> </w:t>
      </w:r>
      <w:r>
        <w:rPr>
          <w:b/>
          <w:bCs/>
        </w:rPr>
        <w:br/>
        <w:t xml:space="preserve">(Document </w:t>
      </w:r>
      <w:hyperlink r:id="rId16" w:history="1">
        <w:r w:rsidRPr="005E3DEC">
          <w:rPr>
            <w:rStyle w:val="Hyperlink"/>
            <w:b/>
            <w:bCs/>
          </w:rPr>
          <w:t>C17/55</w:t>
        </w:r>
      </w:hyperlink>
      <w:r>
        <w:rPr>
          <w:b/>
          <w:bCs/>
        </w:rPr>
        <w:t>(Rev.2))</w:t>
      </w:r>
    </w:p>
    <w:p w:rsidR="005E3DEC" w:rsidRDefault="005E3DEC" w:rsidP="005E3DEC">
      <w:pPr>
        <w:tabs>
          <w:tab w:val="clear" w:pos="567"/>
          <w:tab w:val="clear" w:pos="1134"/>
          <w:tab w:val="clear" w:pos="1701"/>
          <w:tab w:val="clear" w:pos="2268"/>
          <w:tab w:val="clear" w:pos="2835"/>
        </w:tabs>
        <w:snapToGrid w:val="0"/>
        <w:spacing w:after="120"/>
      </w:pPr>
      <w:r>
        <w:t>4.1</w:t>
      </w:r>
      <w:r>
        <w:tab/>
        <w:t xml:space="preserve">The Secretary-General said that </w:t>
      </w:r>
      <w:r w:rsidRPr="00B306F6">
        <w:rPr>
          <w:rStyle w:val="Strong"/>
          <w:rFonts w:eastAsiaTheme="minorEastAsia" w:cs="Segoe UI"/>
          <w:color w:val="000000"/>
        </w:rPr>
        <w:t xml:space="preserve">Dr Ibrahim Mohamed </w:t>
      </w:r>
      <w:proofErr w:type="spellStart"/>
      <w:r w:rsidRPr="00B306F6">
        <w:rPr>
          <w:rStyle w:val="Strong"/>
          <w:rFonts w:eastAsiaTheme="minorEastAsia" w:cs="Segoe UI"/>
          <w:color w:val="000000"/>
        </w:rPr>
        <w:t>Jasim</w:t>
      </w:r>
      <w:proofErr w:type="spellEnd"/>
      <w:r w:rsidRPr="00B306F6">
        <w:rPr>
          <w:rStyle w:val="Strong"/>
          <w:rFonts w:eastAsiaTheme="minorEastAsia" w:cs="Segoe UI"/>
          <w:color w:val="000000"/>
        </w:rPr>
        <w:t xml:space="preserve"> </w:t>
      </w:r>
      <w:proofErr w:type="spellStart"/>
      <w:r w:rsidRPr="00B306F6">
        <w:rPr>
          <w:rStyle w:val="Strong"/>
          <w:rFonts w:eastAsiaTheme="minorEastAsia" w:cs="Segoe UI"/>
          <w:color w:val="000000"/>
        </w:rPr>
        <w:t>Aldabal</w:t>
      </w:r>
      <w:proofErr w:type="spellEnd"/>
      <w:r>
        <w:t xml:space="preserve"> had been nominated </w:t>
      </w:r>
      <w:r w:rsidRPr="006E680E">
        <w:rPr>
          <w:spacing w:val="-2"/>
        </w:rPr>
        <w:t>by the United Arab Emirates as Chairman of the Council Working Group on Child Online Protection</w:t>
      </w:r>
      <w:r w:rsidR="006E680E">
        <w:t xml:space="preserve"> (CWG-COP)</w:t>
      </w:r>
      <w:r>
        <w:t xml:space="preserve">, which was the only position still to be filled. </w:t>
      </w:r>
    </w:p>
    <w:p w:rsidR="005E3DEC" w:rsidRDefault="005E3DEC" w:rsidP="005E3DEC">
      <w:pPr>
        <w:tabs>
          <w:tab w:val="clear" w:pos="567"/>
          <w:tab w:val="clear" w:pos="1134"/>
          <w:tab w:val="clear" w:pos="1701"/>
          <w:tab w:val="clear" w:pos="2268"/>
          <w:tab w:val="clear" w:pos="2835"/>
        </w:tabs>
        <w:snapToGrid w:val="0"/>
        <w:spacing w:after="120"/>
      </w:pPr>
      <w:r>
        <w:t>4.2</w:t>
      </w:r>
      <w:r>
        <w:tab/>
        <w:t xml:space="preserve">The Council </w:t>
      </w:r>
      <w:r w:rsidRPr="00A41D24">
        <w:rPr>
          <w:b/>
          <w:bCs/>
        </w:rPr>
        <w:t>endorse</w:t>
      </w:r>
      <w:r>
        <w:rPr>
          <w:b/>
          <w:bCs/>
        </w:rPr>
        <w:t>d</w:t>
      </w:r>
      <w:r>
        <w:t xml:space="preserve"> that nomination.</w:t>
      </w:r>
    </w:p>
    <w:p w:rsidR="005E3DEC" w:rsidRDefault="005E3DEC" w:rsidP="005E3DEC">
      <w:pPr>
        <w:tabs>
          <w:tab w:val="clear" w:pos="567"/>
          <w:tab w:val="clear" w:pos="1134"/>
          <w:tab w:val="clear" w:pos="1701"/>
          <w:tab w:val="clear" w:pos="2268"/>
          <w:tab w:val="clear" w:pos="2835"/>
        </w:tabs>
        <w:snapToGrid w:val="0"/>
        <w:spacing w:after="120"/>
      </w:pPr>
      <w:r>
        <w:t>4.3</w:t>
      </w:r>
      <w:r>
        <w:tab/>
        <w:t xml:space="preserve">The councillor from Uganda highlighted the value of capacity building in ensuring that experience and knowledge of ITU matters was passed on and in preserving the spirit of the Union. He praised the secretariat’s efforts to build capacity among staff and noted that appointment as chairman or vice-chairman would provide representatives of the membership with a useful </w:t>
      </w:r>
      <w:r>
        <w:lastRenderedPageBreak/>
        <w:t>capacity-building opportunity. The position of vice-chairman was an important one, and the incumbents must be up to the tasks entrusted to them. Training at headquarters provided valuable capacity building for staff of regional offices, and he would welcome further information on how geographical representation at headquarters was being tracked.</w:t>
      </w:r>
    </w:p>
    <w:p w:rsidR="005E3DEC" w:rsidRDefault="005E3DEC" w:rsidP="008D25D7">
      <w:pPr>
        <w:tabs>
          <w:tab w:val="clear" w:pos="567"/>
          <w:tab w:val="clear" w:pos="1134"/>
          <w:tab w:val="clear" w:pos="1701"/>
          <w:tab w:val="clear" w:pos="2268"/>
          <w:tab w:val="clear" w:pos="2835"/>
          <w:tab w:val="left" w:pos="7088"/>
        </w:tabs>
        <w:snapToGrid w:val="0"/>
        <w:spacing w:before="720"/>
      </w:pPr>
      <w:r>
        <w:t>The Secretary-General:</w:t>
      </w:r>
      <w:r>
        <w:tab/>
        <w:t>The Chairman:</w:t>
      </w:r>
    </w:p>
    <w:p w:rsidR="00264425" w:rsidRDefault="005E3DEC" w:rsidP="005E3DEC">
      <w:pPr>
        <w:tabs>
          <w:tab w:val="clear" w:pos="567"/>
          <w:tab w:val="clear" w:pos="1134"/>
          <w:tab w:val="clear" w:pos="1701"/>
          <w:tab w:val="clear" w:pos="2268"/>
          <w:tab w:val="clear" w:pos="2835"/>
          <w:tab w:val="left" w:pos="7088"/>
        </w:tabs>
        <w:snapToGrid w:val="0"/>
        <w:spacing w:before="0"/>
      </w:pPr>
      <w:r>
        <w:t>H. ZHAO</w:t>
      </w:r>
      <w:r>
        <w:tab/>
        <w:t>E. SPINA</w:t>
      </w:r>
    </w:p>
    <w:p w:rsidR="008D25D7" w:rsidRPr="005E3DEC" w:rsidRDefault="008D25D7" w:rsidP="008D25D7">
      <w:pPr>
        <w:tabs>
          <w:tab w:val="clear" w:pos="567"/>
          <w:tab w:val="clear" w:pos="1134"/>
          <w:tab w:val="clear" w:pos="1701"/>
          <w:tab w:val="clear" w:pos="2268"/>
          <w:tab w:val="clear" w:pos="2835"/>
          <w:tab w:val="left" w:pos="7088"/>
        </w:tabs>
        <w:snapToGrid w:val="0"/>
        <w:spacing w:before="840"/>
        <w:jc w:val="center"/>
      </w:pPr>
      <w:r>
        <w:t>___________________</w:t>
      </w:r>
    </w:p>
    <w:sectPr w:rsidR="008D25D7" w:rsidRPr="005E3DEC"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F71" w:rsidRDefault="002A0F71">
      <w:r>
        <w:separator/>
      </w:r>
    </w:p>
  </w:endnote>
  <w:endnote w:type="continuationSeparator" w:id="0">
    <w:p w:rsidR="002A0F71" w:rsidRDefault="002A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8D25D7">
    <w:pPr>
      <w:pStyle w:val="Footer"/>
    </w:pPr>
    <w:r>
      <w:fldChar w:fldCharType="begin"/>
    </w:r>
    <w:r>
      <w:instrText xml:space="preserve"> FILENAME \p  \* MERGEFORMAT </w:instrText>
    </w:r>
    <w:r>
      <w:fldChar w:fldCharType="separate"/>
    </w:r>
    <w:r w:rsidR="005E3DEC">
      <w:t>Document1</w:t>
    </w:r>
    <w:r>
      <w:fldChar w:fldCharType="end"/>
    </w:r>
    <w:r w:rsidR="00CB18FF">
      <w:tab/>
    </w:r>
    <w:r w:rsidR="00864AFF">
      <w:fldChar w:fldCharType="begin"/>
    </w:r>
    <w:r w:rsidR="00CB18FF">
      <w:instrText xml:space="preserve"> SAVEDATE \@ DD.MM.YY </w:instrText>
    </w:r>
    <w:r w:rsidR="00864AFF">
      <w:fldChar w:fldCharType="separate"/>
    </w:r>
    <w:r>
      <w:t>14.06.17</w:t>
    </w:r>
    <w:r w:rsidR="00864AFF">
      <w:fldChar w:fldCharType="end"/>
    </w:r>
    <w:r w:rsidR="00CB18FF">
      <w:tab/>
    </w:r>
    <w:r w:rsidR="00864AFF">
      <w:fldChar w:fldCharType="begin"/>
    </w:r>
    <w:r w:rsidR="00CB18FF">
      <w:instrText xml:space="preserve"> PRINTDATE \@ DD.MM.YY </w:instrText>
    </w:r>
    <w:r w:rsidR="00864AFF">
      <w:fldChar w:fldCharType="separate"/>
    </w:r>
    <w:r w:rsidR="005E3DEC">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8D25D7">
    <w:pPr>
      <w:pStyle w:val="Footer"/>
    </w:pPr>
    <w:r>
      <w:fldChar w:fldCharType="begin"/>
    </w:r>
    <w:r>
      <w:instrText xml:space="preserve"> FILENAME \p  \* MERGEFORMAT </w:instrText>
    </w:r>
    <w:r>
      <w:fldChar w:fldCharType="separate"/>
    </w:r>
    <w:r w:rsidR="005E3DEC">
      <w:t>Document1</w:t>
    </w:r>
    <w:r>
      <w:fldChar w:fldCharType="end"/>
    </w:r>
    <w:r w:rsidR="00322D0D">
      <w:tab/>
    </w:r>
    <w:r w:rsidR="00864AFF">
      <w:fldChar w:fldCharType="begin"/>
    </w:r>
    <w:r w:rsidR="00322D0D">
      <w:instrText xml:space="preserve"> SAVEDATE \@ DD.MM.YY </w:instrText>
    </w:r>
    <w:r w:rsidR="00864AFF">
      <w:fldChar w:fldCharType="separate"/>
    </w:r>
    <w:r>
      <w:t>14.06.17</w:t>
    </w:r>
    <w:r w:rsidR="00864AFF">
      <w:fldChar w:fldCharType="end"/>
    </w:r>
    <w:r w:rsidR="00322D0D">
      <w:tab/>
    </w:r>
    <w:r w:rsidR="00864AFF">
      <w:fldChar w:fldCharType="begin"/>
    </w:r>
    <w:r w:rsidR="00322D0D">
      <w:instrText xml:space="preserve"> PRINTDATE \@ DD.MM.YY </w:instrText>
    </w:r>
    <w:r w:rsidR="00864AFF">
      <w:fldChar w:fldCharType="separate"/>
    </w:r>
    <w:r w:rsidR="005E3DEC">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F71" w:rsidRDefault="002A0F71">
      <w:r>
        <w:t>____________________</w:t>
      </w:r>
    </w:p>
  </w:footnote>
  <w:footnote w:type="continuationSeparator" w:id="0">
    <w:p w:rsidR="002A0F71" w:rsidRDefault="002A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D25D7">
      <w:rPr>
        <w:noProof/>
      </w:rPr>
      <w:t>3</w:t>
    </w:r>
    <w:r>
      <w:rPr>
        <w:noProof/>
      </w:rPr>
      <w:fldChar w:fldCharType="end"/>
    </w:r>
  </w:p>
  <w:p w:rsidR="00322D0D" w:rsidRDefault="005E3DEC" w:rsidP="005243FF">
    <w:pPr>
      <w:pStyle w:val="Header"/>
    </w:pPr>
    <w:r>
      <w:t>C17/131-E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EC"/>
    <w:rsid w:val="000210D4"/>
    <w:rsid w:val="00063016"/>
    <w:rsid w:val="00066795"/>
    <w:rsid w:val="00076AF6"/>
    <w:rsid w:val="00085CF2"/>
    <w:rsid w:val="000B1705"/>
    <w:rsid w:val="000D75B2"/>
    <w:rsid w:val="001121F5"/>
    <w:rsid w:val="00126404"/>
    <w:rsid w:val="001400DC"/>
    <w:rsid w:val="00140CE1"/>
    <w:rsid w:val="0017539C"/>
    <w:rsid w:val="00175AC2"/>
    <w:rsid w:val="0017609F"/>
    <w:rsid w:val="001C628E"/>
    <w:rsid w:val="001E0F7B"/>
    <w:rsid w:val="002119FD"/>
    <w:rsid w:val="002130E0"/>
    <w:rsid w:val="00264425"/>
    <w:rsid w:val="00265875"/>
    <w:rsid w:val="0027303B"/>
    <w:rsid w:val="0028109B"/>
    <w:rsid w:val="002A0F71"/>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E3DEC"/>
    <w:rsid w:val="0064737F"/>
    <w:rsid w:val="006535F1"/>
    <w:rsid w:val="0065557D"/>
    <w:rsid w:val="00662984"/>
    <w:rsid w:val="006716BB"/>
    <w:rsid w:val="006B6680"/>
    <w:rsid w:val="006B6DCC"/>
    <w:rsid w:val="006E680E"/>
    <w:rsid w:val="00702DEF"/>
    <w:rsid w:val="00706861"/>
    <w:rsid w:val="0075051B"/>
    <w:rsid w:val="00794D34"/>
    <w:rsid w:val="00813E5E"/>
    <w:rsid w:val="0083581B"/>
    <w:rsid w:val="00864AFF"/>
    <w:rsid w:val="008B4A6A"/>
    <w:rsid w:val="008C7E27"/>
    <w:rsid w:val="008D25D7"/>
    <w:rsid w:val="009173EF"/>
    <w:rsid w:val="00932906"/>
    <w:rsid w:val="00961B0B"/>
    <w:rsid w:val="009B38C3"/>
    <w:rsid w:val="009E17BD"/>
    <w:rsid w:val="00A04CEC"/>
    <w:rsid w:val="00A27F92"/>
    <w:rsid w:val="00A32257"/>
    <w:rsid w:val="00A36D20"/>
    <w:rsid w:val="00A55622"/>
    <w:rsid w:val="00A83502"/>
    <w:rsid w:val="00AB661D"/>
    <w:rsid w:val="00AD15B3"/>
    <w:rsid w:val="00AF6E49"/>
    <w:rsid w:val="00B031A7"/>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CF49A2"/>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17C3"/>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92A5D6C-3F32-4E17-8298-3CCB99E5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5E3DE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Strong">
    <w:name w:val="Strong"/>
    <w:basedOn w:val="DefaultParagraphFont"/>
    <w:uiPriority w:val="22"/>
    <w:qFormat/>
    <w:rsid w:val="005E3DEC"/>
    <w:rPr>
      <w:b/>
      <w:bCs/>
    </w:rPr>
  </w:style>
  <w:style w:type="paragraph" w:styleId="BalloonText">
    <w:name w:val="Balloon Text"/>
    <w:basedOn w:val="Normal"/>
    <w:link w:val="BalloonTextChar"/>
    <w:semiHidden/>
    <w:unhideWhenUsed/>
    <w:rsid w:val="001264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2640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0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CL-C-0055/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005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02/en" TargetMode="External"/><Relationship Id="rId5" Type="http://schemas.openxmlformats.org/officeDocument/2006/relationships/webSettings" Target="webSettings.xml"/><Relationship Id="rId15" Type="http://schemas.openxmlformats.org/officeDocument/2006/relationships/hyperlink" Target="https://www.itu.int/md/S17-CL-C-0102/en" TargetMode="External"/><Relationship Id="rId10" Type="http://schemas.openxmlformats.org/officeDocument/2006/relationships/hyperlink" Target="https://www.itu.int/md/S17-CL-C-0123/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7-CL-C-0003/en" TargetMode="External"/><Relationship Id="rId14" Type="http://schemas.openxmlformats.org/officeDocument/2006/relationships/hyperlink" Target="https://www.itu.int/md/S17-CL-C-012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D892-A382-4F56-9BA8-25A9CD11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3847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Summary record of the ninth Plenary meeting</vt:lpstr>
    </vt:vector>
  </TitlesOfParts>
  <Manager>General Secretariat - Pool</Manager>
  <Company>International Telecommunication Union (ITU)</Company>
  <LinksUpToDate>false</LinksUpToDate>
  <CharactersWithSpaces>4436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ninth Plenary meeting</dc:title>
  <dc:subject>Council 2017</dc:subject>
  <dc:creator>Brouard, Ricarda</dc:creator>
  <cp:keywords>C2017, C17</cp:keywords>
  <dc:description/>
  <cp:lastModifiedBy>Brouard, Ricarda</cp:lastModifiedBy>
  <cp:revision>4</cp:revision>
  <cp:lastPrinted>2000-07-18T13:30:00Z</cp:lastPrinted>
  <dcterms:created xsi:type="dcterms:W3CDTF">2017-06-14T11:22:00Z</dcterms:created>
  <dcterms:modified xsi:type="dcterms:W3CDTF">2017-07-03T07:48:00Z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