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7ECCE3D3" w14:textId="77777777" w:rsidTr="00464B6C">
        <w:trPr>
          <w:cantSplit/>
        </w:trPr>
        <w:tc>
          <w:tcPr>
            <w:tcW w:w="6911" w:type="dxa"/>
          </w:tcPr>
          <w:p w14:paraId="4F51A985" w14:textId="77777777" w:rsidR="002A2188" w:rsidRPr="00813E5E" w:rsidRDefault="002A2188" w:rsidP="00464B6C">
            <w:pPr>
              <w:spacing w:before="360" w:after="48" w:line="240" w:lineRule="atLeast"/>
              <w:rPr>
                <w:position w:val="6"/>
              </w:rPr>
            </w:pPr>
            <w:bookmarkStart w:id="0" w:name="dc06"/>
            <w:bookmarkEnd w:id="0"/>
            <w:r w:rsidRPr="00E85629">
              <w:rPr>
                <w:b/>
                <w:bCs/>
                <w:position w:val="6"/>
                <w:sz w:val="30"/>
                <w:szCs w:val="30"/>
                <w:lang w:val="fr-CH"/>
              </w:rPr>
              <w:t>Council 2017</w:t>
            </w:r>
            <w:r w:rsidRPr="00E85629">
              <w:rPr>
                <w:rFonts w:cs="Times"/>
                <w:b/>
                <w:position w:val="6"/>
                <w:sz w:val="26"/>
                <w:szCs w:val="26"/>
                <w:lang w:val="en-US"/>
              </w:rPr>
              <w:br/>
            </w:r>
            <w:r w:rsidRPr="00E85629">
              <w:rPr>
                <w:b/>
                <w:bCs/>
                <w:position w:val="6"/>
                <w:szCs w:val="24"/>
                <w:lang w:val="fr-CH"/>
              </w:rPr>
              <w:t>Geneva, 15-25 May 2017</w:t>
            </w:r>
          </w:p>
        </w:tc>
        <w:tc>
          <w:tcPr>
            <w:tcW w:w="3120" w:type="dxa"/>
          </w:tcPr>
          <w:p w14:paraId="0AE142D0"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3370E7B9" wp14:editId="0D76759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0FEE25BD" w14:textId="77777777" w:rsidTr="00464B6C">
        <w:trPr>
          <w:cantSplit/>
        </w:trPr>
        <w:tc>
          <w:tcPr>
            <w:tcW w:w="6911" w:type="dxa"/>
            <w:tcBorders>
              <w:bottom w:val="single" w:sz="12" w:space="0" w:color="auto"/>
            </w:tcBorders>
          </w:tcPr>
          <w:p w14:paraId="154D13AF"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48F8E821" w14:textId="77777777" w:rsidR="002A2188" w:rsidRPr="00813E5E" w:rsidRDefault="002A2188" w:rsidP="00464B6C">
            <w:pPr>
              <w:spacing w:before="0" w:line="240" w:lineRule="atLeast"/>
              <w:rPr>
                <w:szCs w:val="24"/>
              </w:rPr>
            </w:pPr>
          </w:p>
        </w:tc>
      </w:tr>
      <w:tr w:rsidR="002A2188" w:rsidRPr="00813E5E" w14:paraId="014C1F35" w14:textId="77777777" w:rsidTr="00464B6C">
        <w:trPr>
          <w:cantSplit/>
        </w:trPr>
        <w:tc>
          <w:tcPr>
            <w:tcW w:w="6911" w:type="dxa"/>
            <w:tcBorders>
              <w:top w:val="single" w:sz="12" w:space="0" w:color="auto"/>
            </w:tcBorders>
          </w:tcPr>
          <w:p w14:paraId="3E2A7EC7"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7F4E7E31" w14:textId="77777777" w:rsidR="002A2188" w:rsidRPr="00813E5E" w:rsidRDefault="002A2188" w:rsidP="00464B6C">
            <w:pPr>
              <w:spacing w:before="0" w:line="240" w:lineRule="atLeast"/>
              <w:rPr>
                <w:szCs w:val="24"/>
              </w:rPr>
            </w:pPr>
          </w:p>
        </w:tc>
      </w:tr>
      <w:tr w:rsidR="002A2188" w:rsidRPr="00813E5E" w14:paraId="3DF91238" w14:textId="77777777" w:rsidTr="00464B6C">
        <w:trPr>
          <w:cantSplit/>
          <w:trHeight w:val="23"/>
        </w:trPr>
        <w:tc>
          <w:tcPr>
            <w:tcW w:w="6911" w:type="dxa"/>
            <w:vMerge w:val="restart"/>
          </w:tcPr>
          <w:p w14:paraId="6055DC0A" w14:textId="77777777" w:rsidR="002A2188" w:rsidRPr="00E85629" w:rsidRDefault="002A2188" w:rsidP="00464B6C">
            <w:pPr>
              <w:tabs>
                <w:tab w:val="left" w:pos="851"/>
              </w:tabs>
              <w:spacing w:line="240" w:lineRule="atLeast"/>
              <w:rPr>
                <w:b/>
              </w:rPr>
            </w:pPr>
            <w:bookmarkStart w:id="2" w:name="dmeeting" w:colFirst="0" w:colLast="0"/>
            <w:bookmarkStart w:id="3" w:name="dnum" w:colFirst="1" w:colLast="1"/>
          </w:p>
        </w:tc>
        <w:tc>
          <w:tcPr>
            <w:tcW w:w="3120" w:type="dxa"/>
          </w:tcPr>
          <w:p w14:paraId="58E756C8" w14:textId="77777777" w:rsidR="002A2188" w:rsidRPr="00E85629" w:rsidRDefault="002A2188" w:rsidP="006D7107">
            <w:pPr>
              <w:tabs>
                <w:tab w:val="left" w:pos="851"/>
              </w:tabs>
              <w:spacing w:before="0" w:line="240" w:lineRule="atLeast"/>
              <w:rPr>
                <w:b/>
              </w:rPr>
            </w:pPr>
            <w:r>
              <w:rPr>
                <w:b/>
              </w:rPr>
              <w:t>Document C17/</w:t>
            </w:r>
            <w:r w:rsidR="006D7107">
              <w:rPr>
                <w:b/>
              </w:rPr>
              <w:t>130</w:t>
            </w:r>
            <w:r>
              <w:rPr>
                <w:b/>
              </w:rPr>
              <w:t>-E</w:t>
            </w:r>
          </w:p>
        </w:tc>
      </w:tr>
      <w:tr w:rsidR="002A2188" w:rsidRPr="00813E5E" w14:paraId="7975FABE" w14:textId="77777777" w:rsidTr="00464B6C">
        <w:trPr>
          <w:cantSplit/>
          <w:trHeight w:val="23"/>
        </w:trPr>
        <w:tc>
          <w:tcPr>
            <w:tcW w:w="6911" w:type="dxa"/>
            <w:vMerge/>
          </w:tcPr>
          <w:p w14:paraId="173CC6D6"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11A4C714" w14:textId="77777777" w:rsidR="002A2188" w:rsidRPr="00E85629" w:rsidRDefault="006D7107" w:rsidP="002A2188">
            <w:pPr>
              <w:tabs>
                <w:tab w:val="left" w:pos="993"/>
              </w:tabs>
              <w:spacing w:before="0"/>
              <w:rPr>
                <w:b/>
              </w:rPr>
            </w:pPr>
            <w:r>
              <w:rPr>
                <w:b/>
              </w:rPr>
              <w:t>1 June</w:t>
            </w:r>
            <w:r w:rsidR="002A2188">
              <w:rPr>
                <w:b/>
              </w:rPr>
              <w:t xml:space="preserve"> 2017</w:t>
            </w:r>
          </w:p>
        </w:tc>
      </w:tr>
      <w:tr w:rsidR="002A2188" w:rsidRPr="00813E5E" w14:paraId="6B6AD7F0" w14:textId="77777777" w:rsidTr="00464B6C">
        <w:trPr>
          <w:cantSplit/>
          <w:trHeight w:val="23"/>
        </w:trPr>
        <w:tc>
          <w:tcPr>
            <w:tcW w:w="6911" w:type="dxa"/>
            <w:vMerge/>
          </w:tcPr>
          <w:p w14:paraId="3E2138DE"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1B8F8194" w14:textId="77777777" w:rsidR="002A2188" w:rsidRPr="00E85629" w:rsidRDefault="002A2188" w:rsidP="006D7107">
            <w:pPr>
              <w:tabs>
                <w:tab w:val="left" w:pos="993"/>
              </w:tabs>
              <w:spacing w:before="0"/>
              <w:rPr>
                <w:b/>
              </w:rPr>
            </w:pPr>
            <w:r>
              <w:rPr>
                <w:b/>
              </w:rPr>
              <w:t xml:space="preserve">Original: </w:t>
            </w:r>
            <w:r w:rsidR="006D7107">
              <w:rPr>
                <w:b/>
              </w:rPr>
              <w:t>French</w:t>
            </w:r>
          </w:p>
        </w:tc>
      </w:tr>
      <w:tr w:rsidR="002A2188" w:rsidRPr="00813E5E" w14:paraId="4B8E6AA4" w14:textId="77777777" w:rsidTr="00464B6C">
        <w:trPr>
          <w:cantSplit/>
        </w:trPr>
        <w:tc>
          <w:tcPr>
            <w:tcW w:w="10031" w:type="dxa"/>
            <w:gridSpan w:val="2"/>
          </w:tcPr>
          <w:p w14:paraId="7CEB15D5" w14:textId="77777777" w:rsidR="006D7107" w:rsidRDefault="006D7107" w:rsidP="00B45FDB">
            <w:pPr>
              <w:pStyle w:val="Title1"/>
            </w:pPr>
            <w:bookmarkStart w:id="6" w:name="dsource" w:colFirst="0" w:colLast="0"/>
            <w:bookmarkEnd w:id="5"/>
            <w:r>
              <w:t>SUMMARY RECORD</w:t>
            </w:r>
          </w:p>
          <w:p w14:paraId="61B19220" w14:textId="77777777" w:rsidR="006D7107" w:rsidRDefault="006D7107" w:rsidP="00B45FDB">
            <w:pPr>
              <w:pStyle w:val="Title1"/>
            </w:pPr>
            <w:r>
              <w:t>OF THE</w:t>
            </w:r>
          </w:p>
          <w:p w14:paraId="743FB84D" w14:textId="77777777" w:rsidR="002A2188" w:rsidRPr="00813E5E" w:rsidRDefault="006D7107" w:rsidP="00B45FDB">
            <w:pPr>
              <w:pStyle w:val="Title1"/>
            </w:pPr>
            <w:r>
              <w:t>EIGHTH PLENARY MEETING</w:t>
            </w:r>
          </w:p>
        </w:tc>
      </w:tr>
      <w:tr w:rsidR="002A2188" w:rsidRPr="00813E5E" w14:paraId="14C298DB" w14:textId="77777777" w:rsidTr="00464B6C">
        <w:trPr>
          <w:cantSplit/>
        </w:trPr>
        <w:tc>
          <w:tcPr>
            <w:tcW w:w="10031" w:type="dxa"/>
            <w:gridSpan w:val="2"/>
          </w:tcPr>
          <w:p w14:paraId="319DFB68" w14:textId="77777777" w:rsidR="002A2188" w:rsidRPr="00813E5E" w:rsidRDefault="00B45FDB" w:rsidP="00D66732">
            <w:pPr>
              <w:pStyle w:val="Normalaftertitle"/>
              <w:jc w:val="center"/>
            </w:pPr>
            <w:bookmarkStart w:id="7" w:name="dtitle1" w:colFirst="0" w:colLast="0"/>
            <w:bookmarkEnd w:id="6"/>
            <w:r>
              <w:t>Wednesday, 24 May 2017, from 1435 to 1730 hours</w:t>
            </w:r>
          </w:p>
        </w:tc>
      </w:tr>
      <w:tr w:rsidR="006D7107" w:rsidRPr="00813E5E" w14:paraId="1A31A123" w14:textId="77777777" w:rsidTr="00464B6C">
        <w:trPr>
          <w:cantSplit/>
        </w:trPr>
        <w:tc>
          <w:tcPr>
            <w:tcW w:w="10031" w:type="dxa"/>
            <w:gridSpan w:val="2"/>
          </w:tcPr>
          <w:p w14:paraId="086EB565" w14:textId="77777777" w:rsidR="006D7107" w:rsidRDefault="006D7107" w:rsidP="00D66732">
            <w:pPr>
              <w:pStyle w:val="Normalaftertitle"/>
              <w:jc w:val="center"/>
            </w:pPr>
            <w:r w:rsidRPr="00AB7811">
              <w:rPr>
                <w:b/>
                <w:bCs/>
              </w:rPr>
              <w:t>C</w:t>
            </w:r>
            <w:r w:rsidR="00B45FDB" w:rsidRPr="00AB7811">
              <w:rPr>
                <w:b/>
                <w:bCs/>
              </w:rPr>
              <w:t>hairman</w:t>
            </w:r>
            <w:r w:rsidR="00B45FDB">
              <w:t>: Dr</w:t>
            </w:r>
            <w:r>
              <w:t xml:space="preserve"> E. SPINA (I</w:t>
            </w:r>
            <w:r w:rsidR="00B45FDB">
              <w:t>taly</w:t>
            </w:r>
            <w:r>
              <w:t>)</w:t>
            </w:r>
          </w:p>
        </w:tc>
      </w:tr>
      <w:bookmarkEnd w:id="7"/>
    </w:tbl>
    <w:p w14:paraId="7CFF6D17" w14:textId="77777777" w:rsidR="006D7107" w:rsidRPr="00AF6E49" w:rsidRDefault="006D7107" w:rsidP="00D25E24">
      <w:pPr>
        <w:spacing w:before="360"/>
      </w:pPr>
    </w:p>
    <w:tbl>
      <w:tblPr>
        <w:tblW w:w="5086" w:type="pct"/>
        <w:tblLook w:val="0000" w:firstRow="0" w:lastRow="0" w:firstColumn="0" w:lastColumn="0" w:noHBand="0" w:noVBand="0"/>
      </w:tblPr>
      <w:tblGrid>
        <w:gridCol w:w="522"/>
        <w:gridCol w:w="7426"/>
        <w:gridCol w:w="1857"/>
      </w:tblGrid>
      <w:tr w:rsidR="006D7107" w:rsidRPr="00AF6E49" w14:paraId="2C32F206" w14:textId="77777777" w:rsidTr="00853335">
        <w:tc>
          <w:tcPr>
            <w:tcW w:w="266" w:type="pct"/>
          </w:tcPr>
          <w:p w14:paraId="6E090017" w14:textId="77777777" w:rsidR="006D7107" w:rsidRPr="00D66732" w:rsidRDefault="006D7107" w:rsidP="00D25E24">
            <w:pPr>
              <w:pStyle w:val="toc0"/>
              <w:rPr>
                <w:b w:val="0"/>
                <w:bCs/>
              </w:rPr>
            </w:pPr>
          </w:p>
        </w:tc>
        <w:tc>
          <w:tcPr>
            <w:tcW w:w="3787" w:type="pct"/>
          </w:tcPr>
          <w:p w14:paraId="6A55728E" w14:textId="77777777" w:rsidR="006D7107" w:rsidRPr="00AF6E49" w:rsidRDefault="006D7107" w:rsidP="00D25E24">
            <w:pPr>
              <w:pStyle w:val="toc0"/>
            </w:pPr>
            <w:r>
              <w:t>Subjects discussed</w:t>
            </w:r>
          </w:p>
        </w:tc>
        <w:tc>
          <w:tcPr>
            <w:tcW w:w="947" w:type="pct"/>
          </w:tcPr>
          <w:p w14:paraId="6B18A9B2" w14:textId="77777777" w:rsidR="006D7107" w:rsidRPr="00AF6E49" w:rsidRDefault="006D7107" w:rsidP="00D25E24">
            <w:pPr>
              <w:pStyle w:val="toc0"/>
              <w:jc w:val="center"/>
            </w:pPr>
            <w:r w:rsidRPr="00AF6E49">
              <w:t>Documents</w:t>
            </w:r>
          </w:p>
        </w:tc>
      </w:tr>
      <w:tr w:rsidR="006D7107" w:rsidRPr="00AF6E49" w14:paraId="42894B86" w14:textId="77777777" w:rsidTr="00853335">
        <w:tc>
          <w:tcPr>
            <w:tcW w:w="266" w:type="pct"/>
          </w:tcPr>
          <w:p w14:paraId="397B9A6F" w14:textId="77777777" w:rsidR="006D7107" w:rsidRPr="00D66732" w:rsidRDefault="006D7107" w:rsidP="00D25E24">
            <w:pPr>
              <w:pStyle w:val="toc0"/>
              <w:spacing w:before="60" w:after="60"/>
              <w:rPr>
                <w:b w:val="0"/>
                <w:bCs/>
              </w:rPr>
            </w:pPr>
            <w:r w:rsidRPr="00D66732">
              <w:rPr>
                <w:b w:val="0"/>
                <w:bCs/>
              </w:rPr>
              <w:t>1</w:t>
            </w:r>
          </w:p>
        </w:tc>
        <w:tc>
          <w:tcPr>
            <w:tcW w:w="3787" w:type="pct"/>
          </w:tcPr>
          <w:p w14:paraId="55E06E63" w14:textId="77777777" w:rsidR="006D7107" w:rsidRPr="00A93325" w:rsidRDefault="006D7107" w:rsidP="00D25E24">
            <w:pPr>
              <w:pStyle w:val="toc0"/>
              <w:spacing w:before="60" w:after="60"/>
              <w:rPr>
                <w:b w:val="0"/>
                <w:bCs/>
              </w:rPr>
            </w:pPr>
            <w:r>
              <w:rPr>
                <w:b w:val="0"/>
                <w:bCs/>
              </w:rPr>
              <w:t>Strengthening the regional presence (continued)</w:t>
            </w:r>
          </w:p>
        </w:tc>
        <w:bookmarkStart w:id="8" w:name="lt_pId022"/>
        <w:tc>
          <w:tcPr>
            <w:tcW w:w="947" w:type="pct"/>
          </w:tcPr>
          <w:p w14:paraId="1DF7B28B" w14:textId="77777777" w:rsidR="006D7107" w:rsidRPr="006D2C84" w:rsidRDefault="006D7107" w:rsidP="00D25E24">
            <w:pPr>
              <w:pStyle w:val="toc0"/>
              <w:spacing w:before="60" w:after="60"/>
              <w:jc w:val="center"/>
              <w:rPr>
                <w:b w:val="0"/>
                <w:bCs/>
              </w:rPr>
            </w:pPr>
            <w:r w:rsidRPr="006D2C84">
              <w:rPr>
                <w:rFonts w:ascii="Times New Roman" w:hAnsi="Times New Roman"/>
                <w:b w:val="0"/>
                <w:bCs/>
                <w:szCs w:val="24"/>
                <w:lang w:eastAsia="zh-CN"/>
              </w:rPr>
              <w:fldChar w:fldCharType="begin"/>
            </w:r>
            <w:r w:rsidRPr="006D2C84">
              <w:rPr>
                <w:rFonts w:ascii="Times New Roman" w:hAnsi="Times New Roman"/>
                <w:b w:val="0"/>
                <w:bCs/>
                <w:szCs w:val="24"/>
                <w:lang w:eastAsia="zh-CN"/>
              </w:rPr>
              <w:instrText xml:space="preserve"> HYPERLINK "https://www.itu.int/md/S17-CL-C-0098/en" </w:instrText>
            </w:r>
            <w:r w:rsidRPr="006D2C84">
              <w:rPr>
                <w:rFonts w:ascii="Times New Roman" w:hAnsi="Times New Roman"/>
                <w:b w:val="0"/>
                <w:bCs/>
                <w:szCs w:val="24"/>
                <w:lang w:eastAsia="zh-CN"/>
              </w:rPr>
              <w:fldChar w:fldCharType="separate"/>
            </w:r>
            <w:r w:rsidRPr="006D2C84">
              <w:rPr>
                <w:rStyle w:val="Hyperlink"/>
                <w:b w:val="0"/>
                <w:bCs/>
              </w:rPr>
              <w:t>C17/98</w:t>
            </w:r>
            <w:r w:rsidRPr="006D2C84">
              <w:rPr>
                <w:rFonts w:ascii="Times New Roman" w:hAnsi="Times New Roman"/>
                <w:b w:val="0"/>
                <w:bCs/>
                <w:szCs w:val="24"/>
                <w:lang w:eastAsia="zh-CN"/>
              </w:rPr>
              <w:fldChar w:fldCharType="end"/>
            </w:r>
            <w:r>
              <w:rPr>
                <w:b w:val="0"/>
                <w:bCs/>
              </w:rPr>
              <w:t>(Re</w:t>
            </w:r>
            <w:r w:rsidRPr="006D2C84">
              <w:rPr>
                <w:b w:val="0"/>
                <w:bCs/>
              </w:rPr>
              <w:t>v.1)</w:t>
            </w:r>
            <w:bookmarkEnd w:id="8"/>
          </w:p>
        </w:tc>
      </w:tr>
      <w:tr w:rsidR="006D7107" w:rsidRPr="00AF6E49" w14:paraId="0D502AD0" w14:textId="77777777" w:rsidTr="00853335">
        <w:tc>
          <w:tcPr>
            <w:tcW w:w="266" w:type="pct"/>
          </w:tcPr>
          <w:p w14:paraId="28232308" w14:textId="77777777" w:rsidR="006D7107" w:rsidRPr="00D66732" w:rsidRDefault="006D7107" w:rsidP="00D25E24">
            <w:pPr>
              <w:pStyle w:val="toc0"/>
              <w:spacing w:before="60" w:after="60"/>
              <w:rPr>
                <w:b w:val="0"/>
                <w:bCs/>
              </w:rPr>
            </w:pPr>
            <w:r w:rsidRPr="00D66732">
              <w:rPr>
                <w:b w:val="0"/>
                <w:bCs/>
              </w:rPr>
              <w:t>2</w:t>
            </w:r>
          </w:p>
        </w:tc>
        <w:tc>
          <w:tcPr>
            <w:tcW w:w="3787" w:type="pct"/>
          </w:tcPr>
          <w:p w14:paraId="6703AB18" w14:textId="77777777" w:rsidR="006D7107" w:rsidRPr="00A93325" w:rsidRDefault="006D7107" w:rsidP="00D25E24">
            <w:pPr>
              <w:pStyle w:val="toc0"/>
              <w:spacing w:before="60" w:after="60"/>
              <w:rPr>
                <w:b w:val="0"/>
                <w:bCs/>
              </w:rPr>
            </w:pPr>
            <w:r>
              <w:rPr>
                <w:b w:val="0"/>
                <w:bCs/>
              </w:rPr>
              <w:t>Preparations for the 2018 Plenipotentiary Conference (continued)</w:t>
            </w:r>
          </w:p>
        </w:tc>
        <w:tc>
          <w:tcPr>
            <w:tcW w:w="947" w:type="pct"/>
          </w:tcPr>
          <w:p w14:paraId="12C7929C" w14:textId="77777777" w:rsidR="006D7107" w:rsidRPr="009912D0" w:rsidRDefault="00A03495" w:rsidP="00D25E24">
            <w:pPr>
              <w:pStyle w:val="toc0"/>
              <w:spacing w:before="60" w:after="60"/>
              <w:jc w:val="center"/>
              <w:rPr>
                <w:b w:val="0"/>
                <w:bCs/>
              </w:rPr>
            </w:pPr>
            <w:hyperlink r:id="rId9" w:history="1">
              <w:bookmarkStart w:id="9" w:name="lt_pId025"/>
              <w:r w:rsidR="006D7107" w:rsidRPr="009912D0">
                <w:rPr>
                  <w:rStyle w:val="Hyperlink"/>
                  <w:b w:val="0"/>
                  <w:bCs/>
                </w:rPr>
                <w:t>C17/5</w:t>
              </w:r>
              <w:bookmarkEnd w:id="9"/>
            </w:hyperlink>
          </w:p>
        </w:tc>
      </w:tr>
      <w:tr w:rsidR="006D7107" w:rsidRPr="00AF6E49" w14:paraId="02CC6329" w14:textId="77777777" w:rsidTr="00853335">
        <w:tc>
          <w:tcPr>
            <w:tcW w:w="266" w:type="pct"/>
          </w:tcPr>
          <w:p w14:paraId="5787339F" w14:textId="77777777" w:rsidR="006D7107" w:rsidRPr="00D66732" w:rsidRDefault="006D7107" w:rsidP="00D25E24">
            <w:pPr>
              <w:pStyle w:val="toc0"/>
              <w:spacing w:before="60" w:after="60"/>
              <w:rPr>
                <w:b w:val="0"/>
                <w:bCs/>
              </w:rPr>
            </w:pPr>
            <w:r w:rsidRPr="00D66732">
              <w:rPr>
                <w:b w:val="0"/>
                <w:bCs/>
              </w:rPr>
              <w:t>3</w:t>
            </w:r>
          </w:p>
        </w:tc>
        <w:tc>
          <w:tcPr>
            <w:tcW w:w="3787" w:type="pct"/>
          </w:tcPr>
          <w:p w14:paraId="78D42E3B" w14:textId="77777777" w:rsidR="006D7107" w:rsidRPr="00A93325" w:rsidRDefault="006D7107" w:rsidP="00D25E24">
            <w:pPr>
              <w:pStyle w:val="toc0"/>
              <w:spacing w:before="60" w:after="60"/>
              <w:rPr>
                <w:b w:val="0"/>
                <w:bCs/>
              </w:rPr>
            </w:pPr>
            <w:r>
              <w:rPr>
                <w:b w:val="0"/>
                <w:bCs/>
              </w:rPr>
              <w:t>Proposed dates and duration of the 2</w:t>
            </w:r>
            <w:bookmarkStart w:id="10" w:name="_GoBack"/>
            <w:bookmarkEnd w:id="10"/>
            <w:r>
              <w:rPr>
                <w:b w:val="0"/>
                <w:bCs/>
              </w:rPr>
              <w:t>018, 2019 and 2020 sessions of the Council</w:t>
            </w:r>
          </w:p>
        </w:tc>
        <w:tc>
          <w:tcPr>
            <w:tcW w:w="947" w:type="pct"/>
          </w:tcPr>
          <w:p w14:paraId="7EFE749B" w14:textId="77777777" w:rsidR="006D7107" w:rsidRPr="009912D0" w:rsidRDefault="00A03495" w:rsidP="00D25E24">
            <w:pPr>
              <w:pStyle w:val="toc0"/>
              <w:spacing w:before="60" w:after="60"/>
              <w:jc w:val="center"/>
              <w:rPr>
                <w:b w:val="0"/>
                <w:bCs/>
              </w:rPr>
            </w:pPr>
            <w:hyperlink r:id="rId10" w:history="1">
              <w:bookmarkStart w:id="11" w:name="lt_pId028"/>
              <w:r w:rsidR="006D7107" w:rsidRPr="009912D0">
                <w:rPr>
                  <w:rStyle w:val="Hyperlink"/>
                  <w:b w:val="0"/>
                  <w:bCs/>
                </w:rPr>
                <w:t>C17/2</w:t>
              </w:r>
              <w:bookmarkEnd w:id="11"/>
            </w:hyperlink>
          </w:p>
        </w:tc>
      </w:tr>
      <w:tr w:rsidR="006D7107" w:rsidRPr="00AF6E49" w14:paraId="1EC9FDE6" w14:textId="77777777" w:rsidTr="00853335">
        <w:tc>
          <w:tcPr>
            <w:tcW w:w="266" w:type="pct"/>
          </w:tcPr>
          <w:p w14:paraId="7604D151" w14:textId="77777777" w:rsidR="006D7107" w:rsidRPr="00D66732" w:rsidRDefault="006D7107" w:rsidP="00D25E24">
            <w:pPr>
              <w:pStyle w:val="toc0"/>
              <w:spacing w:before="60" w:after="60"/>
              <w:rPr>
                <w:b w:val="0"/>
                <w:bCs/>
              </w:rPr>
            </w:pPr>
            <w:r w:rsidRPr="00D66732">
              <w:rPr>
                <w:b w:val="0"/>
                <w:bCs/>
              </w:rPr>
              <w:t>4</w:t>
            </w:r>
          </w:p>
        </w:tc>
        <w:tc>
          <w:tcPr>
            <w:tcW w:w="3787" w:type="pct"/>
          </w:tcPr>
          <w:p w14:paraId="31DEFDD3" w14:textId="77777777" w:rsidR="006D7107" w:rsidRPr="00A93325" w:rsidRDefault="006D7107" w:rsidP="00D25E24">
            <w:pPr>
              <w:pStyle w:val="toc0"/>
              <w:spacing w:before="60" w:after="60"/>
              <w:rPr>
                <w:b w:val="0"/>
                <w:bCs/>
              </w:rPr>
            </w:pPr>
            <w:r>
              <w:rPr>
                <w:b w:val="0"/>
                <w:bCs/>
              </w:rPr>
              <w:t>World Radiocommunication Conference (WRC-19)</w:t>
            </w:r>
          </w:p>
        </w:tc>
        <w:tc>
          <w:tcPr>
            <w:tcW w:w="947" w:type="pct"/>
          </w:tcPr>
          <w:p w14:paraId="52BC59B3" w14:textId="77777777" w:rsidR="006D7107" w:rsidRPr="00B65E21" w:rsidRDefault="00A03495" w:rsidP="00D25E24">
            <w:pPr>
              <w:pStyle w:val="toc0"/>
              <w:spacing w:before="60" w:after="60"/>
              <w:jc w:val="center"/>
              <w:rPr>
                <w:b w:val="0"/>
                <w:bCs/>
              </w:rPr>
            </w:pPr>
            <w:hyperlink r:id="rId11" w:history="1">
              <w:bookmarkStart w:id="12" w:name="lt_pId031"/>
              <w:r w:rsidR="006D7107" w:rsidRPr="00B65E21">
                <w:rPr>
                  <w:rStyle w:val="Hyperlink"/>
                  <w:b w:val="0"/>
                  <w:bCs/>
                </w:rPr>
                <w:t>C17/27</w:t>
              </w:r>
              <w:bookmarkEnd w:id="12"/>
            </w:hyperlink>
          </w:p>
        </w:tc>
      </w:tr>
      <w:tr w:rsidR="006D7107" w:rsidRPr="00AF6E49" w14:paraId="25739063" w14:textId="77777777" w:rsidTr="00853335">
        <w:tc>
          <w:tcPr>
            <w:tcW w:w="266" w:type="pct"/>
          </w:tcPr>
          <w:p w14:paraId="461E1A2D" w14:textId="77777777" w:rsidR="006D7107" w:rsidRPr="00D66732" w:rsidRDefault="006D7107" w:rsidP="00D25E24">
            <w:pPr>
              <w:pStyle w:val="toc0"/>
              <w:spacing w:before="60" w:after="60"/>
              <w:rPr>
                <w:b w:val="0"/>
                <w:bCs/>
              </w:rPr>
            </w:pPr>
            <w:r w:rsidRPr="00D66732">
              <w:rPr>
                <w:b w:val="0"/>
                <w:bCs/>
              </w:rPr>
              <w:t>5</w:t>
            </w:r>
          </w:p>
        </w:tc>
        <w:tc>
          <w:tcPr>
            <w:tcW w:w="3787" w:type="pct"/>
          </w:tcPr>
          <w:p w14:paraId="0BDEFDFA" w14:textId="77777777" w:rsidR="006D7107" w:rsidRPr="00A93325" w:rsidRDefault="006D7107" w:rsidP="00D25E24">
            <w:pPr>
              <w:pStyle w:val="toc0"/>
              <w:spacing w:before="60" w:after="60"/>
              <w:rPr>
                <w:b w:val="0"/>
                <w:bCs/>
              </w:rPr>
            </w:pPr>
            <w:r>
              <w:rPr>
                <w:b w:val="0"/>
                <w:bCs/>
              </w:rPr>
              <w:t>Schedule of future conferences, assemblies and meetings of the Union: 2017-2020</w:t>
            </w:r>
          </w:p>
        </w:tc>
        <w:bookmarkStart w:id="13" w:name="lt_pId034"/>
        <w:tc>
          <w:tcPr>
            <w:tcW w:w="947" w:type="pct"/>
          </w:tcPr>
          <w:p w14:paraId="04C21A32" w14:textId="77777777" w:rsidR="006D7107" w:rsidRPr="00F90BA5" w:rsidRDefault="006D7107" w:rsidP="00D25E24">
            <w:pPr>
              <w:pStyle w:val="toc0"/>
              <w:spacing w:before="60" w:after="60"/>
              <w:jc w:val="center"/>
              <w:rPr>
                <w:b w:val="0"/>
                <w:bCs/>
              </w:rPr>
            </w:pPr>
            <w:r w:rsidRPr="00F90BA5">
              <w:rPr>
                <w:rFonts w:ascii="Times New Roman" w:hAnsi="Times New Roman"/>
                <w:b w:val="0"/>
                <w:bCs/>
                <w:szCs w:val="24"/>
                <w:lang w:eastAsia="zh-CN"/>
              </w:rPr>
              <w:fldChar w:fldCharType="begin"/>
            </w:r>
            <w:r w:rsidRPr="00F90BA5">
              <w:rPr>
                <w:rFonts w:ascii="Times New Roman" w:hAnsi="Times New Roman"/>
                <w:b w:val="0"/>
                <w:bCs/>
                <w:szCs w:val="24"/>
                <w:lang w:eastAsia="zh-CN"/>
              </w:rPr>
              <w:instrText xml:space="preserve"> HYPERLINK "https://www.itu.int/md/S17-CL-C-0037/en" </w:instrText>
            </w:r>
            <w:r w:rsidRPr="00F90BA5">
              <w:rPr>
                <w:rFonts w:ascii="Times New Roman" w:hAnsi="Times New Roman"/>
                <w:b w:val="0"/>
                <w:bCs/>
                <w:szCs w:val="24"/>
                <w:lang w:eastAsia="zh-CN"/>
              </w:rPr>
              <w:fldChar w:fldCharType="separate"/>
            </w:r>
            <w:r w:rsidRPr="00F90BA5">
              <w:rPr>
                <w:rStyle w:val="Hyperlink"/>
                <w:b w:val="0"/>
                <w:bCs/>
              </w:rPr>
              <w:t>C17/37</w:t>
            </w:r>
            <w:r w:rsidRPr="00F90BA5">
              <w:rPr>
                <w:rFonts w:ascii="Times New Roman" w:hAnsi="Times New Roman"/>
                <w:b w:val="0"/>
                <w:bCs/>
                <w:szCs w:val="24"/>
                <w:lang w:eastAsia="zh-CN"/>
              </w:rPr>
              <w:fldChar w:fldCharType="end"/>
            </w:r>
            <w:r>
              <w:rPr>
                <w:b w:val="0"/>
                <w:bCs/>
              </w:rPr>
              <w:t>(Re</w:t>
            </w:r>
            <w:r w:rsidRPr="00F90BA5">
              <w:rPr>
                <w:b w:val="0"/>
                <w:bCs/>
              </w:rPr>
              <w:t>v.1)</w:t>
            </w:r>
            <w:bookmarkEnd w:id="13"/>
          </w:p>
        </w:tc>
      </w:tr>
      <w:tr w:rsidR="006D7107" w:rsidRPr="00AF6E49" w14:paraId="399BADC2" w14:textId="77777777" w:rsidTr="00853335">
        <w:tc>
          <w:tcPr>
            <w:tcW w:w="266" w:type="pct"/>
          </w:tcPr>
          <w:p w14:paraId="5D76DD7C" w14:textId="77777777" w:rsidR="006D7107" w:rsidRPr="00D66732" w:rsidRDefault="006D7107" w:rsidP="00D25E24">
            <w:pPr>
              <w:pStyle w:val="toc0"/>
              <w:spacing w:before="60" w:after="60"/>
              <w:rPr>
                <w:b w:val="0"/>
                <w:bCs/>
              </w:rPr>
            </w:pPr>
            <w:r w:rsidRPr="00D66732">
              <w:rPr>
                <w:b w:val="0"/>
                <w:bCs/>
              </w:rPr>
              <w:t>6</w:t>
            </w:r>
          </w:p>
        </w:tc>
        <w:tc>
          <w:tcPr>
            <w:tcW w:w="3787" w:type="pct"/>
          </w:tcPr>
          <w:p w14:paraId="341BCEBD" w14:textId="77777777" w:rsidR="006D7107" w:rsidRDefault="006D7107" w:rsidP="00D25E24">
            <w:pPr>
              <w:pStyle w:val="toc0"/>
              <w:spacing w:before="60" w:after="60"/>
              <w:rPr>
                <w:b w:val="0"/>
                <w:bCs/>
              </w:rPr>
            </w:pPr>
            <w:r>
              <w:rPr>
                <w:b w:val="0"/>
                <w:bCs/>
              </w:rPr>
              <w:t>ITU Internet activities (continued)</w:t>
            </w:r>
          </w:p>
        </w:tc>
        <w:tc>
          <w:tcPr>
            <w:tcW w:w="947" w:type="pct"/>
          </w:tcPr>
          <w:p w14:paraId="29D709B2" w14:textId="77777777" w:rsidR="006D7107" w:rsidRPr="00D306C4" w:rsidRDefault="00A03495" w:rsidP="00D25E24">
            <w:pPr>
              <w:pStyle w:val="toc0"/>
              <w:spacing w:before="60" w:after="60"/>
              <w:jc w:val="center"/>
              <w:rPr>
                <w:rFonts w:ascii="Times New Roman" w:hAnsi="Times New Roman"/>
                <w:b w:val="0"/>
                <w:bCs/>
                <w:szCs w:val="24"/>
                <w:lang w:eastAsia="zh-CN"/>
              </w:rPr>
            </w:pPr>
            <w:hyperlink r:id="rId12" w:history="1">
              <w:bookmarkStart w:id="14" w:name="lt_pId037"/>
              <w:r w:rsidR="006D7107" w:rsidRPr="00D306C4">
                <w:rPr>
                  <w:rStyle w:val="Hyperlink"/>
                  <w:b w:val="0"/>
                  <w:bCs/>
                </w:rPr>
                <w:t>C17/DT/5</w:t>
              </w:r>
              <w:bookmarkEnd w:id="14"/>
            </w:hyperlink>
          </w:p>
        </w:tc>
      </w:tr>
      <w:tr w:rsidR="006D7107" w:rsidRPr="00AF6E49" w14:paraId="58985C99" w14:textId="77777777" w:rsidTr="00853335">
        <w:tc>
          <w:tcPr>
            <w:tcW w:w="266" w:type="pct"/>
          </w:tcPr>
          <w:p w14:paraId="2465B8E1" w14:textId="77777777" w:rsidR="006D7107" w:rsidRPr="00D66732" w:rsidRDefault="006D7107" w:rsidP="00D25E24">
            <w:pPr>
              <w:pStyle w:val="toc0"/>
              <w:spacing w:before="60" w:after="60"/>
              <w:rPr>
                <w:b w:val="0"/>
                <w:bCs/>
              </w:rPr>
            </w:pPr>
            <w:r w:rsidRPr="00D66732">
              <w:rPr>
                <w:b w:val="0"/>
                <w:bCs/>
              </w:rPr>
              <w:t>7</w:t>
            </w:r>
          </w:p>
        </w:tc>
        <w:tc>
          <w:tcPr>
            <w:tcW w:w="3787" w:type="pct"/>
          </w:tcPr>
          <w:p w14:paraId="6D725B90" w14:textId="77777777" w:rsidR="006D7107" w:rsidRDefault="006D7107" w:rsidP="00D25E24">
            <w:pPr>
              <w:pStyle w:val="toc0"/>
              <w:spacing w:before="60" w:after="60"/>
              <w:rPr>
                <w:b w:val="0"/>
                <w:bCs/>
              </w:rPr>
            </w:pPr>
            <w:r>
              <w:rPr>
                <w:b w:val="0"/>
                <w:bCs/>
              </w:rPr>
              <w:t>Report by the Chairman of the Council Working Group on International Internet-related Public Policy Issues (continued)</w:t>
            </w:r>
          </w:p>
        </w:tc>
        <w:bookmarkStart w:id="15" w:name="lt_pId040"/>
        <w:tc>
          <w:tcPr>
            <w:tcW w:w="947" w:type="pct"/>
          </w:tcPr>
          <w:p w14:paraId="572F9C9F" w14:textId="77777777" w:rsidR="006D7107" w:rsidRPr="00AE398B" w:rsidRDefault="006D7107" w:rsidP="00D25E24">
            <w:pPr>
              <w:pStyle w:val="toc0"/>
              <w:spacing w:before="60" w:after="60"/>
              <w:jc w:val="center"/>
              <w:rPr>
                <w:b w:val="0"/>
                <w:bCs/>
              </w:rPr>
            </w:pPr>
            <w:r w:rsidRPr="00AE398B">
              <w:rPr>
                <w:rFonts w:ascii="Times New Roman" w:hAnsi="Times New Roman"/>
                <w:b w:val="0"/>
                <w:bCs/>
                <w:szCs w:val="24"/>
                <w:lang w:eastAsia="zh-CN"/>
              </w:rPr>
              <w:fldChar w:fldCharType="begin"/>
            </w:r>
            <w:r w:rsidRPr="00AE398B">
              <w:rPr>
                <w:rFonts w:ascii="Times New Roman" w:hAnsi="Times New Roman"/>
                <w:b w:val="0"/>
                <w:bCs/>
                <w:szCs w:val="24"/>
                <w:lang w:eastAsia="zh-CN"/>
              </w:rPr>
              <w:instrText xml:space="preserve"> HYPERLINK "https://www.itu.int/md/S17-CL-C-0102/en" </w:instrText>
            </w:r>
            <w:r w:rsidRPr="00AE398B">
              <w:rPr>
                <w:rFonts w:ascii="Times New Roman" w:hAnsi="Times New Roman"/>
                <w:b w:val="0"/>
                <w:bCs/>
                <w:szCs w:val="24"/>
                <w:lang w:eastAsia="zh-CN"/>
              </w:rPr>
              <w:fldChar w:fldCharType="separate"/>
            </w:r>
            <w:r w:rsidRPr="00AE398B">
              <w:rPr>
                <w:rStyle w:val="Hyperlink"/>
                <w:b w:val="0"/>
                <w:bCs/>
                <w:szCs w:val="24"/>
              </w:rPr>
              <w:t>C17/102</w:t>
            </w:r>
            <w:r w:rsidRPr="00AE398B">
              <w:rPr>
                <w:rFonts w:ascii="Times New Roman" w:hAnsi="Times New Roman"/>
                <w:b w:val="0"/>
                <w:bCs/>
                <w:szCs w:val="24"/>
                <w:lang w:eastAsia="zh-CN"/>
              </w:rPr>
              <w:fldChar w:fldCharType="end"/>
            </w:r>
            <w:r w:rsidRPr="00AE398B">
              <w:rPr>
                <w:b w:val="0"/>
                <w:bCs/>
                <w:szCs w:val="24"/>
              </w:rPr>
              <w:t xml:space="preserve">, </w:t>
            </w:r>
            <w:hyperlink r:id="rId13" w:history="1">
              <w:r w:rsidRPr="00AE398B">
                <w:rPr>
                  <w:rStyle w:val="Hyperlink"/>
                  <w:b w:val="0"/>
                  <w:bCs/>
                  <w:szCs w:val="24"/>
                </w:rPr>
                <w:t>C17/103</w:t>
              </w:r>
            </w:hyperlink>
            <w:r w:rsidRPr="00AE398B">
              <w:rPr>
                <w:b w:val="0"/>
                <w:bCs/>
                <w:szCs w:val="24"/>
              </w:rPr>
              <w:t xml:space="preserve">, </w:t>
            </w:r>
            <w:hyperlink r:id="rId14" w:history="1">
              <w:r w:rsidRPr="00AE398B">
                <w:rPr>
                  <w:rStyle w:val="Hyperlink"/>
                  <w:b w:val="0"/>
                  <w:bCs/>
                  <w:szCs w:val="24"/>
                </w:rPr>
                <w:t>C17/DL/7</w:t>
              </w:r>
              <w:bookmarkEnd w:id="15"/>
            </w:hyperlink>
          </w:p>
        </w:tc>
      </w:tr>
      <w:tr w:rsidR="006D7107" w:rsidRPr="00AF6E49" w14:paraId="3A24122F" w14:textId="77777777" w:rsidTr="00853335">
        <w:tc>
          <w:tcPr>
            <w:tcW w:w="266" w:type="pct"/>
          </w:tcPr>
          <w:p w14:paraId="68253571" w14:textId="77777777" w:rsidR="006D7107" w:rsidRPr="00D66732" w:rsidRDefault="006D7107" w:rsidP="00D25E24">
            <w:pPr>
              <w:pStyle w:val="toc0"/>
              <w:spacing w:before="60" w:after="60"/>
              <w:rPr>
                <w:b w:val="0"/>
                <w:bCs/>
              </w:rPr>
            </w:pPr>
            <w:r w:rsidRPr="00D66732">
              <w:rPr>
                <w:b w:val="0"/>
                <w:bCs/>
              </w:rPr>
              <w:t>8</w:t>
            </w:r>
          </w:p>
        </w:tc>
        <w:tc>
          <w:tcPr>
            <w:tcW w:w="3787" w:type="pct"/>
          </w:tcPr>
          <w:p w14:paraId="76802469" w14:textId="77777777" w:rsidR="006D7107" w:rsidRDefault="006D7107" w:rsidP="00D25E24">
            <w:pPr>
              <w:pStyle w:val="toc0"/>
              <w:spacing w:before="60" w:after="60"/>
              <w:rPr>
                <w:b w:val="0"/>
                <w:bCs/>
              </w:rPr>
            </w:pPr>
            <w:r>
              <w:rPr>
                <w:b w:val="0"/>
                <w:bCs/>
              </w:rPr>
              <w:t>Follow-up report on possible improvements of the roll-out of the plenipotentiary conference (continued)</w:t>
            </w:r>
          </w:p>
        </w:tc>
        <w:bookmarkStart w:id="16" w:name="lt_pId043"/>
        <w:tc>
          <w:tcPr>
            <w:tcW w:w="947" w:type="pct"/>
          </w:tcPr>
          <w:p w14:paraId="2D01D3B8" w14:textId="77777777" w:rsidR="006D7107" w:rsidRPr="000E3DC0" w:rsidRDefault="006D7107" w:rsidP="00D25E24">
            <w:pPr>
              <w:pStyle w:val="toc0"/>
              <w:spacing w:before="60" w:after="60"/>
              <w:jc w:val="center"/>
              <w:rPr>
                <w:rFonts w:ascii="Times New Roman" w:hAnsi="Times New Roman"/>
                <w:b w:val="0"/>
                <w:bCs/>
                <w:szCs w:val="24"/>
                <w:lang w:eastAsia="zh-CN"/>
              </w:rPr>
            </w:pPr>
            <w:r w:rsidRPr="000E3DC0">
              <w:rPr>
                <w:rFonts w:ascii="Times New Roman" w:hAnsi="Times New Roman"/>
                <w:b w:val="0"/>
                <w:bCs/>
                <w:szCs w:val="24"/>
                <w:lang w:eastAsia="zh-CN"/>
              </w:rPr>
              <w:fldChar w:fldCharType="begin"/>
            </w:r>
            <w:r w:rsidRPr="000E3DC0">
              <w:rPr>
                <w:rFonts w:ascii="Times New Roman" w:hAnsi="Times New Roman"/>
                <w:b w:val="0"/>
                <w:bCs/>
                <w:szCs w:val="24"/>
                <w:lang w:eastAsia="zh-CN"/>
              </w:rPr>
              <w:instrText xml:space="preserve"> HYPERLINK "https://www.itu.int/md/S17-CL-C-0070/en" </w:instrText>
            </w:r>
            <w:r w:rsidRPr="000E3DC0">
              <w:rPr>
                <w:rFonts w:ascii="Times New Roman" w:hAnsi="Times New Roman"/>
                <w:b w:val="0"/>
                <w:bCs/>
                <w:szCs w:val="24"/>
                <w:lang w:eastAsia="zh-CN"/>
              </w:rPr>
              <w:fldChar w:fldCharType="separate"/>
            </w:r>
            <w:r w:rsidRPr="000E3DC0">
              <w:rPr>
                <w:rStyle w:val="Hyperlink"/>
                <w:b w:val="0"/>
                <w:bCs/>
                <w:szCs w:val="24"/>
              </w:rPr>
              <w:t>C17/70</w:t>
            </w:r>
            <w:r w:rsidRPr="000E3DC0">
              <w:rPr>
                <w:rFonts w:ascii="Times New Roman" w:hAnsi="Times New Roman"/>
                <w:b w:val="0"/>
                <w:bCs/>
                <w:szCs w:val="24"/>
                <w:lang w:eastAsia="zh-CN"/>
              </w:rPr>
              <w:fldChar w:fldCharType="end"/>
            </w:r>
            <w:r w:rsidRPr="000E3DC0">
              <w:rPr>
                <w:b w:val="0"/>
                <w:bCs/>
                <w:szCs w:val="24"/>
              </w:rPr>
              <w:t xml:space="preserve">, </w:t>
            </w:r>
            <w:hyperlink r:id="rId15" w:history="1">
              <w:r w:rsidRPr="000E3DC0">
                <w:rPr>
                  <w:rStyle w:val="Hyperlink"/>
                  <w:b w:val="0"/>
                  <w:bCs/>
                  <w:szCs w:val="24"/>
                </w:rPr>
                <w:t>C17/DL/8</w:t>
              </w:r>
              <w:bookmarkEnd w:id="16"/>
            </w:hyperlink>
          </w:p>
        </w:tc>
      </w:tr>
      <w:tr w:rsidR="006D7107" w:rsidRPr="00AF6E49" w14:paraId="4C82F630" w14:textId="77777777" w:rsidTr="00853335">
        <w:tc>
          <w:tcPr>
            <w:tcW w:w="266" w:type="pct"/>
          </w:tcPr>
          <w:p w14:paraId="14DA74D6" w14:textId="77777777" w:rsidR="006D7107" w:rsidRPr="00D66732" w:rsidRDefault="006D7107" w:rsidP="00D25E24">
            <w:pPr>
              <w:pStyle w:val="toc0"/>
              <w:spacing w:before="60" w:after="60"/>
              <w:rPr>
                <w:b w:val="0"/>
                <w:bCs/>
              </w:rPr>
            </w:pPr>
            <w:r w:rsidRPr="00D66732">
              <w:rPr>
                <w:b w:val="0"/>
                <w:bCs/>
              </w:rPr>
              <w:t>9</w:t>
            </w:r>
          </w:p>
        </w:tc>
        <w:tc>
          <w:tcPr>
            <w:tcW w:w="3787" w:type="pct"/>
          </w:tcPr>
          <w:p w14:paraId="1BC0EE77" w14:textId="77777777" w:rsidR="006D7107" w:rsidRDefault="006D7107" w:rsidP="00D25E24">
            <w:pPr>
              <w:pStyle w:val="toc0"/>
              <w:spacing w:before="60" w:after="60"/>
              <w:rPr>
                <w:b w:val="0"/>
                <w:bCs/>
              </w:rPr>
            </w:pPr>
            <w:r>
              <w:rPr>
                <w:b w:val="0"/>
                <w:bCs/>
              </w:rPr>
              <w:t>List of candidatures for chairmen and vice-chairmen of CWGs (continued)</w:t>
            </w:r>
          </w:p>
        </w:tc>
        <w:bookmarkStart w:id="17" w:name="lt_pId046"/>
        <w:tc>
          <w:tcPr>
            <w:tcW w:w="947" w:type="pct"/>
          </w:tcPr>
          <w:p w14:paraId="538911F6" w14:textId="77777777" w:rsidR="006D7107" w:rsidRPr="00EF2E7B" w:rsidRDefault="006D7107" w:rsidP="00D25E24">
            <w:pPr>
              <w:pStyle w:val="toc0"/>
              <w:spacing w:before="60" w:after="60"/>
              <w:jc w:val="center"/>
              <w:rPr>
                <w:rFonts w:ascii="Times New Roman" w:hAnsi="Times New Roman"/>
                <w:b w:val="0"/>
                <w:bCs/>
                <w:szCs w:val="24"/>
                <w:lang w:eastAsia="zh-CN"/>
              </w:rPr>
            </w:pPr>
            <w:r w:rsidRPr="00EF2E7B">
              <w:rPr>
                <w:rFonts w:ascii="Times New Roman" w:hAnsi="Times New Roman"/>
                <w:b w:val="0"/>
                <w:bCs/>
                <w:szCs w:val="24"/>
                <w:lang w:eastAsia="zh-CN"/>
              </w:rPr>
              <w:fldChar w:fldCharType="begin"/>
            </w:r>
            <w:r w:rsidRPr="00EF2E7B">
              <w:rPr>
                <w:rFonts w:ascii="Times New Roman" w:hAnsi="Times New Roman"/>
                <w:b w:val="0"/>
                <w:bCs/>
                <w:szCs w:val="24"/>
                <w:lang w:eastAsia="zh-CN"/>
              </w:rPr>
              <w:instrText xml:space="preserve"> HYPERLINK "https://www.itu.int/md/S17-CL-C-0055/en" </w:instrText>
            </w:r>
            <w:r w:rsidRPr="00EF2E7B">
              <w:rPr>
                <w:rFonts w:ascii="Times New Roman" w:hAnsi="Times New Roman"/>
                <w:b w:val="0"/>
                <w:bCs/>
                <w:szCs w:val="24"/>
                <w:lang w:eastAsia="zh-CN"/>
              </w:rPr>
              <w:fldChar w:fldCharType="separate"/>
            </w:r>
            <w:r w:rsidRPr="00EF2E7B">
              <w:rPr>
                <w:rStyle w:val="Hyperlink"/>
                <w:b w:val="0"/>
                <w:bCs/>
                <w:szCs w:val="24"/>
              </w:rPr>
              <w:t>C17/55</w:t>
            </w:r>
            <w:r w:rsidRPr="00EF2E7B">
              <w:rPr>
                <w:rFonts w:ascii="Times New Roman" w:hAnsi="Times New Roman"/>
                <w:b w:val="0"/>
                <w:bCs/>
                <w:szCs w:val="24"/>
                <w:lang w:eastAsia="zh-CN"/>
              </w:rPr>
              <w:fldChar w:fldCharType="end"/>
            </w:r>
            <w:r>
              <w:rPr>
                <w:b w:val="0"/>
                <w:bCs/>
                <w:szCs w:val="24"/>
              </w:rPr>
              <w:t>(Re</w:t>
            </w:r>
            <w:r w:rsidRPr="00EF2E7B">
              <w:rPr>
                <w:b w:val="0"/>
                <w:bCs/>
                <w:szCs w:val="24"/>
              </w:rPr>
              <w:t>v.2)</w:t>
            </w:r>
            <w:bookmarkEnd w:id="17"/>
          </w:p>
        </w:tc>
      </w:tr>
    </w:tbl>
    <w:p w14:paraId="572B77E3" w14:textId="77777777" w:rsidR="006D7107" w:rsidRDefault="006D7107" w:rsidP="002074F1">
      <w:pPr>
        <w:pStyle w:val="Heading1"/>
      </w:pPr>
      <w:r>
        <w:br w:type="page"/>
      </w:r>
    </w:p>
    <w:p w14:paraId="39A3213F"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120" w:after="120"/>
        <w:ind w:left="709" w:hanging="709"/>
        <w:rPr>
          <w:bCs/>
          <w:sz w:val="24"/>
          <w:szCs w:val="24"/>
        </w:rPr>
      </w:pPr>
      <w:r w:rsidRPr="00A03495">
        <w:rPr>
          <w:sz w:val="24"/>
          <w:szCs w:val="24"/>
        </w:rPr>
        <w:lastRenderedPageBreak/>
        <w:t>1</w:t>
      </w:r>
      <w:r w:rsidRPr="00A03495">
        <w:rPr>
          <w:sz w:val="24"/>
          <w:szCs w:val="24"/>
        </w:rPr>
        <w:tab/>
        <w:t xml:space="preserve">Strengthening the regional presence (continued) (Document </w:t>
      </w:r>
      <w:hyperlink r:id="rId16" w:history="1">
        <w:r w:rsidRPr="00A03495">
          <w:rPr>
            <w:rStyle w:val="Hyperlink"/>
            <w:sz w:val="24"/>
            <w:szCs w:val="24"/>
          </w:rPr>
          <w:t>C17/98</w:t>
        </w:r>
      </w:hyperlink>
      <w:r w:rsidRPr="00A03495">
        <w:rPr>
          <w:sz w:val="24"/>
          <w:szCs w:val="24"/>
        </w:rPr>
        <w:t>(Rev.1))</w:t>
      </w:r>
    </w:p>
    <w:p w14:paraId="423F494D" w14:textId="77777777" w:rsidR="006D7107" w:rsidRPr="00A03495" w:rsidRDefault="006D7107" w:rsidP="00A03495">
      <w:pPr>
        <w:tabs>
          <w:tab w:val="clear" w:pos="567"/>
          <w:tab w:val="clear" w:pos="1134"/>
          <w:tab w:val="clear" w:pos="1701"/>
          <w:tab w:val="clear" w:pos="2268"/>
          <w:tab w:val="clear" w:pos="2835"/>
        </w:tabs>
        <w:snapToGrid w:val="0"/>
        <w:spacing w:after="120"/>
        <w:rPr>
          <w:b/>
          <w:szCs w:val="24"/>
        </w:rPr>
      </w:pPr>
      <w:r w:rsidRPr="00A03495">
        <w:rPr>
          <w:szCs w:val="24"/>
        </w:rPr>
        <w:t>1.1</w:t>
      </w:r>
      <w:r w:rsidRPr="00A03495">
        <w:rPr>
          <w:szCs w:val="24"/>
        </w:rPr>
        <w:tab/>
        <w:t>The Councillor from Belarus introduced Document C17/98(Rev.1), containing a contribution submitted by her country</w:t>
      </w:r>
      <w:r w:rsidR="00B45FDB" w:rsidRPr="00A03495">
        <w:rPr>
          <w:szCs w:val="24"/>
        </w:rPr>
        <w:t>,</w:t>
      </w:r>
      <w:r w:rsidRPr="00A03495">
        <w:rPr>
          <w:szCs w:val="24"/>
        </w:rPr>
        <w:t xml:space="preserve"> Armenia, Azerbaijan, Kazakhstan, Kyrgyzstan, the Russian Federation, Tajikistan, Turkmenistan and Uzbekistan requesting the Council to approve the proposal to raise the status of the </w:t>
      </w:r>
      <w:r w:rsidR="00B45FDB" w:rsidRPr="00A03495">
        <w:rPr>
          <w:szCs w:val="24"/>
        </w:rPr>
        <w:t xml:space="preserve">existing </w:t>
      </w:r>
      <w:r w:rsidRPr="00A03495">
        <w:rPr>
          <w:szCs w:val="24"/>
        </w:rPr>
        <w:t xml:space="preserve">ITU Area Office for the </w:t>
      </w:r>
      <w:r w:rsidR="00B45FDB" w:rsidRPr="00A03495">
        <w:rPr>
          <w:szCs w:val="24"/>
        </w:rPr>
        <w:t>c</w:t>
      </w:r>
      <w:r w:rsidRPr="00A03495">
        <w:rPr>
          <w:szCs w:val="24"/>
        </w:rPr>
        <w:t xml:space="preserve">ountries of CIS in Moscow to that of regional office. The authors of the contribution further requested that specific terms of reference </w:t>
      </w:r>
      <w:proofErr w:type="gramStart"/>
      <w:r w:rsidRPr="00A03495">
        <w:rPr>
          <w:szCs w:val="24"/>
        </w:rPr>
        <w:t>be established</w:t>
      </w:r>
      <w:proofErr w:type="gramEnd"/>
      <w:r w:rsidRPr="00A03495">
        <w:rPr>
          <w:szCs w:val="24"/>
        </w:rPr>
        <w:t xml:space="preserve"> for the regional office, taking into account the specificities of the region and the regional initiatives, priorities and conditions. Approval of the proposals would mean that CIS was no longer the only region without a regional office.</w:t>
      </w:r>
    </w:p>
    <w:p w14:paraId="10EBD988"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1.2</w:t>
      </w:r>
      <w:r w:rsidRPr="00A03495">
        <w:rPr>
          <w:szCs w:val="24"/>
        </w:rPr>
        <w:tab/>
      </w:r>
      <w:bookmarkStart w:id="18" w:name="lt_pId053"/>
      <w:r w:rsidRPr="00A03495">
        <w:rPr>
          <w:szCs w:val="24"/>
        </w:rPr>
        <w:t xml:space="preserve">Numerous councillors supported the proposals. One councillor considered that creation of a D1 post for the proposed new regional office </w:t>
      </w:r>
      <w:proofErr w:type="gramStart"/>
      <w:r w:rsidRPr="00A03495">
        <w:rPr>
          <w:szCs w:val="24"/>
        </w:rPr>
        <w:t>should be offset</w:t>
      </w:r>
      <w:proofErr w:type="gramEnd"/>
      <w:r w:rsidRPr="00A03495">
        <w:rPr>
          <w:szCs w:val="24"/>
        </w:rPr>
        <w:t xml:space="preserve"> by suppressing a D1 post within the secretariat in Geneva.</w:t>
      </w:r>
      <w:bookmarkEnd w:id="18"/>
    </w:p>
    <w:p w14:paraId="4304DF9E" w14:textId="0D8FD810"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1.3</w:t>
      </w:r>
      <w:r w:rsidRPr="00A03495">
        <w:rPr>
          <w:szCs w:val="24"/>
        </w:rPr>
        <w:tab/>
      </w:r>
      <w:bookmarkStart w:id="19" w:name="lt_pId056"/>
      <w:r w:rsidRPr="00A03495">
        <w:rPr>
          <w:szCs w:val="24"/>
        </w:rPr>
        <w:t>The observer from Ukraine said that, even though his country was a member of the CIS</w:t>
      </w:r>
      <w:r w:rsidR="00E3081E" w:rsidRPr="00A03495">
        <w:rPr>
          <w:szCs w:val="24"/>
        </w:rPr>
        <w:t xml:space="preserve"> Region</w:t>
      </w:r>
      <w:r w:rsidRPr="00A03495">
        <w:rPr>
          <w:szCs w:val="24"/>
        </w:rPr>
        <w:t>, it had not been involved in drawing up the contribution put forward. He requested the secretariat to provide the</w:t>
      </w:r>
      <w:r w:rsidR="00E3081E" w:rsidRPr="00A03495">
        <w:rPr>
          <w:szCs w:val="24"/>
        </w:rPr>
        <w:t xml:space="preserve"> next</w:t>
      </w:r>
      <w:r w:rsidRPr="00A03495">
        <w:rPr>
          <w:szCs w:val="24"/>
        </w:rPr>
        <w:t xml:space="preserve"> Council with </w:t>
      </w:r>
      <w:r w:rsidR="00B45FDB" w:rsidRPr="00A03495">
        <w:rPr>
          <w:szCs w:val="24"/>
        </w:rPr>
        <w:t>explanations</w:t>
      </w:r>
      <w:r w:rsidRPr="00A03495">
        <w:rPr>
          <w:szCs w:val="24"/>
        </w:rPr>
        <w:t xml:space="preserve"> regarding the difference in status between an area and a regional office, the rules governing how countries were assigned to one region or another and the procedure to be followed by a country wishing to </w:t>
      </w:r>
      <w:r w:rsidR="00B45FDB" w:rsidRPr="00A03495">
        <w:rPr>
          <w:szCs w:val="24"/>
        </w:rPr>
        <w:t>change region</w:t>
      </w:r>
      <w:r w:rsidRPr="00A03495">
        <w:rPr>
          <w:szCs w:val="24"/>
        </w:rPr>
        <w:t xml:space="preserve">. The observer from Georgia said that his administration </w:t>
      </w:r>
      <w:proofErr w:type="gramStart"/>
      <w:r w:rsidRPr="00A03495">
        <w:rPr>
          <w:szCs w:val="24"/>
        </w:rPr>
        <w:t>had not been consulted</w:t>
      </w:r>
      <w:proofErr w:type="gramEnd"/>
      <w:r w:rsidRPr="00A03495">
        <w:rPr>
          <w:szCs w:val="24"/>
        </w:rPr>
        <w:t xml:space="preserve"> on the initiative or on the document deriving from it, and therefore reserved its position on the proposal, which was not supported by all the member countries of the Region and whose financial, logistical and other implications should be studied first. </w:t>
      </w:r>
      <w:r w:rsidR="00B45FDB" w:rsidRPr="00A03495">
        <w:rPr>
          <w:szCs w:val="24"/>
        </w:rPr>
        <w:t>The observer from Mol</w:t>
      </w:r>
      <w:r w:rsidRPr="00A03495">
        <w:rPr>
          <w:szCs w:val="24"/>
        </w:rPr>
        <w:t>dova agreed with those two speakers.</w:t>
      </w:r>
    </w:p>
    <w:bookmarkEnd w:id="19"/>
    <w:p w14:paraId="2D03867E"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1.4</w:t>
      </w:r>
      <w:r w:rsidRPr="00A03495">
        <w:rPr>
          <w:szCs w:val="24"/>
        </w:rPr>
        <w:tab/>
      </w:r>
      <w:bookmarkStart w:id="20" w:name="lt_pId059"/>
      <w:r w:rsidRPr="00A03495">
        <w:rPr>
          <w:szCs w:val="24"/>
        </w:rPr>
        <w:t>The Secretary-General said that the Lega</w:t>
      </w:r>
      <w:r w:rsidR="008F17AA" w:rsidRPr="00A03495">
        <w:rPr>
          <w:szCs w:val="24"/>
        </w:rPr>
        <w:t>l Adviser would provide precise</w:t>
      </w:r>
      <w:r w:rsidRPr="00A03495">
        <w:rPr>
          <w:szCs w:val="24"/>
        </w:rPr>
        <w:t xml:space="preserve"> answers subsequently to the questions raised by the observer from Ukraine.</w:t>
      </w:r>
      <w:bookmarkEnd w:id="20"/>
    </w:p>
    <w:p w14:paraId="7B4B5E4C"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proofErr w:type="gramStart"/>
      <w:r w:rsidRPr="00A03495">
        <w:rPr>
          <w:szCs w:val="24"/>
        </w:rPr>
        <w:t>1.5</w:t>
      </w:r>
      <w:r w:rsidRPr="00A03495">
        <w:rPr>
          <w:szCs w:val="24"/>
        </w:rPr>
        <w:tab/>
      </w:r>
      <w:bookmarkStart w:id="21" w:name="lt_pId061"/>
      <w:r w:rsidRPr="00A03495">
        <w:rPr>
          <w:szCs w:val="24"/>
        </w:rPr>
        <w:t xml:space="preserve">The Council </w:t>
      </w:r>
      <w:r w:rsidRPr="00A03495">
        <w:rPr>
          <w:b/>
          <w:bCs/>
          <w:szCs w:val="24"/>
        </w:rPr>
        <w:t>agreed</w:t>
      </w:r>
      <w:r w:rsidRPr="00A03495">
        <w:rPr>
          <w:szCs w:val="24"/>
        </w:rPr>
        <w:t xml:space="preserve"> to approve in principle the proposal to raise the status of the ITU Area Office for the countries of CIS in Moscow to that of regional office and to request the Secretary-General, in collaboration with the Director of BDT, and also involving the Directors of BR and TSB, to submit to the Council in 2018 specific terms of reference for an ITU CIS regional office, defining its structure and budget in order to</w:t>
      </w:r>
      <w:r w:rsidR="00E3081E" w:rsidRPr="00A03495">
        <w:rPr>
          <w:szCs w:val="24"/>
        </w:rPr>
        <w:t xml:space="preserve"> get a final agreement and to</w:t>
      </w:r>
      <w:r w:rsidRPr="00A03495">
        <w:rPr>
          <w:szCs w:val="24"/>
        </w:rPr>
        <w:t xml:space="preserve"> finalize the transition to a fully operational CIS </w:t>
      </w:r>
      <w:r w:rsidR="00B45FDB" w:rsidRPr="00A03495">
        <w:rPr>
          <w:szCs w:val="24"/>
        </w:rPr>
        <w:t>regional o</w:t>
      </w:r>
      <w:r w:rsidRPr="00A03495">
        <w:rPr>
          <w:szCs w:val="24"/>
        </w:rPr>
        <w:t>ffice.</w:t>
      </w:r>
      <w:proofErr w:type="gramEnd"/>
      <w:r w:rsidRPr="00A03495">
        <w:rPr>
          <w:szCs w:val="24"/>
        </w:rPr>
        <w:t xml:space="preserve"> </w:t>
      </w:r>
    </w:p>
    <w:bookmarkEnd w:id="21"/>
    <w:p w14:paraId="156D713D"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360" w:after="120"/>
        <w:ind w:left="709" w:hanging="709"/>
        <w:rPr>
          <w:bCs/>
          <w:sz w:val="24"/>
          <w:szCs w:val="24"/>
        </w:rPr>
      </w:pPr>
      <w:r w:rsidRPr="00A03495">
        <w:rPr>
          <w:sz w:val="24"/>
          <w:szCs w:val="24"/>
        </w:rPr>
        <w:t>2</w:t>
      </w:r>
      <w:r w:rsidRPr="00A03495">
        <w:rPr>
          <w:sz w:val="24"/>
          <w:szCs w:val="24"/>
        </w:rPr>
        <w:tab/>
      </w:r>
      <w:bookmarkStart w:id="22" w:name="lt_pId063"/>
      <w:r w:rsidRPr="00A03495">
        <w:rPr>
          <w:sz w:val="24"/>
          <w:szCs w:val="24"/>
        </w:rPr>
        <w:t xml:space="preserve">Preparations for the 2018 Plenipotentiary Conference (continued) (Document </w:t>
      </w:r>
      <w:hyperlink r:id="rId17" w:history="1">
        <w:r w:rsidRPr="00A03495">
          <w:rPr>
            <w:rStyle w:val="Hyperlink"/>
            <w:sz w:val="24"/>
            <w:szCs w:val="24"/>
          </w:rPr>
          <w:t>C17/5</w:t>
        </w:r>
      </w:hyperlink>
      <w:r w:rsidRPr="00A03495">
        <w:rPr>
          <w:sz w:val="24"/>
          <w:szCs w:val="24"/>
        </w:rPr>
        <w:t>)</w:t>
      </w:r>
      <w:bookmarkEnd w:id="22"/>
    </w:p>
    <w:p w14:paraId="229DECBB" w14:textId="77777777" w:rsidR="006D7107" w:rsidRPr="00A03495" w:rsidRDefault="006D7107" w:rsidP="00A03495">
      <w:pPr>
        <w:tabs>
          <w:tab w:val="clear" w:pos="567"/>
          <w:tab w:val="clear" w:pos="1134"/>
          <w:tab w:val="clear" w:pos="1701"/>
          <w:tab w:val="clear" w:pos="2268"/>
          <w:tab w:val="clear" w:pos="2835"/>
        </w:tabs>
        <w:snapToGrid w:val="0"/>
        <w:spacing w:after="120"/>
        <w:rPr>
          <w:b/>
          <w:szCs w:val="24"/>
        </w:rPr>
      </w:pPr>
      <w:r w:rsidRPr="00A03495">
        <w:rPr>
          <w:szCs w:val="24"/>
        </w:rPr>
        <w:t>2.1</w:t>
      </w:r>
      <w:r w:rsidRPr="00A03495">
        <w:rPr>
          <w:szCs w:val="24"/>
        </w:rPr>
        <w:tab/>
      </w:r>
      <w:bookmarkStart w:id="23" w:name="lt_pId065"/>
      <w:r w:rsidRPr="00A03495">
        <w:rPr>
          <w:szCs w:val="24"/>
        </w:rPr>
        <w:t>The councillor from the United Arab Emirates said that, further to the comments made by the secretariat and several delegations and having consulted his administration, he withdrew his request to modify the dates of PP-18. The Secretary-General thanked the United Arab Emirates for its spirit of understanding.</w:t>
      </w:r>
      <w:bookmarkEnd w:id="23"/>
    </w:p>
    <w:p w14:paraId="1F8F84EC" w14:textId="77777777" w:rsidR="006D7107" w:rsidRPr="00A03495" w:rsidRDefault="006D7107" w:rsidP="00A03495">
      <w:pPr>
        <w:tabs>
          <w:tab w:val="clear" w:pos="567"/>
          <w:tab w:val="clear" w:pos="1134"/>
          <w:tab w:val="clear" w:pos="1701"/>
          <w:tab w:val="clear" w:pos="2268"/>
          <w:tab w:val="clear" w:pos="2835"/>
        </w:tabs>
        <w:snapToGrid w:val="0"/>
        <w:spacing w:after="120"/>
        <w:rPr>
          <w:b/>
          <w:color w:val="800000"/>
          <w:szCs w:val="24"/>
        </w:rPr>
      </w:pPr>
      <w:r w:rsidRPr="00A03495">
        <w:rPr>
          <w:szCs w:val="24"/>
        </w:rPr>
        <w:t>2.2</w:t>
      </w:r>
      <w:r w:rsidRPr="00A03495">
        <w:rPr>
          <w:szCs w:val="24"/>
        </w:rPr>
        <w:tab/>
      </w:r>
      <w:bookmarkStart w:id="24" w:name="lt_pId068"/>
      <w:r w:rsidRPr="00A03495">
        <w:rPr>
          <w:szCs w:val="24"/>
        </w:rPr>
        <w:t>Document C17/</w:t>
      </w:r>
      <w:proofErr w:type="gramStart"/>
      <w:r w:rsidRPr="00A03495">
        <w:rPr>
          <w:szCs w:val="24"/>
        </w:rPr>
        <w:t>5</w:t>
      </w:r>
      <w:proofErr w:type="gramEnd"/>
      <w:r w:rsidRPr="00A03495">
        <w:rPr>
          <w:szCs w:val="24"/>
        </w:rPr>
        <w:t xml:space="preserve"> was </w:t>
      </w:r>
      <w:r w:rsidRPr="00A03495">
        <w:rPr>
          <w:b/>
          <w:bCs/>
          <w:szCs w:val="24"/>
        </w:rPr>
        <w:t>noted</w:t>
      </w:r>
      <w:r w:rsidRPr="00A03495">
        <w:rPr>
          <w:szCs w:val="24"/>
        </w:rPr>
        <w:t>.</w:t>
      </w:r>
      <w:bookmarkEnd w:id="24"/>
    </w:p>
    <w:p w14:paraId="5FEB140B"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360" w:after="120"/>
        <w:ind w:left="709" w:hanging="709"/>
        <w:rPr>
          <w:sz w:val="24"/>
          <w:szCs w:val="24"/>
        </w:rPr>
      </w:pPr>
      <w:r w:rsidRPr="00A03495">
        <w:rPr>
          <w:sz w:val="24"/>
          <w:szCs w:val="24"/>
        </w:rPr>
        <w:t>3</w:t>
      </w:r>
      <w:r w:rsidRPr="00A03495">
        <w:rPr>
          <w:sz w:val="24"/>
          <w:szCs w:val="24"/>
        </w:rPr>
        <w:tab/>
      </w:r>
      <w:bookmarkStart w:id="25" w:name="lt_pId070"/>
      <w:r w:rsidRPr="00A03495">
        <w:rPr>
          <w:sz w:val="24"/>
          <w:szCs w:val="24"/>
        </w:rPr>
        <w:t>Proposed dates and duration of the 2018, 2019 and 2020 sessions of the Council</w:t>
      </w:r>
      <w:bookmarkStart w:id="26" w:name="lt_pId071"/>
      <w:bookmarkEnd w:id="25"/>
      <w:r w:rsidR="008652E0" w:rsidRPr="00A03495">
        <w:rPr>
          <w:sz w:val="24"/>
          <w:szCs w:val="24"/>
        </w:rPr>
        <w:t xml:space="preserve"> </w:t>
      </w:r>
      <w:r w:rsidRPr="00A03495">
        <w:rPr>
          <w:sz w:val="24"/>
          <w:szCs w:val="24"/>
        </w:rPr>
        <w:t xml:space="preserve">(Document </w:t>
      </w:r>
      <w:hyperlink r:id="rId18" w:history="1">
        <w:r w:rsidRPr="00A03495">
          <w:rPr>
            <w:rStyle w:val="Hyperlink"/>
            <w:sz w:val="24"/>
            <w:szCs w:val="24"/>
          </w:rPr>
          <w:t>C17/2</w:t>
        </w:r>
      </w:hyperlink>
      <w:r w:rsidRPr="00A03495">
        <w:rPr>
          <w:sz w:val="24"/>
          <w:szCs w:val="24"/>
        </w:rPr>
        <w:t>)</w:t>
      </w:r>
      <w:bookmarkEnd w:id="26"/>
    </w:p>
    <w:p w14:paraId="586CE0AE"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3.1</w:t>
      </w:r>
      <w:r w:rsidRPr="00A03495">
        <w:rPr>
          <w:szCs w:val="24"/>
        </w:rPr>
        <w:tab/>
      </w:r>
      <w:bookmarkStart w:id="27" w:name="lt_pId073"/>
      <w:r w:rsidRPr="00A03495">
        <w:rPr>
          <w:szCs w:val="24"/>
        </w:rPr>
        <w:t>The representative of the secretariat said that, as the dates proposed for the 2018 and 2019 sessions had already been approved by the previous session of the Council, only those for the 2020 session remained to be decided, namely Wednesday, 27 May to Friday, 5 June</w:t>
      </w:r>
      <w:bookmarkEnd w:id="27"/>
      <w:r w:rsidRPr="00A03495">
        <w:rPr>
          <w:szCs w:val="24"/>
        </w:rPr>
        <w:t>.</w:t>
      </w:r>
    </w:p>
    <w:p w14:paraId="63F4689F"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lastRenderedPageBreak/>
        <w:t>3.2</w:t>
      </w:r>
      <w:r w:rsidRPr="00A03495">
        <w:rPr>
          <w:szCs w:val="24"/>
        </w:rPr>
        <w:tab/>
      </w:r>
      <w:bookmarkStart w:id="28" w:name="lt_pId075"/>
      <w:r w:rsidRPr="00A03495">
        <w:rPr>
          <w:szCs w:val="24"/>
        </w:rPr>
        <w:t>One councillor considered that the 2018 session should last nine days</w:t>
      </w:r>
      <w:r w:rsidR="008652E0" w:rsidRPr="00A03495">
        <w:rPr>
          <w:szCs w:val="24"/>
        </w:rPr>
        <w:t xml:space="preserve"> instead of eight</w:t>
      </w:r>
      <w:r w:rsidRPr="00A03495">
        <w:rPr>
          <w:szCs w:val="24"/>
        </w:rPr>
        <w:t xml:space="preserve">, and should therefore commence on Tuesday, 17 April. </w:t>
      </w:r>
      <w:proofErr w:type="gramStart"/>
      <w:r w:rsidRPr="00A03495">
        <w:rPr>
          <w:szCs w:val="24"/>
        </w:rPr>
        <w:t xml:space="preserve">That proposal was supported by all </w:t>
      </w:r>
      <w:r w:rsidR="008652E0" w:rsidRPr="00A03495">
        <w:rPr>
          <w:szCs w:val="24"/>
        </w:rPr>
        <w:t xml:space="preserve">other </w:t>
      </w:r>
      <w:r w:rsidRPr="00A03495">
        <w:rPr>
          <w:szCs w:val="24"/>
        </w:rPr>
        <w:t>councillors taking the floor</w:t>
      </w:r>
      <w:proofErr w:type="gramEnd"/>
      <w:r w:rsidRPr="00A03495">
        <w:rPr>
          <w:szCs w:val="24"/>
        </w:rPr>
        <w:t xml:space="preserve">. Two councillors nevertheless raised the question of the </w:t>
      </w:r>
      <w:proofErr w:type="gramStart"/>
      <w:r w:rsidRPr="00A03495">
        <w:rPr>
          <w:szCs w:val="24"/>
        </w:rPr>
        <w:t>period of time</w:t>
      </w:r>
      <w:proofErr w:type="gramEnd"/>
      <w:r w:rsidRPr="00A03495">
        <w:rPr>
          <w:szCs w:val="24"/>
        </w:rPr>
        <w:t xml:space="preserve"> required for processing documents between the end of the CWG meetings and commencement of the Council session. One councillor said that the 2020 session should also last nine days, and should therefore begin on 26 May</w:t>
      </w:r>
      <w:r w:rsidR="008652E0" w:rsidRPr="00A03495">
        <w:rPr>
          <w:szCs w:val="24"/>
        </w:rPr>
        <w:t>.</w:t>
      </w:r>
    </w:p>
    <w:bookmarkEnd w:id="28"/>
    <w:p w14:paraId="325E8DCE"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3.3</w:t>
      </w:r>
      <w:r w:rsidRPr="00A03495">
        <w:rPr>
          <w:szCs w:val="24"/>
        </w:rPr>
        <w:tab/>
      </w:r>
      <w:bookmarkStart w:id="29" w:name="lt_pId080"/>
      <w:r w:rsidRPr="00A03495">
        <w:rPr>
          <w:szCs w:val="24"/>
        </w:rPr>
        <w:t xml:space="preserve">The proposed changes of date </w:t>
      </w:r>
      <w:proofErr w:type="gramStart"/>
      <w:r w:rsidRPr="00A03495">
        <w:rPr>
          <w:szCs w:val="24"/>
        </w:rPr>
        <w:t xml:space="preserve">were </w:t>
      </w:r>
      <w:r w:rsidRPr="00A03495">
        <w:rPr>
          <w:b/>
          <w:bCs/>
          <w:szCs w:val="24"/>
        </w:rPr>
        <w:t>approved</w:t>
      </w:r>
      <w:proofErr w:type="gramEnd"/>
      <w:r w:rsidRPr="00A03495">
        <w:rPr>
          <w:szCs w:val="24"/>
        </w:rPr>
        <w:t>.</w:t>
      </w:r>
      <w:bookmarkEnd w:id="29"/>
    </w:p>
    <w:p w14:paraId="7072DCD8"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360" w:after="120"/>
        <w:ind w:left="709" w:hanging="709"/>
        <w:rPr>
          <w:sz w:val="24"/>
          <w:szCs w:val="24"/>
        </w:rPr>
      </w:pPr>
      <w:r w:rsidRPr="00A03495">
        <w:rPr>
          <w:sz w:val="24"/>
          <w:szCs w:val="24"/>
        </w:rPr>
        <w:t>4</w:t>
      </w:r>
      <w:r w:rsidRPr="00A03495">
        <w:rPr>
          <w:sz w:val="24"/>
          <w:szCs w:val="24"/>
        </w:rPr>
        <w:tab/>
      </w:r>
      <w:bookmarkStart w:id="30" w:name="lt_pId082"/>
      <w:r w:rsidRPr="00A03495">
        <w:rPr>
          <w:sz w:val="24"/>
          <w:szCs w:val="24"/>
        </w:rPr>
        <w:t xml:space="preserve">World Radiocommunication Conference (WRC-19) (Document </w:t>
      </w:r>
      <w:hyperlink r:id="rId19" w:history="1">
        <w:r w:rsidRPr="00A03495">
          <w:rPr>
            <w:rStyle w:val="Hyperlink"/>
            <w:sz w:val="24"/>
            <w:szCs w:val="24"/>
          </w:rPr>
          <w:t>C17/27</w:t>
        </w:r>
      </w:hyperlink>
      <w:r w:rsidRPr="00A03495">
        <w:rPr>
          <w:sz w:val="24"/>
          <w:szCs w:val="24"/>
        </w:rPr>
        <w:t>)</w:t>
      </w:r>
      <w:bookmarkEnd w:id="30"/>
    </w:p>
    <w:p w14:paraId="018F2F7A"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4.1</w:t>
      </w:r>
      <w:r w:rsidRPr="00A03495">
        <w:rPr>
          <w:szCs w:val="24"/>
        </w:rPr>
        <w:tab/>
      </w:r>
      <w:bookmarkStart w:id="31" w:name="lt_pId084"/>
      <w:r w:rsidRPr="00A03495">
        <w:rPr>
          <w:szCs w:val="24"/>
        </w:rPr>
        <w:t xml:space="preserve">The Deputy Director of BR, introducing Document C17/27, recalled that in its Resolution 1380 Council-16 had approved the dates of WRC-19, but had left open the question of the conference venue pending the outcome of consultations with the Government of Egypt, which was offering to host the event in </w:t>
      </w:r>
      <w:proofErr w:type="spellStart"/>
      <w:r w:rsidRPr="00A03495">
        <w:rPr>
          <w:szCs w:val="24"/>
        </w:rPr>
        <w:t>Sharm</w:t>
      </w:r>
      <w:proofErr w:type="spellEnd"/>
      <w:r w:rsidRPr="00A03495">
        <w:rPr>
          <w:szCs w:val="24"/>
        </w:rPr>
        <w:t xml:space="preserve"> El-Sheikh. In the meantime, BR had sent the Administration of Egypt ITU’s minimum requirements for holding RA-19 and WRC-19</w:t>
      </w:r>
      <w:r w:rsidR="008652E0" w:rsidRPr="00A03495">
        <w:rPr>
          <w:szCs w:val="24"/>
        </w:rPr>
        <w:t>,</w:t>
      </w:r>
      <w:r w:rsidRPr="00A03495">
        <w:rPr>
          <w:szCs w:val="24"/>
        </w:rPr>
        <w:t xml:space="preserve"> and the Egyptian Administration had committed to complying therewith. It was therefore up to the Council to reconsider that aspect of Resolution 1380.</w:t>
      </w:r>
    </w:p>
    <w:bookmarkEnd w:id="31"/>
    <w:p w14:paraId="6D1D0919"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4.2</w:t>
      </w:r>
      <w:r w:rsidRPr="00A03495">
        <w:rPr>
          <w:szCs w:val="24"/>
        </w:rPr>
        <w:tab/>
      </w:r>
      <w:bookmarkStart w:id="32" w:name="lt_pId088"/>
      <w:r w:rsidRPr="00A03495">
        <w:rPr>
          <w:szCs w:val="24"/>
        </w:rPr>
        <w:t xml:space="preserve">The Councillor from Egypt confirmed his administration’s acceptance of ITU’s minimum requirements. Several councillors supported the adoption of </w:t>
      </w:r>
      <w:proofErr w:type="spellStart"/>
      <w:r w:rsidRPr="00A03495">
        <w:rPr>
          <w:szCs w:val="24"/>
        </w:rPr>
        <w:t>Sharm</w:t>
      </w:r>
      <w:proofErr w:type="spellEnd"/>
      <w:r w:rsidRPr="00A03495">
        <w:rPr>
          <w:szCs w:val="24"/>
        </w:rPr>
        <w:t xml:space="preserve"> El-Sheikh as the venue for RA-19 and WRC-19 </w:t>
      </w:r>
      <w:r w:rsidR="008652E0" w:rsidRPr="00A03495">
        <w:rPr>
          <w:szCs w:val="24"/>
        </w:rPr>
        <w:t xml:space="preserve">and </w:t>
      </w:r>
      <w:r w:rsidRPr="00A03495">
        <w:rPr>
          <w:szCs w:val="24"/>
        </w:rPr>
        <w:t xml:space="preserve">revision of Resolution 1380 accordingly. One councillor asked whether the secretariat could guarantee that the minimum requirements </w:t>
      </w:r>
      <w:proofErr w:type="gramStart"/>
      <w:r w:rsidRPr="00A03495">
        <w:rPr>
          <w:szCs w:val="24"/>
        </w:rPr>
        <w:t>would be met</w:t>
      </w:r>
      <w:proofErr w:type="gramEnd"/>
      <w:r w:rsidRPr="00A03495">
        <w:rPr>
          <w:szCs w:val="24"/>
        </w:rPr>
        <w:t>.</w:t>
      </w:r>
    </w:p>
    <w:bookmarkEnd w:id="32"/>
    <w:p w14:paraId="0DF3039D"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4.3</w:t>
      </w:r>
      <w:r w:rsidRPr="00A03495">
        <w:rPr>
          <w:szCs w:val="24"/>
        </w:rPr>
        <w:tab/>
      </w:r>
      <w:bookmarkStart w:id="33" w:name="lt_pId092"/>
      <w:r w:rsidRPr="00A03495">
        <w:rPr>
          <w:szCs w:val="24"/>
        </w:rPr>
        <w:t xml:space="preserve">The Director of BR said </w:t>
      </w:r>
      <w:r w:rsidR="008652E0" w:rsidRPr="00A03495">
        <w:rPr>
          <w:szCs w:val="24"/>
        </w:rPr>
        <w:t xml:space="preserve">that </w:t>
      </w:r>
      <w:proofErr w:type="gramStart"/>
      <w:r w:rsidRPr="00A03495">
        <w:rPr>
          <w:szCs w:val="24"/>
        </w:rPr>
        <w:t>Egypt’s commitment had been confirmed by a letter from the Ministry of Telecommunications, which meant that, if the Council agreed to revise Resolution 1380, the process of requesting the concurrence of the majority of ITU Member States could be initiated and completed within three months</w:t>
      </w:r>
      <w:proofErr w:type="gramEnd"/>
      <w:r w:rsidRPr="00A03495">
        <w:rPr>
          <w:szCs w:val="24"/>
        </w:rPr>
        <w:t xml:space="preserve">. The host country agreement </w:t>
      </w:r>
      <w:proofErr w:type="gramStart"/>
      <w:r w:rsidRPr="00A03495">
        <w:rPr>
          <w:szCs w:val="24"/>
        </w:rPr>
        <w:t>would be signed</w:t>
      </w:r>
      <w:proofErr w:type="gramEnd"/>
      <w:r w:rsidRPr="00A03495">
        <w:rPr>
          <w:szCs w:val="24"/>
        </w:rPr>
        <w:t xml:space="preserve"> before</w:t>
      </w:r>
      <w:r w:rsidR="008652E0" w:rsidRPr="00A03495">
        <w:rPr>
          <w:szCs w:val="24"/>
        </w:rPr>
        <w:t>,</w:t>
      </w:r>
      <w:r w:rsidR="0045478F" w:rsidRPr="00A03495">
        <w:rPr>
          <w:szCs w:val="24"/>
        </w:rPr>
        <w:t xml:space="preserve"> or</w:t>
      </w:r>
      <w:r w:rsidRPr="00A03495">
        <w:rPr>
          <w:szCs w:val="24"/>
        </w:rPr>
        <w:t xml:space="preserve"> at the latest during, the 2018 session of the Council. There would be sufficient time between Council-18 and WRC-19 to fall back on the CICG option should unforeseen circumstances arise.</w:t>
      </w:r>
    </w:p>
    <w:bookmarkEnd w:id="33"/>
    <w:p w14:paraId="3EDE62E5" w14:textId="77777777" w:rsidR="006D7107" w:rsidRPr="00A03495" w:rsidRDefault="006D7107" w:rsidP="00A03495">
      <w:pPr>
        <w:tabs>
          <w:tab w:val="clear" w:pos="567"/>
          <w:tab w:val="clear" w:pos="1134"/>
          <w:tab w:val="clear" w:pos="1701"/>
          <w:tab w:val="clear" w:pos="2268"/>
          <w:tab w:val="clear" w:pos="2835"/>
        </w:tabs>
        <w:snapToGrid w:val="0"/>
        <w:spacing w:after="120"/>
        <w:rPr>
          <w:b/>
          <w:szCs w:val="24"/>
        </w:rPr>
      </w:pPr>
      <w:r w:rsidRPr="00A03495">
        <w:rPr>
          <w:szCs w:val="24"/>
        </w:rPr>
        <w:t>4.4</w:t>
      </w:r>
      <w:r w:rsidRPr="00A03495">
        <w:rPr>
          <w:szCs w:val="24"/>
        </w:rPr>
        <w:tab/>
      </w:r>
      <w:bookmarkStart w:id="34" w:name="lt_pId095"/>
      <w:r w:rsidRPr="00A03495">
        <w:rPr>
          <w:szCs w:val="24"/>
        </w:rPr>
        <w:t xml:space="preserve">The Council </w:t>
      </w:r>
      <w:r w:rsidRPr="00A03495">
        <w:rPr>
          <w:b/>
          <w:bCs/>
          <w:szCs w:val="24"/>
        </w:rPr>
        <w:t>agreed</w:t>
      </w:r>
      <w:r w:rsidRPr="00A03495">
        <w:rPr>
          <w:szCs w:val="24"/>
        </w:rPr>
        <w:t xml:space="preserve"> to amend Resolution 1380 to designate </w:t>
      </w:r>
      <w:proofErr w:type="spellStart"/>
      <w:r w:rsidRPr="00A03495">
        <w:rPr>
          <w:szCs w:val="24"/>
        </w:rPr>
        <w:t>Sharm</w:t>
      </w:r>
      <w:proofErr w:type="spellEnd"/>
      <w:r w:rsidRPr="00A03495">
        <w:rPr>
          <w:szCs w:val="24"/>
        </w:rPr>
        <w:t xml:space="preserve"> El-Sheikh as the venue for RA-19 and WRC-19</w:t>
      </w:r>
      <w:bookmarkEnd w:id="34"/>
      <w:r w:rsidRPr="00A03495">
        <w:rPr>
          <w:szCs w:val="24"/>
        </w:rPr>
        <w:t>.</w:t>
      </w:r>
    </w:p>
    <w:p w14:paraId="7484C241"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360" w:after="120"/>
        <w:ind w:left="709" w:hanging="709"/>
        <w:rPr>
          <w:sz w:val="24"/>
          <w:szCs w:val="24"/>
        </w:rPr>
      </w:pPr>
      <w:r w:rsidRPr="00A03495">
        <w:rPr>
          <w:sz w:val="24"/>
          <w:szCs w:val="24"/>
        </w:rPr>
        <w:t>5</w:t>
      </w:r>
      <w:r w:rsidRPr="00A03495">
        <w:rPr>
          <w:sz w:val="24"/>
          <w:szCs w:val="24"/>
        </w:rPr>
        <w:tab/>
      </w:r>
      <w:bookmarkStart w:id="35" w:name="lt_pId097"/>
      <w:r w:rsidRPr="00A03495">
        <w:rPr>
          <w:sz w:val="24"/>
          <w:szCs w:val="24"/>
        </w:rPr>
        <w:t>Schedule of future conferences, assem</w:t>
      </w:r>
      <w:r w:rsidR="008652E0" w:rsidRPr="00A03495">
        <w:rPr>
          <w:sz w:val="24"/>
          <w:szCs w:val="24"/>
        </w:rPr>
        <w:t>blies and meetings of the Union</w:t>
      </w:r>
      <w:r w:rsidRPr="00A03495">
        <w:rPr>
          <w:sz w:val="24"/>
          <w:szCs w:val="24"/>
        </w:rPr>
        <w:t xml:space="preserve">: 2017-2020 (Document </w:t>
      </w:r>
      <w:hyperlink r:id="rId20" w:history="1">
        <w:r w:rsidRPr="00A03495">
          <w:rPr>
            <w:rStyle w:val="Hyperlink"/>
            <w:sz w:val="24"/>
            <w:szCs w:val="24"/>
          </w:rPr>
          <w:t>C17/37</w:t>
        </w:r>
      </w:hyperlink>
      <w:r w:rsidRPr="00A03495">
        <w:rPr>
          <w:sz w:val="24"/>
          <w:szCs w:val="24"/>
        </w:rPr>
        <w:t>(Rev.1))</w:t>
      </w:r>
      <w:bookmarkEnd w:id="35"/>
    </w:p>
    <w:p w14:paraId="241D3A5D"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5.1</w:t>
      </w:r>
      <w:r w:rsidRPr="00A03495">
        <w:rPr>
          <w:szCs w:val="24"/>
        </w:rPr>
        <w:tab/>
      </w:r>
      <w:bookmarkStart w:id="36" w:name="lt_pId099"/>
      <w:r w:rsidRPr="00A03495">
        <w:rPr>
          <w:szCs w:val="24"/>
        </w:rPr>
        <w:t xml:space="preserve">The Chief of the Conferences and Publications Department, introducing Document C17/37(Rev.1), said that the dates of the WSIS Forum </w:t>
      </w:r>
      <w:proofErr w:type="gramStart"/>
      <w:r w:rsidRPr="00A03495">
        <w:rPr>
          <w:szCs w:val="24"/>
        </w:rPr>
        <w:t>had been modified</w:t>
      </w:r>
      <w:proofErr w:type="gramEnd"/>
      <w:r w:rsidRPr="00A03495">
        <w:rPr>
          <w:szCs w:val="24"/>
        </w:rPr>
        <w:t xml:space="preserve"> so that the event would not take place during Ramadan. One councillor having requested that the dates of the Forum be put back a week, he explained that that would depend on when CICG was available. The schedule </w:t>
      </w:r>
      <w:proofErr w:type="gramStart"/>
      <w:r w:rsidRPr="00A03495">
        <w:rPr>
          <w:szCs w:val="24"/>
        </w:rPr>
        <w:t>would also be completed</w:t>
      </w:r>
      <w:proofErr w:type="gramEnd"/>
      <w:r w:rsidRPr="00A03495">
        <w:rPr>
          <w:szCs w:val="24"/>
        </w:rPr>
        <w:t xml:space="preserve"> by adding the </w:t>
      </w:r>
      <w:r w:rsidR="0045478F" w:rsidRPr="00A03495">
        <w:rPr>
          <w:szCs w:val="24"/>
        </w:rPr>
        <w:t>C</w:t>
      </w:r>
      <w:r w:rsidRPr="00A03495">
        <w:rPr>
          <w:szCs w:val="24"/>
        </w:rPr>
        <w:t>WG meeting dates agreed to by the present Council session.</w:t>
      </w:r>
    </w:p>
    <w:bookmarkEnd w:id="36"/>
    <w:p w14:paraId="1054DA47"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proofErr w:type="gramStart"/>
      <w:r w:rsidRPr="00A03495">
        <w:rPr>
          <w:szCs w:val="24"/>
        </w:rPr>
        <w:t>5.2</w:t>
      </w:r>
      <w:proofErr w:type="gramEnd"/>
      <w:r w:rsidRPr="00A03495">
        <w:rPr>
          <w:szCs w:val="24"/>
        </w:rPr>
        <w:tab/>
      </w:r>
      <w:bookmarkStart w:id="37" w:name="lt_pId103"/>
      <w:r w:rsidRPr="00A03495">
        <w:rPr>
          <w:szCs w:val="24"/>
        </w:rPr>
        <w:t xml:space="preserve">Document C17/37(Rev.1) was </w:t>
      </w:r>
      <w:r w:rsidRPr="00A03495">
        <w:rPr>
          <w:b/>
          <w:bCs/>
          <w:szCs w:val="24"/>
        </w:rPr>
        <w:t>noted</w:t>
      </w:r>
      <w:r w:rsidRPr="00A03495">
        <w:rPr>
          <w:szCs w:val="24"/>
        </w:rPr>
        <w:t>, subject to the indications given by the Chief of the Conferences and Publications Department.</w:t>
      </w:r>
      <w:bookmarkEnd w:id="37"/>
    </w:p>
    <w:p w14:paraId="22469D20" w14:textId="1516119D" w:rsidR="006D7107" w:rsidRPr="00A03495" w:rsidRDefault="006D7107" w:rsidP="00A03495">
      <w:pPr>
        <w:pStyle w:val="Heading1"/>
        <w:tabs>
          <w:tab w:val="clear" w:pos="567"/>
          <w:tab w:val="clear" w:pos="1134"/>
          <w:tab w:val="clear" w:pos="1701"/>
          <w:tab w:val="clear" w:pos="2268"/>
          <w:tab w:val="clear" w:pos="2835"/>
        </w:tabs>
        <w:snapToGrid w:val="0"/>
        <w:spacing w:before="360" w:after="120"/>
        <w:ind w:left="709" w:hanging="709"/>
        <w:rPr>
          <w:sz w:val="24"/>
          <w:szCs w:val="24"/>
          <w:lang w:val="fr-CH"/>
        </w:rPr>
      </w:pPr>
      <w:r w:rsidRPr="00A03495">
        <w:rPr>
          <w:sz w:val="24"/>
          <w:szCs w:val="24"/>
          <w:lang w:val="fr-CH"/>
        </w:rPr>
        <w:lastRenderedPageBreak/>
        <w:t>6</w:t>
      </w:r>
      <w:r w:rsidRPr="00A03495">
        <w:rPr>
          <w:sz w:val="24"/>
          <w:szCs w:val="24"/>
          <w:lang w:val="fr-CH"/>
        </w:rPr>
        <w:tab/>
      </w:r>
      <w:bookmarkStart w:id="38" w:name="lt_pId105"/>
      <w:r w:rsidRPr="00A03495">
        <w:rPr>
          <w:sz w:val="24"/>
          <w:szCs w:val="24"/>
          <w:lang w:val="fr-CH"/>
        </w:rPr>
        <w:t xml:space="preserve">ITU Internet </w:t>
      </w:r>
      <w:proofErr w:type="spellStart"/>
      <w:r w:rsidRPr="00A03495">
        <w:rPr>
          <w:sz w:val="24"/>
          <w:szCs w:val="24"/>
          <w:lang w:val="fr-CH"/>
        </w:rPr>
        <w:t>activities</w:t>
      </w:r>
      <w:proofErr w:type="spellEnd"/>
      <w:r w:rsidRPr="00A03495">
        <w:rPr>
          <w:sz w:val="24"/>
          <w:szCs w:val="24"/>
          <w:lang w:val="fr-CH"/>
        </w:rPr>
        <w:t xml:space="preserve"> (</w:t>
      </w:r>
      <w:proofErr w:type="spellStart"/>
      <w:r w:rsidRPr="00A03495">
        <w:rPr>
          <w:sz w:val="24"/>
          <w:szCs w:val="24"/>
          <w:lang w:val="fr-CH"/>
        </w:rPr>
        <w:t>continued</w:t>
      </w:r>
      <w:proofErr w:type="spellEnd"/>
      <w:r w:rsidRPr="00A03495">
        <w:rPr>
          <w:sz w:val="24"/>
          <w:szCs w:val="24"/>
          <w:lang w:val="fr-CH"/>
        </w:rPr>
        <w:t xml:space="preserve">) (Document </w:t>
      </w:r>
      <w:hyperlink r:id="rId21" w:history="1">
        <w:r w:rsidR="002074F1" w:rsidRPr="00A03495">
          <w:rPr>
            <w:rStyle w:val="Hyperlink"/>
            <w:color w:val="auto"/>
            <w:sz w:val="24"/>
            <w:szCs w:val="24"/>
            <w:u w:val="none"/>
            <w:lang w:val="fr-CH"/>
          </w:rPr>
          <w:t>C17/DT/5</w:t>
        </w:r>
        <w:bookmarkEnd w:id="38"/>
      </w:hyperlink>
      <w:r w:rsidR="002074F1" w:rsidRPr="00A03495">
        <w:rPr>
          <w:sz w:val="24"/>
          <w:szCs w:val="24"/>
          <w:lang w:val="fr-CH"/>
        </w:rPr>
        <w:t>)</w:t>
      </w:r>
    </w:p>
    <w:p w14:paraId="0A06AB78" w14:textId="77777777" w:rsidR="006D7107" w:rsidRPr="00A03495" w:rsidRDefault="006D7107" w:rsidP="00A03495">
      <w:pPr>
        <w:keepNext/>
        <w:keepLines/>
        <w:tabs>
          <w:tab w:val="clear" w:pos="567"/>
          <w:tab w:val="clear" w:pos="1134"/>
          <w:tab w:val="clear" w:pos="1701"/>
          <w:tab w:val="clear" w:pos="2268"/>
          <w:tab w:val="clear" w:pos="2835"/>
        </w:tabs>
        <w:snapToGrid w:val="0"/>
        <w:spacing w:after="120"/>
        <w:rPr>
          <w:szCs w:val="24"/>
        </w:rPr>
      </w:pPr>
      <w:proofErr w:type="gramStart"/>
      <w:r w:rsidRPr="00A03495">
        <w:rPr>
          <w:szCs w:val="24"/>
        </w:rPr>
        <w:t>6.1</w:t>
      </w:r>
      <w:r w:rsidRPr="00A03495">
        <w:rPr>
          <w:szCs w:val="24"/>
        </w:rPr>
        <w:tab/>
      </w:r>
      <w:bookmarkStart w:id="39" w:name="lt_pId107"/>
      <w:r w:rsidRPr="00A03495">
        <w:rPr>
          <w:szCs w:val="24"/>
        </w:rPr>
        <w:t xml:space="preserve">The Chairman recalled that at its third plenary meeting the Council had noted the report on ITU Internet activities (Document </w:t>
      </w:r>
      <w:hyperlink r:id="rId22" w:history="1">
        <w:r w:rsidRPr="00A03495">
          <w:rPr>
            <w:rStyle w:val="Hyperlink"/>
            <w:szCs w:val="24"/>
          </w:rPr>
          <w:t>C17/33</w:t>
        </w:r>
      </w:hyperlink>
      <w:r w:rsidRPr="00A03495">
        <w:rPr>
          <w:szCs w:val="24"/>
        </w:rPr>
        <w:t xml:space="preserve">) and that the ITU Secretary-General had to transmit the aforementioned report to the United Nations Secretary-General along with a compilation of the views of the Member States </w:t>
      </w:r>
      <w:r w:rsidR="0045478F" w:rsidRPr="00A03495">
        <w:rPr>
          <w:szCs w:val="24"/>
        </w:rPr>
        <w:t xml:space="preserve">on it </w:t>
      </w:r>
      <w:r w:rsidRPr="00A03495">
        <w:rPr>
          <w:szCs w:val="24"/>
        </w:rPr>
        <w:t>and the official summary record of the Council’s related deliberations.</w:t>
      </w:r>
      <w:proofErr w:type="gramEnd"/>
      <w:r w:rsidRPr="00A03495">
        <w:rPr>
          <w:szCs w:val="24"/>
        </w:rPr>
        <w:t xml:space="preserve"> The Council </w:t>
      </w:r>
      <w:proofErr w:type="gramStart"/>
      <w:r w:rsidRPr="00A03495">
        <w:rPr>
          <w:szCs w:val="24"/>
        </w:rPr>
        <w:t>was therefore invited</w:t>
      </w:r>
      <w:proofErr w:type="gramEnd"/>
      <w:r w:rsidRPr="00A03495">
        <w:rPr>
          <w:szCs w:val="24"/>
        </w:rPr>
        <w:t xml:space="preserve"> to approve, not the report, but its transmission along with the aforementioned related documents, as contained in Document C17/DT/5 (Package of documents concerning ITU Internet activities under Resolutions</w:t>
      </w:r>
      <w:bookmarkStart w:id="40" w:name="lt_pId108"/>
      <w:bookmarkEnd w:id="39"/>
      <w:r w:rsidRPr="00A03495">
        <w:rPr>
          <w:szCs w:val="24"/>
        </w:rPr>
        <w:t xml:space="preserve"> 101, 102, 133 and 180)</w:t>
      </w:r>
      <w:bookmarkEnd w:id="40"/>
      <w:r w:rsidRPr="00A03495">
        <w:rPr>
          <w:szCs w:val="24"/>
        </w:rPr>
        <w:t>.</w:t>
      </w:r>
    </w:p>
    <w:p w14:paraId="3CECE213"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6.2</w:t>
      </w:r>
      <w:r w:rsidRPr="00A03495">
        <w:rPr>
          <w:szCs w:val="24"/>
        </w:rPr>
        <w:tab/>
      </w:r>
      <w:bookmarkStart w:id="41" w:name="lt_pId110"/>
      <w:r w:rsidRPr="00A03495">
        <w:rPr>
          <w:szCs w:val="24"/>
        </w:rPr>
        <w:t xml:space="preserve">It was so </w:t>
      </w:r>
      <w:r w:rsidRPr="00A03495">
        <w:rPr>
          <w:b/>
          <w:bCs/>
          <w:szCs w:val="24"/>
        </w:rPr>
        <w:t>agreed</w:t>
      </w:r>
      <w:r w:rsidRPr="00A03495">
        <w:rPr>
          <w:szCs w:val="24"/>
        </w:rPr>
        <w:t>.</w:t>
      </w:r>
      <w:bookmarkEnd w:id="41"/>
      <w:r w:rsidRPr="00A03495">
        <w:rPr>
          <w:szCs w:val="24"/>
        </w:rPr>
        <w:t xml:space="preserve"> </w:t>
      </w:r>
    </w:p>
    <w:p w14:paraId="66A9D7AE"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360" w:after="120"/>
        <w:ind w:left="709" w:hanging="709"/>
        <w:rPr>
          <w:sz w:val="24"/>
          <w:szCs w:val="24"/>
        </w:rPr>
      </w:pPr>
      <w:r w:rsidRPr="00A03495">
        <w:rPr>
          <w:sz w:val="24"/>
          <w:szCs w:val="24"/>
        </w:rPr>
        <w:t>7</w:t>
      </w:r>
      <w:r w:rsidRPr="00A03495">
        <w:rPr>
          <w:sz w:val="24"/>
          <w:szCs w:val="24"/>
        </w:rPr>
        <w:tab/>
      </w:r>
      <w:bookmarkStart w:id="42" w:name="lt_pId112"/>
      <w:r w:rsidRPr="00A03495">
        <w:rPr>
          <w:sz w:val="24"/>
          <w:szCs w:val="24"/>
        </w:rPr>
        <w:t xml:space="preserve">Report by the Chairman of the Council Working Group on International Internet-related Public Policy Issues (continued) (Documents </w:t>
      </w:r>
      <w:hyperlink r:id="rId23" w:history="1">
        <w:r w:rsidRPr="00A03495">
          <w:rPr>
            <w:rStyle w:val="Hyperlink"/>
            <w:bCs/>
            <w:sz w:val="24"/>
            <w:szCs w:val="24"/>
          </w:rPr>
          <w:t>C17/102</w:t>
        </w:r>
      </w:hyperlink>
      <w:r w:rsidRPr="00A03495">
        <w:rPr>
          <w:sz w:val="24"/>
          <w:szCs w:val="24"/>
        </w:rPr>
        <w:t xml:space="preserve">, </w:t>
      </w:r>
      <w:hyperlink r:id="rId24" w:history="1">
        <w:r w:rsidRPr="00A03495">
          <w:rPr>
            <w:rStyle w:val="Hyperlink"/>
            <w:bCs/>
            <w:sz w:val="24"/>
            <w:szCs w:val="24"/>
          </w:rPr>
          <w:t>C17/103</w:t>
        </w:r>
      </w:hyperlink>
      <w:r w:rsidRPr="00A03495">
        <w:rPr>
          <w:sz w:val="24"/>
          <w:szCs w:val="24"/>
        </w:rPr>
        <w:t xml:space="preserve"> and </w:t>
      </w:r>
      <w:hyperlink r:id="rId25" w:history="1">
        <w:r w:rsidRPr="00A03495">
          <w:rPr>
            <w:rStyle w:val="Hyperlink"/>
            <w:bCs/>
            <w:sz w:val="24"/>
            <w:szCs w:val="24"/>
          </w:rPr>
          <w:t>C17/DL/7</w:t>
        </w:r>
      </w:hyperlink>
      <w:r w:rsidRPr="00A03495">
        <w:rPr>
          <w:sz w:val="24"/>
          <w:szCs w:val="24"/>
        </w:rPr>
        <w:t>)</w:t>
      </w:r>
      <w:bookmarkEnd w:id="42"/>
      <w:r w:rsidRPr="00A03495">
        <w:rPr>
          <w:sz w:val="24"/>
          <w:szCs w:val="24"/>
        </w:rPr>
        <w:t xml:space="preserve"> </w:t>
      </w:r>
    </w:p>
    <w:p w14:paraId="1CC413D1"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bCs/>
          <w:szCs w:val="24"/>
        </w:rPr>
        <w:t>7.1</w:t>
      </w:r>
      <w:r w:rsidRPr="00A03495">
        <w:rPr>
          <w:bCs/>
          <w:szCs w:val="24"/>
        </w:rPr>
        <w:tab/>
      </w:r>
      <w:bookmarkStart w:id="43" w:name="lt_pId114"/>
      <w:r w:rsidRPr="00A03495">
        <w:rPr>
          <w:szCs w:val="24"/>
        </w:rPr>
        <w:t>The Chairman of the Council Working Group on International Internet-related Public Policy Issues</w:t>
      </w:r>
      <w:r w:rsidRPr="00A03495">
        <w:rPr>
          <w:b/>
          <w:bCs/>
          <w:szCs w:val="24"/>
        </w:rPr>
        <w:t xml:space="preserve"> </w:t>
      </w:r>
      <w:r w:rsidRPr="00A03495">
        <w:rPr>
          <w:szCs w:val="24"/>
        </w:rPr>
        <w:t xml:space="preserve">introduced Document C17/DL/7, containing the </w:t>
      </w:r>
      <w:r w:rsidR="0045478F" w:rsidRPr="00A03495">
        <w:rPr>
          <w:szCs w:val="24"/>
        </w:rPr>
        <w:t>outcome</w:t>
      </w:r>
      <w:r w:rsidRPr="00A03495">
        <w:rPr>
          <w:szCs w:val="24"/>
        </w:rPr>
        <w:t xml:space="preserve"> of the informal group on the topics for open consultation. Document C17/DL/7 </w:t>
      </w:r>
      <w:proofErr w:type="gramStart"/>
      <w:r w:rsidRPr="00A03495">
        <w:rPr>
          <w:szCs w:val="24"/>
        </w:rPr>
        <w:t xml:space="preserve">was </w:t>
      </w:r>
      <w:r w:rsidRPr="00A03495">
        <w:rPr>
          <w:b/>
          <w:bCs/>
          <w:szCs w:val="24"/>
        </w:rPr>
        <w:t>approved</w:t>
      </w:r>
      <w:proofErr w:type="gramEnd"/>
      <w:r w:rsidRPr="00A03495">
        <w:rPr>
          <w:szCs w:val="24"/>
        </w:rPr>
        <w:t>.</w:t>
      </w:r>
      <w:bookmarkEnd w:id="43"/>
    </w:p>
    <w:p w14:paraId="2938F818"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proofErr w:type="gramStart"/>
      <w:r w:rsidRPr="00A03495">
        <w:rPr>
          <w:bCs/>
          <w:szCs w:val="24"/>
        </w:rPr>
        <w:t>7.2</w:t>
      </w:r>
      <w:r w:rsidRPr="00A03495">
        <w:rPr>
          <w:bCs/>
          <w:szCs w:val="24"/>
        </w:rPr>
        <w:tab/>
      </w:r>
      <w:bookmarkStart w:id="44" w:name="lt_pId117"/>
      <w:r w:rsidRPr="00A03495">
        <w:rPr>
          <w:szCs w:val="24"/>
        </w:rPr>
        <w:t>The Chairman of the Council Working Group on International Internet-related Public Policy Issues, reporting on the outcome of the consultations held on Document C17/103 following the fifth plenary meeting, said that, since there was no consensus on the matter, it was proposed that the CWG continue to follow its current procedure and practice in carrying out the online and physical open consultations.</w:t>
      </w:r>
      <w:proofErr w:type="gramEnd"/>
    </w:p>
    <w:bookmarkEnd w:id="44"/>
    <w:p w14:paraId="099268EB" w14:textId="77777777" w:rsidR="006D7107" w:rsidRPr="00A03495" w:rsidRDefault="006D7107" w:rsidP="00A03495">
      <w:pPr>
        <w:tabs>
          <w:tab w:val="clear" w:pos="567"/>
          <w:tab w:val="clear" w:pos="1134"/>
          <w:tab w:val="clear" w:pos="1701"/>
          <w:tab w:val="clear" w:pos="2268"/>
          <w:tab w:val="clear" w:pos="2835"/>
        </w:tabs>
        <w:snapToGrid w:val="0"/>
        <w:spacing w:after="120"/>
        <w:rPr>
          <w:bCs/>
          <w:szCs w:val="24"/>
        </w:rPr>
      </w:pPr>
      <w:r w:rsidRPr="00A03495">
        <w:rPr>
          <w:bCs/>
          <w:szCs w:val="24"/>
        </w:rPr>
        <w:t>7.3</w:t>
      </w:r>
      <w:r w:rsidRPr="00A03495">
        <w:rPr>
          <w:bCs/>
          <w:szCs w:val="24"/>
        </w:rPr>
        <w:tab/>
      </w:r>
      <w:bookmarkStart w:id="45" w:name="lt_pId119"/>
      <w:r w:rsidRPr="00A03495">
        <w:rPr>
          <w:bCs/>
          <w:szCs w:val="24"/>
        </w:rPr>
        <w:t xml:space="preserve">It was so </w:t>
      </w:r>
      <w:r w:rsidRPr="00A03495">
        <w:rPr>
          <w:b/>
          <w:szCs w:val="24"/>
        </w:rPr>
        <w:t>agreed</w:t>
      </w:r>
      <w:r w:rsidRPr="00A03495">
        <w:rPr>
          <w:bCs/>
          <w:szCs w:val="24"/>
        </w:rPr>
        <w:t>.</w:t>
      </w:r>
      <w:bookmarkEnd w:id="45"/>
    </w:p>
    <w:p w14:paraId="50CFBBB0" w14:textId="77777777" w:rsidR="006D7107" w:rsidRPr="00A03495" w:rsidRDefault="006D7107" w:rsidP="00A03495">
      <w:pPr>
        <w:tabs>
          <w:tab w:val="clear" w:pos="567"/>
          <w:tab w:val="clear" w:pos="1134"/>
          <w:tab w:val="clear" w:pos="1701"/>
          <w:tab w:val="clear" w:pos="2268"/>
          <w:tab w:val="clear" w:pos="2835"/>
        </w:tabs>
        <w:snapToGrid w:val="0"/>
        <w:spacing w:after="120"/>
        <w:rPr>
          <w:bCs/>
          <w:szCs w:val="24"/>
        </w:rPr>
      </w:pPr>
      <w:r w:rsidRPr="00A03495">
        <w:rPr>
          <w:bCs/>
          <w:szCs w:val="24"/>
        </w:rPr>
        <w:t>7.4</w:t>
      </w:r>
      <w:r w:rsidRPr="00A03495">
        <w:rPr>
          <w:bCs/>
          <w:szCs w:val="24"/>
        </w:rPr>
        <w:tab/>
      </w:r>
      <w:bookmarkStart w:id="46" w:name="lt_pId121"/>
      <w:r w:rsidRPr="00A03495">
        <w:rPr>
          <w:bCs/>
          <w:szCs w:val="24"/>
        </w:rPr>
        <w:t>The councillor from Saudi Arabia introduced Document C17/102, containing a contribution from his country on adopting international public policy on access to the Internet for persons with disabilities and specific needs, and including a draft resolution and annex on the subject. He stressed that Resolution 175 of the Plenipotentiary Conference (Rev. Busan, 2014) dealt with ICT accessibility within ITU, whereas the proposed draft resolution advocated policy at international level.</w:t>
      </w:r>
    </w:p>
    <w:bookmarkEnd w:id="46"/>
    <w:p w14:paraId="4C60313E" w14:textId="77777777" w:rsidR="006D7107" w:rsidRPr="00A03495" w:rsidRDefault="006D7107" w:rsidP="00A03495">
      <w:pPr>
        <w:tabs>
          <w:tab w:val="clear" w:pos="567"/>
          <w:tab w:val="clear" w:pos="1134"/>
          <w:tab w:val="clear" w:pos="1701"/>
          <w:tab w:val="clear" w:pos="2268"/>
          <w:tab w:val="clear" w:pos="2835"/>
        </w:tabs>
        <w:snapToGrid w:val="0"/>
        <w:spacing w:after="120"/>
        <w:rPr>
          <w:bCs/>
          <w:szCs w:val="24"/>
        </w:rPr>
      </w:pPr>
      <w:r w:rsidRPr="00A03495">
        <w:rPr>
          <w:bCs/>
          <w:szCs w:val="24"/>
        </w:rPr>
        <w:t>7.5</w:t>
      </w:r>
      <w:r w:rsidRPr="00A03495">
        <w:rPr>
          <w:bCs/>
          <w:szCs w:val="24"/>
        </w:rPr>
        <w:tab/>
      </w:r>
      <w:bookmarkStart w:id="47" w:name="lt_pId124"/>
      <w:r w:rsidRPr="00A03495">
        <w:rPr>
          <w:bCs/>
          <w:szCs w:val="24"/>
        </w:rPr>
        <w:t xml:space="preserve">A long debate ensued in which two positions emerged. On one hand, several councillors argued that the Union already had various texts, produced by different bodies, which, like Resolution 175, dealt with the important topic of accessibility, and those speakers therefore saw no reason to adopt a new resolution on the subject. If there were things missing in the texts already adopted, the texts </w:t>
      </w:r>
      <w:proofErr w:type="gramStart"/>
      <w:r w:rsidRPr="00A03495">
        <w:rPr>
          <w:bCs/>
          <w:szCs w:val="24"/>
        </w:rPr>
        <w:t>could be revised and completed</w:t>
      </w:r>
      <w:proofErr w:type="gramEnd"/>
      <w:r w:rsidRPr="00A03495">
        <w:rPr>
          <w:bCs/>
          <w:szCs w:val="24"/>
        </w:rPr>
        <w:t xml:space="preserve">. If there was no agreement on the matter, it </w:t>
      </w:r>
      <w:proofErr w:type="gramStart"/>
      <w:r w:rsidRPr="00A03495">
        <w:rPr>
          <w:bCs/>
          <w:szCs w:val="24"/>
        </w:rPr>
        <w:t>could be revisited</w:t>
      </w:r>
      <w:proofErr w:type="gramEnd"/>
      <w:r w:rsidRPr="00A03495">
        <w:rPr>
          <w:bCs/>
          <w:szCs w:val="24"/>
        </w:rPr>
        <w:t xml:space="preserve"> at the next Council session. On the other hand, several councillors maintained that the scope of the draft resolution under consideration was broader than </w:t>
      </w:r>
      <w:r w:rsidR="0045478F" w:rsidRPr="00A03495">
        <w:rPr>
          <w:bCs/>
          <w:szCs w:val="24"/>
        </w:rPr>
        <w:t xml:space="preserve">that of </w:t>
      </w:r>
      <w:r w:rsidRPr="00A03495">
        <w:rPr>
          <w:bCs/>
          <w:szCs w:val="24"/>
        </w:rPr>
        <w:t>the existing texts,</w:t>
      </w:r>
      <w:r w:rsidR="00CA7BBA" w:rsidRPr="00A03495" w:rsidDel="00CA7BBA">
        <w:rPr>
          <w:bCs/>
          <w:szCs w:val="24"/>
        </w:rPr>
        <w:t xml:space="preserve"> </w:t>
      </w:r>
      <w:r w:rsidRPr="00A03495">
        <w:rPr>
          <w:bCs/>
          <w:szCs w:val="24"/>
        </w:rPr>
        <w:t xml:space="preserve">and that lack of consensus did not signify that a matter </w:t>
      </w:r>
      <w:proofErr w:type="gramStart"/>
      <w:r w:rsidRPr="00A03495">
        <w:rPr>
          <w:bCs/>
          <w:szCs w:val="24"/>
        </w:rPr>
        <w:t>should be dropped</w:t>
      </w:r>
      <w:proofErr w:type="gramEnd"/>
      <w:r w:rsidRPr="00A03495">
        <w:rPr>
          <w:bCs/>
          <w:szCs w:val="24"/>
        </w:rPr>
        <w:t xml:space="preserve">. They considered that if agreement </w:t>
      </w:r>
      <w:proofErr w:type="gramStart"/>
      <w:r w:rsidRPr="00A03495">
        <w:rPr>
          <w:bCs/>
          <w:szCs w:val="24"/>
        </w:rPr>
        <w:t>was not found</w:t>
      </w:r>
      <w:proofErr w:type="gramEnd"/>
      <w:r w:rsidRPr="00A03495">
        <w:rPr>
          <w:bCs/>
          <w:szCs w:val="24"/>
        </w:rPr>
        <w:t xml:space="preserve"> in plenary, consideration of the text could be entrusted to the CWG or another group. Some councillors objected that the CWG </w:t>
      </w:r>
      <w:r w:rsidRPr="00A03495">
        <w:rPr>
          <w:szCs w:val="24"/>
        </w:rPr>
        <w:t>on International Internet-related Public Policy Issues did not have the terms of reference required for the purpose.</w:t>
      </w:r>
    </w:p>
    <w:bookmarkEnd w:id="47"/>
    <w:p w14:paraId="214DFD5A" w14:textId="77777777" w:rsidR="006D7107" w:rsidRPr="00A03495" w:rsidRDefault="006D7107" w:rsidP="00A03495">
      <w:pPr>
        <w:tabs>
          <w:tab w:val="clear" w:pos="567"/>
          <w:tab w:val="clear" w:pos="1134"/>
          <w:tab w:val="clear" w:pos="1701"/>
          <w:tab w:val="clear" w:pos="2268"/>
          <w:tab w:val="clear" w:pos="2835"/>
        </w:tabs>
        <w:snapToGrid w:val="0"/>
        <w:spacing w:after="120"/>
        <w:rPr>
          <w:bCs/>
          <w:szCs w:val="24"/>
        </w:rPr>
      </w:pPr>
      <w:r w:rsidRPr="00A03495">
        <w:rPr>
          <w:bCs/>
          <w:szCs w:val="24"/>
        </w:rPr>
        <w:t>7.6</w:t>
      </w:r>
      <w:r w:rsidRPr="00A03495">
        <w:rPr>
          <w:bCs/>
          <w:szCs w:val="24"/>
        </w:rPr>
        <w:tab/>
      </w:r>
      <w:bookmarkStart w:id="48" w:name="lt_pId130"/>
      <w:r w:rsidRPr="00A03495">
        <w:rPr>
          <w:bCs/>
          <w:szCs w:val="24"/>
        </w:rPr>
        <w:t xml:space="preserve">At the suggestion of the Chairman, it was </w:t>
      </w:r>
      <w:r w:rsidRPr="00A03495">
        <w:rPr>
          <w:b/>
          <w:szCs w:val="24"/>
        </w:rPr>
        <w:t>agreed</w:t>
      </w:r>
      <w:r w:rsidRPr="00A03495">
        <w:rPr>
          <w:bCs/>
          <w:szCs w:val="24"/>
        </w:rPr>
        <w:t xml:space="preserve"> that the Chairman of the CWG would discuss the matter informally with interested councillors following the meeting and report the conclusions reached to a subsequent meeting.</w:t>
      </w:r>
      <w:bookmarkEnd w:id="48"/>
    </w:p>
    <w:p w14:paraId="47FD39C4" w14:textId="77777777" w:rsidR="006D7107" w:rsidRPr="00A03495" w:rsidRDefault="006D7107" w:rsidP="00A03495">
      <w:pPr>
        <w:pStyle w:val="Heading1"/>
        <w:tabs>
          <w:tab w:val="clear" w:pos="567"/>
          <w:tab w:val="clear" w:pos="1134"/>
          <w:tab w:val="clear" w:pos="1701"/>
          <w:tab w:val="clear" w:pos="2268"/>
          <w:tab w:val="clear" w:pos="2835"/>
        </w:tabs>
        <w:snapToGrid w:val="0"/>
        <w:spacing w:before="120" w:after="120"/>
        <w:ind w:left="709" w:hanging="709"/>
        <w:rPr>
          <w:bCs/>
          <w:sz w:val="24"/>
          <w:szCs w:val="24"/>
        </w:rPr>
      </w:pPr>
      <w:r w:rsidRPr="00A03495">
        <w:rPr>
          <w:rFonts w:asciiTheme="minorHAnsi" w:hAnsiTheme="minorHAnsi"/>
          <w:sz w:val="24"/>
          <w:szCs w:val="24"/>
        </w:rPr>
        <w:lastRenderedPageBreak/>
        <w:t>8</w:t>
      </w:r>
      <w:r w:rsidRPr="00A03495">
        <w:rPr>
          <w:rFonts w:asciiTheme="minorHAnsi" w:hAnsiTheme="minorHAnsi"/>
          <w:sz w:val="24"/>
          <w:szCs w:val="24"/>
        </w:rPr>
        <w:tab/>
      </w:r>
      <w:bookmarkStart w:id="49" w:name="lt_pId132"/>
      <w:r w:rsidRPr="00A03495">
        <w:rPr>
          <w:rFonts w:asciiTheme="minorHAnsi" w:hAnsiTheme="minorHAnsi"/>
          <w:sz w:val="24"/>
          <w:szCs w:val="24"/>
        </w:rPr>
        <w:t>Follow-up report on possible improvements of the roll-out of the plenipotentiary conference (continued) (</w:t>
      </w:r>
      <w:r w:rsidRPr="00A03495">
        <w:rPr>
          <w:bCs/>
          <w:sz w:val="24"/>
          <w:szCs w:val="24"/>
        </w:rPr>
        <w:t xml:space="preserve">Documents </w:t>
      </w:r>
      <w:hyperlink r:id="rId26" w:history="1">
        <w:r w:rsidRPr="00A03495">
          <w:rPr>
            <w:rStyle w:val="Hyperlink"/>
            <w:bCs/>
            <w:sz w:val="24"/>
            <w:szCs w:val="24"/>
          </w:rPr>
          <w:t>C17/70</w:t>
        </w:r>
      </w:hyperlink>
      <w:r w:rsidRPr="00A03495">
        <w:rPr>
          <w:bCs/>
          <w:sz w:val="24"/>
          <w:szCs w:val="24"/>
        </w:rPr>
        <w:t xml:space="preserve"> </w:t>
      </w:r>
      <w:r w:rsidR="0045478F" w:rsidRPr="00A03495">
        <w:rPr>
          <w:bCs/>
          <w:sz w:val="24"/>
          <w:szCs w:val="24"/>
        </w:rPr>
        <w:t>and</w:t>
      </w:r>
      <w:r w:rsidRPr="00A03495">
        <w:rPr>
          <w:bCs/>
          <w:sz w:val="24"/>
          <w:szCs w:val="24"/>
        </w:rPr>
        <w:t xml:space="preserve"> </w:t>
      </w:r>
      <w:hyperlink r:id="rId27" w:history="1">
        <w:r w:rsidRPr="00A03495">
          <w:rPr>
            <w:rStyle w:val="Hyperlink"/>
            <w:bCs/>
            <w:sz w:val="24"/>
            <w:szCs w:val="24"/>
          </w:rPr>
          <w:t>C17/DL/8</w:t>
        </w:r>
      </w:hyperlink>
      <w:r w:rsidRPr="00A03495">
        <w:rPr>
          <w:bCs/>
          <w:sz w:val="24"/>
          <w:szCs w:val="24"/>
        </w:rPr>
        <w:t>)</w:t>
      </w:r>
      <w:bookmarkEnd w:id="49"/>
    </w:p>
    <w:p w14:paraId="589DE666" w14:textId="25C32662" w:rsidR="006D7107" w:rsidRPr="00A03495" w:rsidRDefault="006D7107" w:rsidP="00A03495">
      <w:pPr>
        <w:keepNext/>
        <w:keepLines/>
        <w:tabs>
          <w:tab w:val="clear" w:pos="567"/>
          <w:tab w:val="clear" w:pos="1134"/>
          <w:tab w:val="clear" w:pos="1701"/>
          <w:tab w:val="clear" w:pos="2268"/>
          <w:tab w:val="clear" w:pos="2835"/>
        </w:tabs>
        <w:snapToGrid w:val="0"/>
        <w:spacing w:after="120"/>
        <w:rPr>
          <w:szCs w:val="24"/>
        </w:rPr>
      </w:pPr>
      <w:r w:rsidRPr="00A03495">
        <w:rPr>
          <w:szCs w:val="24"/>
        </w:rPr>
        <w:t>8.1</w:t>
      </w:r>
      <w:r w:rsidRPr="00A03495">
        <w:rPr>
          <w:szCs w:val="24"/>
        </w:rPr>
        <w:tab/>
      </w:r>
      <w:bookmarkStart w:id="50" w:name="lt_pId134"/>
      <w:r w:rsidRPr="00A03495">
        <w:rPr>
          <w:szCs w:val="24"/>
        </w:rPr>
        <w:t>The Vice-Chairman of the Council, speaking as moderator of the ad hoc group set up at the sixth plenary meeting, introduced</w:t>
      </w:r>
      <w:r w:rsidR="0045478F" w:rsidRPr="00A03495">
        <w:rPr>
          <w:szCs w:val="24"/>
        </w:rPr>
        <w:t xml:space="preserve"> Document C17/DL/8</w:t>
      </w:r>
      <w:r w:rsidRPr="00A03495">
        <w:rPr>
          <w:szCs w:val="24"/>
        </w:rPr>
        <w:t xml:space="preserve"> containing the conclusions reached by the ad hoc group on possible improvements to the plenipotentiary conference. </w:t>
      </w:r>
      <w:r w:rsidR="00394D11" w:rsidRPr="00A03495">
        <w:rPr>
          <w:szCs w:val="24"/>
        </w:rPr>
        <w:t xml:space="preserve">It </w:t>
      </w:r>
      <w:proofErr w:type="gramStart"/>
      <w:r w:rsidR="00394D11" w:rsidRPr="00A03495">
        <w:rPr>
          <w:szCs w:val="24"/>
        </w:rPr>
        <w:t>was also proposed</w:t>
      </w:r>
      <w:proofErr w:type="gramEnd"/>
      <w:r w:rsidR="00394D11" w:rsidRPr="00A03495">
        <w:rPr>
          <w:szCs w:val="24"/>
        </w:rPr>
        <w:t xml:space="preserve"> during the meeting of the ad hoc group that the Council invite the Secretary-General to develop ethics guidelines for internal candidates.</w:t>
      </w:r>
      <w:r w:rsidR="0096106F" w:rsidRPr="00A03495">
        <w:rPr>
          <w:szCs w:val="24"/>
        </w:rPr>
        <w:t xml:space="preserve"> </w:t>
      </w:r>
      <w:r w:rsidRPr="00A03495">
        <w:rPr>
          <w:szCs w:val="24"/>
        </w:rPr>
        <w:t xml:space="preserve">Document C17/DL/8 </w:t>
      </w:r>
      <w:proofErr w:type="gramStart"/>
      <w:r w:rsidRPr="00A03495">
        <w:rPr>
          <w:szCs w:val="24"/>
        </w:rPr>
        <w:t xml:space="preserve">was </w:t>
      </w:r>
      <w:r w:rsidRPr="00A03495">
        <w:rPr>
          <w:b/>
          <w:szCs w:val="24"/>
        </w:rPr>
        <w:t>approved</w:t>
      </w:r>
      <w:proofErr w:type="gramEnd"/>
      <w:r w:rsidR="0096106F" w:rsidRPr="00A03495">
        <w:rPr>
          <w:bCs/>
          <w:szCs w:val="24"/>
        </w:rPr>
        <w:t xml:space="preserve"> </w:t>
      </w:r>
      <w:r w:rsidR="00394D11" w:rsidRPr="00A03495">
        <w:rPr>
          <w:bCs/>
          <w:szCs w:val="24"/>
        </w:rPr>
        <w:t>and the</w:t>
      </w:r>
      <w:r w:rsidR="00394D11" w:rsidRPr="00A03495">
        <w:rPr>
          <w:b/>
          <w:szCs w:val="24"/>
        </w:rPr>
        <w:t xml:space="preserve"> </w:t>
      </w:r>
      <w:r w:rsidR="00394D11" w:rsidRPr="00A03495">
        <w:rPr>
          <w:szCs w:val="24"/>
        </w:rPr>
        <w:t>Council agreed to invite the Secretary-General to produce ethics guidelines for internal candidates</w:t>
      </w:r>
      <w:r w:rsidRPr="00A03495">
        <w:rPr>
          <w:szCs w:val="24"/>
        </w:rPr>
        <w:t>.</w:t>
      </w:r>
      <w:bookmarkEnd w:id="50"/>
    </w:p>
    <w:p w14:paraId="3C9CBADC"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8.2</w:t>
      </w:r>
      <w:r w:rsidRPr="00A03495">
        <w:rPr>
          <w:szCs w:val="24"/>
        </w:rPr>
        <w:tab/>
      </w:r>
      <w:bookmarkStart w:id="51" w:name="lt_pId137"/>
      <w:r w:rsidRPr="00A03495">
        <w:rPr>
          <w:szCs w:val="24"/>
        </w:rPr>
        <w:t xml:space="preserve">The Chief of the </w:t>
      </w:r>
      <w:r w:rsidR="0045478F" w:rsidRPr="00A03495">
        <w:rPr>
          <w:szCs w:val="24"/>
        </w:rPr>
        <w:t>IS</w:t>
      </w:r>
      <w:r w:rsidRPr="00A03495">
        <w:rPr>
          <w:szCs w:val="24"/>
        </w:rPr>
        <w:t xml:space="preserve"> Department introduced Document C17/70, which summarized the findings of a study on the introduction of </w:t>
      </w:r>
      <w:proofErr w:type="gramStart"/>
      <w:r w:rsidRPr="00A03495">
        <w:rPr>
          <w:szCs w:val="24"/>
        </w:rPr>
        <w:t>e-voting</w:t>
      </w:r>
      <w:proofErr w:type="gramEnd"/>
      <w:r w:rsidRPr="00A03495">
        <w:rPr>
          <w:szCs w:val="24"/>
        </w:rPr>
        <w:t xml:space="preserve"> in plenipotentiary conference elections.</w:t>
      </w:r>
      <w:bookmarkEnd w:id="51"/>
    </w:p>
    <w:p w14:paraId="63B961A9"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8.3</w:t>
      </w:r>
      <w:r w:rsidRPr="00A03495">
        <w:rPr>
          <w:szCs w:val="24"/>
        </w:rPr>
        <w:tab/>
      </w:r>
      <w:bookmarkStart w:id="52" w:name="lt_pId139"/>
      <w:r w:rsidRPr="00A03495">
        <w:rPr>
          <w:szCs w:val="24"/>
        </w:rPr>
        <w:t xml:space="preserve">Councillors concurred that, for reasons of cost, confidentiality and security, it was preferable to </w:t>
      </w:r>
      <w:r w:rsidR="0045478F" w:rsidRPr="00A03495">
        <w:rPr>
          <w:szCs w:val="24"/>
        </w:rPr>
        <w:t>maintain</w:t>
      </w:r>
      <w:r w:rsidRPr="00A03495">
        <w:rPr>
          <w:szCs w:val="24"/>
        </w:rPr>
        <w:t xml:space="preserve"> the paper-ballot voting procedure.</w:t>
      </w:r>
      <w:bookmarkEnd w:id="52"/>
    </w:p>
    <w:p w14:paraId="59E48522"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8.4</w:t>
      </w:r>
      <w:r w:rsidRPr="00A03495">
        <w:rPr>
          <w:szCs w:val="24"/>
        </w:rPr>
        <w:tab/>
      </w:r>
      <w:bookmarkStart w:id="53" w:name="lt_pId141"/>
      <w:r w:rsidRPr="00A03495">
        <w:rPr>
          <w:szCs w:val="24"/>
        </w:rPr>
        <w:t>The Secretary-General said that the secretariat would therefore not pursue its tests on e</w:t>
      </w:r>
      <w:r w:rsidR="00D66732" w:rsidRPr="00A03495">
        <w:rPr>
          <w:szCs w:val="24"/>
        </w:rPr>
        <w:noBreakHyphen/>
      </w:r>
      <w:r w:rsidRPr="00A03495">
        <w:rPr>
          <w:szCs w:val="24"/>
        </w:rPr>
        <w:t xml:space="preserve">voting at PP-18. It would nevertheless follow technical developments and </w:t>
      </w:r>
      <w:proofErr w:type="gramStart"/>
      <w:r w:rsidRPr="00A03495">
        <w:rPr>
          <w:szCs w:val="24"/>
        </w:rPr>
        <w:t>report back</w:t>
      </w:r>
      <w:proofErr w:type="gramEnd"/>
      <w:r w:rsidRPr="00A03495">
        <w:rPr>
          <w:szCs w:val="24"/>
        </w:rPr>
        <w:t xml:space="preserve"> to the Council any significant technical developments and experience within the United Nations.</w:t>
      </w:r>
      <w:bookmarkEnd w:id="53"/>
    </w:p>
    <w:p w14:paraId="2ED4430B"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8.5</w:t>
      </w:r>
      <w:r w:rsidRPr="00A03495">
        <w:rPr>
          <w:szCs w:val="24"/>
        </w:rPr>
        <w:tab/>
      </w:r>
      <w:bookmarkStart w:id="54" w:name="lt_pId144"/>
      <w:r w:rsidRPr="00A03495">
        <w:rPr>
          <w:szCs w:val="24"/>
        </w:rPr>
        <w:t xml:space="preserve">Document C17/70 </w:t>
      </w:r>
      <w:proofErr w:type="gramStart"/>
      <w:r w:rsidRPr="00A03495">
        <w:rPr>
          <w:szCs w:val="24"/>
        </w:rPr>
        <w:t xml:space="preserve">was </w:t>
      </w:r>
      <w:r w:rsidRPr="00A03495">
        <w:rPr>
          <w:b/>
          <w:szCs w:val="24"/>
        </w:rPr>
        <w:t>noted</w:t>
      </w:r>
      <w:proofErr w:type="gramEnd"/>
      <w:r w:rsidRPr="00A03495">
        <w:rPr>
          <w:szCs w:val="24"/>
        </w:rPr>
        <w:t>.</w:t>
      </w:r>
      <w:bookmarkEnd w:id="54"/>
    </w:p>
    <w:p w14:paraId="201CC0BC"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360" w:after="120"/>
        <w:ind w:left="709" w:hanging="709"/>
        <w:rPr>
          <w:bCs/>
          <w:sz w:val="24"/>
          <w:szCs w:val="24"/>
        </w:rPr>
      </w:pPr>
      <w:r w:rsidRPr="00A03495">
        <w:rPr>
          <w:bCs/>
          <w:sz w:val="24"/>
          <w:szCs w:val="24"/>
        </w:rPr>
        <w:t>9</w:t>
      </w:r>
      <w:r w:rsidRPr="00A03495">
        <w:rPr>
          <w:bCs/>
          <w:sz w:val="24"/>
          <w:szCs w:val="24"/>
        </w:rPr>
        <w:tab/>
      </w:r>
      <w:bookmarkStart w:id="55" w:name="lt_pId146"/>
      <w:r w:rsidRPr="00A03495">
        <w:rPr>
          <w:sz w:val="24"/>
          <w:szCs w:val="24"/>
        </w:rPr>
        <w:t>List of candidatures for chairmen and vice-chairmen of CWGs (continued)</w:t>
      </w:r>
      <w:bookmarkStart w:id="56" w:name="lt_pId147"/>
      <w:bookmarkEnd w:id="55"/>
      <w:r w:rsidRPr="00A03495">
        <w:rPr>
          <w:sz w:val="24"/>
          <w:szCs w:val="24"/>
        </w:rPr>
        <w:t xml:space="preserve"> (</w:t>
      </w:r>
      <w:r w:rsidRPr="00A03495">
        <w:rPr>
          <w:bCs/>
          <w:sz w:val="24"/>
          <w:szCs w:val="24"/>
        </w:rPr>
        <w:t xml:space="preserve">Document </w:t>
      </w:r>
      <w:hyperlink r:id="rId28" w:history="1">
        <w:r w:rsidRPr="00A03495">
          <w:rPr>
            <w:rStyle w:val="Hyperlink"/>
            <w:bCs/>
            <w:sz w:val="24"/>
            <w:szCs w:val="24"/>
          </w:rPr>
          <w:t>C17/55</w:t>
        </w:r>
      </w:hyperlink>
      <w:r w:rsidR="001603FC" w:rsidRPr="00A03495">
        <w:rPr>
          <w:bCs/>
          <w:sz w:val="24"/>
          <w:szCs w:val="24"/>
        </w:rPr>
        <w:t>(Re</w:t>
      </w:r>
      <w:r w:rsidRPr="00A03495">
        <w:rPr>
          <w:bCs/>
          <w:sz w:val="24"/>
          <w:szCs w:val="24"/>
        </w:rPr>
        <w:t>v.2)</w:t>
      </w:r>
      <w:bookmarkEnd w:id="56"/>
    </w:p>
    <w:p w14:paraId="0A1AA792"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9.1</w:t>
      </w:r>
      <w:r w:rsidRPr="00A03495">
        <w:rPr>
          <w:szCs w:val="24"/>
        </w:rPr>
        <w:tab/>
      </w:r>
      <w:bookmarkStart w:id="57" w:name="lt_pId149"/>
      <w:r w:rsidRPr="00A03495">
        <w:rPr>
          <w:szCs w:val="24"/>
        </w:rPr>
        <w:t>The Secretary-General introduced Revision 2 to Document C17/55.</w:t>
      </w:r>
      <w:bookmarkEnd w:id="57"/>
      <w:r w:rsidRPr="00A03495">
        <w:rPr>
          <w:szCs w:val="24"/>
        </w:rPr>
        <w:t xml:space="preserve"> </w:t>
      </w:r>
      <w:bookmarkStart w:id="58" w:name="lt_pId150"/>
      <w:r w:rsidRPr="00A03495">
        <w:rPr>
          <w:szCs w:val="24"/>
        </w:rPr>
        <w:t xml:space="preserve">He said that the post of </w:t>
      </w:r>
      <w:proofErr w:type="gramStart"/>
      <w:r w:rsidRPr="00A03495">
        <w:rPr>
          <w:szCs w:val="24"/>
        </w:rPr>
        <w:t>chairman</w:t>
      </w:r>
      <w:proofErr w:type="gramEnd"/>
      <w:r w:rsidRPr="00A03495">
        <w:rPr>
          <w:szCs w:val="24"/>
        </w:rPr>
        <w:t xml:space="preserve"> of the CWG on Child Online Protection was still vacant.</w:t>
      </w:r>
      <w:bookmarkEnd w:id="58"/>
    </w:p>
    <w:p w14:paraId="3B9B3327"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9.2</w:t>
      </w:r>
      <w:r w:rsidRPr="00A03495">
        <w:rPr>
          <w:szCs w:val="24"/>
        </w:rPr>
        <w:tab/>
      </w:r>
      <w:bookmarkStart w:id="59" w:name="lt_pId152"/>
      <w:r w:rsidRPr="00A03495">
        <w:rPr>
          <w:szCs w:val="24"/>
        </w:rPr>
        <w:t xml:space="preserve">The Council </w:t>
      </w:r>
      <w:r w:rsidRPr="00A03495">
        <w:rPr>
          <w:b/>
          <w:szCs w:val="24"/>
        </w:rPr>
        <w:t>approved</w:t>
      </w:r>
      <w:r w:rsidRPr="00A03495">
        <w:rPr>
          <w:szCs w:val="24"/>
        </w:rPr>
        <w:t xml:space="preserve"> Document C17/55(Rev.2), and thus </w:t>
      </w:r>
      <w:r w:rsidRPr="00A03495">
        <w:rPr>
          <w:b/>
          <w:szCs w:val="24"/>
        </w:rPr>
        <w:t>confirmed</w:t>
      </w:r>
      <w:r w:rsidRPr="00A03495">
        <w:rPr>
          <w:szCs w:val="24"/>
        </w:rPr>
        <w:t xml:space="preserve"> the appointment of the vice-chairmen of the CWGs and the Expert Group on ITRs.</w:t>
      </w:r>
      <w:bookmarkEnd w:id="59"/>
    </w:p>
    <w:p w14:paraId="4C0631F7" w14:textId="77777777" w:rsidR="006D7107" w:rsidRPr="00A03495" w:rsidRDefault="006D7107" w:rsidP="00A03495">
      <w:pPr>
        <w:tabs>
          <w:tab w:val="clear" w:pos="567"/>
          <w:tab w:val="clear" w:pos="1134"/>
          <w:tab w:val="clear" w:pos="1701"/>
          <w:tab w:val="clear" w:pos="2268"/>
          <w:tab w:val="clear" w:pos="2835"/>
          <w:tab w:val="left" w:pos="6521"/>
        </w:tabs>
        <w:snapToGrid w:val="0"/>
        <w:spacing w:before="720"/>
        <w:rPr>
          <w:bCs/>
          <w:szCs w:val="24"/>
        </w:rPr>
      </w:pPr>
      <w:bookmarkStart w:id="60" w:name="lt_pId153"/>
      <w:r w:rsidRPr="00A03495">
        <w:rPr>
          <w:bCs/>
          <w:szCs w:val="24"/>
        </w:rPr>
        <w:t>The Secretary-General:</w:t>
      </w:r>
      <w:bookmarkEnd w:id="60"/>
      <w:r w:rsidRPr="00A03495">
        <w:rPr>
          <w:bCs/>
          <w:szCs w:val="24"/>
        </w:rPr>
        <w:tab/>
      </w:r>
      <w:bookmarkStart w:id="61" w:name="lt_pId154"/>
      <w:r w:rsidRPr="00A03495">
        <w:rPr>
          <w:bCs/>
          <w:szCs w:val="24"/>
        </w:rPr>
        <w:t>The Chairman:</w:t>
      </w:r>
      <w:bookmarkEnd w:id="61"/>
    </w:p>
    <w:p w14:paraId="24B79F8F" w14:textId="77777777" w:rsidR="006D7107" w:rsidRDefault="006D7107" w:rsidP="00A03495">
      <w:pPr>
        <w:tabs>
          <w:tab w:val="clear" w:pos="567"/>
          <w:tab w:val="clear" w:pos="1134"/>
          <w:tab w:val="clear" w:pos="1701"/>
          <w:tab w:val="clear" w:pos="2268"/>
          <w:tab w:val="clear" w:pos="2835"/>
          <w:tab w:val="left" w:pos="6521"/>
        </w:tabs>
        <w:snapToGrid w:val="0"/>
        <w:spacing w:before="0" w:after="120"/>
        <w:rPr>
          <w:bCs/>
          <w:szCs w:val="24"/>
        </w:rPr>
      </w:pPr>
      <w:bookmarkStart w:id="62" w:name="lt_pId155"/>
      <w:r w:rsidRPr="00A03495">
        <w:rPr>
          <w:bCs/>
          <w:szCs w:val="24"/>
        </w:rPr>
        <w:t>H. ZHAO</w:t>
      </w:r>
      <w:bookmarkEnd w:id="62"/>
      <w:r w:rsidRPr="00A03495">
        <w:rPr>
          <w:bCs/>
          <w:szCs w:val="24"/>
        </w:rPr>
        <w:tab/>
      </w:r>
      <w:bookmarkStart w:id="63" w:name="lt_pId156"/>
      <w:r w:rsidRPr="00A03495">
        <w:rPr>
          <w:bCs/>
          <w:szCs w:val="24"/>
        </w:rPr>
        <w:t>E. SPINA</w:t>
      </w:r>
      <w:bookmarkEnd w:id="63"/>
    </w:p>
    <w:p w14:paraId="3D0F52A6" w14:textId="6E983634" w:rsidR="00A03495" w:rsidRPr="00A03495" w:rsidRDefault="00A03495" w:rsidP="00A03495">
      <w:pPr>
        <w:tabs>
          <w:tab w:val="clear" w:pos="567"/>
          <w:tab w:val="clear" w:pos="1134"/>
          <w:tab w:val="clear" w:pos="1701"/>
          <w:tab w:val="clear" w:pos="2268"/>
          <w:tab w:val="clear" w:pos="2835"/>
          <w:tab w:val="left" w:pos="6521"/>
        </w:tabs>
        <w:snapToGrid w:val="0"/>
        <w:spacing w:before="840"/>
        <w:jc w:val="center"/>
        <w:rPr>
          <w:bCs/>
          <w:szCs w:val="24"/>
        </w:rPr>
      </w:pPr>
      <w:r>
        <w:rPr>
          <w:bCs/>
          <w:szCs w:val="24"/>
        </w:rPr>
        <w:t>______________</w:t>
      </w:r>
    </w:p>
    <w:sectPr w:rsidR="00A03495" w:rsidRPr="00A03495" w:rsidSect="004D1851">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5922F" w14:textId="77777777" w:rsidR="0042606E" w:rsidRDefault="0042606E">
      <w:r>
        <w:separator/>
      </w:r>
    </w:p>
  </w:endnote>
  <w:endnote w:type="continuationSeparator" w:id="0">
    <w:p w14:paraId="746CD85E" w14:textId="77777777" w:rsidR="0042606E" w:rsidRDefault="0042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50A17" w14:textId="0D8B70DB" w:rsidR="00091253" w:rsidRPr="0096106F" w:rsidRDefault="00091253" w:rsidP="00091253">
    <w:pPr>
      <w:pStyle w:val="Footer"/>
      <w:rPr>
        <w:lang w:val="en-US"/>
      </w:rPr>
    </w:pPr>
    <w:r>
      <w:fldChar w:fldCharType="begin"/>
    </w:r>
    <w:r w:rsidRPr="0096106F">
      <w:rPr>
        <w:lang w:val="en-US"/>
      </w:rPr>
      <w:instrText xml:space="preserve"> FILENAME \p  \* MERGEFORMAT </w:instrText>
    </w:r>
    <w:r>
      <w:fldChar w:fldCharType="separate"/>
    </w:r>
    <w:r w:rsidR="0096106F">
      <w:rPr>
        <w:lang w:val="en-US"/>
      </w:rPr>
      <w:t>P:\SPM\GBS\c17\doc\Summary-Records\130e_PL-8_PM-AG-clean.docx</w:t>
    </w:r>
    <w:r>
      <w:fldChar w:fldCharType="end"/>
    </w:r>
    <w:r w:rsidRPr="0096106F">
      <w:rPr>
        <w:lang w:val="en-US"/>
      </w:rPr>
      <w:t xml:space="preserve"> (419337)</w:t>
    </w:r>
    <w:r w:rsidRPr="0096106F">
      <w:rPr>
        <w:lang w:val="en-US"/>
      </w:rPr>
      <w:tab/>
    </w:r>
    <w:r>
      <w:fldChar w:fldCharType="begin"/>
    </w:r>
    <w:r>
      <w:instrText xml:space="preserve"> SAVEDATE \@ DD.MM.YY </w:instrText>
    </w:r>
    <w:r>
      <w:fldChar w:fldCharType="separate"/>
    </w:r>
    <w:r w:rsidR="00A03495">
      <w:t>19.06.17</w:t>
    </w:r>
    <w:r>
      <w:fldChar w:fldCharType="end"/>
    </w:r>
    <w:r w:rsidRPr="0096106F">
      <w:rPr>
        <w:lang w:val="en-US"/>
      </w:rPr>
      <w:tab/>
    </w:r>
    <w:r>
      <w:fldChar w:fldCharType="begin"/>
    </w:r>
    <w:r>
      <w:instrText xml:space="preserve"> PRINTDATE \@ DD.MM.YY </w:instrText>
    </w:r>
    <w:r>
      <w:fldChar w:fldCharType="separate"/>
    </w:r>
    <w:r w:rsidR="0096106F">
      <w:t>19.06.17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6A481" w14:textId="77777777" w:rsidR="00322D0D" w:rsidRDefault="00322D0D">
    <w:pPr>
      <w:spacing w:after="120"/>
      <w:jc w:val="center"/>
    </w:pPr>
    <w:r>
      <w:t xml:space="preserve">• </w:t>
    </w:r>
    <w:hyperlink r:id="rId1" w:history="1">
      <w:r>
        <w:rPr>
          <w:rStyle w:val="Hyperlink"/>
        </w:rPr>
        <w:t>http://www.itu.int/council</w:t>
      </w:r>
    </w:hyperlink>
    <w:r>
      <w:t xml:space="preserve"> •</w:t>
    </w:r>
  </w:p>
  <w:p w14:paraId="5CC1CB3E" w14:textId="61F1F102" w:rsidR="00322D0D" w:rsidRPr="0096106F" w:rsidRDefault="00091253" w:rsidP="00091253">
    <w:pPr>
      <w:pStyle w:val="Footer"/>
      <w:rPr>
        <w:lang w:val="en-US"/>
      </w:rPr>
    </w:pPr>
    <w:r>
      <w:fldChar w:fldCharType="begin"/>
    </w:r>
    <w:r w:rsidRPr="0096106F">
      <w:rPr>
        <w:lang w:val="en-US"/>
      </w:rPr>
      <w:instrText xml:space="preserve"> FILENAME \p  \* MERGEFORMAT </w:instrText>
    </w:r>
    <w:r>
      <w:fldChar w:fldCharType="separate"/>
    </w:r>
    <w:r w:rsidR="0096106F">
      <w:rPr>
        <w:lang w:val="en-US"/>
      </w:rPr>
      <w:t>P:\SPM\GBS\c17\doc\Summary-Records\130e_PL-8_PM-AG-clean.docx</w:t>
    </w:r>
    <w:r>
      <w:fldChar w:fldCharType="end"/>
    </w:r>
    <w:r w:rsidRPr="0096106F">
      <w:rPr>
        <w:lang w:val="en-US"/>
      </w:rPr>
      <w:t xml:space="preserve"> (419337)</w:t>
    </w:r>
    <w:r w:rsidR="00322D0D" w:rsidRPr="0096106F">
      <w:rPr>
        <w:lang w:val="en-US"/>
      </w:rPr>
      <w:tab/>
    </w:r>
    <w:r w:rsidR="00864AFF">
      <w:fldChar w:fldCharType="begin"/>
    </w:r>
    <w:r w:rsidR="00322D0D">
      <w:instrText xml:space="preserve"> SAVEDATE \@ DD.MM.YY </w:instrText>
    </w:r>
    <w:r w:rsidR="00864AFF">
      <w:fldChar w:fldCharType="separate"/>
    </w:r>
    <w:r w:rsidR="00A03495">
      <w:t>19.06.17</w:t>
    </w:r>
    <w:r w:rsidR="00864AFF">
      <w:fldChar w:fldCharType="end"/>
    </w:r>
    <w:r w:rsidR="00322D0D" w:rsidRPr="0096106F">
      <w:rPr>
        <w:lang w:val="en-US"/>
      </w:rPr>
      <w:tab/>
    </w:r>
    <w:r w:rsidR="00864AFF">
      <w:fldChar w:fldCharType="begin"/>
    </w:r>
    <w:r w:rsidR="00322D0D">
      <w:instrText xml:space="preserve"> PRINTDATE \@ DD.MM.YY </w:instrText>
    </w:r>
    <w:r w:rsidR="00864AFF">
      <w:fldChar w:fldCharType="separate"/>
    </w:r>
    <w:r w:rsidR="0096106F">
      <w:t>19.06.17</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8F9E0" w14:textId="77777777" w:rsidR="0042606E" w:rsidRDefault="0042606E">
      <w:r>
        <w:t>____________________</w:t>
      </w:r>
    </w:p>
  </w:footnote>
  <w:footnote w:type="continuationSeparator" w:id="0">
    <w:p w14:paraId="6928AFDA" w14:textId="77777777" w:rsidR="0042606E" w:rsidRDefault="00426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F2CFF" w14:textId="77777777" w:rsidR="00322D0D" w:rsidRDefault="006535F1" w:rsidP="00CE433C">
    <w:pPr>
      <w:pStyle w:val="Header"/>
    </w:pPr>
    <w:r>
      <w:fldChar w:fldCharType="begin"/>
    </w:r>
    <w:r>
      <w:instrText>PAGE</w:instrText>
    </w:r>
    <w:r>
      <w:fldChar w:fldCharType="separate"/>
    </w:r>
    <w:r w:rsidR="00A03495">
      <w:rPr>
        <w:noProof/>
      </w:rPr>
      <w:t>2</w:t>
    </w:r>
    <w:r>
      <w:rPr>
        <w:noProof/>
      </w:rPr>
      <w:fldChar w:fldCharType="end"/>
    </w:r>
  </w:p>
  <w:p w14:paraId="0F8E0B81" w14:textId="77777777" w:rsidR="00322D0D" w:rsidRDefault="00B45FDB" w:rsidP="005243FF">
    <w:pPr>
      <w:pStyle w:val="Header"/>
    </w:pPr>
    <w:r>
      <w:t>C17/130-E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07"/>
    <w:rsid w:val="000210D4"/>
    <w:rsid w:val="00045955"/>
    <w:rsid w:val="00063016"/>
    <w:rsid w:val="00066795"/>
    <w:rsid w:val="00076AF6"/>
    <w:rsid w:val="00085CF2"/>
    <w:rsid w:val="00091253"/>
    <w:rsid w:val="000B1705"/>
    <w:rsid w:val="000D75B2"/>
    <w:rsid w:val="001121F5"/>
    <w:rsid w:val="001400DC"/>
    <w:rsid w:val="00140CE1"/>
    <w:rsid w:val="001603FC"/>
    <w:rsid w:val="0017539C"/>
    <w:rsid w:val="00175AC2"/>
    <w:rsid w:val="0017609F"/>
    <w:rsid w:val="001B2F51"/>
    <w:rsid w:val="001C628E"/>
    <w:rsid w:val="001E0F7B"/>
    <w:rsid w:val="002074F1"/>
    <w:rsid w:val="002119FD"/>
    <w:rsid w:val="002130E0"/>
    <w:rsid w:val="00264425"/>
    <w:rsid w:val="00265875"/>
    <w:rsid w:val="0027303B"/>
    <w:rsid w:val="0028109B"/>
    <w:rsid w:val="002A2188"/>
    <w:rsid w:val="002B1F58"/>
    <w:rsid w:val="002C1C7A"/>
    <w:rsid w:val="0030160F"/>
    <w:rsid w:val="00322D0D"/>
    <w:rsid w:val="00325507"/>
    <w:rsid w:val="003613BA"/>
    <w:rsid w:val="003942D4"/>
    <w:rsid w:val="00394D11"/>
    <w:rsid w:val="003958A8"/>
    <w:rsid w:val="003C2533"/>
    <w:rsid w:val="0040435A"/>
    <w:rsid w:val="00416A24"/>
    <w:rsid w:val="0042606E"/>
    <w:rsid w:val="00431D9E"/>
    <w:rsid w:val="00433CE8"/>
    <w:rsid w:val="00434A5C"/>
    <w:rsid w:val="004544D9"/>
    <w:rsid w:val="0045478F"/>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6D7107"/>
    <w:rsid w:val="00702DEF"/>
    <w:rsid w:val="00706861"/>
    <w:rsid w:val="0075051B"/>
    <w:rsid w:val="00794D34"/>
    <w:rsid w:val="007E2EA7"/>
    <w:rsid w:val="00813E5E"/>
    <w:rsid w:val="0083581B"/>
    <w:rsid w:val="00864AFF"/>
    <w:rsid w:val="008652E0"/>
    <w:rsid w:val="008B4A6A"/>
    <w:rsid w:val="008C7E27"/>
    <w:rsid w:val="008F17AA"/>
    <w:rsid w:val="009173EF"/>
    <w:rsid w:val="009220D2"/>
    <w:rsid w:val="00932906"/>
    <w:rsid w:val="0096106F"/>
    <w:rsid w:val="00961B0B"/>
    <w:rsid w:val="009B38C3"/>
    <w:rsid w:val="009E17BD"/>
    <w:rsid w:val="009E485A"/>
    <w:rsid w:val="00A03495"/>
    <w:rsid w:val="00A04CEC"/>
    <w:rsid w:val="00A27F92"/>
    <w:rsid w:val="00A32257"/>
    <w:rsid w:val="00A36D20"/>
    <w:rsid w:val="00A55622"/>
    <w:rsid w:val="00A83502"/>
    <w:rsid w:val="00AD15B3"/>
    <w:rsid w:val="00AF6E49"/>
    <w:rsid w:val="00B04A67"/>
    <w:rsid w:val="00B0583C"/>
    <w:rsid w:val="00B243F6"/>
    <w:rsid w:val="00B40A81"/>
    <w:rsid w:val="00B44910"/>
    <w:rsid w:val="00B45FDB"/>
    <w:rsid w:val="00B647DC"/>
    <w:rsid w:val="00B72267"/>
    <w:rsid w:val="00B76EB6"/>
    <w:rsid w:val="00B7737B"/>
    <w:rsid w:val="00B824C8"/>
    <w:rsid w:val="00BC251A"/>
    <w:rsid w:val="00BD032B"/>
    <w:rsid w:val="00BE2640"/>
    <w:rsid w:val="00C01189"/>
    <w:rsid w:val="00C374DE"/>
    <w:rsid w:val="00C47AD4"/>
    <w:rsid w:val="00C52D81"/>
    <w:rsid w:val="00C55198"/>
    <w:rsid w:val="00CA6393"/>
    <w:rsid w:val="00CA7BBA"/>
    <w:rsid w:val="00CB18FF"/>
    <w:rsid w:val="00CB57F3"/>
    <w:rsid w:val="00CD0C08"/>
    <w:rsid w:val="00CE03FB"/>
    <w:rsid w:val="00CE433C"/>
    <w:rsid w:val="00CF33F3"/>
    <w:rsid w:val="00D06183"/>
    <w:rsid w:val="00D22C42"/>
    <w:rsid w:val="00D35058"/>
    <w:rsid w:val="00D65041"/>
    <w:rsid w:val="00D66732"/>
    <w:rsid w:val="00DB384B"/>
    <w:rsid w:val="00E10E80"/>
    <w:rsid w:val="00E124F0"/>
    <w:rsid w:val="00E3081E"/>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FA97B7"/>
  <w15:docId w15:val="{BD1BF6B5-3C94-477A-9BCA-2AE5CA0B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6D7107"/>
    <w:rPr>
      <w:rFonts w:ascii="Calibri" w:hAnsi="Calibri"/>
      <w:b/>
      <w:sz w:val="28"/>
      <w:lang w:val="en-GB" w:eastAsia="en-US"/>
    </w:rPr>
  </w:style>
  <w:style w:type="paragraph" w:styleId="BalloonText">
    <w:name w:val="Balloon Text"/>
    <w:basedOn w:val="Normal"/>
    <w:link w:val="BalloonTextChar"/>
    <w:semiHidden/>
    <w:unhideWhenUsed/>
    <w:rsid w:val="00CA7BB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A7BBA"/>
    <w:rPr>
      <w:rFonts w:ascii="Segoe UI" w:hAnsi="Segoe UI" w:cs="Segoe UI"/>
      <w:sz w:val="18"/>
      <w:szCs w:val="18"/>
      <w:lang w:val="en-GB" w:eastAsia="en-US"/>
    </w:rPr>
  </w:style>
  <w:style w:type="character" w:styleId="CommentReference">
    <w:name w:val="annotation reference"/>
    <w:basedOn w:val="DefaultParagraphFont"/>
    <w:semiHidden/>
    <w:unhideWhenUsed/>
    <w:rsid w:val="00E3081E"/>
    <w:rPr>
      <w:sz w:val="16"/>
      <w:szCs w:val="16"/>
    </w:rPr>
  </w:style>
  <w:style w:type="paragraph" w:styleId="CommentText">
    <w:name w:val="annotation text"/>
    <w:basedOn w:val="Normal"/>
    <w:link w:val="CommentTextChar"/>
    <w:semiHidden/>
    <w:unhideWhenUsed/>
    <w:rsid w:val="00E3081E"/>
    <w:rPr>
      <w:sz w:val="20"/>
    </w:rPr>
  </w:style>
  <w:style w:type="character" w:customStyle="1" w:styleId="CommentTextChar">
    <w:name w:val="Comment Text Char"/>
    <w:basedOn w:val="DefaultParagraphFont"/>
    <w:link w:val="CommentText"/>
    <w:semiHidden/>
    <w:rsid w:val="00E3081E"/>
    <w:rPr>
      <w:rFonts w:ascii="Calibri" w:hAnsi="Calibri"/>
      <w:lang w:val="en-GB" w:eastAsia="en-US"/>
    </w:rPr>
  </w:style>
  <w:style w:type="paragraph" w:styleId="CommentSubject">
    <w:name w:val="annotation subject"/>
    <w:basedOn w:val="CommentText"/>
    <w:next w:val="CommentText"/>
    <w:link w:val="CommentSubjectChar"/>
    <w:semiHidden/>
    <w:unhideWhenUsed/>
    <w:rsid w:val="00E3081E"/>
    <w:rPr>
      <w:b/>
      <w:bCs/>
    </w:rPr>
  </w:style>
  <w:style w:type="character" w:customStyle="1" w:styleId="CommentSubjectChar">
    <w:name w:val="Comment Subject Char"/>
    <w:basedOn w:val="CommentTextChar"/>
    <w:link w:val="CommentSubject"/>
    <w:semiHidden/>
    <w:rsid w:val="00E3081E"/>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103/en" TargetMode="External"/><Relationship Id="rId18" Type="http://schemas.openxmlformats.org/officeDocument/2006/relationships/hyperlink" Target="https://www.itu.int/md/S17-CL-C-0002/en" TargetMode="External"/><Relationship Id="rId26" Type="http://schemas.openxmlformats.org/officeDocument/2006/relationships/hyperlink" Target="https://www.itu.int/md/S17-CL-C-0070/en" TargetMode="External"/><Relationship Id="rId3" Type="http://schemas.openxmlformats.org/officeDocument/2006/relationships/styles" Target="styles.xml"/><Relationship Id="rId21" Type="http://schemas.openxmlformats.org/officeDocument/2006/relationships/hyperlink" Target="https://www.itu.int/md/S17-CL-170515-TD-GEN-0005/en" TargetMode="External"/><Relationship Id="rId7" Type="http://schemas.openxmlformats.org/officeDocument/2006/relationships/endnotes" Target="endnotes.xml"/><Relationship Id="rId12" Type="http://schemas.openxmlformats.org/officeDocument/2006/relationships/hyperlink" Target="https://www.itu.int/md/S17-CL-170515-TD-GEN-0005/en" TargetMode="External"/><Relationship Id="rId17" Type="http://schemas.openxmlformats.org/officeDocument/2006/relationships/hyperlink" Target="https://www.itu.int/md/S17-CL-C-0005/en" TargetMode="External"/><Relationship Id="rId25" Type="http://schemas.openxmlformats.org/officeDocument/2006/relationships/hyperlink" Target="https://www.itu.int/md/S17-CL-170515-DL-0007/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7-CL-C-0098/en" TargetMode="External"/><Relationship Id="rId20" Type="http://schemas.openxmlformats.org/officeDocument/2006/relationships/hyperlink" Target="https://www.itu.int/md/S17-CL-C-0037/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27/en" TargetMode="External"/><Relationship Id="rId24" Type="http://schemas.openxmlformats.org/officeDocument/2006/relationships/hyperlink" Target="https://www.itu.int/md/S17-CL-C-0103/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7-CL-170515-DL-0008/en" TargetMode="External"/><Relationship Id="rId23" Type="http://schemas.openxmlformats.org/officeDocument/2006/relationships/hyperlink" Target="https://www.itu.int/md/S17-CL-C-0102/en" TargetMode="External"/><Relationship Id="rId28" Type="http://schemas.openxmlformats.org/officeDocument/2006/relationships/hyperlink" Target="https://www.itu.int/md/S17-CL-C-0055/en" TargetMode="External"/><Relationship Id="rId10" Type="http://schemas.openxmlformats.org/officeDocument/2006/relationships/hyperlink" Target="https://www.itu.int/md/S17-CL-C-0002/en" TargetMode="External"/><Relationship Id="rId19" Type="http://schemas.openxmlformats.org/officeDocument/2006/relationships/hyperlink" Target="https://www.itu.int/md/S17-CL-C-0027/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7-CL-C-0005/en" TargetMode="External"/><Relationship Id="rId14" Type="http://schemas.openxmlformats.org/officeDocument/2006/relationships/hyperlink" Target="https://www.itu.int/md/S17-CL-170515-DL-0007/en" TargetMode="External"/><Relationship Id="rId22" Type="http://schemas.openxmlformats.org/officeDocument/2006/relationships/hyperlink" Target="https://www.itu.int/md/S17-CL-C-0033/en" TargetMode="External"/><Relationship Id="rId27" Type="http://schemas.openxmlformats.org/officeDocument/2006/relationships/hyperlink" Target="https://www.itu.int/md/S17-CL-170515-DL-0008/en"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9515D-91B5-4FAC-B72A-620DB4B3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28</TotalTime>
  <Pages>5</Pages>
  <Words>1906</Words>
  <Characters>12018</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13897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Council 2017</dc:subject>
  <dc:creator>Currie, Jane</dc:creator>
  <cp:keywords>C2017, C17</cp:keywords>
  <cp:lastModifiedBy>Brouard, Ricarda</cp:lastModifiedBy>
  <cp:revision>6</cp:revision>
  <cp:lastPrinted>2017-06-19T06:01:00Z</cp:lastPrinted>
  <dcterms:created xsi:type="dcterms:W3CDTF">2017-06-16T13:22:00Z</dcterms:created>
  <dcterms:modified xsi:type="dcterms:W3CDTF">2017-06-27T12:59:00Z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