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8C327E" w:rsidRPr="00813E5E">
        <w:trPr>
          <w:cantSplit/>
        </w:trPr>
        <w:tc>
          <w:tcPr>
            <w:tcW w:w="6911" w:type="dxa"/>
          </w:tcPr>
          <w:p w:rsidR="008C327E" w:rsidRPr="00813E5E" w:rsidRDefault="008C327E" w:rsidP="008C327E">
            <w:pPr>
              <w:spacing w:before="360" w:after="48" w:line="240" w:lineRule="atLeast"/>
              <w:rPr>
                <w:position w:val="6"/>
              </w:rPr>
            </w:pPr>
            <w:bookmarkStart w:id="0" w:name="dc06"/>
            <w:bookmarkEnd w:id="0"/>
            <w:r w:rsidRPr="008C327E">
              <w:rPr>
                <w:b/>
                <w:bCs/>
                <w:position w:val="6"/>
                <w:sz w:val="30"/>
                <w:szCs w:val="30"/>
                <w:lang w:val="fr-CH"/>
              </w:rPr>
              <w:t>Council 2017</w:t>
            </w:r>
            <w:r w:rsidRPr="008C327E">
              <w:rPr>
                <w:rFonts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8C327E">
              <w:rPr>
                <w:b/>
                <w:bCs/>
                <w:position w:val="6"/>
                <w:szCs w:val="24"/>
                <w:lang w:val="fr-CH"/>
              </w:rPr>
              <w:t>Geneva, 15-25 May 2017</w:t>
            </w:r>
          </w:p>
        </w:tc>
        <w:tc>
          <w:tcPr>
            <w:tcW w:w="3120" w:type="dxa"/>
          </w:tcPr>
          <w:p w:rsidR="008C327E" w:rsidRPr="00813E5E" w:rsidRDefault="008C327E" w:rsidP="008C327E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21593"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5300" cy="742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8C327E" w:rsidRPr="00813E5E" w:rsidRDefault="008C327E">
            <w:pPr>
              <w:spacing w:before="0" w:line="240" w:lineRule="atLeast"/>
              <w:rPr>
                <w:szCs w:val="24"/>
              </w:rPr>
            </w:pP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 w:val="restart"/>
          </w:tcPr>
          <w:p w:rsidR="008C327E" w:rsidRPr="008C327E" w:rsidRDefault="008C327E" w:rsidP="008C327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120" w:type="dxa"/>
          </w:tcPr>
          <w:p w:rsidR="008C327E" w:rsidRPr="008C327E" w:rsidRDefault="00AC70D5" w:rsidP="001F2278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Document C1</w:t>
            </w:r>
            <w:r w:rsidR="001F2278">
              <w:rPr>
                <w:b/>
              </w:rPr>
              <w:t>7/125</w:t>
            </w:r>
            <w:r w:rsidR="008C327E">
              <w:rPr>
                <w:b/>
              </w:rPr>
              <w:t>-E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8C327E" w:rsidRPr="008C327E" w:rsidRDefault="00AC70D5" w:rsidP="00C83E82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</w:t>
            </w:r>
            <w:r w:rsidR="00C83E82">
              <w:rPr>
                <w:b/>
              </w:rPr>
              <w:t>6</w:t>
            </w:r>
            <w:r>
              <w:rPr>
                <w:b/>
              </w:rPr>
              <w:t xml:space="preserve"> May</w:t>
            </w:r>
            <w:r w:rsidR="008C327E">
              <w:rPr>
                <w:b/>
              </w:rPr>
              <w:t xml:space="preserve"> 2017</w:t>
            </w:r>
          </w:p>
        </w:tc>
      </w:tr>
      <w:tr w:rsidR="008C327E" w:rsidRPr="00813E5E">
        <w:trPr>
          <w:cantSplit/>
          <w:trHeight w:val="23"/>
        </w:trPr>
        <w:tc>
          <w:tcPr>
            <w:tcW w:w="6911" w:type="dxa"/>
            <w:vMerge/>
          </w:tcPr>
          <w:p w:rsidR="008C327E" w:rsidRPr="00813E5E" w:rsidRDefault="008C327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8C327E" w:rsidRPr="008C327E" w:rsidRDefault="008C327E" w:rsidP="008C327E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 English</w:t>
            </w:r>
          </w:p>
        </w:tc>
      </w:tr>
    </w:tbl>
    <w:bookmarkEnd w:id="5"/>
    <w:p w:rsidR="008C327E" w:rsidRPr="00AC70D5" w:rsidRDefault="008C327E" w:rsidP="00AC70D5">
      <w:pPr>
        <w:pStyle w:val="ResNo"/>
      </w:pPr>
      <w:r w:rsidRPr="00AC70D5">
        <w:t xml:space="preserve">resolution </w:t>
      </w:r>
      <w:r w:rsidR="00AC70D5" w:rsidRPr="00AC70D5">
        <w:t>1385</w:t>
      </w:r>
    </w:p>
    <w:p w:rsidR="00AC70D5" w:rsidRPr="0097306B" w:rsidRDefault="00AC70D5" w:rsidP="00C410A2">
      <w:pPr>
        <w:snapToGrid w:val="0"/>
        <w:jc w:val="center"/>
        <w:rPr>
          <w:caps/>
          <w:szCs w:val="24"/>
        </w:rPr>
      </w:pPr>
      <w:r w:rsidRPr="0097306B">
        <w:rPr>
          <w:szCs w:val="24"/>
        </w:rPr>
        <w:t>(</w:t>
      </w:r>
      <w:r w:rsidRPr="00A16080">
        <w:rPr>
          <w:sz w:val="28"/>
          <w:szCs w:val="28"/>
        </w:rPr>
        <w:t xml:space="preserve">adopted at the </w:t>
      </w:r>
      <w:r w:rsidR="00C410A2">
        <w:rPr>
          <w:sz w:val="28"/>
          <w:szCs w:val="28"/>
        </w:rPr>
        <w:t>seventh</w:t>
      </w:r>
      <w:r>
        <w:rPr>
          <w:sz w:val="28"/>
          <w:szCs w:val="28"/>
        </w:rPr>
        <w:t xml:space="preserve"> </w:t>
      </w:r>
      <w:r w:rsidRPr="00A16080">
        <w:rPr>
          <w:sz w:val="28"/>
          <w:szCs w:val="28"/>
        </w:rPr>
        <w:t>Plenary Meeting</w:t>
      </w:r>
      <w:r w:rsidRPr="0097306B">
        <w:rPr>
          <w:szCs w:val="24"/>
        </w:rPr>
        <w:t>)</w:t>
      </w:r>
    </w:p>
    <w:p w:rsidR="008C327E" w:rsidRDefault="008C327E" w:rsidP="008C327E">
      <w:pPr>
        <w:pStyle w:val="Restitle"/>
      </w:pPr>
      <w:r>
        <w:t>F</w:t>
      </w:r>
      <w:r w:rsidRPr="009D258F">
        <w:t xml:space="preserve">our-year rolling </w:t>
      </w:r>
      <w:r>
        <w:t>O</w:t>
      </w:r>
      <w:r w:rsidRPr="009D258F">
        <w:t xml:space="preserve">perational </w:t>
      </w:r>
      <w:r>
        <w:t>P</w:t>
      </w:r>
      <w:r w:rsidRPr="009D258F">
        <w:t>lan</w:t>
      </w:r>
      <w:r>
        <w:t>s</w:t>
      </w:r>
      <w:r w:rsidRPr="009D258F">
        <w:t xml:space="preserve"> for the </w:t>
      </w:r>
      <w:r>
        <w:t xml:space="preserve">ITU-R, ITU-T, ITU-D and the General Secretariat </w:t>
      </w:r>
      <w:r w:rsidRPr="009D258F">
        <w:t>for 201</w:t>
      </w:r>
      <w:r>
        <w:t>8</w:t>
      </w:r>
      <w:r w:rsidRPr="009D258F">
        <w:t>-20</w:t>
      </w:r>
      <w:r>
        <w:t>21</w:t>
      </w:r>
    </w:p>
    <w:p w:rsidR="008C327E" w:rsidRPr="00C35CD3" w:rsidRDefault="008C327E" w:rsidP="008C327E">
      <w:pPr>
        <w:pStyle w:val="Normalaftertitle"/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>The Council,</w:t>
      </w:r>
    </w:p>
    <w:p w:rsidR="008C327E" w:rsidRPr="00C35D10" w:rsidRDefault="008C327E" w:rsidP="008C327E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recognizing</w:t>
      </w:r>
      <w:proofErr w:type="gramEnd"/>
    </w:p>
    <w:p w:rsidR="008C327E" w:rsidRPr="00C35D10" w:rsidRDefault="008C327E" w:rsidP="00B427DD">
      <w:pPr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the</w:t>
      </w:r>
      <w:proofErr w:type="gramEnd"/>
      <w:r w:rsidRPr="00C35D10">
        <w:rPr>
          <w:rFonts w:cstheme="minorHAnsi"/>
          <w:szCs w:val="24"/>
          <w:lang w:val="en-US"/>
        </w:rPr>
        <w:t xml:space="preserve"> provisions of Articles 5, 11A, 12, 14A, 15 and 18 of the ITU Convention,</w:t>
      </w:r>
    </w:p>
    <w:p w:rsidR="008C327E" w:rsidRPr="00036299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036299">
        <w:rPr>
          <w:rFonts w:cstheme="minorHAnsi"/>
          <w:szCs w:val="24"/>
        </w:rPr>
        <w:t>recalling</w:t>
      </w:r>
      <w:proofErr w:type="gramEnd"/>
    </w:p>
    <w:p w:rsidR="008C327E" w:rsidRDefault="008C327E" w:rsidP="00B427DD">
      <w:pPr>
        <w:jc w:val="both"/>
        <w:rPr>
          <w:rFonts w:cstheme="minorHAnsi"/>
          <w:szCs w:val="24"/>
        </w:rPr>
      </w:pPr>
      <w:r w:rsidRPr="00036299">
        <w:rPr>
          <w:rFonts w:cstheme="minorHAnsi"/>
          <w:szCs w:val="24"/>
        </w:rPr>
        <w:t xml:space="preserve">Resolution </w:t>
      </w:r>
      <w:r>
        <w:rPr>
          <w:rFonts w:cstheme="minorHAnsi"/>
          <w:szCs w:val="24"/>
        </w:rPr>
        <w:t>72</w:t>
      </w:r>
      <w:r w:rsidRPr="00036299">
        <w:rPr>
          <w:rFonts w:cstheme="minorHAnsi"/>
          <w:szCs w:val="24"/>
        </w:rPr>
        <w:t xml:space="preserve"> (</w:t>
      </w:r>
      <w:r>
        <w:rPr>
          <w:rFonts w:cstheme="minorHAnsi"/>
          <w:szCs w:val="24"/>
        </w:rPr>
        <w:t>Rev. Busan, 2014) on l</w:t>
      </w:r>
      <w:r w:rsidRPr="00057677">
        <w:rPr>
          <w:rFonts w:cstheme="minorHAnsi"/>
          <w:szCs w:val="24"/>
        </w:rPr>
        <w:t>inking strategic, financial and operational planning in ITU</w:t>
      </w:r>
      <w:r w:rsidRPr="00036299">
        <w:rPr>
          <w:rFonts w:cstheme="minorHAnsi"/>
          <w:szCs w:val="24"/>
        </w:rPr>
        <w:t>;</w:t>
      </w:r>
    </w:p>
    <w:p w:rsidR="008C327E" w:rsidRPr="00C35D10" w:rsidRDefault="008C327E" w:rsidP="00B427DD">
      <w:pPr>
        <w:pStyle w:val="Call"/>
        <w:jc w:val="both"/>
        <w:rPr>
          <w:rFonts w:cstheme="minorHAnsi"/>
          <w:szCs w:val="24"/>
          <w:lang w:val="en-US"/>
        </w:rPr>
      </w:pPr>
      <w:proofErr w:type="gramStart"/>
      <w:r w:rsidRPr="00C35D10">
        <w:rPr>
          <w:rFonts w:cstheme="minorHAnsi"/>
          <w:szCs w:val="24"/>
          <w:lang w:val="en-US"/>
        </w:rPr>
        <w:t>having</w:t>
      </w:r>
      <w:proofErr w:type="gramEnd"/>
      <w:r w:rsidRPr="00C35D10">
        <w:rPr>
          <w:rFonts w:cstheme="minorHAnsi"/>
          <w:szCs w:val="24"/>
          <w:lang w:val="en-US"/>
        </w:rPr>
        <w:t xml:space="preserve"> considered </w:t>
      </w:r>
    </w:p>
    <w:p w:rsidR="008C327E" w:rsidRPr="00C35D10" w:rsidRDefault="008C327E" w:rsidP="00AC70D5">
      <w:pPr>
        <w:jc w:val="both"/>
        <w:rPr>
          <w:rFonts w:cstheme="minorHAnsi"/>
          <w:szCs w:val="24"/>
          <w:lang w:val="en-US"/>
        </w:rPr>
      </w:pPr>
      <w:r w:rsidRPr="00C35D10">
        <w:rPr>
          <w:rFonts w:cstheme="minorHAnsi"/>
          <w:szCs w:val="24"/>
          <w:lang w:val="en-US"/>
        </w:rPr>
        <w:t xml:space="preserve">the draft four-year rolling Operational Plans for 2018-2021 for the </w:t>
      </w:r>
      <w:proofErr w:type="spellStart"/>
      <w:r w:rsidRPr="00C35D10">
        <w:rPr>
          <w:rFonts w:cstheme="minorHAnsi"/>
          <w:szCs w:val="24"/>
          <w:lang w:val="en-US"/>
        </w:rPr>
        <w:t>Radiocommunication</w:t>
      </w:r>
      <w:proofErr w:type="spellEnd"/>
      <w:r w:rsidRPr="00C35D10">
        <w:rPr>
          <w:rFonts w:cstheme="minorHAnsi"/>
          <w:szCs w:val="24"/>
          <w:lang w:val="en-US"/>
        </w:rPr>
        <w:t xml:space="preserve"> Sector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9" w:history="1">
        <w:r w:rsidRPr="00AD6833">
          <w:rPr>
            <w:rStyle w:val="Hyperlink"/>
            <w:rFonts w:cstheme="minorHAnsi"/>
            <w:szCs w:val="24"/>
            <w:lang w:val="en-US"/>
          </w:rPr>
          <w:t>C17/2</w:t>
        </w:r>
        <w:r w:rsidR="00AC70D5">
          <w:rPr>
            <w:rStyle w:val="Hyperlink"/>
            <w:rFonts w:cstheme="minorHAnsi"/>
            <w:szCs w:val="24"/>
            <w:lang w:val="en-US"/>
          </w:rPr>
          <w:t>8(Rev.1)</w:t>
        </w:r>
      </w:hyperlink>
      <w:hyperlink r:id="rId10" w:history="1"/>
      <w:r w:rsidRPr="00AD6833">
        <w:rPr>
          <w:rFonts w:cstheme="minorHAnsi"/>
          <w:szCs w:val="24"/>
          <w:lang w:val="en-US"/>
        </w:rPr>
        <w:t xml:space="preserve">), Telecommunication Standardization Sector (Document </w:t>
      </w:r>
      <w:hyperlink r:id="rId11" w:history="1">
        <w:r w:rsidRPr="00AD6833">
          <w:rPr>
            <w:rStyle w:val="Hyperlink"/>
            <w:rFonts w:cstheme="minorHAnsi"/>
            <w:szCs w:val="24"/>
            <w:lang w:val="en-US"/>
          </w:rPr>
          <w:t>C17/29</w:t>
        </w:r>
      </w:hyperlink>
      <w:hyperlink r:id="rId12" w:history="1"/>
      <w:r w:rsidRPr="00AD6833">
        <w:rPr>
          <w:rFonts w:cstheme="minorHAnsi"/>
          <w:szCs w:val="24"/>
          <w:lang w:val="en-US"/>
        </w:rPr>
        <w:t xml:space="preserve">), Telecommunication Development Sector (Document </w:t>
      </w:r>
      <w:hyperlink r:id="rId13" w:history="1">
        <w:r w:rsidRPr="00AD6833">
          <w:rPr>
            <w:rStyle w:val="Hyperlink"/>
            <w:rFonts w:cstheme="minorHAnsi"/>
            <w:szCs w:val="24"/>
            <w:lang w:val="en-US"/>
          </w:rPr>
          <w:t>C17/3</w:t>
        </w:r>
        <w:r w:rsidR="00AC70D5">
          <w:rPr>
            <w:rStyle w:val="Hyperlink"/>
            <w:rFonts w:cstheme="minorHAnsi"/>
            <w:szCs w:val="24"/>
            <w:lang w:val="en-US"/>
          </w:rPr>
          <w:t>0(Rev.1)</w:t>
        </w:r>
      </w:hyperlink>
      <w:hyperlink r:id="rId14" w:history="1"/>
      <w:r w:rsidRPr="00AD6833">
        <w:rPr>
          <w:rStyle w:val="Hyperlink"/>
          <w:rFonts w:cstheme="minorHAnsi"/>
          <w:szCs w:val="24"/>
          <w:lang w:val="en-US"/>
        </w:rPr>
        <w:t>)</w:t>
      </w:r>
      <w:r w:rsidRPr="00AD6833">
        <w:rPr>
          <w:rStyle w:val="Hyperlink"/>
          <w:rFonts w:cstheme="minorHAnsi"/>
          <w:color w:val="auto"/>
          <w:szCs w:val="24"/>
          <w:u w:val="none"/>
          <w:lang w:val="en-US"/>
        </w:rPr>
        <w:t xml:space="preserve">, and of the General Secretariat </w:t>
      </w:r>
      <w:r w:rsidRPr="00AD6833">
        <w:rPr>
          <w:rFonts w:cstheme="minorHAnsi"/>
          <w:szCs w:val="24"/>
          <w:lang w:val="en-US"/>
        </w:rPr>
        <w:t xml:space="preserve">(Document </w:t>
      </w:r>
      <w:hyperlink r:id="rId15" w:history="1">
        <w:r w:rsidRPr="00AD6833">
          <w:rPr>
            <w:rStyle w:val="Hyperlink"/>
            <w:rFonts w:cstheme="minorHAnsi"/>
            <w:szCs w:val="24"/>
            <w:lang w:val="en-US"/>
          </w:rPr>
          <w:t>C17/31</w:t>
        </w:r>
      </w:hyperlink>
      <w:r w:rsidRPr="00AD6833">
        <w:rPr>
          <w:rFonts w:cstheme="minorHAnsi"/>
          <w:szCs w:val="24"/>
          <w:lang w:val="en-US"/>
        </w:rPr>
        <w:t>),</w:t>
      </w:r>
    </w:p>
    <w:p w:rsidR="008C327E" w:rsidRPr="00C35CD3" w:rsidRDefault="008C327E" w:rsidP="00B427DD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having</w:t>
      </w:r>
      <w:proofErr w:type="gramEnd"/>
      <w:r w:rsidRPr="00C35CD3">
        <w:rPr>
          <w:rFonts w:cstheme="minorHAnsi"/>
          <w:szCs w:val="24"/>
        </w:rPr>
        <w:t xml:space="preserve"> also considered</w:t>
      </w:r>
    </w:p>
    <w:p w:rsidR="008C327E" w:rsidRPr="00C35CD3" w:rsidRDefault="008C327E" w:rsidP="008C327E">
      <w:pPr>
        <w:jc w:val="both"/>
        <w:rPr>
          <w:rFonts w:cstheme="minorHAnsi"/>
          <w:szCs w:val="24"/>
        </w:rPr>
      </w:pPr>
      <w:r w:rsidRPr="00C35CD3">
        <w:rPr>
          <w:rFonts w:cstheme="minorHAnsi"/>
          <w:szCs w:val="24"/>
        </w:rPr>
        <w:t xml:space="preserve">the need for the </w:t>
      </w:r>
      <w:r w:rsidRPr="003D331D">
        <w:rPr>
          <w:rFonts w:cstheme="minorHAnsi"/>
          <w:szCs w:val="24"/>
        </w:rPr>
        <w:t>Secretary-General</w:t>
      </w:r>
      <w:r>
        <w:rPr>
          <w:rFonts w:cstheme="minorHAnsi"/>
          <w:szCs w:val="24"/>
        </w:rPr>
        <w:t xml:space="preserve"> and the </w:t>
      </w:r>
      <w:r w:rsidRPr="00C35CD3">
        <w:rPr>
          <w:rFonts w:cstheme="minorHAnsi"/>
          <w:szCs w:val="24"/>
        </w:rPr>
        <w:t>Director</w:t>
      </w:r>
      <w:r>
        <w:rPr>
          <w:rFonts w:cstheme="minorHAnsi"/>
          <w:szCs w:val="24"/>
        </w:rPr>
        <w:t>s</w:t>
      </w:r>
      <w:r w:rsidRPr="00C35CD3">
        <w:rPr>
          <w:rFonts w:cstheme="minorHAnsi"/>
          <w:szCs w:val="24"/>
        </w:rPr>
        <w:t xml:space="preserve"> of the Bureau</w:t>
      </w:r>
      <w:r>
        <w:rPr>
          <w:rFonts w:cstheme="minorHAnsi"/>
          <w:szCs w:val="24"/>
        </w:rPr>
        <w:t>x</w:t>
      </w:r>
      <w:r w:rsidRPr="00C35CD3">
        <w:rPr>
          <w:rFonts w:cstheme="minorHAnsi"/>
          <w:szCs w:val="24"/>
        </w:rPr>
        <w:t xml:space="preserve"> to have some flexibility in the implementation of the </w:t>
      </w:r>
      <w:r>
        <w:rPr>
          <w:rFonts w:cstheme="minorHAnsi"/>
          <w:szCs w:val="24"/>
        </w:rPr>
        <w:t xml:space="preserve">corresponding </w:t>
      </w:r>
      <w:r w:rsidRPr="00C35CD3">
        <w:rPr>
          <w:rFonts w:cstheme="minorHAnsi"/>
          <w:szCs w:val="24"/>
        </w:rPr>
        <w:t>four-year rolling Operational Plan so as to take into consideration any changes that may occur during the interval between two Council sessions,</w:t>
      </w:r>
    </w:p>
    <w:p w:rsidR="008C327E" w:rsidRPr="00C35CD3" w:rsidRDefault="008C327E" w:rsidP="008C327E">
      <w:pPr>
        <w:pStyle w:val="Call"/>
        <w:jc w:val="both"/>
        <w:rPr>
          <w:rFonts w:cstheme="minorHAnsi"/>
          <w:szCs w:val="24"/>
        </w:rPr>
      </w:pPr>
      <w:proofErr w:type="gramStart"/>
      <w:r w:rsidRPr="00C35CD3">
        <w:rPr>
          <w:rFonts w:cstheme="minorHAnsi"/>
          <w:szCs w:val="24"/>
        </w:rPr>
        <w:t>resolves</w:t>
      </w:r>
      <w:proofErr w:type="gramEnd"/>
      <w:r w:rsidRPr="00C35CD3">
        <w:rPr>
          <w:rFonts w:cstheme="minorHAnsi"/>
          <w:szCs w:val="24"/>
        </w:rPr>
        <w:t xml:space="preserve"> </w:t>
      </w:r>
    </w:p>
    <w:p w:rsidR="008C327E" w:rsidRPr="00AD6833" w:rsidRDefault="008C327E" w:rsidP="007A72A4">
      <w:pPr>
        <w:jc w:val="both"/>
        <w:rPr>
          <w:rFonts w:cstheme="minorHAnsi"/>
          <w:szCs w:val="24"/>
        </w:rPr>
      </w:pPr>
      <w:r w:rsidRPr="00AD6833">
        <w:rPr>
          <w:rFonts w:cstheme="minorHAnsi"/>
          <w:szCs w:val="24"/>
        </w:rPr>
        <w:t>1</w:t>
      </w:r>
      <w:r w:rsidRPr="00AD6833">
        <w:rPr>
          <w:rFonts w:cstheme="minorHAnsi"/>
          <w:szCs w:val="24"/>
        </w:rPr>
        <w:tab/>
        <w:t xml:space="preserve">to approve the four-year rolling Operational Plans for 2018-2021 for the Radiocommunication Sector, as presented in Document </w:t>
      </w:r>
      <w:hyperlink r:id="rId16" w:history="1">
        <w:r w:rsidRPr="00AD6833">
          <w:rPr>
            <w:rStyle w:val="Hyperlink"/>
            <w:rFonts w:cstheme="minorHAnsi"/>
            <w:szCs w:val="24"/>
          </w:rPr>
          <w:t>C17/2</w:t>
        </w:r>
        <w:r w:rsidR="007A72A4">
          <w:rPr>
            <w:rStyle w:val="Hyperlink"/>
            <w:rFonts w:cstheme="minorHAnsi"/>
            <w:szCs w:val="24"/>
          </w:rPr>
          <w:t>8</w:t>
        </w:r>
        <w:r w:rsidR="00AC70D5">
          <w:rPr>
            <w:rStyle w:val="Hyperlink"/>
            <w:rFonts w:cstheme="minorHAnsi"/>
            <w:szCs w:val="24"/>
          </w:rPr>
          <w:t>(Rev1)</w:t>
        </w:r>
      </w:hyperlink>
      <w:r w:rsidRPr="00AD6833">
        <w:rPr>
          <w:rFonts w:cstheme="minorHAnsi"/>
          <w:szCs w:val="24"/>
        </w:rPr>
        <w:t xml:space="preserve">; the Telecommunication Standardization Sector, as presented in Document </w:t>
      </w:r>
      <w:hyperlink r:id="rId17" w:history="1">
        <w:r w:rsidRPr="00AD6833">
          <w:rPr>
            <w:rStyle w:val="Hyperlink"/>
            <w:rFonts w:cstheme="minorHAnsi"/>
            <w:szCs w:val="24"/>
          </w:rPr>
          <w:t>C17/29</w:t>
        </w:r>
      </w:hyperlink>
      <w:r w:rsidRPr="00AD6833">
        <w:rPr>
          <w:rFonts w:cstheme="minorHAnsi"/>
          <w:szCs w:val="24"/>
        </w:rPr>
        <w:t xml:space="preserve">; the Telecommunication Development Sector, as presented in Document </w:t>
      </w:r>
      <w:hyperlink r:id="rId18" w:history="1">
        <w:r w:rsidRPr="00AD6833">
          <w:rPr>
            <w:rStyle w:val="Hyperlink"/>
            <w:rFonts w:cstheme="minorHAnsi"/>
            <w:szCs w:val="24"/>
          </w:rPr>
          <w:t>C17/3</w:t>
        </w:r>
        <w:r w:rsidR="00AC70D5">
          <w:rPr>
            <w:rStyle w:val="Hyperlink"/>
            <w:rFonts w:cstheme="minorHAnsi"/>
            <w:szCs w:val="24"/>
          </w:rPr>
          <w:t>0(Rev.1)</w:t>
        </w:r>
      </w:hyperlink>
      <w:r w:rsidRPr="00AD6833">
        <w:rPr>
          <w:rFonts w:cstheme="minorHAnsi"/>
          <w:szCs w:val="24"/>
        </w:rPr>
        <w:t xml:space="preserve">, </w:t>
      </w:r>
      <w:r w:rsidRPr="00AD6833">
        <w:rPr>
          <w:rStyle w:val="Hyperlink"/>
          <w:rFonts w:cstheme="minorHAnsi"/>
          <w:color w:val="auto"/>
          <w:szCs w:val="24"/>
          <w:u w:val="none"/>
        </w:rPr>
        <w:t>and of the General Secretariat</w:t>
      </w:r>
      <w:r w:rsidRPr="00AD6833">
        <w:rPr>
          <w:rFonts w:cstheme="minorHAnsi"/>
          <w:szCs w:val="24"/>
        </w:rPr>
        <w:t xml:space="preserve">, as presented in Document </w:t>
      </w:r>
      <w:hyperlink r:id="rId19" w:history="1">
        <w:r w:rsidRPr="00AD6833">
          <w:rPr>
            <w:rStyle w:val="Hyperlink"/>
            <w:rFonts w:cstheme="minorHAnsi"/>
            <w:szCs w:val="24"/>
          </w:rPr>
          <w:t>C17/31</w:t>
        </w:r>
      </w:hyperlink>
      <w:r w:rsidRPr="00AD6833">
        <w:rPr>
          <w:rFonts w:cstheme="minorHAnsi"/>
          <w:szCs w:val="24"/>
        </w:rPr>
        <w:t>, to implement and undertake the Sector’s and General Secretariat’s outputs and activities; and</w:t>
      </w:r>
    </w:p>
    <w:p w:rsidR="008C327E" w:rsidRPr="009D3FFC" w:rsidRDefault="008C327E" w:rsidP="008C327E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2</w:t>
      </w:r>
      <w:r>
        <w:rPr>
          <w:rFonts w:cstheme="minorHAnsi"/>
          <w:szCs w:val="24"/>
        </w:rPr>
        <w:tab/>
      </w:r>
      <w:r w:rsidRPr="009D3FFC">
        <w:rPr>
          <w:rFonts w:cstheme="minorHAnsi"/>
          <w:szCs w:val="24"/>
        </w:rPr>
        <w:t>to allow the Secretary</w:t>
      </w:r>
      <w:r>
        <w:rPr>
          <w:rFonts w:cstheme="minorHAnsi"/>
          <w:szCs w:val="24"/>
        </w:rPr>
        <w:t>-</w:t>
      </w:r>
      <w:r w:rsidRPr="009D3FFC">
        <w:rPr>
          <w:rFonts w:cstheme="minorHAnsi"/>
          <w:szCs w:val="24"/>
        </w:rPr>
        <w:t>General and the Directors the necessary flexibility in the implementation of the corresponding four-year rolling Operational Plan for 201</w:t>
      </w:r>
      <w:r>
        <w:rPr>
          <w:rFonts w:cstheme="minorHAnsi"/>
          <w:szCs w:val="24"/>
        </w:rPr>
        <w:t>8</w:t>
      </w:r>
      <w:r w:rsidRPr="009D3FFC">
        <w:rPr>
          <w:rFonts w:cstheme="minorHAnsi"/>
          <w:szCs w:val="24"/>
        </w:rPr>
        <w:t>-20</w:t>
      </w:r>
      <w:r>
        <w:rPr>
          <w:rFonts w:cstheme="minorHAnsi"/>
          <w:szCs w:val="24"/>
        </w:rPr>
        <w:t>21</w:t>
      </w:r>
      <w:r w:rsidRPr="009D3FFC">
        <w:rPr>
          <w:rFonts w:cstheme="minorHAnsi"/>
          <w:szCs w:val="24"/>
        </w:rPr>
        <w:t>.</w:t>
      </w:r>
    </w:p>
    <w:p w:rsidR="00264425" w:rsidRPr="008C327E" w:rsidRDefault="008C327E" w:rsidP="008C327E">
      <w:pPr>
        <w:spacing w:before="840"/>
        <w:jc w:val="center"/>
        <w:rPr>
          <w:rFonts w:cstheme="minorHAnsi"/>
          <w:szCs w:val="24"/>
        </w:rPr>
      </w:pPr>
      <w:bookmarkStart w:id="6" w:name="_Toc126493802"/>
      <w:bookmarkStart w:id="7" w:name="_Toc126505976"/>
      <w:r w:rsidRPr="002452F8">
        <w:rPr>
          <w:rFonts w:cstheme="minorHAnsi"/>
          <w:szCs w:val="24"/>
        </w:rPr>
        <w:t>_________</w:t>
      </w:r>
      <w:bookmarkStart w:id="8" w:name="_GoBack"/>
      <w:bookmarkEnd w:id="6"/>
      <w:bookmarkEnd w:id="7"/>
      <w:bookmarkEnd w:id="8"/>
    </w:p>
    <w:sectPr w:rsidR="00264425" w:rsidRPr="008C327E" w:rsidSect="004D1851">
      <w:headerReference w:type="default" r:id="rId20"/>
      <w:footerReference w:type="default" r:id="rId21"/>
      <w:footerReference w:type="first" r:id="rId2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BB6" w:rsidRDefault="00F02BB6">
      <w:r>
        <w:separator/>
      </w:r>
    </w:p>
  </w:endnote>
  <w:endnote w:type="continuationSeparator" w:id="0">
    <w:p w:rsidR="00F02BB6" w:rsidRDefault="00F0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8FF" w:rsidRPr="00AD6833" w:rsidRDefault="00F02BB6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="00CB18FF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CB18FF" w:rsidRPr="00AD6833">
      <w:rPr>
        <w:color w:val="D9D9D9" w:themeColor="background1" w:themeShade="D9"/>
      </w:rPr>
      <w:instrText xml:space="preserve"> SAVEDATE \@ DD.MM.YY </w:instrText>
    </w:r>
    <w:r w:rsidR="00864AFF" w:rsidRPr="00AD6833">
      <w:rPr>
        <w:color w:val="D9D9D9" w:themeColor="background1" w:themeShade="D9"/>
      </w:rPr>
      <w:fldChar w:fldCharType="separate"/>
    </w:r>
    <w:r w:rsidR="0056355D">
      <w:rPr>
        <w:color w:val="D9D9D9" w:themeColor="background1" w:themeShade="D9"/>
      </w:rPr>
      <w:t>01.06.17</w:t>
    </w:r>
    <w:r w:rsidR="00864AFF" w:rsidRPr="00AD6833">
      <w:rPr>
        <w:color w:val="D9D9D9" w:themeColor="background1" w:themeShade="D9"/>
      </w:rPr>
      <w:fldChar w:fldCharType="end"/>
    </w:r>
    <w:r w:rsidR="00CB18FF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CB18FF" w:rsidRPr="00AD6833">
      <w:rPr>
        <w:color w:val="D9D9D9" w:themeColor="background1" w:themeShade="D9"/>
      </w:rPr>
      <w:instrText xml:space="preserve"> PRINTDATE \@ DD.MM.YY </w:instrText>
    </w:r>
    <w:r w:rsidR="00864AFF"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18.07.00</w:t>
    </w:r>
    <w:r w:rsidR="00864AFF" w:rsidRPr="00AD6833">
      <w:rPr>
        <w:color w:val="D9D9D9" w:themeColor="background1" w:themeShade="D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322D0D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322D0D" w:rsidRPr="00AD6833" w:rsidRDefault="00F02BB6">
    <w:pPr>
      <w:pStyle w:val="Footer"/>
      <w:rPr>
        <w:color w:val="D9D9D9" w:themeColor="background1" w:themeShade="D9"/>
      </w:rPr>
    </w:pPr>
    <w:r w:rsidRPr="00AD6833">
      <w:rPr>
        <w:color w:val="D9D9D9" w:themeColor="background1" w:themeShade="D9"/>
      </w:rPr>
      <w:fldChar w:fldCharType="begin"/>
    </w:r>
    <w:r w:rsidRPr="00AD6833">
      <w:rPr>
        <w:color w:val="D9D9D9" w:themeColor="background1" w:themeShade="D9"/>
      </w:rPr>
      <w:instrText xml:space="preserve"> FILENAME \p  \* MERGEFORMAT </w:instrText>
    </w:r>
    <w:r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Document1</w:t>
    </w:r>
    <w:r w:rsidRPr="00AD6833">
      <w:rPr>
        <w:color w:val="D9D9D9" w:themeColor="background1" w:themeShade="D9"/>
      </w:rPr>
      <w:fldChar w:fldCharType="end"/>
    </w:r>
    <w:r w:rsidR="00322D0D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322D0D" w:rsidRPr="00AD6833">
      <w:rPr>
        <w:color w:val="D9D9D9" w:themeColor="background1" w:themeShade="D9"/>
      </w:rPr>
      <w:instrText xml:space="preserve"> SAVEDATE \@ DD.MM.YY </w:instrText>
    </w:r>
    <w:r w:rsidR="00864AFF" w:rsidRPr="00AD6833">
      <w:rPr>
        <w:color w:val="D9D9D9" w:themeColor="background1" w:themeShade="D9"/>
      </w:rPr>
      <w:fldChar w:fldCharType="separate"/>
    </w:r>
    <w:r w:rsidR="0056355D">
      <w:rPr>
        <w:color w:val="D9D9D9" w:themeColor="background1" w:themeShade="D9"/>
      </w:rPr>
      <w:t>01.06.17</w:t>
    </w:r>
    <w:r w:rsidR="00864AFF" w:rsidRPr="00AD6833">
      <w:rPr>
        <w:color w:val="D9D9D9" w:themeColor="background1" w:themeShade="D9"/>
      </w:rPr>
      <w:fldChar w:fldCharType="end"/>
    </w:r>
    <w:r w:rsidR="00322D0D" w:rsidRPr="00AD6833">
      <w:rPr>
        <w:color w:val="D9D9D9" w:themeColor="background1" w:themeShade="D9"/>
      </w:rPr>
      <w:tab/>
    </w:r>
    <w:r w:rsidR="00864AFF" w:rsidRPr="00AD6833">
      <w:rPr>
        <w:color w:val="D9D9D9" w:themeColor="background1" w:themeShade="D9"/>
      </w:rPr>
      <w:fldChar w:fldCharType="begin"/>
    </w:r>
    <w:r w:rsidR="00322D0D" w:rsidRPr="00AD6833">
      <w:rPr>
        <w:color w:val="D9D9D9" w:themeColor="background1" w:themeShade="D9"/>
      </w:rPr>
      <w:instrText xml:space="preserve"> PRINTDATE \@ DD.MM.YY </w:instrText>
    </w:r>
    <w:r w:rsidR="00864AFF" w:rsidRPr="00AD6833">
      <w:rPr>
        <w:color w:val="D9D9D9" w:themeColor="background1" w:themeShade="D9"/>
      </w:rPr>
      <w:fldChar w:fldCharType="separate"/>
    </w:r>
    <w:r w:rsidR="008C327E" w:rsidRPr="00AD6833">
      <w:rPr>
        <w:color w:val="D9D9D9" w:themeColor="background1" w:themeShade="D9"/>
      </w:rPr>
      <w:t>18.07.00</w:t>
    </w:r>
    <w:r w:rsidR="00864AFF" w:rsidRPr="00AD6833">
      <w:rPr>
        <w:color w:val="D9D9D9" w:themeColor="background1" w:themeShade="D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BB6" w:rsidRDefault="00F02BB6">
      <w:r>
        <w:t>____________________</w:t>
      </w:r>
    </w:p>
  </w:footnote>
  <w:footnote w:type="continuationSeparator" w:id="0">
    <w:p w:rsidR="00F02BB6" w:rsidRDefault="00F02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D0D" w:rsidRDefault="006535F1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426D2C">
      <w:rPr>
        <w:noProof/>
      </w:rPr>
      <w:t>2</w:t>
    </w:r>
    <w:r>
      <w:rPr>
        <w:noProof/>
      </w:rPr>
      <w:fldChar w:fldCharType="end"/>
    </w:r>
  </w:p>
  <w:p w:rsidR="00322D0D" w:rsidRDefault="008C327E" w:rsidP="005243FF">
    <w:pPr>
      <w:pStyle w:val="Header"/>
    </w:pPr>
    <w:r>
      <w:t>C17/32-E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E749A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D48A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727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0EC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CEA2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966C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4A01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9023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5EB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7E"/>
    <w:rsid w:val="000210D4"/>
    <w:rsid w:val="00063016"/>
    <w:rsid w:val="00066795"/>
    <w:rsid w:val="00076AF6"/>
    <w:rsid w:val="00085CF2"/>
    <w:rsid w:val="000B1705"/>
    <w:rsid w:val="000D75B2"/>
    <w:rsid w:val="001121F5"/>
    <w:rsid w:val="001400DC"/>
    <w:rsid w:val="00140CE1"/>
    <w:rsid w:val="0017539C"/>
    <w:rsid w:val="00175AC2"/>
    <w:rsid w:val="0017609F"/>
    <w:rsid w:val="001C628E"/>
    <w:rsid w:val="001E0F7B"/>
    <w:rsid w:val="001F2278"/>
    <w:rsid w:val="002119FD"/>
    <w:rsid w:val="002130E0"/>
    <w:rsid w:val="00264425"/>
    <w:rsid w:val="00265875"/>
    <w:rsid w:val="0027303B"/>
    <w:rsid w:val="0028109B"/>
    <w:rsid w:val="002B1F58"/>
    <w:rsid w:val="002C1C7A"/>
    <w:rsid w:val="0030160F"/>
    <w:rsid w:val="00322D0D"/>
    <w:rsid w:val="003942D4"/>
    <w:rsid w:val="003958A8"/>
    <w:rsid w:val="003C2533"/>
    <w:rsid w:val="0040435A"/>
    <w:rsid w:val="00416A24"/>
    <w:rsid w:val="00426D2C"/>
    <w:rsid w:val="00431D9E"/>
    <w:rsid w:val="00433CE8"/>
    <w:rsid w:val="00434A5C"/>
    <w:rsid w:val="004544D9"/>
    <w:rsid w:val="00490E72"/>
    <w:rsid w:val="00491157"/>
    <w:rsid w:val="004921C8"/>
    <w:rsid w:val="004C1D5D"/>
    <w:rsid w:val="004D1851"/>
    <w:rsid w:val="004D599D"/>
    <w:rsid w:val="004E2EA5"/>
    <w:rsid w:val="004E3AEB"/>
    <w:rsid w:val="0050223C"/>
    <w:rsid w:val="005243FF"/>
    <w:rsid w:val="0056355D"/>
    <w:rsid w:val="00564FBC"/>
    <w:rsid w:val="00582442"/>
    <w:rsid w:val="0064737F"/>
    <w:rsid w:val="006535F1"/>
    <w:rsid w:val="0065557D"/>
    <w:rsid w:val="00662984"/>
    <w:rsid w:val="006716BB"/>
    <w:rsid w:val="006A5163"/>
    <w:rsid w:val="006B6680"/>
    <w:rsid w:val="006B6DCC"/>
    <w:rsid w:val="00702DEF"/>
    <w:rsid w:val="00706861"/>
    <w:rsid w:val="0075051B"/>
    <w:rsid w:val="00794D34"/>
    <w:rsid w:val="007A72A4"/>
    <w:rsid w:val="00813E5E"/>
    <w:rsid w:val="0083581B"/>
    <w:rsid w:val="00864AFF"/>
    <w:rsid w:val="008B4A6A"/>
    <w:rsid w:val="008C327E"/>
    <w:rsid w:val="008C7E27"/>
    <w:rsid w:val="009173EF"/>
    <w:rsid w:val="00932906"/>
    <w:rsid w:val="00961B0B"/>
    <w:rsid w:val="009B38C3"/>
    <w:rsid w:val="009E17BD"/>
    <w:rsid w:val="00A04CEC"/>
    <w:rsid w:val="00A27F92"/>
    <w:rsid w:val="00A32257"/>
    <w:rsid w:val="00A36D20"/>
    <w:rsid w:val="00A55622"/>
    <w:rsid w:val="00A83502"/>
    <w:rsid w:val="00AC70D5"/>
    <w:rsid w:val="00AD15B3"/>
    <w:rsid w:val="00AD6833"/>
    <w:rsid w:val="00AF6E49"/>
    <w:rsid w:val="00B04A67"/>
    <w:rsid w:val="00B0583C"/>
    <w:rsid w:val="00B40A81"/>
    <w:rsid w:val="00B427DD"/>
    <w:rsid w:val="00B44910"/>
    <w:rsid w:val="00B72267"/>
    <w:rsid w:val="00B76EB6"/>
    <w:rsid w:val="00B7737B"/>
    <w:rsid w:val="00B824C8"/>
    <w:rsid w:val="00BC251A"/>
    <w:rsid w:val="00BD032B"/>
    <w:rsid w:val="00BE2640"/>
    <w:rsid w:val="00C01189"/>
    <w:rsid w:val="00C374DE"/>
    <w:rsid w:val="00C410A2"/>
    <w:rsid w:val="00C47AD4"/>
    <w:rsid w:val="00C52D81"/>
    <w:rsid w:val="00C55198"/>
    <w:rsid w:val="00C83E82"/>
    <w:rsid w:val="00CA6393"/>
    <w:rsid w:val="00CB18FF"/>
    <w:rsid w:val="00CD0C08"/>
    <w:rsid w:val="00CE03FB"/>
    <w:rsid w:val="00CE433C"/>
    <w:rsid w:val="00CF33F3"/>
    <w:rsid w:val="00D06183"/>
    <w:rsid w:val="00D22C42"/>
    <w:rsid w:val="00D65041"/>
    <w:rsid w:val="00DB384B"/>
    <w:rsid w:val="00E10E80"/>
    <w:rsid w:val="00E124F0"/>
    <w:rsid w:val="00E60F04"/>
    <w:rsid w:val="00E854E4"/>
    <w:rsid w:val="00EB0D6F"/>
    <w:rsid w:val="00EB2232"/>
    <w:rsid w:val="00EC5337"/>
    <w:rsid w:val="00F02BB6"/>
    <w:rsid w:val="00F2150A"/>
    <w:rsid w:val="00F231D8"/>
    <w:rsid w:val="00F46C5F"/>
    <w:rsid w:val="00F638FA"/>
    <w:rsid w:val="00F94A63"/>
    <w:rsid w:val="00FA1C28"/>
    <w:rsid w:val="00FB7596"/>
    <w:rsid w:val="00FE4077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0B3C030-BE5A-4341-8D92-BDEB6CC9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5D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6355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56355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56355D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56355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56355D"/>
    <w:pPr>
      <w:outlineLvl w:val="4"/>
    </w:pPr>
  </w:style>
  <w:style w:type="paragraph" w:styleId="Heading6">
    <w:name w:val="heading 6"/>
    <w:basedOn w:val="Heading4"/>
    <w:next w:val="Normal"/>
    <w:qFormat/>
    <w:rsid w:val="0056355D"/>
    <w:pPr>
      <w:outlineLvl w:val="5"/>
    </w:pPr>
  </w:style>
  <w:style w:type="paragraph" w:styleId="Heading7">
    <w:name w:val="heading 7"/>
    <w:basedOn w:val="Heading4"/>
    <w:next w:val="Normal"/>
    <w:qFormat/>
    <w:rsid w:val="0056355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56355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56355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56355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6355D"/>
  </w:style>
  <w:style w:type="paragraph" w:styleId="TOC8">
    <w:name w:val="toc 8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6355D"/>
    <w:pPr>
      <w:ind w:left="1698"/>
    </w:pPr>
  </w:style>
  <w:style w:type="paragraph" w:styleId="Index6">
    <w:name w:val="index 6"/>
    <w:basedOn w:val="Normal"/>
    <w:next w:val="Normal"/>
    <w:rsid w:val="0056355D"/>
    <w:pPr>
      <w:ind w:left="1415"/>
    </w:pPr>
  </w:style>
  <w:style w:type="paragraph" w:styleId="Index5">
    <w:name w:val="index 5"/>
    <w:basedOn w:val="Normal"/>
    <w:next w:val="Normal"/>
    <w:rsid w:val="0056355D"/>
    <w:pPr>
      <w:ind w:left="1132"/>
    </w:pPr>
  </w:style>
  <w:style w:type="paragraph" w:styleId="Index4">
    <w:name w:val="index 4"/>
    <w:basedOn w:val="Normal"/>
    <w:next w:val="Normal"/>
    <w:rsid w:val="0056355D"/>
    <w:pPr>
      <w:ind w:left="849"/>
    </w:pPr>
  </w:style>
  <w:style w:type="paragraph" w:styleId="Index3">
    <w:name w:val="index 3"/>
    <w:basedOn w:val="Normal"/>
    <w:next w:val="Normal"/>
    <w:rsid w:val="0056355D"/>
    <w:pPr>
      <w:ind w:left="566"/>
    </w:pPr>
  </w:style>
  <w:style w:type="paragraph" w:styleId="Index2">
    <w:name w:val="index 2"/>
    <w:basedOn w:val="Normal"/>
    <w:next w:val="Normal"/>
    <w:rsid w:val="0056355D"/>
    <w:pPr>
      <w:ind w:left="283"/>
    </w:pPr>
  </w:style>
  <w:style w:type="paragraph" w:styleId="Index1">
    <w:name w:val="index 1"/>
    <w:basedOn w:val="Normal"/>
    <w:next w:val="Normal"/>
    <w:rsid w:val="0056355D"/>
  </w:style>
  <w:style w:type="character" w:styleId="LineNumber">
    <w:name w:val="line number"/>
    <w:basedOn w:val="DefaultParagraphFont"/>
    <w:rsid w:val="0056355D"/>
  </w:style>
  <w:style w:type="paragraph" w:styleId="IndexHeading">
    <w:name w:val="index heading"/>
    <w:basedOn w:val="Normal"/>
    <w:next w:val="Index1"/>
    <w:rsid w:val="0056355D"/>
  </w:style>
  <w:style w:type="paragraph" w:styleId="Footer">
    <w:name w:val="footer"/>
    <w:basedOn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6355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56355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6355D"/>
    <w:pPr>
      <w:ind w:left="567"/>
    </w:pPr>
  </w:style>
  <w:style w:type="paragraph" w:customStyle="1" w:styleId="enumlev1">
    <w:name w:val="enumlev1"/>
    <w:basedOn w:val="Normal"/>
    <w:rsid w:val="0056355D"/>
    <w:pPr>
      <w:spacing w:before="86"/>
      <w:ind w:left="567" w:hanging="567"/>
    </w:pPr>
  </w:style>
  <w:style w:type="paragraph" w:customStyle="1" w:styleId="enumlev2">
    <w:name w:val="enumlev2"/>
    <w:basedOn w:val="enumlev1"/>
    <w:rsid w:val="0056355D"/>
    <w:pPr>
      <w:ind w:left="1134"/>
    </w:pPr>
  </w:style>
  <w:style w:type="paragraph" w:customStyle="1" w:styleId="enumlev3">
    <w:name w:val="enumlev3"/>
    <w:basedOn w:val="enumlev2"/>
    <w:rsid w:val="0056355D"/>
    <w:pPr>
      <w:ind w:left="1701"/>
    </w:pPr>
  </w:style>
  <w:style w:type="paragraph" w:customStyle="1" w:styleId="Normalaftertitle">
    <w:name w:val="Normal after title"/>
    <w:basedOn w:val="Normal"/>
    <w:next w:val="Normal"/>
    <w:link w:val="NormalaftertitleChar"/>
    <w:rsid w:val="0056355D"/>
    <w:pPr>
      <w:spacing w:before="240"/>
    </w:pPr>
  </w:style>
  <w:style w:type="paragraph" w:customStyle="1" w:styleId="Equation">
    <w:name w:val="Equation"/>
    <w:basedOn w:val="Normal"/>
    <w:rsid w:val="0056355D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6355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6355D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56355D"/>
    <w:pPr>
      <w:spacing w:before="84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56355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6355D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56355D"/>
  </w:style>
  <w:style w:type="paragraph" w:customStyle="1" w:styleId="Data">
    <w:name w:val="Data"/>
    <w:basedOn w:val="Subject"/>
    <w:next w:val="Subject"/>
    <w:rsid w:val="0056355D"/>
  </w:style>
  <w:style w:type="paragraph" w:customStyle="1" w:styleId="Reasons">
    <w:name w:val="Reasons"/>
    <w:basedOn w:val="Normal"/>
    <w:rsid w:val="0056355D"/>
  </w:style>
  <w:style w:type="character" w:styleId="Hyperlink">
    <w:name w:val="Hyperlink"/>
    <w:basedOn w:val="DefaultParagraphFont"/>
    <w:rsid w:val="0056355D"/>
    <w:rPr>
      <w:color w:val="0000FF"/>
      <w:u w:val="single"/>
    </w:rPr>
  </w:style>
  <w:style w:type="paragraph" w:customStyle="1" w:styleId="FirstFooter">
    <w:name w:val="FirstFooter"/>
    <w:basedOn w:val="Footer"/>
    <w:rsid w:val="0056355D"/>
    <w:rPr>
      <w:caps w:val="0"/>
    </w:rPr>
  </w:style>
  <w:style w:type="paragraph" w:customStyle="1" w:styleId="Note">
    <w:name w:val="Note"/>
    <w:basedOn w:val="Normal"/>
    <w:rsid w:val="0056355D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56355D"/>
  </w:style>
  <w:style w:type="paragraph" w:customStyle="1" w:styleId="Headingb">
    <w:name w:val="Heading_b"/>
    <w:basedOn w:val="Heading3"/>
    <w:next w:val="Normal"/>
    <w:rsid w:val="0056355D"/>
    <w:pPr>
      <w:spacing w:before="160"/>
      <w:outlineLvl w:val="0"/>
    </w:pPr>
  </w:style>
  <w:style w:type="character" w:styleId="FollowedHyperlink">
    <w:name w:val="FollowedHyperlink"/>
    <w:basedOn w:val="DefaultParagraphFont"/>
    <w:rsid w:val="0056355D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56355D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56355D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56355D"/>
    <w:rPr>
      <w:caps w:val="0"/>
    </w:rPr>
  </w:style>
  <w:style w:type="paragraph" w:customStyle="1" w:styleId="Title4">
    <w:name w:val="Title 4"/>
    <w:basedOn w:val="Title3"/>
    <w:next w:val="Heading1"/>
    <w:rsid w:val="0056355D"/>
    <w:rPr>
      <w:b/>
    </w:rPr>
  </w:style>
  <w:style w:type="paragraph" w:customStyle="1" w:styleId="dnum">
    <w:name w:val="dnum"/>
    <w:basedOn w:val="Normal"/>
    <w:rsid w:val="0056355D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56355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6355D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56355D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56355D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56355D"/>
    <w:pPr>
      <w:jc w:val="center"/>
    </w:pPr>
  </w:style>
  <w:style w:type="paragraph" w:customStyle="1" w:styleId="AppendixNo">
    <w:name w:val="Appendix_No"/>
    <w:basedOn w:val="AnnexNo"/>
    <w:next w:val="Appendixref"/>
    <w:rsid w:val="0056355D"/>
  </w:style>
  <w:style w:type="paragraph" w:customStyle="1" w:styleId="Appendixtitle">
    <w:name w:val="Appendix_title"/>
    <w:basedOn w:val="Annextitle"/>
    <w:next w:val="Normal"/>
    <w:rsid w:val="0056355D"/>
  </w:style>
  <w:style w:type="paragraph" w:customStyle="1" w:styleId="Appendixref">
    <w:name w:val="Appendix_ref"/>
    <w:basedOn w:val="Annexref"/>
    <w:next w:val="Appendixtitle"/>
    <w:rsid w:val="0056355D"/>
  </w:style>
  <w:style w:type="paragraph" w:customStyle="1" w:styleId="Call">
    <w:name w:val="Call"/>
    <w:basedOn w:val="Normal"/>
    <w:next w:val="Normal"/>
    <w:link w:val="CallChar"/>
    <w:rsid w:val="0056355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Equationlegend">
    <w:name w:val="Equation_legend"/>
    <w:basedOn w:val="Normal"/>
    <w:rsid w:val="0056355D"/>
    <w:pPr>
      <w:tabs>
        <w:tab w:val="right" w:pos="153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56355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56355D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56355D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56355D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56355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56355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56355D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56355D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6355D"/>
  </w:style>
  <w:style w:type="paragraph" w:customStyle="1" w:styleId="Parttitle">
    <w:name w:val="Part_title"/>
    <w:basedOn w:val="Annextitle"/>
    <w:next w:val="Partref"/>
    <w:rsid w:val="0056355D"/>
  </w:style>
  <w:style w:type="paragraph" w:customStyle="1" w:styleId="Partref">
    <w:name w:val="Part_ref"/>
    <w:basedOn w:val="Annexref"/>
    <w:next w:val="Normalaftertitle"/>
    <w:rsid w:val="0056355D"/>
  </w:style>
  <w:style w:type="paragraph" w:customStyle="1" w:styleId="RecNo">
    <w:name w:val="Rec_No"/>
    <w:basedOn w:val="Normal"/>
    <w:next w:val="Rectitle"/>
    <w:rsid w:val="0056355D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56355D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6355D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6355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6355D"/>
  </w:style>
  <w:style w:type="paragraph" w:customStyle="1" w:styleId="QuestionNo">
    <w:name w:val="Question_No"/>
    <w:basedOn w:val="RecNo"/>
    <w:next w:val="Questiontitle"/>
    <w:rsid w:val="0056355D"/>
  </w:style>
  <w:style w:type="paragraph" w:customStyle="1" w:styleId="Questionref">
    <w:name w:val="Question_ref"/>
    <w:basedOn w:val="Recref"/>
    <w:next w:val="Questiondate"/>
    <w:rsid w:val="0056355D"/>
  </w:style>
  <w:style w:type="paragraph" w:customStyle="1" w:styleId="Questiontitle">
    <w:name w:val="Question_title"/>
    <w:basedOn w:val="Rectitle"/>
    <w:next w:val="Questionref"/>
    <w:rsid w:val="0056355D"/>
  </w:style>
  <w:style w:type="paragraph" w:customStyle="1" w:styleId="Reftext">
    <w:name w:val="Ref_text"/>
    <w:basedOn w:val="Normal"/>
    <w:rsid w:val="0056355D"/>
    <w:pPr>
      <w:ind w:left="567" w:hanging="567"/>
    </w:pPr>
  </w:style>
  <w:style w:type="paragraph" w:customStyle="1" w:styleId="Reftitle">
    <w:name w:val="Ref_title"/>
    <w:basedOn w:val="Normal"/>
    <w:next w:val="Reftext"/>
    <w:rsid w:val="0056355D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6355D"/>
  </w:style>
  <w:style w:type="paragraph" w:customStyle="1" w:styleId="RepNo">
    <w:name w:val="Rep_No"/>
    <w:basedOn w:val="RecNo"/>
    <w:next w:val="Reptitle"/>
    <w:rsid w:val="0056355D"/>
  </w:style>
  <w:style w:type="paragraph" w:customStyle="1" w:styleId="Reptitle">
    <w:name w:val="Rep_title"/>
    <w:basedOn w:val="Rectitle"/>
    <w:next w:val="Repref"/>
    <w:rsid w:val="0056355D"/>
  </w:style>
  <w:style w:type="paragraph" w:customStyle="1" w:styleId="Repref">
    <w:name w:val="Rep_ref"/>
    <w:basedOn w:val="Recref"/>
    <w:next w:val="Repdate"/>
    <w:rsid w:val="0056355D"/>
  </w:style>
  <w:style w:type="paragraph" w:customStyle="1" w:styleId="Resdate">
    <w:name w:val="Res_date"/>
    <w:basedOn w:val="Recdate"/>
    <w:next w:val="Normalaftertitle"/>
    <w:rsid w:val="0056355D"/>
  </w:style>
  <w:style w:type="paragraph" w:customStyle="1" w:styleId="ResNo">
    <w:name w:val="Res_No"/>
    <w:basedOn w:val="AnnexNo"/>
    <w:next w:val="Restitle"/>
    <w:rsid w:val="0056355D"/>
  </w:style>
  <w:style w:type="paragraph" w:customStyle="1" w:styleId="Restitle">
    <w:name w:val="Res_title"/>
    <w:basedOn w:val="Annextitle"/>
    <w:next w:val="Normal"/>
    <w:link w:val="RestitleChar"/>
    <w:rsid w:val="0056355D"/>
  </w:style>
  <w:style w:type="paragraph" w:customStyle="1" w:styleId="Resref">
    <w:name w:val="Res_ref"/>
    <w:basedOn w:val="Recref"/>
    <w:next w:val="Resdate"/>
    <w:rsid w:val="0056355D"/>
  </w:style>
  <w:style w:type="paragraph" w:customStyle="1" w:styleId="SectionNo">
    <w:name w:val="Section_No"/>
    <w:basedOn w:val="AnnexNo"/>
    <w:next w:val="Sectiontitle"/>
    <w:rsid w:val="0056355D"/>
  </w:style>
  <w:style w:type="paragraph" w:customStyle="1" w:styleId="Sectiontitle">
    <w:name w:val="Section_title"/>
    <w:basedOn w:val="Normal"/>
    <w:next w:val="Normalaftertitle"/>
    <w:rsid w:val="0056355D"/>
    <w:rPr>
      <w:sz w:val="28"/>
    </w:rPr>
  </w:style>
  <w:style w:type="paragraph" w:customStyle="1" w:styleId="SpecialFooter">
    <w:name w:val="Special Footer"/>
    <w:basedOn w:val="Footer"/>
    <w:rsid w:val="0056355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56355D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56355D"/>
    <w:pPr>
      <w:spacing w:before="120"/>
    </w:pPr>
  </w:style>
  <w:style w:type="paragraph" w:customStyle="1" w:styleId="Tableref">
    <w:name w:val="Table_ref"/>
    <w:basedOn w:val="Normal"/>
    <w:next w:val="Tabletitle"/>
    <w:rsid w:val="0056355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56355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56355D"/>
  </w:style>
  <w:style w:type="paragraph" w:customStyle="1" w:styleId="Chaptitle">
    <w:name w:val="Chap_title"/>
    <w:basedOn w:val="Arttitle"/>
    <w:next w:val="Normal"/>
    <w:rsid w:val="0056355D"/>
  </w:style>
  <w:style w:type="paragraph" w:customStyle="1" w:styleId="Table">
    <w:name w:val="Table_#"/>
    <w:basedOn w:val="Normal"/>
    <w:next w:val="Normal"/>
    <w:rsid w:val="0056355D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</w:rPr>
  </w:style>
  <w:style w:type="character" w:customStyle="1" w:styleId="NormalaftertitleChar">
    <w:name w:val="Normal after title Char"/>
    <w:link w:val="Normalaftertitle"/>
    <w:locked/>
    <w:rsid w:val="008C327E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8C327E"/>
    <w:rPr>
      <w:rFonts w:ascii="Calibri" w:hAnsi="Calibri"/>
      <w:i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8C327E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md/S17-CL-C-0030/en" TargetMode="External"/><Relationship Id="rId18" Type="http://schemas.openxmlformats.org/officeDocument/2006/relationships/hyperlink" Target="http://www.itu.int/md/S17-CL-C-0030/en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itu.int/oth/T2401000011/en" TargetMode="External"/><Relationship Id="rId17" Type="http://schemas.openxmlformats.org/officeDocument/2006/relationships/hyperlink" Target="http://www.itu.int/md/S17-CL-C-0029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S17-CL-C-0028/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S17-CL-C-0029/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S17-CL-C-0031/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itu.int/oth/R0B05000017/en" TargetMode="External"/><Relationship Id="rId19" Type="http://schemas.openxmlformats.org/officeDocument/2006/relationships/hyperlink" Target="http://www.itu.int/md/S17-CL-C-0031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S17-CL-C-0028/en" TargetMode="External"/><Relationship Id="rId14" Type="http://schemas.openxmlformats.org/officeDocument/2006/relationships/hyperlink" Target="https://www.itu.int/en/ITU-D/TIES_Protected/OP2015-2018.pdf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B9DF-39BB-4441-AF53-AE5F56D47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PE_C17.dotx</Template>
  <TotalTime>3</TotalTime>
  <Pages>1</Pages>
  <Words>233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1385 - Operation plans</vt:lpstr>
    </vt:vector>
  </TitlesOfParts>
  <Manager>General Secretariat - Pool</Manager>
  <Company>International Telecommunication Union (ITU)</Company>
  <LinksUpToDate>false</LinksUpToDate>
  <CharactersWithSpaces>2360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1385 - Operation plans</dc:title>
  <dc:subject>Council 2017</dc:subject>
  <dc:creator>Brouard, Ricarda</dc:creator>
  <cp:keywords>C2017, C17</cp:keywords>
  <dc:description/>
  <cp:lastModifiedBy>Janin</cp:lastModifiedBy>
  <cp:revision>3</cp:revision>
  <cp:lastPrinted>2000-07-18T13:30:00Z</cp:lastPrinted>
  <dcterms:created xsi:type="dcterms:W3CDTF">2017-06-06T12:55:00Z</dcterms:created>
  <dcterms:modified xsi:type="dcterms:W3CDTF">2017-06-06T13:06:00Z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