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D3A13" w14:paraId="5DA3D1B2" w14:textId="77777777">
        <w:trPr>
          <w:cantSplit/>
        </w:trPr>
        <w:tc>
          <w:tcPr>
            <w:tcW w:w="6912" w:type="dxa"/>
          </w:tcPr>
          <w:p w14:paraId="383C81DD" w14:textId="77777777" w:rsidR="00520F36" w:rsidRPr="004D3A13" w:rsidRDefault="00520F36" w:rsidP="000E6903">
            <w:pPr>
              <w:spacing w:before="360"/>
            </w:pPr>
            <w:bookmarkStart w:id="0" w:name="dc06"/>
            <w:bookmarkEnd w:id="0"/>
            <w:r w:rsidRPr="004D3A13">
              <w:rPr>
                <w:b/>
                <w:bCs/>
                <w:sz w:val="30"/>
                <w:szCs w:val="30"/>
              </w:rPr>
              <w:t>Conseil 2017</w:t>
            </w:r>
            <w:r w:rsidRPr="004D3A13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4D3A13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14:paraId="044EC9E4" w14:textId="77777777" w:rsidR="00520F36" w:rsidRPr="004D3A13" w:rsidRDefault="00520F36" w:rsidP="000E6903">
            <w:pPr>
              <w:spacing w:before="0"/>
              <w:jc w:val="right"/>
            </w:pPr>
            <w:bookmarkStart w:id="1" w:name="ditulogo"/>
            <w:bookmarkEnd w:id="1"/>
            <w:r w:rsidRPr="004D3A13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33010E10" wp14:editId="4A854A5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D3A13" w14:paraId="2E31FCA0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0B07766" w14:textId="77777777" w:rsidR="00520F36" w:rsidRPr="004D3A13" w:rsidRDefault="00520F36" w:rsidP="000E6903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CE166D0" w14:textId="77777777" w:rsidR="00520F36" w:rsidRPr="004D3A13" w:rsidRDefault="00520F36" w:rsidP="000E6903">
            <w:pPr>
              <w:spacing w:before="0"/>
              <w:rPr>
                <w:b/>
                <w:bCs/>
              </w:rPr>
            </w:pPr>
          </w:p>
        </w:tc>
      </w:tr>
      <w:tr w:rsidR="00520F36" w:rsidRPr="004D3A13" w14:paraId="4395D6F9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EB54F68" w14:textId="77777777" w:rsidR="00520F36" w:rsidRPr="004D3A13" w:rsidRDefault="00520F36" w:rsidP="000E6903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CB414FC" w14:textId="77777777" w:rsidR="00520F36" w:rsidRPr="004D3A13" w:rsidRDefault="00520F36" w:rsidP="000E6903">
            <w:pPr>
              <w:spacing w:before="0"/>
              <w:rPr>
                <w:b/>
                <w:bCs/>
              </w:rPr>
            </w:pPr>
          </w:p>
        </w:tc>
      </w:tr>
      <w:tr w:rsidR="00520F36" w:rsidRPr="004D3A13" w14:paraId="5E596E59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6664D69C" w14:textId="42253700" w:rsidR="00520F36" w:rsidRPr="004D3A13" w:rsidRDefault="00520F36" w:rsidP="000E6903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458A1BCD" w14:textId="3DCDD6B7" w:rsidR="00520F36" w:rsidRPr="004D3A13" w:rsidRDefault="00520F36" w:rsidP="00186D6A">
            <w:pPr>
              <w:spacing w:before="0"/>
              <w:rPr>
                <w:b/>
                <w:bCs/>
              </w:rPr>
            </w:pPr>
            <w:r w:rsidRPr="004D3A13">
              <w:rPr>
                <w:b/>
                <w:bCs/>
              </w:rPr>
              <w:t>Document C17/</w:t>
            </w:r>
            <w:r w:rsidR="00186D6A" w:rsidRPr="004D3A13">
              <w:rPr>
                <w:b/>
                <w:bCs/>
              </w:rPr>
              <w:t>117</w:t>
            </w:r>
            <w:r w:rsidRPr="004D3A13">
              <w:rPr>
                <w:b/>
                <w:bCs/>
              </w:rPr>
              <w:t>-F</w:t>
            </w:r>
          </w:p>
        </w:tc>
      </w:tr>
      <w:tr w:rsidR="00520F36" w:rsidRPr="004D3A13" w14:paraId="34C12572" w14:textId="77777777">
        <w:trPr>
          <w:cantSplit/>
          <w:trHeight w:val="20"/>
        </w:trPr>
        <w:tc>
          <w:tcPr>
            <w:tcW w:w="6912" w:type="dxa"/>
            <w:vMerge/>
          </w:tcPr>
          <w:p w14:paraId="27EB353C" w14:textId="77777777" w:rsidR="00520F36" w:rsidRPr="004D3A13" w:rsidRDefault="00520F36" w:rsidP="000E6903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0565FDAA" w14:textId="5BE0985D" w:rsidR="00520F36" w:rsidRPr="004D3A13" w:rsidRDefault="00186D6A" w:rsidP="000E6903">
            <w:pPr>
              <w:spacing w:before="0"/>
              <w:rPr>
                <w:b/>
                <w:bCs/>
              </w:rPr>
            </w:pPr>
            <w:r w:rsidRPr="004D3A13">
              <w:rPr>
                <w:b/>
                <w:bCs/>
              </w:rPr>
              <w:t>16 mai</w:t>
            </w:r>
            <w:r w:rsidR="00520F36" w:rsidRPr="004D3A13">
              <w:rPr>
                <w:b/>
                <w:bCs/>
              </w:rPr>
              <w:t xml:space="preserve"> 2017</w:t>
            </w:r>
          </w:p>
        </w:tc>
      </w:tr>
      <w:tr w:rsidR="00520F36" w:rsidRPr="004D3A13" w14:paraId="784923EE" w14:textId="77777777">
        <w:trPr>
          <w:cantSplit/>
          <w:trHeight w:val="20"/>
        </w:trPr>
        <w:tc>
          <w:tcPr>
            <w:tcW w:w="6912" w:type="dxa"/>
            <w:vMerge/>
          </w:tcPr>
          <w:p w14:paraId="70C65337" w14:textId="77777777" w:rsidR="00520F36" w:rsidRPr="004D3A13" w:rsidRDefault="00520F36" w:rsidP="000E6903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37345CB" w14:textId="77777777" w:rsidR="00520F36" w:rsidRPr="004D3A13" w:rsidRDefault="00520F36" w:rsidP="000E6903">
            <w:pPr>
              <w:spacing w:before="0"/>
              <w:rPr>
                <w:b/>
                <w:bCs/>
              </w:rPr>
            </w:pPr>
            <w:r w:rsidRPr="004D3A13">
              <w:rPr>
                <w:b/>
                <w:bCs/>
              </w:rPr>
              <w:t>Original: anglais</w:t>
            </w:r>
          </w:p>
        </w:tc>
      </w:tr>
      <w:tr w:rsidR="00520F36" w:rsidRPr="004D3A13" w14:paraId="5F9E777F" w14:textId="77777777">
        <w:trPr>
          <w:cantSplit/>
        </w:trPr>
        <w:tc>
          <w:tcPr>
            <w:tcW w:w="10173" w:type="dxa"/>
            <w:gridSpan w:val="2"/>
          </w:tcPr>
          <w:p w14:paraId="0DFCB3D6" w14:textId="77777777" w:rsidR="00520F36" w:rsidRPr="004D3A13" w:rsidRDefault="008957EF" w:rsidP="0056136D">
            <w:pPr>
              <w:pStyle w:val="ResNo"/>
            </w:pPr>
            <w:bookmarkStart w:id="6" w:name="dtitle1" w:colFirst="0" w:colLast="0"/>
            <w:bookmarkEnd w:id="5"/>
            <w:r w:rsidRPr="004D3A13">
              <w:t>RéSOLUTION 1384</w:t>
            </w:r>
          </w:p>
          <w:p w14:paraId="2B651334" w14:textId="2783AB6B" w:rsidR="008957EF" w:rsidRPr="004D3A13" w:rsidRDefault="008957EF" w:rsidP="0056136D">
            <w:pPr>
              <w:pStyle w:val="Title2"/>
              <w:rPr>
                <w:caps w:val="0"/>
              </w:rPr>
            </w:pPr>
            <w:r w:rsidRPr="004D3A13">
              <w:rPr>
                <w:caps w:val="0"/>
              </w:rPr>
              <w:t>(adoptée à la deuxième séance plénière)</w:t>
            </w:r>
          </w:p>
        </w:tc>
      </w:tr>
    </w:tbl>
    <w:bookmarkEnd w:id="6"/>
    <w:p w14:paraId="386CADD8" w14:textId="6FF91470" w:rsidR="00740B5F" w:rsidRPr="004D3A13" w:rsidRDefault="003654B6" w:rsidP="008124F5">
      <w:pPr>
        <w:pStyle w:val="Restitle"/>
        <w:rPr>
          <w:rFonts w:cstheme="minorHAnsi"/>
          <w:caps/>
        </w:rPr>
      </w:pPr>
      <w:r w:rsidRPr="004D3A13">
        <w:rPr>
          <w:rFonts w:cstheme="minorHAnsi"/>
        </w:rPr>
        <w:t>Etablissement d</w:t>
      </w:r>
      <w:r w:rsidR="00991A66" w:rsidRPr="004D3A13">
        <w:rPr>
          <w:rFonts w:cstheme="minorHAnsi"/>
        </w:rPr>
        <w:t>u</w:t>
      </w:r>
      <w:r w:rsidRPr="004D3A13">
        <w:rPr>
          <w:rFonts w:cstheme="minorHAnsi"/>
        </w:rPr>
        <w:t xml:space="preserve"> Groupe de travail du Conseil chargé d'élaborer </w:t>
      </w:r>
      <w:r w:rsidR="002B0376">
        <w:rPr>
          <w:rFonts w:cstheme="minorHAnsi"/>
        </w:rPr>
        <w:br/>
      </w:r>
      <w:r w:rsidRPr="004D3A13">
        <w:rPr>
          <w:rFonts w:cstheme="minorHAnsi"/>
        </w:rPr>
        <w:t xml:space="preserve">le Plan stratégique et le Plan financier pour la période </w:t>
      </w:r>
      <w:r w:rsidR="00740B5F" w:rsidRPr="004D3A13">
        <w:rPr>
          <w:rFonts w:cstheme="minorHAnsi"/>
        </w:rPr>
        <w:t>2020-2023</w:t>
      </w:r>
    </w:p>
    <w:p w14:paraId="3C55FAE8" w14:textId="77777777" w:rsidR="003654B6" w:rsidRPr="004D3A13" w:rsidRDefault="003654B6" w:rsidP="008124F5">
      <w:pPr>
        <w:pStyle w:val="Normalaftertitle"/>
      </w:pPr>
      <w:r w:rsidRPr="004D3A13">
        <w:t>Le Conseil,</w:t>
      </w:r>
    </w:p>
    <w:p w14:paraId="49875C0A" w14:textId="77777777" w:rsidR="003654B6" w:rsidRPr="004D3A13" w:rsidRDefault="003654B6" w:rsidP="008124F5">
      <w:pPr>
        <w:pStyle w:val="Call"/>
      </w:pPr>
      <w:r w:rsidRPr="004D3A13">
        <w:t>considérant</w:t>
      </w:r>
    </w:p>
    <w:p w14:paraId="68E2C997" w14:textId="4676B25C" w:rsidR="003654B6" w:rsidRPr="004D3A13" w:rsidRDefault="003654B6" w:rsidP="008124F5">
      <w:r w:rsidRPr="004D3A13">
        <w:t>que, en vertu du numéro 74A de la Constitution, le Secrétaire général est chargé de fournir les données nécessaires à l'élaboration d'un Plan stratégique,</w:t>
      </w:r>
    </w:p>
    <w:p w14:paraId="5F5C9D84" w14:textId="77777777" w:rsidR="003654B6" w:rsidRPr="004D3A13" w:rsidRDefault="003654B6" w:rsidP="008124F5">
      <w:pPr>
        <w:pStyle w:val="Call"/>
      </w:pPr>
      <w:r w:rsidRPr="004D3A13">
        <w:t>considérant en outre</w:t>
      </w:r>
    </w:p>
    <w:p w14:paraId="7F13ADDC" w14:textId="77777777" w:rsidR="003654B6" w:rsidRPr="004D3A13" w:rsidRDefault="003654B6" w:rsidP="008124F5">
      <w:r w:rsidRPr="004D3A13">
        <w:rPr>
          <w:i/>
          <w:iCs/>
        </w:rPr>
        <w:t>a)</w:t>
      </w:r>
      <w:r w:rsidRPr="004D3A13">
        <w:tab/>
        <w:t>l'article 28 de la Constitution et l'article 33 de la Convention, relatifs aux finances de l'Union;</w:t>
      </w:r>
    </w:p>
    <w:p w14:paraId="3101DA1E" w14:textId="2AF6707D" w:rsidR="003654B6" w:rsidRPr="004D3A13" w:rsidRDefault="003654B6" w:rsidP="008124F5">
      <w:r w:rsidRPr="004D3A13">
        <w:rPr>
          <w:i/>
          <w:iCs/>
        </w:rPr>
        <w:t>b)</w:t>
      </w:r>
      <w:r w:rsidRPr="004D3A13">
        <w:tab/>
        <w:t xml:space="preserve">que, </w:t>
      </w:r>
      <w:r w:rsidR="008124F5" w:rsidRPr="004D3A13">
        <w:t>conformément au</w:t>
      </w:r>
      <w:r w:rsidRPr="004D3A13">
        <w:t xml:space="preserve"> numéro 62A de la Convention, un projet de nouveau Plan stratégique coordonné devrait être établi quatre mois au plus tard avant la Conférence de plénipotentiair</w:t>
      </w:r>
      <w:bookmarkStart w:id="7" w:name="_GoBack"/>
      <w:bookmarkEnd w:id="7"/>
      <w:r w:rsidRPr="004D3A13">
        <w:t>es de 2018;</w:t>
      </w:r>
    </w:p>
    <w:p w14:paraId="2F197ADB" w14:textId="38CF6AAB" w:rsidR="00740B5F" w:rsidRPr="004D3A13" w:rsidRDefault="003654B6" w:rsidP="004D3A13">
      <w:r w:rsidRPr="004D3A13">
        <w:rPr>
          <w:i/>
          <w:iCs/>
        </w:rPr>
        <w:t>c)</w:t>
      </w:r>
      <w:r w:rsidRPr="004D3A13">
        <w:tab/>
        <w:t>les dispositions de la Décision 5 (Rév. Busan, 2014)</w:t>
      </w:r>
      <w:r w:rsidR="00991A66" w:rsidRPr="004D3A13">
        <w:t xml:space="preserve"> de la Conférence de plénipotentiaires</w:t>
      </w:r>
      <w:r w:rsidR="008124F5" w:rsidRPr="004D3A13">
        <w:t>,</w:t>
      </w:r>
      <w:r w:rsidRPr="004D3A13">
        <w:t xml:space="preserve"> relative aux </w:t>
      </w:r>
      <w:r w:rsidR="004D3A13" w:rsidRPr="004D3A13">
        <w:t>produits</w:t>
      </w:r>
      <w:r w:rsidRPr="004D3A13">
        <w:t xml:space="preserve"> et </w:t>
      </w:r>
      <w:r w:rsidR="004D3A13" w:rsidRPr="004D3A13">
        <w:t>charge</w:t>
      </w:r>
      <w:r w:rsidRPr="004D3A13">
        <w:t xml:space="preserve">s de l'Union pour la période </w:t>
      </w:r>
      <w:r w:rsidR="00740B5F" w:rsidRPr="004D3A13">
        <w:t>2016-2019;</w:t>
      </w:r>
    </w:p>
    <w:p w14:paraId="7F8AE1BF" w14:textId="48BA5AC0" w:rsidR="00740B5F" w:rsidRPr="004D3A13" w:rsidRDefault="00740B5F" w:rsidP="008124F5">
      <w:pPr>
        <w:rPr>
          <w:rFonts w:cstheme="minorHAnsi"/>
          <w:szCs w:val="24"/>
        </w:rPr>
      </w:pPr>
      <w:r w:rsidRPr="004D3A13">
        <w:rPr>
          <w:rFonts w:cstheme="minorHAnsi"/>
          <w:i/>
          <w:iCs/>
          <w:szCs w:val="24"/>
        </w:rPr>
        <w:t>d)</w:t>
      </w:r>
      <w:r w:rsidRPr="004D3A13">
        <w:rPr>
          <w:rFonts w:cstheme="minorHAnsi"/>
          <w:szCs w:val="24"/>
        </w:rPr>
        <w:tab/>
      </w:r>
      <w:r w:rsidR="00991A66" w:rsidRPr="004D3A13">
        <w:rPr>
          <w:rFonts w:cstheme="minorHAnsi"/>
          <w:szCs w:val="24"/>
        </w:rPr>
        <w:t xml:space="preserve">les </w:t>
      </w:r>
      <w:r w:rsidR="00991A66" w:rsidRPr="004D3A13">
        <w:t>principes directeurs régissant la création, la gestion et la cessation des activités des groupes de travail du Conseil</w:t>
      </w:r>
      <w:r w:rsidRPr="004D3A13">
        <w:rPr>
          <w:rFonts w:cstheme="minorHAnsi"/>
          <w:szCs w:val="24"/>
        </w:rPr>
        <w:t xml:space="preserve"> </w:t>
      </w:r>
      <w:r w:rsidR="00991A66" w:rsidRPr="004D3A13">
        <w:rPr>
          <w:rFonts w:cstheme="minorHAnsi"/>
          <w:szCs w:val="24"/>
        </w:rPr>
        <w:t xml:space="preserve">énoncés dans la Résolution 1333 </w:t>
      </w:r>
      <w:r w:rsidR="008124F5" w:rsidRPr="004D3A13">
        <w:rPr>
          <w:rFonts w:cstheme="minorHAnsi"/>
          <w:szCs w:val="24"/>
        </w:rPr>
        <w:t xml:space="preserve">du Conseil </w:t>
      </w:r>
      <w:r w:rsidRPr="004D3A13">
        <w:rPr>
          <w:rFonts w:cstheme="minorHAnsi"/>
          <w:szCs w:val="24"/>
        </w:rPr>
        <w:t>(</w:t>
      </w:r>
      <w:r w:rsidR="0056136D" w:rsidRPr="004D3A13">
        <w:rPr>
          <w:rFonts w:cstheme="minorHAnsi"/>
          <w:szCs w:val="24"/>
        </w:rPr>
        <w:t>révisée</w:t>
      </w:r>
      <w:r w:rsidR="00991A66" w:rsidRPr="004D3A13">
        <w:rPr>
          <w:rFonts w:cstheme="minorHAnsi"/>
          <w:szCs w:val="24"/>
        </w:rPr>
        <w:t xml:space="preserve"> en </w:t>
      </w:r>
      <w:r w:rsidRPr="004D3A13">
        <w:rPr>
          <w:rFonts w:cstheme="minorHAnsi"/>
          <w:szCs w:val="24"/>
        </w:rPr>
        <w:t xml:space="preserve">2016), </w:t>
      </w:r>
      <w:r w:rsidR="00991A66" w:rsidRPr="004D3A13">
        <w:rPr>
          <w:rFonts w:cstheme="minorHAnsi"/>
          <w:szCs w:val="24"/>
        </w:rPr>
        <w:t>qui indique</w:t>
      </w:r>
      <w:r w:rsidR="008124F5" w:rsidRPr="004D3A13">
        <w:rPr>
          <w:rFonts w:cstheme="minorHAnsi"/>
          <w:szCs w:val="24"/>
        </w:rPr>
        <w:t>nt</w:t>
      </w:r>
      <w:r w:rsidR="00991A66" w:rsidRPr="004D3A13">
        <w:rPr>
          <w:rFonts w:cstheme="minorHAnsi"/>
          <w:szCs w:val="24"/>
        </w:rPr>
        <w:t xml:space="preserve"> la</w:t>
      </w:r>
      <w:r w:rsidRPr="004D3A13">
        <w:rPr>
          <w:rFonts w:cstheme="minorHAnsi"/>
          <w:szCs w:val="24"/>
        </w:rPr>
        <w:t xml:space="preserve"> </w:t>
      </w:r>
      <w:r w:rsidR="00991A66" w:rsidRPr="004D3A13">
        <w:t xml:space="preserve">procédure à suivre pour la désignation des </w:t>
      </w:r>
      <w:r w:rsidR="004D3A13" w:rsidRPr="004D3A13">
        <w:t>P</w:t>
      </w:r>
      <w:r w:rsidR="00991A66" w:rsidRPr="004D3A13">
        <w:t xml:space="preserve">résidents et des </w:t>
      </w:r>
      <w:r w:rsidR="004D3A13" w:rsidRPr="004D3A13">
        <w:t>V</w:t>
      </w:r>
      <w:r w:rsidR="00991A66" w:rsidRPr="004D3A13">
        <w:t>ice-</w:t>
      </w:r>
      <w:r w:rsidR="004D3A13" w:rsidRPr="004D3A13">
        <w:t>P</w:t>
      </w:r>
      <w:r w:rsidR="00991A66" w:rsidRPr="004D3A13">
        <w:t>résidents des groupes de travail du Conseil</w:t>
      </w:r>
      <w:r w:rsidR="00991A66" w:rsidRPr="004D3A13">
        <w:rPr>
          <w:rFonts w:cstheme="minorHAnsi"/>
          <w:szCs w:val="24"/>
        </w:rPr>
        <w:t xml:space="preserve"> et les </w:t>
      </w:r>
      <w:r w:rsidR="00991A66" w:rsidRPr="004D3A13">
        <w:t xml:space="preserve">qualifications des </w:t>
      </w:r>
      <w:r w:rsidR="004D3A13" w:rsidRPr="004D3A13">
        <w:t>P</w:t>
      </w:r>
      <w:r w:rsidR="00991A66" w:rsidRPr="004D3A13">
        <w:t xml:space="preserve">résidents et des </w:t>
      </w:r>
      <w:r w:rsidR="004D3A13" w:rsidRPr="004D3A13">
        <w:t>V</w:t>
      </w:r>
      <w:r w:rsidR="00991A66" w:rsidRPr="004D3A13">
        <w:t>ice-</w:t>
      </w:r>
      <w:r w:rsidR="004D3A13" w:rsidRPr="004D3A13">
        <w:t>P</w:t>
      </w:r>
      <w:r w:rsidR="00991A66" w:rsidRPr="004D3A13">
        <w:t>résidents</w:t>
      </w:r>
      <w:r w:rsidR="008124F5" w:rsidRPr="004D3A13">
        <w:t>,</w:t>
      </w:r>
    </w:p>
    <w:p w14:paraId="0E035373" w14:textId="77777777" w:rsidR="00740B5F" w:rsidRPr="004D3A13" w:rsidRDefault="003654B6" w:rsidP="008124F5">
      <w:pPr>
        <w:pStyle w:val="Call"/>
      </w:pPr>
      <w:r w:rsidRPr="004D3A13">
        <w:t>notant</w:t>
      </w:r>
    </w:p>
    <w:p w14:paraId="30A52E62" w14:textId="0DEE151D" w:rsidR="00740B5F" w:rsidRPr="004D3A13" w:rsidRDefault="00991A66" w:rsidP="008124F5">
      <w:pPr>
        <w:rPr>
          <w:rFonts w:cstheme="minorHAnsi"/>
          <w:szCs w:val="24"/>
        </w:rPr>
      </w:pPr>
      <w:r w:rsidRPr="004D3A13">
        <w:rPr>
          <w:rFonts w:cstheme="minorHAnsi"/>
          <w:szCs w:val="24"/>
        </w:rPr>
        <w:t xml:space="preserve">que, conformément à la </w:t>
      </w:r>
      <w:r w:rsidR="00FF2223" w:rsidRPr="004D3A13">
        <w:rPr>
          <w:rFonts w:cstheme="minorHAnsi"/>
          <w:szCs w:val="24"/>
        </w:rPr>
        <w:t>Résolution</w:t>
      </w:r>
      <w:r w:rsidR="00740B5F" w:rsidRPr="004D3A13">
        <w:rPr>
          <w:rFonts w:cstheme="minorHAnsi"/>
          <w:szCs w:val="24"/>
        </w:rPr>
        <w:t xml:space="preserve"> 72 (R</w:t>
      </w:r>
      <w:r w:rsidR="003654B6" w:rsidRPr="004D3A13">
        <w:rPr>
          <w:rFonts w:cstheme="minorHAnsi"/>
          <w:szCs w:val="24"/>
        </w:rPr>
        <w:t>é</w:t>
      </w:r>
      <w:r w:rsidR="00740B5F" w:rsidRPr="004D3A13">
        <w:rPr>
          <w:rFonts w:cstheme="minorHAnsi"/>
          <w:szCs w:val="24"/>
        </w:rPr>
        <w:t>v. Busan, 2014</w:t>
      </w:r>
      <w:r w:rsidR="003654B6" w:rsidRPr="004D3A13">
        <w:rPr>
          <w:rFonts w:cstheme="minorHAnsi"/>
          <w:szCs w:val="24"/>
        </w:rPr>
        <w:t>)</w:t>
      </w:r>
      <w:r w:rsidRPr="004D3A13">
        <w:rPr>
          <w:rFonts w:cstheme="minorHAnsi"/>
          <w:szCs w:val="24"/>
        </w:rPr>
        <w:t xml:space="preserve"> de la Conférence de plénipotentiaires,</w:t>
      </w:r>
      <w:r w:rsidRPr="004D3A13">
        <w:t xml:space="preserve"> les progrès réalisés dans l'accomplissement des buts et objectifs de l'UIT peuvent être mesurés et notablement améliorés grâce à la coordination des plans stratégi</w:t>
      </w:r>
      <w:r w:rsidR="008124F5" w:rsidRPr="004D3A13">
        <w:t>que, financier et opérationnel</w:t>
      </w:r>
      <w:r w:rsidRPr="004D3A13">
        <w:t xml:space="preserve">, </w:t>
      </w:r>
    </w:p>
    <w:p w14:paraId="4BF123A4" w14:textId="77777777" w:rsidR="00740B5F" w:rsidRPr="004D3A13" w:rsidRDefault="003654B6" w:rsidP="008124F5">
      <w:pPr>
        <w:pStyle w:val="Call"/>
      </w:pPr>
      <w:r w:rsidRPr="004D3A13">
        <w:t>tenant compte</w:t>
      </w:r>
    </w:p>
    <w:p w14:paraId="7CF133B3" w14:textId="5087F69B" w:rsidR="00740B5F" w:rsidRPr="004D3A13" w:rsidRDefault="003654B6" w:rsidP="008124F5">
      <w:r w:rsidRPr="004D3A13">
        <w:t xml:space="preserve">des </w:t>
      </w:r>
      <w:r w:rsidR="00991A66" w:rsidRPr="004D3A13">
        <w:t>r</w:t>
      </w:r>
      <w:r w:rsidRPr="004D3A13">
        <w:t xml:space="preserve">apports du Groupe chargé de la gestion financière et de la gestion des ressources humaines et d'autres </w:t>
      </w:r>
      <w:r w:rsidR="008124F5" w:rsidRPr="004D3A13">
        <w:t>g</w:t>
      </w:r>
      <w:r w:rsidRPr="004D3A13">
        <w:t>roupes de travail du Conseil compétents</w:t>
      </w:r>
      <w:r w:rsidR="00991A66" w:rsidRPr="004D3A13">
        <w:t xml:space="preserve">, </w:t>
      </w:r>
      <w:r w:rsidRPr="004D3A13">
        <w:t xml:space="preserve">afin </w:t>
      </w:r>
      <w:r w:rsidR="00991A66" w:rsidRPr="004D3A13">
        <w:t xml:space="preserve">de veiller à ce </w:t>
      </w:r>
      <w:r w:rsidRPr="004D3A13">
        <w:t>que toutes les questions pertinentes soient prises en considération,</w:t>
      </w:r>
    </w:p>
    <w:p w14:paraId="4C595429" w14:textId="77777777" w:rsidR="00740B5F" w:rsidRPr="004D3A13" w:rsidRDefault="004F7851" w:rsidP="008124F5">
      <w:pPr>
        <w:pStyle w:val="Call"/>
      </w:pPr>
      <w:r w:rsidRPr="004D3A13">
        <w:lastRenderedPageBreak/>
        <w:t>décide</w:t>
      </w:r>
    </w:p>
    <w:p w14:paraId="19FE85BC" w14:textId="4CFC7735" w:rsidR="00740B5F" w:rsidRPr="004D3A13" w:rsidRDefault="004F7851" w:rsidP="008124F5">
      <w:r w:rsidRPr="004D3A13">
        <w:t xml:space="preserve">d'établir un Groupe de travail chargé d'élaborer </w:t>
      </w:r>
      <w:r w:rsidR="00991A66" w:rsidRPr="004D3A13">
        <w:t>le</w:t>
      </w:r>
      <w:r w:rsidRPr="004D3A13">
        <w:t xml:space="preserve"> projet de Plan stratégique et </w:t>
      </w:r>
      <w:r w:rsidR="00991A66" w:rsidRPr="004D3A13">
        <w:t>le</w:t>
      </w:r>
      <w:r w:rsidRPr="004D3A13">
        <w:t xml:space="preserve"> projet de Plan financier</w:t>
      </w:r>
      <w:r w:rsidR="00985F31" w:rsidRPr="004D3A13">
        <w:t>,</w:t>
      </w:r>
      <w:r w:rsidRPr="004D3A13">
        <w:t xml:space="preserve"> qui seront examinés par le Conseil</w:t>
      </w:r>
      <w:r w:rsidR="00991A66" w:rsidRPr="004D3A13">
        <w:t xml:space="preserve"> </w:t>
      </w:r>
      <w:r w:rsidRPr="004D3A13">
        <w:t>à sa session de 201</w:t>
      </w:r>
      <w:r w:rsidR="00991A66" w:rsidRPr="004D3A13">
        <w:t xml:space="preserve">8 </w:t>
      </w:r>
      <w:r w:rsidRPr="004D3A13">
        <w:t xml:space="preserve">et </w:t>
      </w:r>
      <w:r w:rsidR="00985F31" w:rsidRPr="004D3A13">
        <w:t>présentés</w:t>
      </w:r>
      <w:r w:rsidRPr="004D3A13">
        <w:t xml:space="preserve"> par </w:t>
      </w:r>
      <w:r w:rsidR="008124F5" w:rsidRPr="004D3A13">
        <w:t>ce dernier</w:t>
      </w:r>
      <w:r w:rsidRPr="004D3A13">
        <w:t xml:space="preserve"> à la </w:t>
      </w:r>
      <w:r w:rsidR="00985F31" w:rsidRPr="004D3A13">
        <w:t>PP-</w:t>
      </w:r>
      <w:r w:rsidR="00740B5F" w:rsidRPr="004D3A13">
        <w:t xml:space="preserve">18. </w:t>
      </w:r>
      <w:r w:rsidR="00985F31" w:rsidRPr="004D3A13">
        <w:t>Ce</w:t>
      </w:r>
      <w:r w:rsidRPr="004D3A13">
        <w:t xml:space="preserve"> Groupe de travail (GTC-SFP), </w:t>
      </w:r>
      <w:r w:rsidR="00985F31" w:rsidRPr="004D3A13">
        <w:rPr>
          <w:color w:val="000000"/>
        </w:rPr>
        <w:t xml:space="preserve">ouvert à la participation des Etats Membres </w:t>
      </w:r>
      <w:r w:rsidRPr="004D3A13">
        <w:t>et, lorsqu'il sera question</w:t>
      </w:r>
      <w:r w:rsidR="008124F5" w:rsidRPr="004D3A13">
        <w:t xml:space="preserve"> du projet</w:t>
      </w:r>
      <w:r w:rsidRPr="004D3A13">
        <w:t xml:space="preserve"> d</w:t>
      </w:r>
      <w:r w:rsidR="008124F5" w:rsidRPr="004D3A13">
        <w:t>e</w:t>
      </w:r>
      <w:r w:rsidRPr="004D3A13">
        <w:t xml:space="preserve"> Plan stratégique, </w:t>
      </w:r>
      <w:r w:rsidR="00985F31" w:rsidRPr="004D3A13">
        <w:t xml:space="preserve">ouvert également </w:t>
      </w:r>
      <w:r w:rsidR="008124F5" w:rsidRPr="004D3A13">
        <w:t xml:space="preserve">à la participation des </w:t>
      </w:r>
      <w:r w:rsidRPr="004D3A13">
        <w:t xml:space="preserve">Membres des Secteurs, </w:t>
      </w:r>
      <w:r w:rsidR="008124F5" w:rsidRPr="004D3A13">
        <w:t>aura le mandat suivant</w:t>
      </w:r>
      <w:r w:rsidR="00985F31" w:rsidRPr="004D3A13">
        <w:t>:</w:t>
      </w:r>
    </w:p>
    <w:p w14:paraId="545D32CB" w14:textId="3EF3228D" w:rsidR="004F7851" w:rsidRPr="004D3A13" w:rsidRDefault="00740B5F" w:rsidP="008124F5">
      <w:pPr>
        <w:pStyle w:val="enumlev1"/>
      </w:pPr>
      <w:r w:rsidRPr="002B0376">
        <w:rPr>
          <w:i/>
          <w:iCs/>
        </w:rPr>
        <w:t>a)</w:t>
      </w:r>
      <w:r w:rsidRPr="004D3A13">
        <w:tab/>
      </w:r>
      <w:r w:rsidR="004F7851" w:rsidRPr="004D3A13">
        <w:t xml:space="preserve">identifier, avec l'aide du Secrétaire général et des Directeurs des Bureaux, les sources d'information </w:t>
      </w:r>
      <w:r w:rsidR="00985F31" w:rsidRPr="004D3A13">
        <w:t>à</w:t>
      </w:r>
      <w:r w:rsidR="004F7851" w:rsidRPr="004D3A13">
        <w:t xml:space="preserve"> utilis</w:t>
      </w:r>
      <w:r w:rsidR="00985F31" w:rsidRPr="004D3A13">
        <w:t>er</w:t>
      </w:r>
      <w:r w:rsidR="004F7851" w:rsidRPr="004D3A13">
        <w:t xml:space="preserve"> dans l'élaboration des projets de Plan et tenir compte des débats consacrés par le Conseil à cette question à sa session de 2017;</w:t>
      </w:r>
    </w:p>
    <w:p w14:paraId="16728A1D" w14:textId="36DCF0DA" w:rsidR="00740B5F" w:rsidRPr="004D3A13" w:rsidRDefault="00740B5F" w:rsidP="008124F5">
      <w:pPr>
        <w:pStyle w:val="enumlev1"/>
      </w:pPr>
      <w:r w:rsidRPr="002B0376">
        <w:rPr>
          <w:i/>
          <w:iCs/>
        </w:rPr>
        <w:t>b)</w:t>
      </w:r>
      <w:r w:rsidRPr="004D3A13">
        <w:tab/>
      </w:r>
      <w:r w:rsidR="00985F31" w:rsidRPr="004D3A13">
        <w:t xml:space="preserve">élaborer </w:t>
      </w:r>
      <w:r w:rsidR="008124F5" w:rsidRPr="004D3A13">
        <w:t>le</w:t>
      </w:r>
      <w:r w:rsidR="00985F31" w:rsidRPr="004D3A13">
        <w:t xml:space="preserve"> projet de Plan stratégique et </w:t>
      </w:r>
      <w:r w:rsidR="008124F5" w:rsidRPr="004D3A13">
        <w:t>le</w:t>
      </w:r>
      <w:r w:rsidR="00985F31" w:rsidRPr="004D3A13">
        <w:t xml:space="preserve"> projet</w:t>
      </w:r>
      <w:r w:rsidR="008124F5" w:rsidRPr="004D3A13">
        <w:t xml:space="preserve"> de Plan financier, en vue de les </w:t>
      </w:r>
      <w:r w:rsidR="00985F31" w:rsidRPr="004D3A13">
        <w:t>présent</w:t>
      </w:r>
      <w:r w:rsidR="008124F5" w:rsidRPr="004D3A13">
        <w:t>er</w:t>
      </w:r>
      <w:r w:rsidR="00985F31" w:rsidRPr="004D3A13">
        <w:t xml:space="preserve"> au Conseil à sa session de </w:t>
      </w:r>
      <w:r w:rsidR="008124F5" w:rsidRPr="004D3A13">
        <w:t>2018</w:t>
      </w:r>
      <w:r w:rsidRPr="004D3A13">
        <w:t>;</w:t>
      </w:r>
    </w:p>
    <w:p w14:paraId="1E5854F2" w14:textId="1CCEB9AB" w:rsidR="00740B5F" w:rsidRPr="004D3A13" w:rsidRDefault="00FA41D2" w:rsidP="008124F5">
      <w:pPr>
        <w:pStyle w:val="enumlev1"/>
      </w:pPr>
      <w:r w:rsidRPr="002B0376">
        <w:rPr>
          <w:i/>
          <w:iCs/>
        </w:rPr>
        <w:t>c</w:t>
      </w:r>
      <w:r w:rsidR="00740B5F" w:rsidRPr="002B0376">
        <w:rPr>
          <w:i/>
          <w:iCs/>
        </w:rPr>
        <w:t>)</w:t>
      </w:r>
      <w:r w:rsidR="00740B5F" w:rsidRPr="004D3A13">
        <w:tab/>
      </w:r>
      <w:r w:rsidR="00EA442B" w:rsidRPr="004D3A13">
        <w:t>poursuivre, si nécessaire, ses discussions sur le Plan financier jusqu'à la session extraordinaire du Conseil</w:t>
      </w:r>
      <w:r w:rsidR="008124F5" w:rsidRPr="004D3A13">
        <w:t xml:space="preserve"> qui se tiendra</w:t>
      </w:r>
      <w:r w:rsidR="00EA442B" w:rsidRPr="004D3A13">
        <w:t xml:space="preserve"> avant la PP</w:t>
      </w:r>
      <w:r w:rsidR="00740B5F" w:rsidRPr="004D3A13">
        <w:t>-18;</w:t>
      </w:r>
    </w:p>
    <w:p w14:paraId="3DBF814F" w14:textId="41B5A140" w:rsidR="00740B5F" w:rsidRPr="004D3A13" w:rsidRDefault="00FA41D2" w:rsidP="008124F5">
      <w:pPr>
        <w:pStyle w:val="enumlev1"/>
      </w:pPr>
      <w:r w:rsidRPr="002B0376">
        <w:rPr>
          <w:i/>
          <w:iCs/>
        </w:rPr>
        <w:t>d</w:t>
      </w:r>
      <w:r w:rsidR="00740B5F" w:rsidRPr="002B0376">
        <w:rPr>
          <w:i/>
          <w:iCs/>
        </w:rPr>
        <w:t>)</w:t>
      </w:r>
      <w:r w:rsidR="00740B5F" w:rsidRPr="004D3A13">
        <w:tab/>
      </w:r>
      <w:r w:rsidR="00985F31" w:rsidRPr="004D3A13">
        <w:rPr>
          <w:color w:val="000000"/>
        </w:rPr>
        <w:t>travailler en coordination étroite</w:t>
      </w:r>
      <w:r w:rsidR="00985F31" w:rsidRPr="004D3A13">
        <w:t xml:space="preserve"> </w:t>
      </w:r>
      <w:r w:rsidR="00EA442B" w:rsidRPr="004D3A13">
        <w:t xml:space="preserve">avec d'autres Groupes de travail du Conseil susceptibles </w:t>
      </w:r>
      <w:r w:rsidR="00985F31" w:rsidRPr="004D3A13">
        <w:t xml:space="preserve">d’examiner </w:t>
      </w:r>
      <w:r w:rsidR="00EA442B" w:rsidRPr="004D3A13">
        <w:t>des questions relatives au projet de Plan stratégique et au projet de Plan financier,</w:t>
      </w:r>
    </w:p>
    <w:p w14:paraId="76D092C8" w14:textId="77777777" w:rsidR="00EA442B" w:rsidRPr="004D3A13" w:rsidRDefault="00EA442B" w:rsidP="008124F5">
      <w:pPr>
        <w:pStyle w:val="Call"/>
      </w:pPr>
      <w:r w:rsidRPr="004D3A13">
        <w:t>charge le Secrétaire général, avec l'appui des Directeur des Bureaux</w:t>
      </w:r>
    </w:p>
    <w:p w14:paraId="3E542048" w14:textId="6FF7DCB4" w:rsidR="00E67640" w:rsidRPr="004D3A13" w:rsidRDefault="00E67640" w:rsidP="004D3A13">
      <w:r w:rsidRPr="004D3A13">
        <w:t>1</w:t>
      </w:r>
      <w:r w:rsidRPr="004D3A13">
        <w:tab/>
      </w:r>
      <w:r w:rsidR="00EA442B" w:rsidRPr="004D3A13">
        <w:t xml:space="preserve">de fournir l'appui et la documentation nécessaires </w:t>
      </w:r>
      <w:r w:rsidR="00985F31" w:rsidRPr="004D3A13">
        <w:t>pour le fonctionnement du GTC-S</w:t>
      </w:r>
      <w:r w:rsidR="00EA442B" w:rsidRPr="004D3A13">
        <w:t>FP</w:t>
      </w:r>
      <w:r w:rsidRPr="004D3A13">
        <w:t>;</w:t>
      </w:r>
    </w:p>
    <w:p w14:paraId="3A9BEFC1" w14:textId="55F9EFBC" w:rsidR="00EA442B" w:rsidRPr="004D3A13" w:rsidRDefault="00E67640" w:rsidP="004D3A13">
      <w:r w:rsidRPr="004D3A13">
        <w:t>2</w:t>
      </w:r>
      <w:r w:rsidRPr="004D3A13">
        <w:tab/>
      </w:r>
      <w:r w:rsidR="0056136D" w:rsidRPr="004D3A13">
        <w:t xml:space="preserve">de </w:t>
      </w:r>
      <w:r w:rsidR="00484754" w:rsidRPr="004D3A13">
        <w:t xml:space="preserve">poster sur le site web de la PP-18 </w:t>
      </w:r>
      <w:r w:rsidR="0056136D" w:rsidRPr="004D3A13">
        <w:t xml:space="preserve">le </w:t>
      </w:r>
      <w:r w:rsidR="00484754" w:rsidRPr="004D3A13">
        <w:t xml:space="preserve">projet de nouveau Plan stratégique coordonné </w:t>
      </w:r>
      <w:r w:rsidR="00F40F8E" w:rsidRPr="004D3A13">
        <w:t xml:space="preserve">approuvé par le Conseil à sa session de 2018, </w:t>
      </w:r>
      <w:r w:rsidR="00484754" w:rsidRPr="004D3A13">
        <w:t>quatre mois avant la Conférence de plénipotentiaires</w:t>
      </w:r>
      <w:r w:rsidR="008124F5" w:rsidRPr="004D3A13">
        <w:t>,</w:t>
      </w:r>
    </w:p>
    <w:p w14:paraId="0B498493" w14:textId="77777777" w:rsidR="00EA442B" w:rsidRPr="004D3A13" w:rsidRDefault="00EA442B" w:rsidP="008124F5">
      <w:pPr>
        <w:pStyle w:val="Call"/>
      </w:pPr>
      <w:r w:rsidRPr="004D3A13">
        <w:rPr>
          <w:rFonts w:cstheme="minorHAnsi"/>
          <w:szCs w:val="24"/>
        </w:rPr>
        <w:t>invite</w:t>
      </w:r>
      <w:r w:rsidRPr="004D3A13">
        <w:t xml:space="preserve"> les membres, le Groupe de travail du Conseil sur les ressources financières et les ressources humaines, les fonctionnaires élus et les Groupes consultatifs des Secteurs</w:t>
      </w:r>
    </w:p>
    <w:p w14:paraId="1E6FBD7E" w14:textId="77777777" w:rsidR="007E46B0" w:rsidRPr="004D3A13" w:rsidRDefault="00740B5F" w:rsidP="008124F5">
      <w:r w:rsidRPr="004D3A13">
        <w:t>1</w:t>
      </w:r>
      <w:r w:rsidRPr="004D3A13">
        <w:tab/>
      </w:r>
      <w:r w:rsidR="007E46B0" w:rsidRPr="004D3A13">
        <w:t>à fournir toutes les contributions et toute l'assistance nécessaires à l'élaboration du projet de Plan stratégique et du projet de Plan financier et à utiliser pleinement les moyens électroniques;</w:t>
      </w:r>
    </w:p>
    <w:p w14:paraId="3FC54631" w14:textId="64512A79" w:rsidR="007E46B0" w:rsidRPr="004D3A13" w:rsidRDefault="007E46B0" w:rsidP="008124F5">
      <w:r w:rsidRPr="004D3A13">
        <w:t>2</w:t>
      </w:r>
      <w:r w:rsidRPr="004D3A13">
        <w:tab/>
      </w:r>
      <w:r w:rsidR="00985F31" w:rsidRPr="004D3A13">
        <w:rPr>
          <w:color w:val="000000"/>
        </w:rPr>
        <w:t xml:space="preserve">à poursuivre leurs travaux sur </w:t>
      </w:r>
      <w:r w:rsidR="00416670" w:rsidRPr="004D3A13">
        <w:t>la synchronis</w:t>
      </w:r>
      <w:r w:rsidR="008124F5" w:rsidRPr="004D3A13">
        <w:t>ation</w:t>
      </w:r>
      <w:r w:rsidR="00416670" w:rsidRPr="004D3A13">
        <w:t xml:space="preserve"> et </w:t>
      </w:r>
      <w:r w:rsidR="008124F5" w:rsidRPr="004D3A13">
        <w:t>la</w:t>
      </w:r>
      <w:r w:rsidR="00416670" w:rsidRPr="004D3A13">
        <w:t xml:space="preserve"> coord</w:t>
      </w:r>
      <w:r w:rsidR="008124F5" w:rsidRPr="004D3A13">
        <w:t>ination des</w:t>
      </w:r>
      <w:r w:rsidR="00416670" w:rsidRPr="004D3A13">
        <w:t xml:space="preserve"> fonctions liées aux planifications stratégique, financière et opérationnelle à l'UIT.</w:t>
      </w:r>
    </w:p>
    <w:p w14:paraId="0E22A137" w14:textId="77777777" w:rsidR="007E46B0" w:rsidRPr="004D3A13" w:rsidRDefault="007E46B0" w:rsidP="008124F5">
      <w:pPr>
        <w:pStyle w:val="Reasons"/>
      </w:pPr>
    </w:p>
    <w:p w14:paraId="618F8588" w14:textId="77777777" w:rsidR="007E46B0" w:rsidRPr="004D3A13" w:rsidRDefault="007E46B0" w:rsidP="008124F5">
      <w:pPr>
        <w:jc w:val="center"/>
      </w:pPr>
      <w:r w:rsidRPr="004D3A13">
        <w:t>______________</w:t>
      </w:r>
    </w:p>
    <w:p w14:paraId="5A02A858" w14:textId="77777777" w:rsidR="007E46B0" w:rsidRPr="004D3A13" w:rsidRDefault="007E46B0" w:rsidP="008124F5"/>
    <w:sectPr w:rsidR="007E46B0" w:rsidRPr="004D3A13" w:rsidSect="00E93B5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1FD65" w14:textId="77777777" w:rsidR="00A31979" w:rsidRDefault="00A31979">
      <w:r>
        <w:separator/>
      </w:r>
    </w:p>
  </w:endnote>
  <w:endnote w:type="continuationSeparator" w:id="0">
    <w:p w14:paraId="33D7C4A7" w14:textId="77777777" w:rsidR="00A31979" w:rsidRDefault="00A3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E3BF" w14:textId="77777777" w:rsidR="00732045" w:rsidRDefault="00560123">
    <w:pPr>
      <w:pStyle w:val="Footer"/>
    </w:pPr>
    <w:fldSimple w:instr=" FILENAME \p \* MERGEFORMAT ">
      <w:r w:rsidR="00A31979">
        <w:t>Document60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2B0376">
      <w:t>16.05.17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A3197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E0057" w14:textId="7035A68F" w:rsidR="00732045" w:rsidRDefault="00560123" w:rsidP="008957EF">
    <w:pPr>
      <w:pStyle w:val="Footer"/>
    </w:pPr>
    <w:fldSimple w:instr=" FILENAME \p  \* MERGEFORMAT ">
      <w:r w:rsidR="004D3A13">
        <w:t>P:\FRA\SG\CONSEIL\C17\100\117F.docx</w:t>
      </w:r>
    </w:fldSimple>
    <w:r w:rsidR="00740B5F">
      <w:t xml:space="preserve"> (</w:t>
    </w:r>
    <w:r w:rsidR="008957EF">
      <w:t>418790</w:t>
    </w:r>
    <w:r w:rsidR="00740B5F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4312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2FA2B" w14:textId="77777777" w:rsidR="00A31979" w:rsidRDefault="00A31979">
      <w:r>
        <w:t>____________________</w:t>
      </w:r>
    </w:p>
  </w:footnote>
  <w:footnote w:type="continuationSeparator" w:id="0">
    <w:p w14:paraId="35D68D46" w14:textId="77777777" w:rsidR="00A31979" w:rsidRDefault="00A31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C4A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609157BF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B0D44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2B0376">
      <w:rPr>
        <w:noProof/>
      </w:rPr>
      <w:t>2</w:t>
    </w:r>
    <w:r>
      <w:rPr>
        <w:noProof/>
      </w:rPr>
      <w:fldChar w:fldCharType="end"/>
    </w:r>
  </w:p>
  <w:p w14:paraId="5C28BCDF" w14:textId="2D500227" w:rsidR="00732045" w:rsidRDefault="00732045" w:rsidP="004D3A13">
    <w:pPr>
      <w:pStyle w:val="Header"/>
    </w:pPr>
    <w:r>
      <w:t>C1</w:t>
    </w:r>
    <w:r w:rsidR="0093234A">
      <w:t>7</w:t>
    </w:r>
    <w:r>
      <w:t>/</w:t>
    </w:r>
    <w:r w:rsidR="004D3A13">
      <w:t>117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41635"/>
    <w:multiLevelType w:val="hybridMultilevel"/>
    <w:tmpl w:val="FA842FCA"/>
    <w:lvl w:ilvl="0" w:tplc="545A5F9E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C9CC753-49FA-482C-852F-D299D63075E3}"/>
    <w:docVar w:name="dgnword-eventsink" w:val="136322864"/>
  </w:docVars>
  <w:rsids>
    <w:rsidRoot w:val="00A31979"/>
    <w:rsid w:val="000201EC"/>
    <w:rsid w:val="00045D34"/>
    <w:rsid w:val="000D0D0A"/>
    <w:rsid w:val="000E6903"/>
    <w:rsid w:val="000F2C19"/>
    <w:rsid w:val="00103163"/>
    <w:rsid w:val="00115D93"/>
    <w:rsid w:val="001247A8"/>
    <w:rsid w:val="001378C0"/>
    <w:rsid w:val="001508F2"/>
    <w:rsid w:val="0018694A"/>
    <w:rsid w:val="00186D6A"/>
    <w:rsid w:val="001A3287"/>
    <w:rsid w:val="001A6508"/>
    <w:rsid w:val="001D1E1F"/>
    <w:rsid w:val="001D4C31"/>
    <w:rsid w:val="001E4D21"/>
    <w:rsid w:val="00207CD1"/>
    <w:rsid w:val="002477A2"/>
    <w:rsid w:val="00250E72"/>
    <w:rsid w:val="00263A51"/>
    <w:rsid w:val="00265C38"/>
    <w:rsid w:val="00267E02"/>
    <w:rsid w:val="002A5D44"/>
    <w:rsid w:val="002B0376"/>
    <w:rsid w:val="002E0BC4"/>
    <w:rsid w:val="002F1B76"/>
    <w:rsid w:val="00344E7B"/>
    <w:rsid w:val="00355FF5"/>
    <w:rsid w:val="00361350"/>
    <w:rsid w:val="003654B6"/>
    <w:rsid w:val="003A1089"/>
    <w:rsid w:val="004038CB"/>
    <w:rsid w:val="0040546F"/>
    <w:rsid w:val="00407392"/>
    <w:rsid w:val="00416670"/>
    <w:rsid w:val="0042404A"/>
    <w:rsid w:val="0044618F"/>
    <w:rsid w:val="0046769A"/>
    <w:rsid w:val="00475FB3"/>
    <w:rsid w:val="00484754"/>
    <w:rsid w:val="004C37A9"/>
    <w:rsid w:val="004D3A13"/>
    <w:rsid w:val="004F259E"/>
    <w:rsid w:val="004F7851"/>
    <w:rsid w:val="00511F1D"/>
    <w:rsid w:val="00520F36"/>
    <w:rsid w:val="00540615"/>
    <w:rsid w:val="00540A6D"/>
    <w:rsid w:val="00551F63"/>
    <w:rsid w:val="00560123"/>
    <w:rsid w:val="0056136D"/>
    <w:rsid w:val="00571EEA"/>
    <w:rsid w:val="00575417"/>
    <w:rsid w:val="005768E1"/>
    <w:rsid w:val="005C3890"/>
    <w:rsid w:val="005F44B1"/>
    <w:rsid w:val="005F7BFE"/>
    <w:rsid w:val="00600017"/>
    <w:rsid w:val="006235CA"/>
    <w:rsid w:val="006643AB"/>
    <w:rsid w:val="00694AAA"/>
    <w:rsid w:val="007210CD"/>
    <w:rsid w:val="00732045"/>
    <w:rsid w:val="007369DB"/>
    <w:rsid w:val="00740B5F"/>
    <w:rsid w:val="007956C2"/>
    <w:rsid w:val="007A187E"/>
    <w:rsid w:val="007C60F4"/>
    <w:rsid w:val="007C72C2"/>
    <w:rsid w:val="007D4436"/>
    <w:rsid w:val="007E46B0"/>
    <w:rsid w:val="007F257A"/>
    <w:rsid w:val="007F3665"/>
    <w:rsid w:val="00800037"/>
    <w:rsid w:val="008124F5"/>
    <w:rsid w:val="00861D73"/>
    <w:rsid w:val="008957EF"/>
    <w:rsid w:val="008A4E87"/>
    <w:rsid w:val="008D76E6"/>
    <w:rsid w:val="008E64A1"/>
    <w:rsid w:val="0092392D"/>
    <w:rsid w:val="0093234A"/>
    <w:rsid w:val="00985F31"/>
    <w:rsid w:val="00991A66"/>
    <w:rsid w:val="009969E1"/>
    <w:rsid w:val="009C307F"/>
    <w:rsid w:val="00A01062"/>
    <w:rsid w:val="00A2113E"/>
    <w:rsid w:val="00A23A51"/>
    <w:rsid w:val="00A24607"/>
    <w:rsid w:val="00A25CD3"/>
    <w:rsid w:val="00A31979"/>
    <w:rsid w:val="00A44194"/>
    <w:rsid w:val="00A47AB7"/>
    <w:rsid w:val="00A82767"/>
    <w:rsid w:val="00AA332F"/>
    <w:rsid w:val="00AA7BBB"/>
    <w:rsid w:val="00AB64A8"/>
    <w:rsid w:val="00AC0266"/>
    <w:rsid w:val="00AD24EC"/>
    <w:rsid w:val="00B15C96"/>
    <w:rsid w:val="00B309F9"/>
    <w:rsid w:val="00B32B60"/>
    <w:rsid w:val="00B61619"/>
    <w:rsid w:val="00BB4545"/>
    <w:rsid w:val="00BD5873"/>
    <w:rsid w:val="00C04BE3"/>
    <w:rsid w:val="00C14BB3"/>
    <w:rsid w:val="00C25D29"/>
    <w:rsid w:val="00C27A7C"/>
    <w:rsid w:val="00CA08ED"/>
    <w:rsid w:val="00CF183B"/>
    <w:rsid w:val="00D375CD"/>
    <w:rsid w:val="00D40580"/>
    <w:rsid w:val="00D553A2"/>
    <w:rsid w:val="00D624C6"/>
    <w:rsid w:val="00D774D3"/>
    <w:rsid w:val="00D904E8"/>
    <w:rsid w:val="00DA08C3"/>
    <w:rsid w:val="00DB5A3E"/>
    <w:rsid w:val="00DC22AA"/>
    <w:rsid w:val="00DE687D"/>
    <w:rsid w:val="00DF74DD"/>
    <w:rsid w:val="00E25AD0"/>
    <w:rsid w:val="00E67640"/>
    <w:rsid w:val="00E93B52"/>
    <w:rsid w:val="00EA442B"/>
    <w:rsid w:val="00EA6720"/>
    <w:rsid w:val="00EB6350"/>
    <w:rsid w:val="00F15B57"/>
    <w:rsid w:val="00F40F8E"/>
    <w:rsid w:val="00F427DB"/>
    <w:rsid w:val="00F96197"/>
    <w:rsid w:val="00FA41D2"/>
    <w:rsid w:val="00FA5EB1"/>
    <w:rsid w:val="00FA7439"/>
    <w:rsid w:val="00FC4EC0"/>
    <w:rsid w:val="00FF0181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EB6821"/>
  <w15:docId w15:val="{724FBA4A-7215-44FE-8E7B-12440512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PUNormal">
    <w:name w:val="SPU_Normal"/>
    <w:basedOn w:val="Normal"/>
    <w:rsid w:val="00740B5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60" w:line="259" w:lineRule="auto"/>
      <w:jc w:val="both"/>
      <w:textAlignment w:val="auto"/>
    </w:pPr>
    <w:rPr>
      <w:rFonts w:ascii="Times New Roman" w:hAnsi="Times New Roman"/>
      <w:sz w:val="22"/>
      <w:szCs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65C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5C3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C38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5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C38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265C38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265C3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C38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13</TotalTime>
  <Pages>2</Pages>
  <Words>607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3923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C2010, C10</cp:keywords>
  <dc:description>Document C17/-F  Pour: _x000d_Date du document: janvier 2017_x000d_Enregistré par ITU51009317 à 15:30:24 le 06/04/2017</dc:description>
  <cp:lastModifiedBy>Brice, Corinne</cp:lastModifiedBy>
  <cp:revision>8</cp:revision>
  <cp:lastPrinted>2000-07-18T08:55:00Z</cp:lastPrinted>
  <dcterms:created xsi:type="dcterms:W3CDTF">2017-05-16T14:19:00Z</dcterms:created>
  <dcterms:modified xsi:type="dcterms:W3CDTF">2017-05-16T14:41:00Z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