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53E78" w:rsidRPr="000E4FF0" w:rsidTr="000E4FF0">
        <w:trPr>
          <w:cantSplit/>
          <w:jc w:val="center"/>
        </w:trPr>
        <w:tc>
          <w:tcPr>
            <w:tcW w:w="6620" w:type="dxa"/>
            <w:vMerge w:val="restart"/>
          </w:tcPr>
          <w:p w:rsidR="00053E78" w:rsidRPr="000E4FF0" w:rsidRDefault="00053E78" w:rsidP="00053E7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highlight w:val="yellow"/>
                <w:lang w:eastAsia="zh-CN" w:bidi="ar-EG"/>
              </w:rPr>
            </w:pPr>
          </w:p>
        </w:tc>
        <w:tc>
          <w:tcPr>
            <w:tcW w:w="3052" w:type="dxa"/>
            <w:vAlign w:val="center"/>
          </w:tcPr>
          <w:p w:rsidR="00053E78" w:rsidRPr="000E4FF0" w:rsidRDefault="00053E78" w:rsidP="00053E7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115</w:t>
            </w:r>
            <w:r w:rsidRPr="000E4FF0">
              <w:rPr>
                <w:rFonts w:eastAsiaTheme="minorEastAsia"/>
                <w:b/>
                <w:bCs/>
                <w:lang w:eastAsia="zh-CN" w:bidi="ar-SY"/>
              </w:rPr>
              <w:t>-A</w:t>
            </w:r>
          </w:p>
        </w:tc>
      </w:tr>
      <w:tr w:rsidR="00053E78" w:rsidRPr="000E4FF0" w:rsidTr="000E4FF0">
        <w:trPr>
          <w:cantSplit/>
          <w:jc w:val="center"/>
        </w:trPr>
        <w:tc>
          <w:tcPr>
            <w:tcW w:w="6620" w:type="dxa"/>
            <w:vMerge/>
          </w:tcPr>
          <w:p w:rsidR="00053E78" w:rsidRPr="000E4FF0" w:rsidRDefault="00053E78" w:rsidP="00053E7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p>
        </w:tc>
        <w:tc>
          <w:tcPr>
            <w:tcW w:w="3052" w:type="dxa"/>
            <w:vAlign w:val="center"/>
          </w:tcPr>
          <w:p w:rsidR="00053E78" w:rsidRPr="000E4FF0" w:rsidRDefault="001D41E7" w:rsidP="001D41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Pr>
                <w:rFonts w:eastAsiaTheme="minorEastAsia"/>
                <w:b/>
                <w:bCs/>
                <w:lang w:eastAsia="zh-CN" w:bidi="ar-SY"/>
              </w:rPr>
              <w:t>7</w:t>
            </w:r>
            <w:r w:rsidR="00053E78" w:rsidRPr="000E4FF0">
              <w:rPr>
                <w:rFonts w:eastAsiaTheme="minorEastAsia" w:hint="cs"/>
                <w:b/>
                <w:bCs/>
                <w:rtl/>
                <w:lang w:eastAsia="zh-CN" w:bidi="ar-EG"/>
              </w:rPr>
              <w:t xml:space="preserve"> </w:t>
            </w:r>
            <w:r>
              <w:rPr>
                <w:rFonts w:eastAsiaTheme="minorEastAsia" w:hint="cs"/>
                <w:b/>
                <w:bCs/>
                <w:rtl/>
                <w:lang w:eastAsia="zh-CN" w:bidi="ar-EG"/>
              </w:rPr>
              <w:t>يونيو</w:t>
            </w:r>
            <w:r w:rsidR="00053E78" w:rsidRPr="000E4FF0">
              <w:rPr>
                <w:rFonts w:eastAsiaTheme="minorEastAsia" w:hint="cs"/>
                <w:b/>
                <w:bCs/>
                <w:rtl/>
                <w:lang w:eastAsia="zh-CN" w:bidi="ar-EG"/>
              </w:rPr>
              <w:t xml:space="preserve"> </w:t>
            </w:r>
            <w:r w:rsidR="00053E78" w:rsidRPr="000E4FF0">
              <w:rPr>
                <w:rFonts w:eastAsiaTheme="minorEastAsia"/>
                <w:b/>
                <w:bCs/>
                <w:lang w:eastAsia="zh-CN" w:bidi="ar-SY"/>
              </w:rPr>
              <w:t>201</w:t>
            </w:r>
            <w:r w:rsidR="00053E78">
              <w:rPr>
                <w:rFonts w:eastAsiaTheme="minorEastAsia"/>
                <w:b/>
                <w:bCs/>
                <w:lang w:eastAsia="zh-CN" w:bidi="ar-SY"/>
              </w:rPr>
              <w:t>7</w:t>
            </w:r>
          </w:p>
        </w:tc>
      </w:tr>
      <w:tr w:rsidR="00053E78" w:rsidRPr="000E4FF0" w:rsidTr="000E4FF0">
        <w:trPr>
          <w:cantSplit/>
          <w:jc w:val="center"/>
        </w:trPr>
        <w:tc>
          <w:tcPr>
            <w:tcW w:w="6620" w:type="dxa"/>
            <w:vMerge/>
          </w:tcPr>
          <w:p w:rsidR="00053E78" w:rsidRPr="000E4FF0" w:rsidRDefault="00053E78" w:rsidP="00053E7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EG"/>
              </w:rPr>
            </w:pPr>
          </w:p>
        </w:tc>
        <w:tc>
          <w:tcPr>
            <w:tcW w:w="3052" w:type="dxa"/>
            <w:vAlign w:val="center"/>
          </w:tcPr>
          <w:p w:rsidR="00053E78" w:rsidRPr="000E4FF0" w:rsidRDefault="00053E78" w:rsidP="00053E7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06495C" w:rsidP="00053E78">
            <w:pPr>
              <w:pStyle w:val="Title1"/>
              <w:spacing w:before="480" w:after="0"/>
              <w:rPr>
                <w:rFonts w:eastAsiaTheme="minorEastAsia"/>
                <w:rtl/>
                <w:lang w:eastAsia="zh-CN"/>
              </w:rPr>
            </w:pPr>
            <w:r w:rsidRPr="0006495C">
              <w:rPr>
                <w:rFonts w:eastAsiaTheme="minorEastAsia" w:hint="cs"/>
                <w:rtl/>
                <w:lang w:eastAsia="zh-CN" w:bidi="ar-SA"/>
              </w:rPr>
              <w:t>م‍حضـر موجـز</w:t>
            </w:r>
            <w:r w:rsidRPr="0006495C">
              <w:rPr>
                <w:rFonts w:eastAsiaTheme="minorEastAsia"/>
                <w:rtl/>
                <w:lang w:eastAsia="zh-CN" w:bidi="ar-SA"/>
              </w:rPr>
              <w:br/>
            </w:r>
            <w:r w:rsidRPr="0006495C">
              <w:rPr>
                <w:rFonts w:eastAsiaTheme="minorEastAsia" w:hint="cs"/>
                <w:rtl/>
                <w:lang w:eastAsia="zh-CN" w:bidi="ar-SA"/>
              </w:rPr>
              <w:t>للجلسة العامة الأولى</w:t>
            </w:r>
          </w:p>
        </w:tc>
      </w:tr>
      <w:tr w:rsidR="0006495C" w:rsidRPr="000E4FF0" w:rsidTr="000E4FF0">
        <w:trPr>
          <w:cantSplit/>
          <w:jc w:val="center"/>
        </w:trPr>
        <w:tc>
          <w:tcPr>
            <w:tcW w:w="9672" w:type="dxa"/>
            <w:gridSpan w:val="2"/>
          </w:tcPr>
          <w:p w:rsidR="0006495C" w:rsidRPr="00383829" w:rsidRDefault="0038263E" w:rsidP="00053E78">
            <w:pPr>
              <w:spacing w:before="240"/>
              <w:jc w:val="center"/>
              <w:rPr>
                <w:rtl/>
              </w:rPr>
            </w:pPr>
            <w:r>
              <w:rPr>
                <w:rFonts w:hint="cs"/>
                <w:rtl/>
              </w:rPr>
              <w:t>الإثنين</w:t>
            </w:r>
            <w:r w:rsidR="0006495C" w:rsidRPr="004D1C19">
              <w:rPr>
                <w:rFonts w:hint="cs"/>
                <w:rtl/>
              </w:rPr>
              <w:t xml:space="preserve"> </w:t>
            </w:r>
            <w:r w:rsidR="0006495C">
              <w:t>15</w:t>
            </w:r>
            <w:r w:rsidR="0006495C" w:rsidRPr="004D1C19">
              <w:rPr>
                <w:rFonts w:hint="cs"/>
                <w:rtl/>
              </w:rPr>
              <w:t xml:space="preserve"> مايو </w:t>
            </w:r>
            <w:r w:rsidR="0006495C">
              <w:t>2017</w:t>
            </w:r>
            <w:r w:rsidR="0006495C" w:rsidRPr="004D1C19">
              <w:rPr>
                <w:rFonts w:hint="cs"/>
                <w:rtl/>
              </w:rPr>
              <w:t xml:space="preserve">، من الساعة </w:t>
            </w:r>
            <w:r w:rsidR="0006495C" w:rsidRPr="004D1C19">
              <w:t>14</w:t>
            </w:r>
            <w:r w:rsidR="0006495C">
              <w:rPr>
                <w:lang w:val="fr-FR"/>
              </w:rPr>
              <w:t>40</w:t>
            </w:r>
            <w:r w:rsidR="0006495C" w:rsidRPr="004D1C19">
              <w:rPr>
                <w:rFonts w:hint="cs"/>
                <w:rtl/>
              </w:rPr>
              <w:t xml:space="preserve"> إلى الساعة </w:t>
            </w:r>
            <w:r w:rsidR="0006495C" w:rsidRPr="004D1C19">
              <w:t>1750</w:t>
            </w:r>
          </w:p>
        </w:tc>
      </w:tr>
      <w:tr w:rsidR="0006495C" w:rsidRPr="000E4FF0" w:rsidTr="000E4FF0">
        <w:trPr>
          <w:cantSplit/>
          <w:jc w:val="center"/>
        </w:trPr>
        <w:tc>
          <w:tcPr>
            <w:tcW w:w="9672" w:type="dxa"/>
            <w:gridSpan w:val="2"/>
          </w:tcPr>
          <w:p w:rsidR="0006495C" w:rsidRPr="00383829" w:rsidRDefault="0006495C" w:rsidP="001C2529">
            <w:pPr>
              <w:spacing w:before="240"/>
              <w:jc w:val="center"/>
              <w:rPr>
                <w:rtl/>
                <w:lang w:bidi="ar-EG"/>
              </w:rPr>
            </w:pPr>
            <w:r w:rsidRPr="004D1C19">
              <w:rPr>
                <w:rFonts w:hint="cs"/>
                <w:b/>
                <w:bCs/>
                <w:rtl/>
              </w:rPr>
              <w:t>الرئيس</w:t>
            </w:r>
            <w:r>
              <w:rPr>
                <w:rFonts w:hint="cs"/>
                <w:b/>
                <w:bCs/>
                <w:rtl/>
              </w:rPr>
              <w:t>ة</w:t>
            </w:r>
            <w:r w:rsidRPr="004D1C19">
              <w:rPr>
                <w:rFonts w:hint="cs"/>
                <w:b/>
                <w:bCs/>
                <w:rtl/>
              </w:rPr>
              <w:t>:</w:t>
            </w:r>
            <w:r w:rsidRPr="00952507">
              <w:rPr>
                <w:rFonts w:hint="eastAsia"/>
                <w:rtl/>
              </w:rPr>
              <w:t xml:space="preserve"> </w:t>
            </w:r>
            <w:r w:rsidRPr="00FC5113">
              <w:rPr>
                <w:rtl/>
              </w:rPr>
              <w:t xml:space="preserve">الدكتورة </w:t>
            </w:r>
            <w:r w:rsidR="0038263E" w:rsidRPr="0038263E">
              <w:rPr>
                <w:rtl/>
              </w:rPr>
              <w:t>إ</w:t>
            </w:r>
            <w:r w:rsidR="0038263E">
              <w:rPr>
                <w:rFonts w:hint="cs"/>
                <w:rtl/>
              </w:rPr>
              <w:t>.</w:t>
            </w:r>
            <w:r w:rsidRPr="00FC5113">
              <w:rPr>
                <w:rtl/>
              </w:rPr>
              <w:t xml:space="preserve"> سبينا (إيطاليا</w:t>
            </w:r>
            <w:r>
              <w:rPr>
                <w:rFonts w:hint="cs"/>
                <w:rtl/>
              </w:rPr>
              <w:t>)</w:t>
            </w:r>
          </w:p>
        </w:tc>
      </w:tr>
    </w:tbl>
    <w:p w:rsidR="000E4FF0" w:rsidRPr="000E4FF0" w:rsidRDefault="000E4FF0" w:rsidP="0082688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rPr>
          <w:rFonts w:eastAsiaTheme="minorEastAsia"/>
          <w:lang w:eastAsia="zh-CN"/>
        </w:rPr>
      </w:pPr>
    </w:p>
    <w:tbl>
      <w:tblPr>
        <w:bidiVisual/>
        <w:tblW w:w="5086" w:type="pct"/>
        <w:tblLook w:val="0000" w:firstRow="0" w:lastRow="0" w:firstColumn="0" w:lastColumn="0" w:noHBand="0" w:noVBand="0"/>
      </w:tblPr>
      <w:tblGrid>
        <w:gridCol w:w="522"/>
        <w:gridCol w:w="7426"/>
        <w:gridCol w:w="1857"/>
      </w:tblGrid>
      <w:tr w:rsidR="006721DD" w:rsidRPr="0006495C" w:rsidTr="0006495C">
        <w:tc>
          <w:tcPr>
            <w:tcW w:w="266"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p>
        </w:tc>
        <w:tc>
          <w:tcPr>
            <w:tcW w:w="3787" w:type="pct"/>
          </w:tcPr>
          <w:p w:rsidR="0006495C" w:rsidRPr="0006495C" w:rsidRDefault="004B7E6A"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val="fr-CH" w:eastAsia="zh-CN" w:bidi="ar-SY"/>
              </w:rPr>
            </w:pPr>
            <w:r w:rsidRPr="0006495C">
              <w:rPr>
                <w:rFonts w:eastAsiaTheme="minorEastAsia"/>
                <w:b/>
                <w:bCs/>
                <w:rtl/>
                <w:lang w:eastAsia="zh-CN"/>
              </w:rPr>
              <w:t>مواضيع المناقشة</w:t>
            </w:r>
          </w:p>
        </w:tc>
        <w:tc>
          <w:tcPr>
            <w:tcW w:w="947" w:type="pct"/>
          </w:tcPr>
          <w:p w:rsidR="0006495C" w:rsidRPr="0006495C" w:rsidRDefault="004B7E6A"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bCs/>
                <w:lang w:eastAsia="zh-CN" w:bidi="ar-SY"/>
              </w:rPr>
            </w:pPr>
            <w:r w:rsidRPr="0006495C">
              <w:rPr>
                <w:rFonts w:eastAsiaTheme="minorEastAsia"/>
                <w:b/>
                <w:bCs/>
                <w:rtl/>
                <w:lang w:eastAsia="zh-CN"/>
              </w:rPr>
              <w:t>الوثائق</w:t>
            </w:r>
          </w:p>
        </w:tc>
      </w:tr>
      <w:tr w:rsidR="004B7E6A" w:rsidRPr="0006495C" w:rsidTr="0006495C">
        <w:tc>
          <w:tcPr>
            <w:tcW w:w="266" w:type="pct"/>
          </w:tcPr>
          <w:p w:rsidR="004B7E6A" w:rsidRPr="0006495C" w:rsidRDefault="004B7E6A"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lang w:eastAsia="zh-CN" w:bidi="ar-SY"/>
              </w:rPr>
              <w:t>1</w:t>
            </w:r>
          </w:p>
        </w:tc>
        <w:tc>
          <w:tcPr>
            <w:tcW w:w="3787" w:type="pct"/>
          </w:tcPr>
          <w:p w:rsidR="004B7E6A" w:rsidRPr="0006495C" w:rsidRDefault="004B7E6A"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rtl/>
                <w:lang w:eastAsia="zh-CN" w:bidi="ar-EG"/>
              </w:rPr>
            </w:pPr>
            <w:r w:rsidRPr="0006495C">
              <w:rPr>
                <w:rFonts w:eastAsiaTheme="minorEastAsia" w:hint="cs"/>
                <w:rtl/>
                <w:lang w:eastAsia="zh-CN" w:bidi="ar-EG"/>
              </w:rPr>
              <w:t>البيان الذي أدلت به وزيرة الاتصالات في غانا</w:t>
            </w:r>
          </w:p>
        </w:tc>
        <w:tc>
          <w:tcPr>
            <w:tcW w:w="947" w:type="pct"/>
          </w:tcPr>
          <w:p w:rsidR="004B7E6A" w:rsidRPr="006721DD" w:rsidRDefault="004B7E6A"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lang w:eastAsia="zh-CN"/>
              </w:rPr>
            </w:pPr>
            <w:r w:rsidRPr="006721DD">
              <w:rPr>
                <w:rFonts w:eastAsiaTheme="minorEastAsia"/>
                <w:lang w:eastAsia="zh-CN"/>
              </w:rPr>
              <w:t>-</w:t>
            </w:r>
          </w:p>
        </w:tc>
      </w:tr>
      <w:tr w:rsidR="006721DD" w:rsidRPr="0006495C" w:rsidTr="0006495C">
        <w:tc>
          <w:tcPr>
            <w:tcW w:w="266"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lang w:eastAsia="zh-CN" w:bidi="ar-SY"/>
              </w:rPr>
              <w:t>2</w:t>
            </w:r>
          </w:p>
        </w:tc>
        <w:tc>
          <w:tcPr>
            <w:tcW w:w="3787" w:type="pct"/>
          </w:tcPr>
          <w:p w:rsidR="0006495C" w:rsidRPr="00D620A3"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hint="cs"/>
                <w:rtl/>
                <w:lang w:eastAsia="zh-CN" w:bidi="ar-EG"/>
              </w:rPr>
              <w:t>الأعمال</w:t>
            </w:r>
            <w:r w:rsidRPr="0006495C">
              <w:rPr>
                <w:rFonts w:eastAsiaTheme="minorEastAsia"/>
                <w:rtl/>
                <w:lang w:eastAsia="zh-CN" w:bidi="ar-EG"/>
              </w:rPr>
              <w:t xml:space="preserve"> </w:t>
            </w:r>
            <w:r w:rsidRPr="0006495C">
              <w:rPr>
                <w:rFonts w:eastAsiaTheme="minorEastAsia" w:hint="cs"/>
                <w:rtl/>
                <w:lang w:eastAsia="zh-CN" w:bidi="ar-EG"/>
              </w:rPr>
              <w:t>التحضيرية</w:t>
            </w:r>
            <w:r w:rsidRPr="0006495C">
              <w:rPr>
                <w:rFonts w:eastAsiaTheme="minorEastAsia"/>
                <w:rtl/>
                <w:lang w:eastAsia="zh-CN" w:bidi="ar-EG"/>
              </w:rPr>
              <w:t xml:space="preserve"> </w:t>
            </w:r>
            <w:r w:rsidRPr="0006495C">
              <w:rPr>
                <w:rFonts w:eastAsiaTheme="minorEastAsia" w:hint="cs"/>
                <w:rtl/>
                <w:lang w:eastAsia="zh-CN" w:bidi="ar-EG"/>
              </w:rPr>
              <w:t>للمؤت‍مر</w:t>
            </w:r>
            <w:r w:rsidRPr="0006495C">
              <w:rPr>
                <w:rFonts w:eastAsiaTheme="minorEastAsia"/>
                <w:rtl/>
                <w:lang w:eastAsia="zh-CN" w:bidi="ar-EG"/>
              </w:rPr>
              <w:t xml:space="preserve"> </w:t>
            </w:r>
            <w:r w:rsidRPr="0006495C">
              <w:rPr>
                <w:rFonts w:eastAsiaTheme="minorEastAsia" w:hint="cs"/>
                <w:rtl/>
                <w:lang w:eastAsia="zh-CN" w:bidi="ar-EG"/>
              </w:rPr>
              <w:t>العال‍مي</w:t>
            </w:r>
            <w:r w:rsidRPr="0006495C">
              <w:rPr>
                <w:rFonts w:eastAsiaTheme="minorEastAsia"/>
                <w:rtl/>
                <w:lang w:eastAsia="zh-CN" w:bidi="ar-EG"/>
              </w:rPr>
              <w:t xml:space="preserve"> </w:t>
            </w:r>
            <w:r w:rsidRPr="0006495C">
              <w:rPr>
                <w:rFonts w:eastAsiaTheme="minorEastAsia" w:hint="cs"/>
                <w:rtl/>
                <w:lang w:eastAsia="zh-CN" w:bidi="ar-EG"/>
              </w:rPr>
              <w:t>لتنمية</w:t>
            </w:r>
            <w:r w:rsidRPr="0006495C">
              <w:rPr>
                <w:rFonts w:eastAsiaTheme="minorEastAsia"/>
                <w:rtl/>
                <w:lang w:eastAsia="zh-CN" w:bidi="ar-EG"/>
              </w:rPr>
              <w:t xml:space="preserve"> </w:t>
            </w:r>
            <w:r w:rsidRPr="0006495C">
              <w:rPr>
                <w:rFonts w:eastAsiaTheme="minorEastAsia" w:hint="cs"/>
                <w:rtl/>
                <w:lang w:eastAsia="zh-CN" w:bidi="ar-EG"/>
              </w:rPr>
              <w:t>الاتصالات</w:t>
            </w:r>
            <w:r w:rsidRPr="0006495C">
              <w:rPr>
                <w:rFonts w:eastAsiaTheme="minorEastAsia"/>
                <w:rtl/>
                <w:lang w:eastAsia="zh-CN" w:bidi="ar-EG"/>
              </w:rPr>
              <w:t xml:space="preserve"> </w:t>
            </w:r>
            <w:r w:rsidRPr="0006495C">
              <w:rPr>
                <w:rFonts w:eastAsiaTheme="minorEastAsia" w:hint="cs"/>
                <w:rtl/>
                <w:lang w:eastAsia="zh-CN" w:bidi="ar-EG"/>
              </w:rPr>
              <w:t>لعام</w:t>
            </w:r>
            <w:r w:rsidRPr="0006495C">
              <w:rPr>
                <w:rFonts w:eastAsiaTheme="minorEastAsia"/>
                <w:rtl/>
                <w:lang w:eastAsia="zh-CN" w:bidi="ar-EG"/>
              </w:rPr>
              <w:t xml:space="preserve"> </w:t>
            </w:r>
            <w:r w:rsidRPr="0006495C">
              <w:rPr>
                <w:rFonts w:eastAsiaTheme="minorEastAsia"/>
                <w:lang w:val="fr-CH" w:eastAsia="zh-CN" w:bidi="ar-SY"/>
              </w:rPr>
              <w:t>2017</w:t>
            </w:r>
            <w:r w:rsidR="00D620A3">
              <w:rPr>
                <w:rFonts w:eastAsiaTheme="minorEastAsia" w:hint="cs"/>
                <w:rtl/>
                <w:lang w:val="fr-CH" w:eastAsia="zh-CN" w:bidi="ar-SY"/>
              </w:rPr>
              <w:t xml:space="preserve"> </w:t>
            </w:r>
            <w:r w:rsidR="00D620A3">
              <w:rPr>
                <w:rFonts w:eastAsiaTheme="minorEastAsia"/>
                <w:lang w:eastAsia="zh-CN" w:bidi="ar-SY"/>
              </w:rPr>
              <w:t>(WTDC-17)</w:t>
            </w:r>
          </w:p>
        </w:tc>
        <w:tc>
          <w:tcPr>
            <w:tcW w:w="947" w:type="pct"/>
          </w:tcPr>
          <w:p w:rsidR="0006495C" w:rsidRPr="0006495C" w:rsidRDefault="00D17213"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bCs/>
                <w:lang w:eastAsia="zh-CN" w:bidi="ar-SY"/>
              </w:rPr>
            </w:pPr>
            <w:hyperlink r:id="rId11" w:history="1">
              <w:r w:rsidR="0006495C" w:rsidRPr="0006495C">
                <w:rPr>
                  <w:rStyle w:val="Hyperlink"/>
                  <w:rFonts w:eastAsiaTheme="minorEastAsia"/>
                  <w:bCs/>
                  <w:lang w:eastAsia="zh-CN" w:bidi="ar-SY"/>
                </w:rPr>
                <w:t>C</w:t>
              </w:r>
              <w:bookmarkStart w:id="1" w:name="lt_pId020"/>
              <w:r w:rsidR="0006495C" w:rsidRPr="0006495C">
                <w:rPr>
                  <w:rStyle w:val="Hyperlink"/>
                  <w:rFonts w:eastAsiaTheme="minorEastAsia"/>
                  <w:lang w:val="en-GB" w:eastAsia="zh-CN" w:bidi="ar-SY"/>
                </w:rPr>
                <w:fldChar w:fldCharType="begin"/>
              </w:r>
              <w:r w:rsidR="0006495C" w:rsidRPr="0006495C">
                <w:rPr>
                  <w:rStyle w:val="Hyperlink"/>
                  <w:rFonts w:eastAsiaTheme="minorEastAsia"/>
                  <w:lang w:val="en-GB" w:eastAsia="zh-CN" w:bidi="ar-SY"/>
                </w:rPr>
                <w:instrText xml:space="preserve"> HYPERLINK "https://www.itu.int/md/S17-CL-C-0056/en" </w:instrText>
              </w:r>
              <w:r w:rsidR="0006495C" w:rsidRPr="0006495C">
                <w:rPr>
                  <w:rStyle w:val="Hyperlink"/>
                  <w:rFonts w:eastAsiaTheme="minorEastAsia"/>
                  <w:lang w:val="en-GB" w:eastAsia="zh-CN" w:bidi="ar-SY"/>
                </w:rPr>
                <w:fldChar w:fldCharType="separate"/>
              </w:r>
              <w:r w:rsidR="0006495C" w:rsidRPr="0006495C">
                <w:rPr>
                  <w:rStyle w:val="Hyperlink"/>
                  <w:rFonts w:eastAsiaTheme="minorEastAsia"/>
                  <w:lang w:val="en-GB" w:eastAsia="zh-CN" w:bidi="ar-SY"/>
                </w:rPr>
                <w:t>C17/56(Rev.2)</w:t>
              </w:r>
              <w:r w:rsidR="0006495C" w:rsidRPr="0006495C">
                <w:rPr>
                  <w:rStyle w:val="Hyperlink"/>
                  <w:rFonts w:eastAsiaTheme="minorEastAsia"/>
                  <w:lang w:eastAsia="zh-CN" w:bidi="ar-SY"/>
                </w:rPr>
                <w:fldChar w:fldCharType="end"/>
              </w:r>
              <w:r w:rsidR="006721DD" w:rsidRPr="006721DD">
                <w:rPr>
                  <w:rStyle w:val="Hyperlink"/>
                  <w:rFonts w:eastAsiaTheme="minorEastAsia" w:hint="cs"/>
                  <w:color w:val="auto"/>
                  <w:u w:val="none"/>
                  <w:rtl/>
                  <w:lang w:val="en-GB" w:eastAsia="zh-CN" w:bidi="ar-SY"/>
                </w:rPr>
                <w:t xml:space="preserve"> و</w:t>
              </w:r>
              <w:hyperlink r:id="rId12" w:history="1">
                <w:r w:rsidR="0006495C" w:rsidRPr="0006495C">
                  <w:rPr>
                    <w:rStyle w:val="Hyperlink"/>
                    <w:rFonts w:eastAsiaTheme="minorEastAsia"/>
                    <w:lang w:val="en-GB" w:eastAsia="zh-CN" w:bidi="ar-SY"/>
                  </w:rPr>
                  <w:t>C17/101</w:t>
                </w:r>
              </w:hyperlink>
              <w:bookmarkEnd w:id="1"/>
            </w:hyperlink>
          </w:p>
        </w:tc>
      </w:tr>
      <w:tr w:rsidR="006721DD" w:rsidRPr="0006495C" w:rsidTr="0006495C">
        <w:tc>
          <w:tcPr>
            <w:tcW w:w="266"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lang w:eastAsia="zh-CN" w:bidi="ar-SY"/>
              </w:rPr>
              <w:t>3</w:t>
            </w:r>
          </w:p>
        </w:tc>
        <w:tc>
          <w:tcPr>
            <w:tcW w:w="3787"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rtl/>
                <w:lang w:eastAsia="zh-CN"/>
              </w:rPr>
            </w:pPr>
            <w:r w:rsidRPr="0006495C">
              <w:rPr>
                <w:rFonts w:eastAsiaTheme="minorEastAsia" w:hint="cs"/>
                <w:rtl/>
                <w:lang w:eastAsia="zh-CN"/>
              </w:rPr>
              <w:t>تقرير</w:t>
            </w:r>
            <w:r w:rsidRPr="0006495C">
              <w:rPr>
                <w:rFonts w:eastAsiaTheme="minorEastAsia"/>
                <w:rtl/>
                <w:lang w:eastAsia="zh-CN"/>
              </w:rPr>
              <w:t xml:space="preserve"> </w:t>
            </w:r>
            <w:r w:rsidRPr="0006495C">
              <w:rPr>
                <w:rFonts w:eastAsiaTheme="minorEastAsia" w:hint="cs"/>
                <w:rtl/>
                <w:lang w:eastAsia="zh-CN"/>
              </w:rPr>
              <w:t>فريق</w:t>
            </w:r>
            <w:r w:rsidRPr="0006495C">
              <w:rPr>
                <w:rFonts w:eastAsiaTheme="minorEastAsia"/>
                <w:rtl/>
                <w:lang w:eastAsia="zh-CN"/>
              </w:rPr>
              <w:t xml:space="preserve"> </w:t>
            </w:r>
            <w:r w:rsidRPr="0006495C">
              <w:rPr>
                <w:rFonts w:eastAsiaTheme="minorEastAsia" w:hint="cs"/>
                <w:rtl/>
                <w:lang w:eastAsia="zh-CN"/>
              </w:rPr>
              <w:t>العمل</w:t>
            </w:r>
            <w:r w:rsidRPr="0006495C">
              <w:rPr>
                <w:rFonts w:eastAsiaTheme="minorEastAsia"/>
                <w:rtl/>
                <w:lang w:eastAsia="zh-CN"/>
              </w:rPr>
              <w:t xml:space="preserve"> </w:t>
            </w:r>
            <w:r w:rsidRPr="0006495C">
              <w:rPr>
                <w:rFonts w:eastAsiaTheme="minorEastAsia" w:hint="cs"/>
                <w:rtl/>
                <w:lang w:eastAsia="zh-CN"/>
              </w:rPr>
              <w:t>التابع</w:t>
            </w:r>
            <w:r w:rsidRPr="0006495C">
              <w:rPr>
                <w:rFonts w:eastAsiaTheme="minorEastAsia"/>
                <w:rtl/>
                <w:lang w:eastAsia="zh-CN"/>
              </w:rPr>
              <w:t xml:space="preserve"> </w:t>
            </w:r>
            <w:r w:rsidRPr="0006495C">
              <w:rPr>
                <w:rFonts w:eastAsiaTheme="minorEastAsia" w:hint="cs"/>
                <w:rtl/>
                <w:lang w:eastAsia="zh-CN"/>
              </w:rPr>
              <w:t>للمجلس</w:t>
            </w:r>
            <w:r w:rsidRPr="0006495C">
              <w:rPr>
                <w:rFonts w:eastAsiaTheme="minorEastAsia"/>
                <w:rtl/>
                <w:lang w:eastAsia="zh-CN"/>
              </w:rPr>
              <w:t xml:space="preserve"> </w:t>
            </w:r>
            <w:r w:rsidRPr="0006495C">
              <w:rPr>
                <w:rFonts w:eastAsiaTheme="minorEastAsia" w:hint="cs"/>
                <w:rtl/>
                <w:lang w:eastAsia="zh-CN"/>
              </w:rPr>
              <w:t>والمعني</w:t>
            </w:r>
            <w:r w:rsidRPr="0006495C">
              <w:rPr>
                <w:rFonts w:eastAsiaTheme="minorEastAsia"/>
                <w:rtl/>
                <w:lang w:eastAsia="zh-CN"/>
              </w:rPr>
              <w:t xml:space="preserve"> </w:t>
            </w:r>
            <w:r w:rsidRPr="0006495C">
              <w:rPr>
                <w:rFonts w:eastAsiaTheme="minorEastAsia" w:hint="cs"/>
                <w:rtl/>
                <w:lang w:eastAsia="zh-CN"/>
              </w:rPr>
              <w:t>باللغات</w:t>
            </w:r>
            <w:r w:rsidR="00C15F92">
              <w:rPr>
                <w:rFonts w:eastAsiaTheme="minorEastAsia" w:hint="cs"/>
                <w:rtl/>
                <w:lang w:eastAsia="zh-CN"/>
              </w:rPr>
              <w:t xml:space="preserve"> </w:t>
            </w:r>
            <w:r w:rsidR="00C15F92">
              <w:rPr>
                <w:rFonts w:eastAsiaTheme="minorEastAsia"/>
                <w:lang w:eastAsia="zh-CN"/>
              </w:rPr>
              <w:t>(CWG</w:t>
            </w:r>
            <w:r w:rsidR="00C15F92">
              <w:rPr>
                <w:rFonts w:eastAsiaTheme="minorEastAsia"/>
                <w:lang w:eastAsia="zh-CN"/>
              </w:rPr>
              <w:noBreakHyphen/>
              <w:t>LANG)</w:t>
            </w:r>
            <w:r w:rsidRPr="0006495C">
              <w:rPr>
                <w:rFonts w:eastAsiaTheme="minorEastAsia" w:hint="cs"/>
                <w:rtl/>
                <w:lang w:eastAsia="zh-CN"/>
              </w:rPr>
              <w:t xml:space="preserve"> (</w:t>
            </w:r>
            <w:r>
              <w:rPr>
                <w:rFonts w:eastAsiaTheme="minorEastAsia" w:hint="cs"/>
                <w:rtl/>
                <w:lang w:eastAsia="zh-CN"/>
              </w:rPr>
              <w:t>تابع</w:t>
            </w:r>
            <w:r w:rsidRPr="0006495C">
              <w:rPr>
                <w:rFonts w:eastAsiaTheme="minorEastAsia" w:hint="cs"/>
                <w:rtl/>
                <w:lang w:eastAsia="zh-CN"/>
              </w:rPr>
              <w:t>)</w:t>
            </w:r>
          </w:p>
        </w:tc>
        <w:tc>
          <w:tcPr>
            <w:tcW w:w="947" w:type="pct"/>
          </w:tcPr>
          <w:p w:rsidR="0006495C" w:rsidRPr="0006495C" w:rsidRDefault="00D17213"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bCs/>
                <w:rtl/>
                <w:lang w:eastAsia="zh-CN" w:bidi="ar-EG"/>
              </w:rPr>
            </w:pPr>
            <w:hyperlink r:id="rId13" w:history="1">
              <w:bookmarkStart w:id="2" w:name="lt_pId023"/>
              <w:r w:rsidR="0006495C" w:rsidRPr="0006495C">
                <w:rPr>
                  <w:rStyle w:val="Hyperlink"/>
                  <w:rFonts w:eastAsiaTheme="minorEastAsia"/>
                  <w:lang w:val="en-GB" w:eastAsia="zh-CN" w:bidi="ar-SY"/>
                </w:rPr>
                <w:t>C17/84(Rev.1)</w:t>
              </w:r>
              <w:bookmarkEnd w:id="2"/>
            </w:hyperlink>
          </w:p>
        </w:tc>
      </w:tr>
      <w:tr w:rsidR="006721DD" w:rsidRPr="0006495C" w:rsidTr="0006495C">
        <w:tc>
          <w:tcPr>
            <w:tcW w:w="266"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lang w:eastAsia="zh-CN" w:bidi="ar-SY"/>
              </w:rPr>
              <w:t>4</w:t>
            </w:r>
          </w:p>
        </w:tc>
        <w:tc>
          <w:tcPr>
            <w:tcW w:w="3787"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val="fr-CH" w:eastAsia="zh-CN" w:bidi="ar-SY"/>
              </w:rPr>
            </w:pPr>
            <w:r w:rsidRPr="0006495C">
              <w:rPr>
                <w:rFonts w:eastAsiaTheme="minorEastAsia" w:hint="cs"/>
                <w:rtl/>
                <w:lang w:eastAsia="zh-CN"/>
              </w:rPr>
              <w:t>تقرير</w:t>
            </w:r>
            <w:r w:rsidRPr="0006495C">
              <w:rPr>
                <w:rFonts w:eastAsiaTheme="minorEastAsia"/>
                <w:rtl/>
                <w:lang w:eastAsia="zh-CN"/>
              </w:rPr>
              <w:t xml:space="preserve"> </w:t>
            </w:r>
            <w:r w:rsidRPr="0006495C">
              <w:rPr>
                <w:rFonts w:eastAsiaTheme="minorEastAsia" w:hint="cs"/>
                <w:rtl/>
                <w:lang w:eastAsia="zh-CN"/>
              </w:rPr>
              <w:t>عن</w:t>
            </w:r>
            <w:r w:rsidRPr="0006495C">
              <w:rPr>
                <w:rFonts w:eastAsiaTheme="minorEastAsia"/>
                <w:rtl/>
                <w:lang w:eastAsia="zh-CN"/>
              </w:rPr>
              <w:t xml:space="preserve"> </w:t>
            </w:r>
            <w:r w:rsidRPr="0006495C">
              <w:rPr>
                <w:rFonts w:eastAsiaTheme="minorEastAsia" w:hint="cs"/>
                <w:rtl/>
                <w:lang w:eastAsia="zh-CN"/>
              </w:rPr>
              <w:t>أحداث</w:t>
            </w:r>
            <w:r w:rsidRPr="0006495C">
              <w:rPr>
                <w:rFonts w:eastAsiaTheme="minorEastAsia"/>
                <w:rtl/>
                <w:lang w:eastAsia="zh-CN"/>
              </w:rPr>
              <w:t xml:space="preserve"> </w:t>
            </w:r>
            <w:r w:rsidRPr="0006495C">
              <w:rPr>
                <w:rFonts w:eastAsiaTheme="minorEastAsia" w:hint="cs"/>
                <w:rtl/>
                <w:lang w:eastAsia="zh-CN"/>
              </w:rPr>
              <w:t>تليكوم</w:t>
            </w:r>
            <w:r w:rsidRPr="0006495C">
              <w:rPr>
                <w:rFonts w:eastAsiaTheme="minorEastAsia"/>
                <w:rtl/>
                <w:lang w:eastAsia="zh-CN"/>
              </w:rPr>
              <w:t xml:space="preserve"> </w:t>
            </w:r>
            <w:r w:rsidRPr="0006495C">
              <w:rPr>
                <w:rFonts w:eastAsiaTheme="minorEastAsia" w:hint="cs"/>
                <w:rtl/>
                <w:lang w:eastAsia="zh-CN"/>
              </w:rPr>
              <w:t>العالمي</w:t>
            </w:r>
            <w:r w:rsidRPr="0006495C">
              <w:rPr>
                <w:rFonts w:eastAsiaTheme="minorEastAsia"/>
                <w:rtl/>
                <w:lang w:eastAsia="zh-CN"/>
              </w:rPr>
              <w:t xml:space="preserve"> </w:t>
            </w:r>
            <w:r w:rsidRPr="0006495C">
              <w:rPr>
                <w:rFonts w:eastAsiaTheme="minorEastAsia" w:hint="cs"/>
                <w:rtl/>
                <w:lang w:eastAsia="zh-CN"/>
              </w:rPr>
              <w:t>للاتحاد</w:t>
            </w:r>
          </w:p>
        </w:tc>
        <w:tc>
          <w:tcPr>
            <w:tcW w:w="947" w:type="pct"/>
          </w:tcPr>
          <w:p w:rsidR="0006495C" w:rsidRPr="0006495C" w:rsidRDefault="00D17213"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bCs/>
                <w:rtl/>
                <w:lang w:eastAsia="zh-CN" w:bidi="ar-EG"/>
              </w:rPr>
            </w:pPr>
            <w:hyperlink r:id="rId14" w:history="1">
              <w:bookmarkStart w:id="3" w:name="lt_pId026"/>
              <w:r w:rsidR="0006495C" w:rsidRPr="0006495C">
                <w:rPr>
                  <w:rStyle w:val="Hyperlink"/>
                  <w:rFonts w:eastAsiaTheme="minorEastAsia"/>
                  <w:lang w:val="en-GB" w:eastAsia="zh-CN" w:bidi="ar-SY"/>
                </w:rPr>
                <w:t>C17/19</w:t>
              </w:r>
              <w:bookmarkEnd w:id="3"/>
            </w:hyperlink>
          </w:p>
        </w:tc>
      </w:tr>
      <w:tr w:rsidR="006721DD" w:rsidRPr="0006495C" w:rsidTr="0006495C">
        <w:tc>
          <w:tcPr>
            <w:tcW w:w="266"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lang w:eastAsia="zh-CN" w:bidi="ar-SY"/>
              </w:rPr>
              <w:t>5</w:t>
            </w:r>
          </w:p>
        </w:tc>
        <w:tc>
          <w:tcPr>
            <w:tcW w:w="3787" w:type="pct"/>
          </w:tcPr>
          <w:p w:rsidR="0006495C" w:rsidRPr="0006495C" w:rsidRDefault="0006495C" w:rsidP="00D172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val="fr-FR" w:eastAsia="zh-CN" w:bidi="ar-SY"/>
              </w:rPr>
            </w:pPr>
            <w:r w:rsidRPr="0006495C">
              <w:rPr>
                <w:rFonts w:eastAsiaTheme="minorEastAsia" w:hint="cs"/>
                <w:rtl/>
                <w:lang w:eastAsia="zh-CN" w:bidi="ar-EG"/>
              </w:rPr>
              <w:t xml:space="preserve">التوقيع على </w:t>
            </w:r>
            <w:r w:rsidR="00D17213">
              <w:rPr>
                <w:rFonts w:eastAsiaTheme="minorEastAsia" w:hint="cs"/>
                <w:rtl/>
                <w:lang w:eastAsia="zh-CN" w:bidi="ar-EG"/>
              </w:rPr>
              <w:t>الاتفاق مع</w:t>
            </w:r>
            <w:r w:rsidRPr="0006495C">
              <w:rPr>
                <w:rFonts w:eastAsiaTheme="minorEastAsia" w:hint="cs"/>
                <w:rtl/>
                <w:lang w:eastAsia="zh-CN" w:bidi="ar-EG"/>
              </w:rPr>
              <w:t xml:space="preserve"> البلد المضيف ل</w:t>
            </w:r>
            <w:r w:rsidRPr="0006495C">
              <w:rPr>
                <w:rFonts w:eastAsiaTheme="minorEastAsia" w:hint="cs"/>
                <w:rtl/>
                <w:lang w:eastAsia="zh-CN"/>
              </w:rPr>
              <w:t>تليكوم</w:t>
            </w:r>
            <w:r w:rsidRPr="0006495C">
              <w:rPr>
                <w:rFonts w:eastAsiaTheme="minorEastAsia"/>
                <w:rtl/>
                <w:lang w:eastAsia="zh-CN"/>
              </w:rPr>
              <w:t xml:space="preserve"> </w:t>
            </w:r>
            <w:r w:rsidRPr="0006495C">
              <w:rPr>
                <w:rFonts w:eastAsiaTheme="minorEastAsia" w:hint="cs"/>
                <w:rtl/>
                <w:lang w:eastAsia="zh-CN"/>
              </w:rPr>
              <w:t>العالمي</w:t>
            </w:r>
            <w:r w:rsidRPr="0006495C">
              <w:rPr>
                <w:rFonts w:eastAsiaTheme="minorEastAsia"/>
                <w:rtl/>
                <w:lang w:eastAsia="zh-CN"/>
              </w:rPr>
              <w:t xml:space="preserve"> </w:t>
            </w:r>
            <w:r w:rsidRPr="0006495C">
              <w:rPr>
                <w:rFonts w:eastAsiaTheme="minorEastAsia" w:hint="cs"/>
                <w:rtl/>
                <w:lang w:eastAsia="zh-CN"/>
              </w:rPr>
              <w:t xml:space="preserve">للاتحاد لعام </w:t>
            </w:r>
            <w:r w:rsidRPr="0006495C">
              <w:rPr>
                <w:rFonts w:eastAsiaTheme="minorEastAsia"/>
                <w:lang w:val="fr-FR" w:eastAsia="zh-CN" w:bidi="ar-SY"/>
              </w:rPr>
              <w:t>2017</w:t>
            </w:r>
          </w:p>
        </w:tc>
        <w:tc>
          <w:tcPr>
            <w:tcW w:w="947"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bCs/>
                <w:lang w:eastAsia="zh-CN" w:bidi="ar-SY"/>
              </w:rPr>
            </w:pPr>
            <w:r w:rsidRPr="0006495C">
              <w:rPr>
                <w:rFonts w:eastAsiaTheme="minorEastAsia"/>
                <w:lang w:eastAsia="zh-CN" w:bidi="ar-SY"/>
              </w:rPr>
              <w:t>-</w:t>
            </w:r>
          </w:p>
        </w:tc>
      </w:tr>
      <w:tr w:rsidR="006721DD" w:rsidRPr="0006495C" w:rsidTr="0006495C">
        <w:tc>
          <w:tcPr>
            <w:tcW w:w="266"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lang w:eastAsia="zh-CN" w:bidi="ar-SY"/>
              </w:rPr>
              <w:t>6</w:t>
            </w:r>
          </w:p>
        </w:tc>
        <w:tc>
          <w:tcPr>
            <w:tcW w:w="3787"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val="en-CA" w:eastAsia="zh-CN" w:bidi="ar-SY"/>
              </w:rPr>
            </w:pPr>
            <w:r w:rsidRPr="0006495C">
              <w:rPr>
                <w:rFonts w:eastAsiaTheme="minorEastAsia" w:hint="cs"/>
                <w:rtl/>
                <w:lang w:eastAsia="zh-CN"/>
              </w:rPr>
              <w:t>تقرير</w:t>
            </w:r>
            <w:r w:rsidRPr="0006495C">
              <w:rPr>
                <w:rFonts w:eastAsiaTheme="minorEastAsia"/>
                <w:rtl/>
                <w:lang w:eastAsia="zh-CN"/>
              </w:rPr>
              <w:t xml:space="preserve"> </w:t>
            </w:r>
            <w:r w:rsidRPr="0006495C">
              <w:rPr>
                <w:rFonts w:eastAsiaTheme="minorEastAsia" w:hint="cs"/>
                <w:rtl/>
                <w:lang w:eastAsia="zh-CN"/>
              </w:rPr>
              <w:t>عن</w:t>
            </w:r>
            <w:r w:rsidRPr="0006495C">
              <w:rPr>
                <w:rFonts w:eastAsiaTheme="minorEastAsia"/>
                <w:rtl/>
                <w:lang w:eastAsia="zh-CN"/>
              </w:rPr>
              <w:t xml:space="preserve"> </w:t>
            </w:r>
            <w:r w:rsidRPr="0006495C">
              <w:rPr>
                <w:rFonts w:eastAsiaTheme="minorEastAsia" w:hint="cs"/>
                <w:rtl/>
                <w:lang w:eastAsia="zh-CN"/>
              </w:rPr>
              <w:t>التقدم</w:t>
            </w:r>
            <w:r w:rsidRPr="0006495C">
              <w:rPr>
                <w:rFonts w:eastAsiaTheme="minorEastAsia"/>
                <w:rtl/>
                <w:lang w:eastAsia="zh-CN"/>
              </w:rPr>
              <w:t xml:space="preserve"> </w:t>
            </w:r>
            <w:r>
              <w:rPr>
                <w:rFonts w:eastAsiaTheme="minorEastAsia" w:hint="cs"/>
                <w:rtl/>
                <w:lang w:eastAsia="zh-CN"/>
              </w:rPr>
              <w:t>المحرز</w:t>
            </w:r>
            <w:r w:rsidRPr="0006495C">
              <w:rPr>
                <w:rFonts w:eastAsiaTheme="minorEastAsia"/>
                <w:rtl/>
                <w:lang w:eastAsia="zh-CN"/>
              </w:rPr>
              <w:t xml:space="preserve"> </w:t>
            </w:r>
            <w:r w:rsidRPr="0006495C">
              <w:rPr>
                <w:rFonts w:eastAsiaTheme="minorEastAsia" w:hint="cs"/>
                <w:rtl/>
                <w:lang w:eastAsia="zh-CN"/>
              </w:rPr>
              <w:t>بشأن</w:t>
            </w:r>
            <w:r w:rsidRPr="0006495C">
              <w:rPr>
                <w:rFonts w:eastAsiaTheme="minorEastAsia"/>
                <w:rtl/>
                <w:lang w:eastAsia="zh-CN"/>
              </w:rPr>
              <w:t xml:space="preserve"> </w:t>
            </w:r>
            <w:r w:rsidRPr="0006495C">
              <w:rPr>
                <w:rFonts w:eastAsiaTheme="minorEastAsia" w:hint="cs"/>
                <w:rtl/>
                <w:lang w:eastAsia="zh-CN"/>
              </w:rPr>
              <w:t>مباني</w:t>
            </w:r>
            <w:r w:rsidRPr="0006495C">
              <w:rPr>
                <w:rFonts w:eastAsiaTheme="minorEastAsia"/>
                <w:rtl/>
                <w:lang w:eastAsia="zh-CN"/>
              </w:rPr>
              <w:t xml:space="preserve"> </w:t>
            </w:r>
            <w:r w:rsidRPr="0006495C">
              <w:rPr>
                <w:rFonts w:eastAsiaTheme="minorEastAsia" w:hint="cs"/>
                <w:rtl/>
                <w:lang w:eastAsia="zh-CN"/>
              </w:rPr>
              <w:t>مقر</w:t>
            </w:r>
            <w:r w:rsidRPr="0006495C">
              <w:rPr>
                <w:rFonts w:eastAsiaTheme="minorEastAsia"/>
                <w:rtl/>
                <w:lang w:eastAsia="zh-CN"/>
              </w:rPr>
              <w:t xml:space="preserve"> </w:t>
            </w:r>
            <w:r w:rsidRPr="0006495C">
              <w:rPr>
                <w:rFonts w:eastAsiaTheme="minorEastAsia" w:hint="cs"/>
                <w:rtl/>
                <w:lang w:eastAsia="zh-CN"/>
              </w:rPr>
              <w:t>الاتحاد مشروع</w:t>
            </w:r>
            <w:r w:rsidRPr="0006495C">
              <w:rPr>
                <w:rFonts w:eastAsiaTheme="minorEastAsia"/>
                <w:rtl/>
                <w:lang w:eastAsia="zh-CN"/>
              </w:rPr>
              <w:t xml:space="preserve"> </w:t>
            </w:r>
            <w:r w:rsidRPr="0006495C">
              <w:rPr>
                <w:rFonts w:eastAsiaTheme="minorEastAsia" w:hint="cs"/>
                <w:rtl/>
                <w:lang w:eastAsia="zh-CN"/>
              </w:rPr>
              <w:t>فارامبيه</w:t>
            </w:r>
            <w:r w:rsidRPr="0006495C">
              <w:rPr>
                <w:rFonts w:eastAsiaTheme="minorEastAsia"/>
                <w:rtl/>
                <w:lang w:eastAsia="zh-CN"/>
              </w:rPr>
              <w:t>-</w:t>
            </w:r>
            <w:r w:rsidRPr="0006495C">
              <w:rPr>
                <w:rFonts w:eastAsiaTheme="minorEastAsia"/>
                <w:lang w:val="en-CA" w:eastAsia="zh-CN" w:bidi="ar-SY"/>
              </w:rPr>
              <w:t>2</w:t>
            </w:r>
          </w:p>
        </w:tc>
        <w:bookmarkStart w:id="4" w:name="lt_pId032"/>
        <w:tc>
          <w:tcPr>
            <w:tcW w:w="947"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bCs/>
                <w:rtl/>
                <w:lang w:eastAsia="zh-CN" w:bidi="ar-EG"/>
              </w:rPr>
            </w:pPr>
            <w:r w:rsidRPr="0006495C">
              <w:rPr>
                <w:rFonts w:eastAsiaTheme="minorEastAsia"/>
                <w:lang w:val="en-GB" w:eastAsia="zh-CN" w:bidi="ar-SY"/>
              </w:rPr>
              <w:fldChar w:fldCharType="begin"/>
            </w:r>
            <w:r w:rsidRPr="0006495C">
              <w:rPr>
                <w:rFonts w:eastAsiaTheme="minorEastAsia"/>
                <w:lang w:val="en-GB" w:eastAsia="zh-CN" w:bidi="ar-SY"/>
              </w:rPr>
              <w:instrText xml:space="preserve"> HYPERLINK "https://www.itu.int/md/S17-CL-C-0007/en" </w:instrText>
            </w:r>
            <w:r w:rsidRPr="0006495C">
              <w:rPr>
                <w:rFonts w:eastAsiaTheme="minorEastAsia"/>
                <w:lang w:val="en-GB" w:eastAsia="zh-CN" w:bidi="ar-SY"/>
              </w:rPr>
              <w:fldChar w:fldCharType="separate"/>
            </w:r>
            <w:r w:rsidRPr="0006495C">
              <w:rPr>
                <w:rStyle w:val="Hyperlink"/>
                <w:rFonts w:eastAsiaTheme="minorEastAsia"/>
                <w:lang w:val="en-GB" w:eastAsia="zh-CN" w:bidi="ar-SY"/>
              </w:rPr>
              <w:t>C17/7</w:t>
            </w:r>
            <w:r w:rsidRPr="0006495C">
              <w:rPr>
                <w:rFonts w:eastAsiaTheme="minorEastAsia"/>
                <w:lang w:eastAsia="zh-CN" w:bidi="ar-SY"/>
              </w:rPr>
              <w:fldChar w:fldCharType="end"/>
            </w:r>
            <w:r w:rsidR="006721DD">
              <w:rPr>
                <w:rFonts w:eastAsiaTheme="minorEastAsia" w:hint="cs"/>
                <w:rtl/>
                <w:lang w:val="en-GB" w:eastAsia="zh-CN" w:bidi="ar-SY"/>
              </w:rPr>
              <w:t xml:space="preserve"> و</w:t>
            </w:r>
            <w:hyperlink r:id="rId15" w:history="1">
              <w:r w:rsidRPr="0006495C">
                <w:rPr>
                  <w:rStyle w:val="Hyperlink"/>
                  <w:rFonts w:eastAsiaTheme="minorEastAsia"/>
                  <w:lang w:val="en-GB" w:eastAsia="zh-CN" w:bidi="ar-SY"/>
                </w:rPr>
                <w:t>C17/99</w:t>
              </w:r>
            </w:hyperlink>
            <w:r w:rsidR="006721DD">
              <w:rPr>
                <w:rFonts w:eastAsiaTheme="minorEastAsia" w:hint="cs"/>
                <w:rtl/>
                <w:lang w:val="en-GB" w:eastAsia="zh-CN" w:bidi="ar-SY"/>
              </w:rPr>
              <w:t xml:space="preserve"> و</w:t>
            </w:r>
            <w:hyperlink r:id="rId16" w:history="1">
              <w:r w:rsidRPr="0006495C">
                <w:rPr>
                  <w:rStyle w:val="Hyperlink"/>
                  <w:rFonts w:eastAsiaTheme="minorEastAsia"/>
                  <w:lang w:val="en-GB" w:eastAsia="zh-CN" w:bidi="ar-SY"/>
                </w:rPr>
                <w:t>C17/111</w:t>
              </w:r>
            </w:hyperlink>
            <w:bookmarkEnd w:id="4"/>
          </w:p>
        </w:tc>
      </w:tr>
      <w:tr w:rsidR="006721DD" w:rsidRPr="0006495C" w:rsidTr="0006495C">
        <w:tc>
          <w:tcPr>
            <w:tcW w:w="266"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lang w:eastAsia="zh-CN" w:bidi="ar-SY"/>
              </w:rPr>
            </w:pPr>
            <w:r w:rsidRPr="0006495C">
              <w:rPr>
                <w:rFonts w:eastAsiaTheme="minorEastAsia"/>
                <w:lang w:eastAsia="zh-CN" w:bidi="ar-SY"/>
              </w:rPr>
              <w:t>7</w:t>
            </w:r>
          </w:p>
        </w:tc>
        <w:tc>
          <w:tcPr>
            <w:tcW w:w="3787" w:type="pct"/>
          </w:tcPr>
          <w:p w:rsidR="0006495C" w:rsidRPr="0006495C" w:rsidRDefault="0006495C"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left"/>
              <w:rPr>
                <w:rFonts w:eastAsiaTheme="minorEastAsia" w:hint="cs"/>
                <w:rtl/>
                <w:lang w:val="fr-CH" w:eastAsia="zh-CN" w:bidi="ar-EG"/>
              </w:rPr>
            </w:pPr>
            <w:r w:rsidRPr="0006495C">
              <w:rPr>
                <w:rFonts w:eastAsiaTheme="minorEastAsia" w:hint="cs"/>
                <w:rtl/>
                <w:lang w:eastAsia="zh-CN" w:bidi="ar-EG"/>
              </w:rPr>
              <w:t>مشاريع</w:t>
            </w:r>
            <w:r w:rsidRPr="0006495C">
              <w:rPr>
                <w:rFonts w:eastAsiaTheme="minorEastAsia"/>
                <w:rtl/>
                <w:lang w:eastAsia="zh-CN" w:bidi="ar-EG"/>
              </w:rPr>
              <w:t xml:space="preserve"> </w:t>
            </w:r>
            <w:r w:rsidRPr="0006495C">
              <w:rPr>
                <w:rFonts w:eastAsiaTheme="minorEastAsia" w:hint="cs"/>
                <w:rtl/>
                <w:lang w:eastAsia="zh-CN" w:bidi="ar-EG"/>
              </w:rPr>
              <w:t>ال‍خط</w:t>
            </w:r>
            <w:r w:rsidRPr="0006495C">
              <w:rPr>
                <w:rFonts w:eastAsiaTheme="minorEastAsia" w:hint="cs"/>
                <w:rtl/>
                <w:lang w:eastAsia="zh-CN"/>
              </w:rPr>
              <w:t>ط</w:t>
            </w:r>
            <w:r w:rsidRPr="0006495C">
              <w:rPr>
                <w:rFonts w:eastAsiaTheme="minorEastAsia"/>
                <w:rtl/>
                <w:lang w:eastAsia="zh-CN" w:bidi="ar-EG"/>
              </w:rPr>
              <w:t xml:space="preserve"> </w:t>
            </w:r>
            <w:r w:rsidRPr="0006495C">
              <w:rPr>
                <w:rFonts w:eastAsiaTheme="minorEastAsia" w:hint="cs"/>
                <w:rtl/>
                <w:lang w:eastAsia="zh-CN" w:bidi="ar-EG"/>
              </w:rPr>
              <w:t>التشغيلية</w:t>
            </w:r>
            <w:r w:rsidRPr="0006495C">
              <w:rPr>
                <w:rFonts w:eastAsiaTheme="minorEastAsia"/>
                <w:rtl/>
                <w:lang w:eastAsia="zh-CN" w:bidi="ar-EG"/>
              </w:rPr>
              <w:t xml:space="preserve"> </w:t>
            </w:r>
            <w:r w:rsidRPr="0006495C">
              <w:rPr>
                <w:rFonts w:eastAsiaTheme="minorEastAsia" w:hint="cs"/>
                <w:rtl/>
                <w:lang w:eastAsia="zh-CN" w:bidi="ar-EG"/>
              </w:rPr>
              <w:t>الرباعية</w:t>
            </w:r>
            <w:r w:rsidRPr="0006495C">
              <w:rPr>
                <w:rFonts w:eastAsiaTheme="minorEastAsia"/>
                <w:rtl/>
                <w:lang w:eastAsia="zh-CN" w:bidi="ar-EG"/>
              </w:rPr>
              <w:t xml:space="preserve"> </w:t>
            </w:r>
            <w:r w:rsidRPr="0006495C">
              <w:rPr>
                <w:rFonts w:eastAsiaTheme="minorEastAsia" w:hint="cs"/>
                <w:rtl/>
                <w:lang w:eastAsia="zh-CN" w:bidi="ar-EG"/>
              </w:rPr>
              <w:t>ال‍متجددة للفترة</w:t>
            </w:r>
            <w:r w:rsidRPr="0006495C">
              <w:rPr>
                <w:rFonts w:eastAsiaTheme="minorEastAsia"/>
                <w:rtl/>
                <w:lang w:eastAsia="zh-CN" w:bidi="ar-EG"/>
              </w:rPr>
              <w:t xml:space="preserve"> </w:t>
            </w:r>
            <w:r w:rsidRPr="0006495C">
              <w:rPr>
                <w:rFonts w:eastAsiaTheme="minorEastAsia"/>
                <w:lang w:val="fr-CH" w:eastAsia="zh-CN" w:bidi="ar-SY"/>
              </w:rPr>
              <w:t>2021</w:t>
            </w:r>
            <w:r w:rsidR="00CF40CF">
              <w:rPr>
                <w:rFonts w:eastAsiaTheme="minorEastAsia"/>
                <w:lang w:eastAsia="zh-CN" w:bidi="ar-EG"/>
              </w:rPr>
              <w:noBreakHyphen/>
            </w:r>
            <w:r w:rsidRPr="0006495C">
              <w:rPr>
                <w:rFonts w:eastAsiaTheme="minorEastAsia"/>
                <w:lang w:val="fr-CH" w:eastAsia="zh-CN" w:bidi="ar-SY"/>
              </w:rPr>
              <w:t>2018</w:t>
            </w:r>
          </w:p>
        </w:tc>
        <w:tc>
          <w:tcPr>
            <w:tcW w:w="947" w:type="pct"/>
          </w:tcPr>
          <w:p w:rsidR="0006495C" w:rsidRPr="0006495C" w:rsidRDefault="00D17213" w:rsidP="006A04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80" w:lineRule="exact"/>
              <w:jc w:val="center"/>
              <w:rPr>
                <w:rFonts w:eastAsiaTheme="minorEastAsia"/>
                <w:bCs/>
                <w:lang w:eastAsia="zh-CN" w:bidi="ar-SY"/>
              </w:rPr>
            </w:pPr>
            <w:hyperlink r:id="rId17" w:history="1">
              <w:r w:rsidR="0006495C" w:rsidRPr="0006495C">
                <w:rPr>
                  <w:rStyle w:val="Hyperlink"/>
                  <w:rFonts w:eastAsiaTheme="minorEastAsia"/>
                  <w:bCs/>
                  <w:lang w:val="en-CA" w:eastAsia="zh-CN" w:bidi="ar-SY"/>
                </w:rPr>
                <w:t>C1</w:t>
              </w:r>
              <w:bookmarkStart w:id="5" w:name="lt_pId035"/>
              <w:r w:rsidR="0006495C" w:rsidRPr="0006495C">
                <w:rPr>
                  <w:rStyle w:val="Hyperlink"/>
                  <w:rFonts w:eastAsiaTheme="minorEastAsia"/>
                  <w:lang w:val="en-GB" w:eastAsia="zh-CN" w:bidi="ar-SY"/>
                </w:rPr>
                <w:fldChar w:fldCharType="begin"/>
              </w:r>
              <w:r w:rsidR="0006495C" w:rsidRPr="0006495C">
                <w:rPr>
                  <w:rStyle w:val="Hyperlink"/>
                  <w:rFonts w:eastAsiaTheme="minorEastAsia"/>
                  <w:lang w:val="en-GB" w:eastAsia="zh-CN" w:bidi="ar-SY"/>
                </w:rPr>
                <w:instrText xml:space="preserve"> HYPERLINK "https://www.itu.int/md/S17-CL-C-0028/en" </w:instrText>
              </w:r>
              <w:r w:rsidR="00C96EEA" w:rsidRPr="0006495C">
                <w:rPr>
                  <w:rStyle w:val="Hyperlink"/>
                  <w:rFonts w:eastAsiaTheme="minorEastAsia"/>
                  <w:lang w:val="en-GB" w:eastAsia="zh-CN" w:bidi="ar-SY"/>
                </w:rPr>
              </w:r>
              <w:r w:rsidR="0006495C" w:rsidRPr="0006495C">
                <w:rPr>
                  <w:rStyle w:val="Hyperlink"/>
                  <w:rFonts w:eastAsiaTheme="minorEastAsia"/>
                  <w:lang w:val="en-GB" w:eastAsia="zh-CN" w:bidi="ar-SY"/>
                </w:rPr>
                <w:fldChar w:fldCharType="separate"/>
              </w:r>
              <w:r w:rsidR="0006495C" w:rsidRPr="0006495C">
                <w:rPr>
                  <w:rStyle w:val="Hyperlink"/>
                  <w:rFonts w:eastAsiaTheme="minorEastAsia"/>
                  <w:lang w:val="en-GB" w:eastAsia="zh-CN" w:bidi="ar-SY"/>
                </w:rPr>
                <w:t>C17/28(Rev.1)</w:t>
              </w:r>
              <w:r w:rsidR="0006495C" w:rsidRPr="0006495C">
                <w:rPr>
                  <w:rStyle w:val="Hyperlink"/>
                  <w:rFonts w:eastAsiaTheme="minorEastAsia"/>
                  <w:lang w:eastAsia="zh-CN" w:bidi="ar-SY"/>
                </w:rPr>
                <w:fldChar w:fldCharType="end"/>
              </w:r>
              <w:r w:rsidR="006721DD" w:rsidRPr="006721DD">
                <w:rPr>
                  <w:rStyle w:val="Hyperlink"/>
                  <w:rFonts w:eastAsiaTheme="minorEastAsia" w:hint="cs"/>
                  <w:color w:val="auto"/>
                  <w:u w:val="none"/>
                  <w:rtl/>
                  <w:lang w:val="en-GB" w:eastAsia="zh-CN" w:bidi="ar-SY"/>
                </w:rPr>
                <w:t xml:space="preserve"> و</w:t>
              </w:r>
              <w:hyperlink r:id="rId18" w:history="1">
                <w:r w:rsidR="0006495C" w:rsidRPr="0006495C">
                  <w:rPr>
                    <w:rStyle w:val="Hyperlink"/>
                    <w:rFonts w:eastAsiaTheme="minorEastAsia"/>
                    <w:lang w:val="en-GB" w:eastAsia="zh-CN" w:bidi="ar-SY"/>
                  </w:rPr>
                  <w:t>C17/29</w:t>
                </w:r>
              </w:hyperlink>
              <w:r w:rsidR="006721DD" w:rsidRPr="006721DD">
                <w:rPr>
                  <w:rStyle w:val="Hyperlink"/>
                  <w:rFonts w:eastAsiaTheme="minorEastAsia" w:hint="cs"/>
                  <w:color w:val="auto"/>
                  <w:u w:val="none"/>
                  <w:rtl/>
                  <w:lang w:val="en-GB" w:eastAsia="zh-CN" w:bidi="ar-SY"/>
                </w:rPr>
                <w:t xml:space="preserve"> و</w:t>
              </w:r>
              <w:hyperlink r:id="rId19" w:history="1">
                <w:r w:rsidR="0006495C" w:rsidRPr="0006495C">
                  <w:rPr>
                    <w:rStyle w:val="Hyperlink"/>
                    <w:rFonts w:eastAsiaTheme="minorEastAsia"/>
                    <w:lang w:val="en-GB" w:eastAsia="zh-CN" w:bidi="ar-SY"/>
                  </w:rPr>
                  <w:t>C17/30(Rev.1)</w:t>
                </w:r>
              </w:hyperlink>
              <w:r w:rsidR="006721DD" w:rsidRPr="006721DD">
                <w:rPr>
                  <w:rStyle w:val="Hyperlink"/>
                  <w:rFonts w:eastAsiaTheme="minorEastAsia" w:hint="cs"/>
                  <w:color w:val="auto"/>
                  <w:u w:val="none"/>
                  <w:rtl/>
                  <w:lang w:val="en-GB" w:eastAsia="zh-CN" w:bidi="ar-SY"/>
                </w:rPr>
                <w:t xml:space="preserve"> و</w:t>
              </w:r>
              <w:hyperlink r:id="rId20" w:history="1">
                <w:r w:rsidR="0006495C" w:rsidRPr="0006495C">
                  <w:rPr>
                    <w:rStyle w:val="Hyperlink"/>
                    <w:rFonts w:eastAsiaTheme="minorEastAsia"/>
                    <w:lang w:val="en-GB" w:eastAsia="zh-CN" w:bidi="ar-SY"/>
                  </w:rPr>
                  <w:t>C17/31</w:t>
                </w:r>
              </w:hyperlink>
              <w:r w:rsidR="00826883" w:rsidRPr="00826883">
                <w:rPr>
                  <w:rStyle w:val="Hyperlink"/>
                  <w:rFonts w:eastAsiaTheme="minorEastAsia" w:hint="cs"/>
                  <w:color w:val="auto"/>
                  <w:u w:val="none"/>
                  <w:rtl/>
                  <w:lang w:val="en-GB" w:eastAsia="zh-CN" w:bidi="ar-SY"/>
                </w:rPr>
                <w:t xml:space="preserve"> و</w:t>
              </w:r>
              <w:hyperlink r:id="rId21" w:history="1">
                <w:r w:rsidR="0006495C" w:rsidRPr="0006495C">
                  <w:rPr>
                    <w:rStyle w:val="Hyperlink"/>
                    <w:rFonts w:eastAsiaTheme="minorEastAsia"/>
                    <w:lang w:val="en-GB" w:eastAsia="zh-CN" w:bidi="ar-SY"/>
                  </w:rPr>
                  <w:t>C17/32</w:t>
                </w:r>
              </w:hyperlink>
              <w:r w:rsidR="006721DD" w:rsidRPr="006721DD">
                <w:rPr>
                  <w:rStyle w:val="Hyperlink"/>
                  <w:rFonts w:eastAsiaTheme="minorEastAsia" w:hint="cs"/>
                  <w:color w:val="auto"/>
                  <w:u w:val="none"/>
                  <w:rtl/>
                  <w:lang w:val="en-GB" w:eastAsia="zh-CN" w:bidi="ar-SY"/>
                </w:rPr>
                <w:t xml:space="preserve"> و</w:t>
              </w:r>
              <w:hyperlink r:id="rId22" w:history="1">
                <w:r w:rsidR="0006495C" w:rsidRPr="0006495C">
                  <w:rPr>
                    <w:rStyle w:val="Hyperlink"/>
                    <w:rFonts w:eastAsiaTheme="minorEastAsia"/>
                    <w:lang w:val="en-GB" w:eastAsia="zh-CN" w:bidi="ar-SY"/>
                  </w:rPr>
                  <w:t>C17/83(Rev.1)</w:t>
                </w:r>
              </w:hyperlink>
              <w:r w:rsidR="006721DD" w:rsidRPr="006721DD">
                <w:rPr>
                  <w:rStyle w:val="Hyperlink"/>
                  <w:rFonts w:eastAsiaTheme="minorEastAsia" w:hint="cs"/>
                  <w:color w:val="auto"/>
                  <w:u w:val="none"/>
                  <w:rtl/>
                  <w:lang w:val="en-GB" w:eastAsia="zh-CN" w:bidi="ar-SY"/>
                </w:rPr>
                <w:t xml:space="preserve"> و</w:t>
              </w:r>
              <w:hyperlink r:id="rId23" w:history="1">
                <w:r w:rsidR="0006495C" w:rsidRPr="0006495C">
                  <w:rPr>
                    <w:rStyle w:val="Hyperlink"/>
                    <w:rFonts w:eastAsiaTheme="minorEastAsia"/>
                    <w:lang w:val="en-GB" w:eastAsia="zh-CN" w:bidi="ar-SY"/>
                  </w:rPr>
                  <w:t>C17/111</w:t>
                </w:r>
              </w:hyperlink>
              <w:bookmarkEnd w:id="5"/>
            </w:hyperlink>
          </w:p>
        </w:tc>
      </w:tr>
    </w:tbl>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lastRenderedPageBreak/>
        <w:br w:type="page"/>
      </w:r>
    </w:p>
    <w:p w:rsidR="0006495C" w:rsidRPr="0006495C" w:rsidRDefault="0006495C" w:rsidP="005343C2">
      <w:pPr>
        <w:pStyle w:val="Heading1"/>
        <w:rPr>
          <w:rtl/>
        </w:rPr>
      </w:pPr>
      <w:r w:rsidRPr="0006495C">
        <w:lastRenderedPageBreak/>
        <w:t>1</w:t>
      </w:r>
      <w:r w:rsidRPr="0006495C">
        <w:rPr>
          <w:rtl/>
        </w:rPr>
        <w:tab/>
      </w:r>
      <w:r w:rsidRPr="0006495C">
        <w:rPr>
          <w:rFonts w:hint="cs"/>
          <w:rtl/>
        </w:rPr>
        <w:t>البيان الذي أدلت به وزيرة الاتصالات في غانا</w:t>
      </w:r>
    </w:p>
    <w:p w:rsidR="0006495C" w:rsidRPr="0006495C" w:rsidRDefault="0006495C" w:rsidP="00AF45BD">
      <w:pPr>
        <w:rPr>
          <w:rtl/>
          <w:lang w:bidi="ar-EG"/>
        </w:rPr>
      </w:pPr>
      <w:r w:rsidRPr="0006495C">
        <w:rPr>
          <w:lang w:val="en-GB" w:bidi="ar-EG"/>
        </w:rPr>
        <w:t>1.1</w:t>
      </w:r>
      <w:r w:rsidRPr="0006495C">
        <w:rPr>
          <w:rtl/>
          <w:lang w:bidi="ar-EG"/>
        </w:rPr>
        <w:tab/>
      </w:r>
      <w:r w:rsidRPr="0006495C">
        <w:rPr>
          <w:rFonts w:hint="cs"/>
          <w:rtl/>
          <w:lang w:bidi="ar-JO"/>
        </w:rPr>
        <w:t xml:space="preserve">أدلت السيدة أورسولا أووسو إيكوفول، وزيرة الاتصالات في غانا، ببيان يمكن الاطلاع </w:t>
      </w:r>
      <w:r w:rsidR="00AF45BD">
        <w:rPr>
          <w:rFonts w:hint="cs"/>
          <w:rtl/>
          <w:lang w:bidi="ar-EG"/>
        </w:rPr>
        <w:t>عليه</w:t>
      </w:r>
      <w:r w:rsidRPr="0006495C">
        <w:rPr>
          <w:rFonts w:hint="cs"/>
          <w:rtl/>
          <w:lang w:bidi="ar-JO"/>
        </w:rPr>
        <w:t xml:space="preserve"> في العنوان التالي</w:t>
      </w:r>
      <w:r w:rsidR="00AF45BD">
        <w:rPr>
          <w:rFonts w:hint="cs"/>
          <w:rtl/>
          <w:lang w:bidi="ar-JO"/>
        </w:rPr>
        <w:t xml:space="preserve">: </w:t>
      </w:r>
      <w:hyperlink r:id="rId24" w:history="1">
        <w:r w:rsidRPr="0006495C">
          <w:rPr>
            <w:rStyle w:val="Hyperlink"/>
            <w:lang w:val="en-GB" w:bidi="ar-EG"/>
          </w:rPr>
          <w:t>http://www.itu.int/en/council/2017/Documents/SR/Ghana.docx</w:t>
        </w:r>
      </w:hyperlink>
      <w:r w:rsidR="009B32B2">
        <w:rPr>
          <w:rFonts w:hint="cs"/>
          <w:rtl/>
          <w:lang w:bidi="ar-EG"/>
        </w:rPr>
        <w:t>.</w:t>
      </w:r>
    </w:p>
    <w:p w:rsidR="0006495C" w:rsidRPr="00C404BA" w:rsidRDefault="0006495C" w:rsidP="00B941AF">
      <w:pPr>
        <w:pStyle w:val="Heading1"/>
        <w:rPr>
          <w:rtl/>
        </w:rPr>
      </w:pPr>
      <w:r w:rsidRPr="00A57D2D">
        <w:rPr>
          <w:spacing w:val="-6"/>
          <w:lang w:val="en-GB"/>
        </w:rPr>
        <w:t>2</w:t>
      </w:r>
      <w:r w:rsidRPr="00A57D2D">
        <w:rPr>
          <w:rFonts w:hint="cs"/>
          <w:spacing w:val="-6"/>
          <w:rtl/>
        </w:rPr>
        <w:tab/>
      </w:r>
      <w:r w:rsidRPr="00C404BA">
        <w:rPr>
          <w:rFonts w:hint="cs"/>
          <w:rtl/>
        </w:rPr>
        <w:t>الأعمال</w:t>
      </w:r>
      <w:r w:rsidRPr="00C404BA">
        <w:rPr>
          <w:rtl/>
        </w:rPr>
        <w:t xml:space="preserve"> </w:t>
      </w:r>
      <w:r w:rsidRPr="00C404BA">
        <w:rPr>
          <w:rFonts w:hint="cs"/>
          <w:rtl/>
        </w:rPr>
        <w:t>التحضيرية</w:t>
      </w:r>
      <w:r w:rsidRPr="00C404BA">
        <w:rPr>
          <w:rtl/>
        </w:rPr>
        <w:t xml:space="preserve"> </w:t>
      </w:r>
      <w:r w:rsidRPr="00C404BA">
        <w:rPr>
          <w:rFonts w:hint="cs"/>
          <w:rtl/>
        </w:rPr>
        <w:t>للمؤت‍مر</w:t>
      </w:r>
      <w:r w:rsidRPr="00C404BA">
        <w:rPr>
          <w:rtl/>
        </w:rPr>
        <w:t xml:space="preserve"> </w:t>
      </w:r>
      <w:r w:rsidRPr="00C404BA">
        <w:rPr>
          <w:rFonts w:hint="cs"/>
          <w:rtl/>
        </w:rPr>
        <w:t>العال‍مي</w:t>
      </w:r>
      <w:r w:rsidRPr="00C404BA">
        <w:rPr>
          <w:rtl/>
        </w:rPr>
        <w:t xml:space="preserve"> </w:t>
      </w:r>
      <w:r w:rsidRPr="00C404BA">
        <w:rPr>
          <w:rFonts w:hint="cs"/>
          <w:rtl/>
        </w:rPr>
        <w:t>لتنمية</w:t>
      </w:r>
      <w:r w:rsidRPr="00C404BA">
        <w:rPr>
          <w:rtl/>
        </w:rPr>
        <w:t xml:space="preserve"> </w:t>
      </w:r>
      <w:r w:rsidRPr="00C404BA">
        <w:rPr>
          <w:rFonts w:hint="cs"/>
          <w:rtl/>
        </w:rPr>
        <w:t>الاتصالات</w:t>
      </w:r>
      <w:r w:rsidRPr="00C404BA">
        <w:rPr>
          <w:rtl/>
        </w:rPr>
        <w:t xml:space="preserve"> </w:t>
      </w:r>
      <w:r w:rsidRPr="00C404BA">
        <w:rPr>
          <w:rFonts w:hint="cs"/>
          <w:rtl/>
        </w:rPr>
        <w:t>لعام</w:t>
      </w:r>
      <w:r w:rsidRPr="00C404BA">
        <w:rPr>
          <w:rtl/>
        </w:rPr>
        <w:t xml:space="preserve"> </w:t>
      </w:r>
      <w:r w:rsidRPr="00C404BA">
        <w:rPr>
          <w:lang w:val="fr-CH"/>
        </w:rPr>
        <w:t>2017</w:t>
      </w:r>
      <w:r w:rsidRPr="00C404BA">
        <w:rPr>
          <w:rFonts w:hint="cs"/>
          <w:rtl/>
        </w:rPr>
        <w:t xml:space="preserve"> </w:t>
      </w:r>
      <w:r w:rsidR="00C404BA" w:rsidRPr="00C404BA">
        <w:t>(WTDC-17)</w:t>
      </w:r>
      <w:r w:rsidR="00C404BA" w:rsidRPr="00C404BA">
        <w:rPr>
          <w:rFonts w:hint="cs"/>
          <w:rtl/>
        </w:rPr>
        <w:t xml:space="preserve"> </w:t>
      </w:r>
      <w:r w:rsidRPr="00C404BA">
        <w:rPr>
          <w:rFonts w:hint="cs"/>
          <w:rtl/>
        </w:rPr>
        <w:t>(الوثيق</w:t>
      </w:r>
      <w:r w:rsidRPr="00C404BA">
        <w:rPr>
          <w:rFonts w:hint="cs"/>
          <w:rtl/>
          <w:lang w:bidi="ar-SA"/>
        </w:rPr>
        <w:t>تان</w:t>
      </w:r>
      <w:r w:rsidR="00A57D2D" w:rsidRPr="00C404BA">
        <w:rPr>
          <w:rFonts w:hint="eastAsia"/>
          <w:rtl/>
          <w:lang w:bidi="ar-SA"/>
        </w:rPr>
        <w:t> </w:t>
      </w:r>
      <w:hyperlink r:id="rId25" w:history="1">
        <w:r w:rsidR="00A57D2D" w:rsidRPr="00C404BA">
          <w:rPr>
            <w:rStyle w:val="Hyperlink"/>
            <w:sz w:val="26"/>
            <w:szCs w:val="36"/>
            <w:lang w:val="en-GB" w:bidi="ar-SA"/>
          </w:rPr>
          <w:t>C17/56</w:t>
        </w:r>
      </w:hyperlink>
      <w:r w:rsidR="00A57D2D" w:rsidRPr="00C404BA">
        <w:rPr>
          <w:lang w:val="en-GB" w:bidi="ar-SA"/>
        </w:rPr>
        <w:t>(Rev.2)</w:t>
      </w:r>
      <w:r w:rsidR="00A57D2D" w:rsidRPr="00C404BA">
        <w:rPr>
          <w:rFonts w:hint="cs"/>
          <w:rtl/>
          <w:lang w:val="en-GB" w:bidi="ar-SA"/>
        </w:rPr>
        <w:t xml:space="preserve"> و</w:t>
      </w:r>
      <w:hyperlink r:id="rId26" w:history="1">
        <w:r w:rsidR="00A57D2D" w:rsidRPr="00C404BA">
          <w:rPr>
            <w:rStyle w:val="Hyperlink"/>
            <w:sz w:val="26"/>
            <w:szCs w:val="36"/>
            <w:lang w:val="en-GB" w:bidi="ar-SA"/>
          </w:rPr>
          <w:t>C17/101</w:t>
        </w:r>
      </w:hyperlink>
      <w:r w:rsidRPr="00C404BA">
        <w:rPr>
          <w:rFonts w:hint="cs"/>
          <w:rtl/>
        </w:rPr>
        <w:t>)</w:t>
      </w:r>
    </w:p>
    <w:p w:rsidR="0006495C" w:rsidRPr="0006495C" w:rsidRDefault="0006495C" w:rsidP="0021406F">
      <w:pPr>
        <w:rPr>
          <w:rtl/>
          <w:lang w:bidi="ar-EG"/>
        </w:rPr>
      </w:pPr>
      <w:r w:rsidRPr="003646B7">
        <w:rPr>
          <w:lang w:val="en-GB" w:bidi="ar-EG"/>
        </w:rPr>
        <w:t>1.2</w:t>
      </w:r>
      <w:r w:rsidRPr="003646B7">
        <w:rPr>
          <w:rtl/>
          <w:lang w:bidi="ar-EG"/>
        </w:rPr>
        <w:tab/>
      </w:r>
      <w:r w:rsidRPr="003646B7">
        <w:rPr>
          <w:rFonts w:hint="cs"/>
          <w:rtl/>
        </w:rPr>
        <w:t>قدّ</w:t>
      </w:r>
      <w:r w:rsidRPr="003646B7">
        <w:rPr>
          <w:rFonts w:hint="cs"/>
          <w:rtl/>
          <w:lang w:bidi="ar-JO"/>
        </w:rPr>
        <w:t xml:space="preserve">مت </w:t>
      </w:r>
      <w:r w:rsidR="00A312C8" w:rsidRPr="003646B7">
        <w:rPr>
          <w:rFonts w:hint="cs"/>
          <w:rtl/>
        </w:rPr>
        <w:t>السيدة كلار</w:t>
      </w:r>
      <w:r w:rsidR="00693FB1" w:rsidRPr="003646B7">
        <w:rPr>
          <w:rFonts w:hint="cs"/>
          <w:rtl/>
        </w:rPr>
        <w:t>ي</w:t>
      </w:r>
      <w:r w:rsidR="00044228" w:rsidRPr="003646B7">
        <w:rPr>
          <w:rFonts w:hint="cs"/>
          <w:rtl/>
        </w:rPr>
        <w:t>سا إستول</w:t>
      </w:r>
      <w:r w:rsidR="00A312C8" w:rsidRPr="003646B7">
        <w:rPr>
          <w:rFonts w:hint="cs"/>
          <w:rtl/>
        </w:rPr>
        <w:t>، أمينة تشجيع الاستثمار،</w:t>
      </w:r>
      <w:r w:rsidRPr="003646B7">
        <w:rPr>
          <w:rtl/>
          <w:lang w:bidi="ar-JO"/>
        </w:rPr>
        <w:t xml:space="preserve"> </w:t>
      </w:r>
      <w:r w:rsidRPr="003646B7">
        <w:rPr>
          <w:rFonts w:hint="eastAsia"/>
          <w:rtl/>
          <w:lang w:bidi="ar-JO"/>
        </w:rPr>
        <w:t>الأرجنتين</w:t>
      </w:r>
      <w:r w:rsidR="00A312C8" w:rsidRPr="003646B7">
        <w:rPr>
          <w:rFonts w:hint="cs"/>
          <w:rtl/>
        </w:rPr>
        <w:t>،</w:t>
      </w:r>
      <w:r w:rsidRPr="003646B7">
        <w:rPr>
          <w:rtl/>
          <w:lang w:bidi="ar-JO"/>
        </w:rPr>
        <w:t xml:space="preserve"> </w:t>
      </w:r>
      <w:r w:rsidRPr="003646B7">
        <w:rPr>
          <w:rFonts w:hint="cs"/>
          <w:rtl/>
          <w:lang w:bidi="ar-JO"/>
        </w:rPr>
        <w:t>عرضاً موجزاً بتطبيق</w:t>
      </w:r>
      <w:r w:rsidR="007A3A2B">
        <w:rPr>
          <w:rFonts w:hint="eastAsia"/>
          <w:rtl/>
          <w:lang w:bidi="ar-JO"/>
        </w:rPr>
        <w:t> </w:t>
      </w:r>
      <w:r w:rsidRPr="003646B7">
        <w:rPr>
          <w:lang w:bidi="ar-EG"/>
        </w:rPr>
        <w:t>PowerPoint</w:t>
      </w:r>
      <w:r w:rsidRPr="003646B7">
        <w:rPr>
          <w:rFonts w:hint="cs"/>
          <w:rtl/>
          <w:lang w:bidi="ar-JO"/>
        </w:rPr>
        <w:t xml:space="preserve"> تناول تسخير تكنولوجيا المعلومات </w:t>
      </w:r>
      <w:r w:rsidR="001C1081">
        <w:rPr>
          <w:rFonts w:hint="cs"/>
          <w:rtl/>
          <w:lang w:bidi="ar-JO"/>
        </w:rPr>
        <w:t>والاتصالات</w:t>
      </w:r>
      <w:r w:rsidRPr="003646B7">
        <w:rPr>
          <w:rFonts w:hint="cs"/>
          <w:rtl/>
          <w:lang w:bidi="ar-JO"/>
        </w:rPr>
        <w:t xml:space="preserve"> لبلوغ أهداف التنمية المستدامة، أي موضوع المؤتمر العالمي لتنمية الاتصالات لعام</w:t>
      </w:r>
      <w:r w:rsidR="003646B7" w:rsidRPr="003646B7">
        <w:rPr>
          <w:rFonts w:hint="eastAsia"/>
          <w:rtl/>
        </w:rPr>
        <w:t> </w:t>
      </w:r>
      <w:r w:rsidRPr="003646B7">
        <w:rPr>
          <w:lang w:bidi="ar-EG"/>
        </w:rPr>
        <w:t>2017</w:t>
      </w:r>
      <w:r w:rsidRPr="003646B7">
        <w:rPr>
          <w:rFonts w:hint="cs"/>
          <w:rtl/>
          <w:lang w:bidi="ar-JO"/>
        </w:rPr>
        <w:t>، وأبرزت أهمية التعاون الدولي في ضمان استفادة الجميع من التطورات السريعة في مجال الاتصالات. وقدمت لمحة عامة عن الحالة في</w:t>
      </w:r>
      <w:r w:rsidR="003646B7">
        <w:rPr>
          <w:rFonts w:hint="eastAsia"/>
          <w:rtl/>
          <w:lang w:bidi="ar-JO"/>
        </w:rPr>
        <w:t> </w:t>
      </w:r>
      <w:r w:rsidRPr="003646B7">
        <w:rPr>
          <w:rFonts w:hint="cs"/>
          <w:rtl/>
          <w:lang w:bidi="ar-JO"/>
        </w:rPr>
        <w:t>الأرجنتين فيما يتعلق بتكنولوجيا المعلومات والاتصالات والأولويات التي ينبغي تناولها. وصرحت بأن بلدها، الذي كان قد</w:t>
      </w:r>
      <w:r w:rsidR="0021406F">
        <w:rPr>
          <w:rFonts w:hint="eastAsia"/>
          <w:rtl/>
          <w:lang w:bidi="ar-JO"/>
        </w:rPr>
        <w:t> </w:t>
      </w:r>
      <w:r w:rsidRPr="003646B7">
        <w:rPr>
          <w:rFonts w:hint="cs"/>
          <w:rtl/>
          <w:lang w:bidi="ar-JO"/>
        </w:rPr>
        <w:t xml:space="preserve">استضاف المؤتمر العالمي لتنمية الاتصالات لعام </w:t>
      </w:r>
      <w:r w:rsidRPr="003646B7">
        <w:rPr>
          <w:lang w:bidi="ar-EG"/>
        </w:rPr>
        <w:t>1994</w:t>
      </w:r>
      <w:r w:rsidRPr="003646B7">
        <w:rPr>
          <w:rFonts w:hint="cs"/>
          <w:rtl/>
          <w:lang w:bidi="ar-JO"/>
        </w:rPr>
        <w:t xml:space="preserve">، يتطلع </w:t>
      </w:r>
      <w:r w:rsidR="00A312C8" w:rsidRPr="003646B7">
        <w:rPr>
          <w:rFonts w:hint="cs"/>
          <w:rtl/>
        </w:rPr>
        <w:t xml:space="preserve">إلى </w:t>
      </w:r>
      <w:r w:rsidR="007809ED">
        <w:rPr>
          <w:rFonts w:hint="cs"/>
          <w:rtl/>
        </w:rPr>
        <w:t>استضافة</w:t>
      </w:r>
      <w:r w:rsidRPr="003646B7">
        <w:rPr>
          <w:rFonts w:hint="cs"/>
          <w:rtl/>
          <w:lang w:bidi="ar-JO"/>
        </w:rPr>
        <w:t xml:space="preserve"> المؤتمر العالمي لتنمية الاتصالات لعام</w:t>
      </w:r>
      <w:r w:rsidR="003646B7">
        <w:rPr>
          <w:rFonts w:hint="eastAsia"/>
          <w:rtl/>
          <w:lang w:bidi="ar-JO"/>
        </w:rPr>
        <w:t> </w:t>
      </w:r>
      <w:r w:rsidRPr="003646B7">
        <w:rPr>
          <w:lang w:bidi="ar-EG"/>
        </w:rPr>
        <w:t>2017</w:t>
      </w:r>
      <w:r w:rsidRPr="0006495C">
        <w:rPr>
          <w:rFonts w:hint="cs"/>
          <w:rtl/>
        </w:rPr>
        <w:t>.</w:t>
      </w:r>
    </w:p>
    <w:p w:rsidR="0006495C" w:rsidRPr="0006495C" w:rsidRDefault="0006495C" w:rsidP="0006495C">
      <w:pPr>
        <w:rPr>
          <w:rtl/>
          <w:lang w:bidi="ar-EG"/>
        </w:rPr>
      </w:pPr>
      <w:r w:rsidRPr="0006495C">
        <w:rPr>
          <w:lang w:val="en-GB" w:bidi="ar-EG"/>
        </w:rPr>
        <w:t>2.2</w:t>
      </w:r>
      <w:r w:rsidRPr="0006495C">
        <w:rPr>
          <w:rtl/>
          <w:lang w:bidi="ar-EG"/>
        </w:rPr>
        <w:tab/>
      </w:r>
      <w:r w:rsidRPr="0006495C">
        <w:rPr>
          <w:rFonts w:hint="cs"/>
          <w:rtl/>
          <w:lang w:bidi="ar-JO"/>
        </w:rPr>
        <w:t>وعُرض شريط فيديو قصير يعرّف بالكثير من الوجهات الجذابة التي تعرض الأرجنتين زيارتها</w:t>
      </w:r>
      <w:r w:rsidRPr="0006495C">
        <w:rPr>
          <w:rFonts w:hint="cs"/>
          <w:rtl/>
          <w:lang w:bidi="ar-EG"/>
        </w:rPr>
        <w:t>.</w:t>
      </w:r>
    </w:p>
    <w:p w:rsidR="0006495C" w:rsidRPr="0006495C" w:rsidRDefault="0006495C" w:rsidP="0006495C">
      <w:pPr>
        <w:rPr>
          <w:rtl/>
        </w:rPr>
      </w:pPr>
      <w:r w:rsidRPr="0006495C">
        <w:rPr>
          <w:lang w:val="fr-FR" w:bidi="ar-EG"/>
        </w:rPr>
        <w:lastRenderedPageBreak/>
        <w:t>3.2</w:t>
      </w:r>
      <w:r w:rsidRPr="0006495C">
        <w:rPr>
          <w:rFonts w:hint="cs"/>
          <w:rtl/>
        </w:rPr>
        <w:tab/>
        <w:t>وقدم</w:t>
      </w:r>
      <w:r w:rsidRPr="0006495C">
        <w:rPr>
          <w:rtl/>
        </w:rPr>
        <w:t xml:space="preserve"> </w:t>
      </w:r>
      <w:r w:rsidRPr="0006495C">
        <w:rPr>
          <w:rFonts w:hint="cs"/>
          <w:rtl/>
        </w:rPr>
        <w:t>نائب</w:t>
      </w:r>
      <w:r w:rsidRPr="0006495C">
        <w:rPr>
          <w:rtl/>
        </w:rPr>
        <w:t xml:space="preserve"> </w:t>
      </w:r>
      <w:r w:rsidRPr="0006495C">
        <w:rPr>
          <w:rFonts w:hint="cs"/>
          <w:rtl/>
        </w:rPr>
        <w:t>مدير</w:t>
      </w:r>
      <w:r w:rsidRPr="0006495C">
        <w:rPr>
          <w:rtl/>
        </w:rPr>
        <w:t xml:space="preserve"> </w:t>
      </w:r>
      <w:r w:rsidRPr="0006495C">
        <w:rPr>
          <w:rFonts w:hint="cs"/>
          <w:rtl/>
        </w:rPr>
        <w:t>مكتب</w:t>
      </w:r>
      <w:r w:rsidRPr="0006495C">
        <w:rPr>
          <w:rtl/>
        </w:rPr>
        <w:t xml:space="preserve"> </w:t>
      </w:r>
      <w:r w:rsidRPr="0006495C">
        <w:rPr>
          <w:rFonts w:hint="cs"/>
          <w:rtl/>
        </w:rPr>
        <w:t>تنمية</w:t>
      </w:r>
      <w:r w:rsidRPr="0006495C">
        <w:rPr>
          <w:rtl/>
        </w:rPr>
        <w:t xml:space="preserve"> </w:t>
      </w:r>
      <w:r w:rsidRPr="0006495C">
        <w:rPr>
          <w:rFonts w:hint="cs"/>
          <w:rtl/>
        </w:rPr>
        <w:t>الاتصالات</w:t>
      </w:r>
      <w:r w:rsidRPr="0006495C">
        <w:rPr>
          <w:rtl/>
        </w:rPr>
        <w:t xml:space="preserve"> </w:t>
      </w:r>
      <w:r w:rsidRPr="0006495C">
        <w:rPr>
          <w:rFonts w:hint="cs"/>
          <w:rtl/>
        </w:rPr>
        <w:t>الوثيقة</w:t>
      </w:r>
      <w:r w:rsidRPr="0006495C">
        <w:rPr>
          <w:rtl/>
        </w:rPr>
        <w:t xml:space="preserve"> </w:t>
      </w:r>
      <w:r w:rsidRPr="0006495C">
        <w:rPr>
          <w:lang w:val="en-GB" w:bidi="ar-EG"/>
        </w:rPr>
        <w:t>C17/56(Rev.2)</w:t>
      </w:r>
      <w:r w:rsidRPr="0006495C">
        <w:rPr>
          <w:rFonts w:hint="cs"/>
          <w:rtl/>
        </w:rPr>
        <w:t>،</w:t>
      </w:r>
      <w:r w:rsidRPr="0006495C">
        <w:rPr>
          <w:rtl/>
        </w:rPr>
        <w:t xml:space="preserve"> </w:t>
      </w:r>
      <w:r w:rsidRPr="0006495C">
        <w:rPr>
          <w:rFonts w:hint="cs"/>
          <w:rtl/>
        </w:rPr>
        <w:t>التي</w:t>
      </w:r>
      <w:r w:rsidRPr="0006495C">
        <w:rPr>
          <w:rtl/>
        </w:rPr>
        <w:t xml:space="preserve"> </w:t>
      </w:r>
      <w:r w:rsidRPr="0006495C">
        <w:rPr>
          <w:rFonts w:hint="cs"/>
          <w:rtl/>
        </w:rPr>
        <w:t>تضمنت</w:t>
      </w:r>
      <w:r w:rsidRPr="0006495C">
        <w:rPr>
          <w:rtl/>
        </w:rPr>
        <w:t xml:space="preserve"> </w:t>
      </w:r>
      <w:r w:rsidRPr="0006495C">
        <w:rPr>
          <w:rFonts w:hint="cs"/>
          <w:rtl/>
        </w:rPr>
        <w:t>معلومات</w:t>
      </w:r>
      <w:r w:rsidRPr="0006495C">
        <w:rPr>
          <w:rtl/>
        </w:rPr>
        <w:t xml:space="preserve"> </w:t>
      </w:r>
      <w:r w:rsidRPr="0006495C">
        <w:rPr>
          <w:rFonts w:hint="cs"/>
          <w:rtl/>
        </w:rPr>
        <w:t>عما</w:t>
      </w:r>
      <w:r w:rsidRPr="0006495C">
        <w:rPr>
          <w:rtl/>
        </w:rPr>
        <w:t xml:space="preserve"> </w:t>
      </w:r>
      <w:r w:rsidRPr="0006495C">
        <w:rPr>
          <w:rFonts w:hint="cs"/>
          <w:rtl/>
        </w:rPr>
        <w:t>آلت</w:t>
      </w:r>
      <w:r w:rsidRPr="0006495C">
        <w:rPr>
          <w:rtl/>
        </w:rPr>
        <w:t xml:space="preserve"> </w:t>
      </w:r>
      <w:r w:rsidRPr="0006495C">
        <w:rPr>
          <w:rFonts w:hint="cs"/>
          <w:rtl/>
        </w:rPr>
        <w:t>إليه</w:t>
      </w:r>
      <w:r w:rsidRPr="0006495C">
        <w:rPr>
          <w:rtl/>
        </w:rPr>
        <w:t xml:space="preserve"> </w:t>
      </w:r>
      <w:r w:rsidRPr="0006495C">
        <w:rPr>
          <w:rFonts w:hint="cs"/>
          <w:rtl/>
        </w:rPr>
        <w:t>الأعمال</w:t>
      </w:r>
      <w:r w:rsidRPr="0006495C">
        <w:rPr>
          <w:rtl/>
        </w:rPr>
        <w:t xml:space="preserve"> </w:t>
      </w:r>
      <w:r w:rsidRPr="0006495C">
        <w:rPr>
          <w:rFonts w:hint="cs"/>
          <w:rtl/>
        </w:rPr>
        <w:t>التحضيرية</w:t>
      </w:r>
      <w:r w:rsidRPr="0006495C">
        <w:rPr>
          <w:rtl/>
        </w:rPr>
        <w:t xml:space="preserve"> </w:t>
      </w:r>
      <w:r w:rsidRPr="0006495C">
        <w:rPr>
          <w:rFonts w:hint="cs"/>
          <w:rtl/>
        </w:rPr>
        <w:t>للمؤتمر</w:t>
      </w:r>
      <w:r w:rsidRPr="0006495C">
        <w:rPr>
          <w:rtl/>
        </w:rPr>
        <w:t xml:space="preserve"> </w:t>
      </w:r>
      <w:r w:rsidRPr="0006495C">
        <w:rPr>
          <w:rFonts w:hint="cs"/>
          <w:rtl/>
        </w:rPr>
        <w:t>العالمي</w:t>
      </w:r>
      <w:r w:rsidRPr="0006495C">
        <w:rPr>
          <w:rtl/>
        </w:rPr>
        <w:t xml:space="preserve"> </w:t>
      </w:r>
      <w:r w:rsidRPr="0006495C">
        <w:rPr>
          <w:rFonts w:hint="cs"/>
          <w:rtl/>
        </w:rPr>
        <w:t>لتنمية</w:t>
      </w:r>
      <w:r w:rsidRPr="0006495C">
        <w:rPr>
          <w:rtl/>
        </w:rPr>
        <w:t xml:space="preserve"> </w:t>
      </w:r>
      <w:r w:rsidRPr="0006495C">
        <w:rPr>
          <w:rFonts w:hint="cs"/>
          <w:rtl/>
        </w:rPr>
        <w:t>الاتصالات</w:t>
      </w:r>
      <w:r w:rsidRPr="0006495C">
        <w:rPr>
          <w:rtl/>
        </w:rPr>
        <w:t xml:space="preserve"> </w:t>
      </w:r>
      <w:r w:rsidRPr="0006495C">
        <w:rPr>
          <w:rFonts w:hint="cs"/>
          <w:rtl/>
        </w:rPr>
        <w:t>لعام</w:t>
      </w:r>
      <w:r w:rsidRPr="0006495C">
        <w:rPr>
          <w:rtl/>
        </w:rPr>
        <w:t xml:space="preserve"> </w:t>
      </w:r>
      <w:r w:rsidRPr="0006495C">
        <w:rPr>
          <w:lang w:bidi="ar-EG"/>
        </w:rPr>
        <w:t>2017</w:t>
      </w:r>
      <w:r w:rsidRPr="0006495C">
        <w:rPr>
          <w:rtl/>
        </w:rPr>
        <w:t xml:space="preserve">. </w:t>
      </w:r>
      <w:r w:rsidRPr="0006495C">
        <w:rPr>
          <w:rFonts w:hint="cs"/>
          <w:rtl/>
        </w:rPr>
        <w:t>ودعا</w:t>
      </w:r>
      <w:r w:rsidRPr="0006495C">
        <w:rPr>
          <w:rtl/>
        </w:rPr>
        <w:t xml:space="preserve"> </w:t>
      </w:r>
      <w:r w:rsidRPr="0006495C">
        <w:rPr>
          <w:rFonts w:hint="cs"/>
          <w:rtl/>
        </w:rPr>
        <w:t>المجلس</w:t>
      </w:r>
      <w:r w:rsidRPr="0006495C">
        <w:rPr>
          <w:rtl/>
        </w:rPr>
        <w:t xml:space="preserve"> </w:t>
      </w:r>
      <w:r w:rsidRPr="0006495C">
        <w:rPr>
          <w:rFonts w:hint="cs"/>
          <w:rtl/>
        </w:rPr>
        <w:t>إلى</w:t>
      </w:r>
      <w:r w:rsidRPr="0006495C">
        <w:rPr>
          <w:rtl/>
        </w:rPr>
        <w:t xml:space="preserve"> </w:t>
      </w:r>
      <w:r w:rsidRPr="0006495C">
        <w:rPr>
          <w:rFonts w:hint="cs"/>
          <w:rtl/>
        </w:rPr>
        <w:t>إقرار</w:t>
      </w:r>
      <w:r w:rsidRPr="0006495C">
        <w:rPr>
          <w:rtl/>
        </w:rPr>
        <w:t xml:space="preserve"> </w:t>
      </w:r>
      <w:r w:rsidRPr="0006495C">
        <w:rPr>
          <w:rFonts w:hint="cs"/>
          <w:rtl/>
        </w:rPr>
        <w:t>التوصية التي مؤداها أن تقتصر بيانات السياسات العامة في المؤتمر العالمي لتنمية الاتصالات لعام</w:t>
      </w:r>
      <w:r w:rsidRPr="0006495C">
        <w:rPr>
          <w:rFonts w:hint="eastAsia"/>
          <w:rtl/>
        </w:rPr>
        <w:t> </w:t>
      </w:r>
      <w:r w:rsidRPr="0006495C">
        <w:rPr>
          <w:lang w:bidi="ar-EG"/>
        </w:rPr>
        <w:t>2017</w:t>
      </w:r>
      <w:r w:rsidRPr="0006495C">
        <w:rPr>
          <w:rFonts w:hint="cs"/>
          <w:rtl/>
        </w:rPr>
        <w:t xml:space="preserve"> على الوزراء، أو نوابهم أو مساعديهم أو أمناء الدواوين، وألا تتجاوز مدة إلقاء البيان ثلاث دقائق مع العلم بأن البيان الكامل سينشر على الموقع الإلكتروني للمؤتمر.</w:t>
      </w:r>
    </w:p>
    <w:p w:rsidR="0006495C" w:rsidRPr="0006495C" w:rsidRDefault="0006495C" w:rsidP="00971110">
      <w:pPr>
        <w:rPr>
          <w:rtl/>
          <w:lang w:bidi="ar-JO"/>
        </w:rPr>
      </w:pPr>
      <w:r w:rsidRPr="0006495C">
        <w:rPr>
          <w:lang w:val="fr-FR" w:bidi="ar-EG"/>
        </w:rPr>
        <w:t>4.2</w:t>
      </w:r>
      <w:r w:rsidRPr="0006495C">
        <w:rPr>
          <w:rFonts w:hint="cs"/>
          <w:rtl/>
        </w:rPr>
        <w:tab/>
      </w:r>
      <w:r w:rsidRPr="0006495C">
        <w:rPr>
          <w:rFonts w:hint="cs"/>
          <w:rtl/>
          <w:lang w:bidi="ar-JO"/>
        </w:rPr>
        <w:t xml:space="preserve">وقدمت </w:t>
      </w:r>
      <w:r w:rsidR="006F5BD6">
        <w:rPr>
          <w:rFonts w:hint="cs"/>
          <w:rtl/>
          <w:lang w:bidi="ar-JO"/>
        </w:rPr>
        <w:t>ممثلة</w:t>
      </w:r>
      <w:r w:rsidRPr="0006495C">
        <w:rPr>
          <w:rtl/>
          <w:lang w:bidi="ar-JO"/>
        </w:rPr>
        <w:t xml:space="preserve"> </w:t>
      </w:r>
      <w:r w:rsidRPr="0006495C">
        <w:rPr>
          <w:rFonts w:hint="eastAsia"/>
          <w:rtl/>
          <w:lang w:bidi="ar-JO"/>
        </w:rPr>
        <w:t>الأرجنتين</w:t>
      </w:r>
      <w:r w:rsidR="006F5BD6">
        <w:rPr>
          <w:rFonts w:hint="cs"/>
          <w:rtl/>
          <w:lang w:bidi="ar-JO"/>
        </w:rPr>
        <w:t xml:space="preserve"> من أعضاء المجلس</w:t>
      </w:r>
      <w:r w:rsidRPr="0006495C">
        <w:rPr>
          <w:rtl/>
          <w:lang w:bidi="ar-JO"/>
        </w:rPr>
        <w:t xml:space="preserve"> </w:t>
      </w:r>
      <w:r w:rsidRPr="0006495C">
        <w:rPr>
          <w:rFonts w:hint="cs"/>
          <w:rtl/>
          <w:lang w:bidi="ar-JO"/>
        </w:rPr>
        <w:t xml:space="preserve">الوثيقة </w:t>
      </w:r>
      <w:r w:rsidRPr="0006495C">
        <w:rPr>
          <w:lang w:bidi="ar-EG"/>
        </w:rPr>
        <w:t>C17/101</w:t>
      </w:r>
      <w:r w:rsidRPr="0006495C">
        <w:rPr>
          <w:rFonts w:hint="cs"/>
          <w:rtl/>
          <w:lang w:bidi="ar-JO"/>
        </w:rPr>
        <w:t xml:space="preserve">، التي اقتُرح فيها أن </w:t>
      </w:r>
      <w:r w:rsidR="00971110">
        <w:rPr>
          <w:rFonts w:hint="cs"/>
          <w:rtl/>
          <w:lang w:bidi="ar-JO"/>
        </w:rPr>
        <w:t>تعرض</w:t>
      </w:r>
      <w:r w:rsidRPr="0006495C">
        <w:rPr>
          <w:rFonts w:hint="cs"/>
          <w:rtl/>
          <w:lang w:bidi="ar-JO"/>
        </w:rPr>
        <w:t xml:space="preserve"> بيانات السياسات العامة الموجهة للمؤتمر العالمي لتنمية الاتصالات لعام </w:t>
      </w:r>
      <w:r w:rsidRPr="0006495C">
        <w:rPr>
          <w:lang w:bidi="ar-EG"/>
        </w:rPr>
        <w:t>2017</w:t>
      </w:r>
      <w:r w:rsidRPr="0006495C">
        <w:rPr>
          <w:rFonts w:hint="cs"/>
          <w:rtl/>
          <w:lang w:bidi="ar-JO"/>
        </w:rPr>
        <w:t xml:space="preserve"> مشاريع و/أو مبادرات لها نتائج ملموسة فيما يتعلق</w:t>
      </w:r>
      <w:r w:rsidR="00971110">
        <w:rPr>
          <w:rFonts w:hint="cs"/>
          <w:rtl/>
          <w:lang w:bidi="ar-JO"/>
        </w:rPr>
        <w:t xml:space="preserve"> بتنمية</w:t>
      </w:r>
      <w:r w:rsidRPr="0006495C">
        <w:rPr>
          <w:rFonts w:hint="cs"/>
          <w:rtl/>
          <w:lang w:bidi="ar-JO"/>
        </w:rPr>
        <w:t xml:space="preserve"> الاتصالات وتكنولوجيا المعلومات والاتصالات؛ وألا يتجاوز المتحدثون دقيقتين للإدلاء بهذه البيانات؛ وأن يتيح الاتحاد وثيقة إرشادية لتيسير تحضير بيانات السياسات العامة.</w:t>
      </w:r>
    </w:p>
    <w:p w:rsidR="0006495C" w:rsidRPr="0006495C" w:rsidRDefault="0006495C" w:rsidP="004A1A8E">
      <w:pPr>
        <w:rPr>
          <w:rtl/>
          <w:lang w:bidi="ar-JO"/>
        </w:rPr>
      </w:pPr>
      <w:r w:rsidRPr="0006495C">
        <w:rPr>
          <w:lang w:val="fr-FR" w:bidi="ar-EG"/>
        </w:rPr>
        <w:t>5.2</w:t>
      </w:r>
      <w:r w:rsidRPr="0006495C">
        <w:rPr>
          <w:rFonts w:hint="cs"/>
          <w:rtl/>
        </w:rPr>
        <w:tab/>
      </w:r>
      <w:r w:rsidRPr="0006495C">
        <w:rPr>
          <w:rFonts w:hint="cs"/>
          <w:rtl/>
          <w:lang w:bidi="ar-JO"/>
        </w:rPr>
        <w:t xml:space="preserve">وشكر أعضاء المجلس حكومة الأرجنتين على استضافة المؤتمر العالمي لتنمية الاتصالات لعام </w:t>
      </w:r>
      <w:r w:rsidRPr="0006495C">
        <w:rPr>
          <w:lang w:bidi="ar-EG"/>
        </w:rPr>
        <w:t>2017</w:t>
      </w:r>
      <w:r w:rsidRPr="0006495C">
        <w:rPr>
          <w:rFonts w:hint="cs"/>
          <w:rtl/>
          <w:lang w:bidi="ar-JO"/>
        </w:rPr>
        <w:t xml:space="preserve"> وأعربوا عن تقديرهم للأعمال التحضيرية التي قامت بها بالتعاون مع مكتب تنمية الاتصالات لضمان سير أعمال المؤتمر بسلاسة. و</w:t>
      </w:r>
      <w:r w:rsidR="00971110">
        <w:rPr>
          <w:rFonts w:hint="cs"/>
          <w:rtl/>
          <w:lang w:bidi="ar-JO"/>
        </w:rPr>
        <w:t>ذكروا أن</w:t>
      </w:r>
      <w:r w:rsidR="004A1A8E">
        <w:rPr>
          <w:rFonts w:hint="eastAsia"/>
          <w:rtl/>
          <w:lang w:bidi="ar-JO"/>
        </w:rPr>
        <w:t> </w:t>
      </w:r>
      <w:r w:rsidRPr="0006495C">
        <w:rPr>
          <w:rFonts w:hint="cs"/>
          <w:rtl/>
          <w:lang w:bidi="ar-JO"/>
        </w:rPr>
        <w:t xml:space="preserve">من الهام ترشيد أعمال </w:t>
      </w:r>
      <w:r w:rsidR="00971110">
        <w:rPr>
          <w:rFonts w:hint="cs"/>
          <w:rtl/>
          <w:lang w:bidi="ar-JO"/>
        </w:rPr>
        <w:t>ا</w:t>
      </w:r>
      <w:r w:rsidRPr="0006495C">
        <w:rPr>
          <w:rFonts w:hint="cs"/>
          <w:rtl/>
          <w:lang w:bidi="ar-JO"/>
        </w:rPr>
        <w:t xml:space="preserve">لمؤتمر </w:t>
      </w:r>
      <w:r w:rsidR="00971110">
        <w:rPr>
          <w:rFonts w:hint="cs"/>
          <w:rtl/>
          <w:lang w:bidi="ar-JO"/>
        </w:rPr>
        <w:t>وإتاحة</w:t>
      </w:r>
      <w:r w:rsidRPr="0006495C">
        <w:rPr>
          <w:rFonts w:hint="cs"/>
          <w:rtl/>
          <w:lang w:bidi="ar-JO"/>
        </w:rPr>
        <w:t xml:space="preserve"> وقت كاف</w:t>
      </w:r>
      <w:r w:rsidR="00971110">
        <w:rPr>
          <w:rFonts w:hint="cs"/>
          <w:rtl/>
          <w:lang w:bidi="ar-JO"/>
        </w:rPr>
        <w:t xml:space="preserve"> له</w:t>
      </w:r>
      <w:r w:rsidRPr="0006495C">
        <w:rPr>
          <w:rFonts w:hint="cs"/>
          <w:rtl/>
          <w:lang w:bidi="ar-JO"/>
        </w:rPr>
        <w:t xml:space="preserve"> للتركيز على الأشغال الرئيسية، </w:t>
      </w:r>
      <w:r w:rsidR="00971110">
        <w:rPr>
          <w:rFonts w:hint="cs"/>
          <w:rtl/>
          <w:lang w:bidi="ar-JO"/>
        </w:rPr>
        <w:t>وتحديداً</w:t>
      </w:r>
      <w:r w:rsidRPr="0006495C">
        <w:rPr>
          <w:rFonts w:hint="cs"/>
          <w:rtl/>
          <w:lang w:bidi="ar-JO"/>
        </w:rPr>
        <w:t xml:space="preserve"> إعداد خطة عمل لقطاع تنمية الاتصالات في الاتحاد للسنوات الأربع المقبلة. وشدَّد العديد من أعضاء المجلس على ضرورة أن تكون مدة بيانات السياسات العامة محدودة لإتاحة الفرصة لجميع المتحدثين الرفيعي المستوى للإعراب عن آرائهم بشأن المسائل ذات الأهمية الاستراتيجية بالنسبة </w:t>
      </w:r>
      <w:r w:rsidR="00365360">
        <w:rPr>
          <w:rFonts w:hint="cs"/>
          <w:rtl/>
          <w:lang w:bidi="ar-JO"/>
        </w:rPr>
        <w:t>إلى تنمية الاتصالات</w:t>
      </w:r>
      <w:r w:rsidRPr="0006495C">
        <w:rPr>
          <w:rFonts w:hint="cs"/>
          <w:rtl/>
          <w:lang w:bidi="ar-JO"/>
        </w:rPr>
        <w:t xml:space="preserve"> </w:t>
      </w:r>
      <w:r w:rsidR="00365360">
        <w:rPr>
          <w:rFonts w:hint="cs"/>
          <w:rtl/>
          <w:lang w:bidi="ar-JO"/>
        </w:rPr>
        <w:t>و</w:t>
      </w:r>
      <w:r w:rsidRPr="0006495C">
        <w:rPr>
          <w:rFonts w:hint="cs"/>
          <w:rtl/>
          <w:lang w:bidi="ar-JO"/>
        </w:rPr>
        <w:t xml:space="preserve">تكنولوجيا المعلومات والاتصالات. بيد أن بعض أعضاء المجلس </w:t>
      </w:r>
      <w:r w:rsidRPr="0006495C">
        <w:rPr>
          <w:rFonts w:hint="cs"/>
          <w:rtl/>
          <w:lang w:bidi="ar-JO"/>
        </w:rPr>
        <w:lastRenderedPageBreak/>
        <w:t>رأوا أن مدة الدقيقتين ليست كافية، لا</w:t>
      </w:r>
      <w:r w:rsidR="004A1A8E">
        <w:rPr>
          <w:rFonts w:hint="eastAsia"/>
          <w:rtl/>
          <w:lang w:bidi="ar-JO"/>
        </w:rPr>
        <w:t> </w:t>
      </w:r>
      <w:r w:rsidRPr="0006495C">
        <w:rPr>
          <w:rFonts w:hint="cs"/>
          <w:rtl/>
          <w:lang w:bidi="ar-JO"/>
        </w:rPr>
        <w:t>سيّما للوزراء</w:t>
      </w:r>
      <w:r w:rsidR="00365360">
        <w:rPr>
          <w:rFonts w:hint="cs"/>
          <w:rtl/>
          <w:lang w:bidi="ar-JO"/>
        </w:rPr>
        <w:t>،</w:t>
      </w:r>
      <w:r w:rsidRPr="0006495C">
        <w:rPr>
          <w:rFonts w:hint="cs"/>
          <w:rtl/>
          <w:lang w:bidi="ar-JO"/>
        </w:rPr>
        <w:t xml:space="preserve"> وأن الوزراء من البلدان النامية قد يترددون في الحضور. ورأوا أنه قد يكون من الأفضل تخصيص ثلاث إلى خمس</w:t>
      </w:r>
      <w:r w:rsidR="004A1A8E">
        <w:rPr>
          <w:rFonts w:hint="eastAsia"/>
          <w:rtl/>
          <w:lang w:bidi="ar-JO"/>
        </w:rPr>
        <w:t> </w:t>
      </w:r>
      <w:r w:rsidRPr="0006495C">
        <w:rPr>
          <w:rFonts w:hint="cs"/>
          <w:rtl/>
          <w:lang w:bidi="ar-JO"/>
        </w:rPr>
        <w:t xml:space="preserve">دقائق. ويمكن عقد الجزء الرفيع المستوى جزئياً </w:t>
      </w:r>
      <w:r w:rsidR="00365360">
        <w:rPr>
          <w:rFonts w:hint="cs"/>
          <w:rtl/>
          <w:lang w:bidi="ar-JO"/>
        </w:rPr>
        <w:t>بالتوازي</w:t>
      </w:r>
      <w:r w:rsidRPr="0006495C">
        <w:rPr>
          <w:rFonts w:hint="cs"/>
          <w:rtl/>
          <w:lang w:bidi="ar-JO"/>
        </w:rPr>
        <w:t xml:space="preserve"> مع اجتماعات اللجان، </w:t>
      </w:r>
      <w:r w:rsidR="00365360">
        <w:rPr>
          <w:rFonts w:hint="cs"/>
          <w:rtl/>
          <w:lang w:bidi="ar-JO"/>
        </w:rPr>
        <w:t xml:space="preserve">على </w:t>
      </w:r>
      <w:r w:rsidRPr="0006495C">
        <w:rPr>
          <w:rFonts w:hint="cs"/>
          <w:rtl/>
          <w:lang w:bidi="ar-JO"/>
        </w:rPr>
        <w:t xml:space="preserve">الرغم من أن أحد أعضاء المجلس أشار إلى ضرورة تجنب التداخل </w:t>
      </w:r>
      <w:r w:rsidR="00365360">
        <w:rPr>
          <w:rFonts w:hint="cs"/>
          <w:rtl/>
          <w:lang w:bidi="ar-JO"/>
        </w:rPr>
        <w:t>مع</w:t>
      </w:r>
      <w:r w:rsidRPr="0006495C">
        <w:rPr>
          <w:rFonts w:hint="cs"/>
          <w:rtl/>
          <w:lang w:bidi="ar-JO"/>
        </w:rPr>
        <w:t xml:space="preserve"> الجلسات العامة وجلسات </w:t>
      </w:r>
      <w:r w:rsidR="00365360">
        <w:rPr>
          <w:rFonts w:hint="cs"/>
          <w:rtl/>
          <w:lang w:bidi="ar-JO"/>
        </w:rPr>
        <w:t>أفرقة العمل</w:t>
      </w:r>
      <w:r w:rsidRPr="0006495C">
        <w:rPr>
          <w:rFonts w:hint="cs"/>
          <w:rtl/>
          <w:lang w:bidi="ar-JO"/>
        </w:rPr>
        <w:t>. ويمكن إشراك الهيئات الشعبية أو منظمات المجتمع المدني في</w:t>
      </w:r>
      <w:r w:rsidR="004A1A8E">
        <w:rPr>
          <w:rFonts w:hint="eastAsia"/>
          <w:rtl/>
          <w:lang w:bidi="ar-JO"/>
        </w:rPr>
        <w:t> </w:t>
      </w:r>
      <w:r w:rsidRPr="0006495C">
        <w:rPr>
          <w:rFonts w:hint="cs"/>
          <w:rtl/>
          <w:lang w:bidi="ar-JO"/>
        </w:rPr>
        <w:t>الأحداث الجانبية التي ت</w:t>
      </w:r>
      <w:r w:rsidR="0054552E">
        <w:rPr>
          <w:rFonts w:hint="cs"/>
          <w:rtl/>
          <w:lang w:bidi="ar-EG"/>
        </w:rPr>
        <w:t>ُ</w:t>
      </w:r>
      <w:r w:rsidRPr="0006495C">
        <w:rPr>
          <w:rFonts w:hint="cs"/>
          <w:rtl/>
          <w:lang w:bidi="ar-JO"/>
        </w:rPr>
        <w:t>عقد على هامش المؤتمر. وتم الترحيب بالأنشطة المخطط لتنفيذها في إطار الاحتفال بالذكرى الخامسة والعشرين</w:t>
      </w:r>
      <w:r w:rsidR="006B1404">
        <w:rPr>
          <w:rFonts w:hint="cs"/>
          <w:rtl/>
          <w:lang w:bidi="ar-JO"/>
        </w:rPr>
        <w:t xml:space="preserve"> لتأسيس</w:t>
      </w:r>
      <w:r w:rsidRPr="0006495C">
        <w:rPr>
          <w:rFonts w:hint="cs"/>
          <w:rtl/>
          <w:lang w:bidi="ar-JO"/>
        </w:rPr>
        <w:t xml:space="preserve"> قطاع تنمية الاتصالات في الاتحاد.</w:t>
      </w:r>
    </w:p>
    <w:p w:rsidR="0006495C" w:rsidRPr="0006495C" w:rsidRDefault="0006495C" w:rsidP="004A1A8E">
      <w:pPr>
        <w:rPr>
          <w:rtl/>
          <w:lang w:bidi="ar-JO"/>
        </w:rPr>
      </w:pPr>
      <w:r w:rsidRPr="0006495C">
        <w:rPr>
          <w:lang w:val="fr-FR" w:bidi="ar-EG"/>
        </w:rPr>
        <w:t>6.2</w:t>
      </w:r>
      <w:r w:rsidRPr="0006495C">
        <w:rPr>
          <w:rFonts w:hint="cs"/>
          <w:rtl/>
        </w:rPr>
        <w:tab/>
      </w:r>
      <w:r w:rsidRPr="0006495C">
        <w:rPr>
          <w:rFonts w:hint="cs"/>
          <w:rtl/>
          <w:lang w:bidi="ar-JO"/>
        </w:rPr>
        <w:t xml:space="preserve">وقال مدير مكتب تنمية الاتصالات، في معرض رده على سؤال من أحد أعضاء المجلس، إن المشاركين قد حضروا المعتكف التحضيري للمؤتمر العالمي لتنمية الاتصالات لعام </w:t>
      </w:r>
      <w:r w:rsidRPr="0006495C">
        <w:rPr>
          <w:lang w:bidi="ar-EG"/>
        </w:rPr>
        <w:t>2017</w:t>
      </w:r>
      <w:r w:rsidRPr="0006495C">
        <w:rPr>
          <w:rFonts w:hint="cs"/>
          <w:rtl/>
          <w:lang w:bidi="ar-JO"/>
        </w:rPr>
        <w:t xml:space="preserve"> في مارس بصفاتهم الشخصية، وليس كممثلين لإداراتهم أو</w:t>
      </w:r>
      <w:r w:rsidR="004A1A8E">
        <w:rPr>
          <w:rFonts w:hint="eastAsia"/>
          <w:rtl/>
          <w:lang w:bidi="ar-JO"/>
        </w:rPr>
        <w:t> </w:t>
      </w:r>
      <w:r w:rsidRPr="0006495C">
        <w:rPr>
          <w:rFonts w:hint="cs"/>
          <w:rtl/>
          <w:lang w:bidi="ar-JO"/>
        </w:rPr>
        <w:t>منظماتهم. ولذلك لم ت</w:t>
      </w:r>
      <w:r w:rsidR="00113CCD">
        <w:rPr>
          <w:rFonts w:hint="cs"/>
          <w:rtl/>
          <w:lang w:bidi="ar-JO"/>
        </w:rPr>
        <w:t>ُ</w:t>
      </w:r>
      <w:r w:rsidRPr="0006495C">
        <w:rPr>
          <w:rFonts w:hint="cs"/>
          <w:rtl/>
          <w:lang w:bidi="ar-JO"/>
        </w:rPr>
        <w:t xml:space="preserve">درج المعلومات عن هذا الحدث في الوثيقة </w:t>
      </w:r>
      <w:r w:rsidRPr="0006495C">
        <w:rPr>
          <w:lang w:bidi="ar-EG"/>
        </w:rPr>
        <w:t>C17-56(Rev.2)</w:t>
      </w:r>
      <w:r w:rsidRPr="0006495C">
        <w:rPr>
          <w:rFonts w:hint="cs"/>
          <w:rtl/>
          <w:lang w:bidi="ar-JO"/>
        </w:rPr>
        <w:t>.</w:t>
      </w:r>
    </w:p>
    <w:p w:rsidR="0006495C" w:rsidRPr="0006495C" w:rsidRDefault="0006495C" w:rsidP="004A1A8E">
      <w:pPr>
        <w:rPr>
          <w:rtl/>
          <w:lang w:bidi="ar-JO"/>
        </w:rPr>
      </w:pPr>
      <w:r w:rsidRPr="0006495C">
        <w:rPr>
          <w:lang w:val="fr-FR" w:bidi="ar-EG"/>
        </w:rPr>
        <w:t>7.2</w:t>
      </w:r>
      <w:r w:rsidRPr="0006495C">
        <w:rPr>
          <w:rFonts w:hint="cs"/>
          <w:rtl/>
        </w:rPr>
        <w:tab/>
      </w:r>
      <w:r w:rsidRPr="0006495C">
        <w:rPr>
          <w:rFonts w:hint="cs"/>
          <w:rtl/>
          <w:lang w:bidi="ar-JO"/>
        </w:rPr>
        <w:t xml:space="preserve">وأعرب الأمين العام عن تقديره الشخصي لحكومة </w:t>
      </w:r>
      <w:r w:rsidR="006B1404">
        <w:rPr>
          <w:rFonts w:hint="cs"/>
          <w:rtl/>
          <w:lang w:bidi="ar-JO"/>
        </w:rPr>
        <w:t xml:space="preserve">الأرجنتين </w:t>
      </w:r>
      <w:r w:rsidRPr="0006495C">
        <w:rPr>
          <w:rFonts w:hint="cs"/>
          <w:rtl/>
          <w:lang w:bidi="ar-JO"/>
        </w:rPr>
        <w:t>و</w:t>
      </w:r>
      <w:r w:rsidR="006B1404">
        <w:rPr>
          <w:rFonts w:hint="cs"/>
          <w:rtl/>
          <w:lang w:bidi="ar-JO"/>
        </w:rPr>
        <w:t>أعضاء</w:t>
      </w:r>
      <w:r w:rsidRPr="0006495C">
        <w:rPr>
          <w:rtl/>
          <w:lang w:bidi="ar-JO"/>
        </w:rPr>
        <w:t xml:space="preserve"> </w:t>
      </w:r>
      <w:r w:rsidRPr="0006495C">
        <w:rPr>
          <w:rFonts w:hint="eastAsia"/>
          <w:rtl/>
          <w:lang w:bidi="ar-JO"/>
        </w:rPr>
        <w:t>المجلس</w:t>
      </w:r>
      <w:r w:rsidRPr="0006495C">
        <w:rPr>
          <w:rtl/>
          <w:lang w:bidi="ar-JO"/>
        </w:rPr>
        <w:t xml:space="preserve"> </w:t>
      </w:r>
      <w:r w:rsidRPr="0006495C">
        <w:rPr>
          <w:rFonts w:hint="eastAsia"/>
          <w:rtl/>
          <w:lang w:bidi="ar-JO"/>
        </w:rPr>
        <w:t>من</w:t>
      </w:r>
      <w:r w:rsidRPr="0006495C">
        <w:rPr>
          <w:rtl/>
          <w:lang w:bidi="ar-JO"/>
        </w:rPr>
        <w:t xml:space="preserve"> </w:t>
      </w:r>
      <w:r w:rsidRPr="0006495C">
        <w:rPr>
          <w:rFonts w:hint="eastAsia"/>
          <w:rtl/>
          <w:lang w:bidi="ar-JO"/>
        </w:rPr>
        <w:t>الأرجنتين</w:t>
      </w:r>
      <w:r w:rsidRPr="0006495C">
        <w:rPr>
          <w:rFonts w:hint="cs"/>
          <w:rtl/>
          <w:lang w:bidi="ar-JO"/>
        </w:rPr>
        <w:t xml:space="preserve"> على جهودهم في</w:t>
      </w:r>
      <w:r w:rsidR="004A1A8E">
        <w:rPr>
          <w:rFonts w:hint="eastAsia"/>
          <w:rtl/>
          <w:lang w:bidi="ar-JO"/>
        </w:rPr>
        <w:t> </w:t>
      </w:r>
      <w:r w:rsidRPr="0006495C">
        <w:rPr>
          <w:rFonts w:hint="cs"/>
          <w:rtl/>
          <w:lang w:bidi="ar-JO"/>
        </w:rPr>
        <w:t xml:space="preserve">ضمان سير سلس لأعمال المؤتمر العالمي لتنمية الاتصالات لعام </w:t>
      </w:r>
      <w:r w:rsidRPr="0006495C">
        <w:rPr>
          <w:lang w:bidi="ar-EG"/>
        </w:rPr>
        <w:t>2017</w:t>
      </w:r>
      <w:r w:rsidRPr="0006495C">
        <w:rPr>
          <w:rFonts w:hint="cs"/>
          <w:rtl/>
          <w:lang w:bidi="ar-JO"/>
        </w:rPr>
        <w:t>. وينبغي أن تكون مدة بيانات السياسات العامة وجيزة قدر الإمكان لإتاحة الفرصة للجميع للحديث مع منح المؤتمر وقتاً كافياً لتناول القضايا الهامة على جدول أعماله.</w:t>
      </w:r>
    </w:p>
    <w:p w:rsidR="0006495C" w:rsidRPr="0006495C" w:rsidRDefault="0006495C" w:rsidP="006B1404">
      <w:pPr>
        <w:rPr>
          <w:rtl/>
          <w:lang w:bidi="ar-JO"/>
        </w:rPr>
      </w:pPr>
      <w:r w:rsidRPr="0006495C">
        <w:rPr>
          <w:lang w:val="fr-FR" w:bidi="ar-EG"/>
        </w:rPr>
        <w:t>8.2</w:t>
      </w:r>
      <w:r w:rsidRPr="0006495C">
        <w:rPr>
          <w:rFonts w:hint="cs"/>
          <w:rtl/>
        </w:rPr>
        <w:tab/>
      </w:r>
      <w:r w:rsidRPr="0006495C">
        <w:rPr>
          <w:rFonts w:hint="cs"/>
          <w:rtl/>
          <w:lang w:bidi="ar-JO"/>
        </w:rPr>
        <w:t xml:space="preserve">واقترحت </w:t>
      </w:r>
      <w:r w:rsidR="006B1404">
        <w:rPr>
          <w:rFonts w:hint="cs"/>
          <w:rtl/>
          <w:lang w:bidi="ar-JO"/>
        </w:rPr>
        <w:t>ممثلة</w:t>
      </w:r>
      <w:r w:rsidRPr="0006495C">
        <w:rPr>
          <w:rtl/>
          <w:lang w:bidi="ar-JO"/>
        </w:rPr>
        <w:t xml:space="preserve"> </w:t>
      </w:r>
      <w:r w:rsidRPr="0006495C">
        <w:rPr>
          <w:rFonts w:hint="eastAsia"/>
          <w:rtl/>
          <w:lang w:bidi="ar-JO"/>
        </w:rPr>
        <w:t>الأرجنتين</w:t>
      </w:r>
      <w:r w:rsidRPr="0006495C">
        <w:rPr>
          <w:rFonts w:hint="cs"/>
          <w:rtl/>
          <w:lang w:bidi="ar-JO"/>
        </w:rPr>
        <w:t>،</w:t>
      </w:r>
      <w:r w:rsidR="006B1404">
        <w:rPr>
          <w:rFonts w:hint="cs"/>
          <w:rtl/>
          <w:lang w:bidi="ar-JO"/>
        </w:rPr>
        <w:t xml:space="preserve"> من أعضاء المجلس</w:t>
      </w:r>
      <w:r w:rsidRPr="0006495C">
        <w:rPr>
          <w:rFonts w:hint="cs"/>
          <w:rtl/>
          <w:lang w:bidi="ar-JO"/>
        </w:rPr>
        <w:t xml:space="preserve"> تغليباً للتوافق، أن تخصص مدة أقصاها ثلاث دقائق لبيانات السياسات العامة، وأن تركز هذه البيانات على موضوع المؤتمر وأن يلقيها الوزراء أو نواب الوزراء.</w:t>
      </w:r>
    </w:p>
    <w:p w:rsidR="0006495C" w:rsidRPr="0006495C" w:rsidRDefault="0006495C" w:rsidP="003B1F54">
      <w:pPr>
        <w:rPr>
          <w:rtl/>
          <w:lang w:bidi="ar-JO"/>
        </w:rPr>
      </w:pPr>
      <w:r w:rsidRPr="0006495C">
        <w:rPr>
          <w:lang w:val="fr-FR" w:bidi="ar-EG"/>
        </w:rPr>
        <w:lastRenderedPageBreak/>
        <w:t>9.2</w:t>
      </w:r>
      <w:r w:rsidRPr="0006495C">
        <w:rPr>
          <w:rFonts w:hint="cs"/>
          <w:rtl/>
        </w:rPr>
        <w:tab/>
      </w:r>
      <w:r w:rsidRPr="0006495C">
        <w:rPr>
          <w:rFonts w:hint="cs"/>
          <w:rtl/>
          <w:lang w:bidi="ar-JO"/>
        </w:rPr>
        <w:t>وق</w:t>
      </w:r>
      <w:r w:rsidR="006B1404">
        <w:rPr>
          <w:rFonts w:hint="cs"/>
          <w:rtl/>
          <w:lang w:bidi="ar-JO"/>
        </w:rPr>
        <w:t>د استجاب</w:t>
      </w:r>
      <w:r w:rsidRPr="0006495C">
        <w:rPr>
          <w:rFonts w:hint="cs"/>
          <w:rtl/>
          <w:lang w:bidi="ar-JO"/>
        </w:rPr>
        <w:t xml:space="preserve"> </w:t>
      </w:r>
      <w:r w:rsidR="006B1404">
        <w:rPr>
          <w:rFonts w:hint="cs"/>
          <w:rtl/>
          <w:lang w:bidi="ar-JO"/>
        </w:rPr>
        <w:t>معظم</w:t>
      </w:r>
      <w:r w:rsidRPr="0006495C">
        <w:rPr>
          <w:rFonts w:hint="cs"/>
          <w:rtl/>
          <w:lang w:bidi="ar-JO"/>
        </w:rPr>
        <w:t xml:space="preserve"> المتحدثين لمقترح الأرجنتين، بصفتها البلد المضيف، بتخصيص مدة ثلاث دقائق. لكن بما</w:t>
      </w:r>
      <w:r w:rsidR="003B1F54">
        <w:rPr>
          <w:rFonts w:hint="eastAsia"/>
          <w:rtl/>
          <w:lang w:bidi="ar-JO"/>
        </w:rPr>
        <w:t> </w:t>
      </w:r>
      <w:r w:rsidRPr="0006495C">
        <w:rPr>
          <w:rFonts w:hint="cs"/>
          <w:rtl/>
          <w:lang w:bidi="ar-JO"/>
        </w:rPr>
        <w:t>أن</w:t>
      </w:r>
      <w:r w:rsidR="003B1F54">
        <w:rPr>
          <w:rFonts w:hint="cs"/>
          <w:rtl/>
          <w:lang w:bidi="ar-JO"/>
        </w:rPr>
        <w:t xml:space="preserve"> </w:t>
      </w:r>
      <w:r w:rsidRPr="0006495C">
        <w:rPr>
          <w:rFonts w:hint="cs"/>
          <w:rtl/>
          <w:lang w:bidi="ar-JO"/>
        </w:rPr>
        <w:t>بعض الإدارات ليس لها وزراء معنيون بالاتصالات، فإن هذه الإدارات نفسها ينبغي أن تقرر من سيلقي بيان السياسات العامة.</w:t>
      </w:r>
    </w:p>
    <w:p w:rsidR="0006495C" w:rsidRPr="0006495C" w:rsidRDefault="0006495C" w:rsidP="00F9145C">
      <w:pPr>
        <w:rPr>
          <w:rtl/>
          <w:lang w:bidi="ar-JO"/>
        </w:rPr>
      </w:pPr>
      <w:r w:rsidRPr="0006495C">
        <w:rPr>
          <w:lang w:val="fr-FR" w:bidi="ar-EG"/>
        </w:rPr>
        <w:t>10.2</w:t>
      </w:r>
      <w:r w:rsidRPr="0006495C">
        <w:rPr>
          <w:rFonts w:hint="cs"/>
          <w:rtl/>
        </w:rPr>
        <w:tab/>
      </w:r>
      <w:r w:rsidRPr="0006495C">
        <w:rPr>
          <w:rFonts w:hint="cs"/>
          <w:rtl/>
          <w:lang w:bidi="ar-JO"/>
        </w:rPr>
        <w:t xml:space="preserve">واقترحت الرئيسة تعديل الوثيقة </w:t>
      </w:r>
      <w:r w:rsidRPr="0006495C">
        <w:rPr>
          <w:lang w:bidi="ar-EG"/>
        </w:rPr>
        <w:t>C17-56(Rev.2)</w:t>
      </w:r>
      <w:r w:rsidRPr="0006495C">
        <w:rPr>
          <w:rFonts w:hint="cs"/>
          <w:rtl/>
          <w:lang w:bidi="ar-JO"/>
        </w:rPr>
        <w:t xml:space="preserve"> ليجسّد فيها المقترح الذي قدمته الأرجنتين. واستناداً إلى ذلك، ينبغي </w:t>
      </w:r>
      <w:r w:rsidR="00F9145C">
        <w:rPr>
          <w:rFonts w:hint="cs"/>
          <w:rtl/>
          <w:lang w:bidi="ar-JO"/>
        </w:rPr>
        <w:t>إقرار</w:t>
      </w:r>
      <w:r w:rsidRPr="0006495C">
        <w:rPr>
          <w:rFonts w:hint="cs"/>
          <w:rtl/>
          <w:lang w:bidi="ar-JO"/>
        </w:rPr>
        <w:t xml:space="preserve"> التوصية الواردة في الوثيقة </w:t>
      </w:r>
      <w:r w:rsidRPr="0006495C">
        <w:rPr>
          <w:lang w:bidi="ar-EG"/>
        </w:rPr>
        <w:t>C17-56(Rev.2)</w:t>
      </w:r>
      <w:r w:rsidRPr="0006495C">
        <w:rPr>
          <w:rFonts w:hint="cs"/>
          <w:rtl/>
          <w:lang w:bidi="ar-JO"/>
        </w:rPr>
        <w:t xml:space="preserve"> وينبغي أن ي</w:t>
      </w:r>
      <w:r w:rsidR="00C50B39">
        <w:rPr>
          <w:rFonts w:hint="cs"/>
          <w:rtl/>
          <w:lang w:bidi="ar-JO"/>
        </w:rPr>
        <w:t>ُ</w:t>
      </w:r>
      <w:r w:rsidRPr="0006495C">
        <w:rPr>
          <w:rFonts w:hint="cs"/>
          <w:rtl/>
          <w:lang w:bidi="ar-JO"/>
        </w:rPr>
        <w:t>طلب من الأمانة إعداد وثيقة تحدد مبادئ توجيهية لإعداد بيانات السياسات العامة.</w:t>
      </w:r>
    </w:p>
    <w:p w:rsidR="0006495C" w:rsidRPr="0006495C" w:rsidRDefault="0006495C" w:rsidP="004A1A8E">
      <w:pPr>
        <w:rPr>
          <w:rtl/>
        </w:rPr>
      </w:pPr>
      <w:r w:rsidRPr="0006495C">
        <w:rPr>
          <w:lang w:val="fr-FR" w:bidi="ar-EG"/>
        </w:rPr>
        <w:t>11.2</w:t>
      </w:r>
      <w:r w:rsidR="004A1A8E">
        <w:rPr>
          <w:rtl/>
        </w:rPr>
        <w:tab/>
      </w:r>
      <w:r w:rsidRPr="0006495C">
        <w:rPr>
          <w:rFonts w:hint="cs"/>
          <w:rtl/>
        </w:rPr>
        <w:t>و</w:t>
      </w:r>
      <w:r w:rsidRPr="0006495C">
        <w:rPr>
          <w:rFonts w:hint="cs"/>
          <w:b/>
          <w:bCs/>
          <w:rtl/>
          <w:lang w:bidi="ar-JO"/>
        </w:rPr>
        <w:t>اتُّفق</w:t>
      </w:r>
      <w:r w:rsidRPr="0006495C">
        <w:rPr>
          <w:rFonts w:hint="cs"/>
          <w:rtl/>
          <w:lang w:bidi="ar-JO"/>
        </w:rPr>
        <w:t xml:space="preserve"> على ذلك</w:t>
      </w:r>
      <w:r w:rsidRPr="0006495C">
        <w:rPr>
          <w:rFonts w:hint="cs"/>
          <w:rtl/>
        </w:rPr>
        <w:t>.</w:t>
      </w:r>
    </w:p>
    <w:p w:rsidR="0006495C" w:rsidRPr="00C15511" w:rsidRDefault="0006495C" w:rsidP="00900D12">
      <w:pPr>
        <w:pStyle w:val="Heading1"/>
        <w:rPr>
          <w:spacing w:val="-10"/>
          <w:rtl/>
        </w:rPr>
      </w:pPr>
      <w:r w:rsidRPr="005808FE">
        <w:rPr>
          <w:lang w:val="en-GB"/>
        </w:rPr>
        <w:t>3</w:t>
      </w:r>
      <w:r w:rsidRPr="005808FE">
        <w:rPr>
          <w:rtl/>
        </w:rPr>
        <w:tab/>
      </w:r>
      <w:r w:rsidRPr="00C15511">
        <w:rPr>
          <w:rFonts w:hint="cs"/>
          <w:spacing w:val="-10"/>
          <w:rtl/>
          <w:lang w:bidi="ar-SA"/>
        </w:rPr>
        <w:t>تقرير</w:t>
      </w:r>
      <w:r w:rsidRPr="00C15511">
        <w:rPr>
          <w:spacing w:val="-10"/>
          <w:rtl/>
          <w:lang w:bidi="ar-SA"/>
        </w:rPr>
        <w:t xml:space="preserve"> </w:t>
      </w:r>
      <w:r w:rsidRPr="00C15511">
        <w:rPr>
          <w:rFonts w:hint="cs"/>
          <w:spacing w:val="-10"/>
          <w:rtl/>
          <w:lang w:bidi="ar-SA"/>
        </w:rPr>
        <w:t>فريق</w:t>
      </w:r>
      <w:r w:rsidRPr="00C15511">
        <w:rPr>
          <w:spacing w:val="-10"/>
          <w:rtl/>
          <w:lang w:bidi="ar-SA"/>
        </w:rPr>
        <w:t xml:space="preserve"> </w:t>
      </w:r>
      <w:r w:rsidRPr="00C15511">
        <w:rPr>
          <w:rFonts w:hint="cs"/>
          <w:spacing w:val="-10"/>
          <w:rtl/>
          <w:lang w:bidi="ar-SA"/>
        </w:rPr>
        <w:t>العمل</w:t>
      </w:r>
      <w:r w:rsidRPr="00C15511">
        <w:rPr>
          <w:spacing w:val="-10"/>
          <w:rtl/>
          <w:lang w:bidi="ar-SA"/>
        </w:rPr>
        <w:t xml:space="preserve"> </w:t>
      </w:r>
      <w:r w:rsidRPr="00C15511">
        <w:rPr>
          <w:rFonts w:hint="cs"/>
          <w:spacing w:val="-10"/>
          <w:rtl/>
          <w:lang w:bidi="ar-SA"/>
        </w:rPr>
        <w:t>التابع</w:t>
      </w:r>
      <w:r w:rsidRPr="00C15511">
        <w:rPr>
          <w:spacing w:val="-10"/>
          <w:rtl/>
          <w:lang w:bidi="ar-SA"/>
        </w:rPr>
        <w:t xml:space="preserve"> </w:t>
      </w:r>
      <w:r w:rsidRPr="00C15511">
        <w:rPr>
          <w:rFonts w:hint="cs"/>
          <w:spacing w:val="-10"/>
          <w:rtl/>
          <w:lang w:bidi="ar-SA"/>
        </w:rPr>
        <w:t>للمجلس</w:t>
      </w:r>
      <w:r w:rsidRPr="00C15511">
        <w:rPr>
          <w:spacing w:val="-10"/>
          <w:rtl/>
          <w:lang w:bidi="ar-SA"/>
        </w:rPr>
        <w:t xml:space="preserve"> </w:t>
      </w:r>
      <w:r w:rsidRPr="00C15511">
        <w:rPr>
          <w:rFonts w:hint="cs"/>
          <w:spacing w:val="-10"/>
          <w:rtl/>
          <w:lang w:bidi="ar-SA"/>
        </w:rPr>
        <w:t>والمعني</w:t>
      </w:r>
      <w:r w:rsidRPr="00C15511">
        <w:rPr>
          <w:spacing w:val="-10"/>
          <w:rtl/>
          <w:lang w:bidi="ar-SA"/>
        </w:rPr>
        <w:t xml:space="preserve"> </w:t>
      </w:r>
      <w:r w:rsidRPr="00C15511">
        <w:rPr>
          <w:rFonts w:hint="cs"/>
          <w:spacing w:val="-10"/>
          <w:rtl/>
          <w:lang w:bidi="ar-SA"/>
        </w:rPr>
        <w:t>باللغات</w:t>
      </w:r>
      <w:r w:rsidR="00C15511" w:rsidRPr="00C15511">
        <w:rPr>
          <w:rFonts w:hint="cs"/>
          <w:spacing w:val="-10"/>
          <w:rtl/>
          <w:lang w:bidi="ar-SA"/>
        </w:rPr>
        <w:t xml:space="preserve"> </w:t>
      </w:r>
      <w:r w:rsidR="00C15511" w:rsidRPr="00C15511">
        <w:rPr>
          <w:spacing w:val="-10"/>
          <w:lang w:bidi="ar-SA"/>
        </w:rPr>
        <w:t>(CWG</w:t>
      </w:r>
      <w:r w:rsidR="00C15511" w:rsidRPr="00C15511">
        <w:rPr>
          <w:spacing w:val="-10"/>
          <w:lang w:bidi="ar-SA"/>
        </w:rPr>
        <w:noBreakHyphen/>
        <w:t>LANG)</w:t>
      </w:r>
      <w:r w:rsidRPr="00C15511">
        <w:rPr>
          <w:rFonts w:hint="cs"/>
          <w:spacing w:val="-10"/>
          <w:rtl/>
          <w:lang w:bidi="ar-SA"/>
        </w:rPr>
        <w:t xml:space="preserve"> (</w:t>
      </w:r>
      <w:r w:rsidR="00174115" w:rsidRPr="00C15511">
        <w:rPr>
          <w:rFonts w:hint="cs"/>
          <w:spacing w:val="-10"/>
          <w:rtl/>
        </w:rPr>
        <w:t>تابع</w:t>
      </w:r>
      <w:r w:rsidRPr="00C15511">
        <w:rPr>
          <w:rFonts w:hint="cs"/>
          <w:spacing w:val="-10"/>
          <w:rtl/>
          <w:lang w:bidi="ar-SA"/>
        </w:rPr>
        <w:t>)</w:t>
      </w:r>
      <w:r w:rsidRPr="00C15511">
        <w:rPr>
          <w:rFonts w:hint="cs"/>
          <w:spacing w:val="-10"/>
          <w:rtl/>
        </w:rPr>
        <w:t xml:space="preserve"> (الوثيقة</w:t>
      </w:r>
      <w:r w:rsidR="00F10CFF" w:rsidRPr="00C15511">
        <w:rPr>
          <w:rFonts w:hint="cs"/>
          <w:spacing w:val="-10"/>
          <w:rtl/>
        </w:rPr>
        <w:t xml:space="preserve"> </w:t>
      </w:r>
      <w:hyperlink r:id="rId27" w:history="1">
        <w:r w:rsidRPr="00C15511">
          <w:rPr>
            <w:rStyle w:val="Hyperlink"/>
            <w:spacing w:val="-10"/>
            <w:sz w:val="26"/>
            <w:lang w:val="en-GB"/>
          </w:rPr>
          <w:t>C17/84</w:t>
        </w:r>
      </w:hyperlink>
      <w:r w:rsidR="00F10CFF" w:rsidRPr="00C15511">
        <w:rPr>
          <w:spacing w:val="-10"/>
          <w:lang w:val="en-GB"/>
        </w:rPr>
        <w:t>(Rev.1)</w:t>
      </w:r>
      <w:r w:rsidRPr="00C15511">
        <w:rPr>
          <w:rFonts w:hint="cs"/>
          <w:spacing w:val="-10"/>
          <w:rtl/>
          <w:lang w:bidi="ar-SA"/>
        </w:rPr>
        <w:t>)</w:t>
      </w:r>
    </w:p>
    <w:p w:rsidR="0006495C" w:rsidRPr="0006495C" w:rsidRDefault="0006495C" w:rsidP="007D00B6">
      <w:pPr>
        <w:rPr>
          <w:rtl/>
          <w:lang w:bidi="ar-EG"/>
        </w:rPr>
      </w:pPr>
      <w:r w:rsidRPr="0006495C">
        <w:rPr>
          <w:lang w:val="en-GB" w:bidi="ar-EG"/>
        </w:rPr>
        <w:t>1.3</w:t>
      </w:r>
      <w:r w:rsidRPr="0006495C">
        <w:rPr>
          <w:rtl/>
          <w:lang w:bidi="ar-EG"/>
        </w:rPr>
        <w:tab/>
      </w:r>
      <w:r w:rsidRPr="0006495C">
        <w:rPr>
          <w:rFonts w:hint="cs"/>
          <w:rtl/>
          <w:lang w:bidi="ar-JO"/>
        </w:rPr>
        <w:t xml:space="preserve">اقترحت الرئيسة أن </w:t>
      </w:r>
      <w:r w:rsidR="00174115">
        <w:rPr>
          <w:rFonts w:hint="cs"/>
          <w:rtl/>
          <w:lang w:bidi="ar-JO"/>
        </w:rPr>
        <w:t>يدعو</w:t>
      </w:r>
      <w:r w:rsidRPr="0006495C">
        <w:rPr>
          <w:rFonts w:hint="cs"/>
          <w:rtl/>
          <w:lang w:bidi="ar-JO"/>
        </w:rPr>
        <w:t xml:space="preserve"> عضو المجلس من الاتحاد الروسي </w:t>
      </w:r>
      <w:r w:rsidR="007D00B6">
        <w:rPr>
          <w:rFonts w:hint="cs"/>
          <w:rtl/>
          <w:lang w:bidi="ar-JO"/>
        </w:rPr>
        <w:t xml:space="preserve">إلى اجتماع </w:t>
      </w:r>
      <w:r w:rsidRPr="0006495C">
        <w:rPr>
          <w:rFonts w:hint="cs"/>
          <w:rtl/>
          <w:lang w:bidi="ar-JO"/>
        </w:rPr>
        <w:t>لفريق مخصص بمشاركة الأمانة والأطراف المهتمة للنظر في النقطة التي أثارها مدير مكتب الاتصالات الراديوية خلال الجلسة العامة الافتتاحية</w:t>
      </w:r>
      <w:r w:rsidRPr="0006495C">
        <w:rPr>
          <w:rFonts w:hint="cs"/>
          <w:rtl/>
          <w:lang w:bidi="ar-EG"/>
        </w:rPr>
        <w:t>.</w:t>
      </w:r>
    </w:p>
    <w:p w:rsidR="0006495C" w:rsidRPr="0006495C" w:rsidRDefault="0006495C" w:rsidP="002B1DA6">
      <w:pPr>
        <w:rPr>
          <w:rtl/>
          <w:lang w:bidi="ar-EG"/>
        </w:rPr>
      </w:pPr>
      <w:r w:rsidRPr="0006495C">
        <w:rPr>
          <w:lang w:bidi="ar-EG"/>
        </w:rPr>
        <w:t>2.3</w:t>
      </w:r>
      <w:r w:rsidRPr="0006495C">
        <w:rPr>
          <w:rtl/>
          <w:lang w:bidi="ar-EG"/>
        </w:rPr>
        <w:tab/>
      </w:r>
      <w:r w:rsidRPr="0006495C">
        <w:rPr>
          <w:rFonts w:hint="cs"/>
          <w:rtl/>
        </w:rPr>
        <w:t>و</w:t>
      </w:r>
      <w:r w:rsidRPr="0006495C">
        <w:rPr>
          <w:rFonts w:hint="cs"/>
          <w:b/>
          <w:bCs/>
          <w:rtl/>
          <w:lang w:bidi="ar-JO"/>
        </w:rPr>
        <w:t>اتُّفق</w:t>
      </w:r>
      <w:r w:rsidRPr="0006495C">
        <w:rPr>
          <w:rFonts w:hint="cs"/>
          <w:rtl/>
          <w:lang w:bidi="ar-JO"/>
        </w:rPr>
        <w:t xml:space="preserve"> على ذلك</w:t>
      </w:r>
      <w:r w:rsidRPr="0006495C">
        <w:rPr>
          <w:rFonts w:hint="cs"/>
          <w:rtl/>
          <w:lang w:bidi="ar-EG"/>
        </w:rPr>
        <w:t>.</w:t>
      </w:r>
    </w:p>
    <w:p w:rsidR="0006495C" w:rsidRPr="005808FE" w:rsidRDefault="0006495C" w:rsidP="005808FE">
      <w:pPr>
        <w:pStyle w:val="Heading1"/>
        <w:rPr>
          <w:rtl/>
        </w:rPr>
      </w:pPr>
      <w:r w:rsidRPr="005808FE">
        <w:rPr>
          <w:lang w:val="en-GB"/>
        </w:rPr>
        <w:lastRenderedPageBreak/>
        <w:t>4</w:t>
      </w:r>
      <w:r w:rsidRPr="005808FE">
        <w:rPr>
          <w:rtl/>
        </w:rPr>
        <w:tab/>
      </w:r>
      <w:r w:rsidRPr="005808FE">
        <w:rPr>
          <w:rFonts w:hint="cs"/>
          <w:rtl/>
        </w:rPr>
        <w:t>تقرير</w:t>
      </w:r>
      <w:r w:rsidRPr="005808FE">
        <w:rPr>
          <w:rtl/>
        </w:rPr>
        <w:t xml:space="preserve"> </w:t>
      </w:r>
      <w:r w:rsidRPr="005808FE">
        <w:rPr>
          <w:rFonts w:hint="cs"/>
          <w:rtl/>
        </w:rPr>
        <w:t>عن</w:t>
      </w:r>
      <w:r w:rsidRPr="005808FE">
        <w:rPr>
          <w:rtl/>
        </w:rPr>
        <w:t xml:space="preserve"> </w:t>
      </w:r>
      <w:r w:rsidRPr="005808FE">
        <w:rPr>
          <w:rFonts w:hint="cs"/>
          <w:rtl/>
        </w:rPr>
        <w:t>أحداث</w:t>
      </w:r>
      <w:r w:rsidRPr="005808FE">
        <w:rPr>
          <w:rtl/>
        </w:rPr>
        <w:t xml:space="preserve"> </w:t>
      </w:r>
      <w:r w:rsidRPr="005808FE">
        <w:rPr>
          <w:rFonts w:hint="cs"/>
          <w:rtl/>
        </w:rPr>
        <w:t>تليكوم</w:t>
      </w:r>
      <w:r w:rsidRPr="005808FE">
        <w:rPr>
          <w:rtl/>
        </w:rPr>
        <w:t xml:space="preserve"> </w:t>
      </w:r>
      <w:r w:rsidRPr="005808FE">
        <w:rPr>
          <w:rFonts w:hint="cs"/>
          <w:rtl/>
        </w:rPr>
        <w:t>العالمي</w:t>
      </w:r>
      <w:r w:rsidRPr="005808FE">
        <w:rPr>
          <w:rtl/>
        </w:rPr>
        <w:t xml:space="preserve"> </w:t>
      </w:r>
      <w:r w:rsidRPr="005808FE">
        <w:rPr>
          <w:rFonts w:hint="cs"/>
          <w:rtl/>
        </w:rPr>
        <w:t xml:space="preserve">للاتحاد (الوثيقة </w:t>
      </w:r>
      <w:hyperlink r:id="rId28" w:history="1">
        <w:r w:rsidRPr="005808FE">
          <w:rPr>
            <w:rStyle w:val="Hyperlink"/>
            <w:sz w:val="26"/>
            <w:lang w:val="en-GB"/>
          </w:rPr>
          <w:t>C17/19</w:t>
        </w:r>
      </w:hyperlink>
      <w:r w:rsidRPr="005808FE">
        <w:rPr>
          <w:rFonts w:hint="cs"/>
          <w:rtl/>
        </w:rPr>
        <w:t>)</w:t>
      </w:r>
    </w:p>
    <w:p w:rsidR="0006495C" w:rsidRPr="0006495C" w:rsidRDefault="0006495C" w:rsidP="005808FE">
      <w:pPr>
        <w:rPr>
          <w:rtl/>
          <w:lang w:bidi="ar-JO"/>
        </w:rPr>
      </w:pPr>
      <w:r w:rsidRPr="0006495C">
        <w:rPr>
          <w:lang w:val="en-GB" w:bidi="ar-EG"/>
        </w:rPr>
        <w:t>1.4</w:t>
      </w:r>
      <w:r w:rsidRPr="0006495C">
        <w:rPr>
          <w:rtl/>
          <w:lang w:bidi="ar-EG"/>
        </w:rPr>
        <w:tab/>
      </w:r>
      <w:r w:rsidRPr="0006495C">
        <w:rPr>
          <w:rFonts w:hint="cs"/>
          <w:rtl/>
          <w:lang w:bidi="ar-JO"/>
        </w:rPr>
        <w:t>قدم المدير التنفيذي لتليكوم</w:t>
      </w:r>
      <w:r w:rsidRPr="0006495C">
        <w:rPr>
          <w:rtl/>
          <w:lang w:bidi="ar-JO"/>
        </w:rPr>
        <w:t xml:space="preserve"> </w:t>
      </w:r>
      <w:r w:rsidRPr="0006495C">
        <w:rPr>
          <w:rFonts w:hint="cs"/>
          <w:rtl/>
          <w:lang w:bidi="ar-JO"/>
        </w:rPr>
        <w:t xml:space="preserve">الاتحاد الوثيقة </w:t>
      </w:r>
      <w:r w:rsidRPr="0006495C">
        <w:rPr>
          <w:lang w:bidi="ar-EG"/>
        </w:rPr>
        <w:t>C17</w:t>
      </w:r>
      <w:r w:rsidR="005808FE">
        <w:rPr>
          <w:lang w:bidi="ar-EG"/>
        </w:rPr>
        <w:t>/</w:t>
      </w:r>
      <w:r w:rsidRPr="0006495C">
        <w:rPr>
          <w:lang w:bidi="ar-EG"/>
        </w:rPr>
        <w:t>19</w:t>
      </w:r>
      <w:r w:rsidRPr="0006495C">
        <w:rPr>
          <w:rFonts w:hint="cs"/>
          <w:rtl/>
          <w:lang w:bidi="ar-JO"/>
        </w:rPr>
        <w:t xml:space="preserve"> وشكر مختلف الكيانات والأفراد الذين ساهموا في إنجاح حدث تليكوم</w:t>
      </w:r>
      <w:r w:rsidRPr="0006495C">
        <w:rPr>
          <w:rtl/>
          <w:lang w:bidi="ar-JO"/>
        </w:rPr>
        <w:t xml:space="preserve"> </w:t>
      </w:r>
      <w:r w:rsidRPr="0006495C">
        <w:rPr>
          <w:rFonts w:hint="cs"/>
          <w:rtl/>
          <w:lang w:bidi="ar-JO"/>
        </w:rPr>
        <w:t xml:space="preserve">العالمي للاتحاد </w:t>
      </w:r>
      <w:r w:rsidRPr="0006495C">
        <w:rPr>
          <w:lang w:bidi="ar-EG"/>
        </w:rPr>
        <w:t>2016</w:t>
      </w:r>
      <w:r w:rsidRPr="0006495C">
        <w:rPr>
          <w:rFonts w:hint="cs"/>
          <w:rtl/>
          <w:lang w:bidi="ar-JO"/>
        </w:rPr>
        <w:t>.</w:t>
      </w:r>
    </w:p>
    <w:p w:rsidR="0006495C" w:rsidRPr="0006495C" w:rsidRDefault="0006495C" w:rsidP="005808FE">
      <w:pPr>
        <w:rPr>
          <w:rtl/>
        </w:rPr>
      </w:pPr>
      <w:r w:rsidRPr="0006495C">
        <w:rPr>
          <w:lang w:val="en-GB" w:bidi="ar-EG"/>
        </w:rPr>
        <w:t>2.4</w:t>
      </w:r>
      <w:r w:rsidRPr="0006495C">
        <w:rPr>
          <w:rtl/>
          <w:lang w:bidi="ar-EG"/>
        </w:rPr>
        <w:tab/>
      </w:r>
      <w:r w:rsidRPr="0006495C">
        <w:rPr>
          <w:rFonts w:hint="cs"/>
          <w:rtl/>
          <w:lang w:bidi="ar-JO"/>
        </w:rPr>
        <w:t>وشكر</w:t>
      </w:r>
      <w:r w:rsidR="005D3875">
        <w:rPr>
          <w:rFonts w:hint="cs"/>
          <w:rtl/>
          <w:lang w:bidi="ar-JO"/>
        </w:rPr>
        <w:t>ت</w:t>
      </w:r>
      <w:r w:rsidRPr="0006495C">
        <w:rPr>
          <w:rFonts w:hint="cs"/>
          <w:rtl/>
          <w:lang w:bidi="ar-JO"/>
        </w:rPr>
        <w:t xml:space="preserve"> </w:t>
      </w:r>
      <w:r w:rsidR="002B1DA6">
        <w:rPr>
          <w:rFonts w:hint="cs"/>
          <w:rtl/>
          <w:lang w:bidi="ar-JO"/>
        </w:rPr>
        <w:t>ممثلة</w:t>
      </w:r>
      <w:r w:rsidRPr="0006495C">
        <w:rPr>
          <w:rFonts w:hint="cs"/>
          <w:rtl/>
          <w:lang w:bidi="ar-JO"/>
        </w:rPr>
        <w:t xml:space="preserve"> تايلاند</w:t>
      </w:r>
      <w:r w:rsidR="002B1DA6">
        <w:rPr>
          <w:rFonts w:hint="cs"/>
          <w:rtl/>
          <w:lang w:bidi="ar-JO"/>
        </w:rPr>
        <w:t xml:space="preserve"> من أعضاء المجلس</w:t>
      </w:r>
      <w:r w:rsidRPr="0006495C">
        <w:rPr>
          <w:rFonts w:hint="cs"/>
          <w:rtl/>
          <w:lang w:bidi="ar-JO"/>
        </w:rPr>
        <w:t xml:space="preserve"> جميع من ساهموا في </w:t>
      </w:r>
      <w:r w:rsidR="002B1DA6">
        <w:rPr>
          <w:rFonts w:hint="cs"/>
          <w:rtl/>
          <w:lang w:bidi="ar-JO"/>
        </w:rPr>
        <w:t>إنجاح</w:t>
      </w:r>
      <w:r w:rsidRPr="0006495C">
        <w:rPr>
          <w:rFonts w:hint="cs"/>
          <w:rtl/>
          <w:lang w:bidi="ar-JO"/>
        </w:rPr>
        <w:t xml:space="preserve"> حدث تليكوم</w:t>
      </w:r>
      <w:r w:rsidRPr="0006495C">
        <w:rPr>
          <w:rtl/>
          <w:lang w:bidi="ar-JO"/>
        </w:rPr>
        <w:t xml:space="preserve"> </w:t>
      </w:r>
      <w:r w:rsidRPr="0006495C">
        <w:rPr>
          <w:rFonts w:hint="cs"/>
          <w:rtl/>
          <w:lang w:bidi="ar-JO"/>
        </w:rPr>
        <w:t xml:space="preserve">العالمي للاتحاد </w:t>
      </w:r>
      <w:r w:rsidRPr="0006495C">
        <w:rPr>
          <w:lang w:bidi="ar-EG"/>
        </w:rPr>
        <w:t>2016</w:t>
      </w:r>
      <w:r w:rsidRPr="0006495C">
        <w:rPr>
          <w:rFonts w:hint="cs"/>
          <w:rtl/>
          <w:lang w:bidi="ar-JO"/>
        </w:rPr>
        <w:t>، الذي نُظم في</w:t>
      </w:r>
      <w:r w:rsidR="005808FE">
        <w:rPr>
          <w:rFonts w:hint="eastAsia"/>
          <w:rtl/>
          <w:lang w:bidi="ar-JO"/>
        </w:rPr>
        <w:t> </w:t>
      </w:r>
      <w:r w:rsidRPr="0006495C">
        <w:rPr>
          <w:rFonts w:hint="cs"/>
          <w:rtl/>
          <w:lang w:bidi="ar-JO"/>
        </w:rPr>
        <w:t>بانكوك، وشهد حضوراً مكثفاً. وركّز الحدث على تعزيز نمو الشركات الصغيرة والمتوسطة في النظام الإيكولوجي الرقمي، وتكريم التميز في حلول تكنولوجيا المعلومات والاتصالات التي اخترعتها الشركات الصغ</w:t>
      </w:r>
      <w:r w:rsidR="001D39E1">
        <w:rPr>
          <w:rFonts w:hint="cs"/>
          <w:rtl/>
          <w:lang w:bidi="ar-JO"/>
        </w:rPr>
        <w:t>يرة</w:t>
      </w:r>
      <w:r w:rsidRPr="0006495C">
        <w:rPr>
          <w:rFonts w:hint="cs"/>
          <w:rtl/>
          <w:lang w:bidi="ar-JO"/>
        </w:rPr>
        <w:t xml:space="preserve"> والمتوسطة</w:t>
      </w:r>
      <w:r w:rsidRPr="0006495C">
        <w:rPr>
          <w:rFonts w:hint="cs"/>
          <w:rtl/>
        </w:rPr>
        <w:t>.</w:t>
      </w:r>
    </w:p>
    <w:p w:rsidR="0006495C" w:rsidRPr="0006495C" w:rsidRDefault="0006495C" w:rsidP="00C13BE9">
      <w:pPr>
        <w:rPr>
          <w:rtl/>
          <w:lang w:bidi="ar-EG"/>
        </w:rPr>
      </w:pPr>
      <w:r w:rsidRPr="0006495C">
        <w:rPr>
          <w:lang w:val="en-GB" w:bidi="ar-EG"/>
        </w:rPr>
        <w:t>3.4</w:t>
      </w:r>
      <w:r w:rsidRPr="0006495C">
        <w:rPr>
          <w:rtl/>
          <w:lang w:bidi="ar-EG"/>
        </w:rPr>
        <w:tab/>
      </w:r>
      <w:r w:rsidRPr="0006495C">
        <w:rPr>
          <w:rFonts w:hint="cs"/>
          <w:rtl/>
          <w:lang w:bidi="ar-JO"/>
        </w:rPr>
        <w:t>وهنأ عضو المجلس من الفلبين تايل</w:t>
      </w:r>
      <w:r w:rsidR="00C13BE9">
        <w:rPr>
          <w:rFonts w:hint="cs"/>
          <w:rtl/>
          <w:lang w:bidi="ar-JO"/>
        </w:rPr>
        <w:t>ا</w:t>
      </w:r>
      <w:r w:rsidRPr="0006495C">
        <w:rPr>
          <w:rFonts w:hint="cs"/>
          <w:rtl/>
          <w:lang w:bidi="ar-JO"/>
        </w:rPr>
        <w:t>ند على تنظيم حدث</w:t>
      </w:r>
      <w:r w:rsidRPr="0006495C">
        <w:rPr>
          <w:rtl/>
          <w:lang w:bidi="ar-JO"/>
        </w:rPr>
        <w:t xml:space="preserve"> </w:t>
      </w:r>
      <w:r w:rsidRPr="0006495C">
        <w:rPr>
          <w:rFonts w:hint="cs"/>
          <w:rtl/>
          <w:lang w:bidi="ar-JO"/>
        </w:rPr>
        <w:t>تليكوم</w:t>
      </w:r>
      <w:r w:rsidRPr="0006495C">
        <w:rPr>
          <w:rtl/>
          <w:lang w:bidi="ar-JO"/>
        </w:rPr>
        <w:t xml:space="preserve"> </w:t>
      </w:r>
      <w:r w:rsidRPr="0006495C">
        <w:rPr>
          <w:rFonts w:hint="cs"/>
          <w:rtl/>
          <w:lang w:bidi="ar-JO"/>
        </w:rPr>
        <w:t xml:space="preserve">العالمي للاتحاد </w:t>
      </w:r>
      <w:r w:rsidRPr="0006495C">
        <w:rPr>
          <w:lang w:bidi="ar-EG"/>
        </w:rPr>
        <w:t>2016</w:t>
      </w:r>
      <w:r w:rsidRPr="0006495C">
        <w:rPr>
          <w:rFonts w:hint="cs"/>
          <w:rtl/>
          <w:lang w:bidi="ar-JO"/>
        </w:rPr>
        <w:t>. وأعرب عن تطلع بلده</w:t>
      </w:r>
      <w:r w:rsidR="00C13BE9">
        <w:rPr>
          <w:rFonts w:hint="cs"/>
          <w:rtl/>
          <w:lang w:bidi="ar-JO"/>
        </w:rPr>
        <w:t xml:space="preserve"> إلى</w:t>
      </w:r>
      <w:r w:rsidRPr="0006495C">
        <w:rPr>
          <w:rFonts w:hint="cs"/>
          <w:rtl/>
          <w:lang w:bidi="ar-JO"/>
        </w:rPr>
        <w:t xml:space="preserve"> </w:t>
      </w:r>
      <w:r w:rsidR="00C13BE9">
        <w:rPr>
          <w:rFonts w:hint="cs"/>
          <w:rtl/>
          <w:lang w:bidi="ar-JO"/>
        </w:rPr>
        <w:t>إ</w:t>
      </w:r>
      <w:r w:rsidRPr="0006495C">
        <w:rPr>
          <w:rFonts w:hint="cs"/>
          <w:rtl/>
          <w:lang w:bidi="ar-JO"/>
        </w:rPr>
        <w:t>قامة جناح وطني خاص به في حدث</w:t>
      </w:r>
      <w:r w:rsidRPr="0006495C">
        <w:rPr>
          <w:rtl/>
          <w:lang w:bidi="ar-JO"/>
        </w:rPr>
        <w:t xml:space="preserve"> </w:t>
      </w:r>
      <w:r w:rsidRPr="0006495C">
        <w:rPr>
          <w:rFonts w:hint="cs"/>
          <w:rtl/>
          <w:lang w:bidi="ar-JO"/>
        </w:rPr>
        <w:t>تليكوم</w:t>
      </w:r>
      <w:r w:rsidR="006E23C2">
        <w:rPr>
          <w:rFonts w:hint="cs"/>
          <w:rtl/>
          <w:lang w:bidi="ar-JO"/>
        </w:rPr>
        <w:t xml:space="preserve"> العالمي</w:t>
      </w:r>
      <w:r w:rsidRPr="0006495C">
        <w:rPr>
          <w:rtl/>
          <w:lang w:bidi="ar-JO"/>
        </w:rPr>
        <w:t xml:space="preserve"> </w:t>
      </w:r>
      <w:r w:rsidRPr="0006495C">
        <w:rPr>
          <w:rFonts w:hint="cs"/>
          <w:rtl/>
          <w:lang w:bidi="ar-JO"/>
        </w:rPr>
        <w:t xml:space="preserve">للاتحاد </w:t>
      </w:r>
      <w:r w:rsidRPr="0006495C">
        <w:rPr>
          <w:lang w:bidi="ar-EG"/>
        </w:rPr>
        <w:t>2017</w:t>
      </w:r>
      <w:r w:rsidRPr="0006495C">
        <w:rPr>
          <w:rFonts w:hint="cs"/>
          <w:rtl/>
          <w:lang w:bidi="ar-JO"/>
        </w:rPr>
        <w:t xml:space="preserve"> في بوسان، جمهورية كوريا</w:t>
      </w:r>
      <w:r w:rsidRPr="0006495C">
        <w:rPr>
          <w:rFonts w:hint="cs"/>
          <w:rtl/>
          <w:lang w:bidi="ar-EG"/>
        </w:rPr>
        <w:t>.</w:t>
      </w:r>
    </w:p>
    <w:p w:rsidR="0006495C" w:rsidRPr="0006495C" w:rsidRDefault="0006495C" w:rsidP="00B2084A">
      <w:pPr>
        <w:rPr>
          <w:rtl/>
          <w:lang w:bidi="ar-EG"/>
        </w:rPr>
      </w:pPr>
      <w:r w:rsidRPr="0006495C">
        <w:rPr>
          <w:lang w:bidi="ar-EG"/>
        </w:rPr>
        <w:t>4.4</w:t>
      </w:r>
      <w:r w:rsidRPr="0006495C">
        <w:rPr>
          <w:rtl/>
          <w:lang w:bidi="ar-EG"/>
        </w:rPr>
        <w:tab/>
      </w:r>
      <w:r w:rsidRPr="0006495C">
        <w:rPr>
          <w:rFonts w:hint="cs"/>
          <w:b/>
          <w:bCs/>
          <w:rtl/>
          <w:lang w:bidi="ar-EG"/>
        </w:rPr>
        <w:t>وأحيط علماً</w:t>
      </w:r>
      <w:r w:rsidRPr="0006495C">
        <w:rPr>
          <w:rFonts w:hint="cs"/>
          <w:rtl/>
          <w:lang w:bidi="ar-EG"/>
        </w:rPr>
        <w:t xml:space="preserve"> بالوثيقة </w:t>
      </w:r>
      <w:r w:rsidRPr="0006495C">
        <w:rPr>
          <w:lang w:bidi="ar-EG"/>
        </w:rPr>
        <w:t>C17</w:t>
      </w:r>
      <w:r w:rsidR="00B2084A">
        <w:rPr>
          <w:lang w:bidi="ar-EG"/>
        </w:rPr>
        <w:t>/</w:t>
      </w:r>
      <w:r w:rsidRPr="0006495C">
        <w:rPr>
          <w:lang w:bidi="ar-EG"/>
        </w:rPr>
        <w:t>19</w:t>
      </w:r>
      <w:r w:rsidRPr="0006495C">
        <w:rPr>
          <w:rFonts w:hint="cs"/>
          <w:rtl/>
          <w:lang w:bidi="ar-EG"/>
        </w:rPr>
        <w:t>.</w:t>
      </w:r>
    </w:p>
    <w:p w:rsidR="0006495C" w:rsidRPr="0006495C" w:rsidRDefault="0006495C" w:rsidP="00D17213">
      <w:pPr>
        <w:pStyle w:val="Heading1"/>
        <w:rPr>
          <w:rtl/>
        </w:rPr>
      </w:pPr>
      <w:r w:rsidRPr="0006495C">
        <w:rPr>
          <w:lang w:val="en-GB"/>
        </w:rPr>
        <w:t>5</w:t>
      </w:r>
      <w:r w:rsidRPr="0006495C">
        <w:rPr>
          <w:rtl/>
        </w:rPr>
        <w:tab/>
      </w:r>
      <w:r w:rsidRPr="0006495C">
        <w:rPr>
          <w:rFonts w:hint="cs"/>
          <w:rtl/>
        </w:rPr>
        <w:t xml:space="preserve">التوقيع على </w:t>
      </w:r>
      <w:r w:rsidR="00F1633F">
        <w:rPr>
          <w:rFonts w:hint="cs"/>
          <w:rtl/>
        </w:rPr>
        <w:t>ال</w:t>
      </w:r>
      <w:r w:rsidRPr="0006495C">
        <w:rPr>
          <w:rFonts w:hint="cs"/>
          <w:rtl/>
        </w:rPr>
        <w:t>اتفاق</w:t>
      </w:r>
      <w:r w:rsidR="00F1633F">
        <w:rPr>
          <w:rFonts w:hint="cs"/>
          <w:rtl/>
        </w:rPr>
        <w:t xml:space="preserve"> مع</w:t>
      </w:r>
      <w:r w:rsidRPr="0006495C">
        <w:rPr>
          <w:rFonts w:hint="cs"/>
          <w:rtl/>
        </w:rPr>
        <w:t xml:space="preserve"> البلد المضيف </w:t>
      </w:r>
      <w:r w:rsidR="00D17213">
        <w:rPr>
          <w:rFonts w:hint="cs"/>
          <w:rtl/>
        </w:rPr>
        <w:t>ل</w:t>
      </w:r>
      <w:bookmarkStart w:id="6" w:name="_GoBack"/>
      <w:bookmarkEnd w:id="6"/>
      <w:r w:rsidRPr="0006495C">
        <w:rPr>
          <w:rFonts w:hint="cs"/>
          <w:rtl/>
        </w:rPr>
        <w:t>تليكوم</w:t>
      </w:r>
      <w:r w:rsidRPr="0006495C">
        <w:rPr>
          <w:rtl/>
        </w:rPr>
        <w:t xml:space="preserve"> </w:t>
      </w:r>
      <w:r w:rsidRPr="0006495C">
        <w:rPr>
          <w:rFonts w:hint="cs"/>
          <w:rtl/>
        </w:rPr>
        <w:t>العالمي</w:t>
      </w:r>
      <w:r w:rsidRPr="0006495C">
        <w:rPr>
          <w:rtl/>
        </w:rPr>
        <w:t xml:space="preserve"> </w:t>
      </w:r>
      <w:r w:rsidRPr="0006495C">
        <w:rPr>
          <w:rFonts w:hint="cs"/>
          <w:rtl/>
        </w:rPr>
        <w:t>للاتحاد لعام</w:t>
      </w:r>
      <w:r w:rsidRPr="0006495C">
        <w:rPr>
          <w:rFonts w:hint="cs"/>
          <w:rtl/>
          <w:lang w:bidi="ar-SA"/>
        </w:rPr>
        <w:t xml:space="preserve"> </w:t>
      </w:r>
      <w:r w:rsidRPr="0006495C">
        <w:rPr>
          <w:lang w:val="fr-FR"/>
        </w:rPr>
        <w:t>2017</w:t>
      </w:r>
    </w:p>
    <w:p w:rsidR="0006495C" w:rsidRPr="0006495C" w:rsidRDefault="0006495C" w:rsidP="00096283">
      <w:pPr>
        <w:rPr>
          <w:rtl/>
          <w:lang w:bidi="ar-JO"/>
        </w:rPr>
      </w:pPr>
      <w:r w:rsidRPr="0006495C">
        <w:rPr>
          <w:lang w:bidi="ar-EG"/>
        </w:rPr>
        <w:t>1.5</w:t>
      </w:r>
      <w:r w:rsidRPr="00096283">
        <w:rPr>
          <w:rFonts w:hint="cs"/>
          <w:spacing w:val="-4"/>
          <w:rtl/>
          <w:lang w:bidi="ar-JO"/>
        </w:rPr>
        <w:tab/>
        <w:t>وقع الأمين العام والسفير المندو</w:t>
      </w:r>
      <w:r w:rsidR="00F1633F" w:rsidRPr="00096283">
        <w:rPr>
          <w:rFonts w:hint="cs"/>
          <w:spacing w:val="-4"/>
          <w:rtl/>
          <w:lang w:bidi="ar-JO"/>
        </w:rPr>
        <w:t>ب</w:t>
      </w:r>
      <w:r w:rsidRPr="00096283">
        <w:rPr>
          <w:rFonts w:hint="cs"/>
          <w:spacing w:val="-4"/>
          <w:rtl/>
          <w:lang w:bidi="ar-JO"/>
        </w:rPr>
        <w:t xml:space="preserve"> الدائم لجمهورية كوريا </w:t>
      </w:r>
      <w:r w:rsidR="00F1633F" w:rsidRPr="00096283">
        <w:rPr>
          <w:rFonts w:hint="cs"/>
          <w:spacing w:val="-4"/>
          <w:rtl/>
          <w:lang w:bidi="ar-JO"/>
        </w:rPr>
        <w:t>ال</w:t>
      </w:r>
      <w:r w:rsidRPr="00096283">
        <w:rPr>
          <w:rFonts w:hint="cs"/>
          <w:spacing w:val="-4"/>
          <w:rtl/>
          <w:lang w:bidi="ar-JO"/>
        </w:rPr>
        <w:t>اتفاق</w:t>
      </w:r>
      <w:r w:rsidR="00F1633F" w:rsidRPr="00096283">
        <w:rPr>
          <w:rFonts w:hint="cs"/>
          <w:spacing w:val="-4"/>
          <w:rtl/>
          <w:lang w:bidi="ar-JO"/>
        </w:rPr>
        <w:t xml:space="preserve"> مع</w:t>
      </w:r>
      <w:r w:rsidRPr="00096283">
        <w:rPr>
          <w:rFonts w:hint="cs"/>
          <w:spacing w:val="-4"/>
          <w:rtl/>
          <w:lang w:bidi="ar-JO"/>
        </w:rPr>
        <w:t xml:space="preserve"> البلد المضيف لحدث </w:t>
      </w:r>
      <w:r w:rsidRPr="00096283">
        <w:rPr>
          <w:rFonts w:hint="eastAsia"/>
          <w:spacing w:val="-4"/>
          <w:rtl/>
          <w:lang w:bidi="ar-JO"/>
        </w:rPr>
        <w:t>تليكوم</w:t>
      </w:r>
      <w:r w:rsidRPr="00096283">
        <w:rPr>
          <w:spacing w:val="-4"/>
          <w:rtl/>
          <w:lang w:bidi="ar-JO"/>
        </w:rPr>
        <w:t xml:space="preserve"> </w:t>
      </w:r>
      <w:r w:rsidRPr="00096283">
        <w:rPr>
          <w:rFonts w:hint="cs"/>
          <w:spacing w:val="-4"/>
          <w:rtl/>
          <w:lang w:bidi="ar-JO"/>
        </w:rPr>
        <w:t>العالمي للاتحاد</w:t>
      </w:r>
      <w:r w:rsidR="00096283" w:rsidRPr="00096283">
        <w:rPr>
          <w:rFonts w:hint="eastAsia"/>
          <w:spacing w:val="-4"/>
          <w:rtl/>
          <w:lang w:bidi="ar-JO"/>
        </w:rPr>
        <w:t> </w:t>
      </w:r>
      <w:r w:rsidRPr="00096283">
        <w:rPr>
          <w:spacing w:val="-4"/>
          <w:lang w:bidi="ar-EG"/>
        </w:rPr>
        <w:t>2017</w:t>
      </w:r>
      <w:r w:rsidRPr="0006495C">
        <w:rPr>
          <w:rFonts w:hint="cs"/>
          <w:rtl/>
          <w:lang w:bidi="ar-JO"/>
        </w:rPr>
        <w:t xml:space="preserve"> في</w:t>
      </w:r>
      <w:r w:rsidR="00096283">
        <w:rPr>
          <w:rFonts w:hint="eastAsia"/>
          <w:rtl/>
          <w:lang w:bidi="ar-JO"/>
        </w:rPr>
        <w:t> </w:t>
      </w:r>
      <w:r w:rsidRPr="0006495C">
        <w:rPr>
          <w:rFonts w:hint="cs"/>
          <w:rtl/>
          <w:lang w:bidi="ar-JO"/>
        </w:rPr>
        <w:t xml:space="preserve">بوسان، من </w:t>
      </w:r>
      <w:r w:rsidRPr="0006495C">
        <w:rPr>
          <w:lang w:bidi="ar-EG"/>
        </w:rPr>
        <w:t>25</w:t>
      </w:r>
      <w:r w:rsidRPr="0006495C">
        <w:rPr>
          <w:rFonts w:hint="cs"/>
          <w:rtl/>
          <w:lang w:bidi="ar-JO"/>
        </w:rPr>
        <w:t xml:space="preserve"> إلى </w:t>
      </w:r>
      <w:r w:rsidRPr="0006495C">
        <w:rPr>
          <w:lang w:bidi="ar-EG"/>
        </w:rPr>
        <w:t>28</w:t>
      </w:r>
      <w:r w:rsidRPr="0006495C">
        <w:rPr>
          <w:rFonts w:hint="cs"/>
          <w:rtl/>
          <w:lang w:bidi="ar-JO"/>
        </w:rPr>
        <w:t xml:space="preserve"> سبتمبر </w:t>
      </w:r>
      <w:r w:rsidRPr="0006495C">
        <w:rPr>
          <w:lang w:bidi="ar-EG"/>
        </w:rPr>
        <w:t>2017</w:t>
      </w:r>
      <w:r w:rsidR="00096283">
        <w:rPr>
          <w:rFonts w:hint="cs"/>
          <w:rtl/>
          <w:lang w:bidi="ar-JO"/>
        </w:rPr>
        <w:t>.</w:t>
      </w:r>
    </w:p>
    <w:p w:rsidR="0006495C" w:rsidRPr="0006495C" w:rsidRDefault="0006495C" w:rsidP="0006495C">
      <w:pPr>
        <w:rPr>
          <w:rtl/>
          <w:lang w:bidi="ar-JO"/>
        </w:rPr>
      </w:pPr>
      <w:r w:rsidRPr="0006495C">
        <w:rPr>
          <w:lang w:bidi="ar-EG"/>
        </w:rPr>
        <w:lastRenderedPageBreak/>
        <w:t>2.5</w:t>
      </w:r>
      <w:r w:rsidRPr="0006495C">
        <w:rPr>
          <w:rFonts w:hint="cs"/>
          <w:rtl/>
          <w:lang w:bidi="ar-JO"/>
        </w:rPr>
        <w:tab/>
        <w:t xml:space="preserve">وقال السفير </w:t>
      </w:r>
      <w:r w:rsidR="00F1633F">
        <w:rPr>
          <w:rFonts w:hint="cs"/>
          <w:rtl/>
          <w:lang w:bidi="ar-JO"/>
        </w:rPr>
        <w:t>المندوب</w:t>
      </w:r>
      <w:r w:rsidRPr="0006495C">
        <w:rPr>
          <w:rFonts w:hint="cs"/>
          <w:rtl/>
          <w:lang w:bidi="ar-JO"/>
        </w:rPr>
        <w:t xml:space="preserve"> الدائم لجمهورية كوريا إن ال</w:t>
      </w:r>
      <w:r w:rsidR="00F1633F">
        <w:rPr>
          <w:rFonts w:hint="cs"/>
          <w:rtl/>
          <w:lang w:bidi="ar-JO"/>
        </w:rPr>
        <w:t>حكومة الكورية ومدينة بوسان لن يد</w:t>
      </w:r>
      <w:r w:rsidRPr="0006495C">
        <w:rPr>
          <w:rFonts w:hint="cs"/>
          <w:rtl/>
          <w:lang w:bidi="ar-JO"/>
        </w:rPr>
        <w:t>خرا جهدا</w:t>
      </w:r>
      <w:r w:rsidR="008A2E66">
        <w:rPr>
          <w:rFonts w:hint="cs"/>
          <w:rtl/>
          <w:lang w:bidi="ar-JO"/>
        </w:rPr>
        <w:t>ً</w:t>
      </w:r>
      <w:r w:rsidRPr="0006495C">
        <w:rPr>
          <w:rFonts w:hint="cs"/>
          <w:rtl/>
          <w:lang w:bidi="ar-JO"/>
        </w:rPr>
        <w:t xml:space="preserve"> في ضمان إنجاح هذا الحدث الذي سيتيح فرصة للتعرف على التكنولوجيات والاتجاهات الواعدة في</w:t>
      </w:r>
      <w:r w:rsidR="00F1633F">
        <w:rPr>
          <w:rFonts w:hint="cs"/>
          <w:rtl/>
          <w:lang w:bidi="ar-JO"/>
        </w:rPr>
        <w:t xml:space="preserve"> مجال</w:t>
      </w:r>
      <w:r w:rsidRPr="0006495C">
        <w:rPr>
          <w:rFonts w:hint="cs"/>
          <w:rtl/>
          <w:lang w:bidi="ar-JO"/>
        </w:rPr>
        <w:t xml:space="preserve"> تكنولوجيا المعلومات والاتصالات واكتساب تجربة عملية عن خدمات التقارب ا</w:t>
      </w:r>
      <w:r w:rsidR="00895EEA">
        <w:rPr>
          <w:rFonts w:hint="cs"/>
          <w:rtl/>
          <w:lang w:bidi="ar-JO"/>
        </w:rPr>
        <w:t>لناشئة وتكنولوجيا الجيل التالي.</w:t>
      </w:r>
    </w:p>
    <w:p w:rsidR="0006495C" w:rsidRPr="0006495C" w:rsidRDefault="0006495C" w:rsidP="00B66A38">
      <w:pPr>
        <w:rPr>
          <w:rtl/>
          <w:lang w:bidi="ar-JO"/>
        </w:rPr>
      </w:pPr>
      <w:r w:rsidRPr="0006495C">
        <w:rPr>
          <w:lang w:bidi="ar-EG"/>
        </w:rPr>
        <w:t>3.5</w:t>
      </w:r>
      <w:r w:rsidRPr="0006495C">
        <w:rPr>
          <w:rFonts w:hint="cs"/>
          <w:rtl/>
          <w:lang w:bidi="ar-JO"/>
        </w:rPr>
        <w:tab/>
        <w:t>وشكر الأمين العام حكومة جمهورية كوريا. وسيركز حدث تليكوم</w:t>
      </w:r>
      <w:r w:rsidRPr="0006495C">
        <w:rPr>
          <w:rtl/>
          <w:lang w:bidi="ar-JO"/>
        </w:rPr>
        <w:t xml:space="preserve"> </w:t>
      </w:r>
      <w:r w:rsidRPr="0006495C">
        <w:rPr>
          <w:rFonts w:hint="cs"/>
          <w:rtl/>
          <w:lang w:bidi="ar-JO"/>
        </w:rPr>
        <w:t xml:space="preserve">العالمي للاتحاد </w:t>
      </w:r>
      <w:r w:rsidRPr="0006495C">
        <w:rPr>
          <w:lang w:bidi="ar-EG"/>
        </w:rPr>
        <w:t>2017</w:t>
      </w:r>
      <w:r w:rsidRPr="0006495C">
        <w:rPr>
          <w:rFonts w:hint="cs"/>
          <w:rtl/>
          <w:lang w:bidi="ar-JO"/>
        </w:rPr>
        <w:t xml:space="preserve"> على موضوع التحول الرقمي الذكي والفرص العالمية، وستنظم قطاعات الاتحاد الثلاثة أجنحة عروض خاصة بها. وقد أبدي بالفعل اهتمام كبير وهو يشجع جميع أعضاء الاتحاد على المشاركة. وأشاد بنجاح تايل</w:t>
      </w:r>
      <w:r w:rsidR="002474FD">
        <w:rPr>
          <w:rFonts w:hint="cs"/>
          <w:rtl/>
          <w:lang w:bidi="ar-JO"/>
        </w:rPr>
        <w:t>ا</w:t>
      </w:r>
      <w:r w:rsidRPr="0006495C">
        <w:rPr>
          <w:rFonts w:hint="cs"/>
          <w:rtl/>
          <w:lang w:bidi="ar-JO"/>
        </w:rPr>
        <w:t>ند في تنظيم حدث تليكوم</w:t>
      </w:r>
      <w:r w:rsidRPr="0006495C">
        <w:rPr>
          <w:rtl/>
          <w:lang w:bidi="ar-JO"/>
        </w:rPr>
        <w:t xml:space="preserve"> </w:t>
      </w:r>
      <w:r w:rsidRPr="0006495C">
        <w:rPr>
          <w:rFonts w:hint="cs"/>
          <w:rtl/>
          <w:lang w:bidi="ar-JO"/>
        </w:rPr>
        <w:t>العالمي للاتحاد</w:t>
      </w:r>
      <w:r w:rsidR="00B66A38">
        <w:rPr>
          <w:rFonts w:hint="eastAsia"/>
          <w:rtl/>
          <w:lang w:bidi="ar-JO"/>
        </w:rPr>
        <w:t> </w:t>
      </w:r>
      <w:r w:rsidRPr="0006495C">
        <w:rPr>
          <w:lang w:bidi="ar-EG"/>
        </w:rPr>
        <w:t>2016</w:t>
      </w:r>
      <w:r w:rsidRPr="0006495C">
        <w:rPr>
          <w:rFonts w:hint="cs"/>
          <w:rtl/>
          <w:lang w:bidi="ar-JO"/>
        </w:rPr>
        <w:t>.</w:t>
      </w:r>
    </w:p>
    <w:p w:rsidR="0006495C" w:rsidRPr="0006495C" w:rsidRDefault="0006495C" w:rsidP="00893792">
      <w:pPr>
        <w:rPr>
          <w:rtl/>
          <w:lang w:bidi="ar-JO"/>
        </w:rPr>
      </w:pPr>
      <w:r w:rsidRPr="0006495C">
        <w:rPr>
          <w:lang w:bidi="ar-EG"/>
        </w:rPr>
        <w:t>4.5</w:t>
      </w:r>
      <w:r w:rsidRPr="0006495C">
        <w:rPr>
          <w:rFonts w:hint="cs"/>
          <w:rtl/>
          <w:lang w:bidi="ar-JO"/>
        </w:rPr>
        <w:tab/>
        <w:t xml:space="preserve">وقدمت </w:t>
      </w:r>
      <w:r w:rsidR="00D80168">
        <w:rPr>
          <w:rFonts w:hint="cs"/>
          <w:rtl/>
          <w:lang w:bidi="ar-JO"/>
        </w:rPr>
        <w:t>ممثلة</w:t>
      </w:r>
      <w:r w:rsidRPr="0006495C">
        <w:rPr>
          <w:rFonts w:hint="cs"/>
          <w:rtl/>
          <w:lang w:bidi="ar-JO"/>
        </w:rPr>
        <w:t xml:space="preserve"> جمهورية كوريا </w:t>
      </w:r>
      <w:r w:rsidR="00D80168">
        <w:rPr>
          <w:rFonts w:hint="cs"/>
          <w:rtl/>
          <w:lang w:bidi="ar-JO"/>
        </w:rPr>
        <w:t xml:space="preserve">من أعضاء المجلس </w:t>
      </w:r>
      <w:r w:rsidRPr="0006495C">
        <w:rPr>
          <w:rFonts w:hint="cs"/>
          <w:rtl/>
          <w:lang w:bidi="ar-JO"/>
        </w:rPr>
        <w:t xml:space="preserve">عرضاً بتطبيق </w:t>
      </w:r>
      <w:r w:rsidRPr="0006495C">
        <w:rPr>
          <w:lang w:bidi="ar-EG"/>
        </w:rPr>
        <w:t>PowerPoint</w:t>
      </w:r>
      <w:r w:rsidRPr="0006495C">
        <w:rPr>
          <w:rFonts w:hint="cs"/>
          <w:rtl/>
          <w:lang w:bidi="ar-JO"/>
        </w:rPr>
        <w:t xml:space="preserve"> عن حدث</w:t>
      </w:r>
      <w:r w:rsidRPr="0006495C">
        <w:rPr>
          <w:rtl/>
          <w:lang w:bidi="ar-JO"/>
        </w:rPr>
        <w:t xml:space="preserve"> </w:t>
      </w:r>
      <w:r w:rsidRPr="0006495C">
        <w:rPr>
          <w:rFonts w:hint="cs"/>
          <w:rtl/>
          <w:lang w:bidi="ar-JO"/>
        </w:rPr>
        <w:t>تليكوم</w:t>
      </w:r>
      <w:r w:rsidRPr="0006495C">
        <w:rPr>
          <w:rtl/>
          <w:lang w:bidi="ar-JO"/>
        </w:rPr>
        <w:t xml:space="preserve"> </w:t>
      </w:r>
      <w:r w:rsidRPr="0006495C">
        <w:rPr>
          <w:rFonts w:hint="cs"/>
          <w:rtl/>
          <w:lang w:bidi="ar-JO"/>
        </w:rPr>
        <w:t>العالمي للاتحاد</w:t>
      </w:r>
      <w:r w:rsidR="00893792">
        <w:rPr>
          <w:rFonts w:hint="eastAsia"/>
          <w:rtl/>
          <w:lang w:bidi="ar-JO"/>
        </w:rPr>
        <w:t> </w:t>
      </w:r>
      <w:r w:rsidRPr="0006495C">
        <w:rPr>
          <w:lang w:bidi="ar-EG"/>
        </w:rPr>
        <w:t>2017</w:t>
      </w:r>
      <w:r w:rsidRPr="0006495C">
        <w:rPr>
          <w:rFonts w:hint="cs"/>
          <w:rtl/>
          <w:lang w:bidi="ar-JO"/>
        </w:rPr>
        <w:t xml:space="preserve"> بالنيابة عن حكومة مدينة بوسان</w:t>
      </w:r>
      <w:r w:rsidR="00D80168">
        <w:rPr>
          <w:rFonts w:hint="cs"/>
          <w:rtl/>
          <w:lang w:bidi="ar-JO"/>
        </w:rPr>
        <w:t xml:space="preserve"> الكبرى.</w:t>
      </w:r>
    </w:p>
    <w:p w:rsidR="0006495C" w:rsidRPr="00893792" w:rsidRDefault="0006495C" w:rsidP="00893792">
      <w:pPr>
        <w:pStyle w:val="Heading1"/>
        <w:rPr>
          <w:rtl/>
        </w:rPr>
      </w:pPr>
      <w:r w:rsidRPr="00893792">
        <w:rPr>
          <w:spacing w:val="-6"/>
          <w:lang w:val="en-GB"/>
        </w:rPr>
        <w:lastRenderedPageBreak/>
        <w:t>6</w:t>
      </w:r>
      <w:r w:rsidRPr="00893792">
        <w:rPr>
          <w:spacing w:val="-6"/>
          <w:rtl/>
        </w:rPr>
        <w:tab/>
      </w:r>
      <w:r w:rsidRPr="00893792">
        <w:rPr>
          <w:rFonts w:hint="cs"/>
          <w:spacing w:val="-6"/>
          <w:rtl/>
          <w:lang w:bidi="ar-SA"/>
        </w:rPr>
        <w:t>تقرير</w:t>
      </w:r>
      <w:r w:rsidRPr="00893792">
        <w:rPr>
          <w:spacing w:val="-6"/>
          <w:rtl/>
          <w:lang w:bidi="ar-SA"/>
        </w:rPr>
        <w:t xml:space="preserve"> </w:t>
      </w:r>
      <w:r w:rsidRPr="00893792">
        <w:rPr>
          <w:rFonts w:hint="cs"/>
          <w:spacing w:val="-6"/>
          <w:rtl/>
          <w:lang w:bidi="ar-SA"/>
        </w:rPr>
        <w:t>عن</w:t>
      </w:r>
      <w:r w:rsidRPr="00893792">
        <w:rPr>
          <w:spacing w:val="-6"/>
          <w:rtl/>
          <w:lang w:bidi="ar-SA"/>
        </w:rPr>
        <w:t xml:space="preserve"> </w:t>
      </w:r>
      <w:r w:rsidRPr="00893792">
        <w:rPr>
          <w:rFonts w:hint="cs"/>
          <w:spacing w:val="-6"/>
          <w:rtl/>
          <w:lang w:bidi="ar-SA"/>
        </w:rPr>
        <w:t>التقدم</w:t>
      </w:r>
      <w:r w:rsidRPr="00893792">
        <w:rPr>
          <w:spacing w:val="-6"/>
          <w:rtl/>
          <w:lang w:bidi="ar-SA"/>
        </w:rPr>
        <w:t xml:space="preserve"> </w:t>
      </w:r>
      <w:r w:rsidRPr="00893792">
        <w:rPr>
          <w:rFonts w:hint="cs"/>
          <w:spacing w:val="-6"/>
          <w:rtl/>
          <w:lang w:bidi="ar-SA"/>
        </w:rPr>
        <w:t>ال</w:t>
      </w:r>
      <w:r w:rsidR="00D80168" w:rsidRPr="00893792">
        <w:rPr>
          <w:rFonts w:hint="cs"/>
          <w:spacing w:val="-6"/>
          <w:rtl/>
        </w:rPr>
        <w:t>محرز</w:t>
      </w:r>
      <w:r w:rsidRPr="00893792">
        <w:rPr>
          <w:spacing w:val="-6"/>
          <w:rtl/>
          <w:lang w:bidi="ar-SA"/>
        </w:rPr>
        <w:t xml:space="preserve"> </w:t>
      </w:r>
      <w:r w:rsidRPr="00893792">
        <w:rPr>
          <w:rFonts w:hint="cs"/>
          <w:spacing w:val="-6"/>
          <w:rtl/>
          <w:lang w:bidi="ar-SA"/>
        </w:rPr>
        <w:t>بشأن</w:t>
      </w:r>
      <w:r w:rsidRPr="00893792">
        <w:rPr>
          <w:spacing w:val="-6"/>
          <w:rtl/>
          <w:lang w:bidi="ar-SA"/>
        </w:rPr>
        <w:t xml:space="preserve"> </w:t>
      </w:r>
      <w:r w:rsidR="00D80168" w:rsidRPr="00893792">
        <w:rPr>
          <w:rFonts w:hint="cs"/>
          <w:spacing w:val="-6"/>
          <w:rtl/>
          <w:lang w:bidi="ar-SA"/>
        </w:rPr>
        <w:t>مشروع</w:t>
      </w:r>
      <w:r w:rsidR="00D80168" w:rsidRPr="00893792">
        <w:rPr>
          <w:spacing w:val="-6"/>
          <w:rtl/>
          <w:lang w:bidi="ar-SA"/>
        </w:rPr>
        <w:t xml:space="preserve"> </w:t>
      </w:r>
      <w:r w:rsidR="00D80168" w:rsidRPr="00893792">
        <w:rPr>
          <w:rFonts w:hint="cs"/>
          <w:spacing w:val="-6"/>
          <w:rtl/>
          <w:lang w:bidi="ar-SA"/>
        </w:rPr>
        <w:t>فارامبيه</w:t>
      </w:r>
      <w:r w:rsidR="00D80168" w:rsidRPr="00893792">
        <w:rPr>
          <w:spacing w:val="-6"/>
          <w:rtl/>
          <w:lang w:bidi="ar-SA"/>
        </w:rPr>
        <w:t>-</w:t>
      </w:r>
      <w:r w:rsidR="00D80168" w:rsidRPr="00893792">
        <w:rPr>
          <w:spacing w:val="-6"/>
          <w:lang w:val="en-CA"/>
        </w:rPr>
        <w:t>2</w:t>
      </w:r>
      <w:r w:rsidR="00D80168" w:rsidRPr="00893792">
        <w:rPr>
          <w:rFonts w:hint="cs"/>
          <w:spacing w:val="-6"/>
          <w:rtl/>
          <w:lang w:val="en-CA"/>
        </w:rPr>
        <w:t xml:space="preserve"> فيما يخص </w:t>
      </w:r>
      <w:r w:rsidRPr="00893792">
        <w:rPr>
          <w:rFonts w:hint="cs"/>
          <w:spacing w:val="-6"/>
          <w:rtl/>
          <w:lang w:bidi="ar-SA"/>
        </w:rPr>
        <w:t>مباني</w:t>
      </w:r>
      <w:r w:rsidRPr="00893792">
        <w:rPr>
          <w:spacing w:val="-6"/>
          <w:rtl/>
          <w:lang w:bidi="ar-SA"/>
        </w:rPr>
        <w:t xml:space="preserve"> </w:t>
      </w:r>
      <w:r w:rsidRPr="00893792">
        <w:rPr>
          <w:rFonts w:hint="cs"/>
          <w:spacing w:val="-6"/>
          <w:rtl/>
          <w:lang w:bidi="ar-SA"/>
        </w:rPr>
        <w:t>مقر</w:t>
      </w:r>
      <w:r w:rsidRPr="00893792">
        <w:rPr>
          <w:spacing w:val="-6"/>
          <w:rtl/>
          <w:lang w:bidi="ar-SA"/>
        </w:rPr>
        <w:t xml:space="preserve"> </w:t>
      </w:r>
      <w:r w:rsidRPr="00893792">
        <w:rPr>
          <w:rFonts w:hint="cs"/>
          <w:spacing w:val="-6"/>
          <w:rtl/>
          <w:lang w:bidi="ar-SA"/>
        </w:rPr>
        <w:t xml:space="preserve">الاتحاد </w:t>
      </w:r>
      <w:r w:rsidRPr="00893792">
        <w:rPr>
          <w:rFonts w:hint="cs"/>
          <w:spacing w:val="-6"/>
          <w:rtl/>
        </w:rPr>
        <w:t xml:space="preserve">(الوثائق </w:t>
      </w:r>
      <w:hyperlink r:id="rId29" w:history="1">
        <w:r w:rsidRPr="00893792">
          <w:rPr>
            <w:rStyle w:val="Hyperlink"/>
            <w:spacing w:val="-6"/>
            <w:sz w:val="26"/>
            <w:lang w:val="en-GB"/>
          </w:rPr>
          <w:t>C17/7</w:t>
        </w:r>
      </w:hyperlink>
      <w:r w:rsidRPr="00893792">
        <w:rPr>
          <w:rFonts w:hint="cs"/>
          <w:u w:val="single"/>
          <w:rtl/>
          <w:lang w:bidi="ar-SA"/>
        </w:rPr>
        <w:t xml:space="preserve"> </w:t>
      </w:r>
      <w:r w:rsidRPr="00893792">
        <w:rPr>
          <w:rFonts w:hint="cs"/>
          <w:rtl/>
        </w:rPr>
        <w:t>و</w:t>
      </w:r>
      <w:hyperlink r:id="rId30" w:history="1">
        <w:r w:rsidRPr="00893792">
          <w:rPr>
            <w:rStyle w:val="Hyperlink"/>
            <w:sz w:val="26"/>
            <w:lang w:val="en-GB"/>
          </w:rPr>
          <w:t>C17/99</w:t>
        </w:r>
      </w:hyperlink>
      <w:r w:rsidRPr="00893792">
        <w:rPr>
          <w:rFonts w:hint="cs"/>
          <w:u w:val="single"/>
          <w:rtl/>
          <w:lang w:bidi="ar-SA"/>
        </w:rPr>
        <w:t xml:space="preserve"> </w:t>
      </w:r>
      <w:r w:rsidRPr="00893792">
        <w:rPr>
          <w:rFonts w:hint="cs"/>
          <w:rtl/>
        </w:rPr>
        <w:t>و</w:t>
      </w:r>
      <w:hyperlink r:id="rId31" w:history="1">
        <w:r w:rsidRPr="00893792">
          <w:rPr>
            <w:rStyle w:val="Hyperlink"/>
            <w:sz w:val="26"/>
            <w:lang w:val="en-GB"/>
          </w:rPr>
          <w:t>C17/111</w:t>
        </w:r>
      </w:hyperlink>
      <w:r w:rsidRPr="00893792">
        <w:rPr>
          <w:rFonts w:hint="cs"/>
          <w:rtl/>
        </w:rPr>
        <w:t>)</w:t>
      </w:r>
    </w:p>
    <w:p w:rsidR="00D80168" w:rsidRPr="00D80168" w:rsidRDefault="00D80168" w:rsidP="00194AC0">
      <w:pPr>
        <w:rPr>
          <w:rtl/>
          <w:lang w:val="en-GB" w:bidi="ar-EG"/>
        </w:rPr>
      </w:pPr>
      <w:r w:rsidRPr="00D80168">
        <w:rPr>
          <w:lang w:bidi="ar-EG"/>
        </w:rPr>
        <w:t>1.6</w:t>
      </w:r>
      <w:r w:rsidRPr="00D80168">
        <w:rPr>
          <w:rtl/>
          <w:lang w:val="en-GB" w:bidi="ar-EG"/>
        </w:rPr>
        <w:tab/>
      </w:r>
      <w:r w:rsidRPr="00D80168">
        <w:rPr>
          <w:rFonts w:hint="cs"/>
          <w:rtl/>
          <w:lang w:val="en-GB" w:bidi="ar-EG"/>
        </w:rPr>
        <w:t xml:space="preserve">أخبر نائب الأمين العام المجلس، في معرِض تقديمه الوثيقة </w:t>
      </w:r>
      <w:r w:rsidRPr="00D80168">
        <w:rPr>
          <w:lang w:bidi="ar-EG"/>
        </w:rPr>
        <w:t>C17/7</w:t>
      </w:r>
      <w:r w:rsidRPr="00D80168">
        <w:rPr>
          <w:rFonts w:hint="cs"/>
          <w:rtl/>
          <w:lang w:val="en-GB" w:bidi="ar-EG"/>
        </w:rPr>
        <w:t xml:space="preserve">، بأن الجولة الأولى للمسابقة المعمارية بشأن مقر الاتحاد قد انتهت في </w:t>
      </w:r>
      <w:r w:rsidRPr="00D80168">
        <w:rPr>
          <w:lang w:bidi="ar-EG"/>
        </w:rPr>
        <w:t>5</w:t>
      </w:r>
      <w:r w:rsidRPr="00D80168">
        <w:rPr>
          <w:rFonts w:hint="cs"/>
          <w:rtl/>
          <w:lang w:val="en-GB" w:bidi="ar-EG"/>
        </w:rPr>
        <w:t xml:space="preserve"> مايو؛ وتقدم للمشاركة في المسابقة </w:t>
      </w:r>
      <w:r w:rsidRPr="00D80168">
        <w:rPr>
          <w:lang w:bidi="ar-EG"/>
        </w:rPr>
        <w:t>92</w:t>
      </w:r>
      <w:r w:rsidRPr="00D80168">
        <w:rPr>
          <w:rFonts w:hint="cs"/>
          <w:rtl/>
          <w:lang w:val="en-GB" w:bidi="ar-EG"/>
        </w:rPr>
        <w:t xml:space="preserve"> مشاركاً من </w:t>
      </w:r>
      <w:r w:rsidRPr="00D80168">
        <w:rPr>
          <w:lang w:bidi="ar-EG"/>
        </w:rPr>
        <w:t>15</w:t>
      </w:r>
      <w:r w:rsidRPr="00D80168">
        <w:rPr>
          <w:rFonts w:hint="cs"/>
          <w:rtl/>
          <w:lang w:val="en-GB" w:bidi="ar-EG"/>
        </w:rPr>
        <w:t xml:space="preserve"> بلداً وستنظر لجنة التحكيم في الفترة </w:t>
      </w:r>
      <w:r w:rsidRPr="00D80168">
        <w:rPr>
          <w:lang w:bidi="ar-EG"/>
        </w:rPr>
        <w:t>29</w:t>
      </w:r>
      <w:r w:rsidRPr="00D80168">
        <w:rPr>
          <w:lang w:bidi="ar-EG"/>
        </w:rPr>
        <w:noBreakHyphen/>
        <w:t>27</w:t>
      </w:r>
      <w:r w:rsidR="00194AC0">
        <w:rPr>
          <w:rFonts w:hint="eastAsia"/>
          <w:rtl/>
          <w:lang w:val="en-GB" w:bidi="ar-EG"/>
        </w:rPr>
        <w:t> </w:t>
      </w:r>
      <w:r w:rsidRPr="00D80168">
        <w:rPr>
          <w:rFonts w:hint="cs"/>
          <w:rtl/>
          <w:lang w:val="en-GB" w:bidi="ar-EG"/>
        </w:rPr>
        <w:t>يونيو في</w:t>
      </w:r>
      <w:r w:rsidR="00894984">
        <w:rPr>
          <w:rFonts w:hint="eastAsia"/>
          <w:rtl/>
          <w:lang w:val="en-GB" w:bidi="ar-EG"/>
        </w:rPr>
        <w:t> </w:t>
      </w:r>
      <w:r w:rsidRPr="00D80168">
        <w:rPr>
          <w:rFonts w:hint="cs"/>
          <w:rtl/>
          <w:lang w:val="en-GB" w:bidi="ar-EG"/>
        </w:rPr>
        <w:t>العروض المقدمة.</w:t>
      </w:r>
    </w:p>
    <w:p w:rsidR="00D80168" w:rsidRDefault="00D80168" w:rsidP="00D6789B">
      <w:pPr>
        <w:rPr>
          <w:rtl/>
          <w:lang w:bidi="ar-EG"/>
        </w:rPr>
      </w:pPr>
      <w:r w:rsidRPr="00D80168">
        <w:rPr>
          <w:lang w:bidi="ar-EG"/>
        </w:rPr>
        <w:t>2.6</w:t>
      </w:r>
      <w:r w:rsidRPr="00D80168">
        <w:rPr>
          <w:rtl/>
          <w:lang w:val="en-GB" w:bidi="ar-EG"/>
        </w:rPr>
        <w:tab/>
      </w:r>
      <w:r w:rsidRPr="00D80168">
        <w:rPr>
          <w:rFonts w:hint="cs"/>
          <w:rtl/>
          <w:lang w:val="en-GB" w:bidi="ar-EG"/>
        </w:rPr>
        <w:t xml:space="preserve">عرض ممثل عن الفريق الاستشاري للدول الأعضاء الوثيقة </w:t>
      </w:r>
      <w:r w:rsidRPr="00D80168">
        <w:rPr>
          <w:lang w:bidi="ar-EG"/>
        </w:rPr>
        <w:t>C17/99</w:t>
      </w:r>
      <w:r w:rsidRPr="00D80168">
        <w:rPr>
          <w:rFonts w:hint="cs"/>
          <w:rtl/>
          <w:lang w:val="en-GB" w:bidi="ar-EG"/>
        </w:rPr>
        <w:t xml:space="preserve"> واقترح تعيين ممثلين عن منطقتي إفريقيا والأمريكتين في الفريق، نظراً إلى عدم وجود ممثلين لهاتين المنطقتين في الفريق. وقد أصدر الفريق عدداً من التوصيات بدأت الأمانة أخذها بعين الاعتبار.</w:t>
      </w:r>
      <w:r w:rsidR="00141D17">
        <w:rPr>
          <w:rFonts w:hint="cs"/>
          <w:rtl/>
          <w:lang w:val="en-GB" w:bidi="ar-EG"/>
        </w:rPr>
        <w:t xml:space="preserve"> </w:t>
      </w:r>
      <w:r w:rsidR="00D6789B">
        <w:rPr>
          <w:rFonts w:hint="cs"/>
          <w:rtl/>
          <w:lang w:val="en-GB" w:bidi="ar-EG"/>
        </w:rPr>
        <w:t>واعتبرت</w:t>
      </w:r>
      <w:r w:rsidRPr="00D80168">
        <w:rPr>
          <w:rFonts w:hint="cs"/>
          <w:rtl/>
          <w:lang w:val="en-GB" w:bidi="ar-EG"/>
        </w:rPr>
        <w:t xml:space="preserve"> في البداية أن ما من ضرورة لاتباع مقترح اللجنة الاستشارية الدولية للإدارة </w:t>
      </w:r>
      <w:r w:rsidRPr="00D80168">
        <w:rPr>
          <w:lang w:bidi="ar-EG"/>
        </w:rPr>
        <w:t>(IMAC)</w:t>
      </w:r>
      <w:r w:rsidRPr="00D80168">
        <w:rPr>
          <w:rFonts w:hint="cs"/>
          <w:rtl/>
          <w:lang w:val="en-GB" w:bidi="ar-EG"/>
        </w:rPr>
        <w:t xml:space="preserve"> الرامي إلى التعاقد مع شركة خارجية متخصصة لإدارة المشاريع ذات خبرة واسعة في مشاريع البناء، ولكن الأمانة قررت بعد ذلك استعراض هذا الأمر في إطار مجموعة اجتماعات أفرقة العمل التابعة للمجلس التي ستُعقد في سبتمبر </w:t>
      </w:r>
      <w:r w:rsidRPr="00D80168">
        <w:rPr>
          <w:lang w:bidi="ar-EG"/>
        </w:rPr>
        <w:t>2017</w:t>
      </w:r>
      <w:r w:rsidRPr="00D80168">
        <w:rPr>
          <w:rFonts w:hint="cs"/>
          <w:rtl/>
          <w:lang w:val="en-GB" w:bidi="ar-EG"/>
        </w:rPr>
        <w:t>.</w:t>
      </w:r>
      <w:r w:rsidR="00B24BEA" w:rsidRPr="00D80168">
        <w:rPr>
          <w:rFonts w:hint="cs"/>
          <w:rtl/>
          <w:lang w:val="en-GB" w:bidi="ar-EG"/>
        </w:rPr>
        <w:t xml:space="preserve"> </w:t>
      </w:r>
      <w:r w:rsidRPr="00D80168">
        <w:rPr>
          <w:rFonts w:hint="cs"/>
          <w:rtl/>
          <w:lang w:val="en-GB" w:bidi="ar-EG"/>
        </w:rPr>
        <w:t xml:space="preserve">واسترعى الانتباه إلى الاختصاصات المعدلة للفريق والواردة في الملحق </w:t>
      </w:r>
      <w:r w:rsidRPr="00D80168">
        <w:rPr>
          <w:lang w:bidi="ar-EG"/>
        </w:rPr>
        <w:t>1</w:t>
      </w:r>
      <w:r w:rsidRPr="00D80168">
        <w:rPr>
          <w:rFonts w:hint="cs"/>
          <w:rtl/>
          <w:lang w:val="en-GB" w:bidi="ar-EG"/>
        </w:rPr>
        <w:t xml:space="preserve"> بالوثيقة </w:t>
      </w:r>
      <w:r w:rsidRPr="00D80168">
        <w:rPr>
          <w:lang w:bidi="ar-EG"/>
        </w:rPr>
        <w:t>C17/99</w:t>
      </w:r>
      <w:r w:rsidRPr="00D80168">
        <w:rPr>
          <w:rFonts w:hint="cs"/>
          <w:rtl/>
          <w:lang w:val="en-GB" w:bidi="ar-EG"/>
        </w:rPr>
        <w:t>.</w:t>
      </w:r>
    </w:p>
    <w:p w:rsidR="0006495C" w:rsidRPr="0006495C" w:rsidRDefault="0006495C" w:rsidP="00696FE6">
      <w:pPr>
        <w:rPr>
          <w:rtl/>
          <w:lang w:bidi="ar-JO"/>
        </w:rPr>
      </w:pPr>
      <w:r w:rsidRPr="0006495C">
        <w:rPr>
          <w:lang w:bidi="ar-EG"/>
        </w:rPr>
        <w:lastRenderedPageBreak/>
        <w:t>3.6</w:t>
      </w:r>
      <w:r w:rsidRPr="0006495C">
        <w:rPr>
          <w:rFonts w:hint="cs"/>
          <w:rtl/>
          <w:lang w:bidi="ar-JO"/>
        </w:rPr>
        <w:tab/>
        <w:t xml:space="preserve">استرعى نائب مدير مكتب الاتصالات الراديوية انتباه المجلس إلى الفقرة </w:t>
      </w:r>
      <w:r w:rsidRPr="0006495C">
        <w:rPr>
          <w:lang w:bidi="ar-EG"/>
        </w:rPr>
        <w:t>1</w:t>
      </w:r>
      <w:r w:rsidRPr="0006495C">
        <w:rPr>
          <w:rFonts w:hint="cs"/>
          <w:rtl/>
          <w:lang w:bidi="ar-JO"/>
        </w:rPr>
        <w:t xml:space="preserve"> من الوثيقة</w:t>
      </w:r>
      <w:r w:rsidR="00696FE6">
        <w:rPr>
          <w:rFonts w:hint="eastAsia"/>
          <w:rtl/>
          <w:lang w:bidi="ar-JO"/>
        </w:rPr>
        <w:t> </w:t>
      </w:r>
      <w:r w:rsidRPr="0006495C">
        <w:rPr>
          <w:lang w:bidi="ar-EG"/>
        </w:rPr>
        <w:t>C17</w:t>
      </w:r>
      <w:r w:rsidR="00894984">
        <w:rPr>
          <w:lang w:bidi="ar-EG"/>
        </w:rPr>
        <w:t>/</w:t>
      </w:r>
      <w:r w:rsidRPr="0006495C">
        <w:rPr>
          <w:lang w:bidi="ar-EG"/>
        </w:rPr>
        <w:t>111</w:t>
      </w:r>
      <w:r w:rsidRPr="0006495C">
        <w:rPr>
          <w:rFonts w:hint="cs"/>
          <w:rtl/>
          <w:lang w:bidi="ar-JO"/>
        </w:rPr>
        <w:t>، التي اقترح فيها</w:t>
      </w:r>
      <w:r w:rsidR="00894984">
        <w:rPr>
          <w:rFonts w:hint="eastAsia"/>
          <w:rtl/>
          <w:lang w:bidi="ar-JO"/>
        </w:rPr>
        <w:t> </w:t>
      </w:r>
      <w:r w:rsidRPr="0006495C">
        <w:rPr>
          <w:rFonts w:hint="cs"/>
          <w:rtl/>
          <w:lang w:bidi="ar-JO"/>
        </w:rPr>
        <w:t>الفريق الاستشاري للاتصالات الراديوية أن تخصص في مواصفات المبنى الجديد قاعات كافية لأنشطة الاتحاد الرئيسية المقررة في</w:t>
      </w:r>
      <w:r w:rsidR="00894984">
        <w:rPr>
          <w:rFonts w:hint="eastAsia"/>
          <w:rtl/>
          <w:lang w:bidi="ar-JO"/>
        </w:rPr>
        <w:t> </w:t>
      </w:r>
      <w:r w:rsidRPr="0006495C">
        <w:rPr>
          <w:rFonts w:hint="cs"/>
          <w:rtl/>
          <w:lang w:bidi="ar-JO"/>
        </w:rPr>
        <w:t>نظامه الأساسي.</w:t>
      </w:r>
    </w:p>
    <w:p w:rsidR="0006495C" w:rsidRPr="0006495C" w:rsidRDefault="0006495C" w:rsidP="00900D12">
      <w:pPr>
        <w:rPr>
          <w:rtl/>
          <w:lang w:bidi="ar-JO"/>
        </w:rPr>
      </w:pPr>
      <w:r w:rsidRPr="0006495C">
        <w:rPr>
          <w:lang w:bidi="ar-EG"/>
        </w:rPr>
        <w:t>4.6</w:t>
      </w:r>
      <w:r w:rsidRPr="0006495C">
        <w:rPr>
          <w:rFonts w:hint="cs"/>
          <w:rtl/>
          <w:lang w:bidi="ar-JO"/>
        </w:rPr>
        <w:tab/>
        <w:t xml:space="preserve">واتفق عضوان </w:t>
      </w:r>
      <w:r w:rsidR="00D80168">
        <w:rPr>
          <w:rFonts w:hint="cs"/>
          <w:rtl/>
          <w:lang w:bidi="ar-JO"/>
        </w:rPr>
        <w:t>في</w:t>
      </w:r>
      <w:r w:rsidRPr="0006495C">
        <w:rPr>
          <w:rFonts w:hint="cs"/>
          <w:rtl/>
          <w:lang w:bidi="ar-JO"/>
        </w:rPr>
        <w:t xml:space="preserve"> المجلس، أحدهما من منطقة </w:t>
      </w:r>
      <w:r w:rsidR="00D80168">
        <w:rPr>
          <w:rFonts w:hint="cs"/>
          <w:rtl/>
          <w:lang w:bidi="ar-JO"/>
        </w:rPr>
        <w:t>إفريقيا والآخر من منطقة الأمريك</w:t>
      </w:r>
      <w:r w:rsidRPr="0006495C">
        <w:rPr>
          <w:rFonts w:hint="cs"/>
          <w:rtl/>
          <w:lang w:bidi="ar-JO"/>
        </w:rPr>
        <w:t>تين مع عضو ثالث</w:t>
      </w:r>
      <w:r w:rsidR="00D80168">
        <w:rPr>
          <w:rFonts w:hint="cs"/>
          <w:rtl/>
          <w:lang w:bidi="ar-JO"/>
        </w:rPr>
        <w:t>،</w:t>
      </w:r>
      <w:r w:rsidRPr="0006495C">
        <w:rPr>
          <w:rFonts w:hint="cs"/>
          <w:rtl/>
          <w:lang w:bidi="ar-JO"/>
        </w:rPr>
        <w:t xml:space="preserve"> بشأن أهمية الفريق </w:t>
      </w:r>
      <w:r w:rsidR="00900D12">
        <w:rPr>
          <w:rFonts w:hint="cs"/>
          <w:rtl/>
          <w:lang w:bidi="ar-JO"/>
        </w:rPr>
        <w:t>الاستشاري</w:t>
      </w:r>
      <w:r w:rsidRPr="0006495C">
        <w:rPr>
          <w:rFonts w:hint="cs"/>
          <w:rtl/>
          <w:lang w:bidi="ar-JO"/>
        </w:rPr>
        <w:t xml:space="preserve"> للدول الأعضاء وقالا إنهما سيقدمان معلومات عن ممثلَيْن محتملَيْن من منطقتهما قبل نهاية دورة المجلس الحالية.</w:t>
      </w:r>
    </w:p>
    <w:p w:rsidR="0006495C" w:rsidRPr="0006495C" w:rsidRDefault="0006495C" w:rsidP="000A2E76">
      <w:pPr>
        <w:rPr>
          <w:rtl/>
          <w:lang w:bidi="ar-JO"/>
        </w:rPr>
      </w:pPr>
      <w:r w:rsidRPr="0006495C">
        <w:rPr>
          <w:lang w:bidi="ar-EG"/>
        </w:rPr>
        <w:t>5.6</w:t>
      </w:r>
      <w:r w:rsidRPr="0006495C">
        <w:rPr>
          <w:rFonts w:hint="cs"/>
          <w:rtl/>
          <w:lang w:bidi="ar-JO"/>
        </w:rPr>
        <w:tab/>
        <w:t xml:space="preserve">وأشار عضو آخر إلى أن المبنى الجديد، إن زوِّد بقاعات اجتماعات كافية، فسيوفر المال في نهاية المطاف، لأن من المكلف </w:t>
      </w:r>
      <w:r w:rsidR="000A2E76">
        <w:rPr>
          <w:rFonts w:hint="cs"/>
          <w:rtl/>
          <w:lang w:bidi="ar-JO"/>
        </w:rPr>
        <w:t>استئجار</w:t>
      </w:r>
      <w:r w:rsidRPr="0006495C">
        <w:rPr>
          <w:rFonts w:hint="cs"/>
          <w:rtl/>
          <w:lang w:bidi="ar-JO"/>
        </w:rPr>
        <w:t xml:space="preserve"> القاعات.</w:t>
      </w:r>
    </w:p>
    <w:p w:rsidR="0006495C" w:rsidRPr="0006495C" w:rsidRDefault="0006495C" w:rsidP="004941DB">
      <w:pPr>
        <w:rPr>
          <w:rtl/>
          <w:lang w:bidi="ar-JO"/>
        </w:rPr>
      </w:pPr>
      <w:r w:rsidRPr="0006495C">
        <w:rPr>
          <w:lang w:bidi="ar-EG"/>
        </w:rPr>
        <w:t>6.6</w:t>
      </w:r>
      <w:r w:rsidRPr="0006495C">
        <w:rPr>
          <w:rFonts w:hint="cs"/>
          <w:rtl/>
          <w:lang w:bidi="ar-JO"/>
        </w:rPr>
        <w:tab/>
        <w:t>وأشار نائب الأمين العام إلى أن الوثيقة</w:t>
      </w:r>
      <w:r w:rsidRPr="0006495C">
        <w:rPr>
          <w:rFonts w:hint="eastAsia"/>
          <w:rtl/>
          <w:lang w:bidi="ar-JO"/>
        </w:rPr>
        <w:t> </w:t>
      </w:r>
      <w:r w:rsidRPr="0006495C">
        <w:rPr>
          <w:lang w:bidi="ar-EG"/>
        </w:rPr>
        <w:t>C17</w:t>
      </w:r>
      <w:r w:rsidR="00B02E19">
        <w:rPr>
          <w:lang w:bidi="ar-EG"/>
        </w:rPr>
        <w:t>/</w:t>
      </w:r>
      <w:r w:rsidRPr="0006495C">
        <w:rPr>
          <w:lang w:bidi="ar-EG"/>
        </w:rPr>
        <w:t>7</w:t>
      </w:r>
      <w:r w:rsidRPr="0006495C">
        <w:rPr>
          <w:rFonts w:hint="cs"/>
          <w:rtl/>
          <w:lang w:bidi="ar-JO"/>
        </w:rPr>
        <w:t xml:space="preserve"> </w:t>
      </w:r>
      <w:r w:rsidR="00A151E7">
        <w:rPr>
          <w:rFonts w:hint="cs"/>
          <w:rtl/>
          <w:lang w:bidi="ar-JO"/>
        </w:rPr>
        <w:t>بينت</w:t>
      </w:r>
      <w:r w:rsidRPr="0006495C">
        <w:rPr>
          <w:rFonts w:hint="cs"/>
          <w:rtl/>
          <w:lang w:bidi="ar-JO"/>
        </w:rPr>
        <w:t xml:space="preserve"> ما يلزم من قاعات المؤتمرات. وبالإضافة إلى ذلك، كانت وثيقة المسابقة قد تضمنت خيار إضافة </w:t>
      </w:r>
      <w:r w:rsidRPr="0006495C">
        <w:rPr>
          <w:lang w:bidi="ar-EG"/>
        </w:rPr>
        <w:t>1</w:t>
      </w:r>
      <w:r w:rsidR="00B02E19">
        <w:rPr>
          <w:lang w:bidi="ar-EG"/>
        </w:rPr>
        <w:t> </w:t>
      </w:r>
      <w:r w:rsidRPr="0006495C">
        <w:rPr>
          <w:lang w:bidi="ar-EG"/>
        </w:rPr>
        <w:t>000</w:t>
      </w:r>
      <w:r w:rsidRPr="0006495C">
        <w:rPr>
          <w:rFonts w:hint="eastAsia"/>
          <w:rtl/>
          <w:lang w:bidi="ar-JO"/>
        </w:rPr>
        <w:t> </w:t>
      </w:r>
      <w:r w:rsidRPr="0006495C">
        <w:rPr>
          <w:rFonts w:hint="cs"/>
          <w:rtl/>
          <w:lang w:bidi="ar-JO"/>
        </w:rPr>
        <w:t>متر مربع تخصص لقاعات المؤتمرات، و</w:t>
      </w:r>
      <w:r w:rsidR="00AC6284">
        <w:rPr>
          <w:rFonts w:hint="cs"/>
          <w:rtl/>
          <w:lang w:bidi="ar-JO"/>
        </w:rPr>
        <w:t>مساحة</w:t>
      </w:r>
      <w:r w:rsidRPr="0006495C">
        <w:rPr>
          <w:rFonts w:hint="cs"/>
          <w:rtl/>
          <w:lang w:bidi="ar-JO"/>
        </w:rPr>
        <w:t xml:space="preserve"> للعروض و</w:t>
      </w:r>
      <w:r w:rsidR="00AC6284">
        <w:rPr>
          <w:rFonts w:hint="cs"/>
          <w:rtl/>
          <w:lang w:bidi="ar-JO"/>
        </w:rPr>
        <w:t>مساحة</w:t>
      </w:r>
      <w:r w:rsidRPr="0006495C">
        <w:rPr>
          <w:rFonts w:hint="cs"/>
          <w:rtl/>
          <w:lang w:bidi="ar-JO"/>
        </w:rPr>
        <w:t xml:space="preserve"> للمتحف. وفيما</w:t>
      </w:r>
      <w:r w:rsidR="00BE519A">
        <w:rPr>
          <w:rFonts w:hint="eastAsia"/>
          <w:rtl/>
          <w:lang w:bidi="ar-JO"/>
        </w:rPr>
        <w:t> </w:t>
      </w:r>
      <w:r w:rsidRPr="0006495C">
        <w:rPr>
          <w:rFonts w:hint="cs"/>
          <w:rtl/>
          <w:lang w:bidi="ar-JO"/>
        </w:rPr>
        <w:t>يتعلق بمقترح اللجنة الاستشارية المستقلة للإدارة، فإن الأمانة ستعلن عن وظيفة برتبة</w:t>
      </w:r>
      <w:r w:rsidRPr="0006495C">
        <w:rPr>
          <w:rFonts w:hint="eastAsia"/>
          <w:rtl/>
          <w:lang w:bidi="ar-JO"/>
        </w:rPr>
        <w:t> </w:t>
      </w:r>
      <w:r w:rsidRPr="003010CA">
        <w:rPr>
          <w:rFonts w:hint="cs"/>
          <w:rtl/>
          <w:lang w:bidi="ar-JO"/>
        </w:rPr>
        <w:t>ف</w:t>
      </w:r>
      <w:r w:rsidRPr="0006495C">
        <w:rPr>
          <w:rFonts w:hint="cs"/>
          <w:rtl/>
          <w:lang w:bidi="ar-JO"/>
        </w:rPr>
        <w:t>-</w:t>
      </w:r>
      <w:r w:rsidRPr="0006495C">
        <w:rPr>
          <w:lang w:bidi="ar-EG"/>
        </w:rPr>
        <w:t>5</w:t>
      </w:r>
      <w:r w:rsidRPr="0006495C">
        <w:rPr>
          <w:rFonts w:hint="cs"/>
          <w:rtl/>
          <w:lang w:bidi="ar-JO"/>
        </w:rPr>
        <w:t>، يدفع أجرها من قرض من الحكومة السويسرية، لخبير للمساعدة على الإشراف على المشروع. وستعيد</w:t>
      </w:r>
      <w:r w:rsidR="00AC6284">
        <w:rPr>
          <w:rFonts w:hint="cs"/>
          <w:rtl/>
          <w:lang w:bidi="ar-JO"/>
        </w:rPr>
        <w:t xml:space="preserve"> الأمانة</w:t>
      </w:r>
      <w:r w:rsidRPr="0006495C">
        <w:rPr>
          <w:rFonts w:hint="cs"/>
          <w:rtl/>
          <w:lang w:bidi="ar-JO"/>
        </w:rPr>
        <w:t xml:space="preserve"> النظر في إمكانية التعاقد مع شركة لتقديم دعم إضافي في وقت لاحق من عام</w:t>
      </w:r>
      <w:r w:rsidR="004941DB">
        <w:rPr>
          <w:rFonts w:hint="eastAsia"/>
          <w:rtl/>
          <w:lang w:bidi="ar-JO"/>
        </w:rPr>
        <w:t> </w:t>
      </w:r>
      <w:r w:rsidRPr="0006495C">
        <w:rPr>
          <w:lang w:bidi="ar-EG"/>
        </w:rPr>
        <w:t>2017</w:t>
      </w:r>
      <w:r w:rsidRPr="0006495C">
        <w:rPr>
          <w:rFonts w:hint="cs"/>
          <w:rtl/>
          <w:lang w:bidi="ar-JO"/>
        </w:rPr>
        <w:t>.</w:t>
      </w:r>
    </w:p>
    <w:p w:rsidR="00AB5297" w:rsidRDefault="0006495C" w:rsidP="00BE519A">
      <w:pPr>
        <w:rPr>
          <w:rtl/>
          <w:lang w:bidi="ar-JO"/>
        </w:rPr>
      </w:pPr>
      <w:r w:rsidRPr="0006495C">
        <w:rPr>
          <w:lang w:bidi="ar-EG"/>
        </w:rPr>
        <w:lastRenderedPageBreak/>
        <w:t>7.6</w:t>
      </w:r>
      <w:r w:rsidRPr="0006495C">
        <w:rPr>
          <w:rFonts w:hint="cs"/>
          <w:rtl/>
          <w:lang w:bidi="ar-JO"/>
        </w:rPr>
        <w:tab/>
        <w:t>وأعرب عضو المجلس من سويسرا، حكومة البلد المضيف، عن ارتياحه لعدد المشاركين في الجولة الأولى من المسابقة المعمارية. وقد ضمت اللجنة التنسيقية، التي أنشأها الاتحاد والسلطات السويسرية إثر اعتماد مقرر المجلس</w:t>
      </w:r>
      <w:r w:rsidRPr="0006495C">
        <w:rPr>
          <w:rFonts w:hint="eastAsia"/>
          <w:rtl/>
          <w:lang w:bidi="ar-JO"/>
        </w:rPr>
        <w:t> </w:t>
      </w:r>
      <w:r w:rsidRPr="0006495C">
        <w:rPr>
          <w:lang w:bidi="ar-EG"/>
        </w:rPr>
        <w:t>588</w:t>
      </w:r>
      <w:r w:rsidRPr="0006495C">
        <w:rPr>
          <w:rFonts w:hint="cs"/>
          <w:rtl/>
          <w:lang w:bidi="ar-JO"/>
        </w:rPr>
        <w:t>،</w:t>
      </w:r>
      <w:r w:rsidR="00AB5297">
        <w:rPr>
          <w:rFonts w:hint="cs"/>
          <w:rtl/>
          <w:lang w:bidi="ar-JO"/>
        </w:rPr>
        <w:t xml:space="preserve"> أيضاً</w:t>
      </w:r>
      <w:r w:rsidRPr="0006495C">
        <w:rPr>
          <w:rFonts w:hint="cs"/>
          <w:rtl/>
          <w:lang w:bidi="ar-JO"/>
        </w:rPr>
        <w:t xml:space="preserve"> مؤسسة مباني المنظمات الدولية </w:t>
      </w:r>
      <w:r w:rsidRPr="0006495C">
        <w:rPr>
          <w:lang w:bidi="ar-EG"/>
        </w:rPr>
        <w:t>(FIP</w:t>
      </w:r>
      <w:r w:rsidR="00BE519A">
        <w:rPr>
          <w:lang w:bidi="ar-EG"/>
        </w:rPr>
        <w:t>O</w:t>
      </w:r>
      <w:r w:rsidRPr="0006495C">
        <w:rPr>
          <w:lang w:bidi="ar-EG"/>
        </w:rPr>
        <w:t>I)</w:t>
      </w:r>
      <w:r w:rsidRPr="0006495C">
        <w:rPr>
          <w:rFonts w:hint="cs"/>
          <w:rtl/>
          <w:lang w:bidi="ar-JO"/>
        </w:rPr>
        <w:t xml:space="preserve"> وعقدت اجتماعات منتظمة. وتم الإشادة </w:t>
      </w:r>
      <w:r w:rsidR="00AB5297">
        <w:rPr>
          <w:rFonts w:hint="cs"/>
          <w:rtl/>
          <w:lang w:bidi="ar-JO"/>
        </w:rPr>
        <w:t>بقرار</w:t>
      </w:r>
      <w:r w:rsidRPr="0006495C">
        <w:rPr>
          <w:rFonts w:hint="cs"/>
          <w:rtl/>
          <w:lang w:bidi="ar-JO"/>
        </w:rPr>
        <w:t xml:space="preserve"> الأمانة الاستعانة بخدمات خبير خارجي له تجربة في</w:t>
      </w:r>
      <w:r w:rsidR="00BE519A">
        <w:rPr>
          <w:rFonts w:hint="eastAsia"/>
          <w:rtl/>
          <w:lang w:bidi="ar-JO"/>
        </w:rPr>
        <w:t> </w:t>
      </w:r>
      <w:r w:rsidRPr="0006495C">
        <w:rPr>
          <w:rFonts w:hint="cs"/>
          <w:rtl/>
          <w:lang w:bidi="ar-JO"/>
        </w:rPr>
        <w:t>المشاريع الطويلة الأجل.</w:t>
      </w:r>
    </w:p>
    <w:p w:rsidR="0006495C" w:rsidRPr="0006495C" w:rsidRDefault="00AB5297" w:rsidP="00BE519A">
      <w:pPr>
        <w:rPr>
          <w:rtl/>
          <w:lang w:bidi="ar-JO"/>
        </w:rPr>
      </w:pPr>
      <w:r>
        <w:rPr>
          <w:lang w:bidi="ar-JO"/>
        </w:rPr>
        <w:t>8.6</w:t>
      </w:r>
      <w:r>
        <w:rPr>
          <w:lang w:bidi="ar-JO"/>
        </w:rPr>
        <w:tab/>
      </w:r>
      <w:r w:rsidR="0006495C" w:rsidRPr="0006495C">
        <w:rPr>
          <w:rFonts w:hint="cs"/>
          <w:b/>
          <w:bCs/>
          <w:rtl/>
          <w:lang w:bidi="ar-JO"/>
        </w:rPr>
        <w:t>وأحاط</w:t>
      </w:r>
      <w:r w:rsidR="0006495C" w:rsidRPr="0006495C">
        <w:rPr>
          <w:rFonts w:hint="cs"/>
          <w:rtl/>
          <w:lang w:bidi="ar-JO"/>
        </w:rPr>
        <w:t xml:space="preserve"> المجلس </w:t>
      </w:r>
      <w:r w:rsidR="0006495C" w:rsidRPr="0006495C">
        <w:rPr>
          <w:rFonts w:hint="cs"/>
          <w:b/>
          <w:bCs/>
          <w:rtl/>
          <w:lang w:bidi="ar-JO"/>
        </w:rPr>
        <w:t>علماً</w:t>
      </w:r>
      <w:r w:rsidR="0006495C" w:rsidRPr="0006495C">
        <w:rPr>
          <w:rFonts w:hint="cs"/>
          <w:rtl/>
          <w:lang w:bidi="ar-JO"/>
        </w:rPr>
        <w:t xml:space="preserve"> بالوثيقتين</w:t>
      </w:r>
      <w:r w:rsidR="0006495C" w:rsidRPr="0006495C">
        <w:rPr>
          <w:rFonts w:hint="eastAsia"/>
          <w:rtl/>
          <w:lang w:bidi="ar-JO"/>
        </w:rPr>
        <w:t> </w:t>
      </w:r>
      <w:r w:rsidR="0006495C" w:rsidRPr="0006495C">
        <w:rPr>
          <w:lang w:bidi="ar-EG"/>
        </w:rPr>
        <w:t>C17</w:t>
      </w:r>
      <w:r w:rsidR="00BE519A">
        <w:rPr>
          <w:lang w:bidi="ar-EG"/>
        </w:rPr>
        <w:t>/</w:t>
      </w:r>
      <w:r w:rsidR="0006495C" w:rsidRPr="0006495C">
        <w:rPr>
          <w:lang w:bidi="ar-EG"/>
        </w:rPr>
        <w:t>7</w:t>
      </w:r>
      <w:r w:rsidR="0006495C" w:rsidRPr="0006495C">
        <w:rPr>
          <w:rFonts w:hint="cs"/>
          <w:rtl/>
          <w:lang w:bidi="ar-JO"/>
        </w:rPr>
        <w:t xml:space="preserve"> و</w:t>
      </w:r>
      <w:r w:rsidR="0006495C" w:rsidRPr="0006495C">
        <w:rPr>
          <w:lang w:bidi="ar-EG"/>
        </w:rPr>
        <w:t>C17</w:t>
      </w:r>
      <w:r w:rsidR="00BE519A">
        <w:rPr>
          <w:lang w:bidi="ar-EG"/>
        </w:rPr>
        <w:t>/</w:t>
      </w:r>
      <w:r w:rsidR="0006495C" w:rsidRPr="0006495C">
        <w:rPr>
          <w:lang w:bidi="ar-EG"/>
        </w:rPr>
        <w:t>99</w:t>
      </w:r>
      <w:r w:rsidR="0006495C" w:rsidRPr="0006495C">
        <w:rPr>
          <w:rFonts w:hint="cs"/>
          <w:rtl/>
          <w:lang w:bidi="ar-JO"/>
        </w:rPr>
        <w:t xml:space="preserve">، </w:t>
      </w:r>
      <w:r w:rsidR="0006495C" w:rsidRPr="0006495C">
        <w:rPr>
          <w:rFonts w:hint="cs"/>
          <w:b/>
          <w:bCs/>
          <w:rtl/>
          <w:lang w:bidi="ar-JO"/>
        </w:rPr>
        <w:t>وأقر</w:t>
      </w:r>
      <w:r w:rsidR="0006495C" w:rsidRPr="0006495C">
        <w:rPr>
          <w:rFonts w:hint="cs"/>
          <w:rtl/>
          <w:lang w:bidi="ar-JO"/>
        </w:rPr>
        <w:t xml:space="preserve"> الفقرة</w:t>
      </w:r>
      <w:r w:rsidR="0006495C" w:rsidRPr="0006495C">
        <w:rPr>
          <w:rFonts w:hint="eastAsia"/>
          <w:rtl/>
          <w:lang w:bidi="ar-JO"/>
        </w:rPr>
        <w:t> </w:t>
      </w:r>
      <w:r w:rsidR="0006495C" w:rsidRPr="0006495C">
        <w:rPr>
          <w:lang w:bidi="ar-EG"/>
        </w:rPr>
        <w:t>1</w:t>
      </w:r>
      <w:r w:rsidR="0006495C" w:rsidRPr="0006495C">
        <w:rPr>
          <w:rFonts w:hint="cs"/>
          <w:rtl/>
          <w:lang w:bidi="ar-JO"/>
        </w:rPr>
        <w:t xml:space="preserve"> من الوثيقة</w:t>
      </w:r>
      <w:r w:rsidR="0006495C" w:rsidRPr="0006495C">
        <w:rPr>
          <w:rFonts w:hint="eastAsia"/>
          <w:rtl/>
          <w:lang w:bidi="ar-JO"/>
        </w:rPr>
        <w:t> </w:t>
      </w:r>
      <w:r w:rsidR="0006495C" w:rsidRPr="0006495C">
        <w:rPr>
          <w:lang w:bidi="ar-EG"/>
        </w:rPr>
        <w:t>C17</w:t>
      </w:r>
      <w:r w:rsidR="00BE519A">
        <w:rPr>
          <w:lang w:bidi="ar-EG"/>
        </w:rPr>
        <w:t>/</w:t>
      </w:r>
      <w:r w:rsidR="0006495C" w:rsidRPr="0006495C">
        <w:rPr>
          <w:lang w:bidi="ar-EG"/>
        </w:rPr>
        <w:t>111</w:t>
      </w:r>
      <w:r w:rsidR="0006495C" w:rsidRPr="0006495C">
        <w:rPr>
          <w:rFonts w:hint="cs"/>
          <w:rtl/>
          <w:lang w:bidi="ar-JO"/>
        </w:rPr>
        <w:t>.</w:t>
      </w:r>
    </w:p>
    <w:p w:rsidR="0006495C" w:rsidRPr="00F73AE6" w:rsidRDefault="0006495C" w:rsidP="00C96EEA">
      <w:pPr>
        <w:pStyle w:val="Heading1"/>
        <w:rPr>
          <w:rtl/>
        </w:rPr>
      </w:pPr>
      <w:r w:rsidRPr="00F73AE6">
        <w:rPr>
          <w:lang w:val="en-GB"/>
        </w:rPr>
        <w:t>7</w:t>
      </w:r>
      <w:r w:rsidRPr="00F73AE6">
        <w:rPr>
          <w:rtl/>
        </w:rPr>
        <w:tab/>
      </w:r>
      <w:r w:rsidRPr="00F73AE6">
        <w:rPr>
          <w:rFonts w:hint="cs"/>
          <w:rtl/>
        </w:rPr>
        <w:t>مشاريع</w:t>
      </w:r>
      <w:r w:rsidRPr="00F73AE6">
        <w:rPr>
          <w:rtl/>
        </w:rPr>
        <w:t xml:space="preserve"> </w:t>
      </w:r>
      <w:r w:rsidRPr="00F73AE6">
        <w:rPr>
          <w:rFonts w:hint="cs"/>
          <w:rtl/>
        </w:rPr>
        <w:t>ال‍خط</w:t>
      </w:r>
      <w:r w:rsidRPr="00F73AE6">
        <w:rPr>
          <w:rFonts w:hint="cs"/>
          <w:rtl/>
          <w:lang w:bidi="ar-SA"/>
        </w:rPr>
        <w:t>ط</w:t>
      </w:r>
      <w:r w:rsidRPr="00F73AE6">
        <w:rPr>
          <w:rtl/>
        </w:rPr>
        <w:t xml:space="preserve"> </w:t>
      </w:r>
      <w:r w:rsidRPr="00F73AE6">
        <w:rPr>
          <w:rFonts w:hint="cs"/>
          <w:rtl/>
        </w:rPr>
        <w:t>التشغيلية</w:t>
      </w:r>
      <w:r w:rsidRPr="00F73AE6">
        <w:rPr>
          <w:rtl/>
        </w:rPr>
        <w:t xml:space="preserve"> </w:t>
      </w:r>
      <w:r w:rsidRPr="00F73AE6">
        <w:rPr>
          <w:rFonts w:hint="cs"/>
          <w:rtl/>
        </w:rPr>
        <w:t>الرباعية</w:t>
      </w:r>
      <w:r w:rsidRPr="00F73AE6">
        <w:rPr>
          <w:rtl/>
        </w:rPr>
        <w:t xml:space="preserve"> </w:t>
      </w:r>
      <w:r w:rsidRPr="00F73AE6">
        <w:rPr>
          <w:rFonts w:hint="cs"/>
          <w:rtl/>
        </w:rPr>
        <w:t>ال‍متجددة للفترة</w:t>
      </w:r>
      <w:r w:rsidRPr="00F73AE6">
        <w:rPr>
          <w:rtl/>
        </w:rPr>
        <w:t xml:space="preserve"> </w:t>
      </w:r>
      <w:r w:rsidRPr="00F73AE6">
        <w:rPr>
          <w:lang w:val="fr-CH"/>
        </w:rPr>
        <w:t>2021</w:t>
      </w:r>
      <w:r w:rsidR="00AB5297" w:rsidRPr="00F73AE6">
        <w:noBreakHyphen/>
      </w:r>
      <w:r w:rsidRPr="00F73AE6">
        <w:rPr>
          <w:lang w:val="fr-CH"/>
        </w:rPr>
        <w:t>2018</w:t>
      </w:r>
      <w:r w:rsidRPr="00F73AE6">
        <w:rPr>
          <w:rFonts w:hint="cs"/>
          <w:rtl/>
          <w:lang w:bidi="ar-SA"/>
        </w:rPr>
        <w:t xml:space="preserve"> </w:t>
      </w:r>
      <w:r w:rsidRPr="00F73AE6">
        <w:rPr>
          <w:rFonts w:hint="cs"/>
          <w:rtl/>
        </w:rPr>
        <w:t xml:space="preserve">(الوثائق </w:t>
      </w:r>
      <w:hyperlink r:id="rId32" w:history="1">
        <w:r w:rsidRPr="00F73AE6">
          <w:rPr>
            <w:rStyle w:val="Hyperlink"/>
            <w:sz w:val="26"/>
          </w:rPr>
          <w:t>C17/28</w:t>
        </w:r>
      </w:hyperlink>
      <w:r w:rsidRPr="00F73AE6">
        <w:t>(Rev.1)</w:t>
      </w:r>
      <w:r w:rsidRPr="00F73AE6">
        <w:rPr>
          <w:rFonts w:hint="cs"/>
          <w:rtl/>
          <w:lang w:bidi="ar-SA"/>
        </w:rPr>
        <w:t xml:space="preserve"> و</w:t>
      </w:r>
      <w:hyperlink r:id="rId33" w:history="1">
        <w:r w:rsidRPr="00F73AE6">
          <w:rPr>
            <w:rStyle w:val="Hyperlink"/>
            <w:sz w:val="26"/>
          </w:rPr>
          <w:t>C17/29</w:t>
        </w:r>
      </w:hyperlink>
      <w:r w:rsidRPr="00F73AE6">
        <w:rPr>
          <w:rFonts w:hint="cs"/>
          <w:rtl/>
          <w:lang w:bidi="ar-SA"/>
        </w:rPr>
        <w:t xml:space="preserve"> و</w:t>
      </w:r>
      <w:hyperlink r:id="rId34" w:history="1">
        <w:r w:rsidRPr="00F73AE6">
          <w:rPr>
            <w:rStyle w:val="Hyperlink"/>
            <w:sz w:val="26"/>
          </w:rPr>
          <w:t>C17/30</w:t>
        </w:r>
      </w:hyperlink>
      <w:r w:rsidRPr="00F73AE6">
        <w:t>(Rev.1)</w:t>
      </w:r>
      <w:r w:rsidR="00F73AE6">
        <w:rPr>
          <w:rFonts w:hint="cs"/>
          <w:rtl/>
        </w:rPr>
        <w:t xml:space="preserve"> </w:t>
      </w:r>
      <w:r w:rsidRPr="00F73AE6">
        <w:rPr>
          <w:rFonts w:hint="cs"/>
          <w:rtl/>
        </w:rPr>
        <w:t>و</w:t>
      </w:r>
      <w:hyperlink r:id="rId35" w:history="1">
        <w:r w:rsidRPr="00F73AE6">
          <w:rPr>
            <w:rStyle w:val="Hyperlink"/>
            <w:sz w:val="26"/>
          </w:rPr>
          <w:t>C17/31</w:t>
        </w:r>
      </w:hyperlink>
      <w:r w:rsidRPr="00F73AE6">
        <w:rPr>
          <w:rFonts w:hint="cs"/>
          <w:rtl/>
          <w:lang w:bidi="ar-SA"/>
        </w:rPr>
        <w:t xml:space="preserve"> و</w:t>
      </w:r>
      <w:hyperlink r:id="rId36" w:history="1">
        <w:r w:rsidRPr="00F73AE6">
          <w:rPr>
            <w:rStyle w:val="Hyperlink"/>
            <w:sz w:val="26"/>
          </w:rPr>
          <w:t>C17/32</w:t>
        </w:r>
      </w:hyperlink>
      <w:r w:rsidRPr="00F73AE6">
        <w:rPr>
          <w:rFonts w:hint="cs"/>
          <w:rtl/>
          <w:lang w:bidi="ar-SA"/>
        </w:rPr>
        <w:t xml:space="preserve"> </w:t>
      </w:r>
      <w:r w:rsidRPr="00F73AE6">
        <w:rPr>
          <w:rFonts w:hint="cs"/>
          <w:rtl/>
        </w:rPr>
        <w:t>و</w:t>
      </w:r>
      <w:hyperlink r:id="rId37" w:history="1">
        <w:r w:rsidRPr="00F73AE6">
          <w:rPr>
            <w:rStyle w:val="Hyperlink"/>
            <w:sz w:val="26"/>
          </w:rPr>
          <w:t>C17/83</w:t>
        </w:r>
      </w:hyperlink>
      <w:r w:rsidRPr="00F73AE6">
        <w:t>(Rev.1)</w:t>
      </w:r>
      <w:r w:rsidRPr="00F73AE6">
        <w:rPr>
          <w:rFonts w:hint="cs"/>
          <w:rtl/>
        </w:rPr>
        <w:t xml:space="preserve"> و</w:t>
      </w:r>
      <w:hyperlink r:id="rId38" w:history="1">
        <w:r w:rsidRPr="00F73AE6">
          <w:rPr>
            <w:rStyle w:val="Hyperlink"/>
            <w:sz w:val="26"/>
          </w:rPr>
          <w:t>C17/111</w:t>
        </w:r>
      </w:hyperlink>
      <w:r w:rsidRPr="00F73AE6">
        <w:rPr>
          <w:rFonts w:hint="cs"/>
          <w:rtl/>
          <w:lang w:bidi="ar-SA"/>
        </w:rPr>
        <w:t>)</w:t>
      </w:r>
    </w:p>
    <w:p w:rsidR="0006495C" w:rsidRPr="0006495C" w:rsidRDefault="0006495C" w:rsidP="003F4CB5">
      <w:pPr>
        <w:rPr>
          <w:rtl/>
          <w:lang w:bidi="ar-JO"/>
        </w:rPr>
      </w:pPr>
      <w:r w:rsidRPr="0006495C">
        <w:rPr>
          <w:lang w:val="fr-FR" w:bidi="ar-EG"/>
        </w:rPr>
        <w:t>1.7</w:t>
      </w:r>
      <w:r w:rsidRPr="0006495C">
        <w:rPr>
          <w:rFonts w:hint="cs"/>
          <w:rtl/>
          <w:lang w:bidi="ar-EG"/>
        </w:rPr>
        <w:tab/>
      </w:r>
      <w:r w:rsidRPr="0006495C">
        <w:rPr>
          <w:rFonts w:hint="cs"/>
          <w:rtl/>
          <w:lang w:bidi="ar-JO"/>
        </w:rPr>
        <w:t xml:space="preserve">قدم نائب الأمين العام </w:t>
      </w:r>
      <w:r w:rsidR="003C6A06">
        <w:rPr>
          <w:rFonts w:hint="cs"/>
          <w:rtl/>
          <w:lang w:bidi="ar-EG"/>
        </w:rPr>
        <w:t>ا</w:t>
      </w:r>
      <w:r w:rsidRPr="0006495C">
        <w:rPr>
          <w:rFonts w:hint="cs"/>
          <w:rtl/>
          <w:lang w:bidi="ar-JO"/>
        </w:rPr>
        <w:t xml:space="preserve">لوثيقة </w:t>
      </w:r>
      <w:r w:rsidRPr="0006495C">
        <w:rPr>
          <w:lang w:bidi="ar-EG"/>
        </w:rPr>
        <w:t>C17</w:t>
      </w:r>
      <w:r w:rsidR="003F4CB5">
        <w:rPr>
          <w:lang w:bidi="ar-EG"/>
        </w:rPr>
        <w:t>/</w:t>
      </w:r>
      <w:r w:rsidRPr="0006495C">
        <w:rPr>
          <w:lang w:bidi="ar-EG"/>
        </w:rPr>
        <w:t>32</w:t>
      </w:r>
      <w:r w:rsidRPr="0006495C">
        <w:rPr>
          <w:rFonts w:hint="cs"/>
          <w:rtl/>
          <w:lang w:bidi="ar-JO"/>
        </w:rPr>
        <w:t xml:space="preserve">، التي تضمنت مشروع قرار يقرّ الخطط التشغيلية الرباعية المتجددة للقطاعات والأمانة العامة للفترة </w:t>
      </w:r>
      <w:r w:rsidRPr="0006495C">
        <w:rPr>
          <w:lang w:bidi="ar-EG"/>
        </w:rPr>
        <w:t>2021-2018</w:t>
      </w:r>
      <w:r w:rsidRPr="0006495C">
        <w:rPr>
          <w:rFonts w:hint="cs"/>
          <w:rtl/>
          <w:lang w:bidi="ar-JO"/>
        </w:rPr>
        <w:t>. وقد أُعدت جميع الخطط التشغيلية بهدف تنفيذ الخطة الاستراتيجية للاتحاد للفترة</w:t>
      </w:r>
      <w:r w:rsidR="003F4CB5">
        <w:rPr>
          <w:rFonts w:hint="eastAsia"/>
          <w:rtl/>
          <w:lang w:bidi="ar-JO"/>
        </w:rPr>
        <w:t> </w:t>
      </w:r>
      <w:r w:rsidRPr="0006495C">
        <w:rPr>
          <w:lang w:bidi="ar-EG"/>
        </w:rPr>
        <w:t>2019-2016</w:t>
      </w:r>
      <w:r w:rsidRPr="0006495C">
        <w:rPr>
          <w:rFonts w:hint="cs"/>
          <w:rtl/>
          <w:lang w:bidi="ar-JO"/>
        </w:rPr>
        <w:t xml:space="preserve"> ضمن إطار الاتحاد للإدارة القائمة على النتائج. و</w:t>
      </w:r>
      <w:r w:rsidR="001D41E7">
        <w:rPr>
          <w:rFonts w:hint="cs"/>
          <w:rtl/>
          <w:lang w:bidi="ar-JO"/>
        </w:rPr>
        <w:t xml:space="preserve">قد </w:t>
      </w:r>
      <w:r w:rsidRPr="0006495C">
        <w:rPr>
          <w:rFonts w:hint="cs"/>
          <w:rtl/>
          <w:lang w:bidi="ar-JO"/>
        </w:rPr>
        <w:t xml:space="preserve">استعرض كل خطة على حدة </w:t>
      </w:r>
      <w:r w:rsidR="001D41E7">
        <w:rPr>
          <w:rFonts w:hint="cs"/>
          <w:rtl/>
          <w:lang w:bidi="ar-JO"/>
        </w:rPr>
        <w:t>الفريقُ الاستشاري للقطاع المعني، أما الخطة التشغيلية للأمانة العامة فقد عُرضت على الأفرقة الاستشارية للقطاعات الثلاثة جميعها.</w:t>
      </w:r>
    </w:p>
    <w:p w:rsidR="0006495C" w:rsidRPr="0006495C" w:rsidRDefault="0006495C" w:rsidP="00B06A8E">
      <w:pPr>
        <w:rPr>
          <w:rtl/>
          <w:lang w:bidi="ar-JO"/>
        </w:rPr>
      </w:pPr>
      <w:r w:rsidRPr="0006495C">
        <w:rPr>
          <w:lang w:bidi="ar-EG"/>
        </w:rPr>
        <w:t>2.7</w:t>
      </w:r>
      <w:r w:rsidRPr="0006495C">
        <w:rPr>
          <w:rFonts w:hint="cs"/>
          <w:rtl/>
          <w:lang w:bidi="ar-JO"/>
        </w:rPr>
        <w:tab/>
        <w:t>وقدم نائب مدير مكتب الاتصالات الراديوية الخطة التشغيلية المتجددة للفترة</w:t>
      </w:r>
      <w:r w:rsidR="00B06A8E">
        <w:rPr>
          <w:rFonts w:hint="eastAsia"/>
          <w:rtl/>
          <w:lang w:bidi="ar-JO"/>
        </w:rPr>
        <w:t> </w:t>
      </w:r>
      <w:r w:rsidRPr="0006495C">
        <w:rPr>
          <w:lang w:bidi="ar-EG"/>
        </w:rPr>
        <w:t>2021-2018</w:t>
      </w:r>
      <w:r w:rsidRPr="0006495C">
        <w:rPr>
          <w:rFonts w:hint="cs"/>
          <w:rtl/>
          <w:lang w:bidi="ar-JO"/>
        </w:rPr>
        <w:t xml:space="preserve"> لقطاع الاتصالات الراديوية للاتحاد (الوثيقة </w:t>
      </w:r>
      <w:r w:rsidRPr="0006495C">
        <w:rPr>
          <w:lang w:bidi="ar-EG"/>
        </w:rPr>
        <w:t>C17</w:t>
      </w:r>
      <w:r w:rsidR="003F4CB5">
        <w:rPr>
          <w:lang w:bidi="ar-EG"/>
        </w:rPr>
        <w:t>/</w:t>
      </w:r>
      <w:r w:rsidRPr="0006495C">
        <w:rPr>
          <w:lang w:bidi="ar-EG"/>
        </w:rPr>
        <w:t>28(Rev.1)</w:t>
      </w:r>
      <w:r w:rsidR="00AA266B">
        <w:rPr>
          <w:rFonts w:hint="cs"/>
          <w:rtl/>
          <w:lang w:bidi="ar-EG"/>
        </w:rPr>
        <w:t>)</w:t>
      </w:r>
      <w:r w:rsidRPr="0006495C">
        <w:rPr>
          <w:rFonts w:hint="cs"/>
          <w:rtl/>
          <w:lang w:bidi="ar-JO"/>
        </w:rPr>
        <w:t xml:space="preserve">، وقدم نائب مدير مكتب تقييس الاتصالات الخطة التشغيلية </w:t>
      </w:r>
      <w:r w:rsidR="00AA266B">
        <w:rPr>
          <w:rFonts w:hint="cs"/>
          <w:rtl/>
          <w:lang w:bidi="ar-JO"/>
        </w:rPr>
        <w:t>ل</w:t>
      </w:r>
      <w:r w:rsidRPr="0006495C">
        <w:rPr>
          <w:rFonts w:hint="cs"/>
          <w:rtl/>
          <w:lang w:bidi="ar-JO"/>
        </w:rPr>
        <w:t xml:space="preserve">قطاع تقييس </w:t>
      </w:r>
      <w:r w:rsidRPr="0006495C">
        <w:rPr>
          <w:rFonts w:hint="cs"/>
          <w:rtl/>
          <w:lang w:bidi="ar-JO"/>
        </w:rPr>
        <w:lastRenderedPageBreak/>
        <w:t>الاتصالات</w:t>
      </w:r>
      <w:r w:rsidR="003F4CB5">
        <w:rPr>
          <w:rFonts w:hint="eastAsia"/>
          <w:rtl/>
          <w:lang w:bidi="ar-JO"/>
        </w:rPr>
        <w:t> </w:t>
      </w:r>
      <w:r w:rsidRPr="0006495C">
        <w:rPr>
          <w:rFonts w:hint="cs"/>
          <w:rtl/>
          <w:lang w:bidi="ar-JO"/>
        </w:rPr>
        <w:t xml:space="preserve">(الوثيقة </w:t>
      </w:r>
      <w:r w:rsidRPr="0006495C">
        <w:rPr>
          <w:lang w:bidi="ar-EG"/>
        </w:rPr>
        <w:t>C17</w:t>
      </w:r>
      <w:r w:rsidR="003F4CB5">
        <w:rPr>
          <w:lang w:bidi="ar-EG"/>
        </w:rPr>
        <w:t>/</w:t>
      </w:r>
      <w:r w:rsidRPr="0006495C">
        <w:rPr>
          <w:lang w:bidi="ar-EG"/>
        </w:rPr>
        <w:t>29</w:t>
      </w:r>
      <w:r w:rsidRPr="0006495C">
        <w:rPr>
          <w:rFonts w:hint="cs"/>
          <w:rtl/>
          <w:lang w:bidi="ar-JO"/>
        </w:rPr>
        <w:t xml:space="preserve">)، وقدم نائب مدير مكتب تنمية الاتصالات الخطة التشغيلية </w:t>
      </w:r>
      <w:r w:rsidR="00AA266B">
        <w:rPr>
          <w:rFonts w:hint="cs"/>
          <w:rtl/>
          <w:lang w:bidi="ar-JO"/>
        </w:rPr>
        <w:t>ل</w:t>
      </w:r>
      <w:r w:rsidRPr="0006495C">
        <w:rPr>
          <w:rFonts w:hint="cs"/>
          <w:rtl/>
          <w:lang w:bidi="ar-JO"/>
        </w:rPr>
        <w:t>قطاع تنمية الاتصالات (الوثيقة</w:t>
      </w:r>
      <w:r w:rsidR="003F4CB5">
        <w:rPr>
          <w:rFonts w:hint="eastAsia"/>
          <w:rtl/>
          <w:lang w:bidi="ar-JO"/>
        </w:rPr>
        <w:t> </w:t>
      </w:r>
      <w:r w:rsidRPr="0006495C">
        <w:rPr>
          <w:lang w:bidi="ar-EG"/>
        </w:rPr>
        <w:t>C17</w:t>
      </w:r>
      <w:r w:rsidR="003F4CB5">
        <w:rPr>
          <w:lang w:bidi="ar-EG"/>
        </w:rPr>
        <w:t>/</w:t>
      </w:r>
      <w:r w:rsidRPr="0006495C">
        <w:rPr>
          <w:lang w:bidi="ar-EG"/>
        </w:rPr>
        <w:t>30</w:t>
      </w:r>
      <w:r w:rsidR="003F4CB5">
        <w:rPr>
          <w:lang w:bidi="ar-EG"/>
        </w:rPr>
        <w:t>(</w:t>
      </w:r>
      <w:r w:rsidRPr="0006495C">
        <w:rPr>
          <w:lang w:bidi="ar-EG"/>
        </w:rPr>
        <w:t>Rev.1</w:t>
      </w:r>
      <w:r w:rsidR="003F4CB5">
        <w:rPr>
          <w:lang w:bidi="ar-EG"/>
        </w:rPr>
        <w:t>)</w:t>
      </w:r>
      <w:r w:rsidRPr="0006495C">
        <w:rPr>
          <w:rFonts w:hint="cs"/>
          <w:rtl/>
          <w:lang w:bidi="ar-JO"/>
        </w:rPr>
        <w:t>)، وقدم</w:t>
      </w:r>
      <w:r w:rsidR="00165DC6">
        <w:rPr>
          <w:rFonts w:hint="cs"/>
          <w:rtl/>
          <w:lang w:bidi="ar-JO"/>
        </w:rPr>
        <w:t>ت</w:t>
      </w:r>
      <w:r w:rsidRPr="0006495C">
        <w:rPr>
          <w:rFonts w:hint="cs"/>
          <w:rtl/>
          <w:lang w:bidi="ar-JO"/>
        </w:rPr>
        <w:t xml:space="preserve"> رئيس</w:t>
      </w:r>
      <w:r w:rsidR="00165DC6">
        <w:rPr>
          <w:rFonts w:hint="cs"/>
          <w:rtl/>
          <w:lang w:bidi="ar-JO"/>
        </w:rPr>
        <w:t>ة</w:t>
      </w:r>
      <w:r w:rsidRPr="0006495C">
        <w:rPr>
          <w:rFonts w:hint="cs"/>
          <w:rtl/>
          <w:lang w:bidi="ar-JO"/>
        </w:rPr>
        <w:t xml:space="preserve"> دائرة التخطيط الاستراتيجي وشؤون الأعضاء الخطة التشغيلية للأمانة العامة (الوثيقة</w:t>
      </w:r>
      <w:r w:rsidR="003F4CB5">
        <w:rPr>
          <w:rFonts w:hint="eastAsia"/>
          <w:rtl/>
          <w:lang w:bidi="ar-JO"/>
        </w:rPr>
        <w:t> </w:t>
      </w:r>
      <w:r w:rsidRPr="0006495C">
        <w:rPr>
          <w:lang w:bidi="ar-EG"/>
        </w:rPr>
        <w:t>C17</w:t>
      </w:r>
      <w:r w:rsidR="003F4CB5">
        <w:rPr>
          <w:lang w:bidi="ar-EG"/>
        </w:rPr>
        <w:t>/</w:t>
      </w:r>
      <w:r w:rsidRPr="0006495C">
        <w:rPr>
          <w:lang w:bidi="ar-EG"/>
        </w:rPr>
        <w:t>31</w:t>
      </w:r>
      <w:r w:rsidRPr="0006495C">
        <w:rPr>
          <w:rFonts w:hint="cs"/>
          <w:rtl/>
          <w:lang w:bidi="ar-JO"/>
        </w:rPr>
        <w:t>).</w:t>
      </w:r>
    </w:p>
    <w:p w:rsidR="0006495C" w:rsidRPr="0006495C" w:rsidRDefault="0006495C" w:rsidP="003F4CB5">
      <w:pPr>
        <w:rPr>
          <w:rtl/>
          <w:lang w:bidi="ar-JO"/>
        </w:rPr>
      </w:pPr>
      <w:r w:rsidRPr="0006495C">
        <w:rPr>
          <w:lang w:bidi="ar-EG"/>
        </w:rPr>
        <w:t>3.7</w:t>
      </w:r>
      <w:r w:rsidRPr="0006495C">
        <w:rPr>
          <w:rFonts w:hint="cs"/>
          <w:rtl/>
          <w:lang w:bidi="ar-JO"/>
        </w:rPr>
        <w:tab/>
        <w:t xml:space="preserve">واقترح عضو المجلس من الاتحاد الروسي، لدى تقديمه الوثيقة </w:t>
      </w:r>
      <w:r w:rsidRPr="0006495C">
        <w:rPr>
          <w:lang w:bidi="ar-EG"/>
        </w:rPr>
        <w:t>C17</w:t>
      </w:r>
      <w:r w:rsidR="003F4CB5">
        <w:rPr>
          <w:lang w:bidi="ar-EG"/>
        </w:rPr>
        <w:t>/</w:t>
      </w:r>
      <w:r w:rsidRPr="0006495C">
        <w:rPr>
          <w:lang w:bidi="ar-EG"/>
        </w:rPr>
        <w:t>83</w:t>
      </w:r>
      <w:r w:rsidR="003F4CB5">
        <w:rPr>
          <w:lang w:bidi="ar-EG"/>
        </w:rPr>
        <w:t>(</w:t>
      </w:r>
      <w:r w:rsidRPr="0006495C">
        <w:rPr>
          <w:lang w:bidi="ar-EG"/>
        </w:rPr>
        <w:t>Rev.1</w:t>
      </w:r>
      <w:r w:rsidR="003F4CB5">
        <w:rPr>
          <w:lang w:bidi="ar-EG"/>
        </w:rPr>
        <w:t>)</w:t>
      </w:r>
      <w:r w:rsidRPr="0006495C">
        <w:rPr>
          <w:rFonts w:hint="cs"/>
          <w:rtl/>
          <w:lang w:bidi="ar-JO"/>
        </w:rPr>
        <w:t xml:space="preserve"> المعنونة "مقترحات لتحسين الخطط وإعداد التقارير بشأن أنشطة الاتحاد الحالية"، أن يشير كل هدف وكل نتيجة في الخطط التشغيلية إلى قرارات ومقررات مؤتمر المندوبين المفوضين الذي ترتبط به.</w:t>
      </w:r>
    </w:p>
    <w:p w:rsidR="0006495C" w:rsidRPr="0006495C" w:rsidRDefault="0006495C" w:rsidP="00B06A8E">
      <w:pPr>
        <w:rPr>
          <w:rtl/>
          <w:lang w:bidi="ar-JO"/>
        </w:rPr>
      </w:pPr>
      <w:r w:rsidRPr="0006495C">
        <w:rPr>
          <w:lang w:bidi="ar-EG"/>
        </w:rPr>
        <w:t>4.7</w:t>
      </w:r>
      <w:r w:rsidRPr="0006495C">
        <w:rPr>
          <w:rFonts w:hint="cs"/>
          <w:rtl/>
          <w:lang w:bidi="ar-JO"/>
        </w:rPr>
        <w:tab/>
        <w:t xml:space="preserve">وقال مدير مكتب الاتصالات الراديوية، وهو يشير إلى الوثيقة </w:t>
      </w:r>
      <w:r w:rsidRPr="0006495C">
        <w:rPr>
          <w:lang w:bidi="ar-EG"/>
        </w:rPr>
        <w:t>C17</w:t>
      </w:r>
      <w:r w:rsidR="003F4CB5">
        <w:rPr>
          <w:lang w:bidi="ar-EG"/>
        </w:rPr>
        <w:t>/</w:t>
      </w:r>
      <w:r w:rsidRPr="0006495C">
        <w:rPr>
          <w:lang w:bidi="ar-EG"/>
        </w:rPr>
        <w:t>111</w:t>
      </w:r>
      <w:r w:rsidRPr="0006495C">
        <w:rPr>
          <w:rFonts w:hint="cs"/>
          <w:rtl/>
          <w:lang w:bidi="ar-JO"/>
        </w:rPr>
        <w:t>، إن الوثيقة</w:t>
      </w:r>
      <w:r w:rsidR="00B06A8E">
        <w:rPr>
          <w:rFonts w:hint="eastAsia"/>
          <w:rtl/>
          <w:lang w:bidi="ar-JO"/>
        </w:rPr>
        <w:t> </w:t>
      </w:r>
      <w:r w:rsidRPr="0006495C">
        <w:rPr>
          <w:lang w:bidi="ar-EG"/>
        </w:rPr>
        <w:t>C17</w:t>
      </w:r>
      <w:r w:rsidR="003F4CB5">
        <w:rPr>
          <w:lang w:bidi="ar-EG"/>
        </w:rPr>
        <w:t>/</w:t>
      </w:r>
      <w:r w:rsidRPr="0006495C">
        <w:rPr>
          <w:lang w:bidi="ar-EG"/>
        </w:rPr>
        <w:t>28(Rev.1)</w:t>
      </w:r>
      <w:r w:rsidRPr="0006495C">
        <w:rPr>
          <w:rFonts w:hint="cs"/>
          <w:rtl/>
          <w:lang w:bidi="ar-JO"/>
        </w:rPr>
        <w:t xml:space="preserve"> تضمنت التعديلات التي اقترحها و</w:t>
      </w:r>
      <w:r w:rsidR="001E04B7">
        <w:rPr>
          <w:rFonts w:hint="cs"/>
          <w:rtl/>
          <w:lang w:bidi="ar-JO"/>
        </w:rPr>
        <w:t>أقرها</w:t>
      </w:r>
      <w:r w:rsidRPr="0006495C">
        <w:rPr>
          <w:rFonts w:hint="cs"/>
          <w:rtl/>
          <w:lang w:bidi="ar-JO"/>
        </w:rPr>
        <w:t xml:space="preserve"> الفريق الاستشاري للاتصالات الراديوية.</w:t>
      </w:r>
    </w:p>
    <w:p w:rsidR="0006495C" w:rsidRPr="0006495C" w:rsidRDefault="0006495C" w:rsidP="001E04B7">
      <w:pPr>
        <w:rPr>
          <w:rtl/>
          <w:lang w:bidi="ar-JO"/>
        </w:rPr>
      </w:pPr>
      <w:r w:rsidRPr="0006495C">
        <w:rPr>
          <w:lang w:bidi="ar-EG"/>
        </w:rPr>
        <w:t>5.7</w:t>
      </w:r>
      <w:r w:rsidRPr="0006495C">
        <w:rPr>
          <w:rFonts w:hint="cs"/>
          <w:rtl/>
          <w:lang w:bidi="ar-JO"/>
        </w:rPr>
        <w:tab/>
        <w:t>ورأى العديد من أعضاء المجلس أنه ينبغي أن تكون لدى كل مكتب من مكاتب الاتحاد الإقليمية خطة تشغيلية سنوية، لضمان</w:t>
      </w:r>
      <w:r w:rsidR="001E04B7">
        <w:rPr>
          <w:rFonts w:hint="cs"/>
          <w:rtl/>
          <w:lang w:bidi="ar-JO"/>
        </w:rPr>
        <w:t xml:space="preserve"> حُسن</w:t>
      </w:r>
      <w:r w:rsidRPr="0006495C">
        <w:rPr>
          <w:rFonts w:hint="cs"/>
          <w:rtl/>
          <w:lang w:bidi="ar-JO"/>
        </w:rPr>
        <w:t xml:space="preserve"> اطلاع بلدان المنطقة على الأنشطة الإقليمية. </w:t>
      </w:r>
      <w:r w:rsidR="001E04B7" w:rsidRPr="001723D6">
        <w:rPr>
          <w:rFonts w:hint="cs"/>
          <w:rtl/>
          <w:lang w:bidi="ar-JO"/>
        </w:rPr>
        <w:t>وبينت واحد</w:t>
      </w:r>
      <w:r w:rsidR="001723D6" w:rsidRPr="001723D6">
        <w:rPr>
          <w:rFonts w:hint="cs"/>
          <w:rtl/>
          <w:lang w:bidi="ar-JO"/>
        </w:rPr>
        <w:t>ة</w:t>
      </w:r>
      <w:r w:rsidR="001E04B7" w:rsidRPr="001723D6">
        <w:rPr>
          <w:rFonts w:hint="cs"/>
          <w:rtl/>
          <w:lang w:bidi="ar-JO"/>
        </w:rPr>
        <w:t xml:space="preserve"> </w:t>
      </w:r>
      <w:r w:rsidR="001E04B7" w:rsidRPr="003F4CB5">
        <w:rPr>
          <w:rFonts w:hint="cs"/>
          <w:rtl/>
          <w:lang w:bidi="ar-JO"/>
        </w:rPr>
        <w:t>من أعضاء المجلس</w:t>
      </w:r>
      <w:r w:rsidRPr="0006495C">
        <w:rPr>
          <w:rFonts w:hint="cs"/>
          <w:rtl/>
          <w:lang w:bidi="ar-JO"/>
        </w:rPr>
        <w:t xml:space="preserve">، </w:t>
      </w:r>
      <w:r w:rsidR="001E04B7">
        <w:rPr>
          <w:rFonts w:hint="cs"/>
          <w:rtl/>
          <w:lang w:bidi="ar-JO"/>
        </w:rPr>
        <w:t>ت</w:t>
      </w:r>
      <w:r w:rsidRPr="0006495C">
        <w:rPr>
          <w:rFonts w:hint="cs"/>
          <w:rtl/>
          <w:lang w:bidi="ar-JO"/>
        </w:rPr>
        <w:t>ؤيد هذا الرأي</w:t>
      </w:r>
      <w:r w:rsidR="001E04B7">
        <w:rPr>
          <w:rFonts w:hint="cs"/>
          <w:rtl/>
          <w:lang w:bidi="ar-JO"/>
        </w:rPr>
        <w:t xml:space="preserve"> أيضاً</w:t>
      </w:r>
      <w:r w:rsidRPr="0006495C">
        <w:rPr>
          <w:rFonts w:hint="cs"/>
          <w:rtl/>
          <w:lang w:bidi="ar-JO"/>
        </w:rPr>
        <w:t>، الجهود التي بذلها بلده</w:t>
      </w:r>
      <w:r w:rsidR="001E04B7">
        <w:rPr>
          <w:rFonts w:hint="cs"/>
          <w:rtl/>
          <w:lang w:bidi="ar-JO"/>
        </w:rPr>
        <w:t>ا</w:t>
      </w:r>
      <w:r w:rsidRPr="0006495C">
        <w:rPr>
          <w:rFonts w:hint="cs"/>
          <w:rtl/>
          <w:lang w:bidi="ar-JO"/>
        </w:rPr>
        <w:t xml:space="preserve"> فيما يتعلق بتكنولوجيا المعلومات والاتصالات والسياسات المرتبطة بها.</w:t>
      </w:r>
    </w:p>
    <w:p w:rsidR="0006495C" w:rsidRPr="0006495C" w:rsidRDefault="0006495C" w:rsidP="003667E0">
      <w:pPr>
        <w:rPr>
          <w:rtl/>
          <w:lang w:bidi="ar-JO"/>
        </w:rPr>
      </w:pPr>
      <w:r w:rsidRPr="0006495C">
        <w:rPr>
          <w:lang w:bidi="ar-EG"/>
        </w:rPr>
        <w:t>6.7</w:t>
      </w:r>
      <w:r w:rsidRPr="0006495C">
        <w:rPr>
          <w:rFonts w:hint="cs"/>
          <w:rtl/>
          <w:lang w:bidi="ar-JO"/>
        </w:rPr>
        <w:tab/>
        <w:t>واقترح عضو من أعضاء المجلس أن تتضمن الخطة التشغيلية المتجددة لقطاع الاتصالات الراديوية في الاتحاد هدف تحقيق امتثال كامل للمواعيد النهائية التنظيمية، وأن يتم التمييز</w:t>
      </w:r>
      <w:r w:rsidR="001E04B7">
        <w:rPr>
          <w:rFonts w:hint="cs"/>
          <w:rtl/>
          <w:lang w:bidi="ar-JO"/>
        </w:rPr>
        <w:t xml:space="preserve"> فيها</w:t>
      </w:r>
      <w:r w:rsidRPr="0006495C">
        <w:rPr>
          <w:rFonts w:hint="cs"/>
          <w:rtl/>
          <w:lang w:bidi="ar-JO"/>
        </w:rPr>
        <w:t xml:space="preserve"> بين أهداف قطاع الاتصالات الراديوية للاتحاد </w:t>
      </w:r>
      <w:r w:rsidRPr="0006495C">
        <w:rPr>
          <w:rFonts w:hint="cs"/>
          <w:rtl/>
          <w:lang w:bidi="ar-JO"/>
        </w:rPr>
        <w:lastRenderedPageBreak/>
        <w:t>بوصفه قطاعاً وأهداف المكتب. وتساءل عضو آخر من المجلس عما إذا كانت ا</w:t>
      </w:r>
      <w:r w:rsidR="003667E0">
        <w:rPr>
          <w:rFonts w:hint="cs"/>
          <w:rtl/>
          <w:lang w:bidi="ar-JO"/>
        </w:rPr>
        <w:t>لا</w:t>
      </w:r>
      <w:r w:rsidR="001E04B7">
        <w:rPr>
          <w:rFonts w:hint="cs"/>
          <w:rtl/>
          <w:lang w:bidi="ar-JO"/>
        </w:rPr>
        <w:t>عتمادات المالية</w:t>
      </w:r>
      <w:r w:rsidRPr="0006495C">
        <w:rPr>
          <w:rFonts w:hint="cs"/>
          <w:rtl/>
          <w:lang w:bidi="ar-JO"/>
        </w:rPr>
        <w:t xml:space="preserve"> قد خُصِّصت في الخطة التشغيلية المتجددة لقطاع تنمية الاتصالات من أجل تنفيذ </w:t>
      </w:r>
      <w:r w:rsidR="003667E0">
        <w:rPr>
          <w:rFonts w:hint="cs"/>
          <w:rtl/>
          <w:lang w:bidi="ar-JO"/>
        </w:rPr>
        <w:t>قرارات</w:t>
      </w:r>
      <w:r w:rsidRPr="0006495C">
        <w:rPr>
          <w:rFonts w:hint="cs"/>
          <w:rtl/>
          <w:lang w:bidi="ar-JO"/>
        </w:rPr>
        <w:t xml:space="preserve"> المؤتمر العالمي لتنمية الاتصالات.</w:t>
      </w:r>
    </w:p>
    <w:p w:rsidR="0006495C" w:rsidRPr="0006495C" w:rsidRDefault="0006495C" w:rsidP="001723D6">
      <w:pPr>
        <w:rPr>
          <w:rtl/>
          <w:lang w:bidi="ar-JO"/>
        </w:rPr>
      </w:pPr>
      <w:r w:rsidRPr="0006495C">
        <w:rPr>
          <w:lang w:bidi="ar-EG"/>
        </w:rPr>
        <w:t>7.7</w:t>
      </w:r>
      <w:r w:rsidRPr="0006495C">
        <w:rPr>
          <w:rFonts w:hint="cs"/>
          <w:rtl/>
          <w:lang w:bidi="ar-JO"/>
        </w:rPr>
        <w:tab/>
        <w:t>وشكر نائب الأمين العام أعضاء المجلس على مقترحاتهم من أجل زيادة تحسين الخطط التشغيلية. وقد بدأت الأمانة بالفعل اتخاذ خطوات للإشارة إلى قرارات ومقررات مؤتمر المندوبين المفوضين المعني</w:t>
      </w:r>
      <w:r w:rsidR="00DD251E">
        <w:rPr>
          <w:rFonts w:hint="cs"/>
          <w:rtl/>
          <w:lang w:bidi="ar-JO"/>
        </w:rPr>
        <w:t>ة</w:t>
      </w:r>
      <w:r w:rsidRPr="0006495C">
        <w:rPr>
          <w:rFonts w:hint="cs"/>
          <w:rtl/>
          <w:lang w:bidi="ar-JO"/>
        </w:rPr>
        <w:t xml:space="preserve"> بكل نشاط. وستواصل القيام بذلك عند مراجعة الخطط التشغيلية</w:t>
      </w:r>
      <w:r w:rsidR="00DD251E">
        <w:rPr>
          <w:rFonts w:hint="cs"/>
          <w:rtl/>
          <w:lang w:bidi="ar-JO"/>
        </w:rPr>
        <w:t xml:space="preserve"> في المرة القادمة</w:t>
      </w:r>
      <w:r w:rsidRPr="0006495C">
        <w:rPr>
          <w:rFonts w:hint="cs"/>
          <w:rtl/>
          <w:lang w:bidi="ar-JO"/>
        </w:rPr>
        <w:t>، وستتولى متابعة المقترحات المتعلقة بأنشطة المكاتب الإقليمية وبأهداف قطاع الاتصالات الراديوية في</w:t>
      </w:r>
      <w:r w:rsidR="00225738">
        <w:rPr>
          <w:rFonts w:hint="eastAsia"/>
          <w:rtl/>
          <w:lang w:bidi="ar-JO"/>
        </w:rPr>
        <w:t> </w:t>
      </w:r>
      <w:r w:rsidRPr="0006495C">
        <w:rPr>
          <w:rFonts w:hint="cs"/>
          <w:rtl/>
          <w:lang w:bidi="ar-JO"/>
        </w:rPr>
        <w:t xml:space="preserve">الاتحاد. ورداً على سؤال من أحد أعضاء المجلس، قال إن نسبة معينة من المبالغ المخصصة للأهداف والنواتج </w:t>
      </w:r>
      <w:r w:rsidR="00DD251E">
        <w:rPr>
          <w:rFonts w:hint="cs"/>
          <w:rtl/>
          <w:lang w:bidi="ar-JO"/>
        </w:rPr>
        <w:t>ا</w:t>
      </w:r>
      <w:r w:rsidRPr="0006495C">
        <w:rPr>
          <w:rFonts w:hint="cs"/>
          <w:rtl/>
          <w:lang w:bidi="ar-JO"/>
        </w:rPr>
        <w:t>لمشار إليها في</w:t>
      </w:r>
      <w:r w:rsidR="00225738">
        <w:rPr>
          <w:rFonts w:hint="eastAsia"/>
          <w:rtl/>
          <w:lang w:bidi="ar-JO"/>
        </w:rPr>
        <w:t> </w:t>
      </w:r>
      <w:r w:rsidRPr="0006495C">
        <w:rPr>
          <w:rFonts w:hint="cs"/>
          <w:rtl/>
          <w:lang w:bidi="ar-JO"/>
        </w:rPr>
        <w:t>الفقرة</w:t>
      </w:r>
      <w:r w:rsidRPr="0006495C">
        <w:rPr>
          <w:rFonts w:hint="eastAsia"/>
          <w:rtl/>
          <w:lang w:bidi="ar-JO"/>
        </w:rPr>
        <w:t> </w:t>
      </w:r>
      <w:r w:rsidRPr="0006495C">
        <w:rPr>
          <w:lang w:bidi="ar-EG"/>
        </w:rPr>
        <w:t>3.3</w:t>
      </w:r>
      <w:r w:rsidRPr="0006495C">
        <w:rPr>
          <w:rFonts w:hint="cs"/>
          <w:rtl/>
          <w:lang w:bidi="ar-JO"/>
        </w:rPr>
        <w:t xml:space="preserve"> من جميع الوثائق قد </w:t>
      </w:r>
      <w:r w:rsidR="00DD251E">
        <w:rPr>
          <w:rFonts w:hint="cs"/>
          <w:rtl/>
          <w:lang w:bidi="ar-JO"/>
        </w:rPr>
        <w:t>وُضعت جانباً من أجل الأعمال</w:t>
      </w:r>
      <w:r w:rsidRPr="0006495C">
        <w:rPr>
          <w:rFonts w:hint="cs"/>
          <w:rtl/>
          <w:lang w:bidi="ar-JO"/>
        </w:rPr>
        <w:t xml:space="preserve"> التحضيرية لمؤتمر المندوبين المفوضين والمجلس، ولذلك فإن النسب المئوية المشار إليها لا</w:t>
      </w:r>
      <w:r w:rsidR="001723D6">
        <w:rPr>
          <w:rFonts w:hint="eastAsia"/>
          <w:rtl/>
          <w:lang w:bidi="ar-JO"/>
        </w:rPr>
        <w:t> </w:t>
      </w:r>
      <w:r w:rsidRPr="0006495C">
        <w:rPr>
          <w:rFonts w:hint="cs"/>
          <w:rtl/>
          <w:lang w:bidi="ar-JO"/>
        </w:rPr>
        <w:t xml:space="preserve">تصل مجتمعة إلى </w:t>
      </w:r>
      <w:r w:rsidR="00225738" w:rsidRPr="0006495C">
        <w:rPr>
          <w:lang w:bidi="ar-EG"/>
        </w:rPr>
        <w:t>%</w:t>
      </w:r>
      <w:r w:rsidRPr="0006495C">
        <w:rPr>
          <w:lang w:bidi="ar-EG"/>
        </w:rPr>
        <w:t>100</w:t>
      </w:r>
      <w:r w:rsidR="00DD251E">
        <w:rPr>
          <w:rFonts w:hint="cs"/>
          <w:rtl/>
          <w:lang w:bidi="ar-EG"/>
        </w:rPr>
        <w:t xml:space="preserve"> بالضبط</w:t>
      </w:r>
      <w:r w:rsidR="00DD251E">
        <w:rPr>
          <w:rFonts w:hint="cs"/>
          <w:rtl/>
          <w:lang w:bidi="ar-JO"/>
        </w:rPr>
        <w:t>.</w:t>
      </w:r>
    </w:p>
    <w:p w:rsidR="0006495C" w:rsidRPr="0006495C" w:rsidRDefault="0006495C" w:rsidP="00475CBC">
      <w:pPr>
        <w:rPr>
          <w:rtl/>
          <w:lang w:bidi="ar-JO"/>
        </w:rPr>
      </w:pPr>
      <w:r w:rsidRPr="0006495C">
        <w:rPr>
          <w:lang w:bidi="ar-EG"/>
        </w:rPr>
        <w:t>8.7</w:t>
      </w:r>
      <w:r w:rsidRPr="0006495C">
        <w:rPr>
          <w:rFonts w:hint="cs"/>
          <w:rtl/>
          <w:lang w:bidi="ar-JO"/>
        </w:rPr>
        <w:tab/>
        <w:t xml:space="preserve">ورداً على </w:t>
      </w:r>
      <w:r w:rsidR="00676DAA">
        <w:rPr>
          <w:rFonts w:hint="cs"/>
          <w:rtl/>
          <w:lang w:bidi="ar-JO"/>
        </w:rPr>
        <w:t>أسئلة</w:t>
      </w:r>
      <w:r w:rsidRPr="0006495C">
        <w:rPr>
          <w:rFonts w:hint="cs"/>
          <w:rtl/>
          <w:lang w:bidi="ar-JO"/>
        </w:rPr>
        <w:t xml:space="preserve"> من بعض أعضاء المجلس، قال نائب مدير</w:t>
      </w:r>
      <w:r w:rsidR="00676DAA">
        <w:rPr>
          <w:rFonts w:hint="cs"/>
          <w:rtl/>
          <w:lang w:bidi="ar-JO"/>
        </w:rPr>
        <w:t xml:space="preserve"> مكتب</w:t>
      </w:r>
      <w:r w:rsidRPr="0006495C">
        <w:rPr>
          <w:rFonts w:hint="cs"/>
          <w:rtl/>
          <w:lang w:bidi="ar-JO"/>
        </w:rPr>
        <w:t xml:space="preserve"> تقييس الاتصالات إن المتطلبات الإضافية </w:t>
      </w:r>
      <w:r w:rsidR="00475CBC">
        <w:rPr>
          <w:rFonts w:hint="cs"/>
          <w:rtl/>
          <w:lang w:bidi="ar-JO"/>
        </w:rPr>
        <w:t xml:space="preserve">المترتبة على </w:t>
      </w:r>
      <w:r w:rsidRPr="0006495C">
        <w:rPr>
          <w:rFonts w:hint="cs"/>
          <w:rtl/>
          <w:lang w:bidi="ar-JO"/>
        </w:rPr>
        <w:t xml:space="preserve">الجمعية العالمية لتقييس الاتصالات لعام </w:t>
      </w:r>
      <w:r w:rsidRPr="0006495C">
        <w:rPr>
          <w:lang w:bidi="ar-EG"/>
        </w:rPr>
        <w:t>2016</w:t>
      </w:r>
      <w:r w:rsidRPr="0006495C">
        <w:rPr>
          <w:rFonts w:hint="cs"/>
          <w:rtl/>
          <w:lang w:bidi="ar-JO"/>
        </w:rPr>
        <w:t xml:space="preserve"> لم تُدرج في خطة القطاع، وبأن الميزانية المخصصة للترجمة </w:t>
      </w:r>
      <w:r w:rsidR="00475CBC">
        <w:rPr>
          <w:rFonts w:hint="cs"/>
          <w:rtl/>
          <w:lang w:bidi="ar-JO"/>
        </w:rPr>
        <w:t>تديرها</w:t>
      </w:r>
      <w:r w:rsidRPr="0006495C">
        <w:rPr>
          <w:rFonts w:hint="cs"/>
          <w:rtl/>
          <w:lang w:bidi="ar-JO"/>
        </w:rPr>
        <w:t xml:space="preserve"> دائرة المؤتمرات والمنشورات التي استقصت آراء القطاعات بشأن العدد المتوقع من الوثائق التي تتطلب الترجمة. ولم يدرج مكتب تقييس الاتصالات صراحة</w:t>
      </w:r>
      <w:r w:rsidR="00F91385">
        <w:rPr>
          <w:rFonts w:hint="cs"/>
          <w:rtl/>
          <w:lang w:bidi="ar-JO"/>
        </w:rPr>
        <w:t>ً</w:t>
      </w:r>
      <w:r w:rsidRPr="0006495C">
        <w:rPr>
          <w:rFonts w:hint="cs"/>
          <w:rtl/>
          <w:lang w:bidi="ar-JO"/>
        </w:rPr>
        <w:t xml:space="preserve"> مقدار الألف صفحة من الترجمة المطلوبة في كل عامين ضمن توقعاته </w:t>
      </w:r>
      <w:r w:rsidR="00475CBC">
        <w:rPr>
          <w:rFonts w:hint="cs"/>
          <w:rtl/>
          <w:lang w:bidi="ar-JO"/>
        </w:rPr>
        <w:t>و</w:t>
      </w:r>
      <w:r w:rsidRPr="0006495C">
        <w:rPr>
          <w:rFonts w:hint="cs"/>
          <w:rtl/>
          <w:lang w:bidi="ar-JO"/>
        </w:rPr>
        <w:t>لكنه سيقوم بذلك.</w:t>
      </w:r>
    </w:p>
    <w:p w:rsidR="0006495C" w:rsidRPr="0006495C" w:rsidRDefault="0006495C" w:rsidP="00ED37BB">
      <w:pPr>
        <w:keepNext/>
        <w:keepLines/>
        <w:widowControl w:val="0"/>
        <w:rPr>
          <w:rtl/>
          <w:lang w:bidi="ar-JO"/>
        </w:rPr>
      </w:pPr>
      <w:r w:rsidRPr="0006495C">
        <w:rPr>
          <w:lang w:bidi="ar-EG"/>
        </w:rPr>
        <w:lastRenderedPageBreak/>
        <w:t>9.7</w:t>
      </w:r>
      <w:r w:rsidRPr="0006495C">
        <w:rPr>
          <w:rFonts w:hint="cs"/>
          <w:rtl/>
          <w:lang w:bidi="ar-JO"/>
        </w:rPr>
        <w:tab/>
        <w:t xml:space="preserve">وحذا المراقب من المملكة المتحدة حذو أعضاء المجلس في الإشادة بالتحسينات المدخلة على الخطط التشغيلية المتجددة. وهنأ نائب الأمين العام، السيد مالكوم جونسون، الذي لم يدخر جهداً </w:t>
      </w:r>
      <w:r w:rsidR="00475CBC">
        <w:rPr>
          <w:rFonts w:hint="cs"/>
          <w:rtl/>
          <w:lang w:bidi="ar-JO"/>
        </w:rPr>
        <w:t>لضمان ا</w:t>
      </w:r>
      <w:r w:rsidRPr="0006495C">
        <w:rPr>
          <w:rFonts w:hint="cs"/>
          <w:rtl/>
          <w:lang w:bidi="ar-JO"/>
        </w:rPr>
        <w:t xml:space="preserve">ستمرار الاتحاد في </w:t>
      </w:r>
      <w:r w:rsidR="00475CBC">
        <w:rPr>
          <w:rFonts w:hint="cs"/>
          <w:rtl/>
          <w:lang w:bidi="ar-JO"/>
        </w:rPr>
        <w:t>مركز</w:t>
      </w:r>
      <w:r w:rsidRPr="0006495C">
        <w:rPr>
          <w:rFonts w:hint="cs"/>
          <w:rtl/>
          <w:lang w:bidi="ar-JO"/>
        </w:rPr>
        <w:t xml:space="preserve"> قوي لأداء مهمته، ولا</w:t>
      </w:r>
      <w:r w:rsidR="00A460A1">
        <w:rPr>
          <w:rFonts w:hint="eastAsia"/>
          <w:rtl/>
          <w:lang w:bidi="ar-JO"/>
        </w:rPr>
        <w:t> </w:t>
      </w:r>
      <w:r w:rsidRPr="0006495C">
        <w:rPr>
          <w:rFonts w:hint="cs"/>
          <w:rtl/>
          <w:lang w:bidi="ar-JO"/>
        </w:rPr>
        <w:t>سيّما من حيث دعمه للبلدان النامية، وأع</w:t>
      </w:r>
      <w:r w:rsidR="00475CBC">
        <w:rPr>
          <w:rFonts w:hint="cs"/>
          <w:rtl/>
          <w:lang w:bidi="ar-JO"/>
        </w:rPr>
        <w:t>لن</w:t>
      </w:r>
      <w:r w:rsidRPr="0006495C">
        <w:rPr>
          <w:rFonts w:hint="cs"/>
          <w:rtl/>
          <w:lang w:bidi="ar-JO"/>
        </w:rPr>
        <w:t xml:space="preserve"> أن بلده سيدعم ترشح نائب الأمين العام لولاية ثانية في عام</w:t>
      </w:r>
      <w:r w:rsidR="00ED37BB">
        <w:rPr>
          <w:rFonts w:hint="eastAsia"/>
          <w:rtl/>
          <w:lang w:bidi="ar-JO"/>
        </w:rPr>
        <w:t> </w:t>
      </w:r>
      <w:r w:rsidRPr="0006495C">
        <w:rPr>
          <w:lang w:bidi="ar-EG"/>
        </w:rPr>
        <w:t>2018</w:t>
      </w:r>
      <w:r w:rsidRPr="0006495C">
        <w:rPr>
          <w:rFonts w:hint="cs"/>
          <w:rtl/>
          <w:lang w:bidi="ar-JO"/>
        </w:rPr>
        <w:t>.</w:t>
      </w:r>
    </w:p>
    <w:p w:rsidR="0006495C" w:rsidRPr="0006495C" w:rsidRDefault="0006495C" w:rsidP="00A460A1">
      <w:pPr>
        <w:rPr>
          <w:lang w:bidi="ar-JO"/>
        </w:rPr>
      </w:pPr>
      <w:r w:rsidRPr="0006495C">
        <w:rPr>
          <w:lang w:bidi="ar-EG"/>
        </w:rPr>
        <w:t>10.7</w:t>
      </w:r>
      <w:r w:rsidRPr="0006495C">
        <w:rPr>
          <w:rFonts w:hint="cs"/>
          <w:rtl/>
          <w:lang w:bidi="ar-JO"/>
        </w:rPr>
        <w:tab/>
      </w:r>
      <w:r w:rsidRPr="0055777A">
        <w:rPr>
          <w:rFonts w:hint="cs"/>
          <w:b/>
          <w:bCs/>
          <w:rtl/>
          <w:lang w:bidi="ar-JO"/>
        </w:rPr>
        <w:t>ووافق</w:t>
      </w:r>
      <w:r w:rsidRPr="0006495C">
        <w:rPr>
          <w:rFonts w:hint="cs"/>
          <w:rtl/>
          <w:lang w:bidi="ar-JO"/>
        </w:rPr>
        <w:t xml:space="preserve"> المجلس على تأجيل إقرار مشروع الخطط التشغيلية الرباعية المتجددة واعتماد مشروع القرار الوارد في</w:t>
      </w:r>
      <w:r w:rsidR="00A460A1">
        <w:rPr>
          <w:rFonts w:hint="eastAsia"/>
          <w:rtl/>
          <w:lang w:bidi="ar-JO"/>
        </w:rPr>
        <w:t> </w:t>
      </w:r>
      <w:r w:rsidRPr="0006495C">
        <w:rPr>
          <w:rFonts w:hint="cs"/>
          <w:rtl/>
          <w:lang w:bidi="ar-JO"/>
        </w:rPr>
        <w:t>الوثيقة</w:t>
      </w:r>
      <w:r w:rsidR="00A460A1">
        <w:rPr>
          <w:rFonts w:hint="eastAsia"/>
          <w:rtl/>
          <w:lang w:bidi="ar-JO"/>
        </w:rPr>
        <w:t> </w:t>
      </w:r>
      <w:r w:rsidRPr="0006495C">
        <w:rPr>
          <w:lang w:bidi="ar-EG"/>
        </w:rPr>
        <w:t>C17</w:t>
      </w:r>
      <w:r w:rsidR="00A460A1">
        <w:rPr>
          <w:lang w:bidi="ar-EG"/>
        </w:rPr>
        <w:t>/</w:t>
      </w:r>
      <w:r w:rsidRPr="0006495C">
        <w:rPr>
          <w:lang w:bidi="ar-EG"/>
        </w:rPr>
        <w:t>32</w:t>
      </w:r>
      <w:r w:rsidRPr="0006495C">
        <w:rPr>
          <w:rFonts w:hint="cs"/>
          <w:rtl/>
          <w:lang w:bidi="ar-JO"/>
        </w:rPr>
        <w:t xml:space="preserve"> إلى جلسة عامة لاحقة، ريثما يُناقَش مشروع ميزانية </w:t>
      </w:r>
      <w:r w:rsidR="00475CBC">
        <w:rPr>
          <w:rFonts w:hint="cs"/>
          <w:rtl/>
          <w:lang w:bidi="ar-JO"/>
        </w:rPr>
        <w:t>السنتين</w:t>
      </w:r>
      <w:r w:rsidRPr="0006495C">
        <w:rPr>
          <w:rFonts w:hint="cs"/>
          <w:rtl/>
          <w:lang w:bidi="ar-JO"/>
        </w:rPr>
        <w:t xml:space="preserve"> </w:t>
      </w:r>
      <w:r w:rsidRPr="0006495C">
        <w:rPr>
          <w:lang w:bidi="ar-EG"/>
        </w:rPr>
        <w:t>2018</w:t>
      </w:r>
      <w:r w:rsidRPr="0006495C">
        <w:rPr>
          <w:rFonts w:hint="cs"/>
          <w:rtl/>
          <w:lang w:bidi="ar-JO"/>
        </w:rPr>
        <w:t xml:space="preserve"> و</w:t>
      </w:r>
      <w:r w:rsidRPr="0006495C">
        <w:rPr>
          <w:lang w:bidi="ar-EG"/>
        </w:rPr>
        <w:t>2019</w:t>
      </w:r>
      <w:r w:rsidRPr="0006495C">
        <w:rPr>
          <w:rFonts w:hint="cs"/>
          <w:rtl/>
          <w:lang w:bidi="ar-JO"/>
        </w:rPr>
        <w:t>.</w:t>
      </w:r>
    </w:p>
    <w:tbl>
      <w:tblPr>
        <w:bidiVisual/>
        <w:tblW w:w="0" w:type="auto"/>
        <w:tblLook w:val="04A0" w:firstRow="1" w:lastRow="0" w:firstColumn="1" w:lastColumn="0" w:noHBand="0" w:noVBand="1"/>
      </w:tblPr>
      <w:tblGrid>
        <w:gridCol w:w="7167"/>
        <w:gridCol w:w="2472"/>
      </w:tblGrid>
      <w:tr w:rsidR="0006495C" w:rsidRPr="0006495C" w:rsidTr="008156B4">
        <w:tc>
          <w:tcPr>
            <w:tcW w:w="7167" w:type="dxa"/>
          </w:tcPr>
          <w:p w:rsidR="0006495C" w:rsidRPr="0006495C" w:rsidRDefault="0006495C" w:rsidP="00A460A1">
            <w:pPr>
              <w:spacing w:before="1440"/>
              <w:rPr>
                <w:rtl/>
                <w:lang w:bidi="ar-EG"/>
              </w:rPr>
            </w:pPr>
            <w:r w:rsidRPr="0006495C">
              <w:rPr>
                <w:rtl/>
                <w:lang w:bidi="ar-EG"/>
              </w:rPr>
              <w:t>الأمين العام:</w:t>
            </w:r>
            <w:r w:rsidRPr="0006495C">
              <w:rPr>
                <w:rtl/>
                <w:lang w:bidi="ar-EG"/>
              </w:rPr>
              <w:tab/>
            </w:r>
            <w:r w:rsidRPr="0006495C">
              <w:rPr>
                <w:rtl/>
                <w:lang w:bidi="ar-EG"/>
              </w:rPr>
              <w:br/>
            </w:r>
            <w:r w:rsidRPr="0006495C">
              <w:rPr>
                <w:rFonts w:hint="cs"/>
                <w:rtl/>
                <w:lang w:bidi="ar-EG"/>
              </w:rPr>
              <w:t>ه. جاو</w:t>
            </w:r>
          </w:p>
        </w:tc>
        <w:tc>
          <w:tcPr>
            <w:tcW w:w="2472" w:type="dxa"/>
          </w:tcPr>
          <w:p w:rsidR="0006495C" w:rsidRPr="0006495C" w:rsidRDefault="0006495C" w:rsidP="00A460A1">
            <w:pPr>
              <w:spacing w:before="1440"/>
              <w:rPr>
                <w:rtl/>
                <w:lang w:bidi="ar-EG"/>
              </w:rPr>
            </w:pPr>
            <w:r w:rsidRPr="0006495C">
              <w:rPr>
                <w:rtl/>
                <w:lang w:bidi="ar-EG"/>
              </w:rPr>
              <w:t>الرئيس</w:t>
            </w:r>
            <w:r w:rsidRPr="0006495C">
              <w:rPr>
                <w:rFonts w:hint="cs"/>
                <w:rtl/>
                <w:lang w:bidi="ar-EG"/>
              </w:rPr>
              <w:t>ة</w:t>
            </w:r>
            <w:r w:rsidRPr="0006495C">
              <w:rPr>
                <w:rtl/>
                <w:lang w:bidi="ar-EG"/>
              </w:rPr>
              <w:t>:</w:t>
            </w:r>
            <w:r w:rsidRPr="0006495C">
              <w:rPr>
                <w:rtl/>
                <w:lang w:bidi="ar-EG"/>
              </w:rPr>
              <w:br/>
            </w:r>
            <w:r w:rsidR="00475CBC">
              <w:rPr>
                <w:rtl/>
              </w:rPr>
              <w:t>إ</w:t>
            </w:r>
            <w:r w:rsidR="00475CBC">
              <w:rPr>
                <w:rFonts w:hint="cs"/>
                <w:rtl/>
              </w:rPr>
              <w:t>.</w:t>
            </w:r>
            <w:r w:rsidRPr="0006495C">
              <w:rPr>
                <w:rtl/>
              </w:rPr>
              <w:t xml:space="preserve"> سبينا</w:t>
            </w:r>
          </w:p>
        </w:tc>
      </w:tr>
    </w:tbl>
    <w:p w:rsidR="000E4FF0" w:rsidRDefault="00E90DE1" w:rsidP="00DF36AD">
      <w:pPr>
        <w:spacing w:before="600"/>
        <w:jc w:val="center"/>
        <w:rPr>
          <w:rtl/>
          <w:lang w:bidi="ar-EG"/>
        </w:rPr>
      </w:pPr>
      <w:r>
        <w:rPr>
          <w:rFonts w:hint="cs"/>
          <w:rtl/>
          <w:lang w:bidi="ar-EG"/>
        </w:rPr>
        <w:t>___________</w:t>
      </w:r>
    </w:p>
    <w:sectPr w:rsidR="000E4FF0" w:rsidSect="008B5B5D">
      <w:headerReference w:type="default" r:id="rId39"/>
      <w:foot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77" w:rsidRDefault="00833477" w:rsidP="00E07379">
      <w:pPr>
        <w:spacing w:before="0" w:line="240" w:lineRule="auto"/>
      </w:pPr>
      <w:r>
        <w:separator/>
      </w:r>
    </w:p>
  </w:endnote>
  <w:endnote w:type="continuationSeparator" w:id="0">
    <w:p w:rsidR="00833477" w:rsidRDefault="0083347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6495C" w:rsidRDefault="000E4FF0" w:rsidP="001C2529">
    <w:pPr>
      <w:pStyle w:val="Footer"/>
      <w:tabs>
        <w:tab w:val="clear" w:pos="5812"/>
        <w:tab w:val="right" w:pos="5670"/>
      </w:tabs>
      <w:rPr>
        <w:lang w:val="fr-CH"/>
      </w:rPr>
    </w:pPr>
    <w:r>
      <w:fldChar w:fldCharType="begin"/>
    </w:r>
    <w:r w:rsidRPr="0006495C">
      <w:rPr>
        <w:lang w:val="fr-CH"/>
      </w:rPr>
      <w:instrText xml:space="preserve"> FILENAME \p \* MERGEFORMAT </w:instrText>
    </w:r>
    <w:r>
      <w:fldChar w:fldCharType="separate"/>
    </w:r>
    <w:r w:rsidR="00A60CE6">
      <w:rPr>
        <w:noProof/>
        <w:lang w:val="fr-CH"/>
      </w:rPr>
      <w:t>P:\ARA\SG\CONSEIL\C17\100\115V2A.docx</w:t>
    </w:r>
    <w:r>
      <w:rPr>
        <w:noProof/>
      </w:rPr>
      <w:fldChar w:fldCharType="end"/>
    </w:r>
    <w:r w:rsidR="001C2529">
      <w:rPr>
        <w:lang w:val="fr-CH"/>
      </w:rPr>
      <w:t>   </w:t>
    </w:r>
    <w:r w:rsidR="00BD0C50" w:rsidRPr="0006495C">
      <w:rPr>
        <w:lang w:val="fr-CH"/>
      </w:rPr>
      <w:t>(</w:t>
    </w:r>
    <w:r w:rsidR="0006495C" w:rsidRPr="0006495C">
      <w:rPr>
        <w:lang w:val="fr-CH"/>
      </w:rPr>
      <w:t>418788</w:t>
    </w:r>
    <w:r w:rsidR="00BD0C50" w:rsidRPr="0006495C">
      <w:rPr>
        <w:lang w:val="fr-CH"/>
      </w:rPr>
      <w:t>)</w:t>
    </w:r>
    <w:r w:rsidR="00BD0C50" w:rsidRPr="0006495C">
      <w:rPr>
        <w:lang w:val="fr-CH"/>
      </w:rPr>
      <w:tab/>
    </w:r>
    <w:r w:rsidR="00BD0C50" w:rsidRPr="00665956">
      <w:fldChar w:fldCharType="begin"/>
    </w:r>
    <w:r w:rsidR="00BD0C50" w:rsidRPr="00665956">
      <w:instrText xml:space="preserve"> savedate \@ dd.MM.yy </w:instrText>
    </w:r>
    <w:r w:rsidR="00BD0C50" w:rsidRPr="00665956">
      <w:fldChar w:fldCharType="separate"/>
    </w:r>
    <w:r w:rsidR="00A60CE6">
      <w:rPr>
        <w:noProof/>
      </w:rPr>
      <w:t>09.06.17</w:t>
    </w:r>
    <w:r w:rsidR="00BD0C50" w:rsidRPr="00665956">
      <w:fldChar w:fldCharType="end"/>
    </w:r>
    <w:r w:rsidR="00BD0C50" w:rsidRPr="0006495C">
      <w:rPr>
        <w:lang w:val="fr-CH"/>
      </w:rPr>
      <w:tab/>
    </w:r>
    <w:r w:rsidR="00BD0C50" w:rsidRPr="00665956">
      <w:fldChar w:fldCharType="begin"/>
    </w:r>
    <w:r w:rsidR="00BD0C50" w:rsidRPr="00665956">
      <w:instrText xml:space="preserve"> printdate \@ dd.MM.yy </w:instrText>
    </w:r>
    <w:r w:rsidR="00BD0C50" w:rsidRPr="00665956">
      <w:fldChar w:fldCharType="separate"/>
    </w:r>
    <w:r w:rsidR="00A60CE6">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1C2529">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A60CE6">
      <w:rPr>
        <w:rFonts w:cs="Calibri"/>
        <w:noProof/>
        <w:vanish/>
        <w:lang w:val="fr-FR"/>
      </w:rPr>
      <w:t>P:\ARA\SG\CONSEIL\C17\100\115V2A.docx</w:t>
    </w:r>
    <w:r w:rsidRPr="00C66157">
      <w:rPr>
        <w:rFonts w:cs="Calibri"/>
        <w:vanish/>
      </w:rPr>
      <w:fldChar w:fldCharType="end"/>
    </w:r>
    <w:r w:rsidR="001C2529">
      <w:rPr>
        <w:rFonts w:cs="Calibri"/>
        <w:vanish/>
        <w:lang w:val="fr-CH"/>
      </w:rPr>
      <w:t>   </w:t>
    </w:r>
    <w:r w:rsidRPr="00C66157">
      <w:rPr>
        <w:rFonts w:cs="Calibri"/>
        <w:vanish/>
        <w:lang w:val="fr-FR"/>
      </w:rPr>
      <w:t>(</w:t>
    </w:r>
    <w:r w:rsidR="0006495C">
      <w:rPr>
        <w:rFonts w:cs="Calibri"/>
        <w:vanish/>
        <w:lang w:val="fr-FR"/>
      </w:rPr>
      <w:t>418788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A60CE6">
      <w:rPr>
        <w:rFonts w:cs="Calibri"/>
        <w:noProof/>
        <w:vanish/>
        <w:lang w:val="fr-FR"/>
      </w:rPr>
      <w:t>09.06.17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A60CE6">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77" w:rsidRDefault="00833477" w:rsidP="00E07379">
      <w:pPr>
        <w:spacing w:before="0" w:line="240" w:lineRule="auto"/>
      </w:pPr>
      <w:r>
        <w:separator/>
      </w:r>
    </w:p>
  </w:footnote>
  <w:footnote w:type="continuationSeparator" w:id="0">
    <w:p w:rsidR="00833477" w:rsidRDefault="0083347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17213" w:rsidP="001C2529">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06495C">
          <w:rPr>
            <w:rFonts w:eastAsiaTheme="minorEastAsia" w:cs="Calibri"/>
            <w:noProof/>
            <w:sz w:val="20"/>
            <w:szCs w:val="20"/>
            <w:lang w:eastAsia="zh-CN"/>
          </w:rPr>
          <w:t>115</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77"/>
    <w:rsid w:val="000124CC"/>
    <w:rsid w:val="00037B37"/>
    <w:rsid w:val="00041F8B"/>
    <w:rsid w:val="00044228"/>
    <w:rsid w:val="00046444"/>
    <w:rsid w:val="00053E78"/>
    <w:rsid w:val="0006023B"/>
    <w:rsid w:val="0006495C"/>
    <w:rsid w:val="0008638B"/>
    <w:rsid w:val="00090574"/>
    <w:rsid w:val="00092FC2"/>
    <w:rsid w:val="00096283"/>
    <w:rsid w:val="000A1677"/>
    <w:rsid w:val="000A2E76"/>
    <w:rsid w:val="000A7C44"/>
    <w:rsid w:val="000B407F"/>
    <w:rsid w:val="000C13C2"/>
    <w:rsid w:val="000D4C64"/>
    <w:rsid w:val="000E4FF0"/>
    <w:rsid w:val="000F0B1C"/>
    <w:rsid w:val="000F1D42"/>
    <w:rsid w:val="000F2776"/>
    <w:rsid w:val="000F4D07"/>
    <w:rsid w:val="00102A03"/>
    <w:rsid w:val="001040A3"/>
    <w:rsid w:val="00113CCD"/>
    <w:rsid w:val="00141D17"/>
    <w:rsid w:val="00165DC6"/>
    <w:rsid w:val="001723D6"/>
    <w:rsid w:val="00173915"/>
    <w:rsid w:val="00174115"/>
    <w:rsid w:val="00194AC0"/>
    <w:rsid w:val="001A5E6E"/>
    <w:rsid w:val="001C1081"/>
    <w:rsid w:val="001C2529"/>
    <w:rsid w:val="001D39E1"/>
    <w:rsid w:val="001D41E7"/>
    <w:rsid w:val="001E04B7"/>
    <w:rsid w:val="0021406F"/>
    <w:rsid w:val="0022345D"/>
    <w:rsid w:val="00225738"/>
    <w:rsid w:val="00225854"/>
    <w:rsid w:val="0023283D"/>
    <w:rsid w:val="002474FD"/>
    <w:rsid w:val="00252E0C"/>
    <w:rsid w:val="00276881"/>
    <w:rsid w:val="002916BE"/>
    <w:rsid w:val="002978F4"/>
    <w:rsid w:val="002B028D"/>
    <w:rsid w:val="002B1DA6"/>
    <w:rsid w:val="002B435E"/>
    <w:rsid w:val="002C4DAE"/>
    <w:rsid w:val="002D6669"/>
    <w:rsid w:val="002E6541"/>
    <w:rsid w:val="002F5560"/>
    <w:rsid w:val="003010CA"/>
    <w:rsid w:val="0030486B"/>
    <w:rsid w:val="003231B9"/>
    <w:rsid w:val="003275AC"/>
    <w:rsid w:val="00333D29"/>
    <w:rsid w:val="003409F4"/>
    <w:rsid w:val="00357185"/>
    <w:rsid w:val="003646B7"/>
    <w:rsid w:val="00365360"/>
    <w:rsid w:val="003667E0"/>
    <w:rsid w:val="0038263E"/>
    <w:rsid w:val="003B1F54"/>
    <w:rsid w:val="003C106D"/>
    <w:rsid w:val="003C475F"/>
    <w:rsid w:val="003C6A06"/>
    <w:rsid w:val="003E4132"/>
    <w:rsid w:val="003F4CB5"/>
    <w:rsid w:val="003F678F"/>
    <w:rsid w:val="0042686F"/>
    <w:rsid w:val="004367CE"/>
    <w:rsid w:val="00443869"/>
    <w:rsid w:val="004712C6"/>
    <w:rsid w:val="00475CBC"/>
    <w:rsid w:val="004941DB"/>
    <w:rsid w:val="00497703"/>
    <w:rsid w:val="004A1A8E"/>
    <w:rsid w:val="004A3988"/>
    <w:rsid w:val="004B7E6A"/>
    <w:rsid w:val="004F0F06"/>
    <w:rsid w:val="004F6C7D"/>
    <w:rsid w:val="00501E0E"/>
    <w:rsid w:val="005204D7"/>
    <w:rsid w:val="00530420"/>
    <w:rsid w:val="005343C2"/>
    <w:rsid w:val="0054552E"/>
    <w:rsid w:val="00552BC5"/>
    <w:rsid w:val="0055516A"/>
    <w:rsid w:val="0055777A"/>
    <w:rsid w:val="0056374C"/>
    <w:rsid w:val="0056614F"/>
    <w:rsid w:val="0057656F"/>
    <w:rsid w:val="00576731"/>
    <w:rsid w:val="005808FE"/>
    <w:rsid w:val="0059285F"/>
    <w:rsid w:val="005A24B1"/>
    <w:rsid w:val="005B7B8A"/>
    <w:rsid w:val="005D3875"/>
    <w:rsid w:val="005D6476"/>
    <w:rsid w:val="005D6C0D"/>
    <w:rsid w:val="005E5283"/>
    <w:rsid w:val="005E58F5"/>
    <w:rsid w:val="00606660"/>
    <w:rsid w:val="006157A3"/>
    <w:rsid w:val="00620E60"/>
    <w:rsid w:val="0063315A"/>
    <w:rsid w:val="00635E44"/>
    <w:rsid w:val="0065591D"/>
    <w:rsid w:val="00662C5A"/>
    <w:rsid w:val="00670AF5"/>
    <w:rsid w:val="006721DD"/>
    <w:rsid w:val="00676DAA"/>
    <w:rsid w:val="00693FB1"/>
    <w:rsid w:val="00696FE6"/>
    <w:rsid w:val="006A041F"/>
    <w:rsid w:val="006B1404"/>
    <w:rsid w:val="006C1556"/>
    <w:rsid w:val="006E23C2"/>
    <w:rsid w:val="006F267F"/>
    <w:rsid w:val="006F5BD6"/>
    <w:rsid w:val="006F63F7"/>
    <w:rsid w:val="006F6F03"/>
    <w:rsid w:val="00703375"/>
    <w:rsid w:val="00706D7A"/>
    <w:rsid w:val="00726AEC"/>
    <w:rsid w:val="00745AD5"/>
    <w:rsid w:val="007530CA"/>
    <w:rsid w:val="007809ED"/>
    <w:rsid w:val="0079553D"/>
    <w:rsid w:val="007A3A2B"/>
    <w:rsid w:val="007B01CC"/>
    <w:rsid w:val="007D00B6"/>
    <w:rsid w:val="007D4F32"/>
    <w:rsid w:val="007E7C6C"/>
    <w:rsid w:val="007F6238"/>
    <w:rsid w:val="007F646C"/>
    <w:rsid w:val="00801FCD"/>
    <w:rsid w:val="00803D7E"/>
    <w:rsid w:val="00803F08"/>
    <w:rsid w:val="00823554"/>
    <w:rsid w:val="008235CD"/>
    <w:rsid w:val="00823A07"/>
    <w:rsid w:val="00826883"/>
    <w:rsid w:val="00833477"/>
    <w:rsid w:val="00835FEC"/>
    <w:rsid w:val="008513CB"/>
    <w:rsid w:val="00874D9C"/>
    <w:rsid w:val="00893792"/>
    <w:rsid w:val="00894984"/>
    <w:rsid w:val="00895EEA"/>
    <w:rsid w:val="008A1810"/>
    <w:rsid w:val="008A2E66"/>
    <w:rsid w:val="008B5B5D"/>
    <w:rsid w:val="00900D12"/>
    <w:rsid w:val="00917694"/>
    <w:rsid w:val="009263CD"/>
    <w:rsid w:val="00930E6D"/>
    <w:rsid w:val="00971110"/>
    <w:rsid w:val="00972CA2"/>
    <w:rsid w:val="00982B28"/>
    <w:rsid w:val="00984EA5"/>
    <w:rsid w:val="00992593"/>
    <w:rsid w:val="009B216A"/>
    <w:rsid w:val="009B32B2"/>
    <w:rsid w:val="009B5C80"/>
    <w:rsid w:val="009C17E1"/>
    <w:rsid w:val="009C35ED"/>
    <w:rsid w:val="009F1C12"/>
    <w:rsid w:val="00A124CB"/>
    <w:rsid w:val="00A151E7"/>
    <w:rsid w:val="00A1651C"/>
    <w:rsid w:val="00A2167A"/>
    <w:rsid w:val="00A25A43"/>
    <w:rsid w:val="00A312C8"/>
    <w:rsid w:val="00A3295B"/>
    <w:rsid w:val="00A42AE5"/>
    <w:rsid w:val="00A460A1"/>
    <w:rsid w:val="00A52B61"/>
    <w:rsid w:val="00A57D2D"/>
    <w:rsid w:val="00A60CE6"/>
    <w:rsid w:val="00A64820"/>
    <w:rsid w:val="00A71DD6"/>
    <w:rsid w:val="00A723C7"/>
    <w:rsid w:val="00A80E11"/>
    <w:rsid w:val="00A97F94"/>
    <w:rsid w:val="00AA266B"/>
    <w:rsid w:val="00AA2AA8"/>
    <w:rsid w:val="00AB1309"/>
    <w:rsid w:val="00AB5297"/>
    <w:rsid w:val="00AC2C52"/>
    <w:rsid w:val="00AC6284"/>
    <w:rsid w:val="00AD1503"/>
    <w:rsid w:val="00AE7244"/>
    <w:rsid w:val="00AF3FEE"/>
    <w:rsid w:val="00AF45BD"/>
    <w:rsid w:val="00B02E19"/>
    <w:rsid w:val="00B02F46"/>
    <w:rsid w:val="00B06A8E"/>
    <w:rsid w:val="00B2000C"/>
    <w:rsid w:val="00B2084A"/>
    <w:rsid w:val="00B20ADE"/>
    <w:rsid w:val="00B23C4B"/>
    <w:rsid w:val="00B24BEA"/>
    <w:rsid w:val="00B6063B"/>
    <w:rsid w:val="00B66A38"/>
    <w:rsid w:val="00B66B9A"/>
    <w:rsid w:val="00B82089"/>
    <w:rsid w:val="00B941AF"/>
    <w:rsid w:val="00B970AE"/>
    <w:rsid w:val="00BA1427"/>
    <w:rsid w:val="00BD0C50"/>
    <w:rsid w:val="00BE49D0"/>
    <w:rsid w:val="00BE519A"/>
    <w:rsid w:val="00BF2C38"/>
    <w:rsid w:val="00C13BE9"/>
    <w:rsid w:val="00C15511"/>
    <w:rsid w:val="00C15F92"/>
    <w:rsid w:val="00C23331"/>
    <w:rsid w:val="00C265DA"/>
    <w:rsid w:val="00C404BA"/>
    <w:rsid w:val="00C442F2"/>
    <w:rsid w:val="00C50B39"/>
    <w:rsid w:val="00C674FE"/>
    <w:rsid w:val="00C7297D"/>
    <w:rsid w:val="00C75633"/>
    <w:rsid w:val="00C8242E"/>
    <w:rsid w:val="00C82615"/>
    <w:rsid w:val="00C867DB"/>
    <w:rsid w:val="00C96EEA"/>
    <w:rsid w:val="00CA2A38"/>
    <w:rsid w:val="00CA50FF"/>
    <w:rsid w:val="00CC3CD2"/>
    <w:rsid w:val="00CC43BE"/>
    <w:rsid w:val="00CD123C"/>
    <w:rsid w:val="00CD2085"/>
    <w:rsid w:val="00CE2EE1"/>
    <w:rsid w:val="00CF3FFD"/>
    <w:rsid w:val="00CF40CF"/>
    <w:rsid w:val="00CF5ED3"/>
    <w:rsid w:val="00D0494C"/>
    <w:rsid w:val="00D14BEB"/>
    <w:rsid w:val="00D17213"/>
    <w:rsid w:val="00D21C89"/>
    <w:rsid w:val="00D45542"/>
    <w:rsid w:val="00D620A3"/>
    <w:rsid w:val="00D63F21"/>
    <w:rsid w:val="00D6789B"/>
    <w:rsid w:val="00D77D0F"/>
    <w:rsid w:val="00D80168"/>
    <w:rsid w:val="00DA1CF0"/>
    <w:rsid w:val="00DB2271"/>
    <w:rsid w:val="00DB5659"/>
    <w:rsid w:val="00DC24B4"/>
    <w:rsid w:val="00DD251E"/>
    <w:rsid w:val="00DD7A05"/>
    <w:rsid w:val="00DF16DC"/>
    <w:rsid w:val="00DF36AD"/>
    <w:rsid w:val="00DF5361"/>
    <w:rsid w:val="00E009A1"/>
    <w:rsid w:val="00E00D15"/>
    <w:rsid w:val="00E071BE"/>
    <w:rsid w:val="00E07379"/>
    <w:rsid w:val="00E14494"/>
    <w:rsid w:val="00E17033"/>
    <w:rsid w:val="00E22744"/>
    <w:rsid w:val="00E32189"/>
    <w:rsid w:val="00E45211"/>
    <w:rsid w:val="00E7380C"/>
    <w:rsid w:val="00E74BE7"/>
    <w:rsid w:val="00E86CC9"/>
    <w:rsid w:val="00E90DE1"/>
    <w:rsid w:val="00E96624"/>
    <w:rsid w:val="00ED37BB"/>
    <w:rsid w:val="00F10CFF"/>
    <w:rsid w:val="00F126F1"/>
    <w:rsid w:val="00F1633F"/>
    <w:rsid w:val="00F2106A"/>
    <w:rsid w:val="00F36D8B"/>
    <w:rsid w:val="00F401D0"/>
    <w:rsid w:val="00F45F2B"/>
    <w:rsid w:val="00F567FF"/>
    <w:rsid w:val="00F57AE4"/>
    <w:rsid w:val="00F67150"/>
    <w:rsid w:val="00F73AE6"/>
    <w:rsid w:val="00F84366"/>
    <w:rsid w:val="00F85089"/>
    <w:rsid w:val="00F85564"/>
    <w:rsid w:val="00F86CFA"/>
    <w:rsid w:val="00F91385"/>
    <w:rsid w:val="00F9145C"/>
    <w:rsid w:val="00F97357"/>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F7AEBB8-1502-4D3E-9DF4-00DB5140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84/en" TargetMode="External"/><Relationship Id="rId18" Type="http://schemas.openxmlformats.org/officeDocument/2006/relationships/hyperlink" Target="https://www.itu.int/md/S17-CL-C-0029/en" TargetMode="External"/><Relationship Id="rId26" Type="http://schemas.openxmlformats.org/officeDocument/2006/relationships/hyperlink" Target="https://www.itu.int/md/S17-CL-C-0101/en"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17-CL-C-0032/en" TargetMode="External"/><Relationship Id="rId34" Type="http://schemas.openxmlformats.org/officeDocument/2006/relationships/hyperlink" Target="https://www.itu.int/md/S17-CL-C-0030/en"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S17-CL-C-0101/en" TargetMode="External"/><Relationship Id="rId17" Type="http://schemas.openxmlformats.org/officeDocument/2006/relationships/hyperlink" Target="https://www.itu.int/md/S17-CL-C-0028/en" TargetMode="External"/><Relationship Id="rId25" Type="http://schemas.openxmlformats.org/officeDocument/2006/relationships/hyperlink" Target="https://www.itu.int/md/S17-CL-C-0056/en" TargetMode="External"/><Relationship Id="rId33" Type="http://schemas.openxmlformats.org/officeDocument/2006/relationships/hyperlink" Target="https://www.itu.int/md/S17-CL-C-0029/en" TargetMode="External"/><Relationship Id="rId38" Type="http://schemas.openxmlformats.org/officeDocument/2006/relationships/hyperlink" Target="https://www.itu.int/md/S17-CL-C-0111/en" TargetMode="External"/><Relationship Id="rId2" Type="http://schemas.openxmlformats.org/officeDocument/2006/relationships/customXml" Target="../customXml/item2.xml"/><Relationship Id="rId16" Type="http://schemas.openxmlformats.org/officeDocument/2006/relationships/hyperlink" Target="https://www.itu.int/md/S17-CL-C-0111/en" TargetMode="External"/><Relationship Id="rId20" Type="http://schemas.openxmlformats.org/officeDocument/2006/relationships/hyperlink" Target="https://www.itu.int/md/S17-CL-C-0031/en" TargetMode="External"/><Relationship Id="rId29" Type="http://schemas.openxmlformats.org/officeDocument/2006/relationships/hyperlink" Target="https://www.itu.int/md/S17-CL-C-0007/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6-CL-C-0017/en" TargetMode="External"/><Relationship Id="rId24" Type="http://schemas.openxmlformats.org/officeDocument/2006/relationships/hyperlink" Target="http://www.itu.int/en/council/2017/Documents/SR/Ghana.docx" TargetMode="External"/><Relationship Id="rId32" Type="http://schemas.openxmlformats.org/officeDocument/2006/relationships/hyperlink" Target="https://www.itu.int/md/S17-CL-C-0028/en" TargetMode="External"/><Relationship Id="rId37" Type="http://schemas.openxmlformats.org/officeDocument/2006/relationships/hyperlink" Target="https://www.itu.int/md/S17-CL-C-0083/en"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17-CL-C-0099/en" TargetMode="External"/><Relationship Id="rId23" Type="http://schemas.openxmlformats.org/officeDocument/2006/relationships/hyperlink" Target="https://www.itu.int/md/S17-CL-C-0111/en" TargetMode="External"/><Relationship Id="rId28" Type="http://schemas.openxmlformats.org/officeDocument/2006/relationships/hyperlink" Target="https://www.itu.int/md/S17-CL-C-0019/en" TargetMode="External"/><Relationship Id="rId36" Type="http://schemas.openxmlformats.org/officeDocument/2006/relationships/hyperlink" Target="https://www.itu.int/md/S17-CL-C-0032/en" TargetMode="External"/><Relationship Id="rId10" Type="http://schemas.openxmlformats.org/officeDocument/2006/relationships/image" Target="media/image1.jpeg"/><Relationship Id="rId19" Type="http://schemas.openxmlformats.org/officeDocument/2006/relationships/hyperlink" Target="https://www.itu.int/md/S17-CL-C-0030/en" TargetMode="External"/><Relationship Id="rId31" Type="http://schemas.openxmlformats.org/officeDocument/2006/relationships/hyperlink" Target="https://www.itu.int/md/S17-CL-C-011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19/en" TargetMode="External"/><Relationship Id="rId22" Type="http://schemas.openxmlformats.org/officeDocument/2006/relationships/hyperlink" Target="https://www.itu.int/md/S17-CL-C-0083/en" TargetMode="External"/><Relationship Id="rId27" Type="http://schemas.openxmlformats.org/officeDocument/2006/relationships/hyperlink" Target="https://www.itu.int/md/S17-CL-C-0084/en" TargetMode="External"/><Relationship Id="rId30" Type="http://schemas.openxmlformats.org/officeDocument/2006/relationships/hyperlink" Target="https://www.itu.int/md/S17-CL-C-0099/en" TargetMode="External"/><Relationship Id="rId35" Type="http://schemas.openxmlformats.org/officeDocument/2006/relationships/hyperlink" Target="https://www.itu.int/md/S17-CL-C-0031/e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de10a323-94a9-4e93-88b4-ea964576960d"/>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D11AFE18-7EB0-48C5-AACD-25DE9DFF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42</TotalTime>
  <Pages>6</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17</cp:revision>
  <cp:lastPrinted>2016-06-07T13:25:00Z</cp:lastPrinted>
  <dcterms:created xsi:type="dcterms:W3CDTF">2017-06-09T07:07:00Z</dcterms:created>
  <dcterms:modified xsi:type="dcterms:W3CDTF">2017-06-09T07:50:00Z</dcterms:modified>
  <cp:category>Conference document</cp:category>
</cp:coreProperties>
</file>