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224CB8" w:rsidTr="00BE4137">
        <w:trPr>
          <w:cantSplit/>
        </w:trPr>
        <w:tc>
          <w:tcPr>
            <w:tcW w:w="6911" w:type="dxa"/>
          </w:tcPr>
          <w:p w:rsidR="002A2188" w:rsidRPr="00224CB8" w:rsidRDefault="002A2188" w:rsidP="00BE4137">
            <w:pPr>
              <w:spacing w:before="360" w:after="48" w:line="240" w:lineRule="atLeast"/>
              <w:rPr>
                <w:position w:val="6"/>
              </w:rPr>
            </w:pPr>
            <w:bookmarkStart w:id="0" w:name="dc06"/>
            <w:bookmarkEnd w:id="0"/>
            <w:r w:rsidRPr="00224CB8">
              <w:rPr>
                <w:b/>
                <w:bCs/>
                <w:position w:val="6"/>
                <w:sz w:val="30"/>
                <w:szCs w:val="30"/>
              </w:rPr>
              <w:t>Council 2017</w:t>
            </w:r>
            <w:r w:rsidRPr="00224CB8">
              <w:rPr>
                <w:rFonts w:cs="Times"/>
                <w:b/>
                <w:position w:val="6"/>
                <w:sz w:val="26"/>
                <w:szCs w:val="26"/>
              </w:rPr>
              <w:br/>
            </w:r>
            <w:r w:rsidRPr="00224CB8">
              <w:rPr>
                <w:b/>
                <w:bCs/>
                <w:position w:val="6"/>
                <w:szCs w:val="24"/>
              </w:rPr>
              <w:t>Geneva, 15-25 May 2017</w:t>
            </w:r>
          </w:p>
        </w:tc>
        <w:tc>
          <w:tcPr>
            <w:tcW w:w="3120" w:type="dxa"/>
          </w:tcPr>
          <w:p w:rsidR="002A2188" w:rsidRPr="00224CB8" w:rsidRDefault="002A2188" w:rsidP="00BE4137">
            <w:pPr>
              <w:spacing w:before="0" w:line="240" w:lineRule="atLeast"/>
              <w:jc w:val="right"/>
            </w:pPr>
            <w:bookmarkStart w:id="1" w:name="ditulogo"/>
            <w:bookmarkEnd w:id="1"/>
            <w:r w:rsidRPr="00224CB8">
              <w:rPr>
                <w:rFonts w:ascii="Verdana" w:hAnsi="Verdana"/>
                <w:noProof/>
                <w:color w:val="FFFFFF"/>
                <w:sz w:val="26"/>
                <w:szCs w:val="26"/>
                <w:lang w:val="en-US"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224CB8" w:rsidTr="00BE4137">
        <w:trPr>
          <w:cantSplit/>
        </w:trPr>
        <w:tc>
          <w:tcPr>
            <w:tcW w:w="6911" w:type="dxa"/>
            <w:tcBorders>
              <w:bottom w:val="single" w:sz="12" w:space="0" w:color="auto"/>
            </w:tcBorders>
          </w:tcPr>
          <w:p w:rsidR="002A2188" w:rsidRPr="00224CB8" w:rsidRDefault="002A2188" w:rsidP="00BE4137">
            <w:pPr>
              <w:spacing w:before="0" w:after="48" w:line="240" w:lineRule="atLeast"/>
              <w:rPr>
                <w:b/>
                <w:smallCaps/>
                <w:szCs w:val="24"/>
              </w:rPr>
            </w:pPr>
          </w:p>
        </w:tc>
        <w:tc>
          <w:tcPr>
            <w:tcW w:w="3120" w:type="dxa"/>
            <w:tcBorders>
              <w:bottom w:val="single" w:sz="12" w:space="0" w:color="auto"/>
            </w:tcBorders>
          </w:tcPr>
          <w:p w:rsidR="002A2188" w:rsidRPr="00224CB8" w:rsidRDefault="002A2188" w:rsidP="00BE4137">
            <w:pPr>
              <w:spacing w:before="0" w:line="240" w:lineRule="atLeast"/>
              <w:rPr>
                <w:szCs w:val="24"/>
              </w:rPr>
            </w:pPr>
          </w:p>
        </w:tc>
      </w:tr>
      <w:tr w:rsidR="002A2188" w:rsidRPr="00224CB8" w:rsidTr="00BE4137">
        <w:trPr>
          <w:cantSplit/>
        </w:trPr>
        <w:tc>
          <w:tcPr>
            <w:tcW w:w="6911" w:type="dxa"/>
            <w:tcBorders>
              <w:top w:val="single" w:sz="12" w:space="0" w:color="auto"/>
            </w:tcBorders>
          </w:tcPr>
          <w:p w:rsidR="002A2188" w:rsidRPr="00224CB8" w:rsidRDefault="002A2188" w:rsidP="00BE4137">
            <w:pPr>
              <w:spacing w:before="0" w:after="48" w:line="240" w:lineRule="atLeast"/>
              <w:rPr>
                <w:b/>
                <w:smallCaps/>
                <w:szCs w:val="24"/>
              </w:rPr>
            </w:pPr>
          </w:p>
        </w:tc>
        <w:tc>
          <w:tcPr>
            <w:tcW w:w="3120" w:type="dxa"/>
            <w:tcBorders>
              <w:top w:val="single" w:sz="12" w:space="0" w:color="auto"/>
            </w:tcBorders>
          </w:tcPr>
          <w:p w:rsidR="002A2188" w:rsidRPr="00224CB8" w:rsidRDefault="002A2188" w:rsidP="00BE4137">
            <w:pPr>
              <w:spacing w:before="0" w:line="240" w:lineRule="atLeast"/>
              <w:rPr>
                <w:szCs w:val="24"/>
              </w:rPr>
            </w:pPr>
          </w:p>
        </w:tc>
      </w:tr>
      <w:tr w:rsidR="002A2188" w:rsidRPr="00224CB8" w:rsidTr="00BE4137">
        <w:trPr>
          <w:cantSplit/>
          <w:trHeight w:val="23"/>
        </w:trPr>
        <w:tc>
          <w:tcPr>
            <w:tcW w:w="6911" w:type="dxa"/>
            <w:vMerge w:val="restart"/>
          </w:tcPr>
          <w:p w:rsidR="002A2188" w:rsidRPr="00224CB8" w:rsidRDefault="002A2188" w:rsidP="00BE4137">
            <w:pPr>
              <w:tabs>
                <w:tab w:val="left" w:pos="851"/>
              </w:tabs>
              <w:spacing w:line="240" w:lineRule="atLeast"/>
              <w:rPr>
                <w:b/>
              </w:rPr>
            </w:pPr>
            <w:bookmarkStart w:id="2" w:name="dmeeting" w:colFirst="0" w:colLast="0"/>
            <w:bookmarkStart w:id="3" w:name="dnum" w:colFirst="1" w:colLast="1"/>
          </w:p>
        </w:tc>
        <w:tc>
          <w:tcPr>
            <w:tcW w:w="3120" w:type="dxa"/>
          </w:tcPr>
          <w:p w:rsidR="002A2188" w:rsidRPr="00224CB8" w:rsidRDefault="002A2188" w:rsidP="007A7578">
            <w:pPr>
              <w:tabs>
                <w:tab w:val="left" w:pos="851"/>
              </w:tabs>
              <w:spacing w:before="0" w:line="240" w:lineRule="atLeast"/>
              <w:rPr>
                <w:b/>
              </w:rPr>
            </w:pPr>
            <w:r w:rsidRPr="00224CB8">
              <w:rPr>
                <w:b/>
              </w:rPr>
              <w:t>Document C17/</w:t>
            </w:r>
            <w:r w:rsidR="007A7578" w:rsidRPr="00224CB8">
              <w:rPr>
                <w:b/>
              </w:rPr>
              <w:t>114</w:t>
            </w:r>
            <w:r w:rsidRPr="00224CB8">
              <w:rPr>
                <w:b/>
              </w:rPr>
              <w:t>-E</w:t>
            </w:r>
          </w:p>
        </w:tc>
      </w:tr>
      <w:tr w:rsidR="002A2188" w:rsidRPr="00224CB8" w:rsidTr="00BE4137">
        <w:trPr>
          <w:cantSplit/>
          <w:trHeight w:val="23"/>
        </w:trPr>
        <w:tc>
          <w:tcPr>
            <w:tcW w:w="6911" w:type="dxa"/>
            <w:vMerge/>
          </w:tcPr>
          <w:p w:rsidR="002A2188" w:rsidRPr="00224CB8" w:rsidRDefault="002A2188" w:rsidP="00BE4137">
            <w:pPr>
              <w:tabs>
                <w:tab w:val="left" w:pos="851"/>
              </w:tabs>
              <w:spacing w:line="240" w:lineRule="atLeast"/>
              <w:rPr>
                <w:b/>
              </w:rPr>
            </w:pPr>
            <w:bookmarkStart w:id="4" w:name="ddate" w:colFirst="1" w:colLast="1"/>
            <w:bookmarkEnd w:id="2"/>
            <w:bookmarkEnd w:id="3"/>
          </w:p>
        </w:tc>
        <w:tc>
          <w:tcPr>
            <w:tcW w:w="3120" w:type="dxa"/>
          </w:tcPr>
          <w:p w:rsidR="002A2188" w:rsidRPr="00224CB8" w:rsidRDefault="00903077" w:rsidP="00910A9F">
            <w:pPr>
              <w:tabs>
                <w:tab w:val="left" w:pos="993"/>
              </w:tabs>
              <w:spacing w:before="0"/>
              <w:rPr>
                <w:b/>
              </w:rPr>
            </w:pPr>
            <w:r>
              <w:rPr>
                <w:b/>
              </w:rPr>
              <w:t>3 July</w:t>
            </w:r>
            <w:r w:rsidR="000B3A06" w:rsidRPr="00224CB8">
              <w:rPr>
                <w:b/>
              </w:rPr>
              <w:t xml:space="preserve"> </w:t>
            </w:r>
            <w:r w:rsidR="002A2188" w:rsidRPr="00224CB8">
              <w:rPr>
                <w:b/>
              </w:rPr>
              <w:t>2017</w:t>
            </w:r>
          </w:p>
        </w:tc>
      </w:tr>
      <w:tr w:rsidR="002A2188" w:rsidRPr="00224CB8" w:rsidTr="00BE4137">
        <w:trPr>
          <w:cantSplit/>
          <w:trHeight w:val="23"/>
        </w:trPr>
        <w:tc>
          <w:tcPr>
            <w:tcW w:w="6911" w:type="dxa"/>
            <w:vMerge/>
          </w:tcPr>
          <w:p w:rsidR="002A2188" w:rsidRPr="00224CB8" w:rsidRDefault="002A2188" w:rsidP="00BE4137">
            <w:pPr>
              <w:tabs>
                <w:tab w:val="left" w:pos="851"/>
              </w:tabs>
              <w:spacing w:line="240" w:lineRule="atLeast"/>
              <w:rPr>
                <w:b/>
              </w:rPr>
            </w:pPr>
            <w:bookmarkStart w:id="5" w:name="dorlang" w:colFirst="1" w:colLast="1"/>
            <w:bookmarkEnd w:id="4"/>
          </w:p>
        </w:tc>
        <w:tc>
          <w:tcPr>
            <w:tcW w:w="3120" w:type="dxa"/>
          </w:tcPr>
          <w:p w:rsidR="002A2188" w:rsidRPr="00224CB8" w:rsidRDefault="002A2188" w:rsidP="00BE4137">
            <w:pPr>
              <w:tabs>
                <w:tab w:val="left" w:pos="993"/>
              </w:tabs>
              <w:spacing w:before="0"/>
              <w:rPr>
                <w:b/>
              </w:rPr>
            </w:pPr>
            <w:r w:rsidRPr="00224CB8">
              <w:rPr>
                <w:b/>
              </w:rPr>
              <w:t xml:space="preserve">Original: </w:t>
            </w:r>
            <w:r w:rsidR="00BE4137" w:rsidRPr="00224CB8">
              <w:rPr>
                <w:b/>
              </w:rPr>
              <w:t>French</w:t>
            </w:r>
          </w:p>
        </w:tc>
      </w:tr>
      <w:tr w:rsidR="00BE4137" w:rsidRPr="00224CB8" w:rsidTr="00BE4137">
        <w:trPr>
          <w:cantSplit/>
        </w:trPr>
        <w:tc>
          <w:tcPr>
            <w:tcW w:w="10031" w:type="dxa"/>
            <w:gridSpan w:val="2"/>
          </w:tcPr>
          <w:p w:rsidR="00BE4137" w:rsidRPr="00224CB8" w:rsidRDefault="00BE4137" w:rsidP="00BE4137">
            <w:pPr>
              <w:pStyle w:val="Title1"/>
              <w:spacing w:before="600"/>
            </w:pPr>
            <w:bookmarkStart w:id="6" w:name="dsource" w:colFirst="0" w:colLast="0"/>
            <w:bookmarkEnd w:id="5"/>
            <w:r w:rsidRPr="00224CB8">
              <w:t xml:space="preserve">SUMMARY RECORD </w:t>
            </w:r>
          </w:p>
          <w:p w:rsidR="00BE4137" w:rsidRPr="00224CB8" w:rsidRDefault="00BE4137" w:rsidP="00BE4137">
            <w:pPr>
              <w:pStyle w:val="Title1"/>
            </w:pPr>
            <w:r w:rsidRPr="00224CB8">
              <w:t xml:space="preserve">OF THE </w:t>
            </w:r>
          </w:p>
          <w:p w:rsidR="00BE4137" w:rsidRPr="00224CB8" w:rsidRDefault="00BE4137" w:rsidP="00BE4137">
            <w:pPr>
              <w:pStyle w:val="Title1"/>
              <w:rPr>
                <w:b/>
                <w:caps w:val="0"/>
              </w:rPr>
            </w:pPr>
            <w:r w:rsidRPr="00224CB8">
              <w:t>inaugural plenary meeting</w:t>
            </w:r>
          </w:p>
        </w:tc>
      </w:tr>
      <w:tr w:rsidR="00BE4137" w:rsidRPr="00224CB8" w:rsidTr="00BE4137">
        <w:trPr>
          <w:cantSplit/>
        </w:trPr>
        <w:tc>
          <w:tcPr>
            <w:tcW w:w="10031" w:type="dxa"/>
            <w:gridSpan w:val="2"/>
          </w:tcPr>
          <w:p w:rsidR="00BE4137" w:rsidRPr="00224CB8" w:rsidRDefault="00BE4137" w:rsidP="00BE4137">
            <w:pPr>
              <w:pStyle w:val="Normalaftertitle"/>
              <w:jc w:val="center"/>
            </w:pPr>
            <w:bookmarkStart w:id="7" w:name="dtitle1" w:colFirst="0" w:colLast="0"/>
            <w:bookmarkEnd w:id="6"/>
            <w:r w:rsidRPr="00224CB8">
              <w:t>Monday, 15 May 2017, from 0940 to 1235 hours</w:t>
            </w:r>
          </w:p>
        </w:tc>
      </w:tr>
      <w:tr w:rsidR="00BE4137" w:rsidRPr="00224CB8" w:rsidTr="00BE4137">
        <w:trPr>
          <w:cantSplit/>
        </w:trPr>
        <w:tc>
          <w:tcPr>
            <w:tcW w:w="10031" w:type="dxa"/>
            <w:gridSpan w:val="2"/>
          </w:tcPr>
          <w:p w:rsidR="00BE4137" w:rsidRPr="00224CB8" w:rsidRDefault="00BE4137" w:rsidP="00BE4137">
            <w:pPr>
              <w:pStyle w:val="Normalaftertitle"/>
              <w:jc w:val="center"/>
            </w:pPr>
            <w:r w:rsidRPr="00224CB8">
              <w:rPr>
                <w:b/>
                <w:bCs/>
              </w:rPr>
              <w:t>Chairman</w:t>
            </w:r>
            <w:r w:rsidRPr="00224CB8">
              <w:t>: Ms J. ZOLLER (United States)</w:t>
            </w:r>
          </w:p>
        </w:tc>
      </w:tr>
      <w:tr w:rsidR="00BE4137" w:rsidRPr="00224CB8" w:rsidTr="00BE4137">
        <w:trPr>
          <w:cantSplit/>
        </w:trPr>
        <w:tc>
          <w:tcPr>
            <w:tcW w:w="10031" w:type="dxa"/>
            <w:gridSpan w:val="2"/>
          </w:tcPr>
          <w:p w:rsidR="00BE4137" w:rsidRPr="00224CB8" w:rsidRDefault="00BE4137" w:rsidP="00BE4137">
            <w:pPr>
              <w:pStyle w:val="Normalaftertitle"/>
              <w:jc w:val="center"/>
            </w:pPr>
            <w:r w:rsidRPr="00224CB8">
              <w:rPr>
                <w:b/>
                <w:bCs/>
              </w:rPr>
              <w:t>Later</w:t>
            </w:r>
            <w:r w:rsidRPr="00224CB8">
              <w:t>: Dr E. SPINA (Italy)</w:t>
            </w:r>
          </w:p>
        </w:tc>
      </w:tr>
      <w:bookmarkEnd w:id="7"/>
    </w:tbl>
    <w:p w:rsidR="000B3A06" w:rsidRPr="00224CB8" w:rsidRDefault="000B3A06" w:rsidP="002A2188"/>
    <w:tbl>
      <w:tblPr>
        <w:tblW w:w="5221" w:type="pct"/>
        <w:tblLook w:val="0000" w:firstRow="0" w:lastRow="0" w:firstColumn="0" w:lastColumn="0" w:noHBand="0" w:noVBand="0"/>
      </w:tblPr>
      <w:tblGrid>
        <w:gridCol w:w="505"/>
        <w:gridCol w:w="7575"/>
        <w:gridCol w:w="1985"/>
      </w:tblGrid>
      <w:tr w:rsidR="00BE4137" w:rsidRPr="00224CB8" w:rsidTr="00BE2D70">
        <w:tc>
          <w:tcPr>
            <w:tcW w:w="251" w:type="pct"/>
          </w:tcPr>
          <w:p w:rsidR="00BE4137" w:rsidRPr="00224CB8" w:rsidRDefault="00BE4137" w:rsidP="00BE2D70">
            <w:pPr>
              <w:pStyle w:val="toc0"/>
              <w:spacing w:after="120"/>
            </w:pPr>
          </w:p>
        </w:tc>
        <w:tc>
          <w:tcPr>
            <w:tcW w:w="3763" w:type="pct"/>
          </w:tcPr>
          <w:p w:rsidR="00BE4137" w:rsidRPr="00224CB8" w:rsidRDefault="00BE4137" w:rsidP="00BE2D70">
            <w:pPr>
              <w:pStyle w:val="toc0"/>
              <w:spacing w:after="120"/>
            </w:pPr>
            <w:r w:rsidRPr="00224CB8">
              <w:t>Subjects discussed</w:t>
            </w:r>
          </w:p>
        </w:tc>
        <w:tc>
          <w:tcPr>
            <w:tcW w:w="986" w:type="pct"/>
          </w:tcPr>
          <w:p w:rsidR="00BE4137" w:rsidRPr="00224CB8" w:rsidRDefault="00BE4137" w:rsidP="00BE2D70">
            <w:pPr>
              <w:pStyle w:val="toc0"/>
              <w:spacing w:after="120"/>
              <w:jc w:val="center"/>
            </w:pPr>
            <w:r w:rsidRPr="00224CB8">
              <w:t>Documents</w:t>
            </w:r>
          </w:p>
        </w:tc>
      </w:tr>
      <w:tr w:rsidR="00BE4137" w:rsidRPr="00224CB8" w:rsidTr="00BE4137">
        <w:tc>
          <w:tcPr>
            <w:tcW w:w="251" w:type="pct"/>
          </w:tcPr>
          <w:p w:rsidR="00BE4137" w:rsidRPr="00224CB8" w:rsidRDefault="00BE4137" w:rsidP="00BE4137">
            <w:r w:rsidRPr="00224CB8">
              <w:t>1</w:t>
            </w:r>
          </w:p>
        </w:tc>
        <w:tc>
          <w:tcPr>
            <w:tcW w:w="3763" w:type="pct"/>
          </w:tcPr>
          <w:p w:rsidR="00BE4137" w:rsidRPr="00224CB8" w:rsidRDefault="00BE4137" w:rsidP="00BE4137">
            <w:r w:rsidRPr="00224CB8">
              <w:t>Opening of the 2017 session of the Council</w:t>
            </w:r>
          </w:p>
        </w:tc>
        <w:tc>
          <w:tcPr>
            <w:tcW w:w="986" w:type="pct"/>
          </w:tcPr>
          <w:p w:rsidR="00BE4137" w:rsidRPr="00224CB8" w:rsidRDefault="00BE4137" w:rsidP="00BE4137">
            <w:pPr>
              <w:jc w:val="center"/>
            </w:pPr>
            <w:r w:rsidRPr="00224CB8">
              <w:t>-</w:t>
            </w:r>
          </w:p>
        </w:tc>
      </w:tr>
      <w:tr w:rsidR="00BE4137" w:rsidRPr="00224CB8" w:rsidTr="00BE4137">
        <w:tc>
          <w:tcPr>
            <w:tcW w:w="251" w:type="pct"/>
          </w:tcPr>
          <w:p w:rsidR="00BE4137" w:rsidRPr="00224CB8" w:rsidRDefault="00BE4137" w:rsidP="00BE4137">
            <w:r w:rsidRPr="00224CB8">
              <w:t>2</w:t>
            </w:r>
          </w:p>
        </w:tc>
        <w:tc>
          <w:tcPr>
            <w:tcW w:w="3763" w:type="pct"/>
          </w:tcPr>
          <w:p w:rsidR="00BE4137" w:rsidRPr="00224CB8" w:rsidRDefault="00BE4137" w:rsidP="00BE4137">
            <w:r w:rsidRPr="00224CB8">
              <w:t>Election of the Chairman and Vice-Chairman of the Council</w:t>
            </w:r>
          </w:p>
        </w:tc>
        <w:tc>
          <w:tcPr>
            <w:tcW w:w="986" w:type="pct"/>
          </w:tcPr>
          <w:p w:rsidR="00BE4137" w:rsidRPr="00224CB8" w:rsidRDefault="00BE4137" w:rsidP="00BE4137">
            <w:pPr>
              <w:jc w:val="center"/>
            </w:pPr>
            <w:r w:rsidRPr="00224CB8">
              <w:t>-</w:t>
            </w:r>
          </w:p>
        </w:tc>
      </w:tr>
      <w:tr w:rsidR="00BE4137" w:rsidRPr="00224CB8" w:rsidTr="00BE4137">
        <w:tc>
          <w:tcPr>
            <w:tcW w:w="251" w:type="pct"/>
          </w:tcPr>
          <w:p w:rsidR="00BE4137" w:rsidRPr="00224CB8" w:rsidRDefault="00BE4137" w:rsidP="00BE4137">
            <w:r w:rsidRPr="00224CB8">
              <w:t>3</w:t>
            </w:r>
          </w:p>
        </w:tc>
        <w:tc>
          <w:tcPr>
            <w:tcW w:w="3763" w:type="pct"/>
          </w:tcPr>
          <w:p w:rsidR="00BE4137" w:rsidRPr="00224CB8" w:rsidRDefault="00BE4137" w:rsidP="00BE4137">
            <w:r w:rsidRPr="00224CB8">
              <w:t>Address by the Chairman of the Council</w:t>
            </w:r>
          </w:p>
        </w:tc>
        <w:tc>
          <w:tcPr>
            <w:tcW w:w="986" w:type="pct"/>
          </w:tcPr>
          <w:p w:rsidR="00BE4137" w:rsidRPr="00224CB8" w:rsidRDefault="00BE4137" w:rsidP="00BE4137">
            <w:pPr>
              <w:jc w:val="center"/>
            </w:pPr>
            <w:r w:rsidRPr="00224CB8">
              <w:t>-</w:t>
            </w:r>
          </w:p>
        </w:tc>
      </w:tr>
      <w:tr w:rsidR="00BE4137" w:rsidRPr="00224CB8" w:rsidTr="00BE4137">
        <w:tc>
          <w:tcPr>
            <w:tcW w:w="251" w:type="pct"/>
          </w:tcPr>
          <w:p w:rsidR="00BE4137" w:rsidRPr="00224CB8" w:rsidRDefault="00BE4137" w:rsidP="00BE4137">
            <w:r w:rsidRPr="00224CB8">
              <w:t>4</w:t>
            </w:r>
          </w:p>
        </w:tc>
        <w:tc>
          <w:tcPr>
            <w:tcW w:w="3763" w:type="pct"/>
          </w:tcPr>
          <w:p w:rsidR="00BE4137" w:rsidRPr="00224CB8" w:rsidRDefault="00BE4137" w:rsidP="00BE4137">
            <w:r w:rsidRPr="00224CB8">
              <w:t>Election of the Chairman and Vice-Chairmen of the Standing Committee on Administration and Management</w:t>
            </w:r>
          </w:p>
        </w:tc>
        <w:tc>
          <w:tcPr>
            <w:tcW w:w="986" w:type="pct"/>
          </w:tcPr>
          <w:p w:rsidR="00BE4137" w:rsidRPr="00224CB8" w:rsidRDefault="00BE4137" w:rsidP="00BE4137">
            <w:pPr>
              <w:jc w:val="center"/>
            </w:pPr>
            <w:r w:rsidRPr="00224CB8">
              <w:t>-</w:t>
            </w:r>
          </w:p>
        </w:tc>
      </w:tr>
      <w:tr w:rsidR="00BE4137" w:rsidRPr="00224CB8" w:rsidTr="00BE4137">
        <w:tc>
          <w:tcPr>
            <w:tcW w:w="251" w:type="pct"/>
          </w:tcPr>
          <w:p w:rsidR="00BE4137" w:rsidRPr="00224CB8" w:rsidRDefault="00BE4137" w:rsidP="00BE4137">
            <w:r w:rsidRPr="00224CB8">
              <w:t>5</w:t>
            </w:r>
          </w:p>
        </w:tc>
        <w:tc>
          <w:tcPr>
            <w:tcW w:w="3763" w:type="pct"/>
          </w:tcPr>
          <w:p w:rsidR="00BE4137" w:rsidRPr="00224CB8" w:rsidRDefault="00BE4137" w:rsidP="00BE4137">
            <w:r w:rsidRPr="00224CB8">
              <w:t>Address by the Secretary-General on the state of the Union</w:t>
            </w:r>
          </w:p>
        </w:tc>
        <w:tc>
          <w:tcPr>
            <w:tcW w:w="986" w:type="pct"/>
          </w:tcPr>
          <w:p w:rsidR="00BE4137" w:rsidRPr="00224CB8" w:rsidRDefault="00BE4137" w:rsidP="00BE4137">
            <w:pPr>
              <w:jc w:val="center"/>
            </w:pPr>
            <w:r w:rsidRPr="00224CB8">
              <w:t>-</w:t>
            </w:r>
          </w:p>
        </w:tc>
      </w:tr>
      <w:tr w:rsidR="00BE4137" w:rsidRPr="00224CB8" w:rsidTr="00BE4137">
        <w:tc>
          <w:tcPr>
            <w:tcW w:w="251" w:type="pct"/>
          </w:tcPr>
          <w:p w:rsidR="00BE4137" w:rsidRPr="00224CB8" w:rsidRDefault="00BE4137" w:rsidP="00BE4137">
            <w:r w:rsidRPr="00224CB8">
              <w:t>6</w:t>
            </w:r>
          </w:p>
        </w:tc>
        <w:tc>
          <w:tcPr>
            <w:tcW w:w="3763" w:type="pct"/>
          </w:tcPr>
          <w:p w:rsidR="00BE4137" w:rsidRPr="00224CB8" w:rsidRDefault="006A6AFD" w:rsidP="00F93D5F">
            <w:r w:rsidRPr="00224CB8">
              <w:t>Statement by</w:t>
            </w:r>
            <w:r w:rsidR="00F93D5F">
              <w:rPr>
                <w:bCs/>
              </w:rPr>
              <w:t xml:space="preserve"> the</w:t>
            </w:r>
            <w:r w:rsidRPr="00224CB8">
              <w:rPr>
                <w:bCs/>
              </w:rPr>
              <w:t xml:space="preserve"> Minister for Development of the Digital Economy and Posts of Burkina Faso</w:t>
            </w:r>
          </w:p>
        </w:tc>
        <w:tc>
          <w:tcPr>
            <w:tcW w:w="986" w:type="pct"/>
          </w:tcPr>
          <w:p w:rsidR="00BE4137" w:rsidRPr="00224CB8" w:rsidRDefault="00BE4137" w:rsidP="00BE4137">
            <w:pPr>
              <w:jc w:val="center"/>
            </w:pPr>
            <w:r w:rsidRPr="00224CB8">
              <w:t>-</w:t>
            </w:r>
          </w:p>
        </w:tc>
      </w:tr>
      <w:tr w:rsidR="007A7578" w:rsidRPr="00224CB8" w:rsidTr="00BE4137">
        <w:tc>
          <w:tcPr>
            <w:tcW w:w="251" w:type="pct"/>
          </w:tcPr>
          <w:p w:rsidR="007A7578" w:rsidRPr="00224CB8" w:rsidRDefault="007A7578" w:rsidP="007A7578">
            <w:r w:rsidRPr="00224CB8">
              <w:t>7</w:t>
            </w:r>
          </w:p>
        </w:tc>
        <w:tc>
          <w:tcPr>
            <w:tcW w:w="3763" w:type="pct"/>
          </w:tcPr>
          <w:p w:rsidR="007A7578" w:rsidRPr="00224CB8" w:rsidRDefault="007A7578" w:rsidP="008E3030">
            <w:r w:rsidRPr="00224CB8">
              <w:t>Adoption of the draft agenda of the 201</w:t>
            </w:r>
            <w:r w:rsidR="008E3030" w:rsidRPr="00224CB8">
              <w:t>7</w:t>
            </w:r>
            <w:r w:rsidRPr="00224CB8">
              <w:t xml:space="preserve"> session of the Council</w:t>
            </w:r>
          </w:p>
        </w:tc>
        <w:tc>
          <w:tcPr>
            <w:tcW w:w="986" w:type="pct"/>
          </w:tcPr>
          <w:p w:rsidR="007A7578" w:rsidRPr="00224CB8" w:rsidRDefault="00316F03" w:rsidP="007A7578">
            <w:pPr>
              <w:tabs>
                <w:tab w:val="clear" w:pos="567"/>
                <w:tab w:val="clear" w:pos="1134"/>
                <w:tab w:val="clear" w:pos="1701"/>
                <w:tab w:val="clear" w:pos="2268"/>
                <w:tab w:val="clear" w:pos="2835"/>
              </w:tabs>
              <w:snapToGrid w:val="0"/>
              <w:spacing w:before="60" w:after="60"/>
              <w:jc w:val="center"/>
            </w:pPr>
            <w:hyperlink r:id="rId9" w:history="1">
              <w:r w:rsidR="007A7578" w:rsidRPr="00224CB8">
                <w:rPr>
                  <w:rStyle w:val="Hyperlink"/>
                </w:rPr>
                <w:t>C17/1</w:t>
              </w:r>
            </w:hyperlink>
          </w:p>
        </w:tc>
      </w:tr>
      <w:tr w:rsidR="007A7578" w:rsidRPr="00224CB8" w:rsidTr="00BE4137">
        <w:tc>
          <w:tcPr>
            <w:tcW w:w="251" w:type="pct"/>
          </w:tcPr>
          <w:p w:rsidR="007A7578" w:rsidRPr="00224CB8" w:rsidRDefault="007A7578" w:rsidP="007A7578">
            <w:r w:rsidRPr="00224CB8">
              <w:t>8</w:t>
            </w:r>
          </w:p>
        </w:tc>
        <w:tc>
          <w:tcPr>
            <w:tcW w:w="3763" w:type="pct"/>
          </w:tcPr>
          <w:p w:rsidR="007A7578" w:rsidRPr="00224CB8" w:rsidRDefault="007A7578" w:rsidP="007A7578">
            <w:r w:rsidRPr="00224CB8">
              <w:t>Allocation of documents</w:t>
            </w:r>
          </w:p>
        </w:tc>
        <w:tc>
          <w:tcPr>
            <w:tcW w:w="986" w:type="pct"/>
          </w:tcPr>
          <w:p w:rsidR="007A7578" w:rsidRPr="00224CB8" w:rsidRDefault="00316F03" w:rsidP="007A7578">
            <w:pPr>
              <w:spacing w:before="60" w:after="60"/>
              <w:jc w:val="center"/>
            </w:pPr>
            <w:hyperlink r:id="rId10" w:history="1">
              <w:r w:rsidR="007A7578" w:rsidRPr="007C51BC">
                <w:rPr>
                  <w:rStyle w:val="Hyperlink"/>
                </w:rPr>
                <w:t>C17/DT/1</w:t>
              </w:r>
            </w:hyperlink>
          </w:p>
        </w:tc>
      </w:tr>
      <w:tr w:rsidR="007A7578" w:rsidRPr="00224CB8" w:rsidTr="00BE4137">
        <w:tc>
          <w:tcPr>
            <w:tcW w:w="251" w:type="pct"/>
          </w:tcPr>
          <w:p w:rsidR="007A7578" w:rsidRPr="00224CB8" w:rsidRDefault="007A7578" w:rsidP="007A7578">
            <w:r w:rsidRPr="00224CB8">
              <w:t>9</w:t>
            </w:r>
          </w:p>
        </w:tc>
        <w:tc>
          <w:tcPr>
            <w:tcW w:w="3763" w:type="pct"/>
          </w:tcPr>
          <w:p w:rsidR="007A7578" w:rsidRPr="00224CB8" w:rsidRDefault="007A7578" w:rsidP="007A7578">
            <w:r w:rsidRPr="00224CB8">
              <w:t>Draft time-management plan</w:t>
            </w:r>
          </w:p>
        </w:tc>
        <w:tc>
          <w:tcPr>
            <w:tcW w:w="986" w:type="pct"/>
          </w:tcPr>
          <w:p w:rsidR="007A7578" w:rsidRPr="00224CB8" w:rsidRDefault="00316F03" w:rsidP="007A7578">
            <w:pPr>
              <w:spacing w:before="60" w:after="60"/>
              <w:jc w:val="center"/>
            </w:pPr>
            <w:hyperlink r:id="rId11" w:history="1">
              <w:r w:rsidR="007A7578" w:rsidRPr="007C51BC">
                <w:rPr>
                  <w:rStyle w:val="Hyperlink"/>
                </w:rPr>
                <w:t>C17/DT/2(Rev.4)</w:t>
              </w:r>
            </w:hyperlink>
          </w:p>
        </w:tc>
      </w:tr>
      <w:tr w:rsidR="007A7578" w:rsidRPr="00224CB8" w:rsidTr="00BE4137">
        <w:tc>
          <w:tcPr>
            <w:tcW w:w="251" w:type="pct"/>
          </w:tcPr>
          <w:p w:rsidR="007A7578" w:rsidRPr="00224CB8" w:rsidRDefault="007A7578" w:rsidP="007A7578">
            <w:r w:rsidRPr="00224CB8">
              <w:t>10</w:t>
            </w:r>
          </w:p>
        </w:tc>
        <w:tc>
          <w:tcPr>
            <w:tcW w:w="3763" w:type="pct"/>
          </w:tcPr>
          <w:p w:rsidR="007A7578" w:rsidRPr="00224CB8" w:rsidRDefault="007A7578" w:rsidP="007A7578">
            <w:r w:rsidRPr="00224CB8">
              <w:t>Organizational matters</w:t>
            </w:r>
          </w:p>
        </w:tc>
        <w:tc>
          <w:tcPr>
            <w:tcW w:w="986" w:type="pct"/>
          </w:tcPr>
          <w:p w:rsidR="007A7578" w:rsidRPr="00224CB8" w:rsidRDefault="00BE2D70" w:rsidP="007A7578">
            <w:pPr>
              <w:spacing w:before="60" w:after="60"/>
              <w:jc w:val="center"/>
            </w:pPr>
            <w:r w:rsidRPr="00224CB8">
              <w:t>-</w:t>
            </w:r>
          </w:p>
        </w:tc>
      </w:tr>
      <w:tr w:rsidR="007A7578" w:rsidRPr="00224CB8" w:rsidTr="00BE4137">
        <w:tc>
          <w:tcPr>
            <w:tcW w:w="251" w:type="pct"/>
          </w:tcPr>
          <w:p w:rsidR="007A7578" w:rsidRPr="00224CB8" w:rsidRDefault="007A7578" w:rsidP="007A7578">
            <w:r w:rsidRPr="00224CB8">
              <w:t>11</w:t>
            </w:r>
          </w:p>
        </w:tc>
        <w:tc>
          <w:tcPr>
            <w:tcW w:w="3763" w:type="pct"/>
          </w:tcPr>
          <w:p w:rsidR="007A7578" w:rsidRPr="00224CB8" w:rsidRDefault="007A7578" w:rsidP="007A7578">
            <w:r w:rsidRPr="00224CB8">
              <w:t>Report on the implementation of the strategic plan and activities of the Union for the period 2016-2017; Progress and roadmap for the implementation of the Connect 2020 Agenda</w:t>
            </w:r>
          </w:p>
        </w:tc>
        <w:tc>
          <w:tcPr>
            <w:tcW w:w="986" w:type="pct"/>
          </w:tcPr>
          <w:p w:rsidR="007A7578" w:rsidRPr="00224CB8" w:rsidRDefault="00316F03" w:rsidP="007A7578">
            <w:pPr>
              <w:spacing w:before="60" w:after="60"/>
              <w:jc w:val="center"/>
            </w:pPr>
            <w:hyperlink r:id="rId12" w:history="1">
              <w:r w:rsidR="007A7578" w:rsidRPr="00224CB8">
                <w:rPr>
                  <w:rStyle w:val="Hyperlink"/>
                </w:rPr>
                <w:t>C17/35</w:t>
              </w:r>
            </w:hyperlink>
            <w:r w:rsidR="007A7578" w:rsidRPr="00224CB8">
              <w:t xml:space="preserve">, </w:t>
            </w:r>
            <w:hyperlink r:id="rId13" w:history="1">
              <w:r w:rsidR="007A7578" w:rsidRPr="00224CB8">
                <w:rPr>
                  <w:rStyle w:val="Hyperlink"/>
                </w:rPr>
                <w:t>C17/39</w:t>
              </w:r>
            </w:hyperlink>
          </w:p>
        </w:tc>
      </w:tr>
      <w:tr w:rsidR="007A7578" w:rsidRPr="00224CB8" w:rsidTr="00BE4137">
        <w:tc>
          <w:tcPr>
            <w:tcW w:w="251" w:type="pct"/>
          </w:tcPr>
          <w:p w:rsidR="007A7578" w:rsidRPr="00224CB8" w:rsidRDefault="007A7578" w:rsidP="007A7578">
            <w:r w:rsidRPr="00224CB8">
              <w:t>12</w:t>
            </w:r>
          </w:p>
        </w:tc>
        <w:tc>
          <w:tcPr>
            <w:tcW w:w="3763" w:type="pct"/>
          </w:tcPr>
          <w:p w:rsidR="007A7578" w:rsidRPr="00224CB8" w:rsidRDefault="007A7578" w:rsidP="007A7578">
            <w:r w:rsidRPr="00224CB8">
              <w:t>110th anniversary of the ITU Radio Regulations (1906-2016)</w:t>
            </w:r>
          </w:p>
        </w:tc>
        <w:tc>
          <w:tcPr>
            <w:tcW w:w="986" w:type="pct"/>
          </w:tcPr>
          <w:p w:rsidR="007A7578" w:rsidRPr="00224CB8" w:rsidRDefault="00316F03" w:rsidP="007A7578">
            <w:pPr>
              <w:pStyle w:val="TOC1"/>
              <w:tabs>
                <w:tab w:val="clear" w:pos="964"/>
                <w:tab w:val="clear" w:pos="8789"/>
                <w:tab w:val="clear" w:pos="9639"/>
              </w:tabs>
              <w:snapToGrid w:val="0"/>
              <w:spacing w:before="60" w:after="60"/>
              <w:jc w:val="center"/>
            </w:pPr>
            <w:hyperlink r:id="rId14" w:history="1">
              <w:r w:rsidR="007A7578" w:rsidRPr="00224CB8">
                <w:rPr>
                  <w:rStyle w:val="Hyperlink"/>
                </w:rPr>
                <w:t>C17/13</w:t>
              </w:r>
            </w:hyperlink>
          </w:p>
        </w:tc>
      </w:tr>
      <w:tr w:rsidR="00793D18" w:rsidRPr="00224CB8" w:rsidTr="00BE4137">
        <w:tc>
          <w:tcPr>
            <w:tcW w:w="251" w:type="pct"/>
          </w:tcPr>
          <w:p w:rsidR="00793D18" w:rsidRPr="00224CB8" w:rsidRDefault="00793D18" w:rsidP="00793D18">
            <w:r w:rsidRPr="00224CB8">
              <w:t>13</w:t>
            </w:r>
          </w:p>
        </w:tc>
        <w:tc>
          <w:tcPr>
            <w:tcW w:w="3763" w:type="pct"/>
          </w:tcPr>
          <w:p w:rsidR="00793D18" w:rsidRPr="00224CB8" w:rsidRDefault="00793D18" w:rsidP="00793D18">
            <w:r w:rsidRPr="00224CB8">
              <w:t>Report on the Global Standards Symposium (GSS-16) and the World Telecommunication Standardization Assembly (WTSA-16)</w:t>
            </w:r>
          </w:p>
        </w:tc>
        <w:tc>
          <w:tcPr>
            <w:tcW w:w="986" w:type="pct"/>
          </w:tcPr>
          <w:p w:rsidR="00793D18" w:rsidRPr="00224CB8" w:rsidRDefault="00316F03" w:rsidP="00793D18">
            <w:pPr>
              <w:pStyle w:val="TOC1"/>
              <w:tabs>
                <w:tab w:val="clear" w:pos="964"/>
                <w:tab w:val="clear" w:pos="8789"/>
                <w:tab w:val="clear" w:pos="9639"/>
              </w:tabs>
              <w:snapToGrid w:val="0"/>
              <w:spacing w:before="120" w:after="120"/>
              <w:jc w:val="center"/>
            </w:pPr>
            <w:hyperlink r:id="rId15" w:history="1">
              <w:r w:rsidR="007A7578" w:rsidRPr="00224CB8">
                <w:rPr>
                  <w:rStyle w:val="Hyperlink"/>
                </w:rPr>
                <w:t>C17/52</w:t>
              </w:r>
            </w:hyperlink>
          </w:p>
        </w:tc>
      </w:tr>
      <w:tr w:rsidR="007A7578" w:rsidRPr="00224CB8" w:rsidTr="00BE4137">
        <w:tc>
          <w:tcPr>
            <w:tcW w:w="251" w:type="pct"/>
          </w:tcPr>
          <w:p w:rsidR="007A7578" w:rsidRPr="00224CB8" w:rsidRDefault="007A7578" w:rsidP="007A7578">
            <w:r w:rsidRPr="00224CB8">
              <w:lastRenderedPageBreak/>
              <w:t>14</w:t>
            </w:r>
          </w:p>
        </w:tc>
        <w:tc>
          <w:tcPr>
            <w:tcW w:w="3763" w:type="pct"/>
          </w:tcPr>
          <w:p w:rsidR="007A7578" w:rsidRPr="00224CB8" w:rsidRDefault="007A7578" w:rsidP="007A7578">
            <w:r w:rsidRPr="00224CB8">
              <w:t>Report of the Council Working Group on Languages (CWG-LANG)</w:t>
            </w:r>
          </w:p>
        </w:tc>
        <w:tc>
          <w:tcPr>
            <w:tcW w:w="986" w:type="pct"/>
          </w:tcPr>
          <w:p w:rsidR="007A7578" w:rsidRPr="00224CB8" w:rsidRDefault="00316F03" w:rsidP="007A7578">
            <w:pPr>
              <w:spacing w:before="60" w:after="60"/>
              <w:jc w:val="center"/>
            </w:pPr>
            <w:hyperlink r:id="rId16" w:history="1">
              <w:r w:rsidR="007A7578" w:rsidRPr="00224CB8">
                <w:rPr>
                  <w:rStyle w:val="Hyperlink"/>
                </w:rPr>
                <w:t>C17/12</w:t>
              </w:r>
            </w:hyperlink>
            <w:r w:rsidR="007A7578" w:rsidRPr="00224CB8">
              <w:t xml:space="preserve">, </w:t>
            </w:r>
            <w:r w:rsidR="007A7578" w:rsidRPr="00224CB8">
              <w:br/>
            </w:r>
            <w:hyperlink r:id="rId17" w:history="1">
              <w:r w:rsidR="008B6A4E" w:rsidRPr="00224CB8">
                <w:rPr>
                  <w:rStyle w:val="Hyperlink"/>
                </w:rPr>
                <w:t>C17/77(Rev.1)</w:t>
              </w:r>
            </w:hyperlink>
            <w:r w:rsidR="007A7578" w:rsidRPr="00224CB8">
              <w:t xml:space="preserve">, </w:t>
            </w:r>
            <w:hyperlink r:id="rId18" w:history="1">
              <w:r w:rsidR="008B6A4E" w:rsidRPr="00224CB8">
                <w:rPr>
                  <w:rStyle w:val="Hyperlink"/>
                </w:rPr>
                <w:t>C17/84(Rev.1)</w:t>
              </w:r>
            </w:hyperlink>
            <w:r w:rsidR="007A7578" w:rsidRPr="00224CB8">
              <w:t xml:space="preserve">, </w:t>
            </w:r>
            <w:hyperlink r:id="rId19" w:history="1">
              <w:r w:rsidR="007A7578" w:rsidRPr="00224CB8">
                <w:rPr>
                  <w:rStyle w:val="Hyperlink"/>
                </w:rPr>
                <w:t>C17/108</w:t>
              </w:r>
            </w:hyperlink>
          </w:p>
        </w:tc>
      </w:tr>
      <w:tr w:rsidR="007A7578" w:rsidRPr="00224CB8" w:rsidTr="00BE4137">
        <w:tc>
          <w:tcPr>
            <w:tcW w:w="251" w:type="pct"/>
          </w:tcPr>
          <w:p w:rsidR="007A7578" w:rsidRPr="00224CB8" w:rsidRDefault="007A7578" w:rsidP="007A7578">
            <w:r w:rsidRPr="00224CB8">
              <w:t>15</w:t>
            </w:r>
          </w:p>
        </w:tc>
        <w:tc>
          <w:tcPr>
            <w:tcW w:w="3763" w:type="pct"/>
          </w:tcPr>
          <w:p w:rsidR="007A7578" w:rsidRPr="00224CB8" w:rsidRDefault="007A7578" w:rsidP="007A7578">
            <w:r w:rsidRPr="00224CB8">
              <w:t>Sales of, and free online access to, ITU publications</w:t>
            </w:r>
          </w:p>
        </w:tc>
        <w:tc>
          <w:tcPr>
            <w:tcW w:w="986" w:type="pct"/>
          </w:tcPr>
          <w:p w:rsidR="007A7578" w:rsidRPr="00224CB8" w:rsidRDefault="00316F03" w:rsidP="007A7578">
            <w:pPr>
              <w:spacing w:before="60" w:after="60"/>
              <w:jc w:val="center"/>
            </w:pPr>
            <w:hyperlink r:id="rId20" w:history="1">
              <w:r w:rsidR="007A7578" w:rsidRPr="007C51BC">
                <w:rPr>
                  <w:rStyle w:val="Hyperlink"/>
                </w:rPr>
                <w:t>C17/21</w:t>
              </w:r>
            </w:hyperlink>
            <w:r w:rsidR="007A7578" w:rsidRPr="00224CB8">
              <w:t xml:space="preserve">, </w:t>
            </w:r>
            <w:hyperlink r:id="rId21" w:history="1">
              <w:r w:rsidR="007A7578" w:rsidRPr="007C51BC">
                <w:rPr>
                  <w:rStyle w:val="Hyperlink"/>
                </w:rPr>
                <w:t>C17/85</w:t>
              </w:r>
            </w:hyperlink>
            <w:r w:rsidR="007A7578" w:rsidRPr="00224CB8">
              <w:t xml:space="preserve">, </w:t>
            </w:r>
            <w:hyperlink r:id="rId22" w:history="1">
              <w:r w:rsidR="007A7578" w:rsidRPr="007C51BC">
                <w:rPr>
                  <w:rStyle w:val="Hyperlink"/>
                </w:rPr>
                <w:t>C17/111</w:t>
              </w:r>
            </w:hyperlink>
          </w:p>
        </w:tc>
      </w:tr>
    </w:tbl>
    <w:p w:rsidR="00BE4137" w:rsidRPr="00224CB8" w:rsidRDefault="00BE4137" w:rsidP="002A2188"/>
    <w:p w:rsidR="00BA4E2E" w:rsidRPr="00224CB8" w:rsidRDefault="00BA4E2E">
      <w:pPr>
        <w:tabs>
          <w:tab w:val="clear" w:pos="567"/>
          <w:tab w:val="clear" w:pos="1134"/>
          <w:tab w:val="clear" w:pos="1701"/>
          <w:tab w:val="clear" w:pos="2268"/>
          <w:tab w:val="clear" w:pos="2835"/>
        </w:tabs>
        <w:overflowPunct/>
        <w:autoSpaceDE/>
        <w:autoSpaceDN/>
        <w:adjustRightInd/>
        <w:spacing w:before="0"/>
        <w:textAlignment w:val="auto"/>
      </w:pPr>
      <w:r w:rsidRPr="00224CB8">
        <w:br w:type="page"/>
      </w:r>
    </w:p>
    <w:p w:rsidR="00C17491" w:rsidRPr="00216E2C" w:rsidRDefault="00C17491" w:rsidP="00216E2C">
      <w:pPr>
        <w:pStyle w:val="Heading1"/>
        <w:keepNext w:val="0"/>
        <w:keepLines w:val="0"/>
        <w:tabs>
          <w:tab w:val="clear" w:pos="567"/>
          <w:tab w:val="clear" w:pos="1134"/>
          <w:tab w:val="clear" w:pos="1701"/>
          <w:tab w:val="clear" w:pos="2268"/>
          <w:tab w:val="clear" w:pos="2835"/>
        </w:tabs>
        <w:snapToGrid w:val="0"/>
        <w:spacing w:before="120" w:after="120"/>
        <w:ind w:left="709" w:hanging="709"/>
        <w:rPr>
          <w:rFonts w:asciiTheme="minorHAnsi" w:hAnsiTheme="minorHAnsi"/>
          <w:sz w:val="24"/>
          <w:szCs w:val="24"/>
        </w:rPr>
      </w:pPr>
      <w:r w:rsidRPr="00216E2C">
        <w:rPr>
          <w:rFonts w:asciiTheme="minorHAnsi" w:hAnsiTheme="minorHAnsi"/>
          <w:sz w:val="24"/>
          <w:szCs w:val="24"/>
        </w:rPr>
        <w:lastRenderedPageBreak/>
        <w:t>1</w:t>
      </w:r>
      <w:r w:rsidRPr="00216E2C">
        <w:rPr>
          <w:rFonts w:asciiTheme="minorHAnsi" w:hAnsiTheme="minorHAnsi"/>
          <w:sz w:val="24"/>
          <w:szCs w:val="24"/>
        </w:rPr>
        <w:tab/>
      </w:r>
      <w:r w:rsidR="006B4CDF" w:rsidRPr="00216E2C">
        <w:rPr>
          <w:rFonts w:asciiTheme="minorHAnsi" w:hAnsiTheme="minorHAnsi"/>
          <w:sz w:val="24"/>
          <w:szCs w:val="24"/>
        </w:rPr>
        <w:t>Opening of the 2017 session of the Council</w:t>
      </w:r>
    </w:p>
    <w:p w:rsidR="00C17491" w:rsidRPr="00216E2C" w:rsidRDefault="00C17491" w:rsidP="00216E2C">
      <w:pPr>
        <w:tabs>
          <w:tab w:val="clear" w:pos="567"/>
          <w:tab w:val="clear" w:pos="1134"/>
          <w:tab w:val="clear" w:pos="1701"/>
          <w:tab w:val="clear" w:pos="2268"/>
          <w:tab w:val="clear" w:pos="2835"/>
        </w:tabs>
        <w:snapToGrid w:val="0"/>
        <w:spacing w:after="120"/>
        <w:rPr>
          <w:rFonts w:asciiTheme="minorHAnsi" w:hAnsiTheme="minorHAnsi"/>
          <w:spacing w:val="-2"/>
          <w:szCs w:val="24"/>
        </w:rPr>
      </w:pPr>
      <w:r w:rsidRPr="00216E2C">
        <w:rPr>
          <w:rFonts w:asciiTheme="minorHAnsi" w:hAnsiTheme="minorHAnsi"/>
          <w:szCs w:val="24"/>
        </w:rPr>
        <w:t>1.1</w:t>
      </w:r>
      <w:r w:rsidRPr="00216E2C">
        <w:rPr>
          <w:rFonts w:asciiTheme="minorHAnsi" w:hAnsiTheme="minorHAnsi"/>
          <w:szCs w:val="24"/>
        </w:rPr>
        <w:tab/>
      </w:r>
      <w:r w:rsidR="00C1117F" w:rsidRPr="00216E2C">
        <w:rPr>
          <w:rFonts w:asciiTheme="minorHAnsi" w:hAnsiTheme="minorHAnsi"/>
          <w:szCs w:val="24"/>
        </w:rPr>
        <w:t xml:space="preserve">The outgoing Chairman declared the 2017 session of the Council open, and delivered the address available </w:t>
      </w:r>
      <w:proofErr w:type="gramStart"/>
      <w:r w:rsidR="00C1117F" w:rsidRPr="00216E2C">
        <w:rPr>
          <w:rFonts w:asciiTheme="minorHAnsi" w:hAnsiTheme="minorHAnsi"/>
          <w:szCs w:val="24"/>
        </w:rPr>
        <w:t>at</w:t>
      </w:r>
      <w:r w:rsidRPr="00216E2C">
        <w:rPr>
          <w:rFonts w:asciiTheme="minorHAnsi" w:hAnsiTheme="minorHAnsi"/>
          <w:spacing w:val="-2"/>
          <w:szCs w:val="24"/>
        </w:rPr>
        <w:t>:</w:t>
      </w:r>
      <w:proofErr w:type="gramEnd"/>
      <w:r w:rsidRPr="00216E2C">
        <w:rPr>
          <w:rFonts w:asciiTheme="minorHAnsi" w:hAnsiTheme="minorHAnsi"/>
          <w:spacing w:val="-2"/>
          <w:szCs w:val="24"/>
        </w:rPr>
        <w:t xml:space="preserve"> </w:t>
      </w:r>
      <w:hyperlink r:id="rId23" w:history="1">
        <w:r w:rsidRPr="00216E2C">
          <w:rPr>
            <w:rStyle w:val="Hyperlink"/>
            <w:rFonts w:asciiTheme="minorHAnsi" w:hAnsiTheme="minorHAnsi"/>
            <w:spacing w:val="-2"/>
            <w:szCs w:val="24"/>
          </w:rPr>
          <w:t>http://www.itu.int/en/council/2017/Pages/speech-zoller.aspx</w:t>
        </w:r>
      </w:hyperlink>
      <w:r w:rsidR="00C1117F" w:rsidRPr="00216E2C">
        <w:rPr>
          <w:rStyle w:val="Hyperlink"/>
          <w:rFonts w:asciiTheme="minorHAnsi" w:hAnsiTheme="minorHAnsi"/>
          <w:color w:val="auto"/>
          <w:spacing w:val="-2"/>
          <w:szCs w:val="24"/>
          <w:u w:val="none"/>
        </w:rPr>
        <w:t>.</w:t>
      </w:r>
    </w:p>
    <w:p w:rsidR="00C17491" w:rsidRPr="00216E2C" w:rsidRDefault="00C17491" w:rsidP="00216E2C">
      <w:pPr>
        <w:pStyle w:val="Heading1"/>
        <w:keepNext w:val="0"/>
        <w:keepLines w:val="0"/>
        <w:tabs>
          <w:tab w:val="clear" w:pos="567"/>
          <w:tab w:val="clear" w:pos="1134"/>
          <w:tab w:val="clear" w:pos="1701"/>
          <w:tab w:val="clear" w:pos="2268"/>
          <w:tab w:val="clear" w:pos="2835"/>
        </w:tabs>
        <w:snapToGrid w:val="0"/>
        <w:spacing w:before="360" w:after="120"/>
        <w:ind w:left="709" w:hanging="709"/>
        <w:rPr>
          <w:rFonts w:asciiTheme="minorHAnsi" w:hAnsiTheme="minorHAnsi"/>
          <w:sz w:val="24"/>
          <w:szCs w:val="24"/>
        </w:rPr>
      </w:pPr>
      <w:r w:rsidRPr="00216E2C">
        <w:rPr>
          <w:rFonts w:asciiTheme="minorHAnsi" w:hAnsiTheme="minorHAnsi"/>
          <w:sz w:val="24"/>
          <w:szCs w:val="24"/>
        </w:rPr>
        <w:t>2</w:t>
      </w:r>
      <w:r w:rsidRPr="00216E2C">
        <w:rPr>
          <w:rFonts w:asciiTheme="minorHAnsi" w:hAnsiTheme="minorHAnsi"/>
          <w:sz w:val="24"/>
          <w:szCs w:val="24"/>
        </w:rPr>
        <w:tab/>
      </w:r>
      <w:r w:rsidR="006B4CDF" w:rsidRPr="00216E2C">
        <w:rPr>
          <w:rFonts w:asciiTheme="minorHAnsi" w:hAnsiTheme="minorHAnsi"/>
          <w:sz w:val="24"/>
          <w:szCs w:val="24"/>
        </w:rPr>
        <w:t>Election of the Chairman and Vice-Chairman of the Council</w:t>
      </w:r>
    </w:p>
    <w:p w:rsidR="00C17491" w:rsidRPr="00216E2C" w:rsidRDefault="00C17491" w:rsidP="00216E2C">
      <w:pPr>
        <w:tabs>
          <w:tab w:val="clear" w:pos="567"/>
          <w:tab w:val="clear" w:pos="1134"/>
          <w:tab w:val="clear" w:pos="1701"/>
          <w:tab w:val="clear" w:pos="2268"/>
          <w:tab w:val="clear" w:pos="2835"/>
        </w:tabs>
        <w:snapToGrid w:val="0"/>
        <w:spacing w:after="120"/>
        <w:rPr>
          <w:rFonts w:asciiTheme="minorHAnsi" w:hAnsiTheme="minorHAnsi"/>
          <w:szCs w:val="24"/>
        </w:rPr>
      </w:pPr>
      <w:r w:rsidRPr="00216E2C">
        <w:rPr>
          <w:rFonts w:asciiTheme="minorHAnsi" w:hAnsiTheme="minorHAnsi"/>
          <w:szCs w:val="24"/>
        </w:rPr>
        <w:t>2.1</w:t>
      </w:r>
      <w:r w:rsidRPr="00216E2C">
        <w:rPr>
          <w:rFonts w:asciiTheme="minorHAnsi" w:hAnsiTheme="minorHAnsi"/>
          <w:szCs w:val="24"/>
        </w:rPr>
        <w:tab/>
      </w:r>
      <w:r w:rsidR="00C1117F" w:rsidRPr="00216E2C">
        <w:rPr>
          <w:rFonts w:asciiTheme="minorHAnsi" w:hAnsiTheme="minorHAnsi"/>
          <w:szCs w:val="24"/>
        </w:rPr>
        <w:t xml:space="preserve">The Secretary-General proposed that Dr Eva Spina (Italy), who had been Vice-Chairman of the Council at its 2016 session, </w:t>
      </w:r>
      <w:proofErr w:type="gramStart"/>
      <w:r w:rsidR="00C1117F" w:rsidRPr="00216E2C">
        <w:rPr>
          <w:rFonts w:asciiTheme="minorHAnsi" w:hAnsiTheme="minorHAnsi"/>
          <w:szCs w:val="24"/>
        </w:rPr>
        <w:t>be elected</w:t>
      </w:r>
      <w:proofErr w:type="gramEnd"/>
      <w:r w:rsidR="00C1117F" w:rsidRPr="00216E2C">
        <w:rPr>
          <w:rFonts w:asciiTheme="minorHAnsi" w:hAnsiTheme="minorHAnsi"/>
          <w:szCs w:val="24"/>
        </w:rPr>
        <w:t xml:space="preserve"> Chairman of the Council for its 2017 session.</w:t>
      </w:r>
    </w:p>
    <w:p w:rsidR="00C17491" w:rsidRPr="00216E2C" w:rsidRDefault="00C17491" w:rsidP="00216E2C">
      <w:pPr>
        <w:tabs>
          <w:tab w:val="clear" w:pos="567"/>
          <w:tab w:val="clear" w:pos="1134"/>
          <w:tab w:val="clear" w:pos="1701"/>
          <w:tab w:val="clear" w:pos="2268"/>
          <w:tab w:val="clear" w:pos="2835"/>
        </w:tabs>
        <w:snapToGrid w:val="0"/>
        <w:spacing w:after="120"/>
        <w:rPr>
          <w:rFonts w:asciiTheme="minorHAnsi" w:hAnsiTheme="minorHAnsi"/>
          <w:szCs w:val="24"/>
        </w:rPr>
      </w:pPr>
      <w:r w:rsidRPr="00216E2C">
        <w:rPr>
          <w:rFonts w:asciiTheme="minorHAnsi" w:hAnsiTheme="minorHAnsi"/>
          <w:szCs w:val="24"/>
        </w:rPr>
        <w:t>2.2</w:t>
      </w:r>
      <w:r w:rsidRPr="00216E2C">
        <w:rPr>
          <w:rFonts w:asciiTheme="minorHAnsi" w:hAnsiTheme="minorHAnsi"/>
          <w:szCs w:val="24"/>
        </w:rPr>
        <w:tab/>
        <w:t>Dr Spina (Ital</w:t>
      </w:r>
      <w:r w:rsidR="00C1117F" w:rsidRPr="00216E2C">
        <w:rPr>
          <w:rFonts w:asciiTheme="minorHAnsi" w:hAnsiTheme="minorHAnsi"/>
          <w:szCs w:val="24"/>
        </w:rPr>
        <w:t xml:space="preserve">y) </w:t>
      </w:r>
      <w:proofErr w:type="gramStart"/>
      <w:r w:rsidR="00C1117F" w:rsidRPr="00216E2C">
        <w:rPr>
          <w:rFonts w:asciiTheme="minorHAnsi" w:hAnsiTheme="minorHAnsi"/>
          <w:bCs/>
          <w:szCs w:val="24"/>
        </w:rPr>
        <w:t xml:space="preserve">was </w:t>
      </w:r>
      <w:r w:rsidR="00C1117F" w:rsidRPr="00216E2C">
        <w:rPr>
          <w:rFonts w:asciiTheme="minorHAnsi" w:hAnsiTheme="minorHAnsi"/>
          <w:b/>
          <w:bCs/>
          <w:szCs w:val="24"/>
        </w:rPr>
        <w:t>elected</w:t>
      </w:r>
      <w:proofErr w:type="gramEnd"/>
      <w:r w:rsidR="00C1117F" w:rsidRPr="00216E2C">
        <w:rPr>
          <w:rFonts w:asciiTheme="minorHAnsi" w:hAnsiTheme="minorHAnsi"/>
          <w:bCs/>
          <w:szCs w:val="24"/>
        </w:rPr>
        <w:t xml:space="preserve"> Chairman of the Council by acclamation.</w:t>
      </w:r>
    </w:p>
    <w:p w:rsidR="00C17491" w:rsidRPr="00216E2C" w:rsidRDefault="00C1117F" w:rsidP="00216E2C">
      <w:pPr>
        <w:tabs>
          <w:tab w:val="clear" w:pos="567"/>
          <w:tab w:val="clear" w:pos="1134"/>
          <w:tab w:val="clear" w:pos="1701"/>
          <w:tab w:val="clear" w:pos="2268"/>
          <w:tab w:val="clear" w:pos="2835"/>
        </w:tabs>
        <w:snapToGrid w:val="0"/>
        <w:spacing w:after="120"/>
        <w:rPr>
          <w:rFonts w:asciiTheme="minorHAnsi" w:hAnsiTheme="minorHAnsi"/>
          <w:szCs w:val="24"/>
        </w:rPr>
      </w:pPr>
      <w:r w:rsidRPr="00216E2C">
        <w:rPr>
          <w:rFonts w:asciiTheme="minorHAnsi" w:hAnsiTheme="minorHAnsi"/>
          <w:szCs w:val="24"/>
        </w:rPr>
        <w:t>2.3</w:t>
      </w:r>
      <w:r w:rsidRPr="00216E2C">
        <w:rPr>
          <w:rFonts w:asciiTheme="minorHAnsi" w:hAnsiTheme="minorHAnsi"/>
          <w:szCs w:val="24"/>
        </w:rPr>
        <w:tab/>
      </w:r>
      <w:r w:rsidRPr="00216E2C">
        <w:rPr>
          <w:rFonts w:asciiTheme="minorHAnsi" w:hAnsiTheme="minorHAnsi"/>
          <w:bCs/>
          <w:szCs w:val="24"/>
        </w:rPr>
        <w:t xml:space="preserve">The Secretary-General said that, in keeping with the principles of rotation and equitable geographical distribution, the Vice-Chairman of the Council would be from Region C, </w:t>
      </w:r>
      <w:r w:rsidRPr="00216E2C">
        <w:rPr>
          <w:rFonts w:asciiTheme="minorHAnsi" w:hAnsiTheme="minorHAnsi"/>
          <w:szCs w:val="24"/>
        </w:rPr>
        <w:t xml:space="preserve">and proposed that Mr </w:t>
      </w:r>
      <w:r w:rsidR="00C17491" w:rsidRPr="00216E2C">
        <w:rPr>
          <w:rFonts w:asciiTheme="minorHAnsi" w:hAnsiTheme="minorHAnsi"/>
          <w:szCs w:val="24"/>
        </w:rPr>
        <w:t xml:space="preserve">Rashid </w:t>
      </w:r>
      <w:proofErr w:type="spellStart"/>
      <w:r w:rsidR="00C17491" w:rsidRPr="00216E2C">
        <w:rPr>
          <w:rFonts w:asciiTheme="minorHAnsi" w:hAnsiTheme="minorHAnsi"/>
          <w:szCs w:val="24"/>
        </w:rPr>
        <w:t>Ismailov</w:t>
      </w:r>
      <w:proofErr w:type="spellEnd"/>
      <w:r w:rsidR="00C17491" w:rsidRPr="00216E2C">
        <w:rPr>
          <w:rFonts w:asciiTheme="minorHAnsi" w:hAnsiTheme="minorHAnsi"/>
          <w:szCs w:val="24"/>
        </w:rPr>
        <w:t xml:space="preserve"> (</w:t>
      </w:r>
      <w:r w:rsidRPr="00216E2C">
        <w:rPr>
          <w:rFonts w:asciiTheme="minorHAnsi" w:hAnsiTheme="minorHAnsi"/>
          <w:szCs w:val="24"/>
        </w:rPr>
        <w:t xml:space="preserve">Russian Federation) </w:t>
      </w:r>
      <w:proofErr w:type="gramStart"/>
      <w:r w:rsidRPr="00216E2C">
        <w:rPr>
          <w:rFonts w:asciiTheme="minorHAnsi" w:hAnsiTheme="minorHAnsi"/>
          <w:szCs w:val="24"/>
        </w:rPr>
        <w:t>be elected</w:t>
      </w:r>
      <w:proofErr w:type="gramEnd"/>
      <w:r w:rsidRPr="00216E2C">
        <w:rPr>
          <w:rFonts w:asciiTheme="minorHAnsi" w:hAnsiTheme="minorHAnsi"/>
          <w:szCs w:val="24"/>
        </w:rPr>
        <w:t xml:space="preserve"> Vice-Chairman of the Council.</w:t>
      </w:r>
    </w:p>
    <w:p w:rsidR="00C17491" w:rsidRPr="00216E2C" w:rsidRDefault="00C17491" w:rsidP="00216E2C">
      <w:pPr>
        <w:tabs>
          <w:tab w:val="clear" w:pos="567"/>
          <w:tab w:val="clear" w:pos="1134"/>
          <w:tab w:val="clear" w:pos="1701"/>
          <w:tab w:val="clear" w:pos="2268"/>
          <w:tab w:val="clear" w:pos="2835"/>
        </w:tabs>
        <w:snapToGrid w:val="0"/>
        <w:spacing w:after="120"/>
        <w:rPr>
          <w:rFonts w:asciiTheme="minorHAnsi" w:hAnsiTheme="minorHAnsi"/>
          <w:szCs w:val="24"/>
        </w:rPr>
      </w:pPr>
      <w:r w:rsidRPr="00216E2C">
        <w:rPr>
          <w:rFonts w:asciiTheme="minorHAnsi" w:hAnsiTheme="minorHAnsi"/>
          <w:szCs w:val="24"/>
        </w:rPr>
        <w:t>2.4</w:t>
      </w:r>
      <w:r w:rsidRPr="00216E2C">
        <w:rPr>
          <w:rFonts w:asciiTheme="minorHAnsi" w:hAnsiTheme="minorHAnsi"/>
          <w:szCs w:val="24"/>
        </w:rPr>
        <w:tab/>
        <w:t>M</w:t>
      </w:r>
      <w:r w:rsidR="00C1117F" w:rsidRPr="00216E2C">
        <w:rPr>
          <w:rFonts w:asciiTheme="minorHAnsi" w:hAnsiTheme="minorHAnsi"/>
          <w:szCs w:val="24"/>
        </w:rPr>
        <w:t>r</w:t>
      </w:r>
      <w:r w:rsidRPr="00216E2C">
        <w:rPr>
          <w:rFonts w:asciiTheme="minorHAnsi" w:hAnsiTheme="minorHAnsi"/>
          <w:szCs w:val="24"/>
        </w:rPr>
        <w:t xml:space="preserve"> </w:t>
      </w:r>
      <w:proofErr w:type="spellStart"/>
      <w:r w:rsidRPr="00216E2C">
        <w:rPr>
          <w:rFonts w:asciiTheme="minorHAnsi" w:hAnsiTheme="minorHAnsi"/>
          <w:szCs w:val="24"/>
        </w:rPr>
        <w:t>Ismailov</w:t>
      </w:r>
      <w:proofErr w:type="spellEnd"/>
      <w:r w:rsidR="00C1117F" w:rsidRPr="00216E2C">
        <w:rPr>
          <w:rFonts w:asciiTheme="minorHAnsi" w:hAnsiTheme="minorHAnsi"/>
          <w:szCs w:val="24"/>
        </w:rPr>
        <w:t xml:space="preserve"> (Russian Federation) </w:t>
      </w:r>
      <w:proofErr w:type="gramStart"/>
      <w:r w:rsidR="00C1117F" w:rsidRPr="00216E2C">
        <w:rPr>
          <w:rFonts w:asciiTheme="minorHAnsi" w:hAnsiTheme="minorHAnsi"/>
          <w:szCs w:val="24"/>
        </w:rPr>
        <w:t xml:space="preserve">was </w:t>
      </w:r>
      <w:r w:rsidR="00C1117F" w:rsidRPr="00216E2C">
        <w:rPr>
          <w:rFonts w:asciiTheme="minorHAnsi" w:hAnsiTheme="minorHAnsi"/>
          <w:b/>
          <w:bCs/>
          <w:szCs w:val="24"/>
        </w:rPr>
        <w:t>elected</w:t>
      </w:r>
      <w:proofErr w:type="gramEnd"/>
      <w:r w:rsidR="00C1117F" w:rsidRPr="00216E2C">
        <w:rPr>
          <w:rFonts w:asciiTheme="minorHAnsi" w:hAnsiTheme="minorHAnsi"/>
          <w:szCs w:val="24"/>
        </w:rPr>
        <w:t xml:space="preserve"> Vice-Chairman of the Council by acclamation.</w:t>
      </w:r>
    </w:p>
    <w:p w:rsidR="00C17491" w:rsidRPr="00216E2C" w:rsidRDefault="00C17491" w:rsidP="00216E2C">
      <w:pPr>
        <w:pStyle w:val="Heading1"/>
        <w:keepNext w:val="0"/>
        <w:keepLines w:val="0"/>
        <w:tabs>
          <w:tab w:val="clear" w:pos="567"/>
          <w:tab w:val="clear" w:pos="1134"/>
          <w:tab w:val="clear" w:pos="1701"/>
          <w:tab w:val="clear" w:pos="2268"/>
          <w:tab w:val="clear" w:pos="2835"/>
        </w:tabs>
        <w:snapToGrid w:val="0"/>
        <w:spacing w:before="360" w:after="120"/>
        <w:ind w:left="709" w:hanging="709"/>
        <w:rPr>
          <w:rFonts w:asciiTheme="minorHAnsi" w:hAnsiTheme="minorHAnsi"/>
          <w:sz w:val="24"/>
          <w:szCs w:val="24"/>
        </w:rPr>
      </w:pPr>
      <w:r w:rsidRPr="00216E2C">
        <w:rPr>
          <w:rFonts w:asciiTheme="minorHAnsi" w:hAnsiTheme="minorHAnsi"/>
          <w:sz w:val="24"/>
          <w:szCs w:val="24"/>
        </w:rPr>
        <w:t>3</w:t>
      </w:r>
      <w:r w:rsidRPr="00216E2C">
        <w:rPr>
          <w:rFonts w:asciiTheme="minorHAnsi" w:hAnsiTheme="minorHAnsi"/>
          <w:sz w:val="24"/>
          <w:szCs w:val="24"/>
        </w:rPr>
        <w:tab/>
      </w:r>
      <w:r w:rsidR="006B4CDF" w:rsidRPr="00216E2C">
        <w:rPr>
          <w:rFonts w:asciiTheme="minorHAnsi" w:hAnsiTheme="minorHAnsi"/>
          <w:sz w:val="24"/>
          <w:szCs w:val="24"/>
        </w:rPr>
        <w:t>Address by the Chairman of the Council</w:t>
      </w:r>
    </w:p>
    <w:p w:rsidR="00C17491" w:rsidRPr="00216E2C" w:rsidRDefault="00C17491" w:rsidP="00216E2C">
      <w:pPr>
        <w:tabs>
          <w:tab w:val="clear" w:pos="567"/>
          <w:tab w:val="clear" w:pos="1134"/>
          <w:tab w:val="clear" w:pos="1701"/>
          <w:tab w:val="clear" w:pos="2268"/>
          <w:tab w:val="clear" w:pos="2835"/>
        </w:tabs>
        <w:snapToGrid w:val="0"/>
        <w:spacing w:after="120"/>
        <w:rPr>
          <w:rFonts w:asciiTheme="minorHAnsi" w:hAnsiTheme="minorHAnsi"/>
          <w:bCs/>
          <w:szCs w:val="24"/>
        </w:rPr>
      </w:pPr>
      <w:r w:rsidRPr="00216E2C">
        <w:rPr>
          <w:rFonts w:asciiTheme="minorHAnsi" w:hAnsiTheme="minorHAnsi"/>
          <w:szCs w:val="24"/>
        </w:rPr>
        <w:t>3.1</w:t>
      </w:r>
      <w:r w:rsidRPr="00216E2C">
        <w:rPr>
          <w:rFonts w:asciiTheme="minorHAnsi" w:hAnsiTheme="minorHAnsi"/>
          <w:szCs w:val="24"/>
        </w:rPr>
        <w:tab/>
      </w:r>
      <w:r w:rsidR="00C1117F" w:rsidRPr="00216E2C">
        <w:rPr>
          <w:rFonts w:asciiTheme="minorHAnsi" w:hAnsiTheme="minorHAnsi"/>
          <w:szCs w:val="24"/>
        </w:rPr>
        <w:t>The Chairman of the Council delivered the address reproduced at</w:t>
      </w:r>
      <w:r w:rsidRPr="00216E2C">
        <w:rPr>
          <w:rFonts w:asciiTheme="minorHAnsi" w:hAnsiTheme="minorHAnsi"/>
          <w:szCs w:val="24"/>
        </w:rPr>
        <w:t xml:space="preserve">: </w:t>
      </w:r>
      <w:hyperlink r:id="rId24" w:history="1">
        <w:r w:rsidRPr="00216E2C">
          <w:rPr>
            <w:rStyle w:val="Hyperlink"/>
            <w:rFonts w:asciiTheme="minorHAnsi" w:hAnsiTheme="minorHAnsi"/>
            <w:bCs/>
            <w:szCs w:val="24"/>
          </w:rPr>
          <w:t>http://www.itu.int/en/council/2017/Pages/speech-spina.aspx</w:t>
        </w:r>
      </w:hyperlink>
      <w:r w:rsidR="00FA699E" w:rsidRPr="00216E2C">
        <w:rPr>
          <w:rStyle w:val="Hyperlink"/>
          <w:rFonts w:asciiTheme="minorHAnsi" w:hAnsiTheme="minorHAnsi"/>
          <w:bCs/>
          <w:color w:val="auto"/>
          <w:szCs w:val="24"/>
          <w:u w:val="none"/>
        </w:rPr>
        <w:t>.</w:t>
      </w:r>
    </w:p>
    <w:p w:rsidR="00C17491" w:rsidRPr="00216E2C" w:rsidRDefault="00C17491" w:rsidP="00216E2C">
      <w:pPr>
        <w:pStyle w:val="Heading1"/>
        <w:keepNext w:val="0"/>
        <w:keepLines w:val="0"/>
        <w:tabs>
          <w:tab w:val="clear" w:pos="567"/>
          <w:tab w:val="clear" w:pos="1134"/>
          <w:tab w:val="clear" w:pos="1701"/>
          <w:tab w:val="clear" w:pos="2268"/>
          <w:tab w:val="clear" w:pos="2835"/>
        </w:tabs>
        <w:snapToGrid w:val="0"/>
        <w:spacing w:before="360" w:after="120"/>
        <w:ind w:left="709" w:hanging="709"/>
        <w:rPr>
          <w:rFonts w:asciiTheme="minorHAnsi" w:hAnsiTheme="minorHAnsi"/>
          <w:sz w:val="24"/>
          <w:szCs w:val="24"/>
        </w:rPr>
      </w:pPr>
      <w:r w:rsidRPr="00216E2C">
        <w:rPr>
          <w:rFonts w:asciiTheme="minorHAnsi" w:hAnsiTheme="minorHAnsi"/>
          <w:sz w:val="24"/>
          <w:szCs w:val="24"/>
        </w:rPr>
        <w:t>4</w:t>
      </w:r>
      <w:r w:rsidRPr="00216E2C">
        <w:rPr>
          <w:rFonts w:asciiTheme="minorHAnsi" w:hAnsiTheme="minorHAnsi"/>
          <w:sz w:val="24"/>
          <w:szCs w:val="24"/>
        </w:rPr>
        <w:tab/>
      </w:r>
      <w:r w:rsidR="006B4CDF" w:rsidRPr="00216E2C">
        <w:rPr>
          <w:rFonts w:asciiTheme="minorHAnsi" w:hAnsiTheme="minorHAnsi"/>
          <w:sz w:val="24"/>
          <w:szCs w:val="24"/>
        </w:rPr>
        <w:t>Election of the Chairman and Vice-Chairmen of the Standing Committee on Administration and Management</w:t>
      </w:r>
    </w:p>
    <w:p w:rsidR="00C17491" w:rsidRPr="00216E2C" w:rsidRDefault="00C17491" w:rsidP="00216E2C">
      <w:pPr>
        <w:tabs>
          <w:tab w:val="clear" w:pos="567"/>
          <w:tab w:val="clear" w:pos="1134"/>
          <w:tab w:val="clear" w:pos="1701"/>
          <w:tab w:val="clear" w:pos="2268"/>
          <w:tab w:val="clear" w:pos="2835"/>
        </w:tabs>
        <w:snapToGrid w:val="0"/>
        <w:spacing w:after="120"/>
        <w:rPr>
          <w:rFonts w:asciiTheme="minorHAnsi" w:hAnsiTheme="minorHAnsi"/>
          <w:szCs w:val="24"/>
        </w:rPr>
      </w:pPr>
      <w:r w:rsidRPr="00216E2C">
        <w:rPr>
          <w:rFonts w:asciiTheme="minorHAnsi" w:hAnsiTheme="minorHAnsi"/>
          <w:szCs w:val="24"/>
        </w:rPr>
        <w:t>4.1</w:t>
      </w:r>
      <w:r w:rsidRPr="00216E2C">
        <w:rPr>
          <w:rFonts w:asciiTheme="minorHAnsi" w:hAnsiTheme="minorHAnsi"/>
          <w:szCs w:val="24"/>
        </w:rPr>
        <w:tab/>
      </w:r>
      <w:r w:rsidR="00C1117F" w:rsidRPr="00216E2C">
        <w:rPr>
          <w:rFonts w:asciiTheme="minorHAnsi" w:hAnsiTheme="minorHAnsi"/>
          <w:szCs w:val="24"/>
        </w:rPr>
        <w:t xml:space="preserve">The Secretary-General proposed that Ms </w:t>
      </w:r>
      <w:r w:rsidRPr="00216E2C">
        <w:rPr>
          <w:rFonts w:asciiTheme="minorHAnsi" w:hAnsiTheme="minorHAnsi"/>
          <w:szCs w:val="24"/>
        </w:rPr>
        <w:t>Vernita Harris</w:t>
      </w:r>
      <w:r w:rsidR="00C1117F" w:rsidRPr="00216E2C">
        <w:rPr>
          <w:rFonts w:asciiTheme="minorHAnsi" w:hAnsiTheme="minorHAnsi"/>
          <w:szCs w:val="24"/>
        </w:rPr>
        <w:t xml:space="preserve"> (United States), outgoing Vice-Chairman of the Standing Committee on Administration and Management, be appointed Chairman of the Standing Committee for the 2017 and 2018 sessions of the Council. He further proposed that Mr</w:t>
      </w:r>
      <w:r w:rsidRPr="00216E2C">
        <w:rPr>
          <w:rFonts w:asciiTheme="minorHAnsi" w:hAnsiTheme="minorHAnsi"/>
          <w:szCs w:val="24"/>
        </w:rPr>
        <w:t xml:space="preserve"> </w:t>
      </w:r>
      <w:proofErr w:type="spellStart"/>
      <w:r w:rsidRPr="00216E2C">
        <w:rPr>
          <w:rFonts w:asciiTheme="minorHAnsi" w:hAnsiTheme="minorHAnsi"/>
          <w:szCs w:val="24"/>
        </w:rPr>
        <w:t>Abdourahmane</w:t>
      </w:r>
      <w:proofErr w:type="spellEnd"/>
      <w:r w:rsidRPr="00216E2C">
        <w:rPr>
          <w:rFonts w:asciiTheme="minorHAnsi" w:hAnsiTheme="minorHAnsi"/>
          <w:szCs w:val="24"/>
        </w:rPr>
        <w:t xml:space="preserve"> Touré (Mali) </w:t>
      </w:r>
      <w:r w:rsidR="00C1117F" w:rsidRPr="00216E2C">
        <w:rPr>
          <w:rFonts w:asciiTheme="minorHAnsi" w:hAnsiTheme="minorHAnsi"/>
          <w:szCs w:val="24"/>
        </w:rPr>
        <w:t xml:space="preserve">continue to serve as Vice-Chairman of the Standing </w:t>
      </w:r>
      <w:proofErr w:type="gramStart"/>
      <w:r w:rsidR="00C1117F" w:rsidRPr="00216E2C">
        <w:rPr>
          <w:rFonts w:asciiTheme="minorHAnsi" w:hAnsiTheme="minorHAnsi"/>
          <w:szCs w:val="24"/>
        </w:rPr>
        <w:t>Committee,</w:t>
      </w:r>
      <w:proofErr w:type="gramEnd"/>
      <w:r w:rsidR="00C1117F" w:rsidRPr="00216E2C">
        <w:rPr>
          <w:rFonts w:asciiTheme="minorHAnsi" w:hAnsiTheme="minorHAnsi"/>
          <w:szCs w:val="24"/>
        </w:rPr>
        <w:t xml:space="preserve"> and that Mr </w:t>
      </w:r>
      <w:r w:rsidRPr="00216E2C">
        <w:rPr>
          <w:rFonts w:asciiTheme="minorHAnsi" w:hAnsiTheme="minorHAnsi"/>
          <w:szCs w:val="24"/>
        </w:rPr>
        <w:t>Dirk-Olivier von der Emden</w:t>
      </w:r>
      <w:r w:rsidR="00910E3B" w:rsidRPr="00216E2C">
        <w:rPr>
          <w:rFonts w:asciiTheme="minorHAnsi" w:hAnsiTheme="minorHAnsi"/>
          <w:szCs w:val="24"/>
        </w:rPr>
        <w:t xml:space="preserve"> (Switzerland) be appointed second </w:t>
      </w:r>
      <w:r w:rsidR="008B6A4E" w:rsidRPr="00216E2C">
        <w:rPr>
          <w:rFonts w:asciiTheme="minorHAnsi" w:hAnsiTheme="minorHAnsi"/>
          <w:szCs w:val="24"/>
        </w:rPr>
        <w:t>Vice</w:t>
      </w:r>
      <w:r w:rsidR="00910E3B" w:rsidRPr="00216E2C">
        <w:rPr>
          <w:rFonts w:asciiTheme="minorHAnsi" w:hAnsiTheme="minorHAnsi"/>
          <w:szCs w:val="24"/>
        </w:rPr>
        <w:t>-</w:t>
      </w:r>
      <w:r w:rsidR="008B6A4E" w:rsidRPr="00216E2C">
        <w:rPr>
          <w:rFonts w:asciiTheme="minorHAnsi" w:hAnsiTheme="minorHAnsi"/>
          <w:szCs w:val="24"/>
        </w:rPr>
        <w:t>Chairman</w:t>
      </w:r>
      <w:r w:rsidR="00910E3B" w:rsidRPr="00216E2C">
        <w:rPr>
          <w:rFonts w:asciiTheme="minorHAnsi" w:hAnsiTheme="minorHAnsi"/>
          <w:szCs w:val="24"/>
        </w:rPr>
        <w:t>.</w:t>
      </w:r>
    </w:p>
    <w:p w:rsidR="00C17491" w:rsidRPr="00216E2C" w:rsidRDefault="00C17491" w:rsidP="00216E2C">
      <w:pPr>
        <w:tabs>
          <w:tab w:val="clear" w:pos="567"/>
          <w:tab w:val="clear" w:pos="1134"/>
          <w:tab w:val="clear" w:pos="1701"/>
          <w:tab w:val="clear" w:pos="2268"/>
          <w:tab w:val="clear" w:pos="2835"/>
        </w:tabs>
        <w:snapToGrid w:val="0"/>
        <w:spacing w:after="120"/>
        <w:rPr>
          <w:rFonts w:asciiTheme="minorHAnsi" w:hAnsiTheme="minorHAnsi"/>
          <w:szCs w:val="24"/>
        </w:rPr>
      </w:pPr>
      <w:r w:rsidRPr="00216E2C">
        <w:rPr>
          <w:rFonts w:asciiTheme="minorHAnsi" w:hAnsiTheme="minorHAnsi"/>
          <w:szCs w:val="24"/>
        </w:rPr>
        <w:t>4.2</w:t>
      </w:r>
      <w:r w:rsidRPr="00216E2C">
        <w:rPr>
          <w:rFonts w:asciiTheme="minorHAnsi" w:hAnsiTheme="minorHAnsi"/>
          <w:szCs w:val="24"/>
        </w:rPr>
        <w:tab/>
        <w:t xml:space="preserve"> </w:t>
      </w:r>
      <w:r w:rsidR="00910E3B" w:rsidRPr="00216E2C">
        <w:rPr>
          <w:rFonts w:asciiTheme="minorHAnsi" w:hAnsiTheme="minorHAnsi"/>
          <w:szCs w:val="24"/>
        </w:rPr>
        <w:t xml:space="preserve">It </w:t>
      </w:r>
      <w:proofErr w:type="gramStart"/>
      <w:r w:rsidR="00910E3B" w:rsidRPr="00216E2C">
        <w:rPr>
          <w:rFonts w:asciiTheme="minorHAnsi" w:hAnsiTheme="minorHAnsi"/>
          <w:szCs w:val="24"/>
        </w:rPr>
        <w:t xml:space="preserve">was so </w:t>
      </w:r>
      <w:r w:rsidR="00910E3B" w:rsidRPr="00216E2C">
        <w:rPr>
          <w:rFonts w:asciiTheme="minorHAnsi" w:hAnsiTheme="minorHAnsi"/>
          <w:b/>
          <w:bCs/>
          <w:szCs w:val="24"/>
        </w:rPr>
        <w:t>agreed</w:t>
      </w:r>
      <w:proofErr w:type="gramEnd"/>
      <w:r w:rsidR="00910E3B" w:rsidRPr="00216E2C">
        <w:rPr>
          <w:rFonts w:asciiTheme="minorHAnsi" w:hAnsiTheme="minorHAnsi"/>
          <w:szCs w:val="24"/>
        </w:rPr>
        <w:t xml:space="preserve"> by acclamation.</w:t>
      </w:r>
    </w:p>
    <w:p w:rsidR="00C17491" w:rsidRPr="00216E2C" w:rsidRDefault="00C17491" w:rsidP="00216E2C">
      <w:pPr>
        <w:pStyle w:val="Heading1"/>
        <w:keepNext w:val="0"/>
        <w:keepLines w:val="0"/>
        <w:tabs>
          <w:tab w:val="clear" w:pos="567"/>
          <w:tab w:val="clear" w:pos="1134"/>
          <w:tab w:val="clear" w:pos="1701"/>
          <w:tab w:val="clear" w:pos="2268"/>
          <w:tab w:val="clear" w:pos="2835"/>
        </w:tabs>
        <w:snapToGrid w:val="0"/>
        <w:spacing w:before="360" w:after="120"/>
        <w:ind w:left="709" w:hanging="709"/>
        <w:rPr>
          <w:rFonts w:asciiTheme="minorHAnsi" w:hAnsiTheme="minorHAnsi"/>
          <w:sz w:val="24"/>
          <w:szCs w:val="24"/>
        </w:rPr>
      </w:pPr>
      <w:r w:rsidRPr="00216E2C">
        <w:rPr>
          <w:rFonts w:asciiTheme="minorHAnsi" w:hAnsiTheme="minorHAnsi"/>
          <w:sz w:val="24"/>
          <w:szCs w:val="24"/>
        </w:rPr>
        <w:t>5</w:t>
      </w:r>
      <w:r w:rsidRPr="00216E2C">
        <w:rPr>
          <w:rFonts w:asciiTheme="minorHAnsi" w:hAnsiTheme="minorHAnsi"/>
          <w:sz w:val="24"/>
          <w:szCs w:val="24"/>
        </w:rPr>
        <w:tab/>
      </w:r>
      <w:r w:rsidR="006B4CDF" w:rsidRPr="00216E2C">
        <w:rPr>
          <w:rFonts w:asciiTheme="minorHAnsi" w:hAnsiTheme="minorHAnsi"/>
          <w:sz w:val="24"/>
          <w:szCs w:val="24"/>
        </w:rPr>
        <w:t>Address by the Secretary-General on the state of the Union</w:t>
      </w:r>
    </w:p>
    <w:p w:rsidR="00C17491" w:rsidRPr="00216E2C" w:rsidRDefault="00C17491" w:rsidP="00216E2C">
      <w:pPr>
        <w:tabs>
          <w:tab w:val="clear" w:pos="567"/>
          <w:tab w:val="clear" w:pos="1134"/>
          <w:tab w:val="clear" w:pos="1701"/>
          <w:tab w:val="clear" w:pos="2268"/>
          <w:tab w:val="clear" w:pos="2835"/>
        </w:tabs>
        <w:snapToGrid w:val="0"/>
        <w:spacing w:after="120"/>
        <w:rPr>
          <w:rFonts w:asciiTheme="minorHAnsi" w:hAnsiTheme="minorHAnsi"/>
          <w:szCs w:val="24"/>
        </w:rPr>
      </w:pPr>
      <w:r w:rsidRPr="00216E2C">
        <w:rPr>
          <w:rFonts w:asciiTheme="minorHAnsi" w:hAnsiTheme="minorHAnsi"/>
          <w:szCs w:val="24"/>
        </w:rPr>
        <w:t>5.1</w:t>
      </w:r>
      <w:r w:rsidRPr="00216E2C">
        <w:rPr>
          <w:rFonts w:asciiTheme="minorHAnsi" w:hAnsiTheme="minorHAnsi"/>
          <w:szCs w:val="24"/>
        </w:rPr>
        <w:tab/>
      </w:r>
      <w:r w:rsidR="00FA699E" w:rsidRPr="00216E2C">
        <w:rPr>
          <w:rFonts w:asciiTheme="minorHAnsi" w:hAnsiTheme="minorHAnsi"/>
          <w:szCs w:val="24"/>
        </w:rPr>
        <w:t>The Secretary-General delivered the address on the state of the Union reproduced at</w:t>
      </w:r>
      <w:r w:rsidRPr="00216E2C">
        <w:rPr>
          <w:rFonts w:asciiTheme="minorHAnsi" w:hAnsiTheme="minorHAnsi"/>
          <w:szCs w:val="24"/>
        </w:rPr>
        <w:t xml:space="preserve">: </w:t>
      </w:r>
      <w:hyperlink r:id="rId25" w:history="1">
        <w:r w:rsidRPr="00216E2C">
          <w:rPr>
            <w:rStyle w:val="Hyperlink"/>
            <w:rFonts w:asciiTheme="minorHAnsi" w:hAnsiTheme="minorHAnsi"/>
            <w:szCs w:val="24"/>
          </w:rPr>
          <w:t>http://www.itu.int/en/osg/speeches/Pages/2017-05-15.aspx</w:t>
        </w:r>
      </w:hyperlink>
      <w:r w:rsidR="00FA699E" w:rsidRPr="00216E2C">
        <w:rPr>
          <w:rStyle w:val="Hyperlink"/>
          <w:rFonts w:asciiTheme="minorHAnsi" w:hAnsiTheme="minorHAnsi"/>
          <w:color w:val="auto"/>
          <w:szCs w:val="24"/>
          <w:u w:val="none"/>
        </w:rPr>
        <w:t>.</w:t>
      </w:r>
    </w:p>
    <w:p w:rsidR="00C17491" w:rsidRPr="00216E2C" w:rsidRDefault="00C17491" w:rsidP="00216E2C">
      <w:pPr>
        <w:pStyle w:val="Heading1"/>
        <w:keepNext w:val="0"/>
        <w:keepLines w:val="0"/>
        <w:tabs>
          <w:tab w:val="clear" w:pos="567"/>
          <w:tab w:val="clear" w:pos="1134"/>
          <w:tab w:val="clear" w:pos="1701"/>
          <w:tab w:val="clear" w:pos="2268"/>
          <w:tab w:val="clear" w:pos="2835"/>
        </w:tabs>
        <w:snapToGrid w:val="0"/>
        <w:spacing w:before="360" w:after="120"/>
        <w:ind w:left="709" w:hanging="709"/>
        <w:rPr>
          <w:rFonts w:asciiTheme="minorHAnsi" w:hAnsiTheme="minorHAnsi"/>
          <w:sz w:val="24"/>
          <w:szCs w:val="24"/>
        </w:rPr>
      </w:pPr>
      <w:r w:rsidRPr="00216E2C">
        <w:rPr>
          <w:rFonts w:asciiTheme="minorHAnsi" w:hAnsiTheme="minorHAnsi"/>
          <w:sz w:val="24"/>
          <w:szCs w:val="24"/>
        </w:rPr>
        <w:t>6</w:t>
      </w:r>
      <w:r w:rsidRPr="00216E2C">
        <w:rPr>
          <w:rFonts w:asciiTheme="minorHAnsi" w:hAnsiTheme="minorHAnsi"/>
          <w:sz w:val="24"/>
          <w:szCs w:val="24"/>
        </w:rPr>
        <w:tab/>
      </w:r>
      <w:r w:rsidR="006B4CDF" w:rsidRPr="00216E2C">
        <w:rPr>
          <w:rFonts w:asciiTheme="minorHAnsi" w:hAnsiTheme="minorHAnsi"/>
          <w:sz w:val="24"/>
          <w:szCs w:val="24"/>
        </w:rPr>
        <w:t>Statement by</w:t>
      </w:r>
      <w:r w:rsidR="00F93D5F" w:rsidRPr="00216E2C">
        <w:rPr>
          <w:rFonts w:asciiTheme="minorHAnsi" w:hAnsiTheme="minorHAnsi"/>
          <w:sz w:val="24"/>
          <w:szCs w:val="24"/>
        </w:rPr>
        <w:t xml:space="preserve"> the</w:t>
      </w:r>
      <w:r w:rsidR="006B4CDF" w:rsidRPr="00216E2C">
        <w:rPr>
          <w:rFonts w:asciiTheme="minorHAnsi" w:hAnsiTheme="minorHAnsi"/>
          <w:sz w:val="24"/>
          <w:szCs w:val="24"/>
        </w:rPr>
        <w:t xml:space="preserve"> Minister for Development of the Digital Economy and Posts of </w:t>
      </w:r>
      <w:r w:rsidR="00216E2C">
        <w:rPr>
          <w:rFonts w:asciiTheme="minorHAnsi" w:hAnsiTheme="minorHAnsi"/>
          <w:sz w:val="24"/>
          <w:szCs w:val="24"/>
        </w:rPr>
        <w:br/>
      </w:r>
      <w:r w:rsidR="006B4CDF" w:rsidRPr="00216E2C">
        <w:rPr>
          <w:rFonts w:asciiTheme="minorHAnsi" w:hAnsiTheme="minorHAnsi"/>
          <w:sz w:val="24"/>
          <w:szCs w:val="24"/>
        </w:rPr>
        <w:t>Burkina Faso</w:t>
      </w:r>
    </w:p>
    <w:p w:rsidR="00C17491" w:rsidRPr="00216E2C" w:rsidRDefault="00C17491" w:rsidP="00216E2C">
      <w:pPr>
        <w:tabs>
          <w:tab w:val="clear" w:pos="567"/>
          <w:tab w:val="clear" w:pos="1134"/>
          <w:tab w:val="clear" w:pos="1701"/>
          <w:tab w:val="clear" w:pos="2268"/>
          <w:tab w:val="clear" w:pos="2835"/>
        </w:tabs>
        <w:snapToGrid w:val="0"/>
        <w:spacing w:after="120"/>
        <w:rPr>
          <w:rFonts w:asciiTheme="minorHAnsi" w:hAnsiTheme="minorHAnsi"/>
          <w:szCs w:val="24"/>
        </w:rPr>
      </w:pPr>
      <w:proofErr w:type="gramStart"/>
      <w:r w:rsidRPr="00216E2C">
        <w:rPr>
          <w:rFonts w:asciiTheme="minorHAnsi" w:hAnsiTheme="minorHAnsi"/>
          <w:szCs w:val="24"/>
        </w:rPr>
        <w:t>6.1</w:t>
      </w:r>
      <w:r w:rsidRPr="00216E2C">
        <w:rPr>
          <w:rFonts w:asciiTheme="minorHAnsi" w:hAnsiTheme="minorHAnsi"/>
          <w:szCs w:val="24"/>
        </w:rPr>
        <w:tab/>
        <w:t>M</w:t>
      </w:r>
      <w:r w:rsidR="00420A9B" w:rsidRPr="00216E2C">
        <w:rPr>
          <w:rFonts w:asciiTheme="minorHAnsi" w:hAnsiTheme="minorHAnsi"/>
          <w:szCs w:val="24"/>
        </w:rPr>
        <w:t>s</w:t>
      </w:r>
      <w:r w:rsidRPr="00216E2C">
        <w:rPr>
          <w:rFonts w:asciiTheme="minorHAnsi" w:hAnsiTheme="minorHAnsi"/>
          <w:szCs w:val="24"/>
        </w:rPr>
        <w:t xml:space="preserve"> </w:t>
      </w:r>
      <w:proofErr w:type="spellStart"/>
      <w:r w:rsidRPr="00216E2C">
        <w:rPr>
          <w:rFonts w:asciiTheme="minorHAnsi" w:hAnsiTheme="minorHAnsi"/>
          <w:szCs w:val="24"/>
        </w:rPr>
        <w:t>Hadja</w:t>
      </w:r>
      <w:proofErr w:type="spellEnd"/>
      <w:r w:rsidRPr="00216E2C">
        <w:rPr>
          <w:rFonts w:asciiTheme="minorHAnsi" w:hAnsiTheme="minorHAnsi"/>
          <w:szCs w:val="24"/>
        </w:rPr>
        <w:t xml:space="preserve"> </w:t>
      </w:r>
      <w:proofErr w:type="spellStart"/>
      <w:r w:rsidRPr="00216E2C">
        <w:rPr>
          <w:rFonts w:asciiTheme="minorHAnsi" w:hAnsiTheme="minorHAnsi"/>
          <w:szCs w:val="24"/>
        </w:rPr>
        <w:t>Fatimata</w:t>
      </w:r>
      <w:proofErr w:type="spellEnd"/>
      <w:r w:rsidRPr="00216E2C">
        <w:rPr>
          <w:rFonts w:asciiTheme="minorHAnsi" w:hAnsiTheme="minorHAnsi"/>
          <w:szCs w:val="24"/>
        </w:rPr>
        <w:t xml:space="preserve"> Ouattara </w:t>
      </w:r>
      <w:proofErr w:type="spellStart"/>
      <w:r w:rsidRPr="00216E2C">
        <w:rPr>
          <w:rFonts w:asciiTheme="minorHAnsi" w:hAnsiTheme="minorHAnsi"/>
          <w:szCs w:val="24"/>
        </w:rPr>
        <w:t>Sanon</w:t>
      </w:r>
      <w:proofErr w:type="spellEnd"/>
      <w:r w:rsidRPr="00216E2C">
        <w:rPr>
          <w:rFonts w:asciiTheme="minorHAnsi" w:hAnsiTheme="minorHAnsi"/>
          <w:szCs w:val="24"/>
        </w:rPr>
        <w:t xml:space="preserve"> (Burkina Faso)</w:t>
      </w:r>
      <w:r w:rsidR="00FA699E" w:rsidRPr="00216E2C">
        <w:rPr>
          <w:rFonts w:asciiTheme="minorHAnsi" w:hAnsiTheme="minorHAnsi"/>
          <w:szCs w:val="24"/>
        </w:rPr>
        <w:t xml:space="preserve"> made the statement reproduced at</w:t>
      </w:r>
      <w:r w:rsidR="00322EA7" w:rsidRPr="00216E2C">
        <w:rPr>
          <w:rFonts w:asciiTheme="minorHAnsi" w:hAnsiTheme="minorHAnsi"/>
          <w:szCs w:val="24"/>
        </w:rPr>
        <w:t xml:space="preserve"> </w:t>
      </w:r>
      <w:hyperlink r:id="rId26" w:history="1">
        <w:r w:rsidR="00322EA7" w:rsidRPr="00216E2C">
          <w:rPr>
            <w:rStyle w:val="Hyperlink"/>
            <w:rFonts w:asciiTheme="minorHAnsi" w:hAnsiTheme="minorHAnsi"/>
            <w:szCs w:val="24"/>
          </w:rPr>
          <w:t>http://www.itu.int/en/council/2017/Documents/SR/Burkina-Faso.docx</w:t>
        </w:r>
      </w:hyperlink>
      <w:r w:rsidR="00FA699E" w:rsidRPr="00216E2C">
        <w:rPr>
          <w:rFonts w:asciiTheme="minorHAnsi" w:hAnsiTheme="minorHAnsi"/>
          <w:szCs w:val="24"/>
        </w:rPr>
        <w:t xml:space="preserve">, and, on behalf of the President of Burkina Faso, announced her </w:t>
      </w:r>
      <w:r w:rsidR="008B6A4E" w:rsidRPr="00216E2C">
        <w:rPr>
          <w:rFonts w:asciiTheme="minorHAnsi" w:hAnsiTheme="minorHAnsi"/>
          <w:szCs w:val="24"/>
        </w:rPr>
        <w:t xml:space="preserve">Government's </w:t>
      </w:r>
      <w:r w:rsidR="00FA699E" w:rsidRPr="00216E2C">
        <w:rPr>
          <w:rFonts w:asciiTheme="minorHAnsi" w:hAnsiTheme="minorHAnsi"/>
          <w:szCs w:val="24"/>
        </w:rPr>
        <w:t>decision to present the candidature of Mr</w:t>
      </w:r>
      <w:r w:rsidR="00F93D5F" w:rsidRPr="00216E2C">
        <w:rPr>
          <w:rFonts w:asciiTheme="minorHAnsi" w:hAnsiTheme="minorHAnsi"/>
          <w:szCs w:val="24"/>
        </w:rPr>
        <w:t> </w:t>
      </w:r>
      <w:r w:rsidR="00FA699E" w:rsidRPr="00216E2C">
        <w:rPr>
          <w:rFonts w:asciiTheme="minorHAnsi" w:hAnsiTheme="minorHAnsi"/>
          <w:szCs w:val="24"/>
        </w:rPr>
        <w:t>Brahima Sanou for the post of Deputy Secretary-General of ITU at the elections to be held at the next plenipotentiary conference.</w:t>
      </w:r>
      <w:proofErr w:type="gramEnd"/>
    </w:p>
    <w:p w:rsidR="00C17491" w:rsidRPr="00216E2C" w:rsidRDefault="00C17491" w:rsidP="00216E2C">
      <w:pPr>
        <w:pStyle w:val="Heading1"/>
        <w:tabs>
          <w:tab w:val="clear" w:pos="567"/>
          <w:tab w:val="clear" w:pos="1134"/>
          <w:tab w:val="clear" w:pos="1701"/>
          <w:tab w:val="clear" w:pos="2268"/>
          <w:tab w:val="clear" w:pos="2835"/>
        </w:tabs>
        <w:snapToGrid w:val="0"/>
        <w:spacing w:before="120" w:after="120"/>
        <w:ind w:left="709" w:hanging="709"/>
        <w:rPr>
          <w:rFonts w:asciiTheme="minorHAnsi" w:hAnsiTheme="minorHAnsi"/>
          <w:sz w:val="24"/>
          <w:szCs w:val="24"/>
        </w:rPr>
      </w:pPr>
      <w:r w:rsidRPr="00216E2C">
        <w:rPr>
          <w:rFonts w:asciiTheme="minorHAnsi" w:hAnsiTheme="minorHAnsi"/>
          <w:sz w:val="24"/>
          <w:szCs w:val="24"/>
        </w:rPr>
        <w:lastRenderedPageBreak/>
        <w:t>7</w:t>
      </w:r>
      <w:r w:rsidRPr="00216E2C">
        <w:rPr>
          <w:rFonts w:asciiTheme="minorHAnsi" w:hAnsiTheme="minorHAnsi"/>
          <w:sz w:val="24"/>
          <w:szCs w:val="24"/>
        </w:rPr>
        <w:tab/>
      </w:r>
      <w:r w:rsidR="006B4CDF" w:rsidRPr="00216E2C">
        <w:rPr>
          <w:rFonts w:asciiTheme="minorHAnsi" w:hAnsiTheme="minorHAnsi"/>
          <w:sz w:val="24"/>
          <w:szCs w:val="24"/>
        </w:rPr>
        <w:t xml:space="preserve">Adoption of the draft agenda of the 2017 session of the </w:t>
      </w:r>
      <w:proofErr w:type="gramStart"/>
      <w:r w:rsidR="006B4CDF" w:rsidRPr="00216E2C">
        <w:rPr>
          <w:rFonts w:asciiTheme="minorHAnsi" w:hAnsiTheme="minorHAnsi"/>
          <w:sz w:val="24"/>
          <w:szCs w:val="24"/>
        </w:rPr>
        <w:t>Council</w:t>
      </w:r>
      <w:proofErr w:type="gramEnd"/>
      <w:r w:rsidR="006B4CDF" w:rsidRPr="00216E2C">
        <w:rPr>
          <w:rFonts w:asciiTheme="minorHAnsi" w:hAnsiTheme="minorHAnsi"/>
          <w:sz w:val="24"/>
          <w:szCs w:val="24"/>
        </w:rPr>
        <w:br/>
      </w:r>
      <w:r w:rsidRPr="00216E2C">
        <w:rPr>
          <w:rFonts w:asciiTheme="minorHAnsi" w:hAnsiTheme="minorHAnsi"/>
          <w:sz w:val="24"/>
          <w:szCs w:val="24"/>
        </w:rPr>
        <w:t xml:space="preserve">(Document </w:t>
      </w:r>
      <w:hyperlink r:id="rId27" w:history="1">
        <w:r w:rsidRPr="00216E2C">
          <w:rPr>
            <w:rStyle w:val="Hyperlink"/>
            <w:rFonts w:asciiTheme="minorHAnsi" w:hAnsiTheme="minorHAnsi"/>
            <w:sz w:val="24"/>
            <w:szCs w:val="24"/>
          </w:rPr>
          <w:t>C17/1</w:t>
        </w:r>
      </w:hyperlink>
      <w:r w:rsidRPr="00216E2C">
        <w:rPr>
          <w:rFonts w:asciiTheme="minorHAnsi" w:hAnsiTheme="minorHAnsi"/>
          <w:sz w:val="24"/>
          <w:szCs w:val="24"/>
        </w:rPr>
        <w:t>)</w:t>
      </w:r>
    </w:p>
    <w:p w:rsidR="00C17491" w:rsidRPr="00216E2C" w:rsidRDefault="00C17491" w:rsidP="00216E2C">
      <w:pPr>
        <w:keepNext/>
        <w:keepLines/>
        <w:tabs>
          <w:tab w:val="clear" w:pos="567"/>
          <w:tab w:val="clear" w:pos="1134"/>
          <w:tab w:val="clear" w:pos="1701"/>
          <w:tab w:val="clear" w:pos="2268"/>
          <w:tab w:val="clear" w:pos="2835"/>
        </w:tabs>
        <w:snapToGrid w:val="0"/>
        <w:spacing w:after="120"/>
        <w:rPr>
          <w:rFonts w:asciiTheme="minorHAnsi" w:hAnsiTheme="minorHAnsi"/>
          <w:szCs w:val="24"/>
        </w:rPr>
      </w:pPr>
      <w:r w:rsidRPr="00216E2C">
        <w:rPr>
          <w:rFonts w:asciiTheme="minorHAnsi" w:hAnsiTheme="minorHAnsi"/>
          <w:szCs w:val="24"/>
        </w:rPr>
        <w:t>7.1</w:t>
      </w:r>
      <w:r w:rsidRPr="00216E2C">
        <w:rPr>
          <w:rFonts w:asciiTheme="minorHAnsi" w:hAnsiTheme="minorHAnsi"/>
          <w:szCs w:val="24"/>
        </w:rPr>
        <w:tab/>
      </w:r>
      <w:r w:rsidR="00FA699E" w:rsidRPr="00216E2C">
        <w:rPr>
          <w:rFonts w:asciiTheme="minorHAnsi" w:hAnsiTheme="minorHAnsi"/>
          <w:szCs w:val="24"/>
        </w:rPr>
        <w:t xml:space="preserve">The Secretary of the Plenary, introducing Document C17/1, said that the structure of the agenda was similar to that of previous years. </w:t>
      </w:r>
      <w:proofErr w:type="gramStart"/>
      <w:r w:rsidR="00FA699E" w:rsidRPr="00216E2C">
        <w:rPr>
          <w:rFonts w:asciiTheme="minorHAnsi" w:hAnsiTheme="minorHAnsi"/>
          <w:szCs w:val="24"/>
        </w:rPr>
        <w:t>A total of 37</w:t>
      </w:r>
      <w:proofErr w:type="gramEnd"/>
      <w:r w:rsidR="00FA699E" w:rsidRPr="00216E2C">
        <w:rPr>
          <w:rFonts w:asciiTheme="minorHAnsi" w:hAnsiTheme="minorHAnsi"/>
          <w:szCs w:val="24"/>
        </w:rPr>
        <w:t xml:space="preserve"> contributions </w:t>
      </w:r>
      <w:r w:rsidR="007C79E9" w:rsidRPr="00216E2C">
        <w:rPr>
          <w:rFonts w:asciiTheme="minorHAnsi" w:hAnsiTheme="minorHAnsi"/>
          <w:szCs w:val="24"/>
        </w:rPr>
        <w:t>had thus far been received from Member States, of which 35 were proposals and two were information documents.</w:t>
      </w:r>
    </w:p>
    <w:p w:rsidR="00C17491" w:rsidRPr="00216E2C" w:rsidRDefault="00C17491" w:rsidP="00216E2C">
      <w:pPr>
        <w:tabs>
          <w:tab w:val="clear" w:pos="567"/>
          <w:tab w:val="clear" w:pos="1134"/>
          <w:tab w:val="clear" w:pos="1701"/>
          <w:tab w:val="clear" w:pos="2268"/>
          <w:tab w:val="clear" w:pos="2835"/>
        </w:tabs>
        <w:snapToGrid w:val="0"/>
        <w:spacing w:after="120"/>
        <w:rPr>
          <w:rFonts w:asciiTheme="minorHAnsi" w:hAnsiTheme="minorHAnsi"/>
          <w:szCs w:val="24"/>
        </w:rPr>
      </w:pPr>
      <w:r w:rsidRPr="00216E2C">
        <w:rPr>
          <w:rFonts w:asciiTheme="minorHAnsi" w:hAnsiTheme="minorHAnsi"/>
          <w:szCs w:val="24"/>
        </w:rPr>
        <w:t>7.2</w:t>
      </w:r>
      <w:r w:rsidRPr="00216E2C">
        <w:rPr>
          <w:rFonts w:asciiTheme="minorHAnsi" w:hAnsiTheme="minorHAnsi"/>
          <w:szCs w:val="24"/>
        </w:rPr>
        <w:tab/>
      </w:r>
      <w:r w:rsidR="007C79E9" w:rsidRPr="00216E2C">
        <w:rPr>
          <w:rFonts w:asciiTheme="minorHAnsi" w:hAnsiTheme="minorHAnsi"/>
          <w:szCs w:val="24"/>
        </w:rPr>
        <w:t xml:space="preserve">The councillor from Saudi Arabia, noting that his country had submitted six contributions, </w:t>
      </w:r>
      <w:r w:rsidR="00010F34" w:rsidRPr="00216E2C">
        <w:rPr>
          <w:rFonts w:asciiTheme="minorHAnsi" w:hAnsiTheme="minorHAnsi"/>
          <w:szCs w:val="24"/>
        </w:rPr>
        <w:t>took the opportunity to pay tribute to Mr</w:t>
      </w:r>
      <w:r w:rsidRPr="00216E2C">
        <w:rPr>
          <w:rFonts w:asciiTheme="minorHAnsi" w:hAnsiTheme="minorHAnsi"/>
          <w:szCs w:val="24"/>
        </w:rPr>
        <w:t xml:space="preserve"> H.K. Al-</w:t>
      </w:r>
      <w:proofErr w:type="spellStart"/>
      <w:r w:rsidRPr="00216E2C">
        <w:rPr>
          <w:rFonts w:asciiTheme="minorHAnsi" w:hAnsiTheme="minorHAnsi"/>
          <w:szCs w:val="24"/>
        </w:rPr>
        <w:t>Shankiti</w:t>
      </w:r>
      <w:proofErr w:type="spellEnd"/>
      <w:r w:rsidRPr="00216E2C">
        <w:rPr>
          <w:rFonts w:asciiTheme="minorHAnsi" w:hAnsiTheme="minorHAnsi"/>
          <w:szCs w:val="24"/>
        </w:rPr>
        <w:t>,</w:t>
      </w:r>
      <w:r w:rsidR="00010F34" w:rsidRPr="00216E2C">
        <w:rPr>
          <w:rFonts w:asciiTheme="minorHAnsi" w:hAnsiTheme="minorHAnsi"/>
          <w:szCs w:val="24"/>
        </w:rPr>
        <w:t xml:space="preserve"> who had retired after contributing </w:t>
      </w:r>
      <w:r w:rsidR="003C6B0E" w:rsidRPr="00216E2C">
        <w:rPr>
          <w:rFonts w:asciiTheme="minorHAnsi" w:hAnsiTheme="minorHAnsi"/>
          <w:szCs w:val="24"/>
        </w:rPr>
        <w:t xml:space="preserve">his </w:t>
      </w:r>
      <w:r w:rsidR="00010F34" w:rsidRPr="00216E2C">
        <w:rPr>
          <w:rFonts w:asciiTheme="minorHAnsi" w:hAnsiTheme="minorHAnsi"/>
          <w:szCs w:val="24"/>
        </w:rPr>
        <w:t>skill</w:t>
      </w:r>
      <w:r w:rsidR="003C6B0E" w:rsidRPr="00216E2C">
        <w:rPr>
          <w:rFonts w:asciiTheme="minorHAnsi" w:hAnsiTheme="minorHAnsi"/>
          <w:szCs w:val="24"/>
        </w:rPr>
        <w:t>s</w:t>
      </w:r>
      <w:r w:rsidR="00010F34" w:rsidRPr="00216E2C">
        <w:rPr>
          <w:rFonts w:asciiTheme="minorHAnsi" w:hAnsiTheme="minorHAnsi"/>
          <w:szCs w:val="24"/>
        </w:rPr>
        <w:t xml:space="preserve"> and dedication </w:t>
      </w:r>
      <w:r w:rsidR="003C6B0E" w:rsidRPr="00216E2C">
        <w:rPr>
          <w:rFonts w:asciiTheme="minorHAnsi" w:hAnsiTheme="minorHAnsi"/>
          <w:szCs w:val="24"/>
        </w:rPr>
        <w:t xml:space="preserve">for many years </w:t>
      </w:r>
      <w:r w:rsidR="00010F34" w:rsidRPr="00216E2C">
        <w:rPr>
          <w:rFonts w:asciiTheme="minorHAnsi" w:hAnsiTheme="minorHAnsi"/>
          <w:szCs w:val="24"/>
        </w:rPr>
        <w:t>to ITU</w:t>
      </w:r>
      <w:r w:rsidR="008B6A4E" w:rsidRPr="00216E2C">
        <w:rPr>
          <w:rFonts w:asciiTheme="minorHAnsi" w:hAnsiTheme="minorHAnsi"/>
          <w:szCs w:val="24"/>
        </w:rPr>
        <w:t>'</w:t>
      </w:r>
      <w:r w:rsidR="00010F34" w:rsidRPr="00216E2C">
        <w:rPr>
          <w:rFonts w:asciiTheme="minorHAnsi" w:hAnsiTheme="minorHAnsi"/>
          <w:szCs w:val="24"/>
        </w:rPr>
        <w:t>s work as a member, and then as head, of the Saudi delegation.</w:t>
      </w:r>
    </w:p>
    <w:p w:rsidR="00C17491" w:rsidRPr="00216E2C" w:rsidRDefault="00C17491" w:rsidP="00216E2C">
      <w:pPr>
        <w:tabs>
          <w:tab w:val="clear" w:pos="567"/>
          <w:tab w:val="clear" w:pos="1134"/>
          <w:tab w:val="clear" w:pos="1701"/>
          <w:tab w:val="clear" w:pos="2268"/>
          <w:tab w:val="clear" w:pos="2835"/>
        </w:tabs>
        <w:snapToGrid w:val="0"/>
        <w:spacing w:after="120"/>
        <w:rPr>
          <w:rFonts w:asciiTheme="minorHAnsi" w:hAnsiTheme="minorHAnsi"/>
          <w:bCs/>
          <w:szCs w:val="24"/>
        </w:rPr>
      </w:pPr>
      <w:r w:rsidRPr="00216E2C">
        <w:rPr>
          <w:rFonts w:asciiTheme="minorHAnsi" w:hAnsiTheme="minorHAnsi"/>
          <w:bCs/>
          <w:szCs w:val="24"/>
        </w:rPr>
        <w:t>7.3</w:t>
      </w:r>
      <w:r w:rsidRPr="00216E2C">
        <w:rPr>
          <w:rFonts w:asciiTheme="minorHAnsi" w:hAnsiTheme="minorHAnsi"/>
          <w:b/>
          <w:szCs w:val="24"/>
        </w:rPr>
        <w:tab/>
      </w:r>
      <w:r w:rsidR="00010F34" w:rsidRPr="00216E2C">
        <w:rPr>
          <w:rFonts w:asciiTheme="minorHAnsi" w:hAnsiTheme="minorHAnsi"/>
          <w:bCs/>
          <w:szCs w:val="24"/>
        </w:rPr>
        <w:t xml:space="preserve">The councillor from the United States </w:t>
      </w:r>
      <w:r w:rsidR="009B76B0" w:rsidRPr="00216E2C">
        <w:rPr>
          <w:rFonts w:asciiTheme="minorHAnsi" w:hAnsiTheme="minorHAnsi"/>
          <w:bCs/>
          <w:szCs w:val="24"/>
        </w:rPr>
        <w:t xml:space="preserve">requested that Information Document </w:t>
      </w:r>
      <w:r w:rsidRPr="00216E2C">
        <w:rPr>
          <w:rFonts w:asciiTheme="minorHAnsi" w:hAnsiTheme="minorHAnsi"/>
          <w:bCs/>
          <w:szCs w:val="24"/>
        </w:rPr>
        <w:t>C17/INF/6</w:t>
      </w:r>
      <w:r w:rsidR="009B76B0" w:rsidRPr="00216E2C">
        <w:rPr>
          <w:rFonts w:asciiTheme="minorHAnsi" w:hAnsiTheme="minorHAnsi"/>
          <w:bCs/>
          <w:szCs w:val="24"/>
        </w:rPr>
        <w:t xml:space="preserve"> </w:t>
      </w:r>
      <w:proofErr w:type="gramStart"/>
      <w:r w:rsidR="009B76B0" w:rsidRPr="00216E2C">
        <w:rPr>
          <w:rFonts w:asciiTheme="minorHAnsi" w:hAnsiTheme="minorHAnsi"/>
          <w:bCs/>
          <w:szCs w:val="24"/>
        </w:rPr>
        <w:t>be added</w:t>
      </w:r>
      <w:proofErr w:type="gramEnd"/>
      <w:r w:rsidR="009B76B0" w:rsidRPr="00216E2C">
        <w:rPr>
          <w:rFonts w:asciiTheme="minorHAnsi" w:hAnsiTheme="minorHAnsi"/>
          <w:bCs/>
          <w:szCs w:val="24"/>
        </w:rPr>
        <w:t xml:space="preserve"> under agenda item 2.7.</w:t>
      </w:r>
    </w:p>
    <w:p w:rsidR="00C17491" w:rsidRPr="00216E2C" w:rsidRDefault="00C17491" w:rsidP="00216E2C">
      <w:pPr>
        <w:tabs>
          <w:tab w:val="clear" w:pos="567"/>
          <w:tab w:val="clear" w:pos="1134"/>
          <w:tab w:val="clear" w:pos="1701"/>
          <w:tab w:val="clear" w:pos="2268"/>
          <w:tab w:val="clear" w:pos="2835"/>
        </w:tabs>
        <w:snapToGrid w:val="0"/>
        <w:spacing w:after="120"/>
        <w:rPr>
          <w:rFonts w:asciiTheme="minorHAnsi" w:hAnsiTheme="minorHAnsi"/>
          <w:szCs w:val="24"/>
        </w:rPr>
      </w:pPr>
      <w:r w:rsidRPr="00216E2C">
        <w:rPr>
          <w:rFonts w:asciiTheme="minorHAnsi" w:hAnsiTheme="minorHAnsi"/>
          <w:szCs w:val="24"/>
        </w:rPr>
        <w:t>7.4</w:t>
      </w:r>
      <w:r w:rsidRPr="00216E2C">
        <w:rPr>
          <w:rFonts w:asciiTheme="minorHAnsi" w:hAnsiTheme="minorHAnsi"/>
          <w:szCs w:val="24"/>
        </w:rPr>
        <w:tab/>
      </w:r>
      <w:r w:rsidR="009B76B0" w:rsidRPr="00216E2C">
        <w:rPr>
          <w:rFonts w:asciiTheme="minorHAnsi" w:hAnsiTheme="minorHAnsi"/>
          <w:szCs w:val="24"/>
        </w:rPr>
        <w:t xml:space="preserve">The draft agenda of the 2017 session of the Council (Document C17/1), as amended, </w:t>
      </w:r>
      <w:proofErr w:type="gramStart"/>
      <w:r w:rsidR="009B76B0" w:rsidRPr="00216E2C">
        <w:rPr>
          <w:rFonts w:asciiTheme="minorHAnsi" w:hAnsiTheme="minorHAnsi"/>
          <w:szCs w:val="24"/>
        </w:rPr>
        <w:t xml:space="preserve">was </w:t>
      </w:r>
      <w:r w:rsidR="009B76B0" w:rsidRPr="00216E2C">
        <w:rPr>
          <w:rFonts w:asciiTheme="minorHAnsi" w:hAnsiTheme="minorHAnsi"/>
          <w:b/>
          <w:bCs/>
          <w:szCs w:val="24"/>
        </w:rPr>
        <w:t>adopted</w:t>
      </w:r>
      <w:proofErr w:type="gramEnd"/>
      <w:r w:rsidR="009B76B0" w:rsidRPr="00216E2C">
        <w:rPr>
          <w:rFonts w:asciiTheme="minorHAnsi" w:hAnsiTheme="minorHAnsi"/>
          <w:szCs w:val="24"/>
        </w:rPr>
        <w:t>.</w:t>
      </w:r>
    </w:p>
    <w:p w:rsidR="00C17491" w:rsidRPr="00216E2C" w:rsidRDefault="00C17491" w:rsidP="00216E2C">
      <w:pPr>
        <w:pStyle w:val="Heading1"/>
        <w:keepNext w:val="0"/>
        <w:keepLines w:val="0"/>
        <w:tabs>
          <w:tab w:val="clear" w:pos="567"/>
          <w:tab w:val="clear" w:pos="1134"/>
          <w:tab w:val="clear" w:pos="1701"/>
          <w:tab w:val="clear" w:pos="2268"/>
          <w:tab w:val="clear" w:pos="2835"/>
        </w:tabs>
        <w:snapToGrid w:val="0"/>
        <w:spacing w:before="360" w:after="120"/>
        <w:ind w:left="0" w:firstLine="0"/>
        <w:rPr>
          <w:rFonts w:asciiTheme="minorHAnsi" w:hAnsiTheme="minorHAnsi"/>
          <w:sz w:val="24"/>
          <w:szCs w:val="24"/>
          <w:lang w:val="fr-CH"/>
        </w:rPr>
      </w:pPr>
      <w:r w:rsidRPr="00216E2C">
        <w:rPr>
          <w:rFonts w:asciiTheme="minorHAnsi" w:hAnsiTheme="minorHAnsi"/>
          <w:sz w:val="24"/>
          <w:szCs w:val="24"/>
          <w:lang w:val="fr-CH"/>
        </w:rPr>
        <w:t>8</w:t>
      </w:r>
      <w:r w:rsidRPr="00216E2C">
        <w:rPr>
          <w:rFonts w:asciiTheme="minorHAnsi" w:hAnsiTheme="minorHAnsi"/>
          <w:sz w:val="24"/>
          <w:szCs w:val="24"/>
          <w:lang w:val="fr-CH"/>
        </w:rPr>
        <w:tab/>
      </w:r>
      <w:r w:rsidR="006B4CDF" w:rsidRPr="00216E2C">
        <w:rPr>
          <w:rFonts w:asciiTheme="minorHAnsi" w:hAnsiTheme="minorHAnsi"/>
          <w:sz w:val="24"/>
          <w:szCs w:val="24"/>
          <w:lang w:val="fr-CH"/>
        </w:rPr>
        <w:t xml:space="preserve">Allocation of documents </w:t>
      </w:r>
      <w:r w:rsidRPr="00216E2C">
        <w:rPr>
          <w:rFonts w:asciiTheme="minorHAnsi" w:hAnsiTheme="minorHAnsi"/>
          <w:sz w:val="24"/>
          <w:szCs w:val="24"/>
          <w:lang w:val="fr-CH"/>
        </w:rPr>
        <w:t xml:space="preserve">(Document </w:t>
      </w:r>
      <w:hyperlink r:id="rId28" w:history="1">
        <w:r w:rsidRPr="00316F03">
          <w:rPr>
            <w:rStyle w:val="Hyperlink"/>
            <w:rFonts w:asciiTheme="minorHAnsi" w:hAnsiTheme="minorHAnsi"/>
            <w:sz w:val="24"/>
            <w:szCs w:val="24"/>
            <w:lang w:val="fr-CH"/>
          </w:rPr>
          <w:t>C17/DT/1</w:t>
        </w:r>
      </w:hyperlink>
      <w:r w:rsidRPr="00216E2C">
        <w:rPr>
          <w:rFonts w:asciiTheme="minorHAnsi" w:hAnsiTheme="minorHAnsi"/>
          <w:sz w:val="24"/>
          <w:szCs w:val="24"/>
          <w:lang w:val="fr-CH"/>
        </w:rPr>
        <w:t>)</w:t>
      </w:r>
    </w:p>
    <w:p w:rsidR="00C17491" w:rsidRPr="00216E2C" w:rsidRDefault="00C17491" w:rsidP="00216E2C">
      <w:pPr>
        <w:tabs>
          <w:tab w:val="clear" w:pos="567"/>
          <w:tab w:val="clear" w:pos="1134"/>
          <w:tab w:val="clear" w:pos="1701"/>
          <w:tab w:val="clear" w:pos="2268"/>
          <w:tab w:val="clear" w:pos="2835"/>
        </w:tabs>
        <w:snapToGrid w:val="0"/>
        <w:spacing w:after="120"/>
        <w:rPr>
          <w:rFonts w:asciiTheme="minorHAnsi" w:hAnsiTheme="minorHAnsi"/>
          <w:szCs w:val="24"/>
        </w:rPr>
      </w:pPr>
      <w:r w:rsidRPr="00216E2C">
        <w:rPr>
          <w:rFonts w:asciiTheme="minorHAnsi" w:hAnsiTheme="minorHAnsi"/>
          <w:szCs w:val="24"/>
        </w:rPr>
        <w:t>8.1</w:t>
      </w:r>
      <w:r w:rsidRPr="00216E2C">
        <w:rPr>
          <w:rFonts w:asciiTheme="minorHAnsi" w:hAnsiTheme="minorHAnsi"/>
          <w:szCs w:val="24"/>
        </w:rPr>
        <w:tab/>
      </w:r>
      <w:r w:rsidR="00966FA2" w:rsidRPr="00216E2C">
        <w:rPr>
          <w:rFonts w:asciiTheme="minorHAnsi" w:hAnsiTheme="minorHAnsi"/>
          <w:szCs w:val="24"/>
        </w:rPr>
        <w:t xml:space="preserve">The Secretary of the </w:t>
      </w:r>
      <w:proofErr w:type="gramStart"/>
      <w:r w:rsidR="00966FA2" w:rsidRPr="00216E2C">
        <w:rPr>
          <w:rFonts w:asciiTheme="minorHAnsi" w:hAnsiTheme="minorHAnsi"/>
          <w:szCs w:val="24"/>
        </w:rPr>
        <w:t>Plenary</w:t>
      </w:r>
      <w:proofErr w:type="gramEnd"/>
      <w:r w:rsidR="00966FA2" w:rsidRPr="00216E2C">
        <w:rPr>
          <w:rFonts w:asciiTheme="minorHAnsi" w:hAnsiTheme="minorHAnsi"/>
          <w:szCs w:val="24"/>
        </w:rPr>
        <w:t xml:space="preserve"> introduced Document C17/DT/1 and the document was </w:t>
      </w:r>
      <w:r w:rsidR="00966FA2" w:rsidRPr="00216E2C">
        <w:rPr>
          <w:rFonts w:asciiTheme="minorHAnsi" w:hAnsiTheme="minorHAnsi"/>
          <w:b/>
          <w:bCs/>
          <w:szCs w:val="24"/>
        </w:rPr>
        <w:t>approved</w:t>
      </w:r>
      <w:r w:rsidR="00966FA2" w:rsidRPr="00216E2C">
        <w:rPr>
          <w:rFonts w:asciiTheme="minorHAnsi" w:hAnsiTheme="minorHAnsi"/>
          <w:szCs w:val="24"/>
        </w:rPr>
        <w:t>.</w:t>
      </w:r>
    </w:p>
    <w:p w:rsidR="00C17491" w:rsidRPr="00216E2C" w:rsidRDefault="00C17491" w:rsidP="00216E2C">
      <w:pPr>
        <w:pStyle w:val="Heading1"/>
        <w:keepNext w:val="0"/>
        <w:keepLines w:val="0"/>
        <w:tabs>
          <w:tab w:val="clear" w:pos="567"/>
          <w:tab w:val="clear" w:pos="1134"/>
          <w:tab w:val="clear" w:pos="1701"/>
          <w:tab w:val="clear" w:pos="2268"/>
          <w:tab w:val="clear" w:pos="2835"/>
        </w:tabs>
        <w:snapToGrid w:val="0"/>
        <w:spacing w:before="360" w:after="120"/>
        <w:ind w:left="0" w:firstLine="0"/>
        <w:rPr>
          <w:rFonts w:asciiTheme="minorHAnsi" w:hAnsiTheme="minorHAnsi"/>
          <w:sz w:val="24"/>
          <w:szCs w:val="24"/>
        </w:rPr>
      </w:pPr>
      <w:r w:rsidRPr="00216E2C">
        <w:rPr>
          <w:rFonts w:asciiTheme="minorHAnsi" w:hAnsiTheme="minorHAnsi"/>
          <w:sz w:val="24"/>
          <w:szCs w:val="24"/>
        </w:rPr>
        <w:t>9</w:t>
      </w:r>
      <w:r w:rsidRPr="00216E2C">
        <w:rPr>
          <w:rFonts w:asciiTheme="minorHAnsi" w:hAnsiTheme="minorHAnsi"/>
          <w:sz w:val="24"/>
          <w:szCs w:val="24"/>
        </w:rPr>
        <w:tab/>
      </w:r>
      <w:r w:rsidR="006B4CDF" w:rsidRPr="00216E2C">
        <w:rPr>
          <w:rFonts w:asciiTheme="minorHAnsi" w:hAnsiTheme="minorHAnsi"/>
          <w:sz w:val="24"/>
          <w:szCs w:val="24"/>
        </w:rPr>
        <w:t xml:space="preserve">Draft time-management plan </w:t>
      </w:r>
      <w:r w:rsidRPr="00216E2C">
        <w:rPr>
          <w:rFonts w:asciiTheme="minorHAnsi" w:hAnsiTheme="minorHAnsi"/>
          <w:sz w:val="24"/>
          <w:szCs w:val="24"/>
        </w:rPr>
        <w:t xml:space="preserve">(Document </w:t>
      </w:r>
      <w:hyperlink r:id="rId29" w:history="1">
        <w:r w:rsidRPr="00316F03">
          <w:rPr>
            <w:rStyle w:val="Hyperlink"/>
            <w:rFonts w:asciiTheme="minorHAnsi" w:hAnsiTheme="minorHAnsi"/>
            <w:sz w:val="24"/>
            <w:szCs w:val="24"/>
          </w:rPr>
          <w:t>C17/DT/2(R</w:t>
        </w:r>
        <w:r w:rsidR="006B4CDF" w:rsidRPr="00316F03">
          <w:rPr>
            <w:rStyle w:val="Hyperlink"/>
            <w:rFonts w:asciiTheme="minorHAnsi" w:hAnsiTheme="minorHAnsi"/>
            <w:sz w:val="24"/>
            <w:szCs w:val="24"/>
          </w:rPr>
          <w:t>e</w:t>
        </w:r>
        <w:r w:rsidRPr="00316F03">
          <w:rPr>
            <w:rStyle w:val="Hyperlink"/>
            <w:rFonts w:asciiTheme="minorHAnsi" w:hAnsiTheme="minorHAnsi"/>
            <w:sz w:val="24"/>
            <w:szCs w:val="24"/>
          </w:rPr>
          <w:t>v.4)</w:t>
        </w:r>
      </w:hyperlink>
      <w:r w:rsidRPr="00216E2C">
        <w:rPr>
          <w:rFonts w:asciiTheme="minorHAnsi" w:hAnsiTheme="minorHAnsi"/>
          <w:sz w:val="24"/>
          <w:szCs w:val="24"/>
        </w:rPr>
        <w:t>)</w:t>
      </w:r>
    </w:p>
    <w:p w:rsidR="00C17491" w:rsidRPr="00216E2C" w:rsidRDefault="00C17491" w:rsidP="00216E2C">
      <w:pPr>
        <w:tabs>
          <w:tab w:val="clear" w:pos="567"/>
          <w:tab w:val="clear" w:pos="1134"/>
          <w:tab w:val="clear" w:pos="1701"/>
          <w:tab w:val="clear" w:pos="2268"/>
          <w:tab w:val="clear" w:pos="2835"/>
        </w:tabs>
        <w:snapToGrid w:val="0"/>
        <w:spacing w:after="120"/>
        <w:rPr>
          <w:rFonts w:asciiTheme="minorHAnsi" w:hAnsiTheme="minorHAnsi"/>
          <w:szCs w:val="24"/>
        </w:rPr>
      </w:pPr>
      <w:r w:rsidRPr="00216E2C">
        <w:rPr>
          <w:rFonts w:asciiTheme="minorHAnsi" w:hAnsiTheme="minorHAnsi"/>
          <w:szCs w:val="24"/>
        </w:rPr>
        <w:t>9.1</w:t>
      </w:r>
      <w:r w:rsidRPr="00216E2C">
        <w:rPr>
          <w:rFonts w:asciiTheme="minorHAnsi" w:hAnsiTheme="minorHAnsi"/>
          <w:szCs w:val="24"/>
        </w:rPr>
        <w:tab/>
      </w:r>
      <w:r w:rsidR="00704F17" w:rsidRPr="00216E2C">
        <w:rPr>
          <w:rFonts w:asciiTheme="minorHAnsi" w:hAnsiTheme="minorHAnsi"/>
          <w:szCs w:val="24"/>
        </w:rPr>
        <w:t xml:space="preserve">The Secretary of the </w:t>
      </w:r>
      <w:proofErr w:type="gramStart"/>
      <w:r w:rsidR="00704F17" w:rsidRPr="00216E2C">
        <w:rPr>
          <w:rFonts w:asciiTheme="minorHAnsi" w:hAnsiTheme="minorHAnsi"/>
          <w:szCs w:val="24"/>
        </w:rPr>
        <w:t>Plenary</w:t>
      </w:r>
      <w:proofErr w:type="gramEnd"/>
      <w:r w:rsidR="00704F17" w:rsidRPr="00216E2C">
        <w:rPr>
          <w:rFonts w:asciiTheme="minorHAnsi" w:hAnsiTheme="minorHAnsi"/>
          <w:szCs w:val="24"/>
        </w:rPr>
        <w:t xml:space="preserve"> introduced </w:t>
      </w:r>
      <w:r w:rsidRPr="00216E2C">
        <w:rPr>
          <w:rFonts w:asciiTheme="minorHAnsi" w:hAnsiTheme="minorHAnsi"/>
          <w:szCs w:val="24"/>
        </w:rPr>
        <w:t>Document C17/DT/2(R</w:t>
      </w:r>
      <w:r w:rsidR="00B92569" w:rsidRPr="00216E2C">
        <w:rPr>
          <w:rFonts w:asciiTheme="minorHAnsi" w:hAnsiTheme="minorHAnsi"/>
          <w:szCs w:val="24"/>
        </w:rPr>
        <w:t>e</w:t>
      </w:r>
      <w:r w:rsidRPr="00216E2C">
        <w:rPr>
          <w:rFonts w:asciiTheme="minorHAnsi" w:hAnsiTheme="minorHAnsi"/>
          <w:szCs w:val="24"/>
        </w:rPr>
        <w:t>v.4)</w:t>
      </w:r>
      <w:r w:rsidR="00704F17" w:rsidRPr="00216E2C">
        <w:rPr>
          <w:rFonts w:asciiTheme="minorHAnsi" w:hAnsiTheme="minorHAnsi"/>
          <w:szCs w:val="24"/>
        </w:rPr>
        <w:t xml:space="preserve"> and the document was </w:t>
      </w:r>
      <w:r w:rsidR="00704F17" w:rsidRPr="00216E2C">
        <w:rPr>
          <w:rFonts w:asciiTheme="minorHAnsi" w:hAnsiTheme="minorHAnsi"/>
          <w:b/>
          <w:bCs/>
          <w:szCs w:val="24"/>
        </w:rPr>
        <w:t>approved</w:t>
      </w:r>
      <w:r w:rsidR="00704F17" w:rsidRPr="00216E2C">
        <w:rPr>
          <w:rFonts w:asciiTheme="minorHAnsi" w:hAnsiTheme="minorHAnsi"/>
          <w:szCs w:val="24"/>
        </w:rPr>
        <w:t>.</w:t>
      </w:r>
    </w:p>
    <w:p w:rsidR="00C17491" w:rsidRPr="00216E2C" w:rsidRDefault="00C17491" w:rsidP="00216E2C">
      <w:pPr>
        <w:pStyle w:val="Heading1"/>
        <w:keepNext w:val="0"/>
        <w:keepLines w:val="0"/>
        <w:tabs>
          <w:tab w:val="clear" w:pos="567"/>
          <w:tab w:val="clear" w:pos="1134"/>
          <w:tab w:val="clear" w:pos="1701"/>
          <w:tab w:val="clear" w:pos="2268"/>
          <w:tab w:val="clear" w:pos="2835"/>
        </w:tabs>
        <w:snapToGrid w:val="0"/>
        <w:spacing w:before="360" w:after="120"/>
        <w:ind w:left="0" w:firstLine="0"/>
        <w:rPr>
          <w:rFonts w:asciiTheme="minorHAnsi" w:hAnsiTheme="minorHAnsi"/>
          <w:sz w:val="24"/>
          <w:szCs w:val="24"/>
        </w:rPr>
      </w:pPr>
      <w:r w:rsidRPr="00216E2C">
        <w:rPr>
          <w:rFonts w:asciiTheme="minorHAnsi" w:hAnsiTheme="minorHAnsi"/>
          <w:sz w:val="24"/>
          <w:szCs w:val="24"/>
        </w:rPr>
        <w:t>10</w:t>
      </w:r>
      <w:r w:rsidRPr="00216E2C">
        <w:rPr>
          <w:rFonts w:asciiTheme="minorHAnsi" w:hAnsiTheme="minorHAnsi"/>
          <w:sz w:val="24"/>
          <w:szCs w:val="24"/>
        </w:rPr>
        <w:tab/>
      </w:r>
      <w:r w:rsidR="006B4CDF" w:rsidRPr="00216E2C">
        <w:rPr>
          <w:rFonts w:asciiTheme="minorHAnsi" w:hAnsiTheme="minorHAnsi"/>
          <w:sz w:val="24"/>
          <w:szCs w:val="24"/>
        </w:rPr>
        <w:t>Organizational matters</w:t>
      </w:r>
      <w:bookmarkStart w:id="8" w:name="_GoBack"/>
      <w:bookmarkEnd w:id="8"/>
    </w:p>
    <w:p w:rsidR="00C17491" w:rsidRPr="00B23FCD" w:rsidRDefault="00C17491" w:rsidP="00ED21FA">
      <w:pPr>
        <w:tabs>
          <w:tab w:val="clear" w:pos="567"/>
          <w:tab w:val="clear" w:pos="1134"/>
          <w:tab w:val="clear" w:pos="1701"/>
          <w:tab w:val="clear" w:pos="2268"/>
          <w:tab w:val="clear" w:pos="2835"/>
        </w:tabs>
        <w:snapToGrid w:val="0"/>
        <w:spacing w:before="0" w:after="120"/>
        <w:ind w:left="567"/>
        <w:rPr>
          <w:rFonts w:asciiTheme="minorHAnsi" w:hAnsiTheme="minorHAnsi"/>
          <w:szCs w:val="24"/>
        </w:rPr>
      </w:pPr>
      <w:r w:rsidRPr="00B23FCD">
        <w:rPr>
          <w:rFonts w:asciiTheme="minorHAnsi" w:hAnsiTheme="minorHAnsi"/>
          <w:szCs w:val="24"/>
        </w:rPr>
        <w:t>10.1</w:t>
      </w:r>
      <w:r w:rsidRPr="00B23FCD">
        <w:rPr>
          <w:rFonts w:asciiTheme="minorHAnsi" w:hAnsiTheme="minorHAnsi"/>
          <w:szCs w:val="24"/>
        </w:rPr>
        <w:tab/>
      </w:r>
      <w:r w:rsidR="00704F17" w:rsidRPr="00B23FCD">
        <w:rPr>
          <w:rFonts w:asciiTheme="minorHAnsi" w:hAnsiTheme="minorHAnsi"/>
          <w:szCs w:val="24"/>
        </w:rPr>
        <w:t>The Secretary of the Plenary announced that the meeting hours of the Council would as usual be from 0930 to 1230 hours and from 1430 to 1730 hours every day, except for the Friday morning meetings, which would be held from 0900 to 1200 hours</w:t>
      </w:r>
      <w:r w:rsidR="00B23FCD" w:rsidRPr="00234F88">
        <w:rPr>
          <w:rFonts w:asciiTheme="minorHAnsi" w:hAnsiTheme="minorHAnsi"/>
          <w:szCs w:val="24"/>
        </w:rPr>
        <w:t>.</w:t>
      </w:r>
      <w:r w:rsidR="00B23FCD" w:rsidRPr="00B23FCD">
        <w:rPr>
          <w:rFonts w:asciiTheme="minorHAnsi" w:hAnsiTheme="minorHAnsi"/>
          <w:szCs w:val="24"/>
        </w:rPr>
        <w:t xml:space="preserve"> She also noted that to accommodate the WTISD celebration this Wednesday, 17 May, the afternoon session will start at 15.00 exceptionally. </w:t>
      </w:r>
      <w:r w:rsidR="00704F17" w:rsidRPr="00B23FCD">
        <w:rPr>
          <w:rFonts w:asciiTheme="minorHAnsi" w:hAnsiTheme="minorHAnsi"/>
          <w:szCs w:val="24"/>
        </w:rPr>
        <w:t xml:space="preserve"> As was customary, interpretation and documentation </w:t>
      </w:r>
      <w:proofErr w:type="gramStart"/>
      <w:r w:rsidR="00704F17" w:rsidRPr="00B23FCD">
        <w:rPr>
          <w:rFonts w:asciiTheme="minorHAnsi" w:hAnsiTheme="minorHAnsi"/>
          <w:szCs w:val="24"/>
        </w:rPr>
        <w:t>would be provided</w:t>
      </w:r>
      <w:proofErr w:type="gramEnd"/>
      <w:r w:rsidR="00704F17" w:rsidRPr="00B23FCD">
        <w:rPr>
          <w:rFonts w:asciiTheme="minorHAnsi" w:hAnsiTheme="minorHAnsi"/>
          <w:szCs w:val="24"/>
        </w:rPr>
        <w:t xml:space="preserve"> in the Union</w:t>
      </w:r>
      <w:r w:rsidR="008B6A4E" w:rsidRPr="00B23FCD">
        <w:rPr>
          <w:rFonts w:asciiTheme="minorHAnsi" w:hAnsiTheme="minorHAnsi"/>
          <w:szCs w:val="24"/>
        </w:rPr>
        <w:t>'</w:t>
      </w:r>
      <w:r w:rsidR="00704F17" w:rsidRPr="00B23FCD">
        <w:rPr>
          <w:rFonts w:asciiTheme="minorHAnsi" w:hAnsiTheme="minorHAnsi"/>
          <w:szCs w:val="24"/>
        </w:rPr>
        <w:t xml:space="preserve">s six official languages. Captioning in English of the plenary and standing committee discussions </w:t>
      </w:r>
      <w:proofErr w:type="gramStart"/>
      <w:r w:rsidR="00704F17" w:rsidRPr="00B23FCD">
        <w:rPr>
          <w:rFonts w:asciiTheme="minorHAnsi" w:hAnsiTheme="minorHAnsi"/>
          <w:szCs w:val="24"/>
        </w:rPr>
        <w:t xml:space="preserve">would be </w:t>
      </w:r>
      <w:r w:rsidR="001D40E2" w:rsidRPr="00B23FCD">
        <w:rPr>
          <w:rFonts w:asciiTheme="minorHAnsi" w:hAnsiTheme="minorHAnsi"/>
          <w:szCs w:val="24"/>
        </w:rPr>
        <w:t>provided</w:t>
      </w:r>
      <w:proofErr w:type="gramEnd"/>
      <w:r w:rsidR="001D40E2" w:rsidRPr="00B23FCD">
        <w:rPr>
          <w:rFonts w:asciiTheme="minorHAnsi" w:hAnsiTheme="minorHAnsi"/>
          <w:szCs w:val="24"/>
        </w:rPr>
        <w:t xml:space="preserve"> within the meeting room and on the web. In view of the many information supports now available, it </w:t>
      </w:r>
      <w:proofErr w:type="gramStart"/>
      <w:r w:rsidR="001D40E2" w:rsidRPr="00B23FCD">
        <w:rPr>
          <w:rFonts w:asciiTheme="minorHAnsi" w:hAnsiTheme="minorHAnsi"/>
          <w:szCs w:val="24"/>
        </w:rPr>
        <w:t>had been decided</w:t>
      </w:r>
      <w:proofErr w:type="gramEnd"/>
      <w:r w:rsidR="001D40E2" w:rsidRPr="00B23FCD">
        <w:rPr>
          <w:rFonts w:asciiTheme="minorHAnsi" w:hAnsiTheme="minorHAnsi"/>
          <w:szCs w:val="24"/>
        </w:rPr>
        <w:t xml:space="preserve"> to cease publication of the Highlights.</w:t>
      </w:r>
    </w:p>
    <w:p w:rsidR="00C17491" w:rsidRPr="00216E2C" w:rsidRDefault="00C17491" w:rsidP="00216E2C">
      <w:pPr>
        <w:tabs>
          <w:tab w:val="clear" w:pos="567"/>
          <w:tab w:val="clear" w:pos="1134"/>
          <w:tab w:val="clear" w:pos="1701"/>
          <w:tab w:val="clear" w:pos="2268"/>
          <w:tab w:val="clear" w:pos="2835"/>
        </w:tabs>
        <w:snapToGrid w:val="0"/>
        <w:spacing w:after="120"/>
        <w:rPr>
          <w:rFonts w:asciiTheme="minorHAnsi" w:hAnsiTheme="minorHAnsi"/>
          <w:bCs/>
          <w:szCs w:val="24"/>
        </w:rPr>
      </w:pPr>
      <w:r w:rsidRPr="00216E2C">
        <w:rPr>
          <w:rFonts w:asciiTheme="minorHAnsi" w:hAnsiTheme="minorHAnsi"/>
          <w:szCs w:val="24"/>
        </w:rPr>
        <w:t>10.2</w:t>
      </w:r>
      <w:r w:rsidRPr="00216E2C">
        <w:rPr>
          <w:rFonts w:asciiTheme="minorHAnsi" w:hAnsiTheme="minorHAnsi"/>
          <w:szCs w:val="24"/>
        </w:rPr>
        <w:tab/>
      </w:r>
      <w:r w:rsidR="001D40E2" w:rsidRPr="00216E2C">
        <w:rPr>
          <w:rFonts w:asciiTheme="minorHAnsi" w:hAnsiTheme="minorHAnsi"/>
          <w:szCs w:val="24"/>
        </w:rPr>
        <w:t>The information on the organization of work for the 201</w:t>
      </w:r>
      <w:r w:rsidR="003C6B0E" w:rsidRPr="00216E2C">
        <w:rPr>
          <w:rFonts w:asciiTheme="minorHAnsi" w:hAnsiTheme="minorHAnsi"/>
          <w:szCs w:val="24"/>
        </w:rPr>
        <w:t>7</w:t>
      </w:r>
      <w:r w:rsidR="001D40E2" w:rsidRPr="00216E2C">
        <w:rPr>
          <w:rFonts w:asciiTheme="minorHAnsi" w:hAnsiTheme="minorHAnsi"/>
          <w:szCs w:val="24"/>
        </w:rPr>
        <w:t xml:space="preserve"> session </w:t>
      </w:r>
      <w:proofErr w:type="gramStart"/>
      <w:r w:rsidR="001D40E2" w:rsidRPr="00216E2C">
        <w:rPr>
          <w:rFonts w:asciiTheme="minorHAnsi" w:hAnsiTheme="minorHAnsi"/>
          <w:szCs w:val="24"/>
        </w:rPr>
        <w:t xml:space="preserve">was </w:t>
      </w:r>
      <w:r w:rsidR="001D40E2" w:rsidRPr="00216E2C">
        <w:rPr>
          <w:rFonts w:asciiTheme="minorHAnsi" w:hAnsiTheme="minorHAnsi"/>
          <w:b/>
          <w:szCs w:val="24"/>
        </w:rPr>
        <w:t>noted</w:t>
      </w:r>
      <w:proofErr w:type="gramEnd"/>
      <w:r w:rsidR="001D40E2" w:rsidRPr="00216E2C">
        <w:rPr>
          <w:rFonts w:asciiTheme="minorHAnsi" w:hAnsiTheme="minorHAnsi"/>
          <w:bCs/>
          <w:szCs w:val="24"/>
        </w:rPr>
        <w:t>.</w:t>
      </w:r>
    </w:p>
    <w:p w:rsidR="00C17491" w:rsidRPr="00216E2C" w:rsidRDefault="00C17491" w:rsidP="00216E2C">
      <w:pPr>
        <w:pStyle w:val="Heading1"/>
        <w:keepNext w:val="0"/>
        <w:keepLines w:val="0"/>
        <w:tabs>
          <w:tab w:val="clear" w:pos="567"/>
          <w:tab w:val="clear" w:pos="1134"/>
          <w:tab w:val="clear" w:pos="1701"/>
          <w:tab w:val="clear" w:pos="2268"/>
          <w:tab w:val="clear" w:pos="2835"/>
        </w:tabs>
        <w:snapToGrid w:val="0"/>
        <w:spacing w:before="360" w:after="120"/>
        <w:ind w:left="709" w:hanging="709"/>
        <w:rPr>
          <w:rFonts w:asciiTheme="minorHAnsi" w:hAnsiTheme="minorHAnsi"/>
          <w:sz w:val="24"/>
          <w:szCs w:val="24"/>
        </w:rPr>
      </w:pPr>
      <w:r w:rsidRPr="00216E2C">
        <w:rPr>
          <w:rFonts w:asciiTheme="minorHAnsi" w:hAnsiTheme="minorHAnsi"/>
          <w:sz w:val="24"/>
          <w:szCs w:val="24"/>
        </w:rPr>
        <w:t>11</w:t>
      </w:r>
      <w:r w:rsidRPr="00216E2C">
        <w:rPr>
          <w:rFonts w:asciiTheme="minorHAnsi" w:hAnsiTheme="minorHAnsi"/>
          <w:sz w:val="24"/>
          <w:szCs w:val="24"/>
        </w:rPr>
        <w:tab/>
      </w:r>
      <w:r w:rsidR="006723E6" w:rsidRPr="00216E2C">
        <w:rPr>
          <w:rFonts w:asciiTheme="minorHAnsi" w:hAnsiTheme="minorHAnsi"/>
          <w:sz w:val="24"/>
          <w:szCs w:val="24"/>
        </w:rPr>
        <w:t xml:space="preserve">Report on the implementation of the strategic plan and activities of the Union for the period 2016-2017 (Document </w:t>
      </w:r>
      <w:hyperlink r:id="rId30" w:history="1">
        <w:r w:rsidR="006723E6" w:rsidRPr="00216E2C">
          <w:rPr>
            <w:rStyle w:val="Hyperlink"/>
            <w:rFonts w:asciiTheme="minorHAnsi" w:hAnsiTheme="minorHAnsi"/>
            <w:sz w:val="24"/>
            <w:szCs w:val="24"/>
          </w:rPr>
          <w:t>C17/35</w:t>
        </w:r>
      </w:hyperlink>
      <w:r w:rsidR="006723E6" w:rsidRPr="00216E2C">
        <w:rPr>
          <w:rFonts w:asciiTheme="minorHAnsi" w:hAnsiTheme="minorHAnsi"/>
          <w:sz w:val="24"/>
          <w:szCs w:val="24"/>
        </w:rPr>
        <w:t>); Progress and roadmap for the implementation of the Connect 2020 Agenda</w:t>
      </w:r>
      <w:r w:rsidRPr="00216E2C">
        <w:rPr>
          <w:rFonts w:asciiTheme="minorHAnsi" w:hAnsiTheme="minorHAnsi"/>
          <w:sz w:val="24"/>
          <w:szCs w:val="24"/>
        </w:rPr>
        <w:t xml:space="preserve"> (Document </w:t>
      </w:r>
      <w:hyperlink r:id="rId31" w:history="1">
        <w:r w:rsidRPr="00216E2C">
          <w:rPr>
            <w:rStyle w:val="Hyperlink"/>
            <w:rFonts w:asciiTheme="minorHAnsi" w:hAnsiTheme="minorHAnsi"/>
            <w:sz w:val="24"/>
            <w:szCs w:val="24"/>
          </w:rPr>
          <w:t>C17/39</w:t>
        </w:r>
      </w:hyperlink>
      <w:r w:rsidRPr="00216E2C">
        <w:rPr>
          <w:rFonts w:asciiTheme="minorHAnsi" w:hAnsiTheme="minorHAnsi"/>
          <w:sz w:val="24"/>
          <w:szCs w:val="24"/>
        </w:rPr>
        <w:t>)</w:t>
      </w:r>
    </w:p>
    <w:p w:rsidR="00C17491" w:rsidRPr="00216E2C" w:rsidRDefault="00C17491" w:rsidP="00216E2C">
      <w:pPr>
        <w:tabs>
          <w:tab w:val="clear" w:pos="567"/>
          <w:tab w:val="clear" w:pos="1134"/>
          <w:tab w:val="clear" w:pos="1701"/>
          <w:tab w:val="clear" w:pos="2268"/>
          <w:tab w:val="clear" w:pos="2835"/>
        </w:tabs>
        <w:snapToGrid w:val="0"/>
        <w:spacing w:after="120"/>
        <w:rPr>
          <w:rFonts w:asciiTheme="minorHAnsi" w:hAnsiTheme="minorHAnsi"/>
          <w:szCs w:val="24"/>
        </w:rPr>
      </w:pPr>
      <w:r w:rsidRPr="00216E2C">
        <w:rPr>
          <w:rFonts w:asciiTheme="minorHAnsi" w:hAnsiTheme="minorHAnsi"/>
          <w:szCs w:val="24"/>
        </w:rPr>
        <w:t>11.1</w:t>
      </w:r>
      <w:r w:rsidRPr="00216E2C">
        <w:rPr>
          <w:rFonts w:asciiTheme="minorHAnsi" w:hAnsiTheme="minorHAnsi"/>
          <w:szCs w:val="24"/>
        </w:rPr>
        <w:tab/>
      </w:r>
      <w:r w:rsidR="00636579" w:rsidRPr="00216E2C">
        <w:rPr>
          <w:rFonts w:asciiTheme="minorHAnsi" w:hAnsiTheme="minorHAnsi"/>
          <w:szCs w:val="24"/>
        </w:rPr>
        <w:t xml:space="preserve">The Deputy Secretary-General, introducing Document C17/35, highlighted the progress made between March 2016 and February 2017 in implementing the strategic goals and objectives of the Union. </w:t>
      </w:r>
      <w:r w:rsidR="00077A41" w:rsidRPr="00216E2C">
        <w:rPr>
          <w:rFonts w:asciiTheme="minorHAnsi" w:hAnsiTheme="minorHAnsi"/>
          <w:szCs w:val="24"/>
        </w:rPr>
        <w:t xml:space="preserve">He also introduced Document C17/39. Significant efforts had been made to </w:t>
      </w:r>
      <w:r w:rsidR="00054408" w:rsidRPr="00216E2C">
        <w:rPr>
          <w:rFonts w:asciiTheme="minorHAnsi" w:hAnsiTheme="minorHAnsi"/>
          <w:szCs w:val="24"/>
        </w:rPr>
        <w:t>provide a quantitative assessment of the results on the basis of indicators, and a tool designed to display the results visually had been placed on the Council web page</w:t>
      </w:r>
      <w:r w:rsidR="003212FA" w:rsidRPr="00216E2C">
        <w:rPr>
          <w:rFonts w:asciiTheme="minorHAnsi" w:hAnsiTheme="minorHAnsi"/>
          <w:szCs w:val="24"/>
        </w:rPr>
        <w:t xml:space="preserve"> (a brief video description of the tool was provided).</w:t>
      </w:r>
    </w:p>
    <w:p w:rsidR="00C17491" w:rsidRPr="00216E2C" w:rsidRDefault="00637D7A" w:rsidP="00D46845">
      <w:pPr>
        <w:tabs>
          <w:tab w:val="clear" w:pos="567"/>
          <w:tab w:val="clear" w:pos="1134"/>
          <w:tab w:val="clear" w:pos="1701"/>
          <w:tab w:val="clear" w:pos="2268"/>
          <w:tab w:val="clear" w:pos="2835"/>
        </w:tabs>
        <w:snapToGrid w:val="0"/>
        <w:spacing w:after="120"/>
        <w:rPr>
          <w:rFonts w:asciiTheme="minorHAnsi" w:hAnsiTheme="minorHAnsi"/>
          <w:szCs w:val="24"/>
        </w:rPr>
      </w:pPr>
      <w:r w:rsidRPr="00216E2C">
        <w:rPr>
          <w:rFonts w:asciiTheme="minorHAnsi" w:hAnsiTheme="minorHAnsi"/>
          <w:szCs w:val="24"/>
        </w:rPr>
        <w:lastRenderedPageBreak/>
        <w:t>11.2</w:t>
      </w:r>
      <w:r w:rsidRPr="00216E2C">
        <w:rPr>
          <w:rFonts w:asciiTheme="minorHAnsi" w:hAnsiTheme="minorHAnsi"/>
          <w:szCs w:val="24"/>
        </w:rPr>
        <w:tab/>
      </w:r>
      <w:r w:rsidR="003212FA" w:rsidRPr="00216E2C">
        <w:rPr>
          <w:rFonts w:asciiTheme="minorHAnsi" w:hAnsiTheme="minorHAnsi"/>
          <w:szCs w:val="24"/>
        </w:rPr>
        <w:t xml:space="preserve">One </w:t>
      </w:r>
      <w:r w:rsidR="00D46845" w:rsidRPr="00216E2C">
        <w:rPr>
          <w:rFonts w:asciiTheme="minorHAnsi" w:hAnsiTheme="minorHAnsi"/>
          <w:szCs w:val="24"/>
        </w:rPr>
        <w:t xml:space="preserve">councillor, stressing the importance of gender equality, said that reflection </w:t>
      </w:r>
      <w:proofErr w:type="gramStart"/>
      <w:r w:rsidR="00D46845" w:rsidRPr="00216E2C">
        <w:rPr>
          <w:rFonts w:asciiTheme="minorHAnsi" w:hAnsiTheme="minorHAnsi"/>
          <w:szCs w:val="24"/>
        </w:rPr>
        <w:t>was needed</w:t>
      </w:r>
      <w:proofErr w:type="gramEnd"/>
      <w:r w:rsidR="00D46845" w:rsidRPr="00216E2C">
        <w:rPr>
          <w:rFonts w:asciiTheme="minorHAnsi" w:hAnsiTheme="minorHAnsi"/>
          <w:szCs w:val="24"/>
        </w:rPr>
        <w:t xml:space="preserve"> on how to finance activities other than by recourse to voluntary contributions. Another councillor insisted on the need for making all ICT players more aware of the Connect 2020 Agenda. Another called for the means and the timetable for implementing the targets to </w:t>
      </w:r>
      <w:proofErr w:type="gramStart"/>
      <w:r w:rsidR="00D46845" w:rsidRPr="00216E2C">
        <w:rPr>
          <w:rFonts w:asciiTheme="minorHAnsi" w:hAnsiTheme="minorHAnsi"/>
          <w:szCs w:val="24"/>
        </w:rPr>
        <w:t>be specified</w:t>
      </w:r>
      <w:proofErr w:type="gramEnd"/>
      <w:r w:rsidR="00D46845" w:rsidRPr="00216E2C">
        <w:rPr>
          <w:rFonts w:asciiTheme="minorHAnsi" w:hAnsiTheme="minorHAnsi"/>
          <w:szCs w:val="24"/>
        </w:rPr>
        <w:t xml:space="preserve">. </w:t>
      </w:r>
      <w:r w:rsidR="00D46845">
        <w:rPr>
          <w:rFonts w:asciiTheme="minorHAnsi" w:hAnsiTheme="minorHAnsi"/>
          <w:szCs w:val="24"/>
        </w:rPr>
        <w:t xml:space="preserve">Another councillor pointed out that there are indices for many other targets and on similar </w:t>
      </w:r>
      <w:proofErr w:type="gramStart"/>
      <w:r w:rsidR="00D46845">
        <w:rPr>
          <w:rFonts w:asciiTheme="minorHAnsi" w:hAnsiTheme="minorHAnsi"/>
          <w:szCs w:val="24"/>
        </w:rPr>
        <w:t>lines</w:t>
      </w:r>
      <w:proofErr w:type="gramEnd"/>
      <w:r w:rsidR="00D46845">
        <w:rPr>
          <w:rFonts w:asciiTheme="minorHAnsi" w:hAnsiTheme="minorHAnsi"/>
          <w:szCs w:val="24"/>
        </w:rPr>
        <w:t xml:space="preserve"> it may be explored to have a measure, perhaps ICT Accessibili</w:t>
      </w:r>
      <w:r w:rsidR="00D46845" w:rsidRPr="00D46845">
        <w:rPr>
          <w:rFonts w:asciiTheme="minorHAnsi" w:hAnsiTheme="minorHAnsi"/>
          <w:szCs w:val="24"/>
        </w:rPr>
        <w:t xml:space="preserve">ty Index towards measuring and bridging accessibility divide. </w:t>
      </w:r>
      <w:r w:rsidR="00D46845" w:rsidRPr="00216E2C">
        <w:rPr>
          <w:rFonts w:asciiTheme="minorHAnsi" w:hAnsiTheme="minorHAnsi"/>
          <w:szCs w:val="24"/>
        </w:rPr>
        <w:t xml:space="preserve">The Deputy Secretary-General said that any helpful suggestions on how to </w:t>
      </w:r>
      <w:r w:rsidR="00D46845">
        <w:rPr>
          <w:rFonts w:asciiTheme="minorHAnsi" w:hAnsiTheme="minorHAnsi"/>
          <w:szCs w:val="24"/>
        </w:rPr>
        <w:t xml:space="preserve">improve these documents to better </w:t>
      </w:r>
      <w:r w:rsidR="00D46845" w:rsidRPr="00216E2C">
        <w:rPr>
          <w:rFonts w:asciiTheme="minorHAnsi" w:hAnsiTheme="minorHAnsi"/>
          <w:szCs w:val="24"/>
        </w:rPr>
        <w:t xml:space="preserve">reflect the real situation </w:t>
      </w:r>
      <w:r w:rsidR="00D46845">
        <w:rPr>
          <w:rFonts w:asciiTheme="minorHAnsi" w:hAnsiTheme="minorHAnsi"/>
          <w:szCs w:val="24"/>
        </w:rPr>
        <w:t>was welcome</w:t>
      </w:r>
      <w:r w:rsidR="00D46845" w:rsidRPr="00216E2C">
        <w:rPr>
          <w:rFonts w:asciiTheme="minorHAnsi" w:hAnsiTheme="minorHAnsi"/>
          <w:szCs w:val="24"/>
        </w:rPr>
        <w:t>.</w:t>
      </w:r>
    </w:p>
    <w:p w:rsidR="00C17491" w:rsidRPr="00216E2C" w:rsidRDefault="00C17491" w:rsidP="00216E2C">
      <w:pPr>
        <w:tabs>
          <w:tab w:val="clear" w:pos="567"/>
          <w:tab w:val="clear" w:pos="1134"/>
          <w:tab w:val="clear" w:pos="1701"/>
          <w:tab w:val="clear" w:pos="2268"/>
          <w:tab w:val="clear" w:pos="2835"/>
        </w:tabs>
        <w:snapToGrid w:val="0"/>
        <w:spacing w:after="120"/>
        <w:rPr>
          <w:rFonts w:asciiTheme="minorHAnsi" w:hAnsiTheme="minorHAnsi"/>
          <w:szCs w:val="24"/>
        </w:rPr>
      </w:pPr>
      <w:r w:rsidRPr="00216E2C">
        <w:rPr>
          <w:rFonts w:asciiTheme="minorHAnsi" w:hAnsiTheme="minorHAnsi"/>
          <w:szCs w:val="24"/>
        </w:rPr>
        <w:t>11.</w:t>
      </w:r>
      <w:r w:rsidR="00F93D5F" w:rsidRPr="00216E2C">
        <w:rPr>
          <w:rFonts w:asciiTheme="minorHAnsi" w:hAnsiTheme="minorHAnsi"/>
          <w:szCs w:val="24"/>
        </w:rPr>
        <w:t>3</w:t>
      </w:r>
      <w:r w:rsidRPr="00216E2C">
        <w:rPr>
          <w:rFonts w:asciiTheme="minorHAnsi" w:hAnsiTheme="minorHAnsi"/>
          <w:szCs w:val="24"/>
        </w:rPr>
        <w:tab/>
        <w:t xml:space="preserve">Document C17/35 </w:t>
      </w:r>
      <w:proofErr w:type="gramStart"/>
      <w:r w:rsidR="000E1B14" w:rsidRPr="00216E2C">
        <w:rPr>
          <w:rFonts w:asciiTheme="minorHAnsi" w:hAnsiTheme="minorHAnsi"/>
          <w:szCs w:val="24"/>
        </w:rPr>
        <w:t xml:space="preserve">was </w:t>
      </w:r>
      <w:r w:rsidR="000E1B14" w:rsidRPr="00216E2C">
        <w:rPr>
          <w:rFonts w:asciiTheme="minorHAnsi" w:hAnsiTheme="minorHAnsi"/>
          <w:b/>
          <w:bCs/>
          <w:szCs w:val="24"/>
        </w:rPr>
        <w:t>approved</w:t>
      </w:r>
      <w:proofErr w:type="gramEnd"/>
      <w:r w:rsidR="000E1B14" w:rsidRPr="00216E2C">
        <w:rPr>
          <w:rFonts w:asciiTheme="minorHAnsi" w:hAnsiTheme="minorHAnsi"/>
          <w:szCs w:val="24"/>
        </w:rPr>
        <w:t xml:space="preserve">. </w:t>
      </w:r>
      <w:r w:rsidRPr="00216E2C">
        <w:rPr>
          <w:rFonts w:asciiTheme="minorHAnsi" w:hAnsiTheme="minorHAnsi"/>
          <w:szCs w:val="24"/>
        </w:rPr>
        <w:t>Document</w:t>
      </w:r>
      <w:r w:rsidR="000E1B14" w:rsidRPr="00216E2C">
        <w:rPr>
          <w:rFonts w:asciiTheme="minorHAnsi" w:hAnsiTheme="minorHAnsi"/>
          <w:szCs w:val="24"/>
        </w:rPr>
        <w:t xml:space="preserve"> C17/39 </w:t>
      </w:r>
      <w:proofErr w:type="gramStart"/>
      <w:r w:rsidR="000E1B14" w:rsidRPr="00216E2C">
        <w:rPr>
          <w:rFonts w:asciiTheme="minorHAnsi" w:hAnsiTheme="minorHAnsi"/>
          <w:szCs w:val="24"/>
        </w:rPr>
        <w:t xml:space="preserve">was </w:t>
      </w:r>
      <w:r w:rsidR="000E1B14" w:rsidRPr="00216E2C">
        <w:rPr>
          <w:rFonts w:asciiTheme="minorHAnsi" w:hAnsiTheme="minorHAnsi"/>
          <w:b/>
          <w:bCs/>
          <w:szCs w:val="24"/>
        </w:rPr>
        <w:t>noted</w:t>
      </w:r>
      <w:proofErr w:type="gramEnd"/>
      <w:r w:rsidR="000E1B14" w:rsidRPr="00216E2C">
        <w:rPr>
          <w:rFonts w:asciiTheme="minorHAnsi" w:hAnsiTheme="minorHAnsi"/>
          <w:szCs w:val="24"/>
        </w:rPr>
        <w:t>.</w:t>
      </w:r>
    </w:p>
    <w:p w:rsidR="00C17491" w:rsidRPr="00216E2C" w:rsidRDefault="00C17491" w:rsidP="00216E2C">
      <w:pPr>
        <w:pStyle w:val="Heading1"/>
        <w:keepNext w:val="0"/>
        <w:keepLines w:val="0"/>
        <w:tabs>
          <w:tab w:val="clear" w:pos="567"/>
          <w:tab w:val="clear" w:pos="1134"/>
          <w:tab w:val="clear" w:pos="1701"/>
          <w:tab w:val="clear" w:pos="2268"/>
          <w:tab w:val="clear" w:pos="2835"/>
        </w:tabs>
        <w:snapToGrid w:val="0"/>
        <w:spacing w:before="360" w:after="120"/>
        <w:ind w:left="709" w:hanging="709"/>
        <w:rPr>
          <w:rFonts w:asciiTheme="minorHAnsi" w:hAnsiTheme="minorHAnsi"/>
          <w:sz w:val="24"/>
          <w:szCs w:val="24"/>
        </w:rPr>
      </w:pPr>
      <w:r w:rsidRPr="00216E2C">
        <w:rPr>
          <w:rFonts w:asciiTheme="minorHAnsi" w:hAnsiTheme="minorHAnsi"/>
          <w:sz w:val="24"/>
          <w:szCs w:val="24"/>
        </w:rPr>
        <w:t>12</w:t>
      </w:r>
      <w:r w:rsidRPr="00216E2C">
        <w:rPr>
          <w:rFonts w:asciiTheme="minorHAnsi" w:hAnsiTheme="minorHAnsi"/>
          <w:sz w:val="24"/>
          <w:szCs w:val="24"/>
        </w:rPr>
        <w:tab/>
      </w:r>
      <w:r w:rsidR="006B4CDF" w:rsidRPr="00216E2C">
        <w:rPr>
          <w:rFonts w:asciiTheme="minorHAnsi" w:hAnsiTheme="minorHAnsi"/>
          <w:sz w:val="24"/>
          <w:szCs w:val="24"/>
        </w:rPr>
        <w:t>110th anniversary of the ITU Radio Regulations (1906-2016</w:t>
      </w:r>
      <w:proofErr w:type="gramStart"/>
      <w:r w:rsidR="006B4CDF" w:rsidRPr="00216E2C">
        <w:rPr>
          <w:rFonts w:asciiTheme="minorHAnsi" w:hAnsiTheme="minorHAnsi"/>
          <w:sz w:val="24"/>
          <w:szCs w:val="24"/>
        </w:rPr>
        <w:t>)</w:t>
      </w:r>
      <w:proofErr w:type="gramEnd"/>
      <w:r w:rsidR="006B4CDF" w:rsidRPr="00216E2C">
        <w:rPr>
          <w:rFonts w:asciiTheme="minorHAnsi" w:hAnsiTheme="minorHAnsi"/>
          <w:sz w:val="24"/>
          <w:szCs w:val="24"/>
        </w:rPr>
        <w:br/>
      </w:r>
      <w:r w:rsidRPr="00216E2C">
        <w:rPr>
          <w:rFonts w:asciiTheme="minorHAnsi" w:hAnsiTheme="minorHAnsi"/>
          <w:sz w:val="24"/>
          <w:szCs w:val="24"/>
        </w:rPr>
        <w:t xml:space="preserve">(Document </w:t>
      </w:r>
      <w:hyperlink r:id="rId32" w:history="1">
        <w:r w:rsidRPr="00216E2C">
          <w:rPr>
            <w:rStyle w:val="Hyperlink"/>
            <w:rFonts w:asciiTheme="minorHAnsi" w:hAnsiTheme="minorHAnsi"/>
            <w:sz w:val="24"/>
            <w:szCs w:val="24"/>
          </w:rPr>
          <w:t>C17/13</w:t>
        </w:r>
      </w:hyperlink>
      <w:r w:rsidRPr="00216E2C">
        <w:rPr>
          <w:rFonts w:asciiTheme="minorHAnsi" w:hAnsiTheme="minorHAnsi"/>
          <w:sz w:val="24"/>
          <w:szCs w:val="24"/>
        </w:rPr>
        <w:t>)</w:t>
      </w:r>
    </w:p>
    <w:p w:rsidR="00C17491" w:rsidRPr="00216E2C" w:rsidRDefault="00C17491" w:rsidP="00216E2C">
      <w:pPr>
        <w:tabs>
          <w:tab w:val="clear" w:pos="567"/>
          <w:tab w:val="clear" w:pos="1134"/>
          <w:tab w:val="clear" w:pos="1701"/>
          <w:tab w:val="clear" w:pos="2268"/>
          <w:tab w:val="clear" w:pos="2835"/>
        </w:tabs>
        <w:snapToGrid w:val="0"/>
        <w:spacing w:after="120"/>
        <w:rPr>
          <w:rFonts w:asciiTheme="minorHAnsi" w:hAnsiTheme="minorHAnsi"/>
          <w:szCs w:val="24"/>
        </w:rPr>
      </w:pPr>
      <w:r w:rsidRPr="00216E2C">
        <w:rPr>
          <w:rFonts w:asciiTheme="minorHAnsi" w:hAnsiTheme="minorHAnsi"/>
          <w:szCs w:val="24"/>
        </w:rPr>
        <w:t>12.1</w:t>
      </w:r>
      <w:r w:rsidRPr="00216E2C">
        <w:rPr>
          <w:rFonts w:asciiTheme="minorHAnsi" w:hAnsiTheme="minorHAnsi"/>
          <w:szCs w:val="24"/>
        </w:rPr>
        <w:tab/>
      </w:r>
      <w:r w:rsidR="000E1B14" w:rsidRPr="00216E2C">
        <w:rPr>
          <w:rFonts w:asciiTheme="minorHAnsi" w:hAnsiTheme="minorHAnsi"/>
          <w:szCs w:val="24"/>
        </w:rPr>
        <w:t xml:space="preserve">The Deputy Director of BR recalled that the ceremony to mark the 110th anniversary of the Radio Regulations </w:t>
      </w:r>
      <w:proofErr w:type="gramStart"/>
      <w:r w:rsidR="000E1B14" w:rsidRPr="00216E2C">
        <w:rPr>
          <w:rFonts w:asciiTheme="minorHAnsi" w:hAnsiTheme="minorHAnsi"/>
          <w:szCs w:val="24"/>
        </w:rPr>
        <w:t>had been held</w:t>
      </w:r>
      <w:proofErr w:type="gramEnd"/>
      <w:r w:rsidR="000E1B14" w:rsidRPr="00216E2C">
        <w:rPr>
          <w:rFonts w:asciiTheme="minorHAnsi" w:hAnsiTheme="minorHAnsi"/>
          <w:szCs w:val="24"/>
        </w:rPr>
        <w:t xml:space="preserve"> on 12 December in Geneva. He introduced Document C17/13, which provided information on the celebrations organized on that occasion, as well as on the communication campaign carried out around the celebrations.</w:t>
      </w:r>
    </w:p>
    <w:p w:rsidR="00C17491" w:rsidRPr="00216E2C" w:rsidRDefault="00C17491" w:rsidP="00216E2C">
      <w:pPr>
        <w:tabs>
          <w:tab w:val="clear" w:pos="567"/>
          <w:tab w:val="clear" w:pos="1134"/>
          <w:tab w:val="clear" w:pos="1701"/>
          <w:tab w:val="clear" w:pos="2268"/>
          <w:tab w:val="clear" w:pos="2835"/>
        </w:tabs>
        <w:snapToGrid w:val="0"/>
        <w:spacing w:after="120"/>
        <w:rPr>
          <w:rFonts w:asciiTheme="minorHAnsi" w:hAnsiTheme="minorHAnsi"/>
          <w:szCs w:val="24"/>
        </w:rPr>
      </w:pPr>
      <w:r w:rsidRPr="00216E2C">
        <w:rPr>
          <w:rFonts w:asciiTheme="minorHAnsi" w:hAnsiTheme="minorHAnsi"/>
          <w:szCs w:val="24"/>
        </w:rPr>
        <w:t>12.2</w:t>
      </w:r>
      <w:r w:rsidRPr="00216E2C">
        <w:rPr>
          <w:rFonts w:asciiTheme="minorHAnsi" w:hAnsiTheme="minorHAnsi"/>
          <w:szCs w:val="24"/>
        </w:rPr>
        <w:tab/>
        <w:t>Document C17/13</w:t>
      </w:r>
      <w:r w:rsidR="000E1B14" w:rsidRPr="00216E2C">
        <w:rPr>
          <w:rFonts w:asciiTheme="minorHAnsi" w:hAnsiTheme="minorHAnsi"/>
          <w:szCs w:val="24"/>
        </w:rPr>
        <w:t xml:space="preserve"> </w:t>
      </w:r>
      <w:proofErr w:type="gramStart"/>
      <w:r w:rsidR="000E1B14" w:rsidRPr="00216E2C">
        <w:rPr>
          <w:rFonts w:asciiTheme="minorHAnsi" w:hAnsiTheme="minorHAnsi"/>
          <w:szCs w:val="24"/>
        </w:rPr>
        <w:t xml:space="preserve">was </w:t>
      </w:r>
      <w:r w:rsidR="000E1B14" w:rsidRPr="00216E2C">
        <w:rPr>
          <w:rFonts w:asciiTheme="minorHAnsi" w:hAnsiTheme="minorHAnsi"/>
          <w:b/>
          <w:bCs/>
          <w:szCs w:val="24"/>
        </w:rPr>
        <w:t>noted</w:t>
      </w:r>
      <w:proofErr w:type="gramEnd"/>
      <w:r w:rsidR="000E1B14" w:rsidRPr="00216E2C">
        <w:rPr>
          <w:rFonts w:asciiTheme="minorHAnsi" w:hAnsiTheme="minorHAnsi"/>
          <w:szCs w:val="24"/>
        </w:rPr>
        <w:t>.</w:t>
      </w:r>
    </w:p>
    <w:p w:rsidR="00C17491" w:rsidRPr="00216E2C" w:rsidRDefault="00C17491" w:rsidP="00216E2C">
      <w:pPr>
        <w:pStyle w:val="Heading1"/>
        <w:keepNext w:val="0"/>
        <w:keepLines w:val="0"/>
        <w:tabs>
          <w:tab w:val="clear" w:pos="567"/>
          <w:tab w:val="clear" w:pos="1134"/>
          <w:tab w:val="clear" w:pos="1701"/>
          <w:tab w:val="clear" w:pos="2268"/>
          <w:tab w:val="clear" w:pos="2835"/>
        </w:tabs>
        <w:snapToGrid w:val="0"/>
        <w:spacing w:before="360" w:after="120"/>
        <w:ind w:left="709" w:hanging="709"/>
        <w:rPr>
          <w:rFonts w:asciiTheme="minorHAnsi" w:hAnsiTheme="minorHAnsi"/>
          <w:sz w:val="24"/>
          <w:szCs w:val="24"/>
        </w:rPr>
      </w:pPr>
      <w:r w:rsidRPr="00216E2C">
        <w:rPr>
          <w:rFonts w:asciiTheme="minorHAnsi" w:hAnsiTheme="minorHAnsi"/>
          <w:sz w:val="24"/>
          <w:szCs w:val="24"/>
        </w:rPr>
        <w:t>13</w:t>
      </w:r>
      <w:r w:rsidRPr="00216E2C">
        <w:rPr>
          <w:rFonts w:asciiTheme="minorHAnsi" w:hAnsiTheme="minorHAnsi"/>
          <w:sz w:val="24"/>
          <w:szCs w:val="24"/>
        </w:rPr>
        <w:tab/>
      </w:r>
      <w:r w:rsidR="006B4CDF" w:rsidRPr="00216E2C">
        <w:rPr>
          <w:rFonts w:asciiTheme="minorHAnsi" w:hAnsiTheme="minorHAnsi"/>
          <w:sz w:val="24"/>
          <w:szCs w:val="24"/>
        </w:rPr>
        <w:t xml:space="preserve">Report on the Global Standards Symposium (GSS-16) and the World Telecommunication Standardization Assembly (WTSA-16) </w:t>
      </w:r>
      <w:r w:rsidRPr="00216E2C">
        <w:rPr>
          <w:rFonts w:asciiTheme="minorHAnsi" w:hAnsiTheme="minorHAnsi"/>
          <w:sz w:val="24"/>
          <w:szCs w:val="24"/>
        </w:rPr>
        <w:t xml:space="preserve">(Document </w:t>
      </w:r>
      <w:hyperlink r:id="rId33" w:history="1">
        <w:r w:rsidRPr="00216E2C">
          <w:rPr>
            <w:rStyle w:val="Hyperlink"/>
            <w:rFonts w:asciiTheme="minorHAnsi" w:hAnsiTheme="minorHAnsi"/>
            <w:sz w:val="24"/>
            <w:szCs w:val="24"/>
          </w:rPr>
          <w:t>C17/52</w:t>
        </w:r>
      </w:hyperlink>
      <w:r w:rsidRPr="00216E2C">
        <w:rPr>
          <w:rFonts w:asciiTheme="minorHAnsi" w:hAnsiTheme="minorHAnsi"/>
          <w:sz w:val="24"/>
          <w:szCs w:val="24"/>
        </w:rPr>
        <w:t>)</w:t>
      </w:r>
    </w:p>
    <w:p w:rsidR="00C17491" w:rsidRPr="00216E2C" w:rsidRDefault="00C17491" w:rsidP="00216E2C">
      <w:pPr>
        <w:tabs>
          <w:tab w:val="clear" w:pos="567"/>
          <w:tab w:val="clear" w:pos="1134"/>
          <w:tab w:val="clear" w:pos="1701"/>
          <w:tab w:val="clear" w:pos="2268"/>
          <w:tab w:val="clear" w:pos="2835"/>
        </w:tabs>
        <w:snapToGrid w:val="0"/>
        <w:spacing w:after="120"/>
        <w:rPr>
          <w:rFonts w:asciiTheme="minorHAnsi" w:hAnsiTheme="minorHAnsi"/>
          <w:szCs w:val="24"/>
        </w:rPr>
      </w:pPr>
      <w:r w:rsidRPr="00216E2C">
        <w:rPr>
          <w:rFonts w:asciiTheme="minorHAnsi" w:hAnsiTheme="minorHAnsi"/>
          <w:szCs w:val="24"/>
        </w:rPr>
        <w:t>13.1</w:t>
      </w:r>
      <w:r w:rsidRPr="00216E2C">
        <w:rPr>
          <w:rFonts w:asciiTheme="minorHAnsi" w:hAnsiTheme="minorHAnsi"/>
          <w:szCs w:val="24"/>
        </w:rPr>
        <w:tab/>
      </w:r>
      <w:r w:rsidR="007A7578" w:rsidRPr="00216E2C">
        <w:rPr>
          <w:rFonts w:asciiTheme="minorHAnsi" w:hAnsiTheme="minorHAnsi"/>
          <w:szCs w:val="24"/>
        </w:rPr>
        <w:t xml:space="preserve">The Deputy Director of TSB, introducing Document C17/52, said that the GSS-16 participants </w:t>
      </w:r>
      <w:r w:rsidR="00B5354D" w:rsidRPr="00216E2C">
        <w:rPr>
          <w:rFonts w:asciiTheme="minorHAnsi" w:hAnsiTheme="minorHAnsi"/>
          <w:szCs w:val="24"/>
        </w:rPr>
        <w:t xml:space="preserve">had emphasized the importance of security, particularly </w:t>
      </w:r>
      <w:proofErr w:type="gramStart"/>
      <w:r w:rsidR="00B5354D" w:rsidRPr="00216E2C">
        <w:rPr>
          <w:rFonts w:asciiTheme="minorHAnsi" w:hAnsiTheme="minorHAnsi"/>
          <w:szCs w:val="24"/>
        </w:rPr>
        <w:t>in regard to</w:t>
      </w:r>
      <w:proofErr w:type="gramEnd"/>
      <w:r w:rsidR="00B5354D" w:rsidRPr="00216E2C">
        <w:rPr>
          <w:rFonts w:asciiTheme="minorHAnsi" w:hAnsiTheme="minorHAnsi"/>
          <w:szCs w:val="24"/>
        </w:rPr>
        <w:t xml:space="preserve"> the sharing of information concerning </w:t>
      </w:r>
      <w:proofErr w:type="spellStart"/>
      <w:r w:rsidR="00B5354D" w:rsidRPr="00216E2C">
        <w:rPr>
          <w:rFonts w:asciiTheme="minorHAnsi" w:hAnsiTheme="minorHAnsi"/>
          <w:szCs w:val="24"/>
        </w:rPr>
        <w:t>cyberthreats</w:t>
      </w:r>
      <w:proofErr w:type="spellEnd"/>
      <w:r w:rsidR="00B5354D" w:rsidRPr="00216E2C">
        <w:rPr>
          <w:rFonts w:asciiTheme="minorHAnsi" w:hAnsiTheme="minorHAnsi"/>
          <w:szCs w:val="24"/>
        </w:rPr>
        <w:t xml:space="preserve">; of privacy, which must be taken into account right from the system design stage; and of trust. Regarding WTSA-16, </w:t>
      </w:r>
      <w:r w:rsidR="00E42865" w:rsidRPr="00216E2C">
        <w:rPr>
          <w:rFonts w:asciiTheme="minorHAnsi" w:hAnsiTheme="minorHAnsi"/>
          <w:szCs w:val="24"/>
        </w:rPr>
        <w:t xml:space="preserve">he pointed out that a number of the decisions taken within that framework had budget implications that </w:t>
      </w:r>
      <w:proofErr w:type="gramStart"/>
      <w:r w:rsidR="00E42865" w:rsidRPr="00216E2C">
        <w:rPr>
          <w:rFonts w:asciiTheme="minorHAnsi" w:hAnsiTheme="minorHAnsi"/>
          <w:szCs w:val="24"/>
        </w:rPr>
        <w:t>were not taken</w:t>
      </w:r>
      <w:proofErr w:type="gramEnd"/>
      <w:r w:rsidR="00E42865" w:rsidRPr="00216E2C">
        <w:rPr>
          <w:rFonts w:asciiTheme="minorHAnsi" w:hAnsiTheme="minorHAnsi"/>
          <w:szCs w:val="24"/>
        </w:rPr>
        <w:t xml:space="preserve"> into account in TSB</w:t>
      </w:r>
      <w:r w:rsidR="008B6A4E" w:rsidRPr="00216E2C">
        <w:rPr>
          <w:rFonts w:asciiTheme="minorHAnsi" w:hAnsiTheme="minorHAnsi"/>
          <w:szCs w:val="24"/>
        </w:rPr>
        <w:t>'</w:t>
      </w:r>
      <w:r w:rsidR="00E42865" w:rsidRPr="00216E2C">
        <w:rPr>
          <w:rFonts w:asciiTheme="minorHAnsi" w:hAnsiTheme="minorHAnsi"/>
          <w:szCs w:val="24"/>
        </w:rPr>
        <w:t>s draft budget for 2018-2019 and which would therefore have to be studied when the time came to examine the draft budget.</w:t>
      </w:r>
    </w:p>
    <w:p w:rsidR="00C17491" w:rsidRPr="00216E2C" w:rsidRDefault="00C17491" w:rsidP="00216E2C">
      <w:pPr>
        <w:tabs>
          <w:tab w:val="clear" w:pos="567"/>
          <w:tab w:val="clear" w:pos="1134"/>
          <w:tab w:val="clear" w:pos="1701"/>
          <w:tab w:val="clear" w:pos="2268"/>
          <w:tab w:val="clear" w:pos="2835"/>
        </w:tabs>
        <w:snapToGrid w:val="0"/>
        <w:spacing w:after="120"/>
        <w:rPr>
          <w:rFonts w:asciiTheme="minorHAnsi" w:hAnsiTheme="minorHAnsi"/>
          <w:szCs w:val="24"/>
        </w:rPr>
      </w:pPr>
      <w:r w:rsidRPr="00216E2C">
        <w:rPr>
          <w:rFonts w:asciiTheme="minorHAnsi" w:hAnsiTheme="minorHAnsi"/>
          <w:szCs w:val="24"/>
        </w:rPr>
        <w:t>13.2</w:t>
      </w:r>
      <w:r w:rsidRPr="00216E2C">
        <w:rPr>
          <w:rFonts w:asciiTheme="minorHAnsi" w:hAnsiTheme="minorHAnsi"/>
          <w:szCs w:val="24"/>
        </w:rPr>
        <w:tab/>
      </w:r>
      <w:r w:rsidR="00320F30" w:rsidRPr="00216E2C">
        <w:rPr>
          <w:rFonts w:asciiTheme="minorHAnsi" w:hAnsiTheme="minorHAnsi"/>
          <w:szCs w:val="24"/>
        </w:rPr>
        <w:t xml:space="preserve">One councillor considered it necessary to establish priorities among the decisions taken by WTSA-16 in the interests of staying within the </w:t>
      </w:r>
      <w:r w:rsidR="008F711A" w:rsidRPr="00216E2C">
        <w:rPr>
          <w:rFonts w:asciiTheme="minorHAnsi" w:hAnsiTheme="minorHAnsi"/>
          <w:szCs w:val="24"/>
        </w:rPr>
        <w:t xml:space="preserve">budget framework. One councillor recalled that the ITU Convention required Member States to study the financial implications of decisions before adopting them. Another councillor felt that no standardization activities were more important than </w:t>
      </w:r>
      <w:proofErr w:type="gramStart"/>
      <w:r w:rsidR="008F711A" w:rsidRPr="00216E2C">
        <w:rPr>
          <w:rFonts w:asciiTheme="minorHAnsi" w:hAnsiTheme="minorHAnsi"/>
          <w:szCs w:val="24"/>
        </w:rPr>
        <w:t>others</w:t>
      </w:r>
      <w:proofErr w:type="gramEnd"/>
      <w:r w:rsidR="008F711A" w:rsidRPr="00216E2C">
        <w:rPr>
          <w:rFonts w:asciiTheme="minorHAnsi" w:hAnsiTheme="minorHAnsi"/>
          <w:szCs w:val="24"/>
        </w:rPr>
        <w:t xml:space="preserve"> and that it would be </w:t>
      </w:r>
      <w:r w:rsidR="003C6B0E" w:rsidRPr="00216E2C">
        <w:rPr>
          <w:rFonts w:asciiTheme="minorHAnsi" w:hAnsiTheme="minorHAnsi"/>
          <w:szCs w:val="24"/>
        </w:rPr>
        <w:t>more appropriate</w:t>
      </w:r>
      <w:r w:rsidR="008F711A" w:rsidRPr="00216E2C">
        <w:rPr>
          <w:rFonts w:asciiTheme="minorHAnsi" w:hAnsiTheme="minorHAnsi"/>
          <w:szCs w:val="24"/>
        </w:rPr>
        <w:t xml:space="preserve"> to seek additional resources to cover all the activities.</w:t>
      </w:r>
    </w:p>
    <w:p w:rsidR="00C17491" w:rsidRPr="00216E2C" w:rsidRDefault="00103B89" w:rsidP="00216E2C">
      <w:pPr>
        <w:tabs>
          <w:tab w:val="clear" w:pos="567"/>
          <w:tab w:val="clear" w:pos="1134"/>
          <w:tab w:val="clear" w:pos="1701"/>
          <w:tab w:val="clear" w:pos="2268"/>
          <w:tab w:val="clear" w:pos="2835"/>
        </w:tabs>
        <w:snapToGrid w:val="0"/>
        <w:spacing w:after="120"/>
        <w:rPr>
          <w:rFonts w:asciiTheme="minorHAnsi" w:hAnsiTheme="minorHAnsi"/>
          <w:szCs w:val="24"/>
        </w:rPr>
      </w:pPr>
      <w:r w:rsidRPr="00216E2C">
        <w:rPr>
          <w:rFonts w:asciiTheme="minorHAnsi" w:hAnsiTheme="minorHAnsi"/>
          <w:szCs w:val="24"/>
        </w:rPr>
        <w:t>13.3</w:t>
      </w:r>
      <w:r w:rsidRPr="00216E2C">
        <w:rPr>
          <w:rFonts w:asciiTheme="minorHAnsi" w:hAnsiTheme="minorHAnsi"/>
          <w:szCs w:val="24"/>
        </w:rPr>
        <w:tab/>
        <w:t xml:space="preserve">Document C17/52 was </w:t>
      </w:r>
      <w:r w:rsidRPr="00216E2C">
        <w:rPr>
          <w:rFonts w:asciiTheme="minorHAnsi" w:hAnsiTheme="minorHAnsi"/>
          <w:b/>
          <w:bCs/>
          <w:szCs w:val="24"/>
        </w:rPr>
        <w:t>noted</w:t>
      </w:r>
      <w:r w:rsidRPr="00216E2C">
        <w:rPr>
          <w:rFonts w:asciiTheme="minorHAnsi" w:hAnsiTheme="minorHAnsi"/>
          <w:szCs w:val="24"/>
        </w:rPr>
        <w:t>, on the understanding that §§</w:t>
      </w:r>
      <w:r w:rsidR="00637D7A" w:rsidRPr="00216E2C">
        <w:rPr>
          <w:rFonts w:asciiTheme="minorHAnsi" w:hAnsiTheme="minorHAnsi"/>
          <w:szCs w:val="24"/>
        </w:rPr>
        <w:t> </w:t>
      </w:r>
      <w:r w:rsidRPr="00216E2C">
        <w:rPr>
          <w:rFonts w:asciiTheme="minorHAnsi" w:hAnsiTheme="minorHAnsi"/>
          <w:szCs w:val="24"/>
        </w:rPr>
        <w:t>2.5 and</w:t>
      </w:r>
      <w:r w:rsidR="00637D7A" w:rsidRPr="00216E2C">
        <w:rPr>
          <w:rFonts w:asciiTheme="minorHAnsi" w:hAnsiTheme="minorHAnsi"/>
          <w:szCs w:val="24"/>
        </w:rPr>
        <w:t> </w:t>
      </w:r>
      <w:r w:rsidRPr="00216E2C">
        <w:rPr>
          <w:rFonts w:asciiTheme="minorHAnsi" w:hAnsiTheme="minorHAnsi"/>
          <w:szCs w:val="24"/>
        </w:rPr>
        <w:t>2.13 would be examined in the context of consideration of the budget.</w:t>
      </w:r>
    </w:p>
    <w:p w:rsidR="00C17491" w:rsidRPr="00216E2C" w:rsidRDefault="00C17491" w:rsidP="00216E2C">
      <w:pPr>
        <w:pStyle w:val="Heading1"/>
        <w:keepNext w:val="0"/>
        <w:keepLines w:val="0"/>
        <w:tabs>
          <w:tab w:val="clear" w:pos="567"/>
          <w:tab w:val="clear" w:pos="1134"/>
          <w:tab w:val="clear" w:pos="1701"/>
          <w:tab w:val="clear" w:pos="2268"/>
          <w:tab w:val="clear" w:pos="2835"/>
        </w:tabs>
        <w:snapToGrid w:val="0"/>
        <w:spacing w:before="360" w:after="120"/>
        <w:ind w:left="709" w:hanging="709"/>
        <w:rPr>
          <w:rFonts w:asciiTheme="minorHAnsi" w:hAnsiTheme="minorHAnsi"/>
          <w:sz w:val="24"/>
          <w:szCs w:val="24"/>
        </w:rPr>
      </w:pPr>
      <w:r w:rsidRPr="00216E2C">
        <w:rPr>
          <w:rFonts w:asciiTheme="minorHAnsi" w:hAnsiTheme="minorHAnsi"/>
          <w:sz w:val="24"/>
          <w:szCs w:val="24"/>
        </w:rPr>
        <w:t>14</w:t>
      </w:r>
      <w:r w:rsidRPr="00216E2C">
        <w:rPr>
          <w:rFonts w:asciiTheme="minorHAnsi" w:hAnsiTheme="minorHAnsi"/>
          <w:sz w:val="24"/>
          <w:szCs w:val="24"/>
        </w:rPr>
        <w:tab/>
      </w:r>
      <w:r w:rsidR="006B4CDF" w:rsidRPr="00216E2C">
        <w:rPr>
          <w:rFonts w:asciiTheme="minorHAnsi" w:hAnsiTheme="minorHAnsi"/>
          <w:sz w:val="24"/>
          <w:szCs w:val="24"/>
        </w:rPr>
        <w:t>Report of the Council Working Group on Languages (CWG-LANG</w:t>
      </w:r>
      <w:proofErr w:type="gramStart"/>
      <w:r w:rsidR="006B4CDF" w:rsidRPr="00216E2C">
        <w:rPr>
          <w:rFonts w:asciiTheme="minorHAnsi" w:hAnsiTheme="minorHAnsi"/>
          <w:sz w:val="24"/>
          <w:szCs w:val="24"/>
        </w:rPr>
        <w:t>)</w:t>
      </w:r>
      <w:proofErr w:type="gramEnd"/>
      <w:r w:rsidR="00B906A4" w:rsidRPr="00216E2C">
        <w:rPr>
          <w:rFonts w:asciiTheme="minorHAnsi" w:hAnsiTheme="minorHAnsi"/>
          <w:sz w:val="24"/>
          <w:szCs w:val="24"/>
        </w:rPr>
        <w:br/>
      </w:r>
      <w:r w:rsidRPr="00216E2C">
        <w:rPr>
          <w:rFonts w:asciiTheme="minorHAnsi" w:hAnsiTheme="minorHAnsi"/>
          <w:sz w:val="24"/>
          <w:szCs w:val="24"/>
        </w:rPr>
        <w:t xml:space="preserve">(Documents </w:t>
      </w:r>
      <w:hyperlink r:id="rId34" w:history="1">
        <w:r w:rsidRPr="00216E2C">
          <w:rPr>
            <w:rStyle w:val="Hyperlink"/>
            <w:rFonts w:asciiTheme="minorHAnsi" w:hAnsiTheme="minorHAnsi"/>
            <w:sz w:val="24"/>
            <w:szCs w:val="24"/>
          </w:rPr>
          <w:t>C17/12</w:t>
        </w:r>
      </w:hyperlink>
      <w:r w:rsidRPr="00216E2C">
        <w:rPr>
          <w:rFonts w:asciiTheme="minorHAnsi" w:hAnsiTheme="minorHAnsi"/>
          <w:sz w:val="24"/>
          <w:szCs w:val="24"/>
        </w:rPr>
        <w:t xml:space="preserve">, </w:t>
      </w:r>
      <w:hyperlink r:id="rId35" w:history="1">
        <w:r w:rsidRPr="00216E2C">
          <w:rPr>
            <w:rStyle w:val="Hyperlink"/>
            <w:rFonts w:asciiTheme="minorHAnsi" w:hAnsiTheme="minorHAnsi"/>
            <w:sz w:val="24"/>
            <w:szCs w:val="24"/>
          </w:rPr>
          <w:t>C17/77</w:t>
        </w:r>
      </w:hyperlink>
      <w:r w:rsidRPr="00216E2C">
        <w:rPr>
          <w:rFonts w:asciiTheme="minorHAnsi" w:hAnsiTheme="minorHAnsi"/>
          <w:sz w:val="24"/>
          <w:szCs w:val="24"/>
        </w:rPr>
        <w:t>(R</w:t>
      </w:r>
      <w:r w:rsidR="00B906A4" w:rsidRPr="00216E2C">
        <w:rPr>
          <w:rFonts w:asciiTheme="minorHAnsi" w:hAnsiTheme="minorHAnsi"/>
          <w:sz w:val="24"/>
          <w:szCs w:val="24"/>
        </w:rPr>
        <w:t xml:space="preserve">ev.1), </w:t>
      </w:r>
      <w:hyperlink r:id="rId36" w:history="1">
        <w:r w:rsidR="00B906A4" w:rsidRPr="00216E2C">
          <w:rPr>
            <w:rStyle w:val="Hyperlink"/>
            <w:rFonts w:asciiTheme="minorHAnsi" w:hAnsiTheme="minorHAnsi"/>
            <w:sz w:val="24"/>
            <w:szCs w:val="24"/>
          </w:rPr>
          <w:t>C17/84</w:t>
        </w:r>
      </w:hyperlink>
      <w:r w:rsidR="00B906A4" w:rsidRPr="00216E2C">
        <w:rPr>
          <w:rFonts w:asciiTheme="minorHAnsi" w:hAnsiTheme="minorHAnsi"/>
          <w:sz w:val="24"/>
          <w:szCs w:val="24"/>
        </w:rPr>
        <w:t>(Re</w:t>
      </w:r>
      <w:r w:rsidRPr="00216E2C">
        <w:rPr>
          <w:rFonts w:asciiTheme="minorHAnsi" w:hAnsiTheme="minorHAnsi"/>
          <w:sz w:val="24"/>
          <w:szCs w:val="24"/>
        </w:rPr>
        <w:t xml:space="preserve">v.1) </w:t>
      </w:r>
      <w:r w:rsidR="00B906A4" w:rsidRPr="00216E2C">
        <w:rPr>
          <w:rFonts w:asciiTheme="minorHAnsi" w:hAnsiTheme="minorHAnsi"/>
          <w:sz w:val="24"/>
          <w:szCs w:val="24"/>
        </w:rPr>
        <w:t>and</w:t>
      </w:r>
      <w:r w:rsidRPr="00216E2C">
        <w:rPr>
          <w:rFonts w:asciiTheme="minorHAnsi" w:hAnsiTheme="minorHAnsi"/>
          <w:sz w:val="24"/>
          <w:szCs w:val="24"/>
        </w:rPr>
        <w:t xml:space="preserve"> </w:t>
      </w:r>
      <w:hyperlink r:id="rId37" w:history="1">
        <w:r w:rsidRPr="00216E2C">
          <w:rPr>
            <w:rStyle w:val="Hyperlink"/>
            <w:rFonts w:asciiTheme="minorHAnsi" w:hAnsiTheme="minorHAnsi"/>
            <w:sz w:val="24"/>
            <w:szCs w:val="24"/>
          </w:rPr>
          <w:t>C17/108</w:t>
        </w:r>
      </w:hyperlink>
      <w:r w:rsidRPr="00216E2C">
        <w:rPr>
          <w:rFonts w:asciiTheme="minorHAnsi" w:hAnsiTheme="minorHAnsi"/>
          <w:sz w:val="24"/>
          <w:szCs w:val="24"/>
        </w:rPr>
        <w:t>)</w:t>
      </w:r>
    </w:p>
    <w:p w:rsidR="00C17491" w:rsidRPr="00216E2C" w:rsidRDefault="00C17491" w:rsidP="00216E2C">
      <w:pPr>
        <w:tabs>
          <w:tab w:val="clear" w:pos="567"/>
          <w:tab w:val="clear" w:pos="1134"/>
          <w:tab w:val="clear" w:pos="1701"/>
          <w:tab w:val="clear" w:pos="2268"/>
          <w:tab w:val="clear" w:pos="2835"/>
        </w:tabs>
        <w:snapToGrid w:val="0"/>
        <w:spacing w:after="120"/>
        <w:rPr>
          <w:rFonts w:asciiTheme="minorHAnsi" w:hAnsiTheme="minorHAnsi"/>
          <w:szCs w:val="24"/>
        </w:rPr>
      </w:pPr>
      <w:r w:rsidRPr="00216E2C">
        <w:rPr>
          <w:rFonts w:asciiTheme="minorHAnsi" w:hAnsiTheme="minorHAnsi"/>
          <w:szCs w:val="24"/>
        </w:rPr>
        <w:t>14.1</w:t>
      </w:r>
      <w:r w:rsidRPr="00216E2C">
        <w:rPr>
          <w:rFonts w:asciiTheme="minorHAnsi" w:hAnsiTheme="minorHAnsi"/>
          <w:szCs w:val="24"/>
        </w:rPr>
        <w:tab/>
      </w:r>
      <w:r w:rsidR="00521073" w:rsidRPr="00216E2C">
        <w:rPr>
          <w:rFonts w:asciiTheme="minorHAnsi" w:hAnsiTheme="minorHAnsi"/>
          <w:szCs w:val="24"/>
        </w:rPr>
        <w:t>The Chairman of CWG-LANG, introducing Document C17/12, emphasized the need to adhere to the number of pages of translation agreed upon for AAP Recommendations and highlighted the possibility of establishing a coordination committee for vocabulary which would be common to the three Sectors</w:t>
      </w:r>
      <w:r w:rsidR="009D4574" w:rsidRPr="00216E2C">
        <w:rPr>
          <w:rFonts w:asciiTheme="minorHAnsi" w:hAnsiTheme="minorHAnsi"/>
          <w:szCs w:val="24"/>
        </w:rPr>
        <w:t xml:space="preserve"> and presided over by a person other than the Chairman of CWG-LANG. One councillor having </w:t>
      </w:r>
      <w:r w:rsidR="0071662A" w:rsidRPr="00216E2C">
        <w:rPr>
          <w:rFonts w:asciiTheme="minorHAnsi" w:hAnsiTheme="minorHAnsi"/>
          <w:szCs w:val="24"/>
        </w:rPr>
        <w:t>expressed</w:t>
      </w:r>
      <w:r w:rsidR="009D4574" w:rsidRPr="00216E2C">
        <w:rPr>
          <w:rFonts w:asciiTheme="minorHAnsi" w:hAnsiTheme="minorHAnsi"/>
          <w:szCs w:val="24"/>
        </w:rPr>
        <w:t xml:space="preserve"> concern at the imbalance between the languages into </w:t>
      </w:r>
      <w:r w:rsidR="009D4574" w:rsidRPr="00216E2C">
        <w:rPr>
          <w:rFonts w:asciiTheme="minorHAnsi" w:hAnsiTheme="minorHAnsi"/>
          <w:szCs w:val="24"/>
        </w:rPr>
        <w:lastRenderedPageBreak/>
        <w:t xml:space="preserve">which the content of the ITU portal was translated, </w:t>
      </w:r>
      <w:r w:rsidR="0071662A" w:rsidRPr="00216E2C">
        <w:rPr>
          <w:rFonts w:asciiTheme="minorHAnsi" w:hAnsiTheme="minorHAnsi"/>
          <w:szCs w:val="24"/>
        </w:rPr>
        <w:t xml:space="preserve">he </w:t>
      </w:r>
      <w:r w:rsidR="009D4574" w:rsidRPr="00216E2C">
        <w:rPr>
          <w:rFonts w:asciiTheme="minorHAnsi" w:hAnsiTheme="minorHAnsi"/>
          <w:szCs w:val="24"/>
        </w:rPr>
        <w:t>said that the matter had been discussed by the working group and that the secretariat would be taking steps to remedy that situation.</w:t>
      </w:r>
    </w:p>
    <w:p w:rsidR="00C17491" w:rsidRPr="00216E2C" w:rsidRDefault="00C17491" w:rsidP="00216E2C">
      <w:pPr>
        <w:tabs>
          <w:tab w:val="clear" w:pos="567"/>
          <w:tab w:val="clear" w:pos="1134"/>
          <w:tab w:val="clear" w:pos="1701"/>
          <w:tab w:val="clear" w:pos="2268"/>
          <w:tab w:val="clear" w:pos="2835"/>
        </w:tabs>
        <w:snapToGrid w:val="0"/>
        <w:spacing w:after="120"/>
        <w:rPr>
          <w:rFonts w:asciiTheme="minorHAnsi" w:hAnsiTheme="minorHAnsi"/>
          <w:szCs w:val="24"/>
        </w:rPr>
      </w:pPr>
      <w:r w:rsidRPr="00216E2C">
        <w:rPr>
          <w:rFonts w:asciiTheme="minorHAnsi" w:hAnsiTheme="minorHAnsi"/>
          <w:szCs w:val="24"/>
        </w:rPr>
        <w:t>14.2</w:t>
      </w:r>
      <w:r w:rsidRPr="00216E2C">
        <w:rPr>
          <w:rFonts w:asciiTheme="minorHAnsi" w:hAnsiTheme="minorHAnsi"/>
          <w:szCs w:val="24"/>
        </w:rPr>
        <w:tab/>
        <w:t>Document C17/12</w:t>
      </w:r>
      <w:r w:rsidR="009D4574" w:rsidRPr="00216E2C">
        <w:rPr>
          <w:rFonts w:asciiTheme="minorHAnsi" w:hAnsiTheme="minorHAnsi"/>
          <w:szCs w:val="24"/>
        </w:rPr>
        <w:t xml:space="preserve"> </w:t>
      </w:r>
      <w:proofErr w:type="gramStart"/>
      <w:r w:rsidR="009D4574" w:rsidRPr="00216E2C">
        <w:rPr>
          <w:rFonts w:asciiTheme="minorHAnsi" w:hAnsiTheme="minorHAnsi"/>
          <w:szCs w:val="24"/>
        </w:rPr>
        <w:t xml:space="preserve">was </w:t>
      </w:r>
      <w:r w:rsidR="009D4574" w:rsidRPr="00216E2C">
        <w:rPr>
          <w:rFonts w:asciiTheme="minorHAnsi" w:hAnsiTheme="minorHAnsi"/>
          <w:b/>
          <w:bCs/>
          <w:szCs w:val="24"/>
        </w:rPr>
        <w:t>approved</w:t>
      </w:r>
      <w:proofErr w:type="gramEnd"/>
      <w:r w:rsidR="009D4574" w:rsidRPr="00216E2C">
        <w:rPr>
          <w:rFonts w:asciiTheme="minorHAnsi" w:hAnsiTheme="minorHAnsi"/>
          <w:szCs w:val="24"/>
        </w:rPr>
        <w:t>.</w:t>
      </w:r>
    </w:p>
    <w:p w:rsidR="00C17491" w:rsidRPr="00216E2C" w:rsidRDefault="00C17491" w:rsidP="00216E2C">
      <w:pPr>
        <w:tabs>
          <w:tab w:val="clear" w:pos="567"/>
          <w:tab w:val="clear" w:pos="1134"/>
          <w:tab w:val="clear" w:pos="1701"/>
          <w:tab w:val="clear" w:pos="2268"/>
          <w:tab w:val="clear" w:pos="2835"/>
        </w:tabs>
        <w:snapToGrid w:val="0"/>
        <w:spacing w:after="120"/>
        <w:rPr>
          <w:rFonts w:asciiTheme="minorHAnsi" w:hAnsiTheme="minorHAnsi"/>
          <w:szCs w:val="24"/>
        </w:rPr>
      </w:pPr>
      <w:r w:rsidRPr="00216E2C">
        <w:rPr>
          <w:rFonts w:asciiTheme="minorHAnsi" w:hAnsiTheme="minorHAnsi"/>
          <w:szCs w:val="24"/>
        </w:rPr>
        <w:t>14.3</w:t>
      </w:r>
      <w:r w:rsidRPr="00216E2C">
        <w:rPr>
          <w:rFonts w:asciiTheme="minorHAnsi" w:hAnsiTheme="minorHAnsi"/>
          <w:szCs w:val="24"/>
        </w:rPr>
        <w:tab/>
      </w:r>
      <w:r w:rsidR="00B551D2" w:rsidRPr="00216E2C">
        <w:rPr>
          <w:rFonts w:asciiTheme="minorHAnsi" w:hAnsiTheme="minorHAnsi"/>
          <w:szCs w:val="24"/>
        </w:rPr>
        <w:t xml:space="preserve">The councillor from the Russian Federation, introducing the contribution submitted by his country and by Armenia and Belarus in </w:t>
      </w:r>
      <w:r w:rsidRPr="00216E2C">
        <w:rPr>
          <w:rFonts w:asciiTheme="minorHAnsi" w:hAnsiTheme="minorHAnsi"/>
          <w:szCs w:val="24"/>
        </w:rPr>
        <w:t>Document C17/77(R</w:t>
      </w:r>
      <w:r w:rsidR="00B92569" w:rsidRPr="00216E2C">
        <w:rPr>
          <w:rFonts w:asciiTheme="minorHAnsi" w:hAnsiTheme="minorHAnsi"/>
          <w:szCs w:val="24"/>
        </w:rPr>
        <w:t>e</w:t>
      </w:r>
      <w:r w:rsidRPr="00216E2C">
        <w:rPr>
          <w:rFonts w:asciiTheme="minorHAnsi" w:hAnsiTheme="minorHAnsi"/>
          <w:szCs w:val="24"/>
        </w:rPr>
        <w:t>v.1),</w:t>
      </w:r>
      <w:r w:rsidR="00B551D2" w:rsidRPr="00216E2C">
        <w:rPr>
          <w:rFonts w:asciiTheme="minorHAnsi" w:hAnsiTheme="minorHAnsi"/>
          <w:szCs w:val="24"/>
        </w:rPr>
        <w:t xml:space="preserve"> observed that the rate of translation into Russian of AAP Recommendations was no more than 55 per cent, while the secretariat was reporting considerable savings made on translation. Those savings </w:t>
      </w:r>
      <w:proofErr w:type="gramStart"/>
      <w:r w:rsidR="00B551D2" w:rsidRPr="00216E2C">
        <w:rPr>
          <w:rFonts w:asciiTheme="minorHAnsi" w:hAnsiTheme="minorHAnsi"/>
          <w:szCs w:val="24"/>
        </w:rPr>
        <w:t>could be put</w:t>
      </w:r>
      <w:proofErr w:type="gramEnd"/>
      <w:r w:rsidR="00B551D2" w:rsidRPr="00216E2C">
        <w:rPr>
          <w:rFonts w:asciiTheme="minorHAnsi" w:hAnsiTheme="minorHAnsi"/>
          <w:szCs w:val="24"/>
        </w:rPr>
        <w:t xml:space="preserve"> towards meeting the translation requirements of the Standardization Sector.</w:t>
      </w:r>
    </w:p>
    <w:p w:rsidR="00C17491" w:rsidRPr="00216E2C" w:rsidRDefault="00C17491" w:rsidP="00216E2C">
      <w:pPr>
        <w:tabs>
          <w:tab w:val="clear" w:pos="567"/>
          <w:tab w:val="clear" w:pos="1134"/>
          <w:tab w:val="clear" w:pos="1701"/>
          <w:tab w:val="clear" w:pos="2268"/>
          <w:tab w:val="clear" w:pos="2835"/>
        </w:tabs>
        <w:snapToGrid w:val="0"/>
        <w:spacing w:after="120"/>
        <w:rPr>
          <w:rFonts w:asciiTheme="minorHAnsi" w:hAnsiTheme="minorHAnsi"/>
          <w:szCs w:val="24"/>
        </w:rPr>
      </w:pPr>
      <w:r w:rsidRPr="00216E2C">
        <w:rPr>
          <w:rFonts w:asciiTheme="minorHAnsi" w:hAnsiTheme="minorHAnsi"/>
          <w:szCs w:val="24"/>
        </w:rPr>
        <w:t>14.4</w:t>
      </w:r>
      <w:r w:rsidRPr="00216E2C">
        <w:rPr>
          <w:rFonts w:asciiTheme="minorHAnsi" w:hAnsiTheme="minorHAnsi"/>
          <w:szCs w:val="24"/>
        </w:rPr>
        <w:tab/>
      </w:r>
      <w:r w:rsidR="00FF1EC0" w:rsidRPr="00216E2C">
        <w:rPr>
          <w:rFonts w:asciiTheme="minorHAnsi" w:hAnsiTheme="minorHAnsi"/>
          <w:szCs w:val="24"/>
        </w:rPr>
        <w:t xml:space="preserve">The Deputy Director of TSB said that where the translation deficit referred to by the councillor from the Russian Federation was </w:t>
      </w:r>
      <w:proofErr w:type="gramStart"/>
      <w:r w:rsidR="00FF1EC0" w:rsidRPr="00216E2C">
        <w:rPr>
          <w:rFonts w:asciiTheme="minorHAnsi" w:hAnsiTheme="minorHAnsi"/>
          <w:szCs w:val="24"/>
        </w:rPr>
        <w:t>concerned,</w:t>
      </w:r>
      <w:proofErr w:type="gramEnd"/>
      <w:r w:rsidR="00FF1EC0" w:rsidRPr="00216E2C">
        <w:rPr>
          <w:rFonts w:asciiTheme="minorHAnsi" w:hAnsiTheme="minorHAnsi"/>
          <w:szCs w:val="24"/>
        </w:rPr>
        <w:t xml:space="preserve"> some 900 pages remained to be translated for the 2016-2017 biennium, which, by extrapolating the previous figures, should be achievable by the beginning of the next period</w:t>
      </w:r>
      <w:r w:rsidR="0071662A" w:rsidRPr="00216E2C">
        <w:rPr>
          <w:rFonts w:asciiTheme="minorHAnsi" w:hAnsiTheme="minorHAnsi"/>
          <w:szCs w:val="24"/>
        </w:rPr>
        <w:t xml:space="preserve"> at the latest</w:t>
      </w:r>
      <w:r w:rsidR="00FF1EC0" w:rsidRPr="00216E2C">
        <w:rPr>
          <w:rFonts w:asciiTheme="minorHAnsi" w:hAnsiTheme="minorHAnsi"/>
          <w:szCs w:val="24"/>
        </w:rPr>
        <w:t>.</w:t>
      </w:r>
    </w:p>
    <w:p w:rsidR="00C17491" w:rsidRPr="00216E2C" w:rsidRDefault="00C17491" w:rsidP="00216E2C">
      <w:pPr>
        <w:tabs>
          <w:tab w:val="clear" w:pos="567"/>
          <w:tab w:val="clear" w:pos="1134"/>
          <w:tab w:val="clear" w:pos="1701"/>
          <w:tab w:val="clear" w:pos="2268"/>
          <w:tab w:val="clear" w:pos="2835"/>
        </w:tabs>
        <w:snapToGrid w:val="0"/>
        <w:spacing w:after="120"/>
        <w:rPr>
          <w:rFonts w:asciiTheme="minorHAnsi" w:hAnsiTheme="minorHAnsi"/>
          <w:szCs w:val="24"/>
        </w:rPr>
      </w:pPr>
      <w:r w:rsidRPr="00216E2C">
        <w:rPr>
          <w:rFonts w:asciiTheme="minorHAnsi" w:hAnsiTheme="minorHAnsi"/>
          <w:szCs w:val="24"/>
        </w:rPr>
        <w:t>14.5</w:t>
      </w:r>
      <w:r w:rsidRPr="00216E2C">
        <w:rPr>
          <w:rFonts w:asciiTheme="minorHAnsi" w:hAnsiTheme="minorHAnsi"/>
          <w:szCs w:val="24"/>
        </w:rPr>
        <w:tab/>
      </w:r>
      <w:r w:rsidR="00FF1EC0" w:rsidRPr="00216E2C">
        <w:rPr>
          <w:rFonts w:asciiTheme="minorHAnsi" w:hAnsiTheme="minorHAnsi"/>
          <w:szCs w:val="24"/>
        </w:rPr>
        <w:t>The explanations provided by the Deputy Director of TSB, together with Document C17/77(R</w:t>
      </w:r>
      <w:r w:rsidR="0071662A" w:rsidRPr="00216E2C">
        <w:rPr>
          <w:rFonts w:asciiTheme="minorHAnsi" w:hAnsiTheme="minorHAnsi"/>
          <w:szCs w:val="24"/>
        </w:rPr>
        <w:t>e</w:t>
      </w:r>
      <w:r w:rsidR="00FF1EC0" w:rsidRPr="00216E2C">
        <w:rPr>
          <w:rFonts w:asciiTheme="minorHAnsi" w:hAnsiTheme="minorHAnsi"/>
          <w:szCs w:val="24"/>
        </w:rPr>
        <w:t xml:space="preserve">v.1), </w:t>
      </w:r>
      <w:proofErr w:type="gramStart"/>
      <w:r w:rsidR="00FF1EC0" w:rsidRPr="00216E2C">
        <w:rPr>
          <w:rFonts w:asciiTheme="minorHAnsi" w:hAnsiTheme="minorHAnsi"/>
          <w:szCs w:val="24"/>
        </w:rPr>
        <w:t xml:space="preserve">were </w:t>
      </w:r>
      <w:r w:rsidR="00FF1EC0" w:rsidRPr="00216E2C">
        <w:rPr>
          <w:rFonts w:asciiTheme="minorHAnsi" w:hAnsiTheme="minorHAnsi"/>
          <w:b/>
          <w:bCs/>
          <w:szCs w:val="24"/>
        </w:rPr>
        <w:t>noted</w:t>
      </w:r>
      <w:proofErr w:type="gramEnd"/>
      <w:r w:rsidR="00FF1EC0" w:rsidRPr="00216E2C">
        <w:rPr>
          <w:rFonts w:asciiTheme="minorHAnsi" w:hAnsiTheme="minorHAnsi"/>
          <w:szCs w:val="24"/>
        </w:rPr>
        <w:t>.</w:t>
      </w:r>
    </w:p>
    <w:p w:rsidR="00C17491" w:rsidRPr="00216E2C" w:rsidRDefault="00C17491" w:rsidP="00216E2C">
      <w:pPr>
        <w:tabs>
          <w:tab w:val="clear" w:pos="567"/>
          <w:tab w:val="clear" w:pos="1134"/>
          <w:tab w:val="clear" w:pos="1701"/>
          <w:tab w:val="clear" w:pos="2268"/>
          <w:tab w:val="clear" w:pos="2835"/>
        </w:tabs>
        <w:snapToGrid w:val="0"/>
        <w:spacing w:after="120"/>
        <w:rPr>
          <w:rFonts w:asciiTheme="minorHAnsi" w:hAnsiTheme="minorHAnsi"/>
          <w:szCs w:val="24"/>
        </w:rPr>
      </w:pPr>
      <w:r w:rsidRPr="00216E2C">
        <w:rPr>
          <w:rFonts w:asciiTheme="minorHAnsi" w:hAnsiTheme="minorHAnsi"/>
          <w:szCs w:val="24"/>
        </w:rPr>
        <w:t>14.6</w:t>
      </w:r>
      <w:r w:rsidRPr="00216E2C">
        <w:rPr>
          <w:rFonts w:asciiTheme="minorHAnsi" w:hAnsiTheme="minorHAnsi"/>
          <w:szCs w:val="24"/>
        </w:rPr>
        <w:tab/>
      </w:r>
      <w:r w:rsidR="00FF1EC0" w:rsidRPr="00216E2C">
        <w:rPr>
          <w:rFonts w:asciiTheme="minorHAnsi" w:hAnsiTheme="minorHAnsi"/>
          <w:szCs w:val="24"/>
        </w:rPr>
        <w:t xml:space="preserve">The councillor from the Russian Federation introduced the contribution submitted by his country and by Armenia and Belarus in </w:t>
      </w:r>
      <w:r w:rsidRPr="00216E2C">
        <w:rPr>
          <w:rFonts w:asciiTheme="minorHAnsi" w:hAnsiTheme="minorHAnsi"/>
          <w:szCs w:val="24"/>
        </w:rPr>
        <w:t>Document C17/84(R</w:t>
      </w:r>
      <w:r w:rsidR="0071662A" w:rsidRPr="00216E2C">
        <w:rPr>
          <w:rFonts w:asciiTheme="minorHAnsi" w:hAnsiTheme="minorHAnsi"/>
          <w:szCs w:val="24"/>
        </w:rPr>
        <w:t>e</w:t>
      </w:r>
      <w:r w:rsidRPr="00216E2C">
        <w:rPr>
          <w:rFonts w:asciiTheme="minorHAnsi" w:hAnsiTheme="minorHAnsi"/>
          <w:szCs w:val="24"/>
        </w:rPr>
        <w:t>v.1)</w:t>
      </w:r>
      <w:r w:rsidR="00FF1EC0" w:rsidRPr="00216E2C">
        <w:rPr>
          <w:rFonts w:asciiTheme="minorHAnsi" w:hAnsiTheme="minorHAnsi"/>
          <w:szCs w:val="24"/>
        </w:rPr>
        <w:t>,</w:t>
      </w:r>
      <w:r w:rsidR="00DB535A" w:rsidRPr="00216E2C">
        <w:rPr>
          <w:rFonts w:asciiTheme="minorHAnsi" w:hAnsiTheme="minorHAnsi"/>
          <w:szCs w:val="24"/>
        </w:rPr>
        <w:t xml:space="preserve"> which contained a draft resolution on the creation of a single coordination committee for vocabulary covering the whole of ITU </w:t>
      </w:r>
      <w:r w:rsidR="00DB535A" w:rsidRPr="00216E2C">
        <w:rPr>
          <w:rFonts w:asciiTheme="minorHAnsi" w:hAnsiTheme="minorHAnsi"/>
          <w:szCs w:val="24"/>
        </w:rPr>
        <w:sym w:font="Symbol" w:char="F02D"/>
      </w:r>
      <w:r w:rsidR="00DB535A" w:rsidRPr="00216E2C">
        <w:rPr>
          <w:rFonts w:asciiTheme="minorHAnsi" w:hAnsiTheme="minorHAnsi"/>
          <w:szCs w:val="24"/>
        </w:rPr>
        <w:t xml:space="preserve"> an initiative that </w:t>
      </w:r>
      <w:proofErr w:type="gramStart"/>
      <w:r w:rsidR="00DB535A" w:rsidRPr="00216E2C">
        <w:rPr>
          <w:rFonts w:asciiTheme="minorHAnsi" w:hAnsiTheme="minorHAnsi"/>
          <w:szCs w:val="24"/>
        </w:rPr>
        <w:t>was supported</w:t>
      </w:r>
      <w:proofErr w:type="gramEnd"/>
      <w:r w:rsidR="00DB535A" w:rsidRPr="00216E2C">
        <w:rPr>
          <w:rFonts w:asciiTheme="minorHAnsi" w:hAnsiTheme="minorHAnsi"/>
          <w:szCs w:val="24"/>
        </w:rPr>
        <w:t xml:space="preserve"> by the advisory groups of the three Sectors.</w:t>
      </w:r>
    </w:p>
    <w:p w:rsidR="00C17491" w:rsidRPr="00216E2C" w:rsidRDefault="00C17491" w:rsidP="00216E2C">
      <w:pPr>
        <w:tabs>
          <w:tab w:val="clear" w:pos="567"/>
          <w:tab w:val="clear" w:pos="1134"/>
          <w:tab w:val="clear" w:pos="1701"/>
          <w:tab w:val="clear" w:pos="2268"/>
          <w:tab w:val="clear" w:pos="2835"/>
        </w:tabs>
        <w:snapToGrid w:val="0"/>
        <w:spacing w:after="120"/>
        <w:rPr>
          <w:rFonts w:asciiTheme="minorHAnsi" w:hAnsiTheme="minorHAnsi"/>
          <w:szCs w:val="24"/>
        </w:rPr>
      </w:pPr>
      <w:r w:rsidRPr="00216E2C">
        <w:rPr>
          <w:rFonts w:asciiTheme="minorHAnsi" w:hAnsiTheme="minorHAnsi"/>
          <w:szCs w:val="24"/>
        </w:rPr>
        <w:t>14.7</w:t>
      </w:r>
      <w:r w:rsidRPr="00216E2C">
        <w:rPr>
          <w:rFonts w:asciiTheme="minorHAnsi" w:hAnsiTheme="minorHAnsi"/>
          <w:szCs w:val="24"/>
        </w:rPr>
        <w:tab/>
      </w:r>
      <w:r w:rsidR="009C2D07" w:rsidRPr="00216E2C">
        <w:rPr>
          <w:rFonts w:asciiTheme="minorHAnsi" w:hAnsiTheme="minorHAnsi"/>
          <w:szCs w:val="24"/>
        </w:rPr>
        <w:t xml:space="preserve">One councillor wondered whether the Council had the authority to decide upon the grouping of bodies that were internal to the Sectors. The Director of BR pointed out that </w:t>
      </w:r>
      <w:r w:rsidR="0071662A" w:rsidRPr="00216E2C">
        <w:rPr>
          <w:rFonts w:asciiTheme="minorHAnsi" w:hAnsiTheme="minorHAnsi"/>
          <w:szCs w:val="24"/>
        </w:rPr>
        <w:t xml:space="preserve">the </w:t>
      </w:r>
      <w:r w:rsidR="009C2D07" w:rsidRPr="00216E2C">
        <w:rPr>
          <w:rFonts w:asciiTheme="minorHAnsi" w:hAnsiTheme="minorHAnsi"/>
          <w:szCs w:val="24"/>
        </w:rPr>
        <w:t xml:space="preserve">coordination committee for vocabulary within BR had normative authority associated with the application of its definitions in different Recommendations and in the Radio Regulations. Fearing that the proposed merger might dilute that authority, he suggested that consideration of the proposal </w:t>
      </w:r>
      <w:proofErr w:type="gramStart"/>
      <w:r w:rsidR="009C2D07" w:rsidRPr="00216E2C">
        <w:rPr>
          <w:rFonts w:asciiTheme="minorHAnsi" w:hAnsiTheme="minorHAnsi"/>
          <w:szCs w:val="24"/>
        </w:rPr>
        <w:t>be continued</w:t>
      </w:r>
      <w:proofErr w:type="gramEnd"/>
      <w:r w:rsidR="009C2D07" w:rsidRPr="00216E2C">
        <w:rPr>
          <w:rFonts w:asciiTheme="minorHAnsi" w:hAnsiTheme="minorHAnsi"/>
          <w:szCs w:val="24"/>
        </w:rPr>
        <w:t xml:space="preserve"> at the next </w:t>
      </w:r>
      <w:r w:rsidR="00AE1818" w:rsidRPr="00216E2C">
        <w:rPr>
          <w:rFonts w:asciiTheme="minorHAnsi" w:hAnsiTheme="minorHAnsi"/>
          <w:szCs w:val="24"/>
        </w:rPr>
        <w:t xml:space="preserve">meeting to allow time </w:t>
      </w:r>
      <w:r w:rsidR="0071662A" w:rsidRPr="00216E2C">
        <w:rPr>
          <w:rFonts w:asciiTheme="minorHAnsi" w:hAnsiTheme="minorHAnsi"/>
          <w:szCs w:val="24"/>
        </w:rPr>
        <w:t xml:space="preserve">in the interim </w:t>
      </w:r>
      <w:r w:rsidR="00AE1818" w:rsidRPr="00216E2C">
        <w:rPr>
          <w:rFonts w:asciiTheme="minorHAnsi" w:hAnsiTheme="minorHAnsi"/>
          <w:szCs w:val="24"/>
        </w:rPr>
        <w:t>for further discussion with the authors.</w:t>
      </w:r>
    </w:p>
    <w:p w:rsidR="00C17491" w:rsidRPr="00216E2C" w:rsidRDefault="00C17491" w:rsidP="00216E2C">
      <w:pPr>
        <w:tabs>
          <w:tab w:val="clear" w:pos="567"/>
          <w:tab w:val="clear" w:pos="1134"/>
          <w:tab w:val="clear" w:pos="1701"/>
          <w:tab w:val="clear" w:pos="2268"/>
          <w:tab w:val="clear" w:pos="2835"/>
        </w:tabs>
        <w:snapToGrid w:val="0"/>
        <w:spacing w:after="120"/>
        <w:rPr>
          <w:rFonts w:asciiTheme="minorHAnsi" w:hAnsiTheme="minorHAnsi"/>
          <w:szCs w:val="24"/>
        </w:rPr>
      </w:pPr>
      <w:r w:rsidRPr="00216E2C">
        <w:rPr>
          <w:rFonts w:asciiTheme="minorHAnsi" w:hAnsiTheme="minorHAnsi"/>
          <w:szCs w:val="24"/>
        </w:rPr>
        <w:t>14.8</w:t>
      </w:r>
      <w:r w:rsidRPr="00216E2C">
        <w:rPr>
          <w:rFonts w:asciiTheme="minorHAnsi" w:hAnsiTheme="minorHAnsi"/>
          <w:szCs w:val="24"/>
        </w:rPr>
        <w:tab/>
      </w:r>
      <w:r w:rsidR="00AE1818" w:rsidRPr="00216E2C">
        <w:rPr>
          <w:rFonts w:asciiTheme="minorHAnsi" w:hAnsiTheme="minorHAnsi"/>
          <w:szCs w:val="24"/>
        </w:rPr>
        <w:t xml:space="preserve">It was so </w:t>
      </w:r>
      <w:r w:rsidR="00AE1818" w:rsidRPr="00216E2C">
        <w:rPr>
          <w:rFonts w:asciiTheme="minorHAnsi" w:hAnsiTheme="minorHAnsi"/>
          <w:b/>
          <w:bCs/>
          <w:szCs w:val="24"/>
        </w:rPr>
        <w:t>agreed</w:t>
      </w:r>
      <w:r w:rsidR="00AE1818" w:rsidRPr="00216E2C">
        <w:rPr>
          <w:rFonts w:asciiTheme="minorHAnsi" w:hAnsiTheme="minorHAnsi"/>
          <w:szCs w:val="24"/>
        </w:rPr>
        <w:t>.</w:t>
      </w:r>
    </w:p>
    <w:p w:rsidR="00C17491" w:rsidRPr="00216E2C" w:rsidRDefault="00C17491" w:rsidP="00216E2C">
      <w:pPr>
        <w:tabs>
          <w:tab w:val="clear" w:pos="567"/>
          <w:tab w:val="clear" w:pos="1134"/>
          <w:tab w:val="clear" w:pos="1701"/>
          <w:tab w:val="clear" w:pos="2268"/>
          <w:tab w:val="clear" w:pos="2835"/>
        </w:tabs>
        <w:snapToGrid w:val="0"/>
        <w:spacing w:after="120"/>
        <w:rPr>
          <w:rFonts w:asciiTheme="minorHAnsi" w:hAnsiTheme="minorHAnsi"/>
          <w:szCs w:val="24"/>
        </w:rPr>
      </w:pPr>
      <w:r w:rsidRPr="00216E2C">
        <w:rPr>
          <w:rFonts w:asciiTheme="minorHAnsi" w:hAnsiTheme="minorHAnsi"/>
          <w:szCs w:val="24"/>
        </w:rPr>
        <w:t>14.9</w:t>
      </w:r>
      <w:r w:rsidRPr="00216E2C">
        <w:rPr>
          <w:rFonts w:asciiTheme="minorHAnsi" w:hAnsiTheme="minorHAnsi"/>
          <w:szCs w:val="24"/>
        </w:rPr>
        <w:tab/>
      </w:r>
      <w:r w:rsidR="000B3EAE" w:rsidRPr="00216E2C">
        <w:rPr>
          <w:rFonts w:asciiTheme="minorHAnsi" w:hAnsiTheme="minorHAnsi"/>
          <w:szCs w:val="24"/>
        </w:rPr>
        <w:t xml:space="preserve">The councillor from the United Arab Emirates introduced </w:t>
      </w:r>
      <w:r w:rsidRPr="00216E2C">
        <w:rPr>
          <w:rFonts w:asciiTheme="minorHAnsi" w:hAnsiTheme="minorHAnsi"/>
          <w:szCs w:val="24"/>
        </w:rPr>
        <w:t>Document C17/108</w:t>
      </w:r>
      <w:r w:rsidR="000B3EAE" w:rsidRPr="00216E2C">
        <w:rPr>
          <w:rFonts w:asciiTheme="minorHAnsi" w:hAnsiTheme="minorHAnsi"/>
          <w:szCs w:val="24"/>
        </w:rPr>
        <w:t xml:space="preserve"> containing his country</w:t>
      </w:r>
      <w:r w:rsidR="008B6A4E" w:rsidRPr="00216E2C">
        <w:rPr>
          <w:rFonts w:asciiTheme="minorHAnsi" w:hAnsiTheme="minorHAnsi"/>
          <w:szCs w:val="24"/>
        </w:rPr>
        <w:t>'</w:t>
      </w:r>
      <w:r w:rsidR="000B3EAE" w:rsidRPr="00216E2C">
        <w:rPr>
          <w:rFonts w:asciiTheme="minorHAnsi" w:hAnsiTheme="minorHAnsi"/>
          <w:szCs w:val="24"/>
        </w:rPr>
        <w:t xml:space="preserve">s contribution on study and evaluation of the translation procedures used by the Union and proposing the establishment of </w:t>
      </w:r>
      <w:r w:rsidR="00A7653C" w:rsidRPr="00216E2C">
        <w:rPr>
          <w:rFonts w:asciiTheme="minorHAnsi" w:hAnsiTheme="minorHAnsi"/>
          <w:szCs w:val="24"/>
        </w:rPr>
        <w:t>an internal committee, chaired by the Deputy Secretary-General, to study the most effective and economic solutions for the provision of translation services without loss of quality.</w:t>
      </w:r>
    </w:p>
    <w:p w:rsidR="00C17491" w:rsidRPr="00216E2C" w:rsidRDefault="00C17491" w:rsidP="00216E2C">
      <w:pPr>
        <w:tabs>
          <w:tab w:val="clear" w:pos="567"/>
          <w:tab w:val="clear" w:pos="1134"/>
          <w:tab w:val="clear" w:pos="1701"/>
          <w:tab w:val="clear" w:pos="2268"/>
          <w:tab w:val="clear" w:pos="2835"/>
        </w:tabs>
        <w:snapToGrid w:val="0"/>
        <w:spacing w:after="120"/>
        <w:rPr>
          <w:rFonts w:asciiTheme="minorHAnsi" w:hAnsiTheme="minorHAnsi"/>
          <w:szCs w:val="24"/>
        </w:rPr>
      </w:pPr>
      <w:r w:rsidRPr="00216E2C">
        <w:rPr>
          <w:rFonts w:asciiTheme="minorHAnsi" w:hAnsiTheme="minorHAnsi"/>
          <w:szCs w:val="24"/>
        </w:rPr>
        <w:t>14.10</w:t>
      </w:r>
      <w:r w:rsidRPr="00216E2C">
        <w:rPr>
          <w:rFonts w:asciiTheme="minorHAnsi" w:hAnsiTheme="minorHAnsi"/>
          <w:szCs w:val="24"/>
        </w:rPr>
        <w:tab/>
      </w:r>
      <w:r w:rsidR="00637D7A" w:rsidRPr="00216E2C">
        <w:rPr>
          <w:rFonts w:asciiTheme="minorHAnsi" w:hAnsiTheme="minorHAnsi"/>
          <w:szCs w:val="24"/>
        </w:rPr>
        <w:tab/>
      </w:r>
      <w:r w:rsidR="00A7653C" w:rsidRPr="00216E2C">
        <w:rPr>
          <w:rFonts w:asciiTheme="minorHAnsi" w:hAnsiTheme="minorHAnsi"/>
          <w:szCs w:val="24"/>
        </w:rPr>
        <w:t xml:space="preserve">One councillor drew attention to the difficulty of reconciling cost reductions and continued high quality. Another councillor questioned the need to establish an additional layer for a task that lay within the mandate of CWG-LANG. The majority of the councillors who took the floor felt that, </w:t>
      </w:r>
      <w:proofErr w:type="gramStart"/>
      <w:r w:rsidR="00A7653C" w:rsidRPr="00216E2C">
        <w:rPr>
          <w:rFonts w:asciiTheme="minorHAnsi" w:hAnsiTheme="minorHAnsi"/>
          <w:szCs w:val="24"/>
        </w:rPr>
        <w:t>should such a committee be established</w:t>
      </w:r>
      <w:proofErr w:type="gramEnd"/>
      <w:r w:rsidR="00A7653C" w:rsidRPr="00216E2C">
        <w:rPr>
          <w:rFonts w:asciiTheme="minorHAnsi" w:hAnsiTheme="minorHAnsi"/>
          <w:szCs w:val="24"/>
        </w:rPr>
        <w:t>, it should report to CWG-LANG.</w:t>
      </w:r>
    </w:p>
    <w:p w:rsidR="00C17491" w:rsidRPr="00216E2C" w:rsidRDefault="00216E2C" w:rsidP="00216E2C">
      <w:pPr>
        <w:tabs>
          <w:tab w:val="clear" w:pos="567"/>
          <w:tab w:val="clear" w:pos="1134"/>
          <w:tab w:val="clear" w:pos="1701"/>
          <w:tab w:val="clear" w:pos="2268"/>
          <w:tab w:val="clear" w:pos="2835"/>
        </w:tabs>
        <w:snapToGrid w:val="0"/>
        <w:spacing w:after="120"/>
        <w:rPr>
          <w:rFonts w:asciiTheme="minorHAnsi" w:hAnsiTheme="minorHAnsi"/>
          <w:szCs w:val="24"/>
        </w:rPr>
      </w:pPr>
      <w:r>
        <w:rPr>
          <w:rFonts w:asciiTheme="minorHAnsi" w:hAnsiTheme="minorHAnsi"/>
          <w:szCs w:val="24"/>
        </w:rPr>
        <w:t>14.11</w:t>
      </w:r>
      <w:r>
        <w:rPr>
          <w:rFonts w:asciiTheme="minorHAnsi" w:hAnsiTheme="minorHAnsi"/>
          <w:szCs w:val="24"/>
        </w:rPr>
        <w:tab/>
      </w:r>
      <w:r w:rsidR="00A7653C" w:rsidRPr="00216E2C">
        <w:rPr>
          <w:rFonts w:asciiTheme="minorHAnsi" w:hAnsiTheme="minorHAnsi"/>
          <w:szCs w:val="24"/>
        </w:rPr>
        <w:t xml:space="preserve">The Deputy Secretary-General said that the question of translation methods was the subject of </w:t>
      </w:r>
      <w:r w:rsidR="0071662A" w:rsidRPr="00216E2C">
        <w:rPr>
          <w:rFonts w:asciiTheme="minorHAnsi" w:hAnsiTheme="minorHAnsi"/>
          <w:szCs w:val="24"/>
        </w:rPr>
        <w:t xml:space="preserve">ongoing </w:t>
      </w:r>
      <w:r w:rsidR="00A7653C" w:rsidRPr="00216E2C">
        <w:rPr>
          <w:rFonts w:asciiTheme="minorHAnsi" w:hAnsiTheme="minorHAnsi"/>
          <w:szCs w:val="24"/>
        </w:rPr>
        <w:t>internal discussion</w:t>
      </w:r>
      <w:r w:rsidR="00D442F1" w:rsidRPr="00216E2C">
        <w:rPr>
          <w:rFonts w:asciiTheme="minorHAnsi" w:hAnsiTheme="minorHAnsi"/>
          <w:szCs w:val="24"/>
        </w:rPr>
        <w:t xml:space="preserve"> and that the proposal under consideration would effectively consist in </w:t>
      </w:r>
      <w:r w:rsidR="0071662A" w:rsidRPr="00216E2C">
        <w:rPr>
          <w:rFonts w:asciiTheme="minorHAnsi" w:hAnsiTheme="minorHAnsi"/>
          <w:szCs w:val="24"/>
        </w:rPr>
        <w:t>formalizing</w:t>
      </w:r>
      <w:r w:rsidR="00D442F1" w:rsidRPr="00216E2C">
        <w:rPr>
          <w:rFonts w:asciiTheme="minorHAnsi" w:hAnsiTheme="minorHAnsi"/>
          <w:szCs w:val="24"/>
        </w:rPr>
        <w:t xml:space="preserve"> those discussions </w:t>
      </w:r>
      <w:r w:rsidR="0071662A" w:rsidRPr="00216E2C">
        <w:rPr>
          <w:rFonts w:asciiTheme="minorHAnsi" w:hAnsiTheme="minorHAnsi"/>
          <w:szCs w:val="24"/>
        </w:rPr>
        <w:t>through</w:t>
      </w:r>
      <w:r w:rsidR="00D442F1" w:rsidRPr="00216E2C">
        <w:rPr>
          <w:rFonts w:asciiTheme="minorHAnsi" w:hAnsiTheme="minorHAnsi"/>
          <w:szCs w:val="24"/>
        </w:rPr>
        <w:t xml:space="preserve"> a committee reporting to </w:t>
      </w:r>
      <w:r w:rsidR="009236FE">
        <w:rPr>
          <w:rFonts w:asciiTheme="minorHAnsi" w:hAnsiTheme="minorHAnsi"/>
          <w:szCs w:val="24"/>
        </w:rPr>
        <w:t xml:space="preserve">Council through the </w:t>
      </w:r>
      <w:r w:rsidR="00D442F1" w:rsidRPr="00216E2C">
        <w:rPr>
          <w:rFonts w:asciiTheme="minorHAnsi" w:hAnsiTheme="minorHAnsi"/>
          <w:szCs w:val="24"/>
        </w:rPr>
        <w:t>CWG-LANG.</w:t>
      </w:r>
    </w:p>
    <w:p w:rsidR="00C17491" w:rsidRPr="00216E2C" w:rsidRDefault="00C17491" w:rsidP="00216E2C">
      <w:pPr>
        <w:tabs>
          <w:tab w:val="clear" w:pos="567"/>
          <w:tab w:val="clear" w:pos="1134"/>
          <w:tab w:val="clear" w:pos="1701"/>
          <w:tab w:val="clear" w:pos="2268"/>
          <w:tab w:val="clear" w:pos="2835"/>
        </w:tabs>
        <w:snapToGrid w:val="0"/>
        <w:spacing w:after="120"/>
        <w:rPr>
          <w:rFonts w:asciiTheme="minorHAnsi" w:hAnsiTheme="minorHAnsi"/>
          <w:szCs w:val="24"/>
        </w:rPr>
      </w:pPr>
      <w:r w:rsidRPr="00216E2C">
        <w:rPr>
          <w:rFonts w:asciiTheme="minorHAnsi" w:hAnsiTheme="minorHAnsi"/>
          <w:szCs w:val="24"/>
        </w:rPr>
        <w:t>14.12</w:t>
      </w:r>
      <w:r w:rsidR="00637D7A" w:rsidRPr="00216E2C">
        <w:rPr>
          <w:rFonts w:asciiTheme="minorHAnsi" w:hAnsiTheme="minorHAnsi"/>
          <w:szCs w:val="24"/>
        </w:rPr>
        <w:tab/>
      </w:r>
      <w:r w:rsidR="00D442F1" w:rsidRPr="00216E2C">
        <w:rPr>
          <w:rFonts w:asciiTheme="minorHAnsi" w:hAnsiTheme="minorHAnsi"/>
          <w:szCs w:val="24"/>
        </w:rPr>
        <w:t xml:space="preserve">The Council </w:t>
      </w:r>
      <w:r w:rsidR="00D442F1" w:rsidRPr="00216E2C">
        <w:rPr>
          <w:rFonts w:asciiTheme="minorHAnsi" w:hAnsiTheme="minorHAnsi"/>
          <w:b/>
          <w:bCs/>
          <w:szCs w:val="24"/>
        </w:rPr>
        <w:t>agreed</w:t>
      </w:r>
      <w:r w:rsidR="00D442F1" w:rsidRPr="00216E2C">
        <w:rPr>
          <w:rFonts w:asciiTheme="minorHAnsi" w:hAnsiTheme="minorHAnsi"/>
          <w:szCs w:val="24"/>
        </w:rPr>
        <w:t xml:space="preserve"> to request the Deputy Secretary-General to preside over an internal committee, reporting to </w:t>
      </w:r>
      <w:r w:rsidR="009236FE">
        <w:rPr>
          <w:rFonts w:asciiTheme="minorHAnsi" w:hAnsiTheme="minorHAnsi"/>
          <w:szCs w:val="24"/>
        </w:rPr>
        <w:t xml:space="preserve">Council through the </w:t>
      </w:r>
      <w:r w:rsidR="00D442F1" w:rsidRPr="00216E2C">
        <w:rPr>
          <w:rFonts w:asciiTheme="minorHAnsi" w:hAnsiTheme="minorHAnsi"/>
          <w:szCs w:val="24"/>
        </w:rPr>
        <w:t>CWG-LANG, on alternative translation arrangements.</w:t>
      </w:r>
    </w:p>
    <w:p w:rsidR="00C17491" w:rsidRPr="00216E2C" w:rsidRDefault="00C17491" w:rsidP="00ED21FA">
      <w:pPr>
        <w:pStyle w:val="Heading1"/>
        <w:keepLines w:val="0"/>
        <w:tabs>
          <w:tab w:val="clear" w:pos="567"/>
          <w:tab w:val="clear" w:pos="1134"/>
          <w:tab w:val="clear" w:pos="1701"/>
          <w:tab w:val="clear" w:pos="2268"/>
          <w:tab w:val="clear" w:pos="2835"/>
        </w:tabs>
        <w:snapToGrid w:val="0"/>
        <w:spacing w:before="360" w:after="120"/>
        <w:ind w:left="709" w:hanging="709"/>
        <w:rPr>
          <w:rFonts w:asciiTheme="minorHAnsi" w:hAnsiTheme="minorHAnsi"/>
          <w:sz w:val="24"/>
          <w:szCs w:val="24"/>
        </w:rPr>
      </w:pPr>
      <w:r w:rsidRPr="00216E2C">
        <w:rPr>
          <w:rFonts w:asciiTheme="minorHAnsi" w:hAnsiTheme="minorHAnsi"/>
          <w:sz w:val="24"/>
          <w:szCs w:val="24"/>
        </w:rPr>
        <w:lastRenderedPageBreak/>
        <w:t>15</w:t>
      </w:r>
      <w:r w:rsidRPr="00216E2C">
        <w:rPr>
          <w:rFonts w:asciiTheme="minorHAnsi" w:hAnsiTheme="minorHAnsi"/>
          <w:sz w:val="24"/>
          <w:szCs w:val="24"/>
        </w:rPr>
        <w:tab/>
      </w:r>
      <w:r w:rsidR="00B906A4" w:rsidRPr="00216E2C">
        <w:rPr>
          <w:rFonts w:asciiTheme="minorHAnsi" w:hAnsiTheme="minorHAnsi"/>
          <w:sz w:val="24"/>
          <w:szCs w:val="24"/>
        </w:rPr>
        <w:t xml:space="preserve">Sales of, and free online access to, ITU publications </w:t>
      </w:r>
      <w:r w:rsidR="00322EA7" w:rsidRPr="00216E2C">
        <w:rPr>
          <w:rFonts w:asciiTheme="minorHAnsi" w:hAnsiTheme="minorHAnsi"/>
          <w:sz w:val="24"/>
          <w:szCs w:val="24"/>
        </w:rPr>
        <w:br/>
      </w:r>
      <w:r w:rsidRPr="00216E2C">
        <w:rPr>
          <w:rFonts w:asciiTheme="minorHAnsi" w:hAnsiTheme="minorHAnsi"/>
          <w:sz w:val="24"/>
          <w:szCs w:val="24"/>
        </w:rPr>
        <w:t xml:space="preserve">(Documents </w:t>
      </w:r>
      <w:hyperlink r:id="rId38" w:history="1">
        <w:r w:rsidRPr="00216E2C">
          <w:rPr>
            <w:rStyle w:val="Hyperlink"/>
            <w:rFonts w:asciiTheme="minorHAnsi" w:hAnsiTheme="minorHAnsi"/>
            <w:sz w:val="24"/>
            <w:szCs w:val="24"/>
          </w:rPr>
          <w:t>C17/21</w:t>
        </w:r>
      </w:hyperlink>
      <w:r w:rsidRPr="00216E2C">
        <w:rPr>
          <w:rFonts w:asciiTheme="minorHAnsi" w:hAnsiTheme="minorHAnsi"/>
          <w:sz w:val="24"/>
          <w:szCs w:val="24"/>
        </w:rPr>
        <w:t xml:space="preserve">, </w:t>
      </w:r>
      <w:hyperlink r:id="rId39" w:history="1">
        <w:r w:rsidRPr="00216E2C">
          <w:rPr>
            <w:rStyle w:val="Hyperlink"/>
            <w:rFonts w:asciiTheme="minorHAnsi" w:hAnsiTheme="minorHAnsi"/>
            <w:sz w:val="24"/>
            <w:szCs w:val="24"/>
          </w:rPr>
          <w:t>C17/85</w:t>
        </w:r>
      </w:hyperlink>
      <w:r w:rsidRPr="00216E2C">
        <w:rPr>
          <w:rFonts w:asciiTheme="minorHAnsi" w:hAnsiTheme="minorHAnsi"/>
          <w:sz w:val="24"/>
          <w:szCs w:val="24"/>
        </w:rPr>
        <w:t xml:space="preserve"> </w:t>
      </w:r>
      <w:r w:rsidR="00B906A4" w:rsidRPr="00216E2C">
        <w:rPr>
          <w:rFonts w:asciiTheme="minorHAnsi" w:hAnsiTheme="minorHAnsi"/>
          <w:sz w:val="24"/>
          <w:szCs w:val="24"/>
        </w:rPr>
        <w:t>and</w:t>
      </w:r>
      <w:r w:rsidRPr="00216E2C">
        <w:rPr>
          <w:rFonts w:asciiTheme="minorHAnsi" w:hAnsiTheme="minorHAnsi"/>
          <w:sz w:val="24"/>
          <w:szCs w:val="24"/>
        </w:rPr>
        <w:t xml:space="preserve"> </w:t>
      </w:r>
      <w:hyperlink r:id="rId40" w:history="1">
        <w:r w:rsidRPr="00216E2C">
          <w:rPr>
            <w:rStyle w:val="Hyperlink"/>
            <w:rFonts w:asciiTheme="minorHAnsi" w:hAnsiTheme="minorHAnsi"/>
            <w:sz w:val="24"/>
            <w:szCs w:val="24"/>
          </w:rPr>
          <w:t>C17/111</w:t>
        </w:r>
      </w:hyperlink>
      <w:r w:rsidRPr="00216E2C">
        <w:rPr>
          <w:rFonts w:asciiTheme="minorHAnsi" w:hAnsiTheme="minorHAnsi"/>
          <w:sz w:val="24"/>
          <w:szCs w:val="24"/>
        </w:rPr>
        <w:t>)</w:t>
      </w:r>
    </w:p>
    <w:p w:rsidR="00C17491" w:rsidRPr="00216E2C" w:rsidRDefault="00C17491" w:rsidP="00ED21FA">
      <w:pPr>
        <w:keepNext/>
        <w:tabs>
          <w:tab w:val="clear" w:pos="567"/>
          <w:tab w:val="clear" w:pos="1134"/>
          <w:tab w:val="clear" w:pos="1701"/>
          <w:tab w:val="clear" w:pos="2268"/>
          <w:tab w:val="clear" w:pos="2835"/>
        </w:tabs>
        <w:snapToGrid w:val="0"/>
        <w:spacing w:after="120"/>
        <w:rPr>
          <w:rFonts w:asciiTheme="minorHAnsi" w:hAnsiTheme="minorHAnsi"/>
          <w:szCs w:val="24"/>
        </w:rPr>
      </w:pPr>
      <w:r w:rsidRPr="00216E2C">
        <w:rPr>
          <w:rFonts w:asciiTheme="minorHAnsi" w:hAnsiTheme="minorHAnsi"/>
          <w:szCs w:val="24"/>
        </w:rPr>
        <w:t>15.1</w:t>
      </w:r>
      <w:r w:rsidRPr="00216E2C">
        <w:rPr>
          <w:rFonts w:asciiTheme="minorHAnsi" w:hAnsiTheme="minorHAnsi"/>
          <w:szCs w:val="24"/>
        </w:rPr>
        <w:tab/>
      </w:r>
      <w:r w:rsidR="00DD4A73" w:rsidRPr="00216E2C">
        <w:rPr>
          <w:rFonts w:asciiTheme="minorHAnsi" w:hAnsiTheme="minorHAnsi"/>
          <w:szCs w:val="24"/>
        </w:rPr>
        <w:t>The Head of the Sales and Marketing Division of the Conferences and Publications Department</w:t>
      </w:r>
      <w:r w:rsidR="00E042FD" w:rsidRPr="00216E2C">
        <w:rPr>
          <w:rFonts w:asciiTheme="minorHAnsi" w:hAnsiTheme="minorHAnsi"/>
          <w:szCs w:val="24"/>
        </w:rPr>
        <w:t xml:space="preserve"> </w:t>
      </w:r>
      <w:r w:rsidR="00DD4A73" w:rsidRPr="00216E2C">
        <w:rPr>
          <w:rFonts w:asciiTheme="minorHAnsi" w:hAnsiTheme="minorHAnsi"/>
          <w:szCs w:val="24"/>
        </w:rPr>
        <w:t xml:space="preserve">introduced </w:t>
      </w:r>
      <w:r w:rsidRPr="00216E2C">
        <w:rPr>
          <w:rFonts w:asciiTheme="minorHAnsi" w:hAnsiTheme="minorHAnsi"/>
          <w:szCs w:val="24"/>
        </w:rPr>
        <w:t>Document C17/21</w:t>
      </w:r>
      <w:r w:rsidR="00DD4A73" w:rsidRPr="00216E2C">
        <w:rPr>
          <w:rFonts w:asciiTheme="minorHAnsi" w:hAnsiTheme="minorHAnsi"/>
          <w:szCs w:val="24"/>
        </w:rPr>
        <w:t xml:space="preserve">, which contained global, disaggregated and comparative data on sales and free downloads. One councillor having drawn attention to the large imbalance (80 </w:t>
      </w:r>
      <w:r w:rsidR="00637D7A" w:rsidRPr="00216E2C">
        <w:rPr>
          <w:rFonts w:asciiTheme="minorHAnsi" w:hAnsiTheme="minorHAnsi"/>
          <w:szCs w:val="24"/>
        </w:rPr>
        <w:t xml:space="preserve">per cent </w:t>
      </w:r>
      <w:r w:rsidR="00DD4A73" w:rsidRPr="00216E2C">
        <w:rPr>
          <w:rFonts w:asciiTheme="minorHAnsi" w:hAnsiTheme="minorHAnsi"/>
          <w:szCs w:val="24"/>
        </w:rPr>
        <w:t>as against 20 per cent) in the figures concerning, respectively, English</w:t>
      </w:r>
      <w:r w:rsidR="00F74558" w:rsidRPr="00216E2C">
        <w:rPr>
          <w:rFonts w:asciiTheme="minorHAnsi" w:hAnsiTheme="minorHAnsi"/>
          <w:szCs w:val="24"/>
        </w:rPr>
        <w:t>, French and Spanish on the one hand, and the other languages on the other, the Chief of the Conferences and Publications Department explained that those figures reflected sales and not the availability of the publications.</w:t>
      </w:r>
    </w:p>
    <w:p w:rsidR="00C17491" w:rsidRPr="00216E2C" w:rsidRDefault="00C17491" w:rsidP="00216E2C">
      <w:pPr>
        <w:tabs>
          <w:tab w:val="clear" w:pos="567"/>
          <w:tab w:val="clear" w:pos="1134"/>
          <w:tab w:val="clear" w:pos="1701"/>
          <w:tab w:val="clear" w:pos="2268"/>
          <w:tab w:val="clear" w:pos="2835"/>
        </w:tabs>
        <w:snapToGrid w:val="0"/>
        <w:spacing w:after="120"/>
        <w:rPr>
          <w:rFonts w:asciiTheme="minorHAnsi" w:hAnsiTheme="minorHAnsi"/>
          <w:szCs w:val="24"/>
        </w:rPr>
      </w:pPr>
      <w:r w:rsidRPr="00216E2C">
        <w:rPr>
          <w:rFonts w:asciiTheme="minorHAnsi" w:hAnsiTheme="minorHAnsi"/>
          <w:szCs w:val="24"/>
        </w:rPr>
        <w:t>15.2</w:t>
      </w:r>
      <w:r w:rsidRPr="00216E2C">
        <w:rPr>
          <w:rFonts w:asciiTheme="minorHAnsi" w:hAnsiTheme="minorHAnsi"/>
          <w:szCs w:val="24"/>
        </w:rPr>
        <w:tab/>
      </w:r>
      <w:r w:rsidR="00B92569" w:rsidRPr="00216E2C">
        <w:rPr>
          <w:rFonts w:asciiTheme="minorHAnsi" w:hAnsiTheme="minorHAnsi"/>
          <w:szCs w:val="24"/>
        </w:rPr>
        <w:t>D</w:t>
      </w:r>
      <w:r w:rsidR="00F74558" w:rsidRPr="00216E2C">
        <w:rPr>
          <w:rFonts w:asciiTheme="minorHAnsi" w:hAnsiTheme="minorHAnsi"/>
          <w:szCs w:val="24"/>
        </w:rPr>
        <w:t xml:space="preserve">ocument C17/21 </w:t>
      </w:r>
      <w:proofErr w:type="gramStart"/>
      <w:r w:rsidR="00F74558" w:rsidRPr="00216E2C">
        <w:rPr>
          <w:rFonts w:asciiTheme="minorHAnsi" w:hAnsiTheme="minorHAnsi"/>
          <w:szCs w:val="24"/>
        </w:rPr>
        <w:t xml:space="preserve">was </w:t>
      </w:r>
      <w:r w:rsidR="00F74558" w:rsidRPr="00216E2C">
        <w:rPr>
          <w:rFonts w:asciiTheme="minorHAnsi" w:hAnsiTheme="minorHAnsi"/>
          <w:b/>
          <w:bCs/>
          <w:szCs w:val="24"/>
        </w:rPr>
        <w:t>noted</w:t>
      </w:r>
      <w:proofErr w:type="gramEnd"/>
      <w:r w:rsidR="00F74558" w:rsidRPr="00216E2C">
        <w:rPr>
          <w:rFonts w:asciiTheme="minorHAnsi" w:hAnsiTheme="minorHAnsi"/>
          <w:szCs w:val="24"/>
        </w:rPr>
        <w:t>.</w:t>
      </w:r>
    </w:p>
    <w:p w:rsidR="00C17491" w:rsidRPr="00216E2C" w:rsidRDefault="00C17491" w:rsidP="00216E2C">
      <w:pPr>
        <w:tabs>
          <w:tab w:val="clear" w:pos="567"/>
          <w:tab w:val="clear" w:pos="1134"/>
          <w:tab w:val="clear" w:pos="1701"/>
          <w:tab w:val="clear" w:pos="2268"/>
          <w:tab w:val="clear" w:pos="2835"/>
        </w:tabs>
        <w:snapToGrid w:val="0"/>
        <w:spacing w:after="120"/>
        <w:rPr>
          <w:rFonts w:asciiTheme="minorHAnsi" w:hAnsiTheme="minorHAnsi"/>
          <w:szCs w:val="24"/>
        </w:rPr>
      </w:pPr>
      <w:r w:rsidRPr="00216E2C">
        <w:rPr>
          <w:rFonts w:asciiTheme="minorHAnsi" w:hAnsiTheme="minorHAnsi"/>
          <w:szCs w:val="24"/>
        </w:rPr>
        <w:t>15.3</w:t>
      </w:r>
      <w:r w:rsidRPr="00216E2C">
        <w:rPr>
          <w:rFonts w:asciiTheme="minorHAnsi" w:hAnsiTheme="minorHAnsi"/>
          <w:szCs w:val="24"/>
        </w:rPr>
        <w:tab/>
      </w:r>
      <w:r w:rsidR="00F74558" w:rsidRPr="00216E2C">
        <w:rPr>
          <w:rFonts w:asciiTheme="minorHAnsi" w:hAnsiTheme="minorHAnsi"/>
          <w:szCs w:val="24"/>
        </w:rPr>
        <w:t>The Deputy Director of BR drew the attention of councillors to section 5 of the conclusions of the RAG meeting (</w:t>
      </w:r>
      <w:r w:rsidRPr="00216E2C">
        <w:rPr>
          <w:rFonts w:asciiTheme="minorHAnsi" w:hAnsiTheme="minorHAnsi"/>
          <w:szCs w:val="24"/>
        </w:rPr>
        <w:t>Document C17/111</w:t>
      </w:r>
      <w:r w:rsidR="00F74558" w:rsidRPr="00216E2C">
        <w:rPr>
          <w:rFonts w:asciiTheme="minorHAnsi" w:hAnsiTheme="minorHAnsi"/>
          <w:szCs w:val="24"/>
        </w:rPr>
        <w:t>), which dealt with the matter under consideration.</w:t>
      </w:r>
      <w:r w:rsidRPr="00216E2C">
        <w:rPr>
          <w:rFonts w:asciiTheme="minorHAnsi" w:hAnsiTheme="minorHAnsi"/>
          <w:szCs w:val="24"/>
        </w:rPr>
        <w:t xml:space="preserve"> </w:t>
      </w:r>
    </w:p>
    <w:p w:rsidR="00C17491" w:rsidRPr="00216E2C" w:rsidRDefault="00F74558" w:rsidP="00216E2C">
      <w:pPr>
        <w:tabs>
          <w:tab w:val="clear" w:pos="567"/>
          <w:tab w:val="clear" w:pos="1134"/>
          <w:tab w:val="clear" w:pos="1701"/>
          <w:tab w:val="clear" w:pos="2268"/>
          <w:tab w:val="clear" w:pos="2835"/>
        </w:tabs>
        <w:snapToGrid w:val="0"/>
        <w:spacing w:after="120"/>
        <w:rPr>
          <w:rFonts w:asciiTheme="minorHAnsi" w:hAnsiTheme="minorHAnsi"/>
          <w:szCs w:val="24"/>
        </w:rPr>
      </w:pPr>
      <w:r w:rsidRPr="00216E2C">
        <w:rPr>
          <w:rFonts w:asciiTheme="minorHAnsi" w:hAnsiTheme="minorHAnsi"/>
          <w:szCs w:val="24"/>
        </w:rPr>
        <w:t>15.4</w:t>
      </w:r>
      <w:r w:rsidRPr="00216E2C">
        <w:rPr>
          <w:rFonts w:asciiTheme="minorHAnsi" w:hAnsiTheme="minorHAnsi"/>
          <w:szCs w:val="24"/>
        </w:rPr>
        <w:tab/>
        <w:t>S</w:t>
      </w:r>
      <w:r w:rsidR="00C17491" w:rsidRPr="00216E2C">
        <w:rPr>
          <w:rFonts w:asciiTheme="minorHAnsi" w:hAnsiTheme="minorHAnsi"/>
          <w:szCs w:val="24"/>
        </w:rPr>
        <w:t xml:space="preserve">ection 5 </w:t>
      </w:r>
      <w:r w:rsidRPr="00216E2C">
        <w:rPr>
          <w:rFonts w:asciiTheme="minorHAnsi" w:hAnsiTheme="minorHAnsi"/>
          <w:szCs w:val="24"/>
        </w:rPr>
        <w:t xml:space="preserve">of Document C17/111 </w:t>
      </w:r>
      <w:proofErr w:type="gramStart"/>
      <w:r w:rsidRPr="00216E2C">
        <w:rPr>
          <w:rFonts w:asciiTheme="minorHAnsi" w:hAnsiTheme="minorHAnsi"/>
          <w:szCs w:val="24"/>
        </w:rPr>
        <w:t xml:space="preserve">was </w:t>
      </w:r>
      <w:r w:rsidRPr="00216E2C">
        <w:rPr>
          <w:rFonts w:asciiTheme="minorHAnsi" w:hAnsiTheme="minorHAnsi"/>
          <w:b/>
          <w:bCs/>
          <w:szCs w:val="24"/>
        </w:rPr>
        <w:t>noted</w:t>
      </w:r>
      <w:proofErr w:type="gramEnd"/>
      <w:r w:rsidRPr="00216E2C">
        <w:rPr>
          <w:rFonts w:asciiTheme="minorHAnsi" w:hAnsiTheme="minorHAnsi"/>
          <w:szCs w:val="24"/>
        </w:rPr>
        <w:t>.</w:t>
      </w:r>
    </w:p>
    <w:p w:rsidR="00C17491" w:rsidRPr="00216E2C" w:rsidRDefault="00C17491" w:rsidP="00216E2C">
      <w:pPr>
        <w:tabs>
          <w:tab w:val="clear" w:pos="567"/>
          <w:tab w:val="clear" w:pos="1134"/>
          <w:tab w:val="clear" w:pos="1701"/>
          <w:tab w:val="clear" w:pos="2268"/>
          <w:tab w:val="clear" w:pos="2835"/>
        </w:tabs>
        <w:snapToGrid w:val="0"/>
        <w:spacing w:after="120"/>
        <w:rPr>
          <w:rFonts w:asciiTheme="minorHAnsi" w:hAnsiTheme="minorHAnsi"/>
          <w:szCs w:val="24"/>
        </w:rPr>
      </w:pPr>
      <w:r w:rsidRPr="00216E2C">
        <w:rPr>
          <w:rFonts w:asciiTheme="minorHAnsi" w:hAnsiTheme="minorHAnsi"/>
          <w:szCs w:val="24"/>
        </w:rPr>
        <w:t>15.5</w:t>
      </w:r>
      <w:r w:rsidRPr="00216E2C">
        <w:rPr>
          <w:rFonts w:asciiTheme="minorHAnsi" w:hAnsiTheme="minorHAnsi"/>
          <w:szCs w:val="24"/>
        </w:rPr>
        <w:tab/>
      </w:r>
      <w:r w:rsidR="00F74558" w:rsidRPr="00216E2C">
        <w:rPr>
          <w:rFonts w:asciiTheme="minorHAnsi" w:hAnsiTheme="minorHAnsi"/>
          <w:szCs w:val="24"/>
        </w:rPr>
        <w:t xml:space="preserve">The councillor from Poland introduced </w:t>
      </w:r>
      <w:r w:rsidRPr="00216E2C">
        <w:rPr>
          <w:rFonts w:asciiTheme="minorHAnsi" w:hAnsiTheme="minorHAnsi"/>
          <w:szCs w:val="24"/>
        </w:rPr>
        <w:t>Document C17/85</w:t>
      </w:r>
      <w:r w:rsidR="00F74558" w:rsidRPr="00216E2C">
        <w:rPr>
          <w:rFonts w:asciiTheme="minorHAnsi" w:hAnsiTheme="minorHAnsi"/>
          <w:szCs w:val="24"/>
        </w:rPr>
        <w:t xml:space="preserve"> containing his country</w:t>
      </w:r>
      <w:r w:rsidR="008B6A4E" w:rsidRPr="00216E2C">
        <w:rPr>
          <w:rFonts w:asciiTheme="minorHAnsi" w:hAnsiTheme="minorHAnsi"/>
          <w:szCs w:val="24"/>
        </w:rPr>
        <w:t>'</w:t>
      </w:r>
      <w:r w:rsidR="00F74558" w:rsidRPr="00216E2C">
        <w:rPr>
          <w:rFonts w:asciiTheme="minorHAnsi" w:hAnsiTheme="minorHAnsi"/>
          <w:szCs w:val="24"/>
        </w:rPr>
        <w:t xml:space="preserve">s proposal to the effect that all publications developed by ITU </w:t>
      </w:r>
      <w:proofErr w:type="gramStart"/>
      <w:r w:rsidR="00F74558" w:rsidRPr="00216E2C">
        <w:rPr>
          <w:rFonts w:asciiTheme="minorHAnsi" w:hAnsiTheme="minorHAnsi"/>
          <w:szCs w:val="24"/>
        </w:rPr>
        <w:t>on the basis of</w:t>
      </w:r>
      <w:proofErr w:type="gramEnd"/>
      <w:r w:rsidR="00F74558" w:rsidRPr="00216E2C">
        <w:rPr>
          <w:rFonts w:asciiTheme="minorHAnsi" w:hAnsiTheme="minorHAnsi"/>
          <w:szCs w:val="24"/>
        </w:rPr>
        <w:t xml:space="preserve"> data provided by Member States should be freely accessible </w:t>
      </w:r>
      <w:r w:rsidR="00814401" w:rsidRPr="00216E2C">
        <w:rPr>
          <w:rFonts w:asciiTheme="minorHAnsi" w:hAnsiTheme="minorHAnsi"/>
          <w:szCs w:val="24"/>
        </w:rPr>
        <w:t xml:space="preserve">to the States having thus contributed. All councillors taking the floor, as well as the Secretary-General, supported the principle underlying the proposal. For some, it would help to improve the overall telecommunication environment while reducing the digital divide. One councillor said that his country had always supported the principle of free </w:t>
      </w:r>
      <w:r w:rsidR="00420A9B" w:rsidRPr="00216E2C">
        <w:rPr>
          <w:rFonts w:asciiTheme="minorHAnsi" w:hAnsiTheme="minorHAnsi"/>
          <w:szCs w:val="24"/>
        </w:rPr>
        <w:t>access</w:t>
      </w:r>
      <w:r w:rsidR="00814401" w:rsidRPr="00216E2C">
        <w:rPr>
          <w:rFonts w:asciiTheme="minorHAnsi" w:hAnsiTheme="minorHAnsi"/>
          <w:szCs w:val="24"/>
        </w:rPr>
        <w:t xml:space="preserve"> to ITU publications. Others felt that application of the principle should not ignore the fact that the Union needed additional resources.</w:t>
      </w:r>
    </w:p>
    <w:p w:rsidR="00C17491" w:rsidRPr="00216E2C" w:rsidRDefault="00C17491" w:rsidP="00216E2C">
      <w:pPr>
        <w:tabs>
          <w:tab w:val="clear" w:pos="567"/>
          <w:tab w:val="clear" w:pos="1134"/>
          <w:tab w:val="clear" w:pos="1701"/>
          <w:tab w:val="clear" w:pos="2268"/>
          <w:tab w:val="clear" w:pos="2835"/>
        </w:tabs>
        <w:snapToGrid w:val="0"/>
        <w:spacing w:after="120"/>
        <w:rPr>
          <w:rFonts w:asciiTheme="minorHAnsi" w:hAnsiTheme="minorHAnsi"/>
          <w:szCs w:val="24"/>
        </w:rPr>
      </w:pPr>
      <w:r w:rsidRPr="00216E2C">
        <w:rPr>
          <w:rFonts w:asciiTheme="minorHAnsi" w:hAnsiTheme="minorHAnsi"/>
          <w:szCs w:val="24"/>
        </w:rPr>
        <w:t>15.6</w:t>
      </w:r>
      <w:r w:rsidRPr="00216E2C">
        <w:rPr>
          <w:rFonts w:asciiTheme="minorHAnsi" w:hAnsiTheme="minorHAnsi"/>
          <w:szCs w:val="24"/>
        </w:rPr>
        <w:tab/>
      </w:r>
      <w:r w:rsidR="00814401" w:rsidRPr="00216E2C">
        <w:rPr>
          <w:rFonts w:asciiTheme="minorHAnsi" w:hAnsiTheme="minorHAnsi"/>
          <w:szCs w:val="24"/>
        </w:rPr>
        <w:t xml:space="preserve">The Chairman proposed that </w:t>
      </w:r>
      <w:proofErr w:type="gramStart"/>
      <w:r w:rsidR="00814401" w:rsidRPr="00216E2C">
        <w:rPr>
          <w:rFonts w:asciiTheme="minorHAnsi" w:hAnsiTheme="minorHAnsi"/>
          <w:szCs w:val="24"/>
        </w:rPr>
        <w:t>discussion of the proposal be resumed following its examination by the standing committee</w:t>
      </w:r>
      <w:proofErr w:type="gramEnd"/>
      <w:r w:rsidR="00814401" w:rsidRPr="00216E2C">
        <w:rPr>
          <w:rFonts w:asciiTheme="minorHAnsi" w:hAnsiTheme="minorHAnsi"/>
          <w:szCs w:val="24"/>
        </w:rPr>
        <w:t>.</w:t>
      </w:r>
    </w:p>
    <w:p w:rsidR="00C17491" w:rsidRPr="00216E2C" w:rsidRDefault="00637D7A" w:rsidP="00216E2C">
      <w:pPr>
        <w:tabs>
          <w:tab w:val="clear" w:pos="567"/>
          <w:tab w:val="clear" w:pos="1134"/>
          <w:tab w:val="clear" w:pos="1701"/>
          <w:tab w:val="clear" w:pos="2268"/>
          <w:tab w:val="clear" w:pos="2835"/>
        </w:tabs>
        <w:snapToGrid w:val="0"/>
        <w:spacing w:after="120"/>
        <w:rPr>
          <w:rFonts w:asciiTheme="minorHAnsi" w:hAnsiTheme="minorHAnsi"/>
          <w:szCs w:val="24"/>
        </w:rPr>
      </w:pPr>
      <w:r w:rsidRPr="00216E2C">
        <w:rPr>
          <w:rFonts w:asciiTheme="minorHAnsi" w:hAnsiTheme="minorHAnsi"/>
          <w:szCs w:val="24"/>
        </w:rPr>
        <w:t>15.7</w:t>
      </w:r>
      <w:r w:rsidRPr="00216E2C">
        <w:rPr>
          <w:rFonts w:asciiTheme="minorHAnsi" w:hAnsiTheme="minorHAnsi"/>
          <w:szCs w:val="24"/>
        </w:rPr>
        <w:tab/>
      </w:r>
      <w:r w:rsidR="00814401" w:rsidRPr="00216E2C">
        <w:rPr>
          <w:rFonts w:asciiTheme="minorHAnsi" w:hAnsiTheme="minorHAnsi"/>
          <w:szCs w:val="24"/>
        </w:rPr>
        <w:t xml:space="preserve">It was so </w:t>
      </w:r>
      <w:r w:rsidR="00814401" w:rsidRPr="00216E2C">
        <w:rPr>
          <w:rFonts w:asciiTheme="minorHAnsi" w:hAnsiTheme="minorHAnsi"/>
          <w:b/>
          <w:bCs/>
          <w:szCs w:val="24"/>
        </w:rPr>
        <w:t>agreed</w:t>
      </w:r>
      <w:r w:rsidR="00814401" w:rsidRPr="00216E2C">
        <w:rPr>
          <w:rFonts w:asciiTheme="minorHAnsi" w:hAnsiTheme="minorHAnsi"/>
          <w:szCs w:val="24"/>
        </w:rPr>
        <w:t>.</w:t>
      </w:r>
    </w:p>
    <w:p w:rsidR="00C17491" w:rsidRPr="00216E2C" w:rsidRDefault="00B92569" w:rsidP="00322EA7">
      <w:pPr>
        <w:tabs>
          <w:tab w:val="clear" w:pos="567"/>
          <w:tab w:val="clear" w:pos="1134"/>
          <w:tab w:val="clear" w:pos="1701"/>
          <w:tab w:val="clear" w:pos="2268"/>
          <w:tab w:val="clear" w:pos="2835"/>
          <w:tab w:val="left" w:pos="6804"/>
        </w:tabs>
        <w:spacing w:before="720"/>
        <w:rPr>
          <w:rFonts w:asciiTheme="minorHAnsi" w:hAnsiTheme="minorHAnsi"/>
          <w:szCs w:val="24"/>
        </w:rPr>
      </w:pPr>
      <w:r w:rsidRPr="00216E2C">
        <w:rPr>
          <w:rFonts w:asciiTheme="minorHAnsi" w:hAnsiTheme="minorHAnsi"/>
          <w:szCs w:val="24"/>
        </w:rPr>
        <w:t>The Secretary-General</w:t>
      </w:r>
      <w:r w:rsidR="00C17491" w:rsidRPr="00216E2C">
        <w:rPr>
          <w:rFonts w:asciiTheme="minorHAnsi" w:hAnsiTheme="minorHAnsi"/>
          <w:szCs w:val="24"/>
        </w:rPr>
        <w:t>:</w:t>
      </w:r>
      <w:r w:rsidR="00C17491" w:rsidRPr="00216E2C">
        <w:rPr>
          <w:rFonts w:asciiTheme="minorHAnsi" w:hAnsiTheme="minorHAnsi"/>
          <w:szCs w:val="24"/>
        </w:rPr>
        <w:tab/>
      </w:r>
      <w:r w:rsidRPr="00216E2C">
        <w:rPr>
          <w:rFonts w:asciiTheme="minorHAnsi" w:hAnsiTheme="minorHAnsi"/>
          <w:szCs w:val="24"/>
        </w:rPr>
        <w:t>The Chairman</w:t>
      </w:r>
      <w:proofErr w:type="gramStart"/>
      <w:r w:rsidR="00322EA7" w:rsidRPr="00216E2C">
        <w:rPr>
          <w:rFonts w:asciiTheme="minorHAnsi" w:hAnsiTheme="minorHAnsi"/>
          <w:szCs w:val="24"/>
        </w:rPr>
        <w:t>:</w:t>
      </w:r>
      <w:proofErr w:type="gramEnd"/>
      <w:r w:rsidR="00322EA7" w:rsidRPr="00216E2C">
        <w:rPr>
          <w:rFonts w:asciiTheme="minorHAnsi" w:hAnsiTheme="minorHAnsi"/>
          <w:szCs w:val="24"/>
        </w:rPr>
        <w:br/>
        <w:t>H. ZHAO</w:t>
      </w:r>
      <w:r w:rsidR="00322EA7" w:rsidRPr="00216E2C">
        <w:rPr>
          <w:rFonts w:asciiTheme="minorHAnsi" w:hAnsiTheme="minorHAnsi"/>
          <w:szCs w:val="24"/>
        </w:rPr>
        <w:tab/>
      </w:r>
      <w:r w:rsidR="00C17491" w:rsidRPr="00216E2C">
        <w:rPr>
          <w:rFonts w:asciiTheme="minorHAnsi" w:hAnsiTheme="minorHAnsi"/>
          <w:szCs w:val="24"/>
        </w:rPr>
        <w:t>E. SPINA</w:t>
      </w:r>
    </w:p>
    <w:p w:rsidR="00322EA7" w:rsidRPr="00216E2C" w:rsidRDefault="00322EA7" w:rsidP="00322EA7">
      <w:pPr>
        <w:tabs>
          <w:tab w:val="clear" w:pos="567"/>
          <w:tab w:val="clear" w:pos="1134"/>
          <w:tab w:val="clear" w:pos="1701"/>
          <w:tab w:val="clear" w:pos="2268"/>
          <w:tab w:val="clear" w:pos="2835"/>
          <w:tab w:val="left" w:pos="6804"/>
        </w:tabs>
        <w:spacing w:before="840"/>
        <w:jc w:val="center"/>
        <w:rPr>
          <w:rFonts w:asciiTheme="minorHAnsi" w:hAnsiTheme="minorHAnsi"/>
          <w:szCs w:val="24"/>
        </w:rPr>
      </w:pPr>
      <w:r w:rsidRPr="00216E2C">
        <w:rPr>
          <w:rFonts w:asciiTheme="minorHAnsi" w:hAnsiTheme="minorHAnsi"/>
          <w:szCs w:val="24"/>
        </w:rPr>
        <w:t>_________________</w:t>
      </w:r>
    </w:p>
    <w:sectPr w:rsidR="00322EA7" w:rsidRPr="00216E2C" w:rsidSect="004D1851">
      <w:headerReference w:type="default" r:id="rId41"/>
      <w:footerReference w:type="default" r:id="rId42"/>
      <w:footerReference w:type="first" r:id="rId4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31A" w:rsidRDefault="00B3631A">
      <w:r>
        <w:separator/>
      </w:r>
    </w:p>
  </w:endnote>
  <w:endnote w:type="continuationSeparator" w:id="0">
    <w:p w:rsidR="00B3631A" w:rsidRDefault="00B36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D70" w:rsidRPr="00322EA7" w:rsidRDefault="00BE2D70" w:rsidP="00BE2D70">
    <w:pPr>
      <w:pStyle w:val="Footer"/>
      <w:rPr>
        <w:color w:val="F2F2F2" w:themeColor="background1" w:themeShade="F2"/>
        <w:lang w:val="fr-CH"/>
      </w:rPr>
    </w:pPr>
    <w:r w:rsidRPr="00322EA7">
      <w:rPr>
        <w:color w:val="F2F2F2" w:themeColor="background1" w:themeShade="F2"/>
      </w:rPr>
      <w:fldChar w:fldCharType="begin"/>
    </w:r>
    <w:r w:rsidRPr="00322EA7">
      <w:rPr>
        <w:color w:val="F2F2F2" w:themeColor="background1" w:themeShade="F2"/>
        <w:lang w:val="fr-CH"/>
      </w:rPr>
      <w:instrText xml:space="preserve"> FILENAME \p  \* MERGEFORMAT </w:instrText>
    </w:r>
    <w:r w:rsidRPr="00322EA7">
      <w:rPr>
        <w:color w:val="F2F2F2" w:themeColor="background1" w:themeShade="F2"/>
      </w:rPr>
      <w:fldChar w:fldCharType="separate"/>
    </w:r>
    <w:r w:rsidR="00E711B8" w:rsidRPr="00322EA7">
      <w:rPr>
        <w:color w:val="F2F2F2" w:themeColor="background1" w:themeShade="F2"/>
        <w:lang w:val="fr-CH"/>
      </w:rPr>
      <w:t>P:\ENG\SG\CONSEIL\C17\100\114V2E.docx</w:t>
    </w:r>
    <w:r w:rsidRPr="00322EA7">
      <w:rPr>
        <w:color w:val="F2F2F2" w:themeColor="background1" w:themeShade="F2"/>
      </w:rPr>
      <w:fldChar w:fldCharType="end"/>
    </w:r>
    <w:r w:rsidRPr="00322EA7">
      <w:rPr>
        <w:color w:val="F2F2F2" w:themeColor="background1" w:themeShade="F2"/>
        <w:lang w:val="fr-CH"/>
      </w:rPr>
      <w:t xml:space="preserve"> (418787)</w:t>
    </w:r>
    <w:r w:rsidRPr="00322EA7">
      <w:rPr>
        <w:color w:val="F2F2F2" w:themeColor="background1" w:themeShade="F2"/>
        <w:lang w:val="fr-CH"/>
      </w:rPr>
      <w:tab/>
    </w:r>
    <w:r w:rsidRPr="00322EA7">
      <w:rPr>
        <w:color w:val="F2F2F2" w:themeColor="background1" w:themeShade="F2"/>
      </w:rPr>
      <w:fldChar w:fldCharType="begin"/>
    </w:r>
    <w:r w:rsidRPr="00322EA7">
      <w:rPr>
        <w:color w:val="F2F2F2" w:themeColor="background1" w:themeShade="F2"/>
      </w:rPr>
      <w:instrText xml:space="preserve"> SAVEDATE \@ DD.MM.YY </w:instrText>
    </w:r>
    <w:r w:rsidRPr="00322EA7">
      <w:rPr>
        <w:color w:val="F2F2F2" w:themeColor="background1" w:themeShade="F2"/>
      </w:rPr>
      <w:fldChar w:fldCharType="separate"/>
    </w:r>
    <w:r w:rsidR="00316F03">
      <w:rPr>
        <w:color w:val="F2F2F2" w:themeColor="background1" w:themeShade="F2"/>
      </w:rPr>
      <w:t>03.07.17</w:t>
    </w:r>
    <w:r w:rsidRPr="00322EA7">
      <w:rPr>
        <w:color w:val="F2F2F2" w:themeColor="background1" w:themeShade="F2"/>
      </w:rPr>
      <w:fldChar w:fldCharType="end"/>
    </w:r>
    <w:r w:rsidRPr="00322EA7">
      <w:rPr>
        <w:color w:val="F2F2F2" w:themeColor="background1" w:themeShade="F2"/>
        <w:lang w:val="fr-CH"/>
      </w:rPr>
      <w:tab/>
    </w:r>
    <w:r w:rsidRPr="00322EA7">
      <w:rPr>
        <w:color w:val="F2F2F2" w:themeColor="background1" w:themeShade="F2"/>
      </w:rPr>
      <w:fldChar w:fldCharType="begin"/>
    </w:r>
    <w:r w:rsidRPr="00322EA7">
      <w:rPr>
        <w:color w:val="F2F2F2" w:themeColor="background1" w:themeShade="F2"/>
      </w:rPr>
      <w:instrText xml:space="preserve"> PRINTDATE \@ DD.MM.YY </w:instrText>
    </w:r>
    <w:r w:rsidRPr="00322EA7">
      <w:rPr>
        <w:color w:val="F2F2F2" w:themeColor="background1" w:themeShade="F2"/>
      </w:rPr>
      <w:fldChar w:fldCharType="separate"/>
    </w:r>
    <w:r w:rsidR="00E711B8" w:rsidRPr="00322EA7">
      <w:rPr>
        <w:color w:val="F2F2F2" w:themeColor="background1" w:themeShade="F2"/>
      </w:rPr>
      <w:t>18.05.17</w:t>
    </w:r>
    <w:r w:rsidRPr="00322EA7">
      <w:rPr>
        <w:color w:val="F2F2F2" w:themeColor="background1" w:themeShade="F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2FA" w:rsidRDefault="003212FA">
    <w:pPr>
      <w:spacing w:after="120"/>
      <w:jc w:val="center"/>
    </w:pPr>
    <w:r>
      <w:t xml:space="preserve">• </w:t>
    </w:r>
    <w:hyperlink r:id="rId1" w:history="1">
      <w:r>
        <w:rPr>
          <w:rStyle w:val="Hyperlink"/>
        </w:rPr>
        <w:t>http://www.itu.int/council</w:t>
      </w:r>
    </w:hyperlink>
    <w:r>
      <w:t xml:space="preserve"> •</w:t>
    </w:r>
  </w:p>
  <w:p w:rsidR="00BE2D70" w:rsidRPr="00322EA7" w:rsidRDefault="00BE2D70" w:rsidP="00BE2D70">
    <w:pPr>
      <w:pStyle w:val="Footer"/>
      <w:rPr>
        <w:color w:val="F2F2F2" w:themeColor="background1" w:themeShade="F2"/>
        <w:lang w:val="fr-CH"/>
      </w:rPr>
    </w:pPr>
    <w:r w:rsidRPr="00322EA7">
      <w:rPr>
        <w:color w:val="F2F2F2" w:themeColor="background1" w:themeShade="F2"/>
      </w:rPr>
      <w:fldChar w:fldCharType="begin"/>
    </w:r>
    <w:r w:rsidRPr="00322EA7">
      <w:rPr>
        <w:color w:val="F2F2F2" w:themeColor="background1" w:themeShade="F2"/>
        <w:lang w:val="fr-CH"/>
      </w:rPr>
      <w:instrText xml:space="preserve"> FILENAME \p  \* MERGEFORMAT </w:instrText>
    </w:r>
    <w:r w:rsidRPr="00322EA7">
      <w:rPr>
        <w:color w:val="F2F2F2" w:themeColor="background1" w:themeShade="F2"/>
      </w:rPr>
      <w:fldChar w:fldCharType="separate"/>
    </w:r>
    <w:r w:rsidR="00E711B8" w:rsidRPr="00322EA7">
      <w:rPr>
        <w:color w:val="F2F2F2" w:themeColor="background1" w:themeShade="F2"/>
        <w:lang w:val="fr-CH"/>
      </w:rPr>
      <w:t>P:\ENG\SG\CONSEIL\C17\100\114V2E.docx</w:t>
    </w:r>
    <w:r w:rsidRPr="00322EA7">
      <w:rPr>
        <w:color w:val="F2F2F2" w:themeColor="background1" w:themeShade="F2"/>
      </w:rPr>
      <w:fldChar w:fldCharType="end"/>
    </w:r>
    <w:r w:rsidRPr="00322EA7">
      <w:rPr>
        <w:color w:val="F2F2F2" w:themeColor="background1" w:themeShade="F2"/>
        <w:lang w:val="fr-CH"/>
      </w:rPr>
      <w:t xml:space="preserve"> (418787)</w:t>
    </w:r>
    <w:r w:rsidRPr="00322EA7">
      <w:rPr>
        <w:color w:val="F2F2F2" w:themeColor="background1" w:themeShade="F2"/>
        <w:lang w:val="fr-CH"/>
      </w:rPr>
      <w:tab/>
    </w:r>
    <w:r w:rsidRPr="00322EA7">
      <w:rPr>
        <w:color w:val="F2F2F2" w:themeColor="background1" w:themeShade="F2"/>
      </w:rPr>
      <w:fldChar w:fldCharType="begin"/>
    </w:r>
    <w:r w:rsidRPr="00322EA7">
      <w:rPr>
        <w:color w:val="F2F2F2" w:themeColor="background1" w:themeShade="F2"/>
      </w:rPr>
      <w:instrText xml:space="preserve"> SAVEDATE \@ DD.MM.YY </w:instrText>
    </w:r>
    <w:r w:rsidRPr="00322EA7">
      <w:rPr>
        <w:color w:val="F2F2F2" w:themeColor="background1" w:themeShade="F2"/>
      </w:rPr>
      <w:fldChar w:fldCharType="separate"/>
    </w:r>
    <w:r w:rsidR="00316F03">
      <w:rPr>
        <w:color w:val="F2F2F2" w:themeColor="background1" w:themeShade="F2"/>
      </w:rPr>
      <w:t>03.07.17</w:t>
    </w:r>
    <w:r w:rsidRPr="00322EA7">
      <w:rPr>
        <w:color w:val="F2F2F2" w:themeColor="background1" w:themeShade="F2"/>
      </w:rPr>
      <w:fldChar w:fldCharType="end"/>
    </w:r>
    <w:r w:rsidRPr="00322EA7">
      <w:rPr>
        <w:color w:val="F2F2F2" w:themeColor="background1" w:themeShade="F2"/>
        <w:lang w:val="fr-CH"/>
      </w:rPr>
      <w:tab/>
    </w:r>
    <w:r w:rsidRPr="00322EA7">
      <w:rPr>
        <w:color w:val="F2F2F2" w:themeColor="background1" w:themeShade="F2"/>
      </w:rPr>
      <w:fldChar w:fldCharType="begin"/>
    </w:r>
    <w:r w:rsidRPr="00322EA7">
      <w:rPr>
        <w:color w:val="F2F2F2" w:themeColor="background1" w:themeShade="F2"/>
      </w:rPr>
      <w:instrText xml:space="preserve"> PRINTDATE \@ DD.MM.YY </w:instrText>
    </w:r>
    <w:r w:rsidRPr="00322EA7">
      <w:rPr>
        <w:color w:val="F2F2F2" w:themeColor="background1" w:themeShade="F2"/>
      </w:rPr>
      <w:fldChar w:fldCharType="separate"/>
    </w:r>
    <w:r w:rsidR="00E711B8" w:rsidRPr="00322EA7">
      <w:rPr>
        <w:color w:val="F2F2F2" w:themeColor="background1" w:themeShade="F2"/>
      </w:rPr>
      <w:t>18.05.17</w:t>
    </w:r>
    <w:r w:rsidRPr="00322EA7">
      <w:rPr>
        <w:color w:val="F2F2F2" w:themeColor="background1" w:themeShade="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31A" w:rsidRDefault="00B3631A">
      <w:r>
        <w:t>____________________</w:t>
      </w:r>
    </w:p>
  </w:footnote>
  <w:footnote w:type="continuationSeparator" w:id="0">
    <w:p w:rsidR="00B3631A" w:rsidRDefault="00B36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2FA" w:rsidRDefault="003212FA" w:rsidP="00CE433C">
    <w:pPr>
      <w:pStyle w:val="Header"/>
    </w:pPr>
    <w:r>
      <w:fldChar w:fldCharType="begin"/>
    </w:r>
    <w:r>
      <w:instrText>PAGE</w:instrText>
    </w:r>
    <w:r>
      <w:fldChar w:fldCharType="separate"/>
    </w:r>
    <w:r w:rsidR="00316F03">
      <w:rPr>
        <w:noProof/>
      </w:rPr>
      <w:t>5</w:t>
    </w:r>
    <w:r>
      <w:rPr>
        <w:noProof/>
      </w:rPr>
      <w:fldChar w:fldCharType="end"/>
    </w:r>
  </w:p>
  <w:p w:rsidR="003212FA" w:rsidRDefault="003212FA" w:rsidP="00E042FD">
    <w:pPr>
      <w:pStyle w:val="Header"/>
    </w:pPr>
    <w:r>
      <w:t>C17/</w:t>
    </w:r>
    <w:r w:rsidR="00E042FD">
      <w:t>114</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C2945160"/>
    <w:lvl w:ilvl="0">
      <w:numFmt w:val="bullet"/>
      <w:lvlText w:val="*"/>
      <w:lvlJc w:val="left"/>
    </w:lvl>
  </w:abstractNum>
  <w:num w:numId="1">
    <w:abstractNumId w:val="0"/>
  </w:num>
  <w:num w:numId="2">
    <w:abstractNumId w:val="1"/>
    <w:lvlOverride w:ilvl="0">
      <w:lvl w:ilvl="0">
        <w:start w:val="1"/>
        <w:numFmt w:val="bullet"/>
        <w:lvlText w:val=""/>
        <w:legacy w:legacy="1" w:legacySpace="0" w:legacyIndent="360"/>
        <w:lvlJc w:val="left"/>
        <w:pPr>
          <w:ind w:left="536"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0D9"/>
    <w:rsid w:val="00010F34"/>
    <w:rsid w:val="000210D4"/>
    <w:rsid w:val="00054408"/>
    <w:rsid w:val="00063016"/>
    <w:rsid w:val="00066795"/>
    <w:rsid w:val="00076AF6"/>
    <w:rsid w:val="00077A41"/>
    <w:rsid w:val="00085CF2"/>
    <w:rsid w:val="000B1705"/>
    <w:rsid w:val="000B3A06"/>
    <w:rsid w:val="000B3EAE"/>
    <w:rsid w:val="000D75B2"/>
    <w:rsid w:val="000E1B14"/>
    <w:rsid w:val="00103B89"/>
    <w:rsid w:val="0010480C"/>
    <w:rsid w:val="001121F5"/>
    <w:rsid w:val="001400DC"/>
    <w:rsid w:val="00140CE1"/>
    <w:rsid w:val="0017539C"/>
    <w:rsid w:val="00175AC2"/>
    <w:rsid w:val="0017609F"/>
    <w:rsid w:val="00197A75"/>
    <w:rsid w:val="001C628E"/>
    <w:rsid w:val="001D40E2"/>
    <w:rsid w:val="001E0F7B"/>
    <w:rsid w:val="002119FD"/>
    <w:rsid w:val="002130E0"/>
    <w:rsid w:val="00216E2C"/>
    <w:rsid w:val="00224CB8"/>
    <w:rsid w:val="00234F88"/>
    <w:rsid w:val="00264425"/>
    <w:rsid w:val="00265875"/>
    <w:rsid w:val="0027303B"/>
    <w:rsid w:val="0028109B"/>
    <w:rsid w:val="002A2188"/>
    <w:rsid w:val="002B1F58"/>
    <w:rsid w:val="002C1C7A"/>
    <w:rsid w:val="002C4BBD"/>
    <w:rsid w:val="002E2B72"/>
    <w:rsid w:val="0030160F"/>
    <w:rsid w:val="00316F03"/>
    <w:rsid w:val="00320F30"/>
    <w:rsid w:val="003212FA"/>
    <w:rsid w:val="00322D0D"/>
    <w:rsid w:val="00322EA7"/>
    <w:rsid w:val="003540D9"/>
    <w:rsid w:val="003942D4"/>
    <w:rsid w:val="003958A8"/>
    <w:rsid w:val="003C2533"/>
    <w:rsid w:val="003C6B0E"/>
    <w:rsid w:val="0040435A"/>
    <w:rsid w:val="00416A24"/>
    <w:rsid w:val="00420A9B"/>
    <w:rsid w:val="00431D9E"/>
    <w:rsid w:val="00433CE8"/>
    <w:rsid w:val="00434A5C"/>
    <w:rsid w:val="004544D9"/>
    <w:rsid w:val="0046701F"/>
    <w:rsid w:val="00490E72"/>
    <w:rsid w:val="00491157"/>
    <w:rsid w:val="004921C8"/>
    <w:rsid w:val="004C5892"/>
    <w:rsid w:val="004D1851"/>
    <w:rsid w:val="004D599D"/>
    <w:rsid w:val="004E2EA5"/>
    <w:rsid w:val="004E3AEB"/>
    <w:rsid w:val="0050223C"/>
    <w:rsid w:val="00521073"/>
    <w:rsid w:val="005243FF"/>
    <w:rsid w:val="00564FBC"/>
    <w:rsid w:val="00582442"/>
    <w:rsid w:val="005A05C9"/>
    <w:rsid w:val="0062041F"/>
    <w:rsid w:val="00636579"/>
    <w:rsid w:val="00637D7A"/>
    <w:rsid w:val="0064737F"/>
    <w:rsid w:val="006535F1"/>
    <w:rsid w:val="0065557D"/>
    <w:rsid w:val="00662984"/>
    <w:rsid w:val="006716BB"/>
    <w:rsid w:val="006723E6"/>
    <w:rsid w:val="006A6AFD"/>
    <w:rsid w:val="006B4CDF"/>
    <w:rsid w:val="006B6680"/>
    <w:rsid w:val="006B6DCC"/>
    <w:rsid w:val="00702DEF"/>
    <w:rsid w:val="00704F17"/>
    <w:rsid w:val="00706861"/>
    <w:rsid w:val="0071662A"/>
    <w:rsid w:val="0075051B"/>
    <w:rsid w:val="00793D18"/>
    <w:rsid w:val="00794D34"/>
    <w:rsid w:val="007A7578"/>
    <w:rsid w:val="007C51BC"/>
    <w:rsid w:val="007C79E9"/>
    <w:rsid w:val="00813E5E"/>
    <w:rsid w:val="00814401"/>
    <w:rsid w:val="0083581B"/>
    <w:rsid w:val="00864AFF"/>
    <w:rsid w:val="008B4A6A"/>
    <w:rsid w:val="008B6A4E"/>
    <w:rsid w:val="008C7E27"/>
    <w:rsid w:val="008E3030"/>
    <w:rsid w:val="008F711A"/>
    <w:rsid w:val="00903077"/>
    <w:rsid w:val="00910A9F"/>
    <w:rsid w:val="00910E3B"/>
    <w:rsid w:val="009173EF"/>
    <w:rsid w:val="009236FE"/>
    <w:rsid w:val="0092673A"/>
    <w:rsid w:val="00932906"/>
    <w:rsid w:val="00961B0B"/>
    <w:rsid w:val="00966FA2"/>
    <w:rsid w:val="009B38C3"/>
    <w:rsid w:val="009B76B0"/>
    <w:rsid w:val="009C2D07"/>
    <w:rsid w:val="009D4574"/>
    <w:rsid w:val="009E17BD"/>
    <w:rsid w:val="009E485A"/>
    <w:rsid w:val="009E57C4"/>
    <w:rsid w:val="00A04CEC"/>
    <w:rsid w:val="00A16572"/>
    <w:rsid w:val="00A27F92"/>
    <w:rsid w:val="00A32257"/>
    <w:rsid w:val="00A36D20"/>
    <w:rsid w:val="00A55622"/>
    <w:rsid w:val="00A7653C"/>
    <w:rsid w:val="00A83502"/>
    <w:rsid w:val="00AD15B3"/>
    <w:rsid w:val="00AE1818"/>
    <w:rsid w:val="00AF6E49"/>
    <w:rsid w:val="00B04A67"/>
    <w:rsid w:val="00B0583C"/>
    <w:rsid w:val="00B23FCD"/>
    <w:rsid w:val="00B3631A"/>
    <w:rsid w:val="00B40A81"/>
    <w:rsid w:val="00B44910"/>
    <w:rsid w:val="00B5354D"/>
    <w:rsid w:val="00B551D2"/>
    <w:rsid w:val="00B72267"/>
    <w:rsid w:val="00B76EB6"/>
    <w:rsid w:val="00B7737B"/>
    <w:rsid w:val="00B824C8"/>
    <w:rsid w:val="00B906A4"/>
    <w:rsid w:val="00B92569"/>
    <w:rsid w:val="00BA4E2E"/>
    <w:rsid w:val="00BC043E"/>
    <w:rsid w:val="00BC251A"/>
    <w:rsid w:val="00BD032B"/>
    <w:rsid w:val="00BE2640"/>
    <w:rsid w:val="00BE2D70"/>
    <w:rsid w:val="00BE4137"/>
    <w:rsid w:val="00C01189"/>
    <w:rsid w:val="00C1117F"/>
    <w:rsid w:val="00C17491"/>
    <w:rsid w:val="00C374DE"/>
    <w:rsid w:val="00C47AD4"/>
    <w:rsid w:val="00C52D81"/>
    <w:rsid w:val="00C55198"/>
    <w:rsid w:val="00C72169"/>
    <w:rsid w:val="00CA6393"/>
    <w:rsid w:val="00CB18FF"/>
    <w:rsid w:val="00CD0C08"/>
    <w:rsid w:val="00CE03FB"/>
    <w:rsid w:val="00CE433C"/>
    <w:rsid w:val="00CF33F3"/>
    <w:rsid w:val="00D06183"/>
    <w:rsid w:val="00D22C42"/>
    <w:rsid w:val="00D442F1"/>
    <w:rsid w:val="00D46845"/>
    <w:rsid w:val="00D65041"/>
    <w:rsid w:val="00DB384B"/>
    <w:rsid w:val="00DB535A"/>
    <w:rsid w:val="00DC297B"/>
    <w:rsid w:val="00DD4A73"/>
    <w:rsid w:val="00E042FD"/>
    <w:rsid w:val="00E10E80"/>
    <w:rsid w:val="00E124F0"/>
    <w:rsid w:val="00E42865"/>
    <w:rsid w:val="00E60F04"/>
    <w:rsid w:val="00E711B8"/>
    <w:rsid w:val="00E854E4"/>
    <w:rsid w:val="00EB0D6F"/>
    <w:rsid w:val="00EB2232"/>
    <w:rsid w:val="00EC5337"/>
    <w:rsid w:val="00ED21FA"/>
    <w:rsid w:val="00ED7F31"/>
    <w:rsid w:val="00EE0B2E"/>
    <w:rsid w:val="00F2150A"/>
    <w:rsid w:val="00F231D8"/>
    <w:rsid w:val="00F46C5F"/>
    <w:rsid w:val="00F74558"/>
    <w:rsid w:val="00F93D5F"/>
    <w:rsid w:val="00F94A63"/>
    <w:rsid w:val="00FA1C28"/>
    <w:rsid w:val="00FA699E"/>
    <w:rsid w:val="00FB7596"/>
    <w:rsid w:val="00FD0311"/>
    <w:rsid w:val="00FE4077"/>
    <w:rsid w:val="00FE77D2"/>
    <w:rsid w:val="00FF1E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3180CB69-A066-4803-9C90-CDA467A8C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0B3A06"/>
    <w:pPr>
      <w:tabs>
        <w:tab w:val="left" w:pos="567"/>
        <w:tab w:val="left" w:pos="1134"/>
        <w:tab w:val="left" w:pos="1701"/>
        <w:tab w:val="left" w:pos="2268"/>
        <w:tab w:val="left" w:pos="2835"/>
      </w:tabs>
      <w:overflowPunct w:val="0"/>
      <w:autoSpaceDE w:val="0"/>
      <w:autoSpaceDN w:val="0"/>
      <w:adjustRightInd w:val="0"/>
      <w:textAlignment w:val="baseline"/>
    </w:pPr>
    <w:rPr>
      <w:rFonts w:ascii="Calibri" w:hAnsi="Calibri"/>
      <w:sz w:val="24"/>
      <w:lang w:val="en-GB" w:eastAsia="en-US"/>
    </w:rPr>
  </w:style>
  <w:style w:type="character" w:customStyle="1" w:styleId="FooterChar">
    <w:name w:val="Footer Char"/>
    <w:basedOn w:val="DefaultParagraphFont"/>
    <w:link w:val="Footer"/>
    <w:rsid w:val="00BE2D70"/>
    <w:rPr>
      <w:rFonts w:ascii="Calibri" w:hAnsi="Calibri"/>
      <w:caps/>
      <w:noProof/>
      <w:sz w:val="16"/>
      <w:lang w:val="en-GB" w:eastAsia="en-US"/>
    </w:rPr>
  </w:style>
  <w:style w:type="paragraph" w:styleId="BalloonText">
    <w:name w:val="Balloon Text"/>
    <w:basedOn w:val="Normal"/>
    <w:link w:val="BalloonTextChar"/>
    <w:semiHidden/>
    <w:unhideWhenUsed/>
    <w:rsid w:val="00B23FC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23FCD"/>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17-CL-C-0039/en" TargetMode="External"/><Relationship Id="rId18" Type="http://schemas.openxmlformats.org/officeDocument/2006/relationships/hyperlink" Target="https://www.itu.int/md/S17-CL-C-0084/en" TargetMode="External"/><Relationship Id="rId26" Type="http://schemas.openxmlformats.org/officeDocument/2006/relationships/hyperlink" Target="http://www.itu.int/en/council/2017/Documents/SR/Burkina-Faso.docx" TargetMode="External"/><Relationship Id="rId39" Type="http://schemas.openxmlformats.org/officeDocument/2006/relationships/hyperlink" Target="https://www.itu.int/md/S17-CL-C-0085/en" TargetMode="External"/><Relationship Id="rId3" Type="http://schemas.openxmlformats.org/officeDocument/2006/relationships/styles" Target="styles.xml"/><Relationship Id="rId21" Type="http://schemas.openxmlformats.org/officeDocument/2006/relationships/hyperlink" Target="https://www.itu.int/md/S17-CL-C-0085/en" TargetMode="External"/><Relationship Id="rId34" Type="http://schemas.openxmlformats.org/officeDocument/2006/relationships/hyperlink" Target="https://www.itu.int/md/S17-CL-C-0012/en"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S17-CL-C-0035/en" TargetMode="External"/><Relationship Id="rId17" Type="http://schemas.openxmlformats.org/officeDocument/2006/relationships/hyperlink" Target="https://www.itu.int/md/S17-CL-C-0077/en" TargetMode="External"/><Relationship Id="rId25" Type="http://schemas.openxmlformats.org/officeDocument/2006/relationships/hyperlink" Target="http://www.itu.int/en/osg/speeches/Pages/2017-05-15.aspx" TargetMode="External"/><Relationship Id="rId33" Type="http://schemas.openxmlformats.org/officeDocument/2006/relationships/hyperlink" Target="https://www.itu.int/md/S17-CL-C-0052/en" TargetMode="External"/><Relationship Id="rId38" Type="http://schemas.openxmlformats.org/officeDocument/2006/relationships/hyperlink" Target="https://www.itu.int/md/S17-CL-C-0021/en" TargetMode="External"/><Relationship Id="rId2" Type="http://schemas.openxmlformats.org/officeDocument/2006/relationships/numbering" Target="numbering.xml"/><Relationship Id="rId16" Type="http://schemas.openxmlformats.org/officeDocument/2006/relationships/hyperlink" Target="https://www.itu.int/md/S17-CL-C-0012/en" TargetMode="External"/><Relationship Id="rId20" Type="http://schemas.openxmlformats.org/officeDocument/2006/relationships/hyperlink" Target="https://www.itu.int/md/S17-CL-C-0021/en" TargetMode="External"/><Relationship Id="rId29" Type="http://schemas.openxmlformats.org/officeDocument/2006/relationships/hyperlink" Target="https://www.itu.int/md/S17-CL-170515-TD-GEN-0002/en"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7-CL-170515-TD-GEN-0002/en" TargetMode="External"/><Relationship Id="rId24" Type="http://schemas.openxmlformats.org/officeDocument/2006/relationships/hyperlink" Target="http://www.itu.int/en/council/2017/Pages/speech-spina.aspx" TargetMode="External"/><Relationship Id="rId32" Type="http://schemas.openxmlformats.org/officeDocument/2006/relationships/hyperlink" Target="https://www.itu.int/md/S17-CL-C-0013/en" TargetMode="External"/><Relationship Id="rId37" Type="http://schemas.openxmlformats.org/officeDocument/2006/relationships/hyperlink" Target="https://www.itu.int/md/S17-CL-C-0108/en" TargetMode="External"/><Relationship Id="rId40" Type="http://schemas.openxmlformats.org/officeDocument/2006/relationships/hyperlink" Target="https://www.itu.int/md/S17-CL-C-0111/en"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17-CL-C-0052/en" TargetMode="External"/><Relationship Id="rId23" Type="http://schemas.openxmlformats.org/officeDocument/2006/relationships/hyperlink" Target="http://www.itu.int/en/council/2017/Pages/speech-zoller.aspx" TargetMode="External"/><Relationship Id="rId28" Type="http://schemas.openxmlformats.org/officeDocument/2006/relationships/hyperlink" Target="https://www.itu.int/md/S17-CL-170515-TD-GEN-0001/en" TargetMode="External"/><Relationship Id="rId36" Type="http://schemas.openxmlformats.org/officeDocument/2006/relationships/hyperlink" Target="https://www.itu.int/md/S17-CL-C-0084/en" TargetMode="External"/><Relationship Id="rId10" Type="http://schemas.openxmlformats.org/officeDocument/2006/relationships/hyperlink" Target="https://www.itu.int/md/S17-CL-170515-TD-GEN-0001/en" TargetMode="External"/><Relationship Id="rId19" Type="http://schemas.openxmlformats.org/officeDocument/2006/relationships/hyperlink" Target="https://www.itu.int/md/S17-CL-C-0108/en" TargetMode="External"/><Relationship Id="rId31" Type="http://schemas.openxmlformats.org/officeDocument/2006/relationships/hyperlink" Target="https://www.itu.int/md/S17-CL-C-0039/en"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17-CL-C-0001/en" TargetMode="External"/><Relationship Id="rId14" Type="http://schemas.openxmlformats.org/officeDocument/2006/relationships/hyperlink" Target="https://www.itu.int/md/S17-CL-C-0013/en" TargetMode="External"/><Relationship Id="rId22" Type="http://schemas.openxmlformats.org/officeDocument/2006/relationships/hyperlink" Target="https://www.itu.int/md/S17-CL-C-0111/en" TargetMode="External"/><Relationship Id="rId27" Type="http://schemas.openxmlformats.org/officeDocument/2006/relationships/hyperlink" Target="https://www.itu.int/md/S17-CL-C-0001/en" TargetMode="External"/><Relationship Id="rId30" Type="http://schemas.openxmlformats.org/officeDocument/2006/relationships/hyperlink" Target="https://www.itu.int/md/S17-CL-C-0035/en" TargetMode="External"/><Relationship Id="rId35" Type="http://schemas.openxmlformats.org/officeDocument/2006/relationships/hyperlink" Target="https://www.itu.int/md/S17-CL-C-0077/en" TargetMode="External"/><Relationship Id="rId43"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D67F1-2E9F-421F-9FF5-C9C1FC884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PE_C17.dotx</Template>
  <TotalTime>4</TotalTime>
  <Pages>7</Pages>
  <Words>2271</Words>
  <Characters>14636</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Summary record of the inaugural Plenary meeting</vt:lpstr>
    </vt:vector>
  </TitlesOfParts>
  <Manager>General Secretariat - Pool</Manager>
  <Company>International Telecommunication Union (ITU)</Company>
  <LinksUpToDate>false</LinksUpToDate>
  <CharactersWithSpaces>16874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inaugural Plenary meeting</dc:title>
  <dc:subject>Council 2017</dc:subject>
  <dc:creator>baba</dc:creator>
  <cp:keywords>C2017, C17</cp:keywords>
  <dc:description/>
  <cp:lastModifiedBy>Brouard, Ricarda</cp:lastModifiedBy>
  <cp:revision>6</cp:revision>
  <cp:lastPrinted>2017-05-18T10:20:00Z</cp:lastPrinted>
  <dcterms:created xsi:type="dcterms:W3CDTF">2017-06-07T06:01:00Z</dcterms:created>
  <dcterms:modified xsi:type="dcterms:W3CDTF">2017-07-05T13:13:00Z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