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213B3B">
        <w:trPr>
          <w:cantSplit/>
        </w:trPr>
        <w:tc>
          <w:tcPr>
            <w:tcW w:w="6911" w:type="dxa"/>
          </w:tcPr>
          <w:p w:rsidR="00BC7BC0" w:rsidRPr="00213B3B" w:rsidRDefault="000569B4" w:rsidP="00492226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213B3B">
              <w:rPr>
                <w:b/>
                <w:smallCaps/>
                <w:sz w:val="28"/>
                <w:szCs w:val="28"/>
                <w:lang w:val="ru-RU"/>
              </w:rPr>
              <w:t>СОВЕТ 20</w:t>
            </w:r>
            <w:r w:rsidR="003F099E" w:rsidRPr="00213B3B">
              <w:rPr>
                <w:b/>
                <w:smallCaps/>
                <w:sz w:val="28"/>
                <w:szCs w:val="28"/>
                <w:lang w:val="ru-RU"/>
              </w:rPr>
              <w:t>1</w:t>
            </w:r>
            <w:r w:rsidR="008B62B4" w:rsidRPr="00213B3B">
              <w:rPr>
                <w:b/>
                <w:smallCaps/>
                <w:sz w:val="28"/>
                <w:szCs w:val="28"/>
                <w:lang w:val="ru-RU"/>
              </w:rPr>
              <w:t>7</w:t>
            </w:r>
            <w:r w:rsidRPr="00213B3B">
              <w:rPr>
                <w:b/>
                <w:smallCaps/>
                <w:sz w:val="24"/>
                <w:szCs w:val="24"/>
                <w:lang w:val="ru-RU"/>
              </w:rPr>
              <w:br/>
            </w:r>
            <w:r w:rsidR="00225368" w:rsidRPr="00213B3B">
              <w:rPr>
                <w:rFonts w:cs="Arial"/>
                <w:b/>
                <w:bCs/>
                <w:szCs w:val="22"/>
                <w:lang w:val="ru-RU"/>
              </w:rPr>
              <w:t>Женева</w:t>
            </w:r>
            <w:r w:rsidR="00225368" w:rsidRPr="00213B3B">
              <w:rPr>
                <w:b/>
                <w:bCs/>
                <w:szCs w:val="22"/>
                <w:lang w:val="ru-RU"/>
              </w:rPr>
              <w:t xml:space="preserve">, </w:t>
            </w:r>
            <w:r w:rsidR="00225368" w:rsidRPr="00213B3B">
              <w:rPr>
                <w:b/>
                <w:bCs/>
                <w:lang w:val="ru-RU"/>
              </w:rPr>
              <w:t>1</w:t>
            </w:r>
            <w:r w:rsidR="008B62B4" w:rsidRPr="00213B3B">
              <w:rPr>
                <w:b/>
                <w:bCs/>
                <w:lang w:val="ru-RU"/>
              </w:rPr>
              <w:t>5</w:t>
            </w:r>
            <w:r w:rsidR="00492226" w:rsidRPr="00213B3B">
              <w:rPr>
                <w:b/>
                <w:bCs/>
                <w:lang w:val="ru-RU"/>
              </w:rPr>
              <w:t>–</w:t>
            </w:r>
            <w:r w:rsidR="008B62B4" w:rsidRPr="00213B3B">
              <w:rPr>
                <w:b/>
                <w:bCs/>
                <w:lang w:val="ru-RU"/>
              </w:rPr>
              <w:t>25</w:t>
            </w:r>
            <w:r w:rsidR="00CD2009" w:rsidRPr="00213B3B">
              <w:rPr>
                <w:b/>
                <w:bCs/>
                <w:lang w:val="ru-RU"/>
              </w:rPr>
              <w:t xml:space="preserve"> мая </w:t>
            </w:r>
            <w:r w:rsidR="00225368" w:rsidRPr="00213B3B">
              <w:rPr>
                <w:b/>
                <w:bCs/>
                <w:lang w:val="ru-RU"/>
              </w:rPr>
              <w:t>201</w:t>
            </w:r>
            <w:r w:rsidR="008B62B4" w:rsidRPr="00213B3B">
              <w:rPr>
                <w:b/>
                <w:bCs/>
                <w:lang w:val="ru-RU"/>
              </w:rPr>
              <w:t>7</w:t>
            </w:r>
            <w:r w:rsidR="00225368" w:rsidRPr="00213B3B">
              <w:rPr>
                <w:b/>
                <w:bCs/>
                <w:lang w:val="ru-RU"/>
              </w:rPr>
              <w:t xml:space="preserve"> года</w:t>
            </w:r>
          </w:p>
        </w:tc>
        <w:tc>
          <w:tcPr>
            <w:tcW w:w="3120" w:type="dxa"/>
          </w:tcPr>
          <w:p w:rsidR="00BC7BC0" w:rsidRPr="00213B3B" w:rsidRDefault="009C1C89" w:rsidP="00D92EEA">
            <w:pPr>
              <w:spacing w:before="0" w:line="240" w:lineRule="atLeast"/>
              <w:jc w:val="right"/>
              <w:rPr>
                <w:szCs w:val="22"/>
                <w:lang w:val="ru-RU"/>
              </w:rPr>
            </w:pPr>
            <w:bookmarkStart w:id="0" w:name="ditulogo"/>
            <w:bookmarkEnd w:id="0"/>
            <w:r w:rsidRPr="00213B3B">
              <w:rPr>
                <w:noProof/>
                <w:lang w:eastAsia="zh-CN"/>
              </w:rPr>
              <w:drawing>
                <wp:inline distT="0" distB="0" distL="0" distR="0" wp14:anchorId="4B0689C3" wp14:editId="54DFDF05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213B3B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C7BC0" w:rsidRPr="00213B3B" w:rsidRDefault="00BC7BC0" w:rsidP="00BC7BC0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C7BC0" w:rsidRPr="00213B3B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213B3B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C7BC0" w:rsidRPr="00213B3B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C7BC0" w:rsidRPr="00213B3B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213B3B">
        <w:trPr>
          <w:cantSplit/>
          <w:trHeight w:val="23"/>
        </w:trPr>
        <w:tc>
          <w:tcPr>
            <w:tcW w:w="6911" w:type="dxa"/>
            <w:vMerge w:val="restart"/>
          </w:tcPr>
          <w:p w:rsidR="00BC7BC0" w:rsidRPr="00213B3B" w:rsidRDefault="00BC7BC0" w:rsidP="00492226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  <w:r w:rsidRPr="00213B3B">
              <w:rPr>
                <w:b/>
                <w:bCs/>
                <w:szCs w:val="22"/>
                <w:lang w:val="ru-RU"/>
              </w:rPr>
              <w:t>Пункт повестки дня:</w:t>
            </w:r>
            <w:r w:rsidR="00492226" w:rsidRPr="00213B3B">
              <w:rPr>
                <w:b/>
                <w:bCs/>
                <w:caps/>
                <w:szCs w:val="22"/>
                <w:lang w:val="ru-RU"/>
              </w:rPr>
              <w:t xml:space="preserve"> ADM 3</w:t>
            </w:r>
          </w:p>
        </w:tc>
        <w:tc>
          <w:tcPr>
            <w:tcW w:w="3120" w:type="dxa"/>
          </w:tcPr>
          <w:p w:rsidR="00BC7BC0" w:rsidRPr="00213B3B" w:rsidRDefault="00BC7BC0" w:rsidP="00492226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213B3B">
              <w:rPr>
                <w:b/>
                <w:bCs/>
                <w:szCs w:val="22"/>
                <w:lang w:val="ru-RU"/>
              </w:rPr>
              <w:t>Документ C</w:t>
            </w:r>
            <w:r w:rsidR="003F099E" w:rsidRPr="00213B3B">
              <w:rPr>
                <w:b/>
                <w:bCs/>
                <w:szCs w:val="22"/>
                <w:lang w:val="ru-RU"/>
              </w:rPr>
              <w:t>1</w:t>
            </w:r>
            <w:r w:rsidR="008B62B4" w:rsidRPr="00213B3B">
              <w:rPr>
                <w:b/>
                <w:bCs/>
                <w:szCs w:val="22"/>
                <w:lang w:val="ru-RU"/>
              </w:rPr>
              <w:t>7</w:t>
            </w:r>
            <w:r w:rsidRPr="00213B3B">
              <w:rPr>
                <w:b/>
                <w:bCs/>
                <w:szCs w:val="22"/>
                <w:lang w:val="ru-RU"/>
              </w:rPr>
              <w:t>/</w:t>
            </w:r>
            <w:r w:rsidR="00492226" w:rsidRPr="00213B3B">
              <w:rPr>
                <w:b/>
                <w:bCs/>
                <w:szCs w:val="22"/>
                <w:lang w:val="ru-RU"/>
              </w:rPr>
              <w:t>100</w:t>
            </w:r>
            <w:r w:rsidRPr="00213B3B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BC7BC0" w:rsidRPr="00213B3B">
        <w:trPr>
          <w:cantSplit/>
          <w:trHeight w:val="23"/>
        </w:trPr>
        <w:tc>
          <w:tcPr>
            <w:tcW w:w="6911" w:type="dxa"/>
            <w:vMerge/>
          </w:tcPr>
          <w:p w:rsidR="00BC7BC0" w:rsidRPr="00213B3B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213B3B" w:rsidRDefault="00B10FD8" w:rsidP="00EB4FCB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213B3B">
              <w:rPr>
                <w:b/>
                <w:bCs/>
                <w:szCs w:val="22"/>
                <w:lang w:val="ru-RU"/>
              </w:rPr>
              <w:t>1 мая</w:t>
            </w:r>
            <w:r w:rsidR="00EB4FCB" w:rsidRPr="00213B3B">
              <w:rPr>
                <w:b/>
                <w:bCs/>
                <w:szCs w:val="22"/>
                <w:lang w:val="ru-RU"/>
              </w:rPr>
              <w:t xml:space="preserve"> </w:t>
            </w:r>
            <w:r w:rsidR="00BC7BC0" w:rsidRPr="00213B3B">
              <w:rPr>
                <w:b/>
                <w:bCs/>
                <w:szCs w:val="22"/>
                <w:lang w:val="ru-RU"/>
              </w:rPr>
              <w:t>20</w:t>
            </w:r>
            <w:r w:rsidR="003F099E" w:rsidRPr="00213B3B">
              <w:rPr>
                <w:b/>
                <w:bCs/>
                <w:szCs w:val="22"/>
                <w:lang w:val="ru-RU"/>
              </w:rPr>
              <w:t>1</w:t>
            </w:r>
            <w:r w:rsidR="008B62B4" w:rsidRPr="00213B3B">
              <w:rPr>
                <w:b/>
                <w:bCs/>
                <w:szCs w:val="22"/>
                <w:lang w:val="ru-RU"/>
              </w:rPr>
              <w:t>7</w:t>
            </w:r>
            <w:r w:rsidR="00BC7BC0" w:rsidRPr="00213B3B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213B3B">
        <w:trPr>
          <w:cantSplit/>
          <w:trHeight w:val="23"/>
        </w:trPr>
        <w:tc>
          <w:tcPr>
            <w:tcW w:w="6911" w:type="dxa"/>
            <w:vMerge/>
          </w:tcPr>
          <w:p w:rsidR="00BC7BC0" w:rsidRPr="00213B3B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213B3B" w:rsidRDefault="00BC7BC0" w:rsidP="00B10FD8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213B3B">
              <w:rPr>
                <w:b/>
                <w:bCs/>
                <w:szCs w:val="22"/>
                <w:lang w:val="ru-RU"/>
              </w:rPr>
              <w:t xml:space="preserve">Оригинал: </w:t>
            </w:r>
            <w:r w:rsidR="00B10FD8" w:rsidRPr="00213B3B">
              <w:rPr>
                <w:b/>
                <w:bCs/>
                <w:szCs w:val="22"/>
                <w:lang w:val="ru-RU"/>
              </w:rPr>
              <w:t>испанский</w:t>
            </w:r>
          </w:p>
        </w:tc>
      </w:tr>
      <w:tr w:rsidR="00BC7BC0" w:rsidRPr="00213B3B">
        <w:trPr>
          <w:cantSplit/>
        </w:trPr>
        <w:tc>
          <w:tcPr>
            <w:tcW w:w="10031" w:type="dxa"/>
            <w:gridSpan w:val="2"/>
          </w:tcPr>
          <w:p w:rsidR="00BC7BC0" w:rsidRPr="00213B3B" w:rsidRDefault="00492226" w:rsidP="00A71773">
            <w:pPr>
              <w:pStyle w:val="Source"/>
              <w:rPr>
                <w:szCs w:val="22"/>
                <w:lang w:val="ru-RU"/>
              </w:rPr>
            </w:pPr>
            <w:bookmarkStart w:id="1" w:name="dtitle2" w:colFirst="0" w:colLast="0"/>
            <w:r w:rsidRPr="00213B3B">
              <w:rPr>
                <w:lang w:val="ru-RU"/>
              </w:rPr>
              <w:t xml:space="preserve">Записка </w:t>
            </w:r>
            <w:r w:rsidR="00BC7BC0" w:rsidRPr="00213B3B">
              <w:rPr>
                <w:lang w:val="ru-RU"/>
              </w:rPr>
              <w:t>Генерального секретаря</w:t>
            </w:r>
          </w:p>
        </w:tc>
      </w:tr>
      <w:tr w:rsidR="00BC7BC0" w:rsidRPr="00213B3B">
        <w:trPr>
          <w:cantSplit/>
        </w:trPr>
        <w:tc>
          <w:tcPr>
            <w:tcW w:w="10031" w:type="dxa"/>
            <w:gridSpan w:val="2"/>
          </w:tcPr>
          <w:p w:rsidR="00BC7BC0" w:rsidRPr="00213B3B" w:rsidRDefault="00492226" w:rsidP="00B10FD8">
            <w:pPr>
              <w:pStyle w:val="Title1"/>
              <w:rPr>
                <w:lang w:val="ru-RU"/>
              </w:rPr>
            </w:pPr>
            <w:bookmarkStart w:id="2" w:name="dtitle3" w:colFirst="0" w:colLast="0"/>
            <w:bookmarkEnd w:id="1"/>
            <w:r w:rsidRPr="00213B3B">
              <w:rPr>
                <w:lang w:val="ru-RU"/>
              </w:rPr>
              <w:t>ВКЛАД ОТ АРГЕНТИНСКОЙ Республики</w:t>
            </w:r>
          </w:p>
        </w:tc>
      </w:tr>
      <w:tr w:rsidR="00492226" w:rsidRPr="000E22B4">
        <w:trPr>
          <w:cantSplit/>
        </w:trPr>
        <w:tc>
          <w:tcPr>
            <w:tcW w:w="10031" w:type="dxa"/>
            <w:gridSpan w:val="2"/>
          </w:tcPr>
          <w:p w:rsidR="00492226" w:rsidRPr="00213B3B" w:rsidRDefault="00492226" w:rsidP="00B10FD8">
            <w:pPr>
              <w:pStyle w:val="Title2"/>
              <w:rPr>
                <w:lang w:val="ru-RU"/>
              </w:rPr>
            </w:pPr>
            <w:r w:rsidRPr="00213B3B">
              <w:rPr>
                <w:lang w:val="ru-RU"/>
              </w:rPr>
              <w:t>Оказание содействия участию МСП в работе МСЭ</w:t>
            </w:r>
          </w:p>
        </w:tc>
      </w:tr>
      <w:bookmarkEnd w:id="2"/>
    </w:tbl>
    <w:p w:rsidR="000E22B4" w:rsidRDefault="000E22B4" w:rsidP="00492226">
      <w:pPr>
        <w:pStyle w:val="Normalaftertitle"/>
        <w:rPr>
          <w:lang w:val="ru-RU"/>
        </w:rPr>
      </w:pPr>
    </w:p>
    <w:p w:rsidR="00492226" w:rsidRPr="00213B3B" w:rsidRDefault="00492226" w:rsidP="00492226">
      <w:pPr>
        <w:pStyle w:val="Normalaftertitle"/>
        <w:rPr>
          <w:b/>
          <w:bCs/>
          <w:lang w:val="ru-RU"/>
        </w:rPr>
      </w:pPr>
      <w:r w:rsidRPr="00213B3B">
        <w:rPr>
          <w:lang w:val="ru-RU"/>
        </w:rPr>
        <w:t xml:space="preserve">Имею честь направить Государствам − Членам Совета вклад, представленный </w:t>
      </w:r>
      <w:r w:rsidRPr="00213B3B">
        <w:rPr>
          <w:b/>
          <w:bCs/>
          <w:lang w:val="ru-RU"/>
        </w:rPr>
        <w:t>Аргентинской Республикой</w:t>
      </w:r>
      <w:r w:rsidRPr="00213B3B">
        <w:rPr>
          <w:lang w:val="ru-RU"/>
        </w:rPr>
        <w:t>.</w:t>
      </w:r>
    </w:p>
    <w:p w:rsidR="00492226" w:rsidRPr="00213B3B" w:rsidRDefault="00B10FD8" w:rsidP="00B10FD8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1080"/>
        <w:rPr>
          <w:lang w:val="ru-RU"/>
        </w:rPr>
      </w:pPr>
      <w:r w:rsidRPr="00213B3B">
        <w:rPr>
          <w:lang w:val="ru-RU"/>
        </w:rPr>
        <w:tab/>
      </w:r>
      <w:r w:rsidR="00492226" w:rsidRPr="00213B3B">
        <w:rPr>
          <w:lang w:val="ru-RU"/>
        </w:rPr>
        <w:t>Хоулинь ЧЖАО</w:t>
      </w:r>
      <w:r w:rsidR="00492226" w:rsidRPr="00213B3B">
        <w:rPr>
          <w:lang w:val="ru-RU"/>
        </w:rPr>
        <w:br/>
      </w:r>
      <w:r w:rsidRPr="00213B3B">
        <w:rPr>
          <w:lang w:val="ru-RU"/>
        </w:rPr>
        <w:tab/>
      </w:r>
      <w:r w:rsidR="00492226" w:rsidRPr="00213B3B">
        <w:rPr>
          <w:lang w:val="ru-RU"/>
        </w:rPr>
        <w:t>Генеральный секретарь</w:t>
      </w:r>
    </w:p>
    <w:p w:rsidR="00492226" w:rsidRPr="00213B3B" w:rsidRDefault="002D2F57" w:rsidP="00213B3B">
      <w:pPr>
        <w:pStyle w:val="Source"/>
        <w:rPr>
          <w:lang w:val="ru-RU" w:eastAsia="zh-CN"/>
        </w:rPr>
      </w:pPr>
      <w:r w:rsidRPr="00213B3B">
        <w:rPr>
          <w:lang w:val="ru-RU"/>
        </w:rPr>
        <w:br w:type="page"/>
      </w:r>
      <w:r w:rsidR="00492226" w:rsidRPr="00213B3B">
        <w:rPr>
          <w:lang w:val="ru-RU" w:eastAsia="zh-CN"/>
        </w:rPr>
        <w:lastRenderedPageBreak/>
        <w:t>Аргентинская Республика</w:t>
      </w:r>
    </w:p>
    <w:p w:rsidR="00492226" w:rsidRPr="00213B3B" w:rsidRDefault="00492226" w:rsidP="00213B3B">
      <w:pPr>
        <w:pStyle w:val="Title1"/>
        <w:rPr>
          <w:lang w:val="ru-RU" w:eastAsia="zh-CN"/>
        </w:rPr>
      </w:pPr>
      <w:r w:rsidRPr="00213B3B">
        <w:rPr>
          <w:lang w:val="ru-RU" w:eastAsia="zh-CN"/>
        </w:rPr>
        <w:t>ОКАЗАНИЕ СОДЕЙСТВИЯ УЧАСТИЮ МСП В РАБОТЕ МСЭ</w:t>
      </w:r>
    </w:p>
    <w:p w:rsidR="00492226" w:rsidRPr="00213B3B" w:rsidRDefault="00492226" w:rsidP="00213B3B">
      <w:pPr>
        <w:pStyle w:val="Headingb"/>
        <w:spacing w:before="360"/>
        <w:rPr>
          <w:lang w:val="ru-RU"/>
        </w:rPr>
      </w:pPr>
      <w:r w:rsidRPr="00213B3B">
        <w:rPr>
          <w:lang w:val="ru-RU"/>
        </w:rPr>
        <w:t>Введение</w:t>
      </w:r>
    </w:p>
    <w:p w:rsidR="00492226" w:rsidRPr="00213B3B" w:rsidRDefault="00492226" w:rsidP="00213B3B">
      <w:pPr>
        <w:rPr>
          <w:lang w:val="ru-RU"/>
        </w:rPr>
      </w:pPr>
      <w:r w:rsidRPr="00213B3B">
        <w:rPr>
          <w:bCs/>
          <w:lang w:val="ru-RU"/>
        </w:rPr>
        <w:t>С момента провозглашения</w:t>
      </w:r>
      <w:r w:rsidRPr="00213B3B">
        <w:rPr>
          <w:color w:val="000000"/>
          <w:lang w:val="ru-RU"/>
        </w:rPr>
        <w:t xml:space="preserve"> Глобальной инициативы в области предпринимательства в сфере ИКТ</w:t>
      </w:r>
      <w:r w:rsidRPr="00213B3B">
        <w:rPr>
          <w:bCs/>
          <w:lang w:val="ru-RU"/>
        </w:rPr>
        <w:t xml:space="preserve"> в </w:t>
      </w:r>
      <w:hyperlink r:id="rId8" w:history="1">
        <w:r w:rsidRPr="004F22F0">
          <w:rPr>
            <w:rStyle w:val="Hyperlink"/>
            <w:bCs/>
            <w:lang w:val="ru-RU"/>
          </w:rPr>
          <w:t xml:space="preserve">Циркулярном письме </w:t>
        </w:r>
        <w:r w:rsidRPr="004F22F0">
          <w:rPr>
            <w:rStyle w:val="Hyperlink"/>
            <w:lang w:val="ru-RU"/>
          </w:rPr>
          <w:t>№ 15/010</w:t>
        </w:r>
      </w:hyperlink>
      <w:r w:rsidRPr="00213B3B">
        <w:rPr>
          <w:lang w:val="ru-RU"/>
        </w:rPr>
        <w:t xml:space="preserve"> от февраля 2015 года администрация Аргентины оказывает поддержку и содействие участию малых и средних предприятий (МСП) в работе МСЭ.</w:t>
      </w:r>
    </w:p>
    <w:p w:rsidR="00492226" w:rsidRPr="00213B3B" w:rsidRDefault="00492226" w:rsidP="00213B3B">
      <w:pPr>
        <w:rPr>
          <w:bCs/>
          <w:lang w:val="ru-RU"/>
        </w:rPr>
      </w:pPr>
      <w:r w:rsidRPr="00213B3B">
        <w:rPr>
          <w:bCs/>
          <w:lang w:val="ru-RU"/>
        </w:rPr>
        <w:t>Мы убеждены в том, что МСП, особенно в развивающихся странах, имеют большое значение для обеспечения экономического роста, стимулирования развития, сокращения безработицы, особенно среди молодежи, и оказания содействия инновациям и прогрессу в секторе ИКТ.</w:t>
      </w:r>
    </w:p>
    <w:p w:rsidR="00492226" w:rsidRPr="00213B3B" w:rsidRDefault="00492226" w:rsidP="004F22F0">
      <w:pPr>
        <w:rPr>
          <w:lang w:val="ru-RU"/>
        </w:rPr>
      </w:pPr>
      <w:r w:rsidRPr="00213B3B">
        <w:rPr>
          <w:bCs/>
          <w:lang w:val="ru-RU"/>
        </w:rPr>
        <w:t>Это подтверждается различными относящимися к нашей стране данными, в соответствии с которыми 99</w:t>
      </w:r>
      <w:r w:rsidR="004F22F0">
        <w:rPr>
          <w:bCs/>
          <w:lang w:val="ru-RU"/>
        </w:rPr>
        <w:t> </w:t>
      </w:r>
      <w:r w:rsidRPr="00213B3B">
        <w:rPr>
          <w:bCs/>
          <w:lang w:val="ru-RU"/>
        </w:rPr>
        <w:t>процентов компаний являются МСП, обеспечивающими работой более 4,1 миллиона человек или 70 процентов лиц, официально занятых в стране</w:t>
      </w:r>
      <w:r w:rsidRPr="00213B3B">
        <w:rPr>
          <w:rStyle w:val="FootnoteReference"/>
          <w:lang w:val="ru-RU"/>
        </w:rPr>
        <w:footnoteReference w:id="1"/>
      </w:r>
      <w:r w:rsidRPr="00213B3B">
        <w:rPr>
          <w:lang w:val="ru-RU"/>
        </w:rPr>
        <w:t>.</w:t>
      </w:r>
      <w:bookmarkStart w:id="5" w:name="lt_pId023"/>
    </w:p>
    <w:p w:rsidR="00492226" w:rsidRPr="00213B3B" w:rsidRDefault="00492226" w:rsidP="00213B3B">
      <w:pPr>
        <w:rPr>
          <w:lang w:val="ru-RU"/>
        </w:rPr>
      </w:pPr>
      <w:r w:rsidRPr="00213B3B">
        <w:rPr>
          <w:lang w:val="ru-RU"/>
        </w:rPr>
        <w:t>Поэтому мы решили поддерживать все инициативы, направленные на создание потенциала, который МСП могут передать МСЭ; например, речь ид</w:t>
      </w:r>
      <w:r w:rsidR="00213B3B">
        <w:rPr>
          <w:lang w:val="ru-RU"/>
        </w:rPr>
        <w:t>е</w:t>
      </w:r>
      <w:r w:rsidRPr="00213B3B">
        <w:rPr>
          <w:lang w:val="ru-RU"/>
        </w:rPr>
        <w:t>т о платформе, которая начала формироваться в качестве составной части ITU Telecom и которая ежегодно создается с целью предоставления таким компаниям пространства для проведения встреч, а также взаимодействия как между собой, так и с другими инициативами МСЭ.</w:t>
      </w:r>
    </w:p>
    <w:p w:rsidR="00492226" w:rsidRPr="00213B3B" w:rsidRDefault="00492226" w:rsidP="00213B3B">
      <w:pPr>
        <w:rPr>
          <w:lang w:val="ru-RU"/>
        </w:rPr>
      </w:pPr>
      <w:r w:rsidRPr="00213B3B">
        <w:rPr>
          <w:lang w:val="ru-RU"/>
        </w:rPr>
        <w:t>Так, начиная с 2015 года мы предлагаем провести анализ методов обеспечения эффективного участия МСП в деятельности МСЭ с учетом их специфических особенностей. Поэтому чрезвычайно важно рассмотреть вопросы, касающиеся их размера (количество работников), доходов, страны происхождения (развивающиеся страны) и любых других обстоятельств, которые ставят МСП в другую ситуацию по сравнению с другими компаниями, входящими сегодня в состав МСЭ, будь то Ассоциированные члены или Члены Секторов.</w:t>
      </w:r>
    </w:p>
    <w:p w:rsidR="00492226" w:rsidRPr="00213B3B" w:rsidRDefault="00492226" w:rsidP="00213B3B">
      <w:pPr>
        <w:rPr>
          <w:lang w:val="ru-RU"/>
        </w:rPr>
      </w:pPr>
      <w:r w:rsidRPr="00213B3B">
        <w:rPr>
          <w:lang w:val="ru-RU"/>
        </w:rPr>
        <w:t>В свою очередь в своем отчете Всемирная ассамблея по стандартизации электросвязи 2016 года (ВАСЭ-16), состоявшаяся в Ясмин-Хаммамете, предлагает Совету как можно скорее рассмотреть вопрос об участии МСП в работе МСЭ и, в частности, в деятельности МСЭ-Т</w:t>
      </w:r>
      <w:bookmarkStart w:id="6" w:name="lt_pId027"/>
      <w:bookmarkEnd w:id="5"/>
      <w:r w:rsidRPr="00213B3B">
        <w:rPr>
          <w:lang w:val="ru-RU"/>
        </w:rPr>
        <w:t>.</w:t>
      </w:r>
    </w:p>
    <w:p w:rsidR="00492226" w:rsidRPr="00213B3B" w:rsidRDefault="00492226" w:rsidP="004F22F0">
      <w:pPr>
        <w:rPr>
          <w:lang w:val="ru-RU"/>
        </w:rPr>
      </w:pPr>
      <w:bookmarkStart w:id="7" w:name="lt_pId028"/>
      <w:bookmarkEnd w:id="6"/>
      <w:r w:rsidRPr="00213B3B">
        <w:rPr>
          <w:lang w:val="ru-RU"/>
        </w:rPr>
        <w:t xml:space="preserve">Кроме того, следует отметить, что Председатель 20-й Исследовательской комиссии МСЭ-Т (IoT и SC&amp;C) в представленном в 2015 году документе (Документ </w:t>
      </w:r>
      <w:hyperlink r:id="rId9" w:history="1">
        <w:r w:rsidRPr="00213B3B">
          <w:rPr>
            <w:rStyle w:val="Hyperlink"/>
            <w:lang w:val="ru-RU"/>
          </w:rPr>
          <w:t>CWG-FHR 6/20</w:t>
        </w:r>
      </w:hyperlink>
      <w:r w:rsidRPr="00213B3B">
        <w:rPr>
          <w:lang w:val="ru-RU"/>
        </w:rPr>
        <w:t>), предложил провести в 20</w:t>
      </w:r>
      <w:r w:rsidR="00213B3B">
        <w:rPr>
          <w:lang w:val="ru-RU"/>
        </w:rPr>
        <w:noBreakHyphen/>
      </w:r>
      <w:r w:rsidRPr="00213B3B">
        <w:rPr>
          <w:lang w:val="ru-RU"/>
        </w:rPr>
        <w:t>й Исследовательской комиссии экспериментальную оценку участ</w:t>
      </w:r>
      <w:r w:rsidR="00213B3B">
        <w:rPr>
          <w:lang w:val="ru-RU"/>
        </w:rPr>
        <w:t>ия МСП и что в марте 2016</w:t>
      </w:r>
      <w:r w:rsidR="004F22F0">
        <w:rPr>
          <w:lang w:val="ru-RU"/>
        </w:rPr>
        <w:t> </w:t>
      </w:r>
      <w:r w:rsidR="00213B3B">
        <w:rPr>
          <w:lang w:val="ru-RU"/>
        </w:rPr>
        <w:t xml:space="preserve">года </w:t>
      </w:r>
      <w:r w:rsidRPr="00213B3B">
        <w:rPr>
          <w:lang w:val="ru-RU"/>
        </w:rPr>
        <w:t xml:space="preserve">администрация Аргентины представила в Документе </w:t>
      </w:r>
      <w:hyperlink r:id="rId10" w:history="1">
        <w:r w:rsidRPr="00213B3B">
          <w:rPr>
            <w:rStyle w:val="Hyperlink"/>
            <w:lang w:val="ru-RU"/>
          </w:rPr>
          <w:t>CWG-FHR 6/15</w:t>
        </w:r>
      </w:hyperlink>
      <w:r w:rsidRPr="00213B3B">
        <w:rPr>
          <w:rStyle w:val="Hyperlink"/>
          <w:color w:val="auto"/>
          <w:u w:val="none"/>
          <w:lang w:val="ru-RU"/>
        </w:rPr>
        <w:t xml:space="preserve"> </w:t>
      </w:r>
      <w:r w:rsidRPr="00213B3B">
        <w:rPr>
          <w:lang w:val="ru-RU"/>
        </w:rPr>
        <w:t>вклад аналогичного характера.</w:t>
      </w:r>
    </w:p>
    <w:p w:rsidR="00492226" w:rsidRPr="00213B3B" w:rsidRDefault="00492226" w:rsidP="00213B3B">
      <w:pPr>
        <w:rPr>
          <w:lang w:val="ru-RU"/>
        </w:rPr>
      </w:pPr>
      <w:r w:rsidRPr="00213B3B">
        <w:rPr>
          <w:lang w:val="ru-RU"/>
        </w:rPr>
        <w:t xml:space="preserve">В связи с этим в 2016 году секретариат МСЭ представил Рабочей группе Совета </w:t>
      </w:r>
      <w:r w:rsidRPr="00213B3B">
        <w:rPr>
          <w:color w:val="000000"/>
          <w:lang w:val="ru-RU"/>
        </w:rPr>
        <w:t>по финансовым и людским ресурсам (РГС-ФЛР)</w:t>
      </w:r>
      <w:r w:rsidRPr="00213B3B">
        <w:rPr>
          <w:lang w:val="ru-RU"/>
        </w:rPr>
        <w:t xml:space="preserve"> отчет с анализом ситуации в области участия МСП в работе МСЭ и причин, по которым такие компании могут быть заинтересованы или не заинтересованы в таком дальнейшем участии (Документ </w:t>
      </w:r>
      <w:hyperlink r:id="rId11" w:history="1">
        <w:r w:rsidRPr="00213B3B">
          <w:rPr>
            <w:rStyle w:val="Hyperlink"/>
            <w:lang w:val="ru-RU"/>
          </w:rPr>
          <w:t>CWG-FHR-INF 7/2</w:t>
        </w:r>
      </w:hyperlink>
      <w:r w:rsidRPr="00213B3B">
        <w:rPr>
          <w:lang w:val="ru-RU"/>
        </w:rPr>
        <w:t>).</w:t>
      </w:r>
    </w:p>
    <w:p w:rsidR="00492226" w:rsidRPr="00213B3B" w:rsidRDefault="00492226" w:rsidP="000E22B4">
      <w:pPr>
        <w:rPr>
          <w:lang w:val="ru-RU"/>
        </w:rPr>
      </w:pPr>
      <w:bookmarkStart w:id="8" w:name="lt_pId030"/>
      <w:bookmarkEnd w:id="7"/>
      <w:r w:rsidRPr="00213B3B">
        <w:rPr>
          <w:lang w:val="ru-RU"/>
        </w:rPr>
        <w:t xml:space="preserve">Этот документ был основан на результатах обследования МСП, ассоциированных в настоящее время с МСЭ, которое было проведено по телефону в июне 2016 года (в этот период насчитывалась в общей сложности 41 ассоциированное МСП – 32 Ассоциированных члена и 9 Членов Секторов). В </w:t>
      </w:r>
      <w:r w:rsidR="000E22B4">
        <w:rPr>
          <w:lang w:val="ru-RU"/>
        </w:rPr>
        <w:t>д</w:t>
      </w:r>
      <w:r w:rsidRPr="00213B3B">
        <w:rPr>
          <w:lang w:val="ru-RU"/>
        </w:rPr>
        <w:t>окументе разделяются и подтверждаются многие озабоченности, отраж</w:t>
      </w:r>
      <w:r w:rsidR="00213B3B">
        <w:rPr>
          <w:lang w:val="ru-RU"/>
        </w:rPr>
        <w:t>е</w:t>
      </w:r>
      <w:r w:rsidRPr="00213B3B">
        <w:rPr>
          <w:lang w:val="ru-RU"/>
        </w:rPr>
        <w:t xml:space="preserve">нные в Документе </w:t>
      </w:r>
      <w:hyperlink r:id="rId12" w:history="1">
        <w:r w:rsidRPr="00213B3B">
          <w:rPr>
            <w:rStyle w:val="Hyperlink"/>
            <w:lang w:val="ru-RU"/>
          </w:rPr>
          <w:t>CWG-FHR5/12(Rev.1)</w:t>
        </w:r>
      </w:hyperlink>
      <w:r w:rsidRPr="00213B3B">
        <w:rPr>
          <w:lang w:val="ru-RU"/>
        </w:rPr>
        <w:t xml:space="preserve">, представленном нашей страной собранию </w:t>
      </w:r>
      <w:r w:rsidRPr="00213B3B">
        <w:rPr>
          <w:color w:val="000000"/>
          <w:lang w:val="ru-RU"/>
        </w:rPr>
        <w:t>РГС-ФЛР</w:t>
      </w:r>
      <w:r w:rsidRPr="00213B3B">
        <w:rPr>
          <w:lang w:val="ru-RU"/>
        </w:rPr>
        <w:t xml:space="preserve"> в октябре 2015 года, и касающиеся следующего:</w:t>
      </w:r>
    </w:p>
    <w:p w:rsidR="00492226" w:rsidRPr="00213B3B" w:rsidRDefault="00492226" w:rsidP="00213B3B">
      <w:pPr>
        <w:keepNext/>
        <w:overflowPunct/>
        <w:autoSpaceDE/>
        <w:autoSpaceDN/>
        <w:adjustRightInd/>
        <w:spacing w:before="240"/>
        <w:jc w:val="both"/>
        <w:textAlignment w:val="auto"/>
        <w:rPr>
          <w:lang w:val="ru-RU"/>
        </w:rPr>
      </w:pPr>
      <w:bookmarkStart w:id="9" w:name="lt_pId032"/>
      <w:bookmarkEnd w:id="8"/>
      <w:r w:rsidRPr="00213B3B">
        <w:rPr>
          <w:lang w:val="ru-RU"/>
        </w:rPr>
        <w:lastRenderedPageBreak/>
        <w:t>Общие данные:</w:t>
      </w:r>
      <w:bookmarkEnd w:id="9"/>
    </w:p>
    <w:p w:rsidR="00492226" w:rsidRPr="00213B3B" w:rsidRDefault="00213B3B" w:rsidP="004F22F0">
      <w:pPr>
        <w:pStyle w:val="enumlev1"/>
        <w:rPr>
          <w:lang w:val="ru-RU"/>
        </w:rPr>
      </w:pPr>
      <w:bookmarkStart w:id="10" w:name="lt_pId033"/>
      <w:r w:rsidRPr="00213B3B">
        <w:rPr>
          <w:lang w:val="ru-RU"/>
        </w:rPr>
        <w:t>•</w:t>
      </w:r>
      <w:r>
        <w:rPr>
          <w:lang w:val="ru-RU"/>
        </w:rPr>
        <w:tab/>
      </w:r>
      <w:r w:rsidRPr="00213B3B">
        <w:rPr>
          <w:lang w:val="ru-RU"/>
        </w:rPr>
        <w:t xml:space="preserve">большинство </w:t>
      </w:r>
      <w:r w:rsidR="00492226" w:rsidRPr="00213B3B">
        <w:rPr>
          <w:lang w:val="ru-RU"/>
        </w:rPr>
        <w:t>ассоциированных в настоящее время МСП участвуют в работе МСЭ-T (68%);</w:t>
      </w:r>
      <w:bookmarkEnd w:id="10"/>
    </w:p>
    <w:p w:rsidR="00492226" w:rsidRPr="00213B3B" w:rsidRDefault="00213B3B" w:rsidP="00213B3B">
      <w:pPr>
        <w:pStyle w:val="enumlev1"/>
        <w:rPr>
          <w:lang w:val="ru-RU"/>
        </w:rPr>
      </w:pPr>
      <w:bookmarkStart w:id="11" w:name="lt_pId034"/>
      <w:r w:rsidRPr="00213B3B">
        <w:rPr>
          <w:lang w:val="ru-RU"/>
        </w:rPr>
        <w:t>•</w:t>
      </w:r>
      <w:r>
        <w:rPr>
          <w:lang w:val="ru-RU"/>
        </w:rPr>
        <w:tab/>
      </w:r>
      <w:r w:rsidRPr="00213B3B">
        <w:rPr>
          <w:lang w:val="ru-RU"/>
        </w:rPr>
        <w:t xml:space="preserve">шестьдесят </w:t>
      </w:r>
      <w:r w:rsidR="00492226" w:rsidRPr="00213B3B">
        <w:rPr>
          <w:lang w:val="ru-RU"/>
        </w:rPr>
        <w:t>девять процентов из них относятся к Европе, 28 процентов – Северной Америке (Соедин</w:t>
      </w:r>
      <w:r>
        <w:rPr>
          <w:lang w:val="ru-RU"/>
        </w:rPr>
        <w:t>е</w:t>
      </w:r>
      <w:r w:rsidR="00492226" w:rsidRPr="00213B3B">
        <w:rPr>
          <w:lang w:val="ru-RU"/>
        </w:rPr>
        <w:t xml:space="preserve">нные Штаты и Канада) и только 3 процента (1 МСП) – к региону </w:t>
      </w:r>
      <w:bookmarkEnd w:id="11"/>
      <w:r w:rsidR="00492226" w:rsidRPr="00213B3B">
        <w:rPr>
          <w:lang w:val="ru-RU"/>
        </w:rPr>
        <w:t>арабских стран.</w:t>
      </w:r>
    </w:p>
    <w:p w:rsidR="00492226" w:rsidRPr="00213B3B" w:rsidRDefault="00213B3B" w:rsidP="00213B3B">
      <w:pPr>
        <w:pStyle w:val="enumlev1"/>
        <w:rPr>
          <w:lang w:val="ru-RU"/>
        </w:rPr>
      </w:pPr>
      <w:bookmarkStart w:id="12" w:name="lt_pId035"/>
      <w:r w:rsidRPr="00213B3B">
        <w:rPr>
          <w:lang w:val="ru-RU"/>
        </w:rPr>
        <w:t>•</w:t>
      </w:r>
      <w:r>
        <w:rPr>
          <w:lang w:val="ru-RU"/>
        </w:rPr>
        <w:tab/>
      </w:r>
      <w:r w:rsidRPr="00213B3B">
        <w:rPr>
          <w:lang w:val="ru-RU"/>
        </w:rPr>
        <w:t xml:space="preserve">ассоциированные </w:t>
      </w:r>
      <w:r w:rsidR="00492226" w:rsidRPr="00213B3B">
        <w:rPr>
          <w:lang w:val="ru-RU"/>
        </w:rPr>
        <w:t>МСП из развивающихся стран практически отсутствуют.</w:t>
      </w:r>
      <w:bookmarkEnd w:id="12"/>
    </w:p>
    <w:p w:rsidR="00492226" w:rsidRPr="00213B3B" w:rsidRDefault="00492226" w:rsidP="00213B3B">
      <w:pPr>
        <w:rPr>
          <w:lang w:val="ru-RU"/>
        </w:rPr>
      </w:pPr>
      <w:bookmarkStart w:id="13" w:name="lt_pId036"/>
      <w:r w:rsidRPr="00213B3B">
        <w:rPr>
          <w:lang w:val="ru-RU"/>
        </w:rPr>
        <w:t>Преимущества, связанные с участием в такой работе (по мнению самих МСП):</w:t>
      </w:r>
      <w:bookmarkEnd w:id="13"/>
    </w:p>
    <w:p w:rsidR="00492226" w:rsidRPr="00213B3B" w:rsidRDefault="00213B3B" w:rsidP="00213B3B">
      <w:pPr>
        <w:pStyle w:val="enumlev1"/>
        <w:rPr>
          <w:lang w:val="ru-RU"/>
        </w:rPr>
      </w:pPr>
      <w:bookmarkStart w:id="14" w:name="lt_pId037"/>
      <w:r w:rsidRPr="00213B3B">
        <w:rPr>
          <w:lang w:val="ru-RU"/>
        </w:rPr>
        <w:t>•</w:t>
      </w:r>
      <w:r>
        <w:rPr>
          <w:lang w:val="ru-RU"/>
        </w:rPr>
        <w:tab/>
      </w:r>
      <w:r w:rsidRPr="00213B3B">
        <w:rPr>
          <w:lang w:val="ru-RU"/>
        </w:rPr>
        <w:t xml:space="preserve">наличие </w:t>
      </w:r>
      <w:r w:rsidR="00492226" w:rsidRPr="00213B3B">
        <w:rPr>
          <w:lang w:val="ru-RU"/>
        </w:rPr>
        <w:t>доступа к продуктам и публикациям МСЭ (Рекомендациям, спискам почтовой рассылки, публикациям);</w:t>
      </w:r>
      <w:bookmarkEnd w:id="14"/>
    </w:p>
    <w:p w:rsidR="00492226" w:rsidRPr="00213B3B" w:rsidRDefault="00213B3B" w:rsidP="00213B3B">
      <w:pPr>
        <w:pStyle w:val="enumlev1"/>
        <w:rPr>
          <w:lang w:val="ru-RU"/>
        </w:rPr>
      </w:pPr>
      <w:bookmarkStart w:id="15" w:name="lt_pId038"/>
      <w:r w:rsidRPr="00213B3B">
        <w:rPr>
          <w:lang w:val="ru-RU"/>
        </w:rPr>
        <w:t>•</w:t>
      </w:r>
      <w:r>
        <w:rPr>
          <w:lang w:val="ru-RU"/>
        </w:rPr>
        <w:tab/>
      </w:r>
      <w:r w:rsidRPr="00213B3B">
        <w:rPr>
          <w:lang w:val="ru-RU"/>
        </w:rPr>
        <w:t xml:space="preserve">наличие </w:t>
      </w:r>
      <w:r w:rsidR="00492226" w:rsidRPr="00213B3B">
        <w:rPr>
          <w:lang w:val="ru-RU"/>
        </w:rPr>
        <w:t>доступа к услугам МСЭ (веб-страница, учетная запись TIES, базы данных);</w:t>
      </w:r>
      <w:bookmarkEnd w:id="15"/>
    </w:p>
    <w:p w:rsidR="00492226" w:rsidRPr="00213B3B" w:rsidRDefault="00213B3B" w:rsidP="00213B3B">
      <w:pPr>
        <w:pStyle w:val="enumlev1"/>
        <w:rPr>
          <w:lang w:val="ru-RU"/>
        </w:rPr>
      </w:pPr>
      <w:bookmarkStart w:id="16" w:name="lt_pId039"/>
      <w:r w:rsidRPr="00213B3B">
        <w:rPr>
          <w:lang w:val="ru-RU"/>
        </w:rPr>
        <w:t>•</w:t>
      </w:r>
      <w:r>
        <w:rPr>
          <w:lang w:val="ru-RU"/>
        </w:rPr>
        <w:tab/>
      </w:r>
      <w:r w:rsidRPr="00213B3B">
        <w:rPr>
          <w:lang w:val="ru-RU"/>
        </w:rPr>
        <w:t xml:space="preserve">членство </w:t>
      </w:r>
      <w:r w:rsidR="00492226" w:rsidRPr="00213B3B">
        <w:rPr>
          <w:lang w:val="ru-RU"/>
        </w:rPr>
        <w:t>в МСЭ, которое позволяет создавать ассоциации, союзы и сети контактов.</w:t>
      </w:r>
      <w:bookmarkEnd w:id="16"/>
    </w:p>
    <w:p w:rsidR="00492226" w:rsidRPr="00213B3B" w:rsidRDefault="00492226" w:rsidP="00213B3B">
      <w:pPr>
        <w:rPr>
          <w:lang w:val="ru-RU"/>
        </w:rPr>
      </w:pPr>
      <w:bookmarkStart w:id="17" w:name="lt_pId040"/>
      <w:r w:rsidRPr="00213B3B">
        <w:rPr>
          <w:lang w:val="ru-RU"/>
        </w:rPr>
        <w:t>Трудности, связанные с участием (по мнению самих МСП):</w:t>
      </w:r>
      <w:bookmarkEnd w:id="17"/>
    </w:p>
    <w:p w:rsidR="00492226" w:rsidRPr="00213B3B" w:rsidRDefault="00213B3B" w:rsidP="00213B3B">
      <w:pPr>
        <w:pStyle w:val="enumlev1"/>
        <w:rPr>
          <w:lang w:val="ru-RU"/>
        </w:rPr>
      </w:pPr>
      <w:bookmarkStart w:id="18" w:name="lt_pId041"/>
      <w:r w:rsidRPr="00213B3B">
        <w:rPr>
          <w:lang w:val="ru-RU"/>
        </w:rPr>
        <w:t>•</w:t>
      </w:r>
      <w:r>
        <w:rPr>
          <w:lang w:val="ru-RU"/>
        </w:rPr>
        <w:tab/>
      </w:r>
      <w:r w:rsidRPr="00213B3B">
        <w:rPr>
          <w:lang w:val="ru-RU"/>
        </w:rPr>
        <w:t>затраты</w:t>
      </w:r>
      <w:r w:rsidR="00492226" w:rsidRPr="00213B3B">
        <w:rPr>
          <w:lang w:val="ru-RU"/>
        </w:rPr>
        <w:t>, связанные с участием в собраниях (затраты на поездки и пребывание);</w:t>
      </w:r>
      <w:bookmarkEnd w:id="18"/>
    </w:p>
    <w:p w:rsidR="00492226" w:rsidRPr="00213B3B" w:rsidRDefault="00213B3B" w:rsidP="00213B3B">
      <w:pPr>
        <w:pStyle w:val="enumlev1"/>
        <w:rPr>
          <w:lang w:val="ru-RU"/>
        </w:rPr>
      </w:pPr>
      <w:bookmarkStart w:id="19" w:name="lt_pId042"/>
      <w:r w:rsidRPr="00213B3B">
        <w:rPr>
          <w:lang w:val="ru-RU"/>
        </w:rPr>
        <w:t>•</w:t>
      </w:r>
      <w:r>
        <w:rPr>
          <w:lang w:val="ru-RU"/>
        </w:rPr>
        <w:tab/>
      </w:r>
      <w:r w:rsidRPr="00213B3B">
        <w:rPr>
          <w:lang w:val="ru-RU"/>
        </w:rPr>
        <w:t xml:space="preserve">отсутствие </w:t>
      </w:r>
      <w:r w:rsidR="00492226" w:rsidRPr="00213B3B">
        <w:rPr>
          <w:lang w:val="ru-RU"/>
        </w:rPr>
        <w:t>достаточного объема людских ресурсов для работы по ряду различных тем и для участия в ежегодных собраниях;</w:t>
      </w:r>
      <w:bookmarkEnd w:id="19"/>
    </w:p>
    <w:p w:rsidR="00492226" w:rsidRPr="00213B3B" w:rsidRDefault="00213B3B" w:rsidP="00213B3B">
      <w:pPr>
        <w:pStyle w:val="enumlev1"/>
        <w:rPr>
          <w:lang w:val="ru-RU"/>
        </w:rPr>
      </w:pPr>
      <w:bookmarkStart w:id="20" w:name="lt_pId043"/>
      <w:r w:rsidRPr="00213B3B">
        <w:rPr>
          <w:lang w:val="ru-RU"/>
        </w:rPr>
        <w:t>•</w:t>
      </w:r>
      <w:r>
        <w:rPr>
          <w:lang w:val="ru-RU"/>
        </w:rPr>
        <w:tab/>
      </w:r>
      <w:r w:rsidRPr="00213B3B">
        <w:rPr>
          <w:lang w:val="ru-RU"/>
        </w:rPr>
        <w:t xml:space="preserve">нехватка </w:t>
      </w:r>
      <w:r w:rsidR="00492226" w:rsidRPr="00213B3B">
        <w:rPr>
          <w:lang w:val="ru-RU"/>
        </w:rPr>
        <w:t>времени для присутствия на собраниях;</w:t>
      </w:r>
      <w:bookmarkEnd w:id="20"/>
    </w:p>
    <w:p w:rsidR="00492226" w:rsidRPr="00213B3B" w:rsidRDefault="00213B3B" w:rsidP="00213B3B">
      <w:pPr>
        <w:pStyle w:val="enumlev1"/>
        <w:rPr>
          <w:lang w:val="ru-RU"/>
        </w:rPr>
      </w:pPr>
      <w:bookmarkStart w:id="21" w:name="lt_pId044"/>
      <w:r w:rsidRPr="00213B3B">
        <w:rPr>
          <w:lang w:val="ru-RU"/>
        </w:rPr>
        <w:t>•</w:t>
      </w:r>
      <w:r>
        <w:rPr>
          <w:lang w:val="ru-RU"/>
        </w:rPr>
        <w:tab/>
      </w:r>
      <w:r w:rsidRPr="00213B3B">
        <w:rPr>
          <w:lang w:val="ru-RU"/>
        </w:rPr>
        <w:t>затраты</w:t>
      </w:r>
      <w:r w:rsidR="00492226" w:rsidRPr="00213B3B">
        <w:rPr>
          <w:lang w:val="ru-RU"/>
        </w:rPr>
        <w:t>, связанные с участием (членством).</w:t>
      </w:r>
      <w:bookmarkEnd w:id="21"/>
    </w:p>
    <w:p w:rsidR="00492226" w:rsidRPr="00213B3B" w:rsidRDefault="00492226" w:rsidP="00213B3B">
      <w:pPr>
        <w:rPr>
          <w:lang w:val="ru-RU"/>
        </w:rPr>
      </w:pPr>
      <w:bookmarkStart w:id="22" w:name="lt_pId045"/>
      <w:r w:rsidRPr="00213B3B">
        <w:rPr>
          <w:lang w:val="ru-RU"/>
        </w:rPr>
        <w:t>Рекомендации (представленные самими МСП):</w:t>
      </w:r>
      <w:bookmarkEnd w:id="22"/>
    </w:p>
    <w:p w:rsidR="00492226" w:rsidRPr="00213B3B" w:rsidRDefault="00213B3B" w:rsidP="00213B3B">
      <w:pPr>
        <w:pStyle w:val="enumlev1"/>
        <w:rPr>
          <w:lang w:val="ru-RU"/>
        </w:rPr>
      </w:pPr>
      <w:bookmarkStart w:id="23" w:name="lt_pId046"/>
      <w:r w:rsidRPr="00213B3B">
        <w:rPr>
          <w:lang w:val="ru-RU"/>
        </w:rPr>
        <w:t>•</w:t>
      </w:r>
      <w:r>
        <w:rPr>
          <w:lang w:val="ru-RU"/>
        </w:rPr>
        <w:tab/>
      </w:r>
      <w:r w:rsidRPr="00213B3B">
        <w:rPr>
          <w:lang w:val="ru-RU"/>
        </w:rPr>
        <w:t xml:space="preserve">проведение </w:t>
      </w:r>
      <w:r w:rsidR="00492226" w:rsidRPr="00213B3B">
        <w:rPr>
          <w:lang w:val="ru-RU"/>
        </w:rPr>
        <w:t>информационных собраний только для МСП;</w:t>
      </w:r>
      <w:bookmarkEnd w:id="23"/>
    </w:p>
    <w:p w:rsidR="00492226" w:rsidRPr="00213B3B" w:rsidRDefault="00213B3B" w:rsidP="00213B3B">
      <w:pPr>
        <w:pStyle w:val="enumlev1"/>
        <w:rPr>
          <w:lang w:val="ru-RU"/>
        </w:rPr>
      </w:pPr>
      <w:bookmarkStart w:id="24" w:name="lt_pId047"/>
      <w:r w:rsidRPr="00213B3B">
        <w:rPr>
          <w:lang w:val="ru-RU"/>
        </w:rPr>
        <w:t>•</w:t>
      </w:r>
      <w:r>
        <w:rPr>
          <w:lang w:val="ru-RU"/>
        </w:rPr>
        <w:tab/>
      </w:r>
      <w:r w:rsidRPr="00213B3B">
        <w:rPr>
          <w:lang w:val="ru-RU"/>
        </w:rPr>
        <w:t xml:space="preserve">планирование </w:t>
      </w:r>
      <w:r w:rsidR="00492226" w:rsidRPr="00213B3B">
        <w:rPr>
          <w:lang w:val="ru-RU"/>
        </w:rPr>
        <w:t xml:space="preserve">собраний таким образом, чтобы они охватывали соответствующие мероприятия, которые проводятся в ту же </w:t>
      </w:r>
      <w:bookmarkEnd w:id="24"/>
      <w:r w:rsidR="00492226" w:rsidRPr="00213B3B">
        <w:rPr>
          <w:lang w:val="ru-RU"/>
        </w:rPr>
        <w:t>неделю;</w:t>
      </w:r>
    </w:p>
    <w:p w:rsidR="00492226" w:rsidRPr="00213B3B" w:rsidRDefault="00213B3B" w:rsidP="00213B3B">
      <w:pPr>
        <w:pStyle w:val="enumlev1"/>
        <w:rPr>
          <w:lang w:val="ru-RU"/>
        </w:rPr>
      </w:pPr>
      <w:bookmarkStart w:id="25" w:name="lt_pId048"/>
      <w:r w:rsidRPr="00213B3B">
        <w:rPr>
          <w:lang w:val="ru-RU"/>
        </w:rPr>
        <w:t>•</w:t>
      </w:r>
      <w:r>
        <w:rPr>
          <w:lang w:val="ru-RU"/>
        </w:rPr>
        <w:tab/>
      </w:r>
      <w:r w:rsidRPr="00213B3B">
        <w:rPr>
          <w:lang w:val="ru-RU"/>
        </w:rPr>
        <w:t xml:space="preserve">снижение </w:t>
      </w:r>
      <w:r w:rsidR="00492226" w:rsidRPr="00213B3B">
        <w:rPr>
          <w:lang w:val="ru-RU"/>
        </w:rPr>
        <w:t>связанных с членством затрат;</w:t>
      </w:r>
      <w:bookmarkEnd w:id="25"/>
    </w:p>
    <w:p w:rsidR="00492226" w:rsidRPr="00213B3B" w:rsidRDefault="00213B3B" w:rsidP="00213B3B">
      <w:pPr>
        <w:pStyle w:val="enumlev1"/>
        <w:rPr>
          <w:lang w:val="ru-RU"/>
        </w:rPr>
      </w:pPr>
      <w:bookmarkStart w:id="26" w:name="lt_pId049"/>
      <w:r w:rsidRPr="00213B3B">
        <w:rPr>
          <w:lang w:val="ru-RU"/>
        </w:rPr>
        <w:t>•</w:t>
      </w:r>
      <w:r>
        <w:rPr>
          <w:lang w:val="ru-RU"/>
        </w:rPr>
        <w:tab/>
      </w:r>
      <w:r w:rsidRPr="00213B3B">
        <w:rPr>
          <w:lang w:val="ru-RU"/>
        </w:rPr>
        <w:t xml:space="preserve">оказание </w:t>
      </w:r>
      <w:r w:rsidR="00492226" w:rsidRPr="00213B3B">
        <w:rPr>
          <w:lang w:val="ru-RU"/>
        </w:rPr>
        <w:t>содействия размещению информации на веб-странице и облегчение доступа к ней.</w:t>
      </w:r>
      <w:bookmarkEnd w:id="26"/>
    </w:p>
    <w:p w:rsidR="00492226" w:rsidRPr="00213B3B" w:rsidRDefault="00492226" w:rsidP="000E22B4">
      <w:pPr>
        <w:rPr>
          <w:lang w:val="ru-RU"/>
        </w:rPr>
      </w:pPr>
      <w:bookmarkStart w:id="27" w:name="lt_pId050"/>
      <w:r w:rsidRPr="00213B3B">
        <w:rPr>
          <w:lang w:val="ru-RU"/>
        </w:rPr>
        <w:t>Поэтому данному собранию Совета</w:t>
      </w:r>
      <w:r w:rsidR="00ED1063">
        <w:rPr>
          <w:lang w:val="ru-RU"/>
        </w:rPr>
        <w:t xml:space="preserve"> 2017 г</w:t>
      </w:r>
      <w:r w:rsidR="000E22B4">
        <w:rPr>
          <w:lang w:val="ru-RU"/>
        </w:rPr>
        <w:t>ода</w:t>
      </w:r>
      <w:r w:rsidRPr="00213B3B">
        <w:rPr>
          <w:lang w:val="ru-RU"/>
        </w:rPr>
        <w:t xml:space="preserve"> РГС-ФЛР рекомендует принять к сведению представленную информацию и обсудить возможное предложение о дальнейшем рассмотрении данного вопроса.</w:t>
      </w:r>
    </w:p>
    <w:p w:rsidR="00492226" w:rsidRPr="00213B3B" w:rsidRDefault="00492226" w:rsidP="00213B3B">
      <w:pPr>
        <w:rPr>
          <w:lang w:val="ru-RU"/>
        </w:rPr>
      </w:pPr>
      <w:bookmarkStart w:id="28" w:name="lt_pId051"/>
      <w:bookmarkEnd w:id="27"/>
      <w:r w:rsidRPr="00213B3B">
        <w:rPr>
          <w:lang w:val="ru-RU"/>
        </w:rPr>
        <w:t>В этой связи мы полагаем целесообразным проанализировать работу, проделанную как национальными, так и региональными бизнес-сообществами и/или торговыми палатами в целях оказания содействия росту и развитию МСП, поскольку они могли бы также способствовать распространению информации о деятельности МСЭ и стимулировать участие МСП в его работе.</w:t>
      </w:r>
    </w:p>
    <w:p w:rsidR="00492226" w:rsidRPr="00213B3B" w:rsidRDefault="00492226" w:rsidP="00213B3B">
      <w:pPr>
        <w:rPr>
          <w:lang w:val="ru-RU"/>
        </w:rPr>
      </w:pPr>
      <w:r w:rsidRPr="00213B3B">
        <w:rPr>
          <w:lang w:val="ru-RU"/>
        </w:rPr>
        <w:t>В принципе, возможные дальнейшие действия могли бы предусматривать сбор информации о бизнес-ассоциациях и/или торговых палатах в различных регионах с целью последующего анализа возможности организации совместных мероприятий по включению МСП в сферу деятельности МСЭ, стимулирования интереса к его работе и выявления возможных областей сотрудничества; можно было бы также начать деятельность по более конкретным вопросам, относящимся к исследовательским комиссиям МСЭ-Т и/или другим инициативам МСЭ, таким как инициатива в отношении платформы ITU Telecom для МСП, инициатива Smart ABC и т.</w:t>
      </w:r>
      <w:r w:rsidR="00213B3B">
        <w:rPr>
          <w:lang w:val="ru-RU"/>
        </w:rPr>
        <w:t> </w:t>
      </w:r>
      <w:r w:rsidRPr="00213B3B">
        <w:rPr>
          <w:lang w:val="ru-RU"/>
        </w:rPr>
        <w:t>д.</w:t>
      </w:r>
    </w:p>
    <w:p w:rsidR="00492226" w:rsidRPr="00213B3B" w:rsidRDefault="00492226" w:rsidP="00213B3B">
      <w:pPr>
        <w:pStyle w:val="Headingb"/>
        <w:rPr>
          <w:lang w:val="ru-RU"/>
        </w:rPr>
      </w:pPr>
      <w:bookmarkStart w:id="29" w:name="lt_pId055"/>
      <w:bookmarkEnd w:id="28"/>
      <w:r w:rsidRPr="00213B3B">
        <w:rPr>
          <w:lang w:val="ru-RU"/>
        </w:rPr>
        <w:t>Предложение</w:t>
      </w:r>
      <w:bookmarkEnd w:id="29"/>
    </w:p>
    <w:p w:rsidR="00492226" w:rsidRPr="00213B3B" w:rsidRDefault="00492226" w:rsidP="00213B3B">
      <w:pPr>
        <w:rPr>
          <w:lang w:val="ru-RU"/>
        </w:rPr>
      </w:pPr>
      <w:bookmarkStart w:id="30" w:name="lt_pId056"/>
      <w:r w:rsidRPr="00213B3B">
        <w:rPr>
          <w:lang w:val="ru-RU"/>
        </w:rPr>
        <w:t>На основании представленной информации предлагается предпринять следующие шаги:</w:t>
      </w:r>
      <w:bookmarkEnd w:id="30"/>
    </w:p>
    <w:p w:rsidR="00492226" w:rsidRPr="00213B3B" w:rsidRDefault="00213B3B" w:rsidP="00213B3B">
      <w:pPr>
        <w:pStyle w:val="enumlev1"/>
        <w:rPr>
          <w:lang w:val="ru-RU"/>
        </w:rPr>
      </w:pPr>
      <w:bookmarkStart w:id="31" w:name="lt_pId057"/>
      <w:r w:rsidRPr="00213B3B">
        <w:rPr>
          <w:lang w:val="ru-RU"/>
        </w:rPr>
        <w:t>•</w:t>
      </w:r>
      <w:r>
        <w:rPr>
          <w:lang w:val="ru-RU"/>
        </w:rPr>
        <w:tab/>
      </w:r>
      <w:r w:rsidRPr="00213B3B">
        <w:rPr>
          <w:lang w:val="ru-RU"/>
        </w:rPr>
        <w:t xml:space="preserve">выявлять </w:t>
      </w:r>
      <w:r w:rsidR="00492226" w:rsidRPr="00213B3B">
        <w:rPr>
          <w:lang w:val="ru-RU"/>
        </w:rPr>
        <w:t>возможности для обеспечения эффективного участия МСП в работе МСЭ, что должно предусматривать оценку следующих направлений деятельности (но не ограничиваясь ими)</w:t>
      </w:r>
      <w:bookmarkEnd w:id="31"/>
      <w:r w:rsidR="00492226" w:rsidRPr="00213B3B">
        <w:rPr>
          <w:lang w:val="ru-RU"/>
        </w:rPr>
        <w:t>:</w:t>
      </w:r>
    </w:p>
    <w:p w:rsidR="00492226" w:rsidRPr="00213B3B" w:rsidRDefault="00213B3B" w:rsidP="00213B3B">
      <w:pPr>
        <w:pStyle w:val="enumlev2"/>
        <w:rPr>
          <w:lang w:val="ru-RU"/>
        </w:rPr>
      </w:pPr>
      <w:bookmarkStart w:id="32" w:name="lt_pId058"/>
      <w:r>
        <w:rPr>
          <w:lang w:val="ru-RU"/>
        </w:rPr>
        <w:lastRenderedPageBreak/>
        <w:t>–</w:t>
      </w:r>
      <w:r>
        <w:rPr>
          <w:lang w:val="ru-RU"/>
        </w:rPr>
        <w:tab/>
      </w:r>
      <w:r w:rsidRPr="00213B3B">
        <w:rPr>
          <w:lang w:val="ru-RU"/>
        </w:rPr>
        <w:t xml:space="preserve">реализация </w:t>
      </w:r>
      <w:r w:rsidR="00492226" w:rsidRPr="00213B3B">
        <w:rPr>
          <w:lang w:val="ru-RU"/>
        </w:rPr>
        <w:t>экспериментального проекта в исследовательской комиссии, которую еще предстоит определить;</w:t>
      </w:r>
      <w:bookmarkEnd w:id="32"/>
    </w:p>
    <w:p w:rsidR="00492226" w:rsidRPr="00213B3B" w:rsidRDefault="00213B3B" w:rsidP="00213B3B">
      <w:pPr>
        <w:pStyle w:val="enumlev2"/>
        <w:rPr>
          <w:lang w:val="ru-RU"/>
        </w:rPr>
      </w:pPr>
      <w:bookmarkStart w:id="33" w:name="lt_pId059"/>
      <w:r>
        <w:rPr>
          <w:lang w:val="ru-RU"/>
        </w:rPr>
        <w:t>–</w:t>
      </w:r>
      <w:r>
        <w:rPr>
          <w:lang w:val="ru-RU"/>
        </w:rPr>
        <w:tab/>
      </w:r>
      <w:r w:rsidRPr="00213B3B">
        <w:rPr>
          <w:lang w:val="ru-RU"/>
        </w:rPr>
        <w:t xml:space="preserve">обеспечение </w:t>
      </w:r>
      <w:r w:rsidR="00492226" w:rsidRPr="00213B3B">
        <w:rPr>
          <w:lang w:val="ru-RU"/>
        </w:rPr>
        <w:t xml:space="preserve">участия через </w:t>
      </w:r>
      <w:bookmarkStart w:id="34" w:name="_GoBack"/>
      <w:bookmarkEnd w:id="34"/>
      <w:r w:rsidR="00492226" w:rsidRPr="00213B3B">
        <w:rPr>
          <w:lang w:val="ru-RU"/>
        </w:rPr>
        <w:t>национальные и/или региональные бизнес-ассоциации и/или торговые палаты;</w:t>
      </w:r>
      <w:bookmarkEnd w:id="33"/>
    </w:p>
    <w:p w:rsidR="00492226" w:rsidRPr="00213B3B" w:rsidRDefault="00213B3B" w:rsidP="00213B3B">
      <w:pPr>
        <w:pStyle w:val="enumlev2"/>
        <w:rPr>
          <w:lang w:val="ru-RU"/>
        </w:rPr>
      </w:pPr>
      <w:bookmarkStart w:id="35" w:name="lt_pId060"/>
      <w:r>
        <w:rPr>
          <w:lang w:val="ru-RU"/>
        </w:rPr>
        <w:t>–</w:t>
      </w:r>
      <w:r>
        <w:rPr>
          <w:lang w:val="ru-RU"/>
        </w:rPr>
        <w:tab/>
      </w:r>
      <w:r w:rsidRPr="00213B3B">
        <w:rPr>
          <w:lang w:val="ru-RU"/>
        </w:rPr>
        <w:t xml:space="preserve">выявление </w:t>
      </w:r>
      <w:r w:rsidR="00492226" w:rsidRPr="00213B3B">
        <w:rPr>
          <w:lang w:val="ru-RU"/>
        </w:rPr>
        <w:t>критериев для определения МСП с целью обеспечения их участия в качестве ассоциированных членов МСЭ с учетом их конкретных особенностей, прежде всего МСП из развивающихся стран.</w:t>
      </w:r>
      <w:bookmarkEnd w:id="35"/>
    </w:p>
    <w:p w:rsidR="00492226" w:rsidRPr="00213B3B" w:rsidRDefault="00213B3B" w:rsidP="00213B3B">
      <w:pPr>
        <w:pStyle w:val="enumlev1"/>
        <w:rPr>
          <w:lang w:val="ru-RU"/>
        </w:rPr>
      </w:pPr>
      <w:bookmarkStart w:id="36" w:name="lt_pId061"/>
      <w:r w:rsidRPr="00213B3B">
        <w:rPr>
          <w:lang w:val="ru-RU"/>
        </w:rPr>
        <w:t>•</w:t>
      </w:r>
      <w:r>
        <w:rPr>
          <w:lang w:val="ru-RU"/>
        </w:rPr>
        <w:tab/>
      </w:r>
      <w:r w:rsidR="00492226" w:rsidRPr="00213B3B">
        <w:rPr>
          <w:lang w:val="ru-RU"/>
        </w:rPr>
        <w:t>Оказывать более активное содействие тем видам деятельности МСЭ, которые конкретно направлены на обеспечение участия МСП, особенно в развивающихся странах, с тем чтобы МСП могли распространять информацию о таких видах деятельности среди бизнес-ассоциаций и/или торговых палат с целью оценки возможностей сотрудничества между МСЭ и МСП.</w:t>
      </w:r>
      <w:bookmarkEnd w:id="36"/>
    </w:p>
    <w:p w:rsidR="00213B3B" w:rsidRPr="000E22B4" w:rsidRDefault="00213B3B" w:rsidP="0032202E">
      <w:pPr>
        <w:pStyle w:val="Reasons"/>
        <w:rPr>
          <w:lang w:val="ru-RU"/>
        </w:rPr>
      </w:pPr>
    </w:p>
    <w:p w:rsidR="00213B3B" w:rsidRDefault="00213B3B">
      <w:pPr>
        <w:jc w:val="center"/>
      </w:pPr>
      <w:r>
        <w:t>______________</w:t>
      </w:r>
    </w:p>
    <w:sectPr w:rsidR="00213B3B" w:rsidSect="00CF629C">
      <w:headerReference w:type="default" r:id="rId13"/>
      <w:footerReference w:type="default" r:id="rId14"/>
      <w:footerReference w:type="first" r:id="rId15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2226" w:rsidRDefault="00492226">
      <w:r>
        <w:separator/>
      </w:r>
    </w:p>
  </w:endnote>
  <w:endnote w:type="continuationSeparator" w:id="0">
    <w:p w:rsidR="00492226" w:rsidRDefault="00492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68E" w:rsidRPr="000E22B4" w:rsidRDefault="00707304" w:rsidP="009B0BAE">
    <w:pPr>
      <w:pStyle w:val="Footer"/>
      <w:rPr>
        <w:sz w:val="18"/>
        <w:szCs w:val="18"/>
      </w:rPr>
    </w:pPr>
    <w:r>
      <w:fldChar w:fldCharType="begin"/>
    </w:r>
    <w:r w:rsidRPr="000E22B4">
      <w:instrText xml:space="preserve"> FILENAME \p  \* MERGEFORMAT </w:instrText>
    </w:r>
    <w:r>
      <w:fldChar w:fldCharType="separate"/>
    </w:r>
    <w:r w:rsidR="00213B3B" w:rsidRPr="000E22B4">
      <w:t>P:\RUS\SG\CONSEIL\C17\100\100R.docx</w:t>
    </w:r>
    <w:r>
      <w:rPr>
        <w:lang w:val="en-US"/>
      </w:rPr>
      <w:fldChar w:fldCharType="end"/>
    </w:r>
    <w:r w:rsidR="000E568E" w:rsidRPr="000E22B4">
      <w:t xml:space="preserve"> (</w:t>
    </w:r>
    <w:r w:rsidR="00B10FD8" w:rsidRPr="000E22B4">
      <w:t>417533</w:t>
    </w:r>
    <w:r w:rsidR="000E568E" w:rsidRPr="000E22B4">
      <w:t>)</w:t>
    </w:r>
    <w:r w:rsidR="000E568E" w:rsidRPr="000E22B4">
      <w:tab/>
    </w:r>
    <w:r w:rsidR="002D48C5">
      <w:fldChar w:fldCharType="begin"/>
    </w:r>
    <w:r w:rsidR="000E568E">
      <w:instrText xml:space="preserve"> SAVEDATE \@ DD.MM.YY </w:instrText>
    </w:r>
    <w:r w:rsidR="002D48C5">
      <w:fldChar w:fldCharType="separate"/>
    </w:r>
    <w:r w:rsidR="000E22B4">
      <w:t>15.05.17</w:t>
    </w:r>
    <w:r w:rsidR="002D48C5">
      <w:fldChar w:fldCharType="end"/>
    </w:r>
    <w:r w:rsidR="000E568E" w:rsidRPr="000E22B4">
      <w:tab/>
    </w:r>
    <w:r w:rsidR="002D48C5">
      <w:fldChar w:fldCharType="begin"/>
    </w:r>
    <w:r w:rsidR="000E568E">
      <w:instrText xml:space="preserve"> PRINTDATE \@ DD.MM.YY </w:instrText>
    </w:r>
    <w:r w:rsidR="002D48C5">
      <w:fldChar w:fldCharType="separate"/>
    </w:r>
    <w:r w:rsidR="00213B3B">
      <w:t>28.03.06</w:t>
    </w:r>
    <w:r w:rsidR="002D48C5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68E" w:rsidRDefault="000E568E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:rsidR="000E568E" w:rsidRPr="000E22B4" w:rsidRDefault="00D77384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213B3B" w:rsidRPr="000E22B4">
      <w:t>P</w:t>
    </w:r>
    <w:r w:rsidR="00213B3B">
      <w:t>:\RUS\SG\CONSEIL\C17\100\100R.docx</w:t>
    </w:r>
    <w:r>
      <w:fldChar w:fldCharType="end"/>
    </w:r>
    <w:r w:rsidR="000E568E" w:rsidRPr="000E22B4">
      <w:t xml:space="preserve"> (</w:t>
    </w:r>
    <w:r w:rsidR="00B10FD8" w:rsidRPr="000E22B4">
      <w:t>417533</w:t>
    </w:r>
    <w:r w:rsidR="000E568E" w:rsidRPr="000E22B4">
      <w:t>)</w:t>
    </w:r>
    <w:r w:rsidR="000E568E" w:rsidRPr="000E22B4">
      <w:tab/>
    </w:r>
    <w:r w:rsidR="002D48C5">
      <w:fldChar w:fldCharType="begin"/>
    </w:r>
    <w:r w:rsidR="000E568E">
      <w:instrText xml:space="preserve"> SAVEDATE \@ DD.MM.YY </w:instrText>
    </w:r>
    <w:r w:rsidR="002D48C5">
      <w:fldChar w:fldCharType="separate"/>
    </w:r>
    <w:r w:rsidR="000E22B4">
      <w:t>15.05.17</w:t>
    </w:r>
    <w:r w:rsidR="002D48C5">
      <w:fldChar w:fldCharType="end"/>
    </w:r>
    <w:r w:rsidR="000E568E" w:rsidRPr="000E22B4">
      <w:tab/>
    </w:r>
    <w:r w:rsidR="002D48C5">
      <w:fldChar w:fldCharType="begin"/>
    </w:r>
    <w:r w:rsidR="000E568E">
      <w:instrText xml:space="preserve"> PRINTDATE \@ DD.MM.YY </w:instrText>
    </w:r>
    <w:r w:rsidR="002D48C5">
      <w:fldChar w:fldCharType="separate"/>
    </w:r>
    <w:r w:rsidR="00213B3B">
      <w:t>28.03.06</w:t>
    </w:r>
    <w:r w:rsidR="002D48C5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2226" w:rsidRDefault="00492226">
      <w:r>
        <w:t>____________________</w:t>
      </w:r>
    </w:p>
  </w:footnote>
  <w:footnote w:type="continuationSeparator" w:id="0">
    <w:p w:rsidR="00492226" w:rsidRDefault="00492226">
      <w:r>
        <w:continuationSeparator/>
      </w:r>
    </w:p>
  </w:footnote>
  <w:footnote w:id="1">
    <w:p w:rsidR="00492226" w:rsidRPr="00213B3B" w:rsidRDefault="00492226" w:rsidP="00492226">
      <w:pPr>
        <w:pStyle w:val="FootnoteText"/>
        <w:rPr>
          <w:lang w:val="ru-RU"/>
        </w:rPr>
      </w:pPr>
      <w:r w:rsidRPr="00213B3B">
        <w:rPr>
          <w:rStyle w:val="FootnoteReference"/>
          <w:lang w:val="ru-RU"/>
        </w:rPr>
        <w:footnoteRef/>
      </w:r>
      <w:r w:rsidRPr="00213B3B">
        <w:rPr>
          <w:lang w:val="ru-RU"/>
        </w:rPr>
        <w:t xml:space="preserve"> </w:t>
      </w:r>
      <w:r w:rsidRPr="00213B3B">
        <w:rPr>
          <w:lang w:val="ru-RU"/>
        </w:rPr>
        <w:tab/>
      </w:r>
      <w:bookmarkStart w:id="3" w:name="lt_pId062"/>
      <w:r w:rsidRPr="00213B3B">
        <w:rPr>
          <w:lang w:val="ru-RU"/>
        </w:rPr>
        <w:t>Источник:</w:t>
      </w:r>
      <w:bookmarkEnd w:id="3"/>
      <w:r w:rsidRPr="00213B3B">
        <w:rPr>
          <w:lang w:val="ru-RU"/>
        </w:rPr>
        <w:t xml:space="preserve"> </w:t>
      </w:r>
      <w:bookmarkStart w:id="4" w:name="lt_pId063"/>
      <w:r w:rsidRPr="00213B3B">
        <w:rPr>
          <w:lang w:val="ru-RU"/>
        </w:rPr>
        <w:t xml:space="preserve">Министерство промышленности Аргентинской Республики </w:t>
      </w:r>
      <w:hyperlink r:id="rId1" w:history="1">
        <w:r w:rsidRPr="00213B3B">
          <w:rPr>
            <w:rStyle w:val="Hyperlink"/>
            <w:lang w:val="ru-RU"/>
          </w:rPr>
          <w:t>http://www.produccion.gob.ar/pymes/</w:t>
        </w:r>
      </w:hyperlink>
      <w:bookmarkEnd w:id="4"/>
      <w:r w:rsidR="00213B3B" w:rsidRPr="00213B3B">
        <w:rPr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68E" w:rsidRDefault="00707304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D77384">
      <w:rPr>
        <w:noProof/>
      </w:rPr>
      <w:t>4</w:t>
    </w:r>
    <w:r>
      <w:rPr>
        <w:noProof/>
      </w:rPr>
      <w:fldChar w:fldCharType="end"/>
    </w:r>
  </w:p>
  <w:p w:rsidR="000E568E" w:rsidRDefault="000E568E" w:rsidP="00B10FD8">
    <w:pPr>
      <w:pStyle w:val="Header"/>
      <w:spacing w:after="480"/>
    </w:pPr>
    <w:r>
      <w:t>C</w:t>
    </w:r>
    <w:r w:rsidR="003F099E">
      <w:t>1</w:t>
    </w:r>
    <w:r w:rsidR="008B62B4">
      <w:t>7</w:t>
    </w:r>
    <w:r>
      <w:t>/</w:t>
    </w:r>
    <w:r w:rsidR="00B10FD8">
      <w:rPr>
        <w:lang w:val="ru-RU"/>
      </w:rPr>
      <w:t>100</w:t>
    </w:r>
    <w: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C8F6B93"/>
    <w:multiLevelType w:val="hybridMultilevel"/>
    <w:tmpl w:val="1F0EA820"/>
    <w:lvl w:ilvl="0" w:tplc="7486B0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243CB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E0C4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BCD6E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E857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42CC3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386F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4AC8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7805D2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610706"/>
    <w:multiLevelType w:val="hybridMultilevel"/>
    <w:tmpl w:val="EB327B60"/>
    <w:lvl w:ilvl="0" w:tplc="913069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n-GB"/>
      </w:rPr>
    </w:lvl>
    <w:lvl w:ilvl="1" w:tplc="C018F24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2CE699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ACE98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6AC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28810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EA78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DEA2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8AA9E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002831"/>
    <w:multiLevelType w:val="hybridMultilevel"/>
    <w:tmpl w:val="150A76F2"/>
    <w:lvl w:ilvl="0" w:tplc="6024BD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0C45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62CEBA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6AC02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96B0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5F23A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E2B9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9CE1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294CF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483176"/>
    <w:multiLevelType w:val="hybridMultilevel"/>
    <w:tmpl w:val="6E2E7172"/>
    <w:lvl w:ilvl="0" w:tplc="331C0F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DAC6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3C6B4F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8EB3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3262E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0983B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08337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F869E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1CCBD0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94520C"/>
    <w:multiLevelType w:val="hybridMultilevel"/>
    <w:tmpl w:val="DF9CEA3A"/>
    <w:lvl w:ilvl="0" w:tplc="4F7CCB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n-GB"/>
      </w:rPr>
    </w:lvl>
    <w:lvl w:ilvl="1" w:tplc="465EDD2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75C1B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AA49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ACF2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CCE48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E8DF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8CDA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E044CA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226"/>
    <w:rsid w:val="0002183E"/>
    <w:rsid w:val="000569B4"/>
    <w:rsid w:val="00080E82"/>
    <w:rsid w:val="000E22B4"/>
    <w:rsid w:val="000E568E"/>
    <w:rsid w:val="0014734F"/>
    <w:rsid w:val="0015710D"/>
    <w:rsid w:val="00163A32"/>
    <w:rsid w:val="00192B41"/>
    <w:rsid w:val="001B7B09"/>
    <w:rsid w:val="001E6719"/>
    <w:rsid w:val="00213B3B"/>
    <w:rsid w:val="00225368"/>
    <w:rsid w:val="00227FF0"/>
    <w:rsid w:val="00291EB6"/>
    <w:rsid w:val="002D2F57"/>
    <w:rsid w:val="002D48C5"/>
    <w:rsid w:val="003F099E"/>
    <w:rsid w:val="003F235E"/>
    <w:rsid w:val="004023E0"/>
    <w:rsid w:val="00403DD8"/>
    <w:rsid w:val="0045686C"/>
    <w:rsid w:val="004918C4"/>
    <w:rsid w:val="00492226"/>
    <w:rsid w:val="004A0374"/>
    <w:rsid w:val="004A45B5"/>
    <w:rsid w:val="004D0129"/>
    <w:rsid w:val="004F22F0"/>
    <w:rsid w:val="005A64D5"/>
    <w:rsid w:val="00601994"/>
    <w:rsid w:val="006E2D42"/>
    <w:rsid w:val="00703676"/>
    <w:rsid w:val="00707304"/>
    <w:rsid w:val="00732269"/>
    <w:rsid w:val="00785ABD"/>
    <w:rsid w:val="007A2DD4"/>
    <w:rsid w:val="007D38B5"/>
    <w:rsid w:val="007E7EA0"/>
    <w:rsid w:val="00807255"/>
    <w:rsid w:val="0081023E"/>
    <w:rsid w:val="008173AA"/>
    <w:rsid w:val="00840A14"/>
    <w:rsid w:val="008B62B4"/>
    <w:rsid w:val="008D2D7B"/>
    <w:rsid w:val="008E0737"/>
    <w:rsid w:val="008F7C2C"/>
    <w:rsid w:val="00940E96"/>
    <w:rsid w:val="009B0BAE"/>
    <w:rsid w:val="009C1C89"/>
    <w:rsid w:val="009F3448"/>
    <w:rsid w:val="00A71773"/>
    <w:rsid w:val="00AE2C85"/>
    <w:rsid w:val="00B10FD8"/>
    <w:rsid w:val="00B12A37"/>
    <w:rsid w:val="00B63EF2"/>
    <w:rsid w:val="00BC0D39"/>
    <w:rsid w:val="00BC7BC0"/>
    <w:rsid w:val="00BD57B7"/>
    <w:rsid w:val="00BE63E2"/>
    <w:rsid w:val="00CD2009"/>
    <w:rsid w:val="00CF629C"/>
    <w:rsid w:val="00D77384"/>
    <w:rsid w:val="00D92EEA"/>
    <w:rsid w:val="00DA5D4E"/>
    <w:rsid w:val="00E176BA"/>
    <w:rsid w:val="00E423EC"/>
    <w:rsid w:val="00E55121"/>
    <w:rsid w:val="00EB4FCB"/>
    <w:rsid w:val="00EC6BC5"/>
    <w:rsid w:val="00ED1063"/>
    <w:rsid w:val="00F35898"/>
    <w:rsid w:val="00F5225B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37047F6E-038C-44B2-A179-92B209FFB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671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paragraph" w:customStyle="1" w:styleId="Default">
    <w:name w:val="Default"/>
    <w:rsid w:val="0049222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rsid w:val="00492226"/>
    <w:rPr>
      <w:rFonts w:ascii="Calibri" w:hAnsi="Calibri"/>
      <w:lang w:val="en-GB" w:eastAsia="en-US"/>
    </w:rPr>
  </w:style>
  <w:style w:type="paragraph" w:styleId="ListParagraph">
    <w:name w:val="List Paragraph"/>
    <w:basedOn w:val="Normal"/>
    <w:uiPriority w:val="34"/>
    <w:qFormat/>
    <w:rsid w:val="0049222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sz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15-SG-CIR-0010/en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itu.int/md/S15-CLCWGFHRM5-C-0012/en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tu.int/md/S17-CLCWGFHRM7-INF-0002/en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www.itu.int/md/S16-CLCWGFHRM6-C-0015/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tu.int/md/S16-CLCWGFHRM6-C-0020/en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oduccion.gob.ar/pymes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ovikova\AppData\Roaming\Microsoft\Templates\POOL%20R%20-%20ITU\PR_C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PR_C17.dotx</Template>
  <TotalTime>15</TotalTime>
  <Pages>4</Pages>
  <Words>918</Words>
  <Characters>6406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НАЗВАНИЕ</vt:lpstr>
    </vt:vector>
  </TitlesOfParts>
  <Manager>General Secretariat - Pool</Manager>
  <Company>International Telecommunication Union (ITU)</Company>
  <LinksUpToDate>false</LinksUpToDate>
  <CharactersWithSpaces>7310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</dc:title>
  <dc:subject>Council 2004</dc:subject>
  <dc:creator>Gribkova, Anna</dc:creator>
  <cp:keywords>C2004, C04</cp:keywords>
  <dc:description>Документ C05/xx-R  For: _x000d_Document date: Дата_x000d_Saved by RUS38507 at 8:49:12 AM on 2/8/2005</dc:description>
  <cp:lastModifiedBy>Fedosova, Elena</cp:lastModifiedBy>
  <cp:revision>6</cp:revision>
  <cp:lastPrinted>2006-03-28T16:12:00Z</cp:lastPrinted>
  <dcterms:created xsi:type="dcterms:W3CDTF">2017-05-15T12:11:00Z</dcterms:created>
  <dcterms:modified xsi:type="dcterms:W3CDTF">2017-05-15T13:36:00Z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