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392AEF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2017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proofErr w:type="spellStart"/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proofErr w:type="spellEnd"/>
            <w:r w:rsidRPr="00520F36">
              <w:rPr>
                <w:b/>
                <w:bCs/>
                <w:szCs w:val="24"/>
                <w:lang w:val="fr-CH"/>
              </w:rPr>
              <w:t>, 15-25 mai 2017</w:t>
            </w:r>
          </w:p>
        </w:tc>
        <w:tc>
          <w:tcPr>
            <w:tcW w:w="3261" w:type="dxa"/>
          </w:tcPr>
          <w:p w:rsidR="00520F36" w:rsidRPr="0092392D" w:rsidRDefault="00520F36" w:rsidP="00392AEF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392AEF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392AEF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392AEF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392AEF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392AEF" w:rsidP="00036770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 w:rsidRPr="00D84D52">
              <w:rPr>
                <w:rFonts w:cs="Times"/>
                <w:b/>
                <w:bCs/>
                <w:szCs w:val="24"/>
                <w:lang w:val="fr-CH"/>
              </w:rPr>
              <w:t>Point de l</w:t>
            </w:r>
            <w:r w:rsidR="00B61F43">
              <w:rPr>
                <w:rFonts w:cs="Times"/>
                <w:b/>
                <w:bCs/>
                <w:szCs w:val="24"/>
                <w:lang w:val="fr-CH"/>
              </w:rPr>
              <w:t>'</w:t>
            </w:r>
            <w:r w:rsidRPr="00D84D52">
              <w:rPr>
                <w:rFonts w:cs="Times"/>
                <w:b/>
                <w:bCs/>
                <w:szCs w:val="24"/>
                <w:lang w:val="fr-CH"/>
              </w:rPr>
              <w:t xml:space="preserve">ordre du </w:t>
            </w:r>
            <w:proofErr w:type="gramStart"/>
            <w:r w:rsidRPr="00D84D52">
              <w:rPr>
                <w:rFonts w:cs="Times"/>
                <w:b/>
                <w:bCs/>
                <w:szCs w:val="24"/>
                <w:lang w:val="fr-CH"/>
              </w:rPr>
              <w:t>jour</w:t>
            </w:r>
            <w:r w:rsidRPr="00D84D52">
              <w:rPr>
                <w:b/>
                <w:lang w:val="fr-CH"/>
              </w:rPr>
              <w:t>:</w:t>
            </w:r>
            <w:proofErr w:type="gramEnd"/>
            <w:r w:rsidRPr="00D84D52">
              <w:rPr>
                <w:b/>
                <w:lang w:val="fr-CH"/>
              </w:rPr>
              <w:t xml:space="preserve"> </w:t>
            </w:r>
            <w:r w:rsidR="00036770">
              <w:rPr>
                <w:b/>
                <w:lang w:val="fr-CH"/>
              </w:rPr>
              <w:t>ADM 1.2</w:t>
            </w:r>
          </w:p>
        </w:tc>
        <w:tc>
          <w:tcPr>
            <w:tcW w:w="3261" w:type="dxa"/>
          </w:tcPr>
          <w:p w:rsidR="00520F36" w:rsidRPr="00520F36" w:rsidRDefault="00520F36" w:rsidP="00392AEF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C17/</w:t>
            </w:r>
            <w:r w:rsidR="00392AEF">
              <w:rPr>
                <w:b/>
                <w:bCs/>
              </w:rPr>
              <w:t>89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392AEF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392AEF" w:rsidP="00392AEF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28 avril</w:t>
            </w:r>
            <w:r w:rsidR="00520F36">
              <w:rPr>
                <w:b/>
                <w:bCs/>
              </w:rPr>
              <w:t xml:space="preserve"> 2017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392AEF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00401F">
            <w:pPr>
              <w:spacing w:before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Original:</w:t>
            </w:r>
            <w:proofErr w:type="gramEnd"/>
            <w:r>
              <w:rPr>
                <w:b/>
                <w:bCs/>
              </w:rPr>
              <w:t xml:space="preserve"> </w:t>
            </w:r>
            <w:r w:rsidR="0000401F">
              <w:rPr>
                <w:b/>
                <w:bCs/>
              </w:rPr>
              <w:t>chinois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392AEF" w:rsidP="00392AEF">
            <w:pPr>
              <w:pStyle w:val="Source"/>
            </w:pPr>
            <w:bookmarkStart w:id="6" w:name="dsource" w:colFirst="0" w:colLast="0"/>
            <w:bookmarkStart w:id="7" w:name="_GoBack"/>
            <w:bookmarkEnd w:id="5"/>
            <w:bookmarkEnd w:id="7"/>
            <w:r w:rsidRPr="00392AEF">
              <w:t>Note du Secrétaire général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392AEF" w:rsidP="00210605">
            <w:pPr>
              <w:pStyle w:val="Title1"/>
            </w:pPr>
            <w:bookmarkStart w:id="8" w:name="dtitle1" w:colFirst="0" w:colLast="0"/>
            <w:bookmarkEnd w:id="6"/>
            <w:r>
              <w:t>CONTRIBUTION DE LA RÉPUBLIQUE POPULAIRE DE CHINE</w:t>
            </w:r>
          </w:p>
        </w:tc>
      </w:tr>
      <w:tr w:rsidR="00210605" w:rsidRPr="0092392D">
        <w:trPr>
          <w:cantSplit/>
        </w:trPr>
        <w:tc>
          <w:tcPr>
            <w:tcW w:w="10173" w:type="dxa"/>
            <w:gridSpan w:val="2"/>
          </w:tcPr>
          <w:p w:rsidR="00210605" w:rsidRPr="00423287" w:rsidRDefault="00210605" w:rsidP="00423287">
            <w:pPr>
              <w:pStyle w:val="Title1"/>
            </w:pPr>
            <w:r w:rsidRPr="00423287">
              <w:t>OPTIMISATION DES MANIFESTATIONS DE HAUT NIVEAU</w:t>
            </w:r>
            <w:r w:rsidR="00423287">
              <w:br/>
              <w:t>à</w:t>
            </w:r>
            <w:r w:rsidRPr="00423287">
              <w:t xml:space="preserve"> caractère mondial DE L</w:t>
            </w:r>
            <w:r w:rsidR="00B61F43">
              <w:t>'</w:t>
            </w:r>
            <w:r w:rsidRPr="00423287">
              <w:t>UIT</w:t>
            </w:r>
          </w:p>
        </w:tc>
      </w:tr>
    </w:tbl>
    <w:bookmarkEnd w:id="8"/>
    <w:p w:rsidR="00392AEF" w:rsidRPr="00D84D52" w:rsidRDefault="00392AEF" w:rsidP="00392AEF">
      <w:pPr>
        <w:spacing w:before="720"/>
        <w:rPr>
          <w:lang w:val="fr-CH"/>
        </w:rPr>
      </w:pPr>
      <w:r w:rsidRPr="00D84D52">
        <w:rPr>
          <w:lang w:val="fr-CH"/>
        </w:rPr>
        <w:t>J</w:t>
      </w:r>
      <w:r w:rsidR="00B61F43">
        <w:rPr>
          <w:lang w:val="fr-CH"/>
        </w:rPr>
        <w:t>'</w:t>
      </w:r>
      <w:r w:rsidRPr="00D84D52">
        <w:rPr>
          <w:lang w:val="fr-CH"/>
        </w:rPr>
        <w:t>ai l</w:t>
      </w:r>
      <w:r w:rsidR="00B61F43">
        <w:rPr>
          <w:lang w:val="fr-CH"/>
        </w:rPr>
        <w:t>'</w:t>
      </w:r>
      <w:r w:rsidRPr="00D84D52">
        <w:rPr>
          <w:lang w:val="fr-CH"/>
        </w:rPr>
        <w:t>honneur de transmettre aux Etats Membres du Conseil une contribution soumise par la </w:t>
      </w:r>
      <w:r w:rsidRPr="00D84D52">
        <w:rPr>
          <w:b/>
          <w:bCs/>
          <w:lang w:val="fr-CH"/>
        </w:rPr>
        <w:t>République populaire de Chine</w:t>
      </w:r>
      <w:r w:rsidRPr="00D84D52">
        <w:rPr>
          <w:lang w:val="fr-CH"/>
        </w:rPr>
        <w:t>.</w:t>
      </w:r>
    </w:p>
    <w:p w:rsidR="00392AEF" w:rsidRPr="00D84D52" w:rsidRDefault="00392AEF" w:rsidP="00392AEF">
      <w:pPr>
        <w:spacing w:before="360"/>
        <w:jc w:val="both"/>
        <w:rPr>
          <w:rFonts w:asciiTheme="minorHAnsi" w:hAnsiTheme="minorHAnsi"/>
          <w:szCs w:val="24"/>
          <w:lang w:val="fr-CH"/>
        </w:rPr>
      </w:pPr>
    </w:p>
    <w:p w:rsidR="00392AEF" w:rsidRDefault="00392AEF" w:rsidP="00392AE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rPr>
          <w:rFonts w:asciiTheme="minorHAnsi" w:hAnsiTheme="minorHAnsi" w:cstheme="minorHAnsi"/>
          <w:lang w:val="fr-CH"/>
        </w:rPr>
      </w:pPr>
      <w:r w:rsidRPr="00D84D52">
        <w:rPr>
          <w:lang w:val="fr-CH"/>
        </w:rPr>
        <w:tab/>
        <w:t>Houlin ZHAO</w:t>
      </w:r>
      <w:r w:rsidRPr="00D84D52">
        <w:rPr>
          <w:lang w:val="fr-CH"/>
        </w:rPr>
        <w:br/>
      </w:r>
      <w:r w:rsidRPr="00D84D52">
        <w:rPr>
          <w:lang w:val="fr-CH"/>
        </w:rPr>
        <w:tab/>
      </w:r>
      <w:r w:rsidRPr="00D84D52">
        <w:rPr>
          <w:rFonts w:asciiTheme="minorHAnsi" w:hAnsiTheme="minorHAnsi" w:cstheme="minorHAnsi"/>
          <w:lang w:val="fr-CH"/>
        </w:rPr>
        <w:t>Secrétaire général</w:t>
      </w:r>
    </w:p>
    <w:p w:rsidR="00392AEF" w:rsidRDefault="00392AEF" w:rsidP="00392AE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>
        <w:rPr>
          <w:lang w:val="fr-CH"/>
        </w:rPr>
        <w:br w:type="page"/>
      </w:r>
    </w:p>
    <w:p w:rsidR="00392AEF" w:rsidRPr="00D84D52" w:rsidRDefault="00392AEF" w:rsidP="00392AEF">
      <w:pPr>
        <w:pStyle w:val="Source"/>
        <w:rPr>
          <w:lang w:val="fr-CH"/>
        </w:rPr>
      </w:pPr>
      <w:r w:rsidRPr="00D84D52">
        <w:rPr>
          <w:lang w:val="fr-CH"/>
        </w:rPr>
        <w:lastRenderedPageBreak/>
        <w:t>Chine (République populaire de)</w:t>
      </w:r>
    </w:p>
    <w:p w:rsidR="00392AEF" w:rsidRPr="00D84D52" w:rsidRDefault="00392AEF" w:rsidP="00423287">
      <w:pPr>
        <w:pStyle w:val="Title1"/>
        <w:rPr>
          <w:b/>
          <w:color w:val="000000"/>
          <w:lang w:val="fr-CH" w:eastAsia="zh-CN"/>
        </w:rPr>
      </w:pPr>
      <w:bookmarkStart w:id="9" w:name="OLE_LINK1"/>
      <w:bookmarkStart w:id="10" w:name="OLE_LINK2"/>
      <w:r w:rsidRPr="00D84D52">
        <w:rPr>
          <w:color w:val="000000"/>
          <w:lang w:val="fr-CH" w:eastAsia="zh-CN"/>
        </w:rPr>
        <w:t xml:space="preserve">OPTIMISATION DES MANIFESTATIONS DE HAUT NIVEAU </w:t>
      </w:r>
      <w:r w:rsidR="00423287">
        <w:rPr>
          <w:color w:val="000000"/>
          <w:lang w:val="fr-CH" w:eastAsia="zh-CN"/>
        </w:rPr>
        <w:br/>
        <w:t xml:space="preserve">à caractère mondial </w:t>
      </w:r>
      <w:r w:rsidRPr="00D84D52">
        <w:rPr>
          <w:color w:val="000000"/>
          <w:lang w:val="fr-CH" w:eastAsia="zh-CN"/>
        </w:rPr>
        <w:t>DE L</w:t>
      </w:r>
      <w:r w:rsidR="00B61F43">
        <w:rPr>
          <w:color w:val="000000"/>
          <w:lang w:val="fr-CH" w:eastAsia="zh-CN"/>
        </w:rPr>
        <w:t>'</w:t>
      </w:r>
      <w:r w:rsidRPr="00D84D52">
        <w:rPr>
          <w:color w:val="000000"/>
          <w:lang w:val="fr-CH" w:eastAsia="zh-CN"/>
        </w:rPr>
        <w:t xml:space="preserve">UIT </w:t>
      </w:r>
    </w:p>
    <w:bookmarkEnd w:id="9"/>
    <w:bookmarkEnd w:id="10"/>
    <w:p w:rsidR="00392AEF" w:rsidRPr="00D84D52" w:rsidRDefault="00210605" w:rsidP="00825724">
      <w:pPr>
        <w:pStyle w:val="Heading1"/>
        <w:rPr>
          <w:lang w:val="fr-CH"/>
        </w:rPr>
      </w:pPr>
      <w:r>
        <w:rPr>
          <w:lang w:val="fr-CH"/>
        </w:rPr>
        <w:t>1</w:t>
      </w:r>
      <w:r>
        <w:rPr>
          <w:lang w:val="fr-CH"/>
        </w:rPr>
        <w:tab/>
      </w:r>
      <w:r w:rsidR="00392AEF" w:rsidRPr="00D84D52">
        <w:rPr>
          <w:lang w:val="fr-CH"/>
        </w:rPr>
        <w:t>Rappel</w:t>
      </w:r>
    </w:p>
    <w:p w:rsidR="00392AEF" w:rsidRPr="00D84D52" w:rsidRDefault="00392AEF" w:rsidP="00825724">
      <w:pPr>
        <w:rPr>
          <w:color w:val="000000"/>
          <w:lang w:val="fr-CH"/>
        </w:rPr>
      </w:pPr>
      <w:r w:rsidRPr="00D84D52">
        <w:rPr>
          <w:color w:val="000000"/>
          <w:lang w:val="fr-CH"/>
        </w:rPr>
        <w:t>En tant qu</w:t>
      </w:r>
      <w:r w:rsidR="00B61F43">
        <w:rPr>
          <w:color w:val="000000"/>
          <w:lang w:val="fr-CH"/>
        </w:rPr>
        <w:t>'</w:t>
      </w:r>
      <w:r w:rsidRPr="00D84D52">
        <w:rPr>
          <w:color w:val="000000"/>
          <w:lang w:val="fr-CH"/>
        </w:rPr>
        <w:t>institution spécialisée des Nations Unies pour les technologies de l</w:t>
      </w:r>
      <w:r w:rsidR="00B61F43">
        <w:rPr>
          <w:color w:val="000000"/>
          <w:lang w:val="fr-CH"/>
        </w:rPr>
        <w:t>'</w:t>
      </w:r>
      <w:r w:rsidRPr="00D84D52">
        <w:rPr>
          <w:color w:val="000000"/>
          <w:lang w:val="fr-CH"/>
        </w:rPr>
        <w:t>information et de la communication (TIC), l</w:t>
      </w:r>
      <w:r w:rsidR="00B61F43">
        <w:rPr>
          <w:color w:val="000000"/>
          <w:lang w:val="fr-CH"/>
        </w:rPr>
        <w:t>'</w:t>
      </w:r>
      <w:r w:rsidRPr="00D84D52">
        <w:rPr>
          <w:color w:val="000000"/>
          <w:lang w:val="fr-CH"/>
        </w:rPr>
        <w:t xml:space="preserve">Union internationale des télécommunications (UIT) organise et accueille chaque année </w:t>
      </w:r>
      <w:r w:rsidR="00825724">
        <w:rPr>
          <w:color w:val="000000"/>
          <w:lang w:val="fr-CH"/>
        </w:rPr>
        <w:t xml:space="preserve">de </w:t>
      </w:r>
      <w:r w:rsidRPr="00D84D52">
        <w:rPr>
          <w:color w:val="000000"/>
          <w:lang w:val="fr-CH"/>
        </w:rPr>
        <w:t>nombre</w:t>
      </w:r>
      <w:r w:rsidR="00825724">
        <w:rPr>
          <w:color w:val="000000"/>
          <w:lang w:val="fr-CH"/>
        </w:rPr>
        <w:t>uses</w:t>
      </w:r>
      <w:r w:rsidRPr="00D84D52">
        <w:rPr>
          <w:color w:val="000000"/>
          <w:lang w:val="fr-CH"/>
        </w:rPr>
        <w:t xml:space="preserve"> manifestations de haut niveau</w:t>
      </w:r>
      <w:r w:rsidR="00825724">
        <w:rPr>
          <w:color w:val="000000"/>
          <w:lang w:val="fr-CH"/>
        </w:rPr>
        <w:t xml:space="preserve"> à caractère mondial</w:t>
      </w:r>
      <w:r w:rsidRPr="00D84D52">
        <w:rPr>
          <w:color w:val="000000"/>
          <w:lang w:val="fr-CH"/>
        </w:rPr>
        <w:t>, notamment ITU Telecom, le Colloque mondial des régulateurs (GSR), le Colloque sur les indicateurs des télécommunications/TIC dans le monde, le Forum du SMSI,</w:t>
      </w:r>
      <w:r w:rsidR="00825724">
        <w:rPr>
          <w:color w:val="000000"/>
          <w:lang w:val="fr-CH"/>
        </w:rPr>
        <w:t xml:space="preserve"> et</w:t>
      </w:r>
      <w:r w:rsidRPr="00D84D52">
        <w:rPr>
          <w:color w:val="000000"/>
          <w:lang w:val="fr-CH"/>
        </w:rPr>
        <w:t xml:space="preserve"> la Conférence multidisciplinaire "Kaléidoscope" de l</w:t>
      </w:r>
      <w:r w:rsidR="00B61F43">
        <w:rPr>
          <w:color w:val="000000"/>
          <w:lang w:val="fr-CH"/>
        </w:rPr>
        <w:t>'</w:t>
      </w:r>
      <w:r w:rsidRPr="00D84D52">
        <w:rPr>
          <w:color w:val="000000"/>
          <w:lang w:val="fr-CH"/>
        </w:rPr>
        <w:t>UIT, etc.</w:t>
      </w:r>
    </w:p>
    <w:p w:rsidR="00392AEF" w:rsidRPr="00D84D52" w:rsidRDefault="00392AEF" w:rsidP="00825724">
      <w:pPr>
        <w:rPr>
          <w:lang w:val="fr-CH"/>
        </w:rPr>
      </w:pPr>
      <w:r w:rsidRPr="00D84D52">
        <w:rPr>
          <w:lang w:val="fr-CH"/>
        </w:rPr>
        <w:t xml:space="preserve">Les manifestations de haut niveau organisées </w:t>
      </w:r>
      <w:r w:rsidR="00825724">
        <w:rPr>
          <w:lang w:val="fr-CH"/>
        </w:rPr>
        <w:t xml:space="preserve">chaque année </w:t>
      </w:r>
      <w:r w:rsidRPr="00D84D52">
        <w:rPr>
          <w:lang w:val="fr-CH"/>
        </w:rPr>
        <w:t>par l</w:t>
      </w:r>
      <w:r w:rsidR="00B61F43">
        <w:rPr>
          <w:lang w:val="fr-CH"/>
        </w:rPr>
        <w:t>'</w:t>
      </w:r>
      <w:r w:rsidRPr="00D84D52">
        <w:rPr>
          <w:lang w:val="fr-CH"/>
        </w:rPr>
        <w:t xml:space="preserve">UIT offrent </w:t>
      </w:r>
      <w:r w:rsidR="00825724">
        <w:rPr>
          <w:lang w:val="fr-CH"/>
        </w:rPr>
        <w:t>aux</w:t>
      </w:r>
      <w:r w:rsidRPr="00D84D52">
        <w:rPr>
          <w:lang w:val="fr-CH"/>
        </w:rPr>
        <w:t xml:space="preserve"> </w:t>
      </w:r>
      <w:r>
        <w:rPr>
          <w:lang w:val="fr-CH"/>
        </w:rPr>
        <w:t>E</w:t>
      </w:r>
      <w:r w:rsidR="0000666E">
        <w:rPr>
          <w:lang w:val="fr-CH"/>
        </w:rPr>
        <w:t xml:space="preserve">tats Membres </w:t>
      </w:r>
      <w:r w:rsidR="00825724">
        <w:rPr>
          <w:lang w:val="fr-CH"/>
        </w:rPr>
        <w:t>de l</w:t>
      </w:r>
      <w:r w:rsidR="00B61F43">
        <w:rPr>
          <w:lang w:val="fr-CH"/>
        </w:rPr>
        <w:t>'</w:t>
      </w:r>
      <w:r w:rsidR="00825724">
        <w:rPr>
          <w:lang w:val="fr-CH"/>
        </w:rPr>
        <w:t xml:space="preserve">Union une </w:t>
      </w:r>
      <w:r w:rsidRPr="00D84D52">
        <w:rPr>
          <w:lang w:val="fr-CH"/>
        </w:rPr>
        <w:t>excellente</w:t>
      </w:r>
      <w:r w:rsidR="00825724">
        <w:rPr>
          <w:lang w:val="fr-CH"/>
        </w:rPr>
        <w:t xml:space="preserve"> occasion </w:t>
      </w:r>
      <w:r w:rsidRPr="00D84D52">
        <w:rPr>
          <w:lang w:val="fr-CH"/>
        </w:rPr>
        <w:t>de renforcer leurs échanges et interactions</w:t>
      </w:r>
      <w:r w:rsidR="00825724">
        <w:rPr>
          <w:lang w:val="fr-CH"/>
        </w:rPr>
        <w:t>,</w:t>
      </w:r>
      <w:r w:rsidRPr="00D84D52">
        <w:rPr>
          <w:lang w:val="fr-CH"/>
        </w:rPr>
        <w:t xml:space="preserve"> en </w:t>
      </w:r>
      <w:r w:rsidR="00825724">
        <w:rPr>
          <w:lang w:val="fr-CH"/>
        </w:rPr>
        <w:t xml:space="preserve">examinant </w:t>
      </w:r>
      <w:r w:rsidRPr="00D84D52">
        <w:rPr>
          <w:lang w:val="fr-CH"/>
        </w:rPr>
        <w:t xml:space="preserve">ensemble </w:t>
      </w:r>
      <w:r w:rsidR="00825724">
        <w:rPr>
          <w:lang w:val="fr-CH"/>
        </w:rPr>
        <w:t>d</w:t>
      </w:r>
      <w:r w:rsidRPr="00D84D52">
        <w:rPr>
          <w:lang w:val="fr-CH"/>
        </w:rPr>
        <w:t xml:space="preserve">es </w:t>
      </w:r>
      <w:r w:rsidR="00825724">
        <w:rPr>
          <w:lang w:val="fr-CH"/>
        </w:rPr>
        <w:t xml:space="preserve">sujets </w:t>
      </w:r>
      <w:r w:rsidRPr="00D84D52">
        <w:rPr>
          <w:lang w:val="fr-CH"/>
        </w:rPr>
        <w:t>d</w:t>
      </w:r>
      <w:r w:rsidR="00B61F43">
        <w:rPr>
          <w:lang w:val="fr-CH"/>
        </w:rPr>
        <w:t>'</w:t>
      </w:r>
      <w:r w:rsidRPr="00D84D52">
        <w:rPr>
          <w:lang w:val="fr-CH"/>
        </w:rPr>
        <w:t xml:space="preserve">actualité dans le secteur des TIC et en </w:t>
      </w:r>
      <w:r w:rsidR="00825724">
        <w:rPr>
          <w:lang w:val="fr-CH"/>
        </w:rPr>
        <w:t xml:space="preserve">échangeant </w:t>
      </w:r>
      <w:r w:rsidRPr="00D84D52">
        <w:rPr>
          <w:lang w:val="fr-CH"/>
        </w:rPr>
        <w:t xml:space="preserve">les bonnes pratiques correspondantes. Ces manifestations constituent aussi des cadres importants </w:t>
      </w:r>
      <w:r w:rsidR="00825724">
        <w:rPr>
          <w:lang w:val="fr-CH"/>
        </w:rPr>
        <w:t>qui permettent</w:t>
      </w:r>
      <w:r w:rsidRPr="00D84D52">
        <w:rPr>
          <w:lang w:val="fr-CH"/>
        </w:rPr>
        <w:t xml:space="preserve"> à l</w:t>
      </w:r>
      <w:r w:rsidR="00B61F43">
        <w:rPr>
          <w:lang w:val="fr-CH"/>
        </w:rPr>
        <w:t>'</w:t>
      </w:r>
      <w:r w:rsidRPr="00D84D52">
        <w:rPr>
          <w:lang w:val="fr-CH"/>
        </w:rPr>
        <w:t>UIT de s</w:t>
      </w:r>
      <w:r w:rsidR="00B61F43">
        <w:rPr>
          <w:lang w:val="fr-CH"/>
        </w:rPr>
        <w:t>'</w:t>
      </w:r>
      <w:r w:rsidRPr="00D84D52">
        <w:rPr>
          <w:lang w:val="fr-CH"/>
        </w:rPr>
        <w:t xml:space="preserve">acquitter de son mandat et </w:t>
      </w:r>
      <w:r w:rsidR="00825724">
        <w:rPr>
          <w:lang w:val="fr-CH"/>
        </w:rPr>
        <w:t>de renforcer</w:t>
      </w:r>
      <w:r w:rsidRPr="00D84D52">
        <w:rPr>
          <w:lang w:val="fr-CH"/>
        </w:rPr>
        <w:t xml:space="preserve"> sa </w:t>
      </w:r>
      <w:r w:rsidR="00825724">
        <w:rPr>
          <w:lang w:val="fr-CH"/>
        </w:rPr>
        <w:t xml:space="preserve">notoriété </w:t>
      </w:r>
      <w:r w:rsidRPr="00D84D52">
        <w:rPr>
          <w:lang w:val="fr-CH"/>
        </w:rPr>
        <w:t xml:space="preserve">auprès du public. </w:t>
      </w:r>
      <w:r w:rsidR="00825724">
        <w:rPr>
          <w:lang w:val="fr-CH"/>
        </w:rPr>
        <w:t>Néanmoins</w:t>
      </w:r>
      <w:r w:rsidRPr="00D84D52">
        <w:rPr>
          <w:lang w:val="fr-CH"/>
        </w:rPr>
        <w:t>, nous estimons que des améliorations sont possibles en ce qui concerne l</w:t>
      </w:r>
      <w:r w:rsidR="00B61F43">
        <w:rPr>
          <w:lang w:val="fr-CH"/>
        </w:rPr>
        <w:t>'</w:t>
      </w:r>
      <w:r w:rsidRPr="00D84D52">
        <w:rPr>
          <w:lang w:val="fr-CH"/>
        </w:rPr>
        <w:t xml:space="preserve">organisation et la </w:t>
      </w:r>
      <w:r w:rsidR="00825724">
        <w:rPr>
          <w:lang w:val="fr-CH"/>
        </w:rPr>
        <w:t>programmation</w:t>
      </w:r>
      <w:r w:rsidRPr="00D84D52">
        <w:rPr>
          <w:lang w:val="fr-CH"/>
        </w:rPr>
        <w:t xml:space="preserve"> de ces manifestations de haut niveau, afin que les efforts </w:t>
      </w:r>
      <w:r w:rsidR="00825724">
        <w:rPr>
          <w:lang w:val="fr-CH"/>
        </w:rPr>
        <w:t>que déploie sans relâche</w:t>
      </w:r>
      <w:r w:rsidRPr="00D84D52">
        <w:rPr>
          <w:lang w:val="fr-CH"/>
        </w:rPr>
        <w:t xml:space="preserve"> l</w:t>
      </w:r>
      <w:r w:rsidR="00B61F43">
        <w:rPr>
          <w:lang w:val="fr-CH"/>
        </w:rPr>
        <w:t>'</w:t>
      </w:r>
      <w:r w:rsidRPr="00D84D52">
        <w:rPr>
          <w:lang w:val="fr-CH"/>
        </w:rPr>
        <w:t xml:space="preserve">UIT actuellement pour réduire ses dépenses et </w:t>
      </w:r>
      <w:r w:rsidR="00825724">
        <w:rPr>
          <w:lang w:val="fr-CH"/>
        </w:rPr>
        <w:t>accroître</w:t>
      </w:r>
      <w:r w:rsidRPr="00D84D52">
        <w:rPr>
          <w:lang w:val="fr-CH"/>
        </w:rPr>
        <w:t xml:space="preserve"> son efficacité </w:t>
      </w:r>
      <w:r w:rsidR="001B4B96">
        <w:rPr>
          <w:lang w:val="fr-CH"/>
        </w:rPr>
        <w:t xml:space="preserve">portent réellement leurs </w:t>
      </w:r>
      <w:proofErr w:type="gramStart"/>
      <w:r w:rsidR="001B4B96">
        <w:rPr>
          <w:lang w:val="fr-CH"/>
        </w:rPr>
        <w:t>fruits</w:t>
      </w:r>
      <w:r w:rsidRPr="00D84D52">
        <w:rPr>
          <w:lang w:val="fr-CH"/>
        </w:rPr>
        <w:t>:</w:t>
      </w:r>
      <w:proofErr w:type="gramEnd"/>
    </w:p>
    <w:p w:rsidR="00392AEF" w:rsidRPr="00354758" w:rsidRDefault="00210605" w:rsidP="00825724">
      <w:pPr>
        <w:pStyle w:val="enumlev1"/>
        <w:rPr>
          <w:lang w:val="fr-CH"/>
        </w:rPr>
      </w:pPr>
      <w:r>
        <w:rPr>
          <w:lang w:val="fr-CH"/>
        </w:rPr>
        <w:t>a)</w:t>
      </w:r>
      <w:r>
        <w:rPr>
          <w:lang w:val="fr-CH"/>
        </w:rPr>
        <w:tab/>
      </w:r>
      <w:r w:rsidR="00392AEF" w:rsidRPr="00354758">
        <w:rPr>
          <w:lang w:val="fr-CH"/>
        </w:rPr>
        <w:t xml:space="preserve">Les manifestations de haut niveau </w:t>
      </w:r>
      <w:r w:rsidR="00825724">
        <w:rPr>
          <w:lang w:val="fr-CH"/>
        </w:rPr>
        <w:t xml:space="preserve">évoquées plus haut </w:t>
      </w:r>
      <w:r w:rsidR="00392AEF" w:rsidRPr="00354758">
        <w:rPr>
          <w:lang w:val="fr-CH"/>
        </w:rPr>
        <w:t>ont été institutionnalisées, puisque la majorité d</w:t>
      </w:r>
      <w:r w:rsidR="00B61F43">
        <w:rPr>
          <w:lang w:val="fr-CH"/>
        </w:rPr>
        <w:t>'</w:t>
      </w:r>
      <w:r w:rsidR="00392AEF" w:rsidRPr="00354758">
        <w:rPr>
          <w:lang w:val="fr-CH"/>
        </w:rPr>
        <w:t xml:space="preserve">entre elles </w:t>
      </w:r>
      <w:r w:rsidR="00825724">
        <w:rPr>
          <w:lang w:val="fr-CH"/>
        </w:rPr>
        <w:t>se tiennent chaque année</w:t>
      </w:r>
      <w:r w:rsidR="00392AEF" w:rsidRPr="00354758">
        <w:rPr>
          <w:lang w:val="fr-CH"/>
        </w:rPr>
        <w:t>. Dans l</w:t>
      </w:r>
      <w:r w:rsidR="00B61F43">
        <w:rPr>
          <w:lang w:val="fr-CH"/>
        </w:rPr>
        <w:t>'</w:t>
      </w:r>
      <w:r w:rsidR="00392AEF" w:rsidRPr="00354758">
        <w:rPr>
          <w:lang w:val="fr-CH"/>
        </w:rPr>
        <w:t xml:space="preserve">ensemble, les manifestations de haut niveau organisées </w:t>
      </w:r>
      <w:r w:rsidR="00825724">
        <w:rPr>
          <w:lang w:val="fr-CH"/>
        </w:rPr>
        <w:t xml:space="preserve">chaque année </w:t>
      </w:r>
      <w:r w:rsidR="00392AEF" w:rsidRPr="00354758">
        <w:rPr>
          <w:lang w:val="fr-CH"/>
        </w:rPr>
        <w:t>par l</w:t>
      </w:r>
      <w:r w:rsidR="00B61F43">
        <w:rPr>
          <w:lang w:val="fr-CH"/>
        </w:rPr>
        <w:t>'</w:t>
      </w:r>
      <w:r w:rsidR="00392AEF" w:rsidRPr="00354758">
        <w:rPr>
          <w:lang w:val="fr-CH"/>
        </w:rPr>
        <w:t xml:space="preserve">UIT sont assez nombreuses et </w:t>
      </w:r>
      <w:r w:rsidR="00825724">
        <w:rPr>
          <w:lang w:val="fr-CH"/>
        </w:rPr>
        <w:t>se tiennent dans des lieux différents</w:t>
      </w:r>
      <w:r w:rsidR="0012638B">
        <w:rPr>
          <w:lang w:val="fr-CH"/>
        </w:rPr>
        <w:t xml:space="preserve"> et se sont échelonnées dans le temps</w:t>
      </w:r>
      <w:r w:rsidR="00825724">
        <w:rPr>
          <w:lang w:val="fr-CH"/>
        </w:rPr>
        <w:t>.</w:t>
      </w:r>
    </w:p>
    <w:p w:rsidR="00392AEF" w:rsidRPr="00354758" w:rsidRDefault="00210605" w:rsidP="001B4B96">
      <w:pPr>
        <w:pStyle w:val="enumlev1"/>
        <w:rPr>
          <w:lang w:val="fr-CH"/>
        </w:rPr>
      </w:pPr>
      <w:r>
        <w:rPr>
          <w:lang w:val="fr-CH"/>
        </w:rPr>
        <w:t>b)</w:t>
      </w:r>
      <w:r>
        <w:rPr>
          <w:lang w:val="fr-CH"/>
        </w:rPr>
        <w:tab/>
      </w:r>
      <w:r w:rsidR="00392AEF" w:rsidRPr="00354758">
        <w:rPr>
          <w:lang w:val="fr-CH"/>
        </w:rPr>
        <w:t xml:space="preserve">Les participants à ces manifestations </w:t>
      </w:r>
      <w:r w:rsidR="0012638B">
        <w:rPr>
          <w:lang w:val="fr-CH"/>
        </w:rPr>
        <w:t xml:space="preserve">de haut niveau </w:t>
      </w:r>
      <w:r w:rsidR="00392AEF" w:rsidRPr="00354758">
        <w:rPr>
          <w:lang w:val="fr-CH"/>
        </w:rPr>
        <w:t xml:space="preserve">sont généralement des représentants de haut </w:t>
      </w:r>
      <w:r w:rsidR="0012638B">
        <w:rPr>
          <w:lang w:val="fr-CH"/>
        </w:rPr>
        <w:t>rang</w:t>
      </w:r>
      <w:r w:rsidR="00392AEF" w:rsidRPr="00354758">
        <w:rPr>
          <w:lang w:val="fr-CH"/>
        </w:rPr>
        <w:t xml:space="preserve"> des administrations des </w:t>
      </w:r>
      <w:r w:rsidR="001B4B96">
        <w:rPr>
          <w:lang w:val="fr-CH"/>
        </w:rPr>
        <w:t>E</w:t>
      </w:r>
      <w:r w:rsidR="00392AEF" w:rsidRPr="00354758">
        <w:rPr>
          <w:lang w:val="fr-CH"/>
        </w:rPr>
        <w:t xml:space="preserve">tats Membres </w:t>
      </w:r>
      <w:r w:rsidR="0012638B">
        <w:rPr>
          <w:lang w:val="fr-CH"/>
        </w:rPr>
        <w:t>responsables</w:t>
      </w:r>
      <w:r w:rsidR="00392AEF" w:rsidRPr="00354758">
        <w:rPr>
          <w:lang w:val="fr-CH"/>
        </w:rPr>
        <w:t xml:space="preserve"> des TIC, du secteur privé et des milieux </w:t>
      </w:r>
      <w:r w:rsidR="0012638B">
        <w:rPr>
          <w:lang w:val="fr-CH"/>
        </w:rPr>
        <w:t>universitaires</w:t>
      </w:r>
      <w:r w:rsidR="00392AEF" w:rsidRPr="00354758">
        <w:rPr>
          <w:lang w:val="fr-CH"/>
        </w:rPr>
        <w:t xml:space="preserve">. Cependant, en raison de </w:t>
      </w:r>
      <w:r w:rsidR="0012638B" w:rsidRPr="00354758">
        <w:rPr>
          <w:lang w:val="fr-CH"/>
        </w:rPr>
        <w:t xml:space="preserve">contraintes </w:t>
      </w:r>
      <w:r w:rsidR="00392AEF" w:rsidRPr="00354758">
        <w:rPr>
          <w:lang w:val="fr-CH"/>
        </w:rPr>
        <w:t xml:space="preserve">diverses, les représentants de haut </w:t>
      </w:r>
      <w:r w:rsidR="0012638B">
        <w:rPr>
          <w:lang w:val="fr-CH"/>
        </w:rPr>
        <w:t>rang</w:t>
      </w:r>
      <w:r w:rsidR="00392AEF" w:rsidRPr="00354758">
        <w:rPr>
          <w:lang w:val="fr-CH"/>
        </w:rPr>
        <w:t xml:space="preserve"> des </w:t>
      </w:r>
      <w:r w:rsidR="00392AEF">
        <w:rPr>
          <w:lang w:val="fr-CH"/>
        </w:rPr>
        <w:t>E</w:t>
      </w:r>
      <w:r w:rsidR="00392AEF" w:rsidRPr="00354758">
        <w:rPr>
          <w:lang w:val="fr-CH"/>
        </w:rPr>
        <w:t xml:space="preserve">tats Membres, </w:t>
      </w:r>
      <w:r w:rsidR="003209FC">
        <w:rPr>
          <w:lang w:val="fr-CH"/>
        </w:rPr>
        <w:t>à savoir</w:t>
      </w:r>
      <w:r w:rsidR="00392AEF" w:rsidRPr="00354758">
        <w:rPr>
          <w:lang w:val="fr-CH"/>
        </w:rPr>
        <w:t xml:space="preserve"> les hauts fonctionnaires </w:t>
      </w:r>
      <w:r w:rsidR="003209FC">
        <w:rPr>
          <w:lang w:val="fr-CH"/>
        </w:rPr>
        <w:t>ou</w:t>
      </w:r>
      <w:r w:rsidR="00392AEF" w:rsidRPr="00354758">
        <w:rPr>
          <w:lang w:val="fr-CH"/>
        </w:rPr>
        <w:t xml:space="preserve"> les dirige</w:t>
      </w:r>
      <w:r w:rsidR="004D61A7">
        <w:rPr>
          <w:lang w:val="fr-CH"/>
        </w:rPr>
        <w:t>ants, ne sont pas en mesure d</w:t>
      </w:r>
      <w:r w:rsidR="00B61F43">
        <w:rPr>
          <w:lang w:val="fr-CH"/>
        </w:rPr>
        <w:t>'</w:t>
      </w:r>
      <w:r w:rsidR="00392AEF" w:rsidRPr="00354758">
        <w:rPr>
          <w:lang w:val="fr-CH"/>
        </w:rPr>
        <w:t>assister fréquemment a</w:t>
      </w:r>
      <w:r w:rsidR="004D61A7">
        <w:rPr>
          <w:lang w:val="fr-CH"/>
        </w:rPr>
        <w:t>ux réunions de haut niveau de l</w:t>
      </w:r>
      <w:r w:rsidR="00B61F43">
        <w:rPr>
          <w:lang w:val="fr-CH"/>
        </w:rPr>
        <w:t>'</w:t>
      </w:r>
      <w:r w:rsidR="004D61A7">
        <w:rPr>
          <w:lang w:val="fr-CH"/>
        </w:rPr>
        <w:t>UIT, ce qui n</w:t>
      </w:r>
      <w:r w:rsidR="00B61F43">
        <w:rPr>
          <w:lang w:val="fr-CH"/>
        </w:rPr>
        <w:t>'</w:t>
      </w:r>
      <w:r w:rsidR="00392AEF" w:rsidRPr="00354758">
        <w:rPr>
          <w:lang w:val="fr-CH"/>
        </w:rPr>
        <w:t>est avantageux</w:t>
      </w:r>
      <w:r w:rsidR="003209FC">
        <w:rPr>
          <w:lang w:val="fr-CH"/>
        </w:rPr>
        <w:t xml:space="preserve"> ni sur le plan de l</w:t>
      </w:r>
      <w:r w:rsidR="00B61F43">
        <w:rPr>
          <w:lang w:val="fr-CH"/>
        </w:rPr>
        <w:t>'</w:t>
      </w:r>
      <w:r w:rsidR="003209FC">
        <w:rPr>
          <w:lang w:val="fr-CH"/>
        </w:rPr>
        <w:t>impact, ni sur celui des</w:t>
      </w:r>
      <w:r w:rsidR="00392AEF" w:rsidRPr="00354758">
        <w:rPr>
          <w:lang w:val="fr-CH"/>
        </w:rPr>
        <w:t xml:space="preserve"> incidences de ces manifestations.</w:t>
      </w:r>
    </w:p>
    <w:p w:rsidR="00392AEF" w:rsidRPr="00354758" w:rsidRDefault="00210605" w:rsidP="0045649E">
      <w:pPr>
        <w:pStyle w:val="enumlev1"/>
        <w:rPr>
          <w:lang w:val="fr-CH"/>
        </w:rPr>
      </w:pPr>
      <w:r>
        <w:rPr>
          <w:lang w:val="fr-CH"/>
        </w:rPr>
        <w:t>c)</w:t>
      </w:r>
      <w:r>
        <w:rPr>
          <w:lang w:val="fr-CH"/>
        </w:rPr>
        <w:tab/>
      </w:r>
      <w:r w:rsidR="00392AEF" w:rsidRPr="00354758">
        <w:rPr>
          <w:lang w:val="fr-CH"/>
        </w:rPr>
        <w:t>L</w:t>
      </w:r>
      <w:r w:rsidR="00B61F43">
        <w:rPr>
          <w:lang w:val="fr-CH"/>
        </w:rPr>
        <w:t>'</w:t>
      </w:r>
      <w:r w:rsidR="00392AEF" w:rsidRPr="00354758">
        <w:rPr>
          <w:lang w:val="fr-CH"/>
        </w:rPr>
        <w:t>organisation d</w:t>
      </w:r>
      <w:r w:rsidR="00B61F43">
        <w:rPr>
          <w:lang w:val="fr-CH"/>
        </w:rPr>
        <w:t>'</w:t>
      </w:r>
      <w:r w:rsidR="00392AEF" w:rsidRPr="00354758">
        <w:rPr>
          <w:lang w:val="fr-CH"/>
        </w:rPr>
        <w:t xml:space="preserve">un nombre excessif de manifestations annuelles institutionnalisées </w:t>
      </w:r>
      <w:r w:rsidR="00D74BFD">
        <w:rPr>
          <w:lang w:val="fr-CH"/>
        </w:rPr>
        <w:t xml:space="preserve">ne va pas dans le sens des </w:t>
      </w:r>
      <w:r w:rsidR="00392AEF" w:rsidRPr="00354758">
        <w:rPr>
          <w:lang w:val="fr-CH"/>
        </w:rPr>
        <w:t>mesures d</w:t>
      </w:r>
      <w:r w:rsidR="00B61F43">
        <w:rPr>
          <w:lang w:val="fr-CH"/>
        </w:rPr>
        <w:t>'</w:t>
      </w:r>
      <w:r w:rsidR="00392AEF" w:rsidRPr="00354758">
        <w:rPr>
          <w:lang w:val="fr-CH"/>
        </w:rPr>
        <w:t xml:space="preserve">efficacité </w:t>
      </w:r>
      <w:r w:rsidR="00D74BFD">
        <w:rPr>
          <w:lang w:val="fr-CH"/>
        </w:rPr>
        <w:t>adoptées par</w:t>
      </w:r>
      <w:r w:rsidR="00392AEF" w:rsidRPr="00354758">
        <w:rPr>
          <w:lang w:val="fr-CH"/>
        </w:rPr>
        <w:t xml:space="preserve"> l</w:t>
      </w:r>
      <w:r w:rsidR="00B61F43">
        <w:rPr>
          <w:lang w:val="fr-CH"/>
        </w:rPr>
        <w:t>'</w:t>
      </w:r>
      <w:r w:rsidR="00392AEF" w:rsidRPr="00354758">
        <w:rPr>
          <w:lang w:val="fr-CH"/>
        </w:rPr>
        <w:t xml:space="preserve">UIT </w:t>
      </w:r>
      <w:r w:rsidR="00D74BFD">
        <w:rPr>
          <w:lang w:val="fr-CH"/>
        </w:rPr>
        <w:t>pour réaliser des économies sur le plan notamment des ressources humaines et</w:t>
      </w:r>
      <w:r w:rsidR="00392AEF" w:rsidRPr="00354758">
        <w:rPr>
          <w:lang w:val="fr-CH"/>
        </w:rPr>
        <w:t xml:space="preserve"> financières.</w:t>
      </w:r>
    </w:p>
    <w:p w:rsidR="00392AEF" w:rsidRPr="00354758" w:rsidRDefault="00210605" w:rsidP="0045649E">
      <w:pPr>
        <w:pStyle w:val="enumlev1"/>
        <w:rPr>
          <w:lang w:val="fr-CH"/>
        </w:rPr>
      </w:pPr>
      <w:r>
        <w:rPr>
          <w:lang w:val="fr-CH"/>
        </w:rPr>
        <w:t>d)</w:t>
      </w:r>
      <w:r>
        <w:rPr>
          <w:lang w:val="fr-CH"/>
        </w:rPr>
        <w:tab/>
      </w:r>
      <w:r w:rsidR="0045649E">
        <w:rPr>
          <w:lang w:val="fr-CH"/>
        </w:rPr>
        <w:t>Etant donné que l</w:t>
      </w:r>
      <w:r w:rsidR="00392AEF" w:rsidRPr="00354758">
        <w:rPr>
          <w:lang w:val="fr-CH"/>
        </w:rPr>
        <w:t xml:space="preserve">es thèmes de certaines manifestations de haut niveau </w:t>
      </w:r>
      <w:r w:rsidR="0045649E">
        <w:rPr>
          <w:lang w:val="fr-CH"/>
        </w:rPr>
        <w:t>sont interdépendants, l</w:t>
      </w:r>
      <w:r w:rsidR="00B61F43">
        <w:rPr>
          <w:lang w:val="fr-CH"/>
        </w:rPr>
        <w:t>'</w:t>
      </w:r>
      <w:r w:rsidR="0045649E">
        <w:rPr>
          <w:lang w:val="fr-CH"/>
        </w:rPr>
        <w:t xml:space="preserve">organisation de </w:t>
      </w:r>
      <w:r w:rsidR="00392AEF" w:rsidRPr="00354758">
        <w:rPr>
          <w:lang w:val="fr-CH"/>
        </w:rPr>
        <w:t xml:space="preserve">ces manifestations </w:t>
      </w:r>
      <w:r w:rsidR="0045649E">
        <w:rPr>
          <w:lang w:val="fr-CH"/>
        </w:rPr>
        <w:t xml:space="preserve">en parallèle contribuerait </w:t>
      </w:r>
      <w:r w:rsidR="00392AEF" w:rsidRPr="00354758">
        <w:rPr>
          <w:lang w:val="fr-CH"/>
        </w:rPr>
        <w:t>non seulement à accroître l</w:t>
      </w:r>
      <w:r w:rsidR="00B61F43">
        <w:rPr>
          <w:lang w:val="fr-CH"/>
        </w:rPr>
        <w:t>'</w:t>
      </w:r>
      <w:r w:rsidR="00392AEF" w:rsidRPr="00354758">
        <w:rPr>
          <w:lang w:val="fr-CH"/>
        </w:rPr>
        <w:t xml:space="preserve">efficacité, mais présenterait aussi </w:t>
      </w:r>
      <w:r w:rsidR="0045649E">
        <w:rPr>
          <w:lang w:val="fr-CH"/>
        </w:rPr>
        <w:t>de l</w:t>
      </w:r>
      <w:r w:rsidR="00B61F43">
        <w:rPr>
          <w:lang w:val="fr-CH"/>
        </w:rPr>
        <w:t>'</w:t>
      </w:r>
      <w:r w:rsidR="00392AEF" w:rsidRPr="00354758">
        <w:rPr>
          <w:lang w:val="fr-CH"/>
        </w:rPr>
        <w:t>intérêt pour renforcer</w:t>
      </w:r>
      <w:r w:rsidR="0045649E">
        <w:rPr>
          <w:lang w:val="fr-CH"/>
        </w:rPr>
        <w:t xml:space="preserve"> les échanges entre les membres et améliorer la participation, tout en renforçant</w:t>
      </w:r>
      <w:r w:rsidR="00392AEF" w:rsidRPr="00354758">
        <w:rPr>
          <w:lang w:val="fr-CH"/>
        </w:rPr>
        <w:t xml:space="preserve"> l</w:t>
      </w:r>
      <w:r w:rsidR="00B61F43">
        <w:rPr>
          <w:lang w:val="fr-CH"/>
        </w:rPr>
        <w:t>'</w:t>
      </w:r>
      <w:r w:rsidR="00392AEF" w:rsidRPr="00354758">
        <w:rPr>
          <w:lang w:val="fr-CH"/>
        </w:rPr>
        <w:t xml:space="preserve">incidence de ces </w:t>
      </w:r>
      <w:r w:rsidR="0045649E">
        <w:rPr>
          <w:lang w:val="fr-CH"/>
        </w:rPr>
        <w:t>manifestations</w:t>
      </w:r>
      <w:r w:rsidR="00392AEF" w:rsidRPr="00354758">
        <w:rPr>
          <w:lang w:val="fr-CH"/>
        </w:rPr>
        <w:t>.</w:t>
      </w:r>
    </w:p>
    <w:p w:rsidR="00392AEF" w:rsidRPr="00D84D52" w:rsidRDefault="00210605" w:rsidP="0052261A">
      <w:pPr>
        <w:pStyle w:val="Heading1"/>
        <w:rPr>
          <w:lang w:val="fr-CH"/>
        </w:rPr>
      </w:pPr>
      <w:r>
        <w:rPr>
          <w:lang w:val="fr-CH"/>
        </w:rPr>
        <w:lastRenderedPageBreak/>
        <w:t>2</w:t>
      </w:r>
      <w:r>
        <w:rPr>
          <w:lang w:val="fr-CH"/>
        </w:rPr>
        <w:tab/>
      </w:r>
      <w:r w:rsidR="00392AEF" w:rsidRPr="00D84D52">
        <w:rPr>
          <w:lang w:val="fr-CH"/>
        </w:rPr>
        <w:t>Proposition</w:t>
      </w:r>
    </w:p>
    <w:p w:rsidR="00210605" w:rsidRDefault="00392AEF" w:rsidP="0000401F">
      <w:pPr>
        <w:pStyle w:val="Reasons"/>
        <w:keepNext/>
        <w:keepLines/>
        <w:rPr>
          <w:lang w:val="fr-CH"/>
        </w:rPr>
      </w:pPr>
      <w:r w:rsidRPr="00D84D52">
        <w:rPr>
          <w:lang w:val="fr-CH"/>
        </w:rPr>
        <w:t>Pour accroître l</w:t>
      </w:r>
      <w:r w:rsidR="00B61F43">
        <w:rPr>
          <w:lang w:val="fr-CH"/>
        </w:rPr>
        <w:t>'</w:t>
      </w:r>
      <w:r w:rsidRPr="00D84D52">
        <w:rPr>
          <w:lang w:val="fr-CH"/>
        </w:rPr>
        <w:t>efficacité et l</w:t>
      </w:r>
      <w:r w:rsidR="00B61F43">
        <w:rPr>
          <w:lang w:val="fr-CH"/>
        </w:rPr>
        <w:t>'</w:t>
      </w:r>
      <w:r w:rsidRPr="00D84D52">
        <w:rPr>
          <w:lang w:val="fr-CH"/>
        </w:rPr>
        <w:t>efficience des manifestati</w:t>
      </w:r>
      <w:r w:rsidR="0052261A">
        <w:rPr>
          <w:lang w:val="fr-CH"/>
        </w:rPr>
        <w:t>ons de haut niveau de l</w:t>
      </w:r>
      <w:r w:rsidR="00B61F43">
        <w:rPr>
          <w:lang w:val="fr-CH"/>
        </w:rPr>
        <w:t>'</w:t>
      </w:r>
      <w:r w:rsidR="0052261A">
        <w:rPr>
          <w:lang w:val="fr-CH"/>
        </w:rPr>
        <w:t>UIT et renforcer</w:t>
      </w:r>
      <w:r w:rsidR="0000666E">
        <w:rPr>
          <w:lang w:val="fr-CH"/>
        </w:rPr>
        <w:t xml:space="preserve"> la </w:t>
      </w:r>
      <w:r w:rsidRPr="00D84D52">
        <w:rPr>
          <w:lang w:val="fr-CH"/>
        </w:rPr>
        <w:t xml:space="preserve">participation des </w:t>
      </w:r>
      <w:r w:rsidR="0000401F">
        <w:rPr>
          <w:lang w:val="fr-CH"/>
        </w:rPr>
        <w:t>E</w:t>
      </w:r>
      <w:r w:rsidRPr="00D84D52">
        <w:rPr>
          <w:lang w:val="fr-CH"/>
        </w:rPr>
        <w:t xml:space="preserve">tats Membres à celles-ci, nous proposons que toutes les manifestations de haut niveau </w:t>
      </w:r>
      <w:r w:rsidR="0052261A">
        <w:rPr>
          <w:lang w:val="fr-CH"/>
        </w:rPr>
        <w:t xml:space="preserve">actuellement organisées par </w:t>
      </w:r>
      <w:r w:rsidRPr="00D84D52">
        <w:rPr>
          <w:lang w:val="fr-CH"/>
        </w:rPr>
        <w:t>l</w:t>
      </w:r>
      <w:r w:rsidR="00B61F43">
        <w:rPr>
          <w:lang w:val="fr-CH"/>
        </w:rPr>
        <w:t>'</w:t>
      </w:r>
      <w:r w:rsidRPr="00D84D52">
        <w:rPr>
          <w:lang w:val="fr-CH"/>
        </w:rPr>
        <w:t>UIT soient examinées et systématisées par le Secrétariat général</w:t>
      </w:r>
      <w:r w:rsidR="0052261A">
        <w:rPr>
          <w:lang w:val="fr-CH"/>
        </w:rPr>
        <w:t>,</w:t>
      </w:r>
      <w:r w:rsidRPr="00D84D52">
        <w:rPr>
          <w:lang w:val="fr-CH"/>
        </w:rPr>
        <w:t xml:space="preserve"> afin que celui-ci établisse un </w:t>
      </w:r>
      <w:r w:rsidR="0052261A">
        <w:rPr>
          <w:lang w:val="fr-CH"/>
        </w:rPr>
        <w:t>dispositif</w:t>
      </w:r>
      <w:r w:rsidRPr="00D84D52">
        <w:rPr>
          <w:lang w:val="fr-CH"/>
        </w:rPr>
        <w:t xml:space="preserve"> optimisé pour l</w:t>
      </w:r>
      <w:r w:rsidR="00B61F43">
        <w:rPr>
          <w:lang w:val="fr-CH"/>
        </w:rPr>
        <w:t>'</w:t>
      </w:r>
      <w:r w:rsidRPr="00D84D52">
        <w:rPr>
          <w:lang w:val="fr-CH"/>
        </w:rPr>
        <w:t>organisation et</w:t>
      </w:r>
      <w:r w:rsidR="0052261A">
        <w:rPr>
          <w:lang w:val="fr-CH"/>
        </w:rPr>
        <w:t xml:space="preserve"> une proposition concernant</w:t>
      </w:r>
      <w:r w:rsidRPr="00D84D52">
        <w:rPr>
          <w:lang w:val="fr-CH"/>
        </w:rPr>
        <w:t xml:space="preserve"> la </w:t>
      </w:r>
      <w:r w:rsidR="0052261A">
        <w:rPr>
          <w:lang w:val="fr-CH"/>
        </w:rPr>
        <w:t>programmation</w:t>
      </w:r>
      <w:r w:rsidRPr="00D84D52">
        <w:rPr>
          <w:lang w:val="fr-CH"/>
        </w:rPr>
        <w:t xml:space="preserve"> </w:t>
      </w:r>
      <w:r w:rsidR="004D61A7">
        <w:rPr>
          <w:lang w:val="fr-CH"/>
        </w:rPr>
        <w:t>des manifestations,</w:t>
      </w:r>
      <w:r w:rsidRPr="00D84D52">
        <w:rPr>
          <w:lang w:val="fr-CH"/>
        </w:rPr>
        <w:t xml:space="preserve"> </w:t>
      </w:r>
      <w:r w:rsidR="0052261A">
        <w:rPr>
          <w:lang w:val="fr-CH"/>
        </w:rPr>
        <w:t xml:space="preserve">pour </w:t>
      </w:r>
      <w:r w:rsidRPr="00D84D52">
        <w:rPr>
          <w:lang w:val="fr-CH"/>
        </w:rPr>
        <w:t xml:space="preserve">examen </w:t>
      </w:r>
      <w:r w:rsidR="0052261A">
        <w:rPr>
          <w:lang w:val="fr-CH"/>
        </w:rPr>
        <w:t xml:space="preserve">par le </w:t>
      </w:r>
      <w:r w:rsidRPr="00D84D52">
        <w:rPr>
          <w:lang w:val="fr-CH"/>
        </w:rPr>
        <w:t>Conseil à sa prochaine session.</w:t>
      </w:r>
    </w:p>
    <w:p w:rsidR="004D61A7" w:rsidRDefault="004D61A7" w:rsidP="0000401F"/>
    <w:p w:rsidR="00210605" w:rsidRDefault="00210605" w:rsidP="00423287">
      <w:pPr>
        <w:spacing w:line="480" w:lineRule="auto"/>
        <w:jc w:val="center"/>
      </w:pPr>
      <w:r>
        <w:t>______________</w:t>
      </w:r>
    </w:p>
    <w:p w:rsidR="00571EEA" w:rsidRDefault="00571EEA" w:rsidP="00423287">
      <w:pPr>
        <w:spacing w:line="480" w:lineRule="auto"/>
      </w:pPr>
    </w:p>
    <w:sectPr w:rsidR="00571EEA" w:rsidSect="005C389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71" w:rsidRDefault="00B86F71">
      <w:r>
        <w:separator/>
      </w:r>
    </w:p>
  </w:endnote>
  <w:endnote w:type="continuationSeparator" w:id="0">
    <w:p w:rsidR="00B86F71" w:rsidRDefault="00B8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00401F">
    <w:pPr>
      <w:pStyle w:val="Footer"/>
    </w:pPr>
    <w:fldSimple w:instr=" FILENAME \p \* MERGEFORMAT ">
      <w:r w:rsidR="00B86F71">
        <w:t>Document37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036770">
      <w:t>04.05.17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B86F71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210605" w:rsidRDefault="0000401F" w:rsidP="008A6776">
    <w:pPr>
      <w:pStyle w:val="Footer"/>
    </w:pPr>
    <w:fldSimple w:instr=" FILENAME \p  \* MERGEFORMAT ">
      <w:r w:rsidR="00210605">
        <w:t>P:\FRA\SG\CONSEIL\C17\000\089F.docx</w:t>
      </w:r>
    </w:fldSimple>
    <w:r w:rsidR="00210605">
      <w:t xml:space="preserve"> (417476)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71" w:rsidRDefault="00B86F71">
      <w:r>
        <w:t>____________________</w:t>
      </w:r>
    </w:p>
  </w:footnote>
  <w:footnote w:type="continuationSeparator" w:id="0">
    <w:p w:rsidR="00B86F71" w:rsidRDefault="00B86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036770">
      <w:rPr>
        <w:noProof/>
      </w:rPr>
      <w:t>3</w:t>
    </w:r>
    <w:r>
      <w:rPr>
        <w:noProof/>
      </w:rPr>
      <w:fldChar w:fldCharType="end"/>
    </w:r>
  </w:p>
  <w:p w:rsidR="00732045" w:rsidRDefault="00732045" w:rsidP="0093234A">
    <w:pPr>
      <w:pStyle w:val="Header"/>
    </w:pPr>
    <w:r>
      <w:t>C1</w:t>
    </w:r>
    <w:r w:rsidR="0093234A">
      <w:t>7</w:t>
    </w:r>
    <w:r w:rsidR="00210605">
      <w:t>/89</w:t>
    </w:r>
    <w:r>
      <w:t>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0125E"/>
    <w:multiLevelType w:val="hybridMultilevel"/>
    <w:tmpl w:val="DD42E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71"/>
    <w:rsid w:val="0000401F"/>
    <w:rsid w:val="0000666E"/>
    <w:rsid w:val="00036770"/>
    <w:rsid w:val="000D0D0A"/>
    <w:rsid w:val="00103163"/>
    <w:rsid w:val="00115D93"/>
    <w:rsid w:val="001247A8"/>
    <w:rsid w:val="0012638B"/>
    <w:rsid w:val="001378C0"/>
    <w:rsid w:val="0018694A"/>
    <w:rsid w:val="001A3287"/>
    <w:rsid w:val="001A6508"/>
    <w:rsid w:val="001B4B96"/>
    <w:rsid w:val="001D4C31"/>
    <w:rsid w:val="001E4D21"/>
    <w:rsid w:val="00207CD1"/>
    <w:rsid w:val="00210605"/>
    <w:rsid w:val="002477A2"/>
    <w:rsid w:val="00263A51"/>
    <w:rsid w:val="00267E02"/>
    <w:rsid w:val="002A5D44"/>
    <w:rsid w:val="002E0BC4"/>
    <w:rsid w:val="002F1B76"/>
    <w:rsid w:val="003209FC"/>
    <w:rsid w:val="00355FF5"/>
    <w:rsid w:val="00361350"/>
    <w:rsid w:val="00392AEF"/>
    <w:rsid w:val="004038CB"/>
    <w:rsid w:val="0040546F"/>
    <w:rsid w:val="00423287"/>
    <w:rsid w:val="0042404A"/>
    <w:rsid w:val="0044618F"/>
    <w:rsid w:val="0045649E"/>
    <w:rsid w:val="0046769A"/>
    <w:rsid w:val="00475FB3"/>
    <w:rsid w:val="004C37A9"/>
    <w:rsid w:val="004D61A7"/>
    <w:rsid w:val="004F259E"/>
    <w:rsid w:val="00511F1D"/>
    <w:rsid w:val="00520F36"/>
    <w:rsid w:val="0052261A"/>
    <w:rsid w:val="00540615"/>
    <w:rsid w:val="00540A6D"/>
    <w:rsid w:val="00571EEA"/>
    <w:rsid w:val="00575417"/>
    <w:rsid w:val="005768E1"/>
    <w:rsid w:val="005C3890"/>
    <w:rsid w:val="005F7BFE"/>
    <w:rsid w:val="00600017"/>
    <w:rsid w:val="006235CA"/>
    <w:rsid w:val="006643AB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25724"/>
    <w:rsid w:val="00861D73"/>
    <w:rsid w:val="00891BF4"/>
    <w:rsid w:val="008A4E87"/>
    <w:rsid w:val="008A6776"/>
    <w:rsid w:val="008D76E6"/>
    <w:rsid w:val="0092392D"/>
    <w:rsid w:val="0093234A"/>
    <w:rsid w:val="009C307F"/>
    <w:rsid w:val="00A2113E"/>
    <w:rsid w:val="00A23A51"/>
    <w:rsid w:val="00A24607"/>
    <w:rsid w:val="00A25CD3"/>
    <w:rsid w:val="00A82767"/>
    <w:rsid w:val="00AA332F"/>
    <w:rsid w:val="00AA7BBB"/>
    <w:rsid w:val="00AB64A8"/>
    <w:rsid w:val="00AC0266"/>
    <w:rsid w:val="00AD24EC"/>
    <w:rsid w:val="00B309F9"/>
    <w:rsid w:val="00B32B60"/>
    <w:rsid w:val="00B61619"/>
    <w:rsid w:val="00B61F43"/>
    <w:rsid w:val="00B86F71"/>
    <w:rsid w:val="00BB4545"/>
    <w:rsid w:val="00BD5873"/>
    <w:rsid w:val="00C04BE3"/>
    <w:rsid w:val="00C25D29"/>
    <w:rsid w:val="00C27A7C"/>
    <w:rsid w:val="00CA08ED"/>
    <w:rsid w:val="00CF183B"/>
    <w:rsid w:val="00D375CD"/>
    <w:rsid w:val="00D553A2"/>
    <w:rsid w:val="00D74BFD"/>
    <w:rsid w:val="00D774D3"/>
    <w:rsid w:val="00D904E8"/>
    <w:rsid w:val="00DA08C3"/>
    <w:rsid w:val="00DB5A3E"/>
    <w:rsid w:val="00DC22AA"/>
    <w:rsid w:val="00DF74DD"/>
    <w:rsid w:val="00E25AD0"/>
    <w:rsid w:val="00EB6350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C7F0D10-31EC-49F5-89D6-A357FB0D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uiPriority w:val="99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styleId="ListParagraph">
    <w:name w:val="List Paragraph"/>
    <w:basedOn w:val="Normal"/>
    <w:uiPriority w:val="34"/>
    <w:qFormat/>
    <w:rsid w:val="00392AEF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F%20-%20ITU\PF_C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PF_C17.dotx</Template>
  <TotalTime>1</TotalTime>
  <Pages>3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3833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2010</dc:subject>
  <dc:creator>Limousin, Catherine</dc:creator>
  <cp:keywords>C2010, C10</cp:keywords>
  <dc:description>Document C17/-F  Pour: _x000d_Date du document: janvier 2017_x000d_Enregistré par ITU51009317 à 15:30:24 le 06/04/2017</dc:description>
  <cp:lastModifiedBy>Brouard, Ricarda</cp:lastModifiedBy>
  <cp:revision>2</cp:revision>
  <cp:lastPrinted>2000-07-18T08:55:00Z</cp:lastPrinted>
  <dcterms:created xsi:type="dcterms:W3CDTF">2017-05-08T13:23:00Z</dcterms:created>
  <dcterms:modified xsi:type="dcterms:W3CDTF">2017-05-08T13:23:00Z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