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D05EF" w:rsidTr="00464B6C">
        <w:trPr>
          <w:cantSplit/>
        </w:trPr>
        <w:tc>
          <w:tcPr>
            <w:tcW w:w="6911" w:type="dxa"/>
          </w:tcPr>
          <w:p w:rsidR="002A2188" w:rsidRPr="003D05EF" w:rsidRDefault="002A2188" w:rsidP="00464B6C">
            <w:pPr>
              <w:spacing w:before="360" w:after="48" w:line="240" w:lineRule="atLeast"/>
              <w:rPr>
                <w:position w:val="6"/>
              </w:rPr>
            </w:pPr>
            <w:bookmarkStart w:id="0" w:name="dc06"/>
            <w:bookmarkStart w:id="1" w:name="_GoBack"/>
            <w:bookmarkEnd w:id="0"/>
            <w:bookmarkEnd w:id="1"/>
            <w:r w:rsidRPr="003D05EF">
              <w:rPr>
                <w:b/>
                <w:bCs/>
                <w:position w:val="6"/>
                <w:sz w:val="30"/>
                <w:szCs w:val="30"/>
              </w:rPr>
              <w:t>Council 2017</w:t>
            </w:r>
            <w:r w:rsidRPr="003D05EF">
              <w:rPr>
                <w:rFonts w:cs="Times"/>
                <w:b/>
                <w:position w:val="6"/>
                <w:sz w:val="26"/>
                <w:szCs w:val="26"/>
              </w:rPr>
              <w:br/>
            </w:r>
            <w:r w:rsidRPr="003D05EF">
              <w:rPr>
                <w:b/>
                <w:bCs/>
                <w:position w:val="6"/>
                <w:szCs w:val="24"/>
              </w:rPr>
              <w:t>Geneva, 15-25 May 2017</w:t>
            </w:r>
          </w:p>
        </w:tc>
        <w:tc>
          <w:tcPr>
            <w:tcW w:w="3120" w:type="dxa"/>
          </w:tcPr>
          <w:p w:rsidR="002A2188" w:rsidRPr="003D05EF" w:rsidRDefault="002A2188" w:rsidP="00464B6C">
            <w:pPr>
              <w:spacing w:before="0" w:line="240" w:lineRule="atLeast"/>
              <w:jc w:val="right"/>
            </w:pPr>
            <w:bookmarkStart w:id="2" w:name="ditulogo"/>
            <w:bookmarkEnd w:id="2"/>
            <w:r w:rsidRPr="003D05EF">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D05EF" w:rsidTr="00464B6C">
        <w:trPr>
          <w:cantSplit/>
        </w:trPr>
        <w:tc>
          <w:tcPr>
            <w:tcW w:w="6911" w:type="dxa"/>
            <w:tcBorders>
              <w:bottom w:val="single" w:sz="12" w:space="0" w:color="auto"/>
            </w:tcBorders>
          </w:tcPr>
          <w:p w:rsidR="002A2188" w:rsidRPr="003D05EF" w:rsidRDefault="002A2188" w:rsidP="00464B6C">
            <w:pPr>
              <w:spacing w:before="0" w:after="48" w:line="240" w:lineRule="atLeast"/>
              <w:rPr>
                <w:b/>
                <w:smallCaps/>
                <w:szCs w:val="24"/>
              </w:rPr>
            </w:pPr>
          </w:p>
        </w:tc>
        <w:tc>
          <w:tcPr>
            <w:tcW w:w="3120" w:type="dxa"/>
            <w:tcBorders>
              <w:bottom w:val="single" w:sz="12" w:space="0" w:color="auto"/>
            </w:tcBorders>
          </w:tcPr>
          <w:p w:rsidR="002A2188" w:rsidRPr="003D05EF" w:rsidRDefault="002A2188" w:rsidP="00464B6C">
            <w:pPr>
              <w:spacing w:before="0" w:line="240" w:lineRule="atLeast"/>
              <w:rPr>
                <w:szCs w:val="24"/>
              </w:rPr>
            </w:pPr>
          </w:p>
        </w:tc>
      </w:tr>
      <w:tr w:rsidR="002A2188" w:rsidRPr="003D05EF" w:rsidTr="00464B6C">
        <w:trPr>
          <w:cantSplit/>
        </w:trPr>
        <w:tc>
          <w:tcPr>
            <w:tcW w:w="6911" w:type="dxa"/>
            <w:tcBorders>
              <w:top w:val="single" w:sz="12" w:space="0" w:color="auto"/>
            </w:tcBorders>
          </w:tcPr>
          <w:p w:rsidR="002A2188" w:rsidRPr="003D05EF" w:rsidRDefault="002A2188" w:rsidP="00464B6C">
            <w:pPr>
              <w:spacing w:before="0" w:after="48" w:line="240" w:lineRule="atLeast"/>
              <w:rPr>
                <w:b/>
                <w:smallCaps/>
                <w:szCs w:val="24"/>
              </w:rPr>
            </w:pPr>
          </w:p>
        </w:tc>
        <w:tc>
          <w:tcPr>
            <w:tcW w:w="3120" w:type="dxa"/>
            <w:tcBorders>
              <w:top w:val="single" w:sz="12" w:space="0" w:color="auto"/>
            </w:tcBorders>
          </w:tcPr>
          <w:p w:rsidR="002A2188" w:rsidRPr="003D05EF" w:rsidRDefault="002A2188" w:rsidP="00464B6C">
            <w:pPr>
              <w:spacing w:before="0" w:line="240" w:lineRule="atLeast"/>
              <w:rPr>
                <w:szCs w:val="24"/>
              </w:rPr>
            </w:pPr>
          </w:p>
        </w:tc>
      </w:tr>
      <w:tr w:rsidR="002A2188" w:rsidRPr="003D05EF" w:rsidTr="00464B6C">
        <w:trPr>
          <w:cantSplit/>
          <w:trHeight w:val="23"/>
        </w:trPr>
        <w:tc>
          <w:tcPr>
            <w:tcW w:w="6911" w:type="dxa"/>
            <w:vMerge w:val="restart"/>
          </w:tcPr>
          <w:p w:rsidR="002A2188" w:rsidRPr="003D05EF" w:rsidRDefault="0083432A" w:rsidP="0040112E">
            <w:pPr>
              <w:tabs>
                <w:tab w:val="left" w:pos="851"/>
              </w:tabs>
              <w:spacing w:line="240" w:lineRule="atLeast"/>
              <w:rPr>
                <w:b/>
              </w:rPr>
            </w:pPr>
            <w:bookmarkStart w:id="3" w:name="dmeeting" w:colFirst="0" w:colLast="0"/>
            <w:bookmarkStart w:id="4" w:name="dnum" w:colFirst="1" w:colLast="1"/>
            <w:r w:rsidRPr="003D05EF">
              <w:rPr>
                <w:b/>
              </w:rPr>
              <w:t xml:space="preserve">Agenda item: </w:t>
            </w:r>
            <w:r w:rsidR="0040112E">
              <w:rPr>
                <w:b/>
              </w:rPr>
              <w:t>ADM 1.2</w:t>
            </w:r>
          </w:p>
        </w:tc>
        <w:tc>
          <w:tcPr>
            <w:tcW w:w="3120" w:type="dxa"/>
          </w:tcPr>
          <w:p w:rsidR="002A2188" w:rsidRPr="003D05EF" w:rsidRDefault="002A2188" w:rsidP="0083432A">
            <w:pPr>
              <w:tabs>
                <w:tab w:val="left" w:pos="851"/>
              </w:tabs>
              <w:spacing w:before="0" w:line="240" w:lineRule="atLeast"/>
              <w:rPr>
                <w:b/>
              </w:rPr>
            </w:pPr>
            <w:r w:rsidRPr="003D05EF">
              <w:rPr>
                <w:b/>
              </w:rPr>
              <w:t>Document C17/</w:t>
            </w:r>
            <w:r w:rsidR="0083432A" w:rsidRPr="003D05EF">
              <w:rPr>
                <w:b/>
              </w:rPr>
              <w:t>89</w:t>
            </w:r>
            <w:r w:rsidRPr="003D05EF">
              <w:rPr>
                <w:b/>
              </w:rPr>
              <w:t>-E</w:t>
            </w:r>
          </w:p>
        </w:tc>
      </w:tr>
      <w:tr w:rsidR="002A2188" w:rsidRPr="003D05EF" w:rsidTr="00464B6C">
        <w:trPr>
          <w:cantSplit/>
          <w:trHeight w:val="23"/>
        </w:trPr>
        <w:tc>
          <w:tcPr>
            <w:tcW w:w="6911" w:type="dxa"/>
            <w:vMerge/>
          </w:tcPr>
          <w:p w:rsidR="002A2188" w:rsidRPr="003D05EF"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3D05EF" w:rsidRDefault="0083432A" w:rsidP="002A2188">
            <w:pPr>
              <w:tabs>
                <w:tab w:val="left" w:pos="993"/>
              </w:tabs>
              <w:spacing w:before="0"/>
              <w:rPr>
                <w:b/>
              </w:rPr>
            </w:pPr>
            <w:r w:rsidRPr="003D05EF">
              <w:rPr>
                <w:b/>
              </w:rPr>
              <w:t xml:space="preserve">28 April </w:t>
            </w:r>
            <w:r w:rsidR="002A2188" w:rsidRPr="003D05EF">
              <w:rPr>
                <w:b/>
              </w:rPr>
              <w:t>2017</w:t>
            </w:r>
          </w:p>
        </w:tc>
      </w:tr>
      <w:tr w:rsidR="002A2188" w:rsidRPr="003D05EF" w:rsidTr="00464B6C">
        <w:trPr>
          <w:cantSplit/>
          <w:trHeight w:val="23"/>
        </w:trPr>
        <w:tc>
          <w:tcPr>
            <w:tcW w:w="6911" w:type="dxa"/>
            <w:vMerge/>
          </w:tcPr>
          <w:p w:rsidR="002A2188" w:rsidRPr="003D05EF" w:rsidRDefault="002A2188" w:rsidP="00464B6C">
            <w:pPr>
              <w:tabs>
                <w:tab w:val="left" w:pos="851"/>
              </w:tabs>
              <w:spacing w:line="240" w:lineRule="atLeast"/>
              <w:rPr>
                <w:b/>
              </w:rPr>
            </w:pPr>
            <w:bookmarkStart w:id="6" w:name="dorlang" w:colFirst="1" w:colLast="1"/>
            <w:bookmarkEnd w:id="5"/>
          </w:p>
        </w:tc>
        <w:tc>
          <w:tcPr>
            <w:tcW w:w="3120" w:type="dxa"/>
          </w:tcPr>
          <w:p w:rsidR="002A2188" w:rsidRPr="003D05EF" w:rsidRDefault="002A2188" w:rsidP="0083432A">
            <w:pPr>
              <w:tabs>
                <w:tab w:val="left" w:pos="993"/>
              </w:tabs>
              <w:spacing w:before="0"/>
              <w:rPr>
                <w:b/>
              </w:rPr>
            </w:pPr>
            <w:r w:rsidRPr="003D05EF">
              <w:rPr>
                <w:b/>
              </w:rPr>
              <w:t xml:space="preserve">Original: </w:t>
            </w:r>
            <w:r w:rsidR="0083432A" w:rsidRPr="003D05EF">
              <w:rPr>
                <w:b/>
              </w:rPr>
              <w:t>Chinese</w:t>
            </w:r>
          </w:p>
        </w:tc>
      </w:tr>
      <w:tr w:rsidR="002A2188" w:rsidRPr="003D05EF" w:rsidTr="00464B6C">
        <w:trPr>
          <w:cantSplit/>
        </w:trPr>
        <w:tc>
          <w:tcPr>
            <w:tcW w:w="10031" w:type="dxa"/>
            <w:gridSpan w:val="2"/>
          </w:tcPr>
          <w:p w:rsidR="002A2188" w:rsidRPr="003D05EF" w:rsidRDefault="0083432A" w:rsidP="00464B6C">
            <w:pPr>
              <w:pStyle w:val="Source"/>
            </w:pPr>
            <w:bookmarkStart w:id="7" w:name="dsource" w:colFirst="0" w:colLast="0"/>
            <w:bookmarkEnd w:id="6"/>
            <w:r w:rsidRPr="003D05EF">
              <w:t>Note by the Secretary-General</w:t>
            </w:r>
          </w:p>
        </w:tc>
      </w:tr>
      <w:tr w:rsidR="002A2188" w:rsidRPr="003D05EF" w:rsidTr="00464B6C">
        <w:trPr>
          <w:cantSplit/>
        </w:trPr>
        <w:tc>
          <w:tcPr>
            <w:tcW w:w="10031" w:type="dxa"/>
            <w:gridSpan w:val="2"/>
          </w:tcPr>
          <w:p w:rsidR="002A2188" w:rsidRPr="003D05EF" w:rsidRDefault="0083432A" w:rsidP="00464B6C">
            <w:pPr>
              <w:pStyle w:val="Title1"/>
            </w:pPr>
            <w:bookmarkStart w:id="8" w:name="dtitle1" w:colFirst="0" w:colLast="0"/>
            <w:bookmarkEnd w:id="7"/>
            <w:r w:rsidRPr="003D05EF">
              <w:t>CONTRIBUTION FROM THE PEOPLE</w:t>
            </w:r>
            <w:r w:rsidR="003D05EF">
              <w:t>'</w:t>
            </w:r>
            <w:r w:rsidRPr="003D05EF">
              <w:t>S REPUBLIC OF CHINA</w:t>
            </w:r>
          </w:p>
        </w:tc>
      </w:tr>
      <w:tr w:rsidR="0083432A" w:rsidRPr="003D05EF" w:rsidTr="00464B6C">
        <w:trPr>
          <w:cantSplit/>
        </w:trPr>
        <w:tc>
          <w:tcPr>
            <w:tcW w:w="10031" w:type="dxa"/>
            <w:gridSpan w:val="2"/>
          </w:tcPr>
          <w:p w:rsidR="0083432A" w:rsidRPr="003D05EF" w:rsidRDefault="0083432A" w:rsidP="0083432A">
            <w:pPr>
              <w:pStyle w:val="Title2"/>
            </w:pPr>
            <w:r w:rsidRPr="003D05EF">
              <w:rPr>
                <w:rFonts w:eastAsia="Calibri"/>
              </w:rPr>
              <w:t>OPTIMIZATION OF ITU</w:t>
            </w:r>
            <w:r w:rsidR="003D05EF">
              <w:rPr>
                <w:rFonts w:eastAsia="Calibri"/>
              </w:rPr>
              <w:t>'</w:t>
            </w:r>
            <w:r w:rsidRPr="003D05EF">
              <w:rPr>
                <w:rFonts w:eastAsia="Calibri"/>
              </w:rPr>
              <w:t>S HIGH-LEVEL EVENTS OF A GLOBAL NATURE</w:t>
            </w:r>
          </w:p>
        </w:tc>
      </w:tr>
      <w:bookmarkEnd w:id="8"/>
    </w:tbl>
    <w:p w:rsidR="002A2188" w:rsidRPr="003D05EF" w:rsidRDefault="002A2188" w:rsidP="002A2188"/>
    <w:p w:rsidR="00826797" w:rsidRPr="003D05EF" w:rsidRDefault="00826797" w:rsidP="00826797">
      <w:pPr>
        <w:spacing w:before="360"/>
        <w:jc w:val="both"/>
        <w:rPr>
          <w:rFonts w:asciiTheme="minorHAnsi" w:hAnsiTheme="minorHAnsi"/>
          <w:szCs w:val="24"/>
        </w:rPr>
      </w:pPr>
      <w:bookmarkStart w:id="9" w:name="dstart"/>
      <w:bookmarkStart w:id="10" w:name="dbreak"/>
      <w:bookmarkEnd w:id="9"/>
      <w:bookmarkEnd w:id="10"/>
      <w:r w:rsidRPr="003D05EF">
        <w:rPr>
          <w:rFonts w:asciiTheme="minorHAnsi" w:hAnsiTheme="minorHAnsi"/>
          <w:szCs w:val="24"/>
        </w:rPr>
        <w:t xml:space="preserve">I have the honour to transmit to the Member States of the Council a contribution submitted by </w:t>
      </w:r>
      <w:r w:rsidRPr="003D05EF">
        <w:rPr>
          <w:rFonts w:asciiTheme="minorHAnsi" w:hAnsiTheme="minorHAnsi"/>
          <w:b/>
          <w:bCs/>
          <w:szCs w:val="24"/>
        </w:rPr>
        <w:t>the People</w:t>
      </w:r>
      <w:r w:rsidR="003D05EF">
        <w:rPr>
          <w:rFonts w:asciiTheme="minorHAnsi" w:hAnsiTheme="minorHAnsi"/>
          <w:b/>
          <w:bCs/>
          <w:szCs w:val="24"/>
        </w:rPr>
        <w:t>'</w:t>
      </w:r>
      <w:r w:rsidRPr="003D05EF">
        <w:rPr>
          <w:rFonts w:asciiTheme="minorHAnsi" w:hAnsiTheme="minorHAnsi"/>
          <w:b/>
          <w:bCs/>
          <w:szCs w:val="24"/>
        </w:rPr>
        <w:t>s Republic of China</w:t>
      </w:r>
      <w:r w:rsidRPr="003D05EF">
        <w:rPr>
          <w:rFonts w:asciiTheme="minorHAnsi" w:hAnsiTheme="minorHAnsi"/>
          <w:szCs w:val="24"/>
        </w:rPr>
        <w:t>.</w:t>
      </w:r>
    </w:p>
    <w:p w:rsidR="00826797" w:rsidRPr="003D05EF" w:rsidRDefault="00826797" w:rsidP="00826797">
      <w:pPr>
        <w:spacing w:before="360"/>
        <w:jc w:val="both"/>
        <w:rPr>
          <w:rFonts w:asciiTheme="minorHAnsi" w:hAnsiTheme="minorHAnsi"/>
          <w:szCs w:val="24"/>
        </w:rPr>
      </w:pPr>
    </w:p>
    <w:p w:rsidR="00826797" w:rsidRPr="003D05EF" w:rsidRDefault="00826797" w:rsidP="00826797">
      <w:pPr>
        <w:tabs>
          <w:tab w:val="clear" w:pos="567"/>
          <w:tab w:val="clear" w:pos="1134"/>
          <w:tab w:val="clear" w:pos="1701"/>
          <w:tab w:val="clear" w:pos="2268"/>
          <w:tab w:val="clear" w:pos="2835"/>
          <w:tab w:val="center" w:pos="7088"/>
        </w:tabs>
      </w:pPr>
      <w:r w:rsidRPr="003D05EF">
        <w:tab/>
        <w:t>Houlin ZHAO</w:t>
      </w:r>
      <w:r w:rsidRPr="003D05EF">
        <w:br/>
      </w:r>
      <w:r w:rsidRPr="003D05EF">
        <w:tab/>
        <w:t>Secretary-General</w:t>
      </w:r>
    </w:p>
    <w:p w:rsidR="002A2188" w:rsidRPr="003D05EF" w:rsidRDefault="002A2188" w:rsidP="002A2188">
      <w:pPr>
        <w:pStyle w:val="Normalaftertitle"/>
      </w:pPr>
    </w:p>
    <w:p w:rsidR="002A2188" w:rsidRPr="003D05EF"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3D05EF">
        <w:br w:type="page"/>
      </w:r>
    </w:p>
    <w:p w:rsidR="003A06C0" w:rsidRPr="003D05EF" w:rsidRDefault="003A06C0" w:rsidP="003A06C0">
      <w:pPr>
        <w:pStyle w:val="Source"/>
      </w:pPr>
      <w:r w:rsidRPr="003D05EF">
        <w:lastRenderedPageBreak/>
        <w:t>China (People</w:t>
      </w:r>
      <w:r w:rsidR="003D05EF">
        <w:t>'</w:t>
      </w:r>
      <w:r w:rsidRPr="003D05EF">
        <w:t>s Republic of)</w:t>
      </w:r>
    </w:p>
    <w:p w:rsidR="003A06C0" w:rsidRPr="003D05EF" w:rsidRDefault="003A06C0" w:rsidP="003A06C0">
      <w:pPr>
        <w:pStyle w:val="Title1"/>
        <w:rPr>
          <w:b/>
          <w:lang w:eastAsia="zh-CN"/>
        </w:rPr>
      </w:pPr>
      <w:bookmarkStart w:id="11" w:name="OLE_LINK1"/>
      <w:bookmarkStart w:id="12" w:name="OLE_LINK2"/>
      <w:r w:rsidRPr="003D05EF">
        <w:rPr>
          <w:lang w:eastAsia="zh-CN"/>
        </w:rPr>
        <w:t>Optimization of ITU</w:t>
      </w:r>
      <w:r w:rsidR="003D05EF">
        <w:rPr>
          <w:lang w:eastAsia="zh-CN"/>
        </w:rPr>
        <w:t>'</w:t>
      </w:r>
      <w:r w:rsidRPr="003D05EF">
        <w:rPr>
          <w:lang w:eastAsia="zh-CN"/>
        </w:rPr>
        <w:t>s High-level Events of a Global Nature</w:t>
      </w:r>
    </w:p>
    <w:bookmarkEnd w:id="11"/>
    <w:bookmarkEnd w:id="12"/>
    <w:p w:rsidR="003A06C0" w:rsidRPr="003D05EF" w:rsidRDefault="003A06C0" w:rsidP="003A06C0">
      <w:pPr>
        <w:pStyle w:val="Heading1"/>
      </w:pPr>
      <w:r w:rsidRPr="003D05EF">
        <w:t>1</w:t>
      </w:r>
      <w:r w:rsidRPr="003D05EF">
        <w:tab/>
        <w:t>Background</w:t>
      </w:r>
    </w:p>
    <w:p w:rsidR="003A06C0" w:rsidRPr="003D05EF" w:rsidRDefault="003A06C0" w:rsidP="003A06C0">
      <w:pPr>
        <w:rPr>
          <w:lang w:eastAsia="zh-CN"/>
        </w:rPr>
      </w:pPr>
      <w:r w:rsidRPr="003D05EF">
        <w:t xml:space="preserve">As the specialized agency of the United Nations </w:t>
      </w:r>
      <w:r w:rsidRPr="003D05EF">
        <w:rPr>
          <w:lang w:eastAsia="zh-CN"/>
        </w:rPr>
        <w:t>responsible for</w:t>
      </w:r>
      <w:r w:rsidRPr="003D05EF">
        <w:t xml:space="preserve"> Information and Communication Technology (ICT), the International Telecommunication Union (ITU) organizes and hosts each year quite a number of high-level events of a global nature, including ITU Telecom, Global Symposium </w:t>
      </w:r>
      <w:r w:rsidRPr="003D05EF">
        <w:rPr>
          <w:lang w:eastAsia="zh-CN"/>
        </w:rPr>
        <w:t>for</w:t>
      </w:r>
      <w:r w:rsidRPr="003D05EF">
        <w:t xml:space="preserve"> Regulators (GSR), World Telecommunication/ICT Indicator</w:t>
      </w:r>
      <w:r w:rsidRPr="003D05EF">
        <w:rPr>
          <w:lang w:eastAsia="zh-CN"/>
        </w:rPr>
        <w:t>s</w:t>
      </w:r>
      <w:r w:rsidRPr="003D05EF">
        <w:t xml:space="preserve"> Symposium, WSIS Forum and ITU Kaleidoscope Academic Conference, etc.</w:t>
      </w:r>
    </w:p>
    <w:p w:rsidR="003A06C0" w:rsidRPr="003D05EF" w:rsidRDefault="003A06C0" w:rsidP="003A06C0">
      <w:r w:rsidRPr="003D05EF">
        <w:t>The yearly high-level events hosted by ITU provide excellent opportunities for its Member States to enhance exchanges and interaction by exploring together the hot issues in the ICT sector and sharing the related best practices. These events also serve as important platforms for ITU to fulfil its mandate and increase its visibility among the public. Notwithstanding the above, we believe that there is room for improvement in terms of the arrangement and scheduling of these high-level events so that assiduous efforts made by ITU at the moment in reducing expenditure and increasing efficiency will bear abundant fruits:</w:t>
      </w:r>
    </w:p>
    <w:p w:rsidR="003A06C0" w:rsidRPr="003D05EF" w:rsidRDefault="003A06C0" w:rsidP="003A06C0">
      <w:pPr>
        <w:pStyle w:val="enumlev1"/>
      </w:pPr>
      <w:r w:rsidRPr="003D05EF">
        <w:t>a)</w:t>
      </w:r>
      <w:r w:rsidRPr="003D05EF">
        <w:tab/>
        <w:t xml:space="preserve">The aforesaid high-level events have been institutionalized, since the majority of them are held on a yearly basis. On the whole, the yearly high-level events organized by ITU are quite numerous and their dates and venues are </w:t>
      </w:r>
      <w:r w:rsidR="003D05EF">
        <w:t>"</w:t>
      </w:r>
      <w:r w:rsidRPr="003D05EF">
        <w:t>scattered</w:t>
      </w:r>
      <w:r w:rsidR="003D05EF">
        <w:t>"</w:t>
      </w:r>
      <w:r w:rsidRPr="003D05EF">
        <w:t>.</w:t>
      </w:r>
    </w:p>
    <w:p w:rsidR="003A06C0" w:rsidRPr="003D05EF" w:rsidRDefault="003A06C0" w:rsidP="003A06C0">
      <w:pPr>
        <w:pStyle w:val="enumlev1"/>
      </w:pPr>
      <w:r w:rsidRPr="003D05EF">
        <w:t>b)</w:t>
      </w:r>
      <w:r w:rsidRPr="003D05EF">
        <w:tab/>
        <w:t>Generally speaking, participants in the high-level events are high-level representatives from Member States</w:t>
      </w:r>
      <w:r w:rsidR="003D05EF">
        <w:t>'</w:t>
      </w:r>
      <w:r w:rsidRPr="003D05EF">
        <w:t xml:space="preserve"> ICT administrations, the industry and the academic circles. However, due to various constraints, high-level representatives, including senior officials or leaders, from Member States are not able to attend frequently the high-level meetings of ITU, which is not advantageous for the effect and the impact of the events.</w:t>
      </w:r>
    </w:p>
    <w:p w:rsidR="003A06C0" w:rsidRPr="003D05EF" w:rsidRDefault="003A06C0" w:rsidP="003A06C0">
      <w:pPr>
        <w:pStyle w:val="enumlev1"/>
      </w:pPr>
      <w:r w:rsidRPr="003D05EF">
        <w:t>c)</w:t>
      </w:r>
      <w:r w:rsidRPr="003D05EF">
        <w:tab/>
        <w:t>Excessive institutionalized events taking place every year is not conducive to ITU</w:t>
      </w:r>
      <w:r w:rsidR="003D05EF">
        <w:t>'</w:t>
      </w:r>
      <w:r w:rsidRPr="003D05EF">
        <w:t>s efficiency measures aimed at saving human, financial and other resources.</w:t>
      </w:r>
    </w:p>
    <w:p w:rsidR="003A06C0" w:rsidRPr="003D05EF" w:rsidRDefault="003A06C0" w:rsidP="003A06C0">
      <w:pPr>
        <w:pStyle w:val="enumlev1"/>
      </w:pPr>
      <w:r w:rsidRPr="003D05EF">
        <w:t>d)</w:t>
      </w:r>
      <w:r w:rsidRPr="003D05EF">
        <w:tab/>
        <w:t>Topics of some of the high-level events are correlated, and therefore to hold these events back-to-back will not only help augment efficiency, but also will be in the interest of strengthening exchanges amongst members, and expanding participation and the impact of the events.</w:t>
      </w:r>
    </w:p>
    <w:p w:rsidR="003A06C0" w:rsidRPr="003D05EF" w:rsidRDefault="003A06C0" w:rsidP="003A06C0">
      <w:pPr>
        <w:pStyle w:val="Heading1"/>
      </w:pPr>
      <w:r w:rsidRPr="003D05EF">
        <w:t xml:space="preserve">2 </w:t>
      </w:r>
      <w:r w:rsidRPr="003D05EF">
        <w:tab/>
        <w:t>Proposal</w:t>
      </w:r>
    </w:p>
    <w:p w:rsidR="003A06C0" w:rsidRPr="003D05EF" w:rsidRDefault="003A06C0" w:rsidP="003A06C0">
      <w:r w:rsidRPr="003D05EF">
        <w:t>To enhance the effectiveness and efficiency of the ITU</w:t>
      </w:r>
      <w:r w:rsidR="003D05EF">
        <w:t>'</w:t>
      </w:r>
      <w:r w:rsidRPr="003D05EF">
        <w:t>s high-level events and the participation of Member States in them, we would like to propose that all current high-level events of the Union be reflected upon and systemized by the General Secretariat so that the latter will come up with an optimized events arrangement and scheduling option which is to be submitted to the next Council meeting for consideration.</w:t>
      </w:r>
    </w:p>
    <w:p w:rsidR="003A06C0" w:rsidRPr="003D05EF" w:rsidRDefault="003A06C0" w:rsidP="0032202E">
      <w:pPr>
        <w:pStyle w:val="Reasons"/>
      </w:pPr>
    </w:p>
    <w:p w:rsidR="00264425" w:rsidRPr="003D05EF" w:rsidRDefault="003A06C0" w:rsidP="003A06C0">
      <w:pPr>
        <w:jc w:val="center"/>
      </w:pPr>
      <w:r w:rsidRPr="003D05EF">
        <w:t>______________</w:t>
      </w:r>
    </w:p>
    <w:sectPr w:rsidR="00264425" w:rsidRPr="003D05EF"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34" w:rsidRDefault="00560834">
      <w:r>
        <w:separator/>
      </w:r>
    </w:p>
  </w:endnote>
  <w:endnote w:type="continuationSeparator" w:id="0">
    <w:p w:rsidR="00560834" w:rsidRDefault="0056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3A06C0" w:rsidRDefault="003D05EF">
    <w:pPr>
      <w:pStyle w:val="Footer"/>
      <w:rPr>
        <w:lang w:val="fr-CH"/>
      </w:rPr>
    </w:pPr>
    <w:r>
      <w:fldChar w:fldCharType="begin"/>
    </w:r>
    <w:r w:rsidRPr="003A06C0">
      <w:rPr>
        <w:lang w:val="fr-CH"/>
      </w:rPr>
      <w:instrText xml:space="preserve"> FILENAME \p  \* MERGEFORMAT </w:instrText>
    </w:r>
    <w:r>
      <w:fldChar w:fldCharType="separate"/>
    </w:r>
    <w:r w:rsidR="003A06C0" w:rsidRPr="003A06C0">
      <w:rPr>
        <w:lang w:val="fr-CH"/>
      </w:rPr>
      <w:t>P:\ENG\SG\CONSEIL\C17\000\089E.docx</w:t>
    </w:r>
    <w:r>
      <w:fldChar w:fldCharType="end"/>
    </w:r>
    <w:r w:rsidR="003A06C0" w:rsidRPr="003A06C0">
      <w:rPr>
        <w:lang w:val="fr-CH"/>
      </w:rPr>
      <w:t xml:space="preserve"> (417476)</w:t>
    </w:r>
    <w:r w:rsidR="00CB18FF" w:rsidRPr="003A06C0">
      <w:rPr>
        <w:lang w:val="fr-CH"/>
      </w:rPr>
      <w:tab/>
    </w:r>
    <w:r w:rsidR="00864AFF">
      <w:fldChar w:fldCharType="begin"/>
    </w:r>
    <w:r w:rsidR="00CB18FF">
      <w:instrText xml:space="preserve"> SAVEDATE \@ DD.MM.YY </w:instrText>
    </w:r>
    <w:r w:rsidR="00864AFF">
      <w:fldChar w:fldCharType="separate"/>
    </w:r>
    <w:r w:rsidR="00783EEB">
      <w:t>03.05.17</w:t>
    </w:r>
    <w:r w:rsidR="00864AFF">
      <w:fldChar w:fldCharType="end"/>
    </w:r>
    <w:r w:rsidR="00CB18FF" w:rsidRPr="003A06C0">
      <w:rPr>
        <w:lang w:val="fr-CH"/>
      </w:rPr>
      <w:tab/>
    </w:r>
    <w:r w:rsidR="00864AFF">
      <w:fldChar w:fldCharType="begin"/>
    </w:r>
    <w:r w:rsidR="00CB18FF">
      <w:instrText xml:space="preserve"> PRINTDATE \@ DD.MM.YY </w:instrText>
    </w:r>
    <w:r w:rsidR="00864AFF">
      <w:fldChar w:fldCharType="separate"/>
    </w:r>
    <w:r w:rsidR="003A06C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A06C0" w:rsidRDefault="003D05EF">
    <w:pPr>
      <w:pStyle w:val="Footer"/>
      <w:rPr>
        <w:lang w:val="fr-CH"/>
      </w:rPr>
    </w:pPr>
    <w:r>
      <w:fldChar w:fldCharType="begin"/>
    </w:r>
    <w:r w:rsidRPr="003A06C0">
      <w:rPr>
        <w:lang w:val="fr-CH"/>
      </w:rPr>
      <w:instrText xml:space="preserve"> FILENAME \p  \* MERGEFORMAT </w:instrText>
    </w:r>
    <w:r>
      <w:fldChar w:fldCharType="separate"/>
    </w:r>
    <w:r w:rsidR="003A06C0" w:rsidRPr="003A06C0">
      <w:rPr>
        <w:lang w:val="fr-CH"/>
      </w:rPr>
      <w:t>P:\ENG\SG\CONSEIL\C17\000\089E.docx</w:t>
    </w:r>
    <w:r>
      <w:fldChar w:fldCharType="end"/>
    </w:r>
    <w:r w:rsidR="003A06C0" w:rsidRPr="003A06C0">
      <w:rPr>
        <w:lang w:val="fr-CH"/>
      </w:rPr>
      <w:t xml:space="preserve"> (417476)</w:t>
    </w:r>
    <w:r w:rsidR="00322D0D" w:rsidRPr="003A06C0">
      <w:rPr>
        <w:lang w:val="fr-CH"/>
      </w:rPr>
      <w:tab/>
    </w:r>
    <w:r w:rsidR="00864AFF">
      <w:fldChar w:fldCharType="begin"/>
    </w:r>
    <w:r w:rsidR="00322D0D">
      <w:instrText xml:space="preserve"> SAVEDATE \@ DD.MM.YY </w:instrText>
    </w:r>
    <w:r w:rsidR="00864AFF">
      <w:fldChar w:fldCharType="separate"/>
    </w:r>
    <w:r w:rsidR="00783EEB">
      <w:t>03.05.17</w:t>
    </w:r>
    <w:r w:rsidR="00864AFF">
      <w:fldChar w:fldCharType="end"/>
    </w:r>
    <w:r w:rsidR="00322D0D" w:rsidRPr="003A06C0">
      <w:rPr>
        <w:lang w:val="fr-CH"/>
      </w:rPr>
      <w:tab/>
    </w:r>
    <w:r w:rsidR="00864AFF">
      <w:fldChar w:fldCharType="begin"/>
    </w:r>
    <w:r w:rsidR="00322D0D">
      <w:instrText xml:space="preserve"> PRINTDATE \@ DD.MM.YY </w:instrText>
    </w:r>
    <w:r w:rsidR="00864AFF">
      <w:fldChar w:fldCharType="separate"/>
    </w:r>
    <w:r w:rsidR="003A06C0">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34" w:rsidRDefault="00560834">
      <w:r>
        <w:t>____________________</w:t>
      </w:r>
    </w:p>
  </w:footnote>
  <w:footnote w:type="continuationSeparator" w:id="0">
    <w:p w:rsidR="00560834" w:rsidRDefault="0056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83EEB">
      <w:rPr>
        <w:noProof/>
      </w:rPr>
      <w:t>2</w:t>
    </w:r>
    <w:r>
      <w:rPr>
        <w:noProof/>
      </w:rPr>
      <w:fldChar w:fldCharType="end"/>
    </w:r>
  </w:p>
  <w:p w:rsidR="00322D0D" w:rsidRDefault="003A06C0" w:rsidP="005243FF">
    <w:pPr>
      <w:pStyle w:val="Header"/>
    </w:pPr>
    <w:r>
      <w:t>C17/89-E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6D0125E"/>
    <w:multiLevelType w:val="hybridMultilevel"/>
    <w:tmpl w:val="DD42E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34"/>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A06C0"/>
    <w:rsid w:val="003C2533"/>
    <w:rsid w:val="003D05EF"/>
    <w:rsid w:val="0040112E"/>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0834"/>
    <w:rsid w:val="00564FBC"/>
    <w:rsid w:val="00582442"/>
    <w:rsid w:val="0064737F"/>
    <w:rsid w:val="006535F1"/>
    <w:rsid w:val="0065557D"/>
    <w:rsid w:val="00662984"/>
    <w:rsid w:val="006716BB"/>
    <w:rsid w:val="006B6680"/>
    <w:rsid w:val="006B6DCC"/>
    <w:rsid w:val="00702DEF"/>
    <w:rsid w:val="00706861"/>
    <w:rsid w:val="0075051B"/>
    <w:rsid w:val="00783EEB"/>
    <w:rsid w:val="00794D34"/>
    <w:rsid w:val="00813E5E"/>
    <w:rsid w:val="00826797"/>
    <w:rsid w:val="0083432A"/>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7B6E028-5B21-4867-947F-F525991B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uiPriority w:val="99"/>
    <w:rsid w:val="003A06C0"/>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A06C0"/>
    <w:pPr>
      <w:widowControl w:val="0"/>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21B96-1255-42F2-9DF1-D9B258BC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2</Pages>
  <Words>467</Words>
  <Characters>2663</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2</cp:revision>
  <cp:lastPrinted>2000-07-18T13:30:00Z</cp:lastPrinted>
  <dcterms:created xsi:type="dcterms:W3CDTF">2017-05-03T07:34:00Z</dcterms:created>
  <dcterms:modified xsi:type="dcterms:W3CDTF">2017-05-03T07:34:00Z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