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C118E0" w:rsidRDefault="000E4FF0" w:rsidP="001F466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118E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7D1985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1.</w:t>
            </w:r>
            <w:r w:rsidR="001F4662">
              <w:rPr>
                <w:rFonts w:eastAsiaTheme="minorEastAsia"/>
                <w:b/>
                <w:bCs/>
                <w:lang w:eastAsia="zh-CN" w:bidi="ar-EG"/>
              </w:rPr>
              <w:t>7</w:t>
            </w:r>
          </w:p>
        </w:tc>
        <w:tc>
          <w:tcPr>
            <w:tcW w:w="3052" w:type="dxa"/>
            <w:vAlign w:val="center"/>
          </w:tcPr>
          <w:p w:rsidR="000E4FF0" w:rsidRPr="000E4FF0" w:rsidRDefault="000A4078" w:rsidP="003457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 w:rsidR="00345738">
              <w:rPr>
                <w:rFonts w:eastAsiaTheme="minorEastAsia"/>
                <w:b/>
                <w:bCs/>
                <w:lang w:eastAsia="zh-CN" w:bidi="ar-EG"/>
              </w:rPr>
              <w:t>2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1F4662">
              <w:rPr>
                <w:rFonts w:eastAsiaTheme="minorEastAsia"/>
                <w:b/>
                <w:bCs/>
                <w:lang w:eastAsia="zh-CN" w:bidi="ar-SY"/>
              </w:rPr>
              <w:t>77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345738" w:rsidP="000A407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25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A4078"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D198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7D1985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C118E0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 من الاتحاد الروسي</w:t>
            </w:r>
            <w:r w:rsidR="000A4078">
              <w:rPr>
                <w:rFonts w:eastAsiaTheme="minorEastAsia" w:hint="cs"/>
                <w:rtl/>
                <w:lang w:eastAsia="zh-CN"/>
              </w:rPr>
              <w:t xml:space="preserve"> وجمهورية أرمينيا وجمهورية بيلاروس</w:t>
            </w:r>
            <w:r w:rsidR="00345738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2C52A2">
              <w:rPr>
                <w:rFonts w:eastAsiaTheme="minorEastAsia"/>
                <w:rtl/>
                <w:lang w:eastAsia="zh-CN"/>
              </w:rPr>
              <w:br/>
            </w:r>
            <w:r w:rsidR="00345738">
              <w:rPr>
                <w:rFonts w:eastAsiaTheme="minorEastAsia" w:hint="cs"/>
                <w:rtl/>
                <w:lang w:eastAsia="zh-CN"/>
              </w:rPr>
              <w:t>وجمهورية قيرغيزستان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1F4662" w:rsidP="001F4662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 w:rsidRPr="001F4662">
              <w:rPr>
                <w:rFonts w:eastAsiaTheme="minorEastAsia" w:hint="cs"/>
                <w:w w:val="120"/>
                <w:rtl/>
                <w:lang w:eastAsia="zh-CN" w:bidi="ar-SA"/>
              </w:rPr>
              <w:t>ترجمة توصيات قطاع تقييس الاتصالات المواف</w:t>
            </w:r>
            <w:r w:rsidR="00ED3D88">
              <w:rPr>
                <w:rFonts w:eastAsiaTheme="minorEastAsia" w:hint="cs"/>
                <w:w w:val="120"/>
                <w:rtl/>
                <w:lang w:eastAsia="zh-CN" w:bidi="ar-SA"/>
              </w:rPr>
              <w:t>َ</w:t>
            </w:r>
            <w:r w:rsidRPr="001F4662">
              <w:rPr>
                <w:rFonts w:eastAsiaTheme="minorEastAsia" w:hint="cs"/>
                <w:w w:val="120"/>
                <w:rtl/>
                <w:lang w:eastAsia="zh-CN" w:bidi="ar-SA"/>
              </w:rPr>
              <w:t xml:space="preserve">ق عليها </w:t>
            </w:r>
            <w:r>
              <w:rPr>
                <w:rFonts w:eastAsiaTheme="minorEastAsia"/>
                <w:w w:val="120"/>
                <w:rtl/>
                <w:lang w:eastAsia="zh-CN" w:bidi="ar-SA"/>
              </w:rPr>
              <w:br/>
            </w:r>
            <w:r w:rsidRPr="001F4662">
              <w:rPr>
                <w:rFonts w:eastAsiaTheme="minorEastAsia" w:hint="cs"/>
                <w:w w:val="120"/>
                <w:rtl/>
                <w:lang w:eastAsia="zh-CN" w:bidi="ar-SA"/>
              </w:rPr>
              <w:t>في إطار عملية الموافقة البديلة</w:t>
            </w:r>
          </w:p>
        </w:tc>
      </w:tr>
    </w:tbl>
    <w:p w:rsidR="000E4FF0" w:rsidRPr="000E4FF0" w:rsidRDefault="00C118E0" w:rsidP="00C118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 xml:space="preserve">يشرفني أن أحيل إلى الدول الأعضاء في المجلس مساهمة مقدمة من </w:t>
      </w:r>
      <w:r w:rsidRPr="007D1985">
        <w:rPr>
          <w:rFonts w:eastAsiaTheme="minorEastAsia" w:hint="cs"/>
          <w:b/>
          <w:bCs/>
          <w:rtl/>
          <w:lang w:eastAsia="zh-CN"/>
        </w:rPr>
        <w:t>الاتحاد الروسي</w:t>
      </w:r>
      <w:r w:rsidR="000A4078">
        <w:rPr>
          <w:rFonts w:eastAsiaTheme="minorEastAsia" w:hint="cs"/>
          <w:b/>
          <w:bCs/>
          <w:rtl/>
          <w:lang w:eastAsia="zh-CN"/>
        </w:rPr>
        <w:t xml:space="preserve"> وجمهورية أرمينيا وجمهورية بيلاروس</w:t>
      </w:r>
      <w:r w:rsidR="00345738">
        <w:rPr>
          <w:rFonts w:eastAsiaTheme="minorEastAsia" w:hint="cs"/>
          <w:b/>
          <w:bCs/>
          <w:rtl/>
          <w:lang w:eastAsia="zh-CN"/>
        </w:rPr>
        <w:t xml:space="preserve"> </w:t>
      </w:r>
      <w:r w:rsidR="00345738" w:rsidRPr="00345738">
        <w:rPr>
          <w:rFonts w:eastAsiaTheme="minorEastAsia" w:hint="cs"/>
          <w:b/>
          <w:bCs/>
          <w:rtl/>
          <w:lang w:eastAsia="zh-CN"/>
        </w:rPr>
        <w:t>وجمهورية قيرغيزستان</w:t>
      </w:r>
      <w:r>
        <w:rPr>
          <w:rFonts w:eastAsiaTheme="minorEastAsia" w:hint="cs"/>
          <w:rtl/>
          <w:lang w:eastAsia="zh-CN"/>
        </w:rPr>
        <w:t>.</w:t>
      </w:r>
    </w:p>
    <w:p w:rsidR="000E4FF0" w:rsidRPr="000E4FF0" w:rsidRDefault="00F82C45" w:rsidP="007C0032">
      <w:pPr>
        <w:tabs>
          <w:tab w:val="clear" w:pos="1134"/>
          <w:tab w:val="left" w:pos="5670"/>
        </w:tabs>
        <w:spacing w:before="144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هولين جاو</w:t>
      </w:r>
      <w:r w:rsidR="00C118E0">
        <w:rPr>
          <w:rFonts w:eastAsiaTheme="minorEastAsia"/>
          <w:rtl/>
          <w:lang w:eastAsia="zh-CN" w:bidi="ar-SY"/>
        </w:rPr>
        <w:br/>
      </w: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الأمين العام</w:t>
      </w: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8B5B5D" w:rsidRDefault="001F4662" w:rsidP="001F4662">
      <w:pPr>
        <w:pStyle w:val="Source"/>
        <w:rPr>
          <w:rtl/>
        </w:rPr>
      </w:pPr>
      <w:r>
        <w:rPr>
          <w:rFonts w:hint="cs"/>
          <w:rtl/>
        </w:rPr>
        <w:lastRenderedPageBreak/>
        <w:t xml:space="preserve">مساهمة من </w:t>
      </w:r>
      <w:r w:rsidR="00C118E0">
        <w:rPr>
          <w:rFonts w:hint="cs"/>
          <w:rtl/>
        </w:rPr>
        <w:t>الاتحاد الروسي</w:t>
      </w:r>
      <w:r w:rsidR="000A4078">
        <w:rPr>
          <w:rFonts w:hint="cs"/>
          <w:rtl/>
        </w:rPr>
        <w:t xml:space="preserve"> وجمهورية أرمينيا وجمهورية بيلاروس</w:t>
      </w:r>
      <w:r w:rsidR="00345738">
        <w:rPr>
          <w:rFonts w:hint="cs"/>
          <w:rtl/>
        </w:rPr>
        <w:t xml:space="preserve"> </w:t>
      </w:r>
      <w:r w:rsidR="00345738">
        <w:rPr>
          <w:rtl/>
        </w:rPr>
        <w:br/>
      </w:r>
      <w:r w:rsidR="00345738">
        <w:rPr>
          <w:rFonts w:eastAsiaTheme="minorEastAsia" w:hint="cs"/>
          <w:rtl/>
          <w:lang w:eastAsia="zh-CN"/>
        </w:rPr>
        <w:t>وجمهورية قيرغيزستان</w:t>
      </w:r>
    </w:p>
    <w:p w:rsidR="00C118E0" w:rsidRDefault="001F4662" w:rsidP="001F4662">
      <w:pPr>
        <w:pStyle w:val="Title1"/>
        <w:spacing w:after="240"/>
        <w:rPr>
          <w:rFonts w:eastAsiaTheme="minorEastAsia"/>
          <w:rtl/>
          <w:lang w:eastAsia="zh-CN"/>
        </w:rPr>
      </w:pPr>
      <w:r w:rsidRPr="001F4662">
        <w:rPr>
          <w:rFonts w:eastAsiaTheme="minorEastAsia" w:hint="cs"/>
          <w:rtl/>
          <w:lang w:eastAsia="zh-CN" w:bidi="ar-SA"/>
        </w:rPr>
        <w:t>ترجمة توصيات قطاع تقييس الاتص</w:t>
      </w:r>
      <w:bookmarkStart w:id="1" w:name="_GoBack"/>
      <w:bookmarkEnd w:id="1"/>
      <w:r w:rsidRPr="001F4662">
        <w:rPr>
          <w:rFonts w:eastAsiaTheme="minorEastAsia" w:hint="cs"/>
          <w:rtl/>
          <w:lang w:eastAsia="zh-CN" w:bidi="ar-SA"/>
        </w:rPr>
        <w:t>الات المواف</w:t>
      </w:r>
      <w:r w:rsidR="00ED3D88">
        <w:rPr>
          <w:rFonts w:eastAsiaTheme="minorEastAsia" w:hint="cs"/>
          <w:rtl/>
          <w:lang w:eastAsia="zh-CN" w:bidi="ar-SA"/>
        </w:rPr>
        <w:t>َ</w:t>
      </w:r>
      <w:r w:rsidRPr="001F4662">
        <w:rPr>
          <w:rFonts w:eastAsiaTheme="minorEastAsia" w:hint="cs"/>
          <w:rtl/>
          <w:lang w:eastAsia="zh-CN" w:bidi="ar-SA"/>
        </w:rPr>
        <w:t xml:space="preserve">ق عليها </w:t>
      </w:r>
      <w:r>
        <w:rPr>
          <w:rFonts w:eastAsiaTheme="minorEastAsia"/>
          <w:rtl/>
          <w:lang w:eastAsia="zh-CN" w:bidi="ar-SA"/>
        </w:rPr>
        <w:br/>
      </w:r>
      <w:r w:rsidRPr="001F4662">
        <w:rPr>
          <w:rFonts w:eastAsiaTheme="minorEastAsia" w:hint="cs"/>
          <w:rtl/>
          <w:lang w:eastAsia="zh-CN" w:bidi="ar-SA"/>
        </w:rPr>
        <w:t>في إطار عملية الموافقة البديلة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118E0" w:rsidRPr="000E4FF0" w:rsidTr="007D7338">
        <w:trPr>
          <w:jc w:val="center"/>
        </w:trPr>
        <w:tc>
          <w:tcPr>
            <w:tcW w:w="7230" w:type="dxa"/>
          </w:tcPr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1F4662" w:rsidRPr="001F4662" w:rsidRDefault="001F4662" w:rsidP="001F466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1F4662">
              <w:rPr>
                <w:rFonts w:eastAsiaTheme="minorEastAsia" w:hint="cs"/>
                <w:rtl/>
                <w:lang w:eastAsia="zh-CN" w:bidi="ar-SY"/>
              </w:rPr>
              <w:t>توجه الوثيقة الانتباه إلى ضرورة تنفيذ مقررات المجلس المتعلقة بترجمة توصيات قطاع تقييس الاتصالات المواف</w:t>
            </w:r>
            <w:r w:rsidR="00ED3D88">
              <w:rPr>
                <w:rFonts w:eastAsiaTheme="minorEastAsia" w:hint="cs"/>
                <w:rtl/>
                <w:lang w:eastAsia="zh-CN" w:bidi="ar-SY"/>
              </w:rPr>
              <w:t>َ</w:t>
            </w:r>
            <w:r w:rsidRPr="001F4662">
              <w:rPr>
                <w:rFonts w:eastAsiaTheme="minorEastAsia" w:hint="cs"/>
                <w:rtl/>
                <w:lang w:eastAsia="zh-CN" w:bidi="ar-SY"/>
              </w:rPr>
              <w:t xml:space="preserve">ق عليها في إطار عملية الموافقة البديلة </w:t>
            </w:r>
            <w:r>
              <w:rPr>
                <w:rFonts w:eastAsiaTheme="minorEastAsia"/>
                <w:lang w:eastAsia="zh-CN" w:bidi="ar-SY"/>
              </w:rPr>
              <w:t>(</w:t>
            </w:r>
            <w:r w:rsidRPr="001F4662">
              <w:rPr>
                <w:rFonts w:eastAsiaTheme="minorEastAsia"/>
                <w:lang w:eastAsia="zh-CN" w:bidi="ar-SY"/>
              </w:rPr>
              <w:t>AAP</w:t>
            </w:r>
            <w:r>
              <w:rPr>
                <w:rFonts w:eastAsiaTheme="minorEastAsia"/>
                <w:lang w:eastAsia="zh-CN" w:bidi="ar-SY"/>
              </w:rPr>
              <w:t>)</w:t>
            </w:r>
            <w:r w:rsidR="00ED3D88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1F4662" w:rsidRPr="001F4662" w:rsidRDefault="001F4662" w:rsidP="001F466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1F4662">
              <w:rPr>
                <w:rFonts w:eastAsiaTheme="minorEastAsia" w:hint="cs"/>
                <w:rtl/>
                <w:lang w:eastAsia="zh-CN" w:bidi="ar-SY"/>
              </w:rPr>
              <w:t xml:space="preserve">يدعى المجلس إلى </w:t>
            </w:r>
            <w:r w:rsidRPr="001F4662">
              <w:rPr>
                <w:rFonts w:eastAsiaTheme="minorEastAsia" w:hint="cs"/>
                <w:b/>
                <w:bCs/>
                <w:rtl/>
                <w:lang w:eastAsia="zh-CN" w:bidi="ar-SY"/>
              </w:rPr>
              <w:t>النظر في المقترحات واعتماد التدابير اللازمة</w:t>
            </w:r>
            <w:r w:rsidRPr="001F4662">
              <w:rPr>
                <w:rFonts w:eastAsiaTheme="minorEastAsia" w:hint="cs"/>
                <w:rtl/>
                <w:lang w:eastAsia="zh-CN" w:bidi="ar-SY"/>
              </w:rPr>
              <w:t xml:space="preserve"> عند إقرار الخطة التشغيلية لقطاع تقييس الاتصالات للفترة</w:t>
            </w:r>
            <w:r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2023-2018</w:t>
            </w:r>
            <w:r w:rsidRPr="001F4662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118E0" w:rsidRPr="001F4662" w:rsidRDefault="001F4662" w:rsidP="001F466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spacing w:val="-4"/>
                <w:rtl/>
                <w:lang w:eastAsia="zh-CN" w:bidi="ar-EG"/>
              </w:rPr>
            </w:pPr>
            <w:r w:rsidRPr="001F4662">
              <w:rPr>
                <w:rFonts w:hint="cs"/>
                <w:i/>
                <w:iCs/>
                <w:spacing w:val="-4"/>
                <w:rtl/>
                <w:lang w:bidi="ar-SY"/>
              </w:rPr>
              <w:t xml:space="preserve">الوثيقتان </w:t>
            </w:r>
            <w:hyperlink r:id="rId11" w:history="1">
              <w:r w:rsidRPr="001F4662">
                <w:rPr>
                  <w:rStyle w:val="Hyperlink"/>
                  <w:i/>
                  <w:iCs/>
                  <w:spacing w:val="-4"/>
                  <w:lang w:val="ru-RU"/>
                </w:rPr>
                <w:t>С</w:t>
              </w:r>
              <w:r w:rsidRPr="001F4662">
                <w:rPr>
                  <w:rStyle w:val="Hyperlink"/>
                  <w:i/>
                  <w:iCs/>
                  <w:spacing w:val="-4"/>
                  <w:lang w:val="fr-CH"/>
                </w:rPr>
                <w:t>17/12</w:t>
              </w:r>
            </w:hyperlink>
            <w:r w:rsidRPr="001F4662">
              <w:rPr>
                <w:rFonts w:hint="cs"/>
                <w:i/>
                <w:iCs/>
                <w:spacing w:val="-4"/>
                <w:rtl/>
                <w:lang w:bidi="ar-SY"/>
              </w:rPr>
              <w:t xml:space="preserve"> و</w:t>
            </w:r>
            <w:hyperlink r:id="rId12" w:history="1">
              <w:r w:rsidRPr="001F4662">
                <w:rPr>
                  <w:rStyle w:val="Hyperlink"/>
                  <w:i/>
                  <w:iCs/>
                  <w:spacing w:val="-4"/>
                  <w:lang w:val="ru-RU"/>
                </w:rPr>
                <w:t>С</w:t>
              </w:r>
              <w:r w:rsidRPr="001F4662">
                <w:rPr>
                  <w:rStyle w:val="Hyperlink"/>
                  <w:i/>
                  <w:iCs/>
                  <w:spacing w:val="-4"/>
                  <w:lang w:val="fr-CH"/>
                </w:rPr>
                <w:t>09/33(Rev.1</w:t>
              </w:r>
              <w:r w:rsidRPr="001F4662">
                <w:rPr>
                  <w:rStyle w:val="Hyperlink"/>
                  <w:i/>
                  <w:iCs/>
                  <w:spacing w:val="-4"/>
                </w:rPr>
                <w:t>)</w:t>
              </w:r>
            </w:hyperlink>
            <w:r w:rsidRPr="001F4662">
              <w:rPr>
                <w:rFonts w:hint="cs"/>
                <w:i/>
                <w:iCs/>
                <w:spacing w:val="-4"/>
                <w:rtl/>
                <w:lang w:bidi="ar-SY"/>
              </w:rPr>
              <w:t xml:space="preserve"> و</w:t>
            </w:r>
            <w:hyperlink r:id="rId13" w:history="1">
              <w:r w:rsidRPr="001F4662">
                <w:rPr>
                  <w:rStyle w:val="Hyperlink"/>
                  <w:rFonts w:hint="cs"/>
                  <w:i/>
                  <w:iCs/>
                  <w:spacing w:val="-4"/>
                  <w:rtl/>
                  <w:lang w:bidi="ar-SY"/>
                </w:rPr>
                <w:t xml:space="preserve">القرار </w:t>
              </w:r>
              <w:r w:rsidRPr="001F4662">
                <w:rPr>
                  <w:rStyle w:val="Hyperlink"/>
                  <w:i/>
                  <w:iCs/>
                  <w:spacing w:val="-4"/>
                </w:rPr>
                <w:t>67</w:t>
              </w:r>
            </w:hyperlink>
            <w:r w:rsidRPr="001F4662">
              <w:rPr>
                <w:rFonts w:hint="cs"/>
                <w:i/>
                <w:iCs/>
                <w:spacing w:val="-4"/>
                <w:rtl/>
                <w:lang w:bidi="ar-SY"/>
              </w:rPr>
              <w:t xml:space="preserve"> للجمعية العالمية لتقييس الاتصالات لعام</w:t>
            </w:r>
            <w:r w:rsidRPr="001F4662">
              <w:rPr>
                <w:rFonts w:hint="eastAsia"/>
                <w:i/>
                <w:iCs/>
                <w:spacing w:val="-4"/>
                <w:rtl/>
                <w:lang w:bidi="ar-SY"/>
              </w:rPr>
              <w:t> </w:t>
            </w:r>
            <w:r w:rsidRPr="001F4662">
              <w:rPr>
                <w:i/>
                <w:iCs/>
                <w:spacing w:val="-4"/>
              </w:rPr>
              <w:t>2016</w:t>
            </w:r>
            <w:r w:rsidRPr="001F4662">
              <w:rPr>
                <w:rFonts w:hint="cs"/>
                <w:i/>
                <w:iCs/>
                <w:spacing w:val="-4"/>
                <w:rtl/>
                <w:lang w:bidi="ar-SY"/>
              </w:rPr>
              <w:t>.</w:t>
            </w:r>
          </w:p>
        </w:tc>
      </w:tr>
    </w:tbl>
    <w:p w:rsidR="000E4FF0" w:rsidRDefault="001F4662" w:rsidP="001F4662">
      <w:pPr>
        <w:pStyle w:val="Heading1"/>
      </w:pPr>
      <w:r>
        <w:t>1</w:t>
      </w:r>
      <w:r>
        <w:tab/>
      </w:r>
      <w:r w:rsidR="00C118E0">
        <w:rPr>
          <w:rFonts w:hint="cs"/>
          <w:rtl/>
        </w:rPr>
        <w:t>مقدمة</w:t>
      </w:r>
    </w:p>
    <w:p w:rsidR="001F4662" w:rsidRPr="001F4662" w:rsidRDefault="001F4662" w:rsidP="001F4662">
      <w:pPr>
        <w:rPr>
          <w:rtl/>
        </w:rPr>
      </w:pPr>
      <w:r w:rsidRPr="001F4662">
        <w:rPr>
          <w:rFonts w:hint="cs"/>
          <w:rtl/>
          <w:lang w:bidi="ar-SY"/>
        </w:rPr>
        <w:t xml:space="preserve">عملاً بالمقرر الصادر عن المجلس في </w:t>
      </w:r>
      <w:r w:rsidRPr="001F4662">
        <w:rPr>
          <w:lang w:bidi="ar-EG"/>
        </w:rPr>
        <w:t>2009</w:t>
      </w:r>
      <w:r w:rsidRPr="001F4662">
        <w:rPr>
          <w:rFonts w:hint="cs"/>
          <w:rtl/>
        </w:rPr>
        <w:t>، يتعين على مكتب تقييس الاتصالات ضمان ترجمة توصيات قطاع تقييس الاتصالات المواف</w:t>
      </w:r>
      <w:r w:rsidR="00ED3D88">
        <w:rPr>
          <w:rFonts w:hint="cs"/>
          <w:rtl/>
        </w:rPr>
        <w:t>َ</w:t>
      </w:r>
      <w:r w:rsidRPr="001F4662">
        <w:rPr>
          <w:rFonts w:hint="cs"/>
          <w:rtl/>
        </w:rPr>
        <w:t xml:space="preserve">ق عليها في إطار عملية الموافقة البديلة </w:t>
      </w:r>
      <w:r>
        <w:t>(</w:t>
      </w:r>
      <w:r w:rsidRPr="001F4662">
        <w:rPr>
          <w:lang w:bidi="ar-EG"/>
        </w:rPr>
        <w:t>AAP</w:t>
      </w:r>
      <w:r>
        <w:rPr>
          <w:lang w:bidi="ar-EG"/>
        </w:rPr>
        <w:t>)</w:t>
      </w:r>
      <w:r w:rsidRPr="001F4662">
        <w:rPr>
          <w:rFonts w:hint="cs"/>
          <w:rtl/>
        </w:rPr>
        <w:t xml:space="preserve"> التي يبلغ مجموع صفحاتها </w:t>
      </w:r>
      <w:r w:rsidRPr="001F4662">
        <w:rPr>
          <w:lang w:bidi="ar-EG"/>
        </w:rPr>
        <w:t>1 000</w:t>
      </w:r>
      <w:r w:rsidR="00ED3D88">
        <w:rPr>
          <w:rFonts w:hint="cs"/>
          <w:rtl/>
        </w:rPr>
        <w:t xml:space="preserve"> صفحة لكل فترة سنتين.</w:t>
      </w:r>
    </w:p>
    <w:p w:rsidR="001F4662" w:rsidRPr="001F4662" w:rsidRDefault="001F4662" w:rsidP="001F4662">
      <w:pPr>
        <w:rPr>
          <w:rtl/>
        </w:rPr>
      </w:pPr>
      <w:r w:rsidRPr="001F4662">
        <w:rPr>
          <w:rFonts w:hint="cs"/>
          <w:rtl/>
        </w:rPr>
        <w:t>ووفقاً لهذا المقرر، قدم الكومنولث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الإقليمي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في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مجال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 xml:space="preserve">الاتصالات في </w:t>
      </w:r>
      <w:r w:rsidRPr="001F4662">
        <w:rPr>
          <w:lang w:bidi="ar-EG"/>
        </w:rPr>
        <w:t>2013</w:t>
      </w:r>
      <w:r w:rsidRPr="001F4662">
        <w:rPr>
          <w:rFonts w:hint="cs"/>
          <w:rtl/>
        </w:rPr>
        <w:t xml:space="preserve"> قائمة أقرتها بلدانه، بالتوصيات المواف</w:t>
      </w:r>
      <w:r w:rsidR="00ED3D88">
        <w:rPr>
          <w:rFonts w:hint="cs"/>
          <w:rtl/>
        </w:rPr>
        <w:t>َ</w:t>
      </w:r>
      <w:r w:rsidRPr="001F4662">
        <w:rPr>
          <w:rFonts w:hint="cs"/>
          <w:rtl/>
        </w:rPr>
        <w:t>ق عليها في</w:t>
      </w:r>
      <w:r>
        <w:rPr>
          <w:rFonts w:hint="eastAsia"/>
          <w:rtl/>
        </w:rPr>
        <w:t> </w:t>
      </w:r>
      <w:r w:rsidRPr="001F4662">
        <w:rPr>
          <w:rFonts w:hint="cs"/>
          <w:rtl/>
        </w:rPr>
        <w:t xml:space="preserve">إطار عملية الموافقة البديلة والتي يبلغ مجموع صفحاتها </w:t>
      </w:r>
      <w:r w:rsidRPr="001F4662">
        <w:rPr>
          <w:lang w:bidi="ar-EG"/>
        </w:rPr>
        <w:t>2 000</w:t>
      </w:r>
      <w:r w:rsidRPr="001F4662">
        <w:rPr>
          <w:rFonts w:hint="cs"/>
          <w:rtl/>
        </w:rPr>
        <w:t xml:space="preserve"> صفحة (خلال فترة أربع سنوات) </w:t>
      </w:r>
      <w:r w:rsidR="00ED3D88">
        <w:rPr>
          <w:rFonts w:hint="cs"/>
          <w:rtl/>
        </w:rPr>
        <w:t>بغرض ترجمتها إلى اللغة الروسية.</w:t>
      </w:r>
    </w:p>
    <w:p w:rsidR="001F4662" w:rsidRPr="001F4662" w:rsidRDefault="001F4662" w:rsidP="001F4662">
      <w:pPr>
        <w:rPr>
          <w:rtl/>
        </w:rPr>
      </w:pPr>
      <w:r w:rsidRPr="001F4662">
        <w:rPr>
          <w:rFonts w:hint="cs"/>
          <w:rtl/>
        </w:rPr>
        <w:t>ومع ذلك لم تترجَم خلال السنوات الأربع الماضية، حسبما ذُكر في اجتماع فريق العمل التابع للمجلس والمعني باللغات في</w:t>
      </w:r>
      <w:r>
        <w:rPr>
          <w:rFonts w:hint="eastAsia"/>
          <w:rtl/>
        </w:rPr>
        <w:t> </w:t>
      </w:r>
      <w:r w:rsidRPr="001F4662">
        <w:rPr>
          <w:rFonts w:hint="cs"/>
          <w:rtl/>
        </w:rPr>
        <w:t>فبراير</w:t>
      </w:r>
      <w:r>
        <w:rPr>
          <w:rFonts w:hint="eastAsia"/>
          <w:rtl/>
        </w:rPr>
        <w:t> </w:t>
      </w:r>
      <w:r w:rsidRPr="001F4662">
        <w:rPr>
          <w:lang w:bidi="ar-EG"/>
        </w:rPr>
        <w:t>2017</w:t>
      </w:r>
      <w:r w:rsidRPr="001F4662">
        <w:rPr>
          <w:rFonts w:hint="cs"/>
          <w:rtl/>
        </w:rPr>
        <w:t xml:space="preserve">، سوى </w:t>
      </w:r>
      <w:r w:rsidRPr="001F4662">
        <w:rPr>
          <w:lang w:bidi="ar-EG"/>
        </w:rPr>
        <w:t>55</w:t>
      </w:r>
      <w:r w:rsidRPr="001F4662">
        <w:rPr>
          <w:rFonts w:hint="cs"/>
          <w:rtl/>
        </w:rPr>
        <w:t xml:space="preserve"> في المائة من التوصيات المدرجة في تلك القائمة. وفي الوقت نفسه، أفادت الأمانة بتحقيق وفورات كبيرة في</w:t>
      </w:r>
      <w:r>
        <w:rPr>
          <w:rFonts w:hint="eastAsia"/>
          <w:rtl/>
        </w:rPr>
        <w:t> </w:t>
      </w:r>
      <w:r w:rsidRPr="001F4662">
        <w:rPr>
          <w:rFonts w:hint="cs"/>
          <w:rtl/>
        </w:rPr>
        <w:t>مجال الترجمة.</w:t>
      </w:r>
    </w:p>
    <w:p w:rsidR="001F4662" w:rsidRPr="001F4662" w:rsidRDefault="001F4662" w:rsidP="001F4662">
      <w:pPr>
        <w:rPr>
          <w:rtl/>
          <w:lang w:bidi="ar-SY"/>
        </w:rPr>
      </w:pPr>
      <w:r w:rsidRPr="001F4662">
        <w:rPr>
          <w:rFonts w:hint="cs"/>
          <w:rtl/>
        </w:rPr>
        <w:t>وتعكف بلدان الكومنولث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الإقليمي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في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>مجال</w:t>
      </w:r>
      <w:r w:rsidRPr="001F4662">
        <w:rPr>
          <w:rtl/>
        </w:rPr>
        <w:t xml:space="preserve"> </w:t>
      </w:r>
      <w:r w:rsidRPr="001F4662">
        <w:rPr>
          <w:rFonts w:hint="cs"/>
          <w:rtl/>
        </w:rPr>
        <w:t xml:space="preserve">الاتصالات حالياً على إعداد قائمة جديدة بالتوصيات التي ينبغي ترجمتها إلى اللغة الروسية والبالغ مجموع صفحاتها </w:t>
      </w:r>
      <w:r w:rsidRPr="001F4662">
        <w:rPr>
          <w:lang w:bidi="ar-EG"/>
        </w:rPr>
        <w:t>2 000</w:t>
      </w:r>
      <w:r w:rsidRPr="001F4662">
        <w:rPr>
          <w:rFonts w:hint="cs"/>
          <w:rtl/>
        </w:rPr>
        <w:t xml:space="preserve"> صفحة (للفترة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2017-2013</w:t>
      </w:r>
      <w:r w:rsidRPr="001F4662">
        <w:rPr>
          <w:rFonts w:hint="cs"/>
          <w:rtl/>
        </w:rPr>
        <w:t>).</w:t>
      </w:r>
    </w:p>
    <w:p w:rsidR="001F4662" w:rsidRPr="001F4662" w:rsidRDefault="001F4662" w:rsidP="001F4662">
      <w:pPr>
        <w:pStyle w:val="Heading2"/>
        <w:rPr>
          <w:rtl/>
        </w:rPr>
      </w:pPr>
      <w:r w:rsidRPr="001F4662">
        <w:t>2</w:t>
      </w:r>
      <w:r w:rsidRPr="001F4662">
        <w:rPr>
          <w:rFonts w:hint="cs"/>
          <w:rtl/>
          <w:lang w:bidi="ar-SY"/>
        </w:rPr>
        <w:tab/>
      </w:r>
      <w:r w:rsidRPr="001F4662">
        <w:rPr>
          <w:rFonts w:hint="cs"/>
          <w:rtl/>
        </w:rPr>
        <w:t>المقترح</w:t>
      </w:r>
    </w:p>
    <w:p w:rsidR="001F4662" w:rsidRPr="001F4662" w:rsidRDefault="001F4662" w:rsidP="003E17DB">
      <w:pPr>
        <w:rPr>
          <w:rtl/>
          <w:lang w:bidi="ar-EG"/>
        </w:rPr>
      </w:pPr>
      <w:r w:rsidRPr="001F4662">
        <w:rPr>
          <w:rFonts w:hint="cs"/>
          <w:rtl/>
          <w:lang w:bidi="ar-EG"/>
        </w:rPr>
        <w:t>تضمين مشروع الخطة التشغيلية الرباعية المتجددة لقطاع تقييس الاتصالات الشرط القاضي بضمان ترجمة التوصيات بما</w:t>
      </w:r>
      <w:r w:rsidR="00BE77CE">
        <w:rPr>
          <w:rFonts w:hint="eastAsia"/>
          <w:rtl/>
          <w:lang w:bidi="ar-EG"/>
        </w:rPr>
        <w:t> </w:t>
      </w:r>
      <w:r w:rsidRPr="001F4662">
        <w:rPr>
          <w:rFonts w:hint="cs"/>
          <w:rtl/>
          <w:lang w:bidi="ar-EG"/>
        </w:rPr>
        <w:t>فيها التوصيات المواف</w:t>
      </w:r>
      <w:r w:rsidR="00C06122">
        <w:rPr>
          <w:rFonts w:hint="cs"/>
          <w:rtl/>
          <w:lang w:bidi="ar-EG"/>
        </w:rPr>
        <w:t>َ</w:t>
      </w:r>
      <w:r w:rsidRPr="001F4662">
        <w:rPr>
          <w:rFonts w:hint="cs"/>
          <w:rtl/>
          <w:lang w:bidi="ar-EG"/>
        </w:rPr>
        <w:t xml:space="preserve">ق عليها في إطار عملية الموافقة البديلة، وفقاً للمقرر الصادر عن المجلس في </w:t>
      </w:r>
      <w:r w:rsidRPr="001F4662">
        <w:rPr>
          <w:lang w:bidi="ar-EG"/>
        </w:rPr>
        <w:t>2009</w:t>
      </w:r>
      <w:r w:rsidRPr="001F4662">
        <w:rPr>
          <w:rFonts w:hint="cs"/>
          <w:rtl/>
        </w:rPr>
        <w:t xml:space="preserve"> والقرار </w:t>
      </w:r>
      <w:r w:rsidRPr="001F4662">
        <w:rPr>
          <w:lang w:bidi="ar-EG"/>
        </w:rPr>
        <w:t>67</w:t>
      </w:r>
      <w:r w:rsidRPr="001F4662">
        <w:rPr>
          <w:rFonts w:hint="cs"/>
          <w:rtl/>
        </w:rPr>
        <w:t xml:space="preserve"> للجمعية العالمية لتقييس الاتصالات لعام </w:t>
      </w:r>
      <w:r w:rsidRPr="001F4662">
        <w:rPr>
          <w:lang w:bidi="ar-EG"/>
        </w:rPr>
        <w:t>2016</w:t>
      </w:r>
      <w:r w:rsidRPr="001F4662">
        <w:rPr>
          <w:rFonts w:hint="cs"/>
          <w:rtl/>
          <w:lang w:bidi="ar-EG"/>
        </w:rPr>
        <w:t xml:space="preserve">، وتوفير التمويل اللازم ضمن الحدود المنصوص عليها في المقرر </w:t>
      </w:r>
      <w:r w:rsidRPr="001F4662">
        <w:rPr>
          <w:lang w:bidi="ar-EG"/>
        </w:rPr>
        <w:t>5</w:t>
      </w:r>
      <w:r w:rsidRPr="001F4662">
        <w:rPr>
          <w:rFonts w:hint="cs"/>
          <w:rtl/>
        </w:rPr>
        <w:t xml:space="preserve"> لمؤتمر المندوبين المفوضين لعام</w:t>
      </w:r>
      <w:r w:rsidR="003E17DB">
        <w:rPr>
          <w:rFonts w:hint="eastAsia"/>
          <w:rtl/>
        </w:rPr>
        <w:t> </w:t>
      </w:r>
      <w:r w:rsidRPr="001F4662">
        <w:rPr>
          <w:lang w:bidi="ar-EG"/>
        </w:rPr>
        <w:t>2014</w:t>
      </w:r>
      <w:r w:rsidR="003E17DB">
        <w:rPr>
          <w:rFonts w:hint="cs"/>
          <w:rtl/>
          <w:lang w:bidi="ar-EG"/>
        </w:rPr>
        <w:t>.</w:t>
      </w:r>
    </w:p>
    <w:p w:rsidR="001F4662" w:rsidRPr="001F4662" w:rsidRDefault="001F4662" w:rsidP="00345738">
      <w:pPr>
        <w:spacing w:before="480"/>
        <w:jc w:val="center"/>
        <w:rPr>
          <w:rtl/>
          <w:lang w:bidi="ar-EG"/>
        </w:rPr>
      </w:pPr>
      <w:r w:rsidRPr="001F4662">
        <w:rPr>
          <w:rtl/>
          <w:lang w:bidi="ar-EG"/>
        </w:rPr>
        <w:t>___________</w:t>
      </w:r>
    </w:p>
    <w:sectPr w:rsidR="001F4662" w:rsidRPr="001F4662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7" w:rsidRDefault="00D64867" w:rsidP="00E07379">
      <w:pPr>
        <w:spacing w:before="0" w:line="240" w:lineRule="auto"/>
      </w:pPr>
      <w:r>
        <w:separator/>
      </w:r>
    </w:p>
  </w:endnote>
  <w:end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118E0" w:rsidRDefault="000E4FF0" w:rsidP="00345738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118E0">
      <w:rPr>
        <w:lang w:val="fr-CH"/>
      </w:rPr>
      <w:instrText xml:space="preserve"> FILENAME \p \* MERGEFORMAT </w:instrText>
    </w:r>
    <w:r>
      <w:fldChar w:fldCharType="separate"/>
    </w:r>
    <w:r w:rsidR="00F27FF9">
      <w:rPr>
        <w:noProof/>
        <w:lang w:val="fr-CH"/>
      </w:rPr>
      <w:t>P:\ARA\SG\CONSEIL\C17\000\077REV2A.docx</w:t>
    </w:r>
    <w:r>
      <w:rPr>
        <w:noProof/>
      </w:rPr>
      <w:fldChar w:fldCharType="end"/>
    </w:r>
    <w:r w:rsidR="007D1985">
      <w:rPr>
        <w:lang w:val="fr-CH"/>
      </w:rPr>
      <w:t>   </w:t>
    </w:r>
    <w:r w:rsidR="00BD0C50" w:rsidRPr="00C118E0">
      <w:rPr>
        <w:lang w:val="fr-CH"/>
      </w:rPr>
      <w:t>(</w:t>
    </w:r>
    <w:r w:rsidR="00345738">
      <w:rPr>
        <w:lang w:val="fr-CH"/>
      </w:rPr>
      <w:t>419369</w:t>
    </w:r>
    <w:r w:rsidR="00BD0C50" w:rsidRPr="00C118E0">
      <w:rPr>
        <w:lang w:val="fr-CH"/>
      </w:rPr>
      <w:t>)</w:t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F27FF9">
      <w:rPr>
        <w:noProof/>
      </w:rPr>
      <w:t>29.05.17</w:t>
    </w:r>
    <w:r w:rsidR="00BD0C50" w:rsidRPr="00665956">
      <w:fldChar w:fldCharType="end"/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27FF9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345738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F27FF9">
      <w:rPr>
        <w:rFonts w:cs="Calibri"/>
        <w:noProof/>
        <w:vanish/>
        <w:lang w:val="fr-FR"/>
      </w:rPr>
      <w:t>P:\ARA\SG\CONSEIL\C17\000\077REV2A.docx</w:t>
    </w:r>
    <w:r w:rsidRPr="00C66157">
      <w:rPr>
        <w:rFonts w:cs="Calibri"/>
        <w:vanish/>
      </w:rPr>
      <w:fldChar w:fldCharType="end"/>
    </w:r>
    <w:r w:rsidR="007D1985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345738">
      <w:rPr>
        <w:rFonts w:cs="Calibri"/>
        <w:vanish/>
        <w:lang w:val="fr-FR"/>
      </w:rPr>
      <w:t>419369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F27FF9">
      <w:rPr>
        <w:rFonts w:cs="Calibri"/>
        <w:noProof/>
        <w:vanish/>
        <w:lang w:val="fr-FR"/>
      </w:rPr>
      <w:t>29.05.17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F27FF9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7" w:rsidRDefault="00D64867" w:rsidP="00E07379">
      <w:pPr>
        <w:spacing w:before="0" w:line="240" w:lineRule="auto"/>
      </w:pPr>
      <w:r>
        <w:separator/>
      </w:r>
    </w:p>
  </w:footnote>
  <w:foot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27FF9" w:rsidP="0034573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1F4662">
          <w:rPr>
            <w:rFonts w:eastAsiaTheme="minorEastAsia" w:cs="Calibri"/>
            <w:noProof/>
            <w:sz w:val="20"/>
            <w:szCs w:val="20"/>
            <w:lang w:eastAsia="zh-CN"/>
          </w:rPr>
          <w:t>77</w:t>
        </w:r>
        <w:r w:rsidR="00545127">
          <w:rPr>
            <w:rFonts w:eastAsiaTheme="minorEastAsia" w:cs="Calibri"/>
            <w:noProof/>
            <w:sz w:val="20"/>
            <w:szCs w:val="20"/>
            <w:lang w:eastAsia="zh-CN"/>
          </w:rPr>
          <w:t>(Rev.</w:t>
        </w:r>
        <w:r w:rsidR="00345738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545127">
          <w:rPr>
            <w:rFonts w:eastAsiaTheme="minorEastAsia" w:cs="Calibri"/>
            <w:noProof/>
            <w:sz w:val="20"/>
            <w:szCs w:val="20"/>
            <w:lang w:eastAsia="zh-CN"/>
          </w:rPr>
          <w:t>)</w:t>
        </w:r>
        <w:r w:rsidR="00545127" w:rsidRPr="000E4FF0">
          <w:rPr>
            <w:rFonts w:eastAsiaTheme="minorEastAsia" w:cs="Calibri"/>
            <w:noProof/>
            <w:sz w:val="20"/>
            <w:szCs w:val="20"/>
            <w:lang w:eastAsia="zh-CN"/>
          </w:rPr>
          <w:t xml:space="preserve"> 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7"/>
    <w:rsid w:val="000124CC"/>
    <w:rsid w:val="00041F8B"/>
    <w:rsid w:val="00046444"/>
    <w:rsid w:val="0006023B"/>
    <w:rsid w:val="0008638B"/>
    <w:rsid w:val="00090574"/>
    <w:rsid w:val="00092FC2"/>
    <w:rsid w:val="000A1677"/>
    <w:rsid w:val="000A4078"/>
    <w:rsid w:val="000B407F"/>
    <w:rsid w:val="000C13C2"/>
    <w:rsid w:val="000D4C64"/>
    <w:rsid w:val="000E20AE"/>
    <w:rsid w:val="000E4FF0"/>
    <w:rsid w:val="000F0B1C"/>
    <w:rsid w:val="000F1D42"/>
    <w:rsid w:val="000F4D07"/>
    <w:rsid w:val="00102A03"/>
    <w:rsid w:val="001040A3"/>
    <w:rsid w:val="00173915"/>
    <w:rsid w:val="001D0C14"/>
    <w:rsid w:val="001F4662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2A2"/>
    <w:rsid w:val="002D6669"/>
    <w:rsid w:val="002E6541"/>
    <w:rsid w:val="002F5560"/>
    <w:rsid w:val="0030486B"/>
    <w:rsid w:val="003231B9"/>
    <w:rsid w:val="003275AC"/>
    <w:rsid w:val="00333D29"/>
    <w:rsid w:val="003409F4"/>
    <w:rsid w:val="00345738"/>
    <w:rsid w:val="00357185"/>
    <w:rsid w:val="003C106D"/>
    <w:rsid w:val="003C475F"/>
    <w:rsid w:val="003E0A99"/>
    <w:rsid w:val="003E17DB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5127"/>
    <w:rsid w:val="00552BC5"/>
    <w:rsid w:val="00552EED"/>
    <w:rsid w:val="0055516A"/>
    <w:rsid w:val="0056374C"/>
    <w:rsid w:val="0056614F"/>
    <w:rsid w:val="0057656F"/>
    <w:rsid w:val="00576731"/>
    <w:rsid w:val="0059285F"/>
    <w:rsid w:val="005A24B1"/>
    <w:rsid w:val="005B0410"/>
    <w:rsid w:val="005B7B8A"/>
    <w:rsid w:val="005D6476"/>
    <w:rsid w:val="005D6529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568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C0032"/>
    <w:rsid w:val="007D198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427"/>
    <w:rsid w:val="00874D9C"/>
    <w:rsid w:val="00892E59"/>
    <w:rsid w:val="008A1810"/>
    <w:rsid w:val="008B5B5D"/>
    <w:rsid w:val="008E6983"/>
    <w:rsid w:val="00917694"/>
    <w:rsid w:val="009263CD"/>
    <w:rsid w:val="00930E6D"/>
    <w:rsid w:val="00944D26"/>
    <w:rsid w:val="00966243"/>
    <w:rsid w:val="00972CA2"/>
    <w:rsid w:val="00982B28"/>
    <w:rsid w:val="00984EA5"/>
    <w:rsid w:val="00992593"/>
    <w:rsid w:val="009C17E1"/>
    <w:rsid w:val="009C35ED"/>
    <w:rsid w:val="009E71B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622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E77CE"/>
    <w:rsid w:val="00BF2C38"/>
    <w:rsid w:val="00C06122"/>
    <w:rsid w:val="00C118E0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4867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D3D88"/>
    <w:rsid w:val="00F126F1"/>
    <w:rsid w:val="00F2106A"/>
    <w:rsid w:val="00F27FF9"/>
    <w:rsid w:val="00F36D8B"/>
    <w:rsid w:val="00F401D0"/>
    <w:rsid w:val="00F45F2B"/>
    <w:rsid w:val="00F57AE4"/>
    <w:rsid w:val="00F67150"/>
    <w:rsid w:val="00F82C45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50B2A5C-C11F-44C6-9468-E0D521E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T-RES-T.67-201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09-CL-C-0033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012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10a323-94a9-4e93-88b4-ea964576960d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0D1D2-8671-4399-ABEF-2F47B802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5</cp:revision>
  <cp:lastPrinted>2016-06-07T13:25:00Z</cp:lastPrinted>
  <dcterms:created xsi:type="dcterms:W3CDTF">2017-05-29T12:44:00Z</dcterms:created>
  <dcterms:modified xsi:type="dcterms:W3CDTF">2017-05-29T13:04:00Z</dcterms:modified>
  <cp:category>Conference document</cp:category>
</cp:coreProperties>
</file>