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264992">
        <w:trPr>
          <w:cantSplit/>
        </w:trPr>
        <w:tc>
          <w:tcPr>
            <w:tcW w:w="6911" w:type="dxa"/>
          </w:tcPr>
          <w:p w:rsidR="00BC7BC0" w:rsidRPr="00264992" w:rsidRDefault="000569B4" w:rsidP="00740BAA">
            <w:pPr>
              <w:spacing w:before="360" w:after="48"/>
              <w:rPr>
                <w:position w:val="6"/>
                <w:szCs w:val="22"/>
                <w:lang w:val="ru-RU"/>
              </w:rPr>
            </w:pPr>
            <w:bookmarkStart w:id="0" w:name="_GoBack"/>
            <w:bookmarkEnd w:id="0"/>
            <w:r w:rsidRPr="00264992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3F099E" w:rsidRPr="00264992">
              <w:rPr>
                <w:b/>
                <w:smallCaps/>
                <w:sz w:val="28"/>
                <w:szCs w:val="28"/>
                <w:lang w:val="ru-RU"/>
              </w:rPr>
              <w:t>1</w:t>
            </w:r>
            <w:r w:rsidR="00740BAA" w:rsidRPr="00264992">
              <w:rPr>
                <w:b/>
                <w:smallCaps/>
                <w:sz w:val="28"/>
                <w:szCs w:val="28"/>
                <w:lang w:val="ru-RU"/>
              </w:rPr>
              <w:t>7</w:t>
            </w:r>
            <w:r w:rsidRPr="00264992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225368" w:rsidRPr="00264992">
              <w:rPr>
                <w:rFonts w:cs="Arial"/>
                <w:b/>
                <w:bCs/>
                <w:szCs w:val="22"/>
                <w:lang w:val="ru-RU"/>
              </w:rPr>
              <w:t>Женева</w:t>
            </w:r>
            <w:r w:rsidR="00225368" w:rsidRPr="00264992">
              <w:rPr>
                <w:b/>
                <w:bCs/>
                <w:szCs w:val="22"/>
                <w:lang w:val="ru-RU"/>
              </w:rPr>
              <w:t xml:space="preserve">, </w:t>
            </w:r>
            <w:r w:rsidR="00740BAA" w:rsidRPr="00264992">
              <w:rPr>
                <w:b/>
                <w:bCs/>
                <w:szCs w:val="22"/>
                <w:lang w:val="ru-RU"/>
              </w:rPr>
              <w:t>15–25 мая</w:t>
            </w:r>
            <w:r w:rsidR="00CD2009" w:rsidRPr="00264992">
              <w:rPr>
                <w:b/>
                <w:bCs/>
                <w:lang w:val="ru-RU"/>
              </w:rPr>
              <w:t xml:space="preserve"> </w:t>
            </w:r>
            <w:r w:rsidR="00225368" w:rsidRPr="00264992">
              <w:rPr>
                <w:b/>
                <w:bCs/>
                <w:lang w:val="ru-RU"/>
              </w:rPr>
              <w:t>201</w:t>
            </w:r>
            <w:r w:rsidR="00D67C5D" w:rsidRPr="00264992">
              <w:rPr>
                <w:b/>
                <w:bCs/>
                <w:lang w:val="ru-RU"/>
              </w:rPr>
              <w:t>7</w:t>
            </w:r>
            <w:r w:rsidR="00225368" w:rsidRPr="00264992">
              <w:rPr>
                <w:b/>
                <w:bCs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:rsidR="00BC7BC0" w:rsidRPr="00264992" w:rsidRDefault="009C1C89" w:rsidP="008F425C">
            <w:pPr>
              <w:spacing w:before="0" w:line="240" w:lineRule="atLeast"/>
              <w:rPr>
                <w:szCs w:val="22"/>
                <w:lang w:val="ru-RU"/>
              </w:rPr>
            </w:pPr>
            <w:bookmarkStart w:id="1" w:name="ditulogo"/>
            <w:bookmarkEnd w:id="1"/>
            <w:r w:rsidRPr="00264992">
              <w:rPr>
                <w:noProof/>
                <w:lang w:val="en-US" w:eastAsia="zh-CN"/>
              </w:rPr>
              <w:drawing>
                <wp:inline distT="0" distB="0" distL="0" distR="0" wp14:anchorId="4B0689C3" wp14:editId="54DFDF05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264992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C7BC0" w:rsidRPr="00264992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C7BC0" w:rsidRPr="00264992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26499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C7BC0" w:rsidRPr="00264992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C7BC0" w:rsidRPr="00264992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264992">
        <w:trPr>
          <w:cantSplit/>
          <w:trHeight w:val="23"/>
        </w:trPr>
        <w:tc>
          <w:tcPr>
            <w:tcW w:w="6911" w:type="dxa"/>
            <w:vMerge w:val="restart"/>
          </w:tcPr>
          <w:p w:rsidR="00BC7BC0" w:rsidRPr="00264992" w:rsidRDefault="00BC7BC0" w:rsidP="00776FFC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r w:rsidRPr="00264992">
              <w:rPr>
                <w:b/>
                <w:bCs/>
                <w:szCs w:val="22"/>
                <w:lang w:val="ru-RU"/>
              </w:rPr>
              <w:t>Пункт повестки дня:</w:t>
            </w:r>
            <w:r w:rsidRPr="00264992">
              <w:rPr>
                <w:b/>
                <w:bCs/>
                <w:caps/>
                <w:szCs w:val="22"/>
                <w:lang w:val="ru-RU"/>
              </w:rPr>
              <w:t xml:space="preserve"> </w:t>
            </w:r>
            <w:r w:rsidR="006D76BB" w:rsidRPr="00264992">
              <w:rPr>
                <w:b/>
                <w:bCs/>
                <w:caps/>
                <w:szCs w:val="22"/>
                <w:lang w:val="ru-RU"/>
              </w:rPr>
              <w:t>PL 3.1</w:t>
            </w:r>
          </w:p>
        </w:tc>
        <w:tc>
          <w:tcPr>
            <w:tcW w:w="3120" w:type="dxa"/>
          </w:tcPr>
          <w:p w:rsidR="00BC7BC0" w:rsidRPr="00264992" w:rsidRDefault="00BC7BC0" w:rsidP="006D76BB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264992">
              <w:rPr>
                <w:b/>
                <w:bCs/>
                <w:szCs w:val="22"/>
                <w:lang w:val="ru-RU"/>
              </w:rPr>
              <w:t>Документ C</w:t>
            </w:r>
            <w:r w:rsidR="00740BAA" w:rsidRPr="00264992">
              <w:rPr>
                <w:b/>
                <w:bCs/>
                <w:szCs w:val="22"/>
                <w:lang w:val="ru-RU"/>
              </w:rPr>
              <w:t>17</w:t>
            </w:r>
            <w:r w:rsidRPr="00264992">
              <w:rPr>
                <w:b/>
                <w:bCs/>
                <w:szCs w:val="22"/>
                <w:lang w:val="ru-RU"/>
              </w:rPr>
              <w:t>/</w:t>
            </w:r>
            <w:r w:rsidR="006D76BB" w:rsidRPr="00264992">
              <w:rPr>
                <w:b/>
                <w:bCs/>
                <w:szCs w:val="22"/>
                <w:lang w:val="ru-RU"/>
              </w:rPr>
              <w:t>75</w:t>
            </w:r>
            <w:r w:rsidRPr="00264992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264992">
        <w:trPr>
          <w:cantSplit/>
          <w:trHeight w:val="23"/>
        </w:trPr>
        <w:tc>
          <w:tcPr>
            <w:tcW w:w="6911" w:type="dxa"/>
            <w:vMerge/>
          </w:tcPr>
          <w:p w:rsidR="00BC7BC0" w:rsidRPr="00264992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264992" w:rsidRDefault="006D76BB" w:rsidP="00CD2009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264992">
              <w:rPr>
                <w:b/>
                <w:bCs/>
                <w:szCs w:val="22"/>
                <w:lang w:val="ru-RU"/>
              </w:rPr>
              <w:t>24 апреля</w:t>
            </w:r>
            <w:r w:rsidR="00BC7BC0" w:rsidRPr="00264992">
              <w:rPr>
                <w:b/>
                <w:bCs/>
                <w:szCs w:val="22"/>
                <w:lang w:val="ru-RU"/>
              </w:rPr>
              <w:t xml:space="preserve"> 20</w:t>
            </w:r>
            <w:r w:rsidR="003F099E" w:rsidRPr="00264992">
              <w:rPr>
                <w:b/>
                <w:bCs/>
                <w:szCs w:val="22"/>
                <w:lang w:val="ru-RU"/>
              </w:rPr>
              <w:t>1</w:t>
            </w:r>
            <w:r w:rsidR="00740BAA" w:rsidRPr="00264992">
              <w:rPr>
                <w:b/>
                <w:bCs/>
                <w:szCs w:val="22"/>
                <w:lang w:val="ru-RU"/>
              </w:rPr>
              <w:t>7</w:t>
            </w:r>
            <w:r w:rsidR="00BC7BC0" w:rsidRPr="00264992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264992">
        <w:trPr>
          <w:cantSplit/>
          <w:trHeight w:val="23"/>
        </w:trPr>
        <w:tc>
          <w:tcPr>
            <w:tcW w:w="6911" w:type="dxa"/>
            <w:vMerge/>
          </w:tcPr>
          <w:p w:rsidR="00BC7BC0" w:rsidRPr="00264992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264992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264992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264992">
        <w:trPr>
          <w:cantSplit/>
        </w:trPr>
        <w:tc>
          <w:tcPr>
            <w:tcW w:w="10031" w:type="dxa"/>
            <w:gridSpan w:val="2"/>
          </w:tcPr>
          <w:p w:rsidR="00BC7BC0" w:rsidRPr="00264992" w:rsidRDefault="00BC7BC0" w:rsidP="00BD22A0">
            <w:pPr>
              <w:pStyle w:val="Source"/>
              <w:rPr>
                <w:szCs w:val="22"/>
                <w:lang w:val="ru-RU"/>
              </w:rPr>
            </w:pPr>
            <w:bookmarkStart w:id="2" w:name="dtitle2" w:colFirst="0" w:colLast="0"/>
            <w:r w:rsidRPr="00264992">
              <w:rPr>
                <w:lang w:val="ru-RU"/>
              </w:rPr>
              <w:t xml:space="preserve">Отчет </w:t>
            </w:r>
            <w:r w:rsidR="00BD22A0" w:rsidRPr="00264992">
              <w:rPr>
                <w:lang w:val="ru-RU"/>
              </w:rPr>
              <w:t>Генерального секретаря</w:t>
            </w:r>
          </w:p>
        </w:tc>
      </w:tr>
      <w:tr w:rsidR="00BC7BC0" w:rsidRPr="00264992">
        <w:trPr>
          <w:cantSplit/>
        </w:trPr>
        <w:tc>
          <w:tcPr>
            <w:tcW w:w="10031" w:type="dxa"/>
            <w:gridSpan w:val="2"/>
          </w:tcPr>
          <w:p w:rsidR="00BC7BC0" w:rsidRPr="00264992" w:rsidRDefault="006D76BB" w:rsidP="006D76BB">
            <w:pPr>
              <w:pStyle w:val="Title1"/>
              <w:rPr>
                <w:szCs w:val="22"/>
                <w:lang w:val="ru-RU"/>
              </w:rPr>
            </w:pPr>
            <w:bookmarkStart w:id="3" w:name="dtitle3" w:colFirst="0" w:colLast="0"/>
            <w:bookmarkEnd w:id="2"/>
            <w:r w:rsidRPr="00264992">
              <w:rPr>
                <w:lang w:val="ru-RU"/>
              </w:rPr>
              <w:t>ПОДГОТОВКА СТРАТЕГИЧЕСКОГО ПЛАНА И ФИНАНСОВОГО ПЛАНА МСЭ</w:t>
            </w:r>
            <w:r w:rsidRPr="00264992">
              <w:rPr>
                <w:lang w:val="ru-RU"/>
              </w:rPr>
              <w:br/>
              <w:t>НА 2020</w:t>
            </w:r>
            <w:r w:rsidRPr="00264992">
              <w:rPr>
                <w:lang w:val="ru-RU"/>
              </w:rPr>
              <w:sym w:font="Symbol" w:char="F02D"/>
            </w:r>
            <w:r w:rsidRPr="00264992">
              <w:rPr>
                <w:lang w:val="ru-RU"/>
              </w:rPr>
              <w:t>2023 ГОДЫ</w:t>
            </w:r>
          </w:p>
        </w:tc>
      </w:tr>
      <w:bookmarkEnd w:id="3"/>
    </w:tbl>
    <w:p w:rsidR="002D2F57" w:rsidRPr="00264992" w:rsidRDefault="002D2F57">
      <w:pPr>
        <w:rPr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8F425C" w:rsidRPr="00B36423" w:rsidTr="003413D2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425C" w:rsidRPr="00264992" w:rsidRDefault="008F425C" w:rsidP="003413D2">
            <w:pPr>
              <w:pStyle w:val="Headingb"/>
              <w:rPr>
                <w:szCs w:val="22"/>
                <w:lang w:val="ru-RU"/>
              </w:rPr>
            </w:pPr>
            <w:r w:rsidRPr="00264992">
              <w:rPr>
                <w:szCs w:val="22"/>
                <w:lang w:val="ru-RU"/>
              </w:rPr>
              <w:t>Резюме</w:t>
            </w:r>
          </w:p>
          <w:p w:rsidR="006D76BB" w:rsidRPr="00264992" w:rsidRDefault="006D76BB" w:rsidP="006D76BB">
            <w:pPr>
              <w:rPr>
                <w:szCs w:val="22"/>
                <w:lang w:val="ru-RU"/>
              </w:rPr>
            </w:pPr>
            <w:r w:rsidRPr="00264992">
              <w:rPr>
                <w:lang w:val="ru-RU"/>
              </w:rPr>
              <w:t>Совету поручается определить процесс для разработки проекта Стратегического плана и проекта Финансового плана на период 2020</w:t>
            </w:r>
            <w:r w:rsidRPr="00264992">
              <w:rPr>
                <w:lang w:val="ru-RU"/>
              </w:rPr>
              <w:sym w:font="Symbol" w:char="F02D"/>
            </w:r>
            <w:r w:rsidRPr="00264992">
              <w:rPr>
                <w:lang w:val="ru-RU"/>
              </w:rPr>
              <w:t>2023 годов</w:t>
            </w:r>
            <w:r w:rsidRPr="00264992">
              <w:rPr>
                <w:szCs w:val="22"/>
                <w:lang w:val="ru-RU"/>
              </w:rPr>
              <w:t>.</w:t>
            </w:r>
          </w:p>
          <w:p w:rsidR="00FF0DED" w:rsidRPr="00264992" w:rsidRDefault="00FF0DED" w:rsidP="00FF0DED">
            <w:pPr>
              <w:pStyle w:val="Headingb"/>
              <w:rPr>
                <w:lang w:val="ru-RU"/>
              </w:rPr>
            </w:pPr>
            <w:r w:rsidRPr="00264992">
              <w:rPr>
                <w:lang w:val="ru-RU"/>
              </w:rPr>
              <w:t>Необходимые действия</w:t>
            </w:r>
          </w:p>
          <w:p w:rsidR="000C50DD" w:rsidRPr="00264992" w:rsidRDefault="006D76BB" w:rsidP="00264992">
            <w:pPr>
              <w:rPr>
                <w:lang w:val="ru-RU"/>
              </w:rPr>
            </w:pPr>
            <w:r w:rsidRPr="00264992">
              <w:rPr>
                <w:lang w:val="ru-RU"/>
              </w:rPr>
              <w:t>Совет</w:t>
            </w:r>
            <w:r w:rsidRPr="00264992">
              <w:rPr>
                <w:b/>
                <w:lang w:val="ru-RU"/>
              </w:rPr>
              <w:t xml:space="preserve"> может пожелать </w:t>
            </w:r>
            <w:r w:rsidR="00264992" w:rsidRPr="00264992">
              <w:rPr>
                <w:b/>
                <w:lang w:val="ru-RU"/>
              </w:rPr>
              <w:t>рассмотреть вопрос об учреждении</w:t>
            </w:r>
            <w:r w:rsidRPr="00264992">
              <w:rPr>
                <w:b/>
                <w:lang w:val="ru-RU"/>
              </w:rPr>
              <w:t xml:space="preserve"> </w:t>
            </w:r>
            <w:r w:rsidRPr="00264992">
              <w:rPr>
                <w:bCs/>
                <w:lang w:val="ru-RU"/>
              </w:rPr>
              <w:t>Рабоч</w:t>
            </w:r>
            <w:r w:rsidR="00264992" w:rsidRPr="00264992">
              <w:rPr>
                <w:bCs/>
                <w:lang w:val="ru-RU"/>
              </w:rPr>
              <w:t>ей</w:t>
            </w:r>
            <w:r w:rsidRPr="00264992">
              <w:rPr>
                <w:bCs/>
                <w:lang w:val="ru-RU"/>
              </w:rPr>
              <w:t xml:space="preserve"> групп</w:t>
            </w:r>
            <w:r w:rsidR="00264992" w:rsidRPr="00264992">
              <w:rPr>
                <w:bCs/>
                <w:lang w:val="ru-RU"/>
              </w:rPr>
              <w:t>ы</w:t>
            </w:r>
            <w:r w:rsidRPr="00264992">
              <w:rPr>
                <w:bCs/>
                <w:lang w:val="ru-RU"/>
              </w:rPr>
              <w:t xml:space="preserve"> Совета </w:t>
            </w:r>
            <w:r w:rsidRPr="00264992">
              <w:rPr>
                <w:lang w:val="ru-RU"/>
              </w:rPr>
              <w:t>по разработке проекта Стратегического плана и проекта Финансового плана на период 2020</w:t>
            </w:r>
            <w:r w:rsidRPr="00264992">
              <w:rPr>
                <w:lang w:val="ru-RU"/>
              </w:rPr>
              <w:sym w:font="Symbol" w:char="F02D"/>
            </w:r>
            <w:r w:rsidRPr="00264992">
              <w:rPr>
                <w:lang w:val="ru-RU"/>
              </w:rPr>
              <w:t>2023 годов</w:t>
            </w:r>
            <w:r w:rsidR="00C94FD7" w:rsidRPr="00264992">
              <w:rPr>
                <w:lang w:val="ru-RU"/>
              </w:rPr>
              <w:t xml:space="preserve"> в соответствии с процессом, </w:t>
            </w:r>
            <w:r w:rsidR="00264992" w:rsidRPr="00264992">
              <w:rPr>
                <w:lang w:val="ru-RU"/>
              </w:rPr>
              <w:t>установленным</w:t>
            </w:r>
            <w:r w:rsidR="00C94FD7" w:rsidRPr="00264992">
              <w:rPr>
                <w:lang w:val="ru-RU"/>
              </w:rPr>
              <w:t xml:space="preserve"> для цикла планирования на </w:t>
            </w:r>
            <w:r w:rsidRPr="00264992">
              <w:rPr>
                <w:rFonts w:cstheme="minorHAnsi"/>
                <w:szCs w:val="22"/>
                <w:lang w:val="ru-RU"/>
              </w:rPr>
              <w:t>2016</w:t>
            </w:r>
            <w:r w:rsidR="00B5203A" w:rsidRPr="00264992">
              <w:rPr>
                <w:rFonts w:cstheme="minorHAnsi"/>
                <w:szCs w:val="22"/>
                <w:lang w:val="ru-RU"/>
              </w:rPr>
              <w:t>−</w:t>
            </w:r>
            <w:r w:rsidRPr="00264992">
              <w:rPr>
                <w:rFonts w:cstheme="minorHAnsi"/>
                <w:szCs w:val="22"/>
                <w:lang w:val="ru-RU"/>
              </w:rPr>
              <w:t>2019</w:t>
            </w:r>
            <w:r w:rsidR="00C94FD7" w:rsidRPr="00264992">
              <w:rPr>
                <w:rFonts w:cstheme="minorHAnsi"/>
                <w:szCs w:val="22"/>
                <w:lang w:val="ru-RU"/>
              </w:rPr>
              <w:t xml:space="preserve"> годы</w:t>
            </w:r>
            <w:r w:rsidRPr="00264992">
              <w:rPr>
                <w:rFonts w:cstheme="minorHAnsi"/>
                <w:szCs w:val="22"/>
                <w:lang w:val="ru-RU"/>
              </w:rPr>
              <w:t xml:space="preserve">. </w:t>
            </w:r>
            <w:r w:rsidRPr="00264992">
              <w:rPr>
                <w:szCs w:val="22"/>
                <w:lang w:val="ru-RU"/>
              </w:rPr>
              <w:t>Совету</w:t>
            </w:r>
            <w:r w:rsidRPr="00264992">
              <w:rPr>
                <w:lang w:val="ru-RU"/>
              </w:rPr>
              <w:t xml:space="preserve"> предлагается также </w:t>
            </w:r>
            <w:r w:rsidRPr="00264992">
              <w:rPr>
                <w:b/>
                <w:bCs/>
                <w:lang w:val="ru-RU"/>
              </w:rPr>
              <w:t xml:space="preserve">принять </w:t>
            </w:r>
            <w:r w:rsidR="00953E90" w:rsidRPr="00264992">
              <w:rPr>
                <w:lang w:val="ru-RU"/>
              </w:rPr>
              <w:t>соответствующий</w:t>
            </w:r>
            <w:r w:rsidR="00953E90" w:rsidRPr="00264992">
              <w:rPr>
                <w:b/>
                <w:bCs/>
                <w:lang w:val="ru-RU"/>
              </w:rPr>
              <w:t xml:space="preserve"> </w:t>
            </w:r>
            <w:r w:rsidRPr="00264992">
              <w:rPr>
                <w:lang w:val="ru-RU"/>
              </w:rPr>
              <w:t>проект Резолюции, представленный в Приложении.</w:t>
            </w:r>
          </w:p>
          <w:p w:rsidR="00776FFC" w:rsidRPr="00264992" w:rsidRDefault="00776FFC" w:rsidP="00776FFC">
            <w:pPr>
              <w:jc w:val="center"/>
              <w:rPr>
                <w:caps/>
                <w:szCs w:val="22"/>
                <w:lang w:val="ru-RU"/>
              </w:rPr>
            </w:pPr>
            <w:r w:rsidRPr="00264992">
              <w:rPr>
                <w:caps/>
                <w:szCs w:val="22"/>
                <w:lang w:val="ru-RU"/>
              </w:rPr>
              <w:t>____________</w:t>
            </w:r>
          </w:p>
          <w:p w:rsidR="00776FFC" w:rsidRPr="00264992" w:rsidRDefault="00776FFC" w:rsidP="00776FFC">
            <w:pPr>
              <w:pStyle w:val="Headingb"/>
              <w:rPr>
                <w:lang w:val="ru-RU"/>
              </w:rPr>
            </w:pPr>
            <w:r w:rsidRPr="00264992">
              <w:rPr>
                <w:lang w:val="ru-RU"/>
              </w:rPr>
              <w:t>Справочные материалы</w:t>
            </w:r>
          </w:p>
          <w:bookmarkStart w:id="4" w:name="lt_pId023"/>
          <w:p w:rsidR="008F425C" w:rsidRPr="00264992" w:rsidRDefault="006D76BB" w:rsidP="00264992">
            <w:pPr>
              <w:spacing w:after="120"/>
              <w:rPr>
                <w:i/>
                <w:iCs/>
                <w:szCs w:val="22"/>
                <w:lang w:val="ru-RU"/>
              </w:rPr>
            </w:pPr>
            <w:r w:rsidRPr="00264992">
              <w:rPr>
                <w:szCs w:val="22"/>
                <w:lang w:val="ru-RU"/>
              </w:rPr>
              <w:fldChar w:fldCharType="begin"/>
            </w:r>
            <w:r w:rsidRPr="00264992">
              <w:rPr>
                <w:szCs w:val="22"/>
                <w:lang w:val="ru-RU"/>
              </w:rPr>
              <w:instrText xml:space="preserve"> HYPERLINK "https://www.itu.int/pub/S-CONF-PLEN-2015" </w:instrText>
            </w:r>
            <w:r w:rsidRPr="00264992">
              <w:rPr>
                <w:szCs w:val="22"/>
                <w:lang w:val="ru-RU"/>
              </w:rPr>
              <w:fldChar w:fldCharType="separate"/>
            </w:r>
            <w:r w:rsidRPr="00264992">
              <w:rPr>
                <w:rStyle w:val="Hyperlink"/>
                <w:rFonts w:cstheme="minorHAnsi"/>
                <w:i/>
                <w:szCs w:val="22"/>
                <w:lang w:val="ru-RU"/>
              </w:rPr>
              <w:t>Резолюция 71 (Пересм. Пусан, 2014 г.)</w:t>
            </w:r>
            <w:r w:rsidRPr="00264992">
              <w:rPr>
                <w:szCs w:val="22"/>
                <w:lang w:val="ru-RU"/>
              </w:rPr>
              <w:fldChar w:fldCharType="end"/>
            </w:r>
            <w:r w:rsidRPr="00264992">
              <w:rPr>
                <w:rFonts w:cstheme="minorHAnsi"/>
                <w:i/>
                <w:iCs/>
                <w:szCs w:val="22"/>
                <w:lang w:val="ru-RU"/>
              </w:rPr>
              <w:t xml:space="preserve">, </w:t>
            </w:r>
            <w:hyperlink r:id="rId9" w:history="1">
              <w:r w:rsidRPr="00264992">
                <w:rPr>
                  <w:rStyle w:val="Hyperlink"/>
                  <w:rFonts w:cstheme="minorHAnsi"/>
                  <w:i/>
                  <w:iCs/>
                  <w:szCs w:val="22"/>
                  <w:lang w:val="ru-RU"/>
                </w:rPr>
                <w:t>К 62A</w:t>
              </w:r>
            </w:hyperlink>
            <w:r w:rsidRPr="00264992">
              <w:rPr>
                <w:rFonts w:cstheme="minorHAnsi"/>
                <w:i/>
                <w:iCs/>
                <w:szCs w:val="22"/>
                <w:lang w:val="ru-RU"/>
              </w:rPr>
              <w:t xml:space="preserve">, </w:t>
            </w:r>
            <w:hyperlink r:id="rId10" w:history="1">
              <w:r w:rsidRPr="00264992">
                <w:rPr>
                  <w:rStyle w:val="Hyperlink"/>
                  <w:rFonts w:cstheme="minorHAnsi"/>
                  <w:i/>
                  <w:iCs/>
                  <w:szCs w:val="22"/>
                  <w:lang w:val="ru-RU"/>
                </w:rPr>
                <w:t>У 74A</w:t>
              </w:r>
            </w:hyperlink>
            <w:r w:rsidRPr="00264992">
              <w:rPr>
                <w:szCs w:val="22"/>
                <w:lang w:val="ru-RU"/>
              </w:rPr>
              <w:t>,</w:t>
            </w:r>
            <w:bookmarkEnd w:id="4"/>
            <w:r w:rsidRPr="00264992">
              <w:rPr>
                <w:szCs w:val="22"/>
                <w:lang w:val="ru-RU"/>
              </w:rPr>
              <w:t xml:space="preserve"> </w:t>
            </w:r>
            <w:r w:rsidRPr="00264992">
              <w:rPr>
                <w:szCs w:val="22"/>
                <w:lang w:val="ru-RU"/>
              </w:rPr>
              <w:br/>
            </w:r>
            <w:bookmarkStart w:id="5" w:name="lt_pId024"/>
            <w:r w:rsidRPr="00264992">
              <w:fldChar w:fldCharType="begin"/>
            </w:r>
            <w:r w:rsidRPr="00264992">
              <w:rPr>
                <w:szCs w:val="22"/>
                <w:lang w:val="ru-RU"/>
              </w:rPr>
              <w:instrText xml:space="preserve"> HYPERLINK "https://www.itu.int/md/meetingdoc.asp?lang=en&amp;parent=S13-CL-C-0099" </w:instrText>
            </w:r>
            <w:r w:rsidRPr="00264992">
              <w:fldChar w:fldCharType="separate"/>
            </w:r>
            <w:r w:rsidRPr="00264992">
              <w:rPr>
                <w:rStyle w:val="Hyperlink"/>
                <w:rFonts w:cstheme="minorHAnsi"/>
                <w:i/>
                <w:iCs/>
                <w:szCs w:val="22"/>
                <w:lang w:val="ru-RU"/>
              </w:rPr>
              <w:t>Резолюция 1358</w:t>
            </w:r>
            <w:r w:rsidRPr="00264992">
              <w:rPr>
                <w:rStyle w:val="Hyperlink"/>
                <w:rFonts w:cstheme="minorHAnsi"/>
                <w:i/>
                <w:iCs/>
                <w:szCs w:val="22"/>
                <w:lang w:val="ru-RU"/>
              </w:rPr>
              <w:fldChar w:fldCharType="end"/>
            </w:r>
            <w:r w:rsidRPr="00264992">
              <w:rPr>
                <w:rFonts w:cstheme="minorHAnsi"/>
                <w:i/>
                <w:iCs/>
                <w:szCs w:val="22"/>
                <w:lang w:val="ru-RU"/>
              </w:rPr>
              <w:t xml:space="preserve"> </w:t>
            </w:r>
            <w:r w:rsidR="00264992" w:rsidRPr="00264992">
              <w:rPr>
                <w:rFonts w:cstheme="minorHAnsi"/>
                <w:i/>
                <w:iCs/>
                <w:szCs w:val="22"/>
                <w:lang w:val="ru-RU"/>
              </w:rPr>
              <w:t xml:space="preserve">(2013 г.) </w:t>
            </w:r>
            <w:r w:rsidRPr="00264992">
              <w:rPr>
                <w:rFonts w:cstheme="minorHAnsi"/>
                <w:i/>
                <w:iCs/>
                <w:szCs w:val="22"/>
                <w:lang w:val="ru-RU"/>
              </w:rPr>
              <w:t xml:space="preserve">Совета, </w:t>
            </w:r>
            <w:hyperlink r:id="rId11" w:history="1">
              <w:r w:rsidRPr="00264992">
                <w:rPr>
                  <w:rStyle w:val="Hyperlink"/>
                  <w:rFonts w:cstheme="minorHAnsi"/>
                  <w:i/>
                  <w:iCs/>
                  <w:szCs w:val="22"/>
                  <w:lang w:val="ru-RU"/>
                </w:rPr>
                <w:t>Резолюция 1333</w:t>
              </w:r>
            </w:hyperlink>
            <w:r w:rsidRPr="00264992">
              <w:rPr>
                <w:rFonts w:cstheme="minorHAnsi"/>
                <w:i/>
                <w:iCs/>
                <w:szCs w:val="22"/>
                <w:lang w:val="ru-RU"/>
              </w:rPr>
              <w:t xml:space="preserve"> (пересмотренная 2016 г.) Совета,</w:t>
            </w:r>
            <w:bookmarkEnd w:id="5"/>
            <w:r w:rsidRPr="00264992">
              <w:rPr>
                <w:rFonts w:cstheme="minorHAnsi"/>
                <w:i/>
                <w:iCs/>
                <w:szCs w:val="22"/>
                <w:lang w:val="ru-RU"/>
              </w:rPr>
              <w:t xml:space="preserve"> </w:t>
            </w:r>
            <w:bookmarkStart w:id="6" w:name="lt_pId025"/>
            <w:r w:rsidRPr="00264992">
              <w:rPr>
                <w:rFonts w:cstheme="minorHAnsi"/>
                <w:i/>
                <w:iCs/>
                <w:szCs w:val="22"/>
                <w:lang w:val="ru-RU"/>
              </w:rPr>
              <w:t>Документы</w:t>
            </w:r>
            <w:bookmarkEnd w:id="6"/>
            <w:r w:rsidRPr="00264992">
              <w:rPr>
                <w:rFonts w:cstheme="minorHAnsi"/>
                <w:i/>
                <w:iCs/>
                <w:szCs w:val="22"/>
                <w:lang w:val="ru-RU"/>
              </w:rPr>
              <w:t xml:space="preserve"> </w:t>
            </w:r>
            <w:bookmarkStart w:id="7" w:name="lt_pId026"/>
            <w:r w:rsidRPr="00264992">
              <w:rPr>
                <w:szCs w:val="22"/>
                <w:lang w:val="ru-RU"/>
              </w:rPr>
              <w:fldChar w:fldCharType="begin"/>
            </w:r>
            <w:r w:rsidRPr="00264992">
              <w:rPr>
                <w:szCs w:val="22"/>
                <w:lang w:val="ru-RU"/>
              </w:rPr>
              <w:instrText xml:space="preserve"> HYPERLINK "https://www.itu.int/md/meetingdoc.asp?lang=en&amp;parent=S13-CL-C-0040" </w:instrText>
            </w:r>
            <w:r w:rsidRPr="00264992">
              <w:rPr>
                <w:szCs w:val="22"/>
                <w:lang w:val="ru-RU"/>
              </w:rPr>
              <w:fldChar w:fldCharType="separate"/>
            </w:r>
            <w:r w:rsidRPr="00264992">
              <w:rPr>
                <w:rStyle w:val="Hyperlink"/>
                <w:rFonts w:cstheme="minorHAnsi"/>
                <w:i/>
                <w:iCs/>
                <w:szCs w:val="22"/>
                <w:lang w:val="ru-RU"/>
              </w:rPr>
              <w:t>C13/40</w:t>
            </w:r>
            <w:r w:rsidRPr="00264992">
              <w:rPr>
                <w:szCs w:val="22"/>
                <w:lang w:val="ru-RU"/>
              </w:rPr>
              <w:fldChar w:fldCharType="end"/>
            </w:r>
            <w:r w:rsidRPr="00264992">
              <w:rPr>
                <w:rFonts w:cstheme="minorHAnsi"/>
                <w:i/>
                <w:iCs/>
                <w:szCs w:val="22"/>
                <w:lang w:val="ru-RU"/>
              </w:rPr>
              <w:t xml:space="preserve">, </w:t>
            </w:r>
            <w:hyperlink r:id="rId12" w:history="1">
              <w:r w:rsidRPr="00264992">
                <w:rPr>
                  <w:rStyle w:val="Hyperlink"/>
                  <w:rFonts w:cstheme="minorHAnsi"/>
                  <w:i/>
                  <w:iCs/>
                  <w:szCs w:val="22"/>
                  <w:lang w:val="ru-RU"/>
                </w:rPr>
                <w:t>C13/106</w:t>
              </w:r>
            </w:hyperlink>
            <w:r w:rsidRPr="00264992">
              <w:rPr>
                <w:rFonts w:cstheme="minorHAnsi"/>
                <w:i/>
                <w:iCs/>
                <w:szCs w:val="22"/>
                <w:lang w:val="ru-RU"/>
              </w:rPr>
              <w:t xml:space="preserve">, </w:t>
            </w:r>
            <w:hyperlink r:id="rId13" w:history="1">
              <w:r w:rsidRPr="00264992">
                <w:rPr>
                  <w:rStyle w:val="Hyperlink"/>
                  <w:rFonts w:eastAsia="'宋体" w:cstheme="minorHAnsi"/>
                  <w:i/>
                  <w:iCs/>
                  <w:szCs w:val="22"/>
                  <w:lang w:val="ru-RU"/>
                </w:rPr>
                <w:t>C14/43</w:t>
              </w:r>
            </w:hyperlink>
            <w:r w:rsidRPr="00264992">
              <w:rPr>
                <w:rFonts w:cstheme="minorHAnsi"/>
                <w:i/>
                <w:iCs/>
                <w:szCs w:val="22"/>
                <w:lang w:val="ru-RU"/>
              </w:rPr>
              <w:t xml:space="preserve"> и </w:t>
            </w:r>
            <w:hyperlink r:id="rId14" w:history="1">
              <w:r w:rsidRPr="00264992">
                <w:rPr>
                  <w:rStyle w:val="Hyperlink"/>
                  <w:rFonts w:cstheme="minorHAnsi"/>
                  <w:i/>
                  <w:iCs/>
                  <w:szCs w:val="22"/>
                  <w:lang w:val="ru-RU"/>
                </w:rPr>
                <w:t>C17/35</w:t>
              </w:r>
            </w:hyperlink>
            <w:bookmarkEnd w:id="7"/>
            <w:r w:rsidRPr="00264992">
              <w:rPr>
                <w:rFonts w:cstheme="minorHAnsi"/>
                <w:i/>
                <w:iCs/>
                <w:szCs w:val="22"/>
                <w:lang w:val="ru-RU"/>
              </w:rPr>
              <w:t xml:space="preserve"> Совета</w:t>
            </w:r>
          </w:p>
        </w:tc>
      </w:tr>
    </w:tbl>
    <w:p w:rsidR="00953E90" w:rsidRPr="00264992" w:rsidRDefault="00953E90" w:rsidP="00953E90">
      <w:pPr>
        <w:pStyle w:val="Headingb"/>
        <w:spacing w:before="600"/>
        <w:rPr>
          <w:lang w:val="ru-RU"/>
        </w:rPr>
      </w:pPr>
      <w:r w:rsidRPr="00264992">
        <w:rPr>
          <w:lang w:val="ru-RU"/>
        </w:rPr>
        <w:t>Базовая информация</w:t>
      </w:r>
    </w:p>
    <w:p w:rsidR="00953E90" w:rsidRPr="00264992" w:rsidRDefault="00953E90" w:rsidP="00953E90">
      <w:pPr>
        <w:tabs>
          <w:tab w:val="left" w:pos="720"/>
        </w:tabs>
        <w:overflowPunct/>
        <w:rPr>
          <w:rFonts w:eastAsia="'宋体"/>
          <w:szCs w:val="22"/>
          <w:lang w:val="ru-RU"/>
        </w:rPr>
      </w:pPr>
      <w:r w:rsidRPr="00264992">
        <w:rPr>
          <w:rFonts w:eastAsia="'宋体"/>
          <w:szCs w:val="22"/>
          <w:lang w:val="ru-RU"/>
        </w:rPr>
        <w:t>1</w:t>
      </w:r>
      <w:r w:rsidRPr="00264992">
        <w:rPr>
          <w:rFonts w:eastAsia="'宋体"/>
          <w:szCs w:val="22"/>
          <w:lang w:val="ru-RU"/>
        </w:rPr>
        <w:tab/>
        <w:t>Согласно Конвенции МСЭ (п. 62A), Совет, "</w:t>
      </w:r>
      <w:r w:rsidRPr="00264992">
        <w:rPr>
          <w:rFonts w:eastAsia="SimSun"/>
          <w:i/>
          <w:iCs/>
          <w:szCs w:val="22"/>
          <w:lang w:val="ru-RU"/>
        </w:rPr>
        <w:t>начиная с предпоследней обычной сессии Совета, предшествующей следующей полномочной конференции, приступает к разработке проекта нового стратегического плана Союза, опираясь на предложения Государств-Членов, Членов Секторов и консультативных групп Секторов, и подготавливает согласованный проект нового стратегического плана не менее чем за четыре месяца до этой полномочной конференции</w:t>
      </w:r>
      <w:r w:rsidRPr="00264992">
        <w:rPr>
          <w:szCs w:val="22"/>
          <w:lang w:val="ru-RU"/>
        </w:rPr>
        <w:t>".</w:t>
      </w:r>
    </w:p>
    <w:p w:rsidR="00953E90" w:rsidRPr="00264992" w:rsidRDefault="00953E90" w:rsidP="00953E90">
      <w:pPr>
        <w:rPr>
          <w:rFonts w:eastAsia="'宋体"/>
          <w:szCs w:val="22"/>
          <w:lang w:val="ru-RU"/>
        </w:rPr>
      </w:pPr>
      <w:r w:rsidRPr="00264992">
        <w:rPr>
          <w:rFonts w:eastAsia="'宋体"/>
          <w:szCs w:val="22"/>
          <w:lang w:val="ru-RU"/>
        </w:rPr>
        <w:t>2</w:t>
      </w:r>
      <w:r w:rsidRPr="00264992">
        <w:rPr>
          <w:rFonts w:eastAsia="'宋体"/>
          <w:szCs w:val="22"/>
          <w:lang w:val="ru-RU"/>
        </w:rPr>
        <w:tab/>
        <w:t xml:space="preserve">Согласно существующему расписанию </w:t>
      </w:r>
      <w:r w:rsidR="00264992" w:rsidRPr="00264992">
        <w:rPr>
          <w:rFonts w:eastAsia="'宋体"/>
          <w:szCs w:val="22"/>
          <w:lang w:val="ru-RU"/>
        </w:rPr>
        <w:t xml:space="preserve">сессия </w:t>
      </w:r>
      <w:r w:rsidRPr="00264992">
        <w:rPr>
          <w:rFonts w:eastAsia="'宋体"/>
          <w:szCs w:val="22"/>
          <w:lang w:val="ru-RU"/>
        </w:rPr>
        <w:t>Совет</w:t>
      </w:r>
      <w:r w:rsidR="00264992" w:rsidRPr="00264992">
        <w:rPr>
          <w:rFonts w:eastAsia="'宋体"/>
          <w:szCs w:val="22"/>
          <w:lang w:val="ru-RU"/>
        </w:rPr>
        <w:t>а</w:t>
      </w:r>
      <w:r w:rsidRPr="00264992">
        <w:rPr>
          <w:rFonts w:eastAsia="'宋体"/>
          <w:szCs w:val="22"/>
          <w:lang w:val="ru-RU"/>
        </w:rPr>
        <w:t xml:space="preserve"> 2017 года является "предпоследней" обычной сессией.</w:t>
      </w:r>
    </w:p>
    <w:p w:rsidR="00953E90" w:rsidRPr="00264992" w:rsidRDefault="00953E90" w:rsidP="000642E6">
      <w:pPr>
        <w:rPr>
          <w:rFonts w:eastAsia="'宋体"/>
          <w:lang w:val="ru-RU"/>
        </w:rPr>
      </w:pPr>
      <w:r w:rsidRPr="00264992">
        <w:rPr>
          <w:rFonts w:eastAsia="'宋体"/>
          <w:lang w:val="ru-RU"/>
        </w:rPr>
        <w:t>3</w:t>
      </w:r>
      <w:r w:rsidRPr="00264992">
        <w:rPr>
          <w:rFonts w:eastAsia="'宋体"/>
          <w:lang w:val="ru-RU"/>
        </w:rPr>
        <w:tab/>
        <w:t>Проект нового Стратегического плана, охватывающего период 2020−2023 годов, необходимо будет разместить на веб-сайте ПК</w:t>
      </w:r>
      <w:r w:rsidRPr="00264992">
        <w:rPr>
          <w:rFonts w:eastAsia="'宋体"/>
          <w:lang w:val="ru-RU"/>
        </w:rPr>
        <w:noBreakHyphen/>
        <w:t xml:space="preserve">18 </w:t>
      </w:r>
      <w:r w:rsidR="000642E6" w:rsidRPr="00264992">
        <w:rPr>
          <w:rFonts w:eastAsia="'宋体"/>
          <w:lang w:val="ru-RU"/>
        </w:rPr>
        <w:t>не позднее чем за четыре месяца до начала конференции</w:t>
      </w:r>
      <w:r w:rsidRPr="00264992">
        <w:rPr>
          <w:rFonts w:eastAsia="'宋体"/>
          <w:lang w:val="ru-RU"/>
        </w:rPr>
        <w:t>.</w:t>
      </w:r>
    </w:p>
    <w:p w:rsidR="00953E90" w:rsidRPr="00264992" w:rsidRDefault="00953E90" w:rsidP="00953E90">
      <w:pPr>
        <w:pStyle w:val="Headingb"/>
        <w:rPr>
          <w:rFonts w:eastAsiaTheme="minorEastAsia"/>
          <w:lang w:val="ru-RU"/>
        </w:rPr>
      </w:pPr>
      <w:r w:rsidRPr="00264992">
        <w:rPr>
          <w:rFonts w:eastAsiaTheme="minorEastAsia"/>
          <w:lang w:val="ru-RU"/>
        </w:rPr>
        <w:lastRenderedPageBreak/>
        <w:t>Процесс разработки текущего Стратегического плана и Финансового плана</w:t>
      </w:r>
    </w:p>
    <w:p w:rsidR="00953E90" w:rsidRPr="00264992" w:rsidRDefault="00953E90" w:rsidP="00264992">
      <w:pPr>
        <w:keepLines/>
        <w:rPr>
          <w:rFonts w:eastAsiaTheme="minorEastAsia"/>
          <w:szCs w:val="22"/>
          <w:lang w:val="ru-RU"/>
        </w:rPr>
      </w:pPr>
      <w:r w:rsidRPr="00264992">
        <w:rPr>
          <w:rFonts w:eastAsiaTheme="minorEastAsia"/>
          <w:lang w:val="ru-RU"/>
        </w:rPr>
        <w:t>4</w:t>
      </w:r>
      <w:r w:rsidRPr="00264992">
        <w:rPr>
          <w:rFonts w:eastAsiaTheme="minorEastAsia"/>
          <w:lang w:val="ru-RU"/>
        </w:rPr>
        <w:tab/>
        <w:t>П</w:t>
      </w:r>
      <w:r w:rsidRPr="00264992">
        <w:rPr>
          <w:rFonts w:eastAsia="'宋体"/>
          <w:lang w:val="ru-RU"/>
        </w:rPr>
        <w:t>ри подготовке Стратегического и Финансового планов на 2016</w:t>
      </w:r>
      <w:r w:rsidRPr="00264992">
        <w:rPr>
          <w:rFonts w:eastAsia="'宋体"/>
          <w:lang w:val="ru-RU"/>
        </w:rPr>
        <w:sym w:font="Symbol" w:char="F02D"/>
      </w:r>
      <w:r w:rsidRPr="00264992">
        <w:rPr>
          <w:rFonts w:eastAsia="'宋体"/>
          <w:lang w:val="ru-RU"/>
        </w:rPr>
        <w:t xml:space="preserve">2019 годы сессия Совета 2013 года в соответствии с </w:t>
      </w:r>
      <w:hyperlink r:id="rId15" w:history="1">
        <w:r w:rsidRPr="00264992">
          <w:rPr>
            <w:rStyle w:val="Hyperlink"/>
            <w:rFonts w:asciiTheme="minorHAnsi" w:eastAsia="'宋体" w:hAnsiTheme="minorHAnsi" w:cstheme="minorHAnsi"/>
            <w:szCs w:val="22"/>
            <w:lang w:val="ru-RU"/>
          </w:rPr>
          <w:t>Резолюцией 1358</w:t>
        </w:r>
      </w:hyperlink>
      <w:r w:rsidRPr="00264992">
        <w:rPr>
          <w:rFonts w:eastAsia="'宋体"/>
          <w:szCs w:val="22"/>
          <w:lang w:val="ru-RU"/>
        </w:rPr>
        <w:t xml:space="preserve"> учре</w:t>
      </w:r>
      <w:r w:rsidRPr="00264992">
        <w:rPr>
          <w:rFonts w:eastAsia="'宋体"/>
          <w:lang w:val="ru-RU"/>
        </w:rPr>
        <w:t>дила Рабочую группу Совета по разработке проектов Стратегического плана и Финансового плана (РГС-СПФП) на 2016</w:t>
      </w:r>
      <w:r w:rsidRPr="00264992">
        <w:rPr>
          <w:rFonts w:eastAsia="'宋体"/>
          <w:lang w:val="ru-RU"/>
        </w:rPr>
        <w:sym w:font="Symbol" w:char="F02D"/>
      </w:r>
      <w:r w:rsidRPr="00264992">
        <w:rPr>
          <w:rFonts w:eastAsia="'宋体"/>
          <w:lang w:val="ru-RU"/>
        </w:rPr>
        <w:t>2019</w:t>
      </w:r>
      <w:r w:rsidR="00264992" w:rsidRPr="00264992">
        <w:rPr>
          <w:rFonts w:eastAsia="'宋体"/>
          <w:lang w:val="ru-RU"/>
        </w:rPr>
        <w:t> годы</w:t>
      </w:r>
      <w:r w:rsidRPr="00264992">
        <w:rPr>
          <w:rFonts w:eastAsiaTheme="minorEastAsia"/>
          <w:lang w:val="ru-RU"/>
        </w:rPr>
        <w:t xml:space="preserve">. </w:t>
      </w:r>
      <w:r w:rsidRPr="00264992">
        <w:rPr>
          <w:rFonts w:eastAsia="'宋体"/>
          <w:lang w:val="ru-RU"/>
        </w:rPr>
        <w:t xml:space="preserve">РГС-СПФП провела </w:t>
      </w:r>
      <w:r w:rsidRPr="00264992">
        <w:rPr>
          <w:rFonts w:eastAsia="'宋体"/>
          <w:szCs w:val="22"/>
          <w:lang w:val="ru-RU"/>
        </w:rPr>
        <w:t xml:space="preserve">четыре собрания с июня 2013 года по май 2014 года под председательством г-на </w:t>
      </w:r>
      <w:r w:rsidR="008801DB" w:rsidRPr="00264992">
        <w:rPr>
          <w:rFonts w:asciiTheme="minorHAnsi" w:eastAsia="'宋体" w:hAnsiTheme="minorHAnsi" w:cstheme="minorHAnsi"/>
          <w:szCs w:val="22"/>
          <w:lang w:val="ru-RU"/>
        </w:rPr>
        <w:t>Марио Канассы</w:t>
      </w:r>
      <w:r w:rsidRPr="00264992">
        <w:rPr>
          <w:rFonts w:asciiTheme="minorHAnsi" w:eastAsia="'宋体" w:hAnsiTheme="minorHAnsi" w:cstheme="minorHAnsi"/>
          <w:szCs w:val="22"/>
          <w:lang w:val="ru-RU"/>
        </w:rPr>
        <w:t xml:space="preserve"> (Федеративная Республика Бразили</w:t>
      </w:r>
      <w:r w:rsidR="00264992">
        <w:rPr>
          <w:rFonts w:asciiTheme="minorHAnsi" w:eastAsia="'宋体" w:hAnsiTheme="minorHAnsi" w:cstheme="minorHAnsi"/>
          <w:szCs w:val="22"/>
          <w:lang w:val="ru-RU"/>
        </w:rPr>
        <w:t>я</w:t>
      </w:r>
      <w:r w:rsidRPr="00264992">
        <w:rPr>
          <w:rFonts w:asciiTheme="minorHAnsi" w:eastAsia="'宋体" w:hAnsiTheme="minorHAnsi" w:cstheme="minorHAnsi"/>
          <w:szCs w:val="22"/>
          <w:lang w:val="ru-RU"/>
        </w:rPr>
        <w:t xml:space="preserve">), </w:t>
      </w:r>
      <w:r w:rsidR="008801DB" w:rsidRPr="00264992">
        <w:rPr>
          <w:rFonts w:asciiTheme="minorHAnsi" w:eastAsia="'宋体" w:hAnsiTheme="minorHAnsi" w:cstheme="minorHAnsi"/>
          <w:szCs w:val="22"/>
          <w:lang w:val="ru-RU"/>
        </w:rPr>
        <w:t>первое из которых состоялось в штаб-квартире МСЭ</w:t>
      </w:r>
      <w:r w:rsidRPr="00264992">
        <w:rPr>
          <w:rFonts w:asciiTheme="minorHAnsi" w:eastAsia="'宋体" w:hAnsiTheme="minorHAnsi" w:cstheme="minorHAnsi"/>
          <w:szCs w:val="22"/>
          <w:lang w:val="ru-RU"/>
        </w:rPr>
        <w:t xml:space="preserve"> 18 </w:t>
      </w:r>
      <w:r w:rsidR="00B02036" w:rsidRPr="00264992">
        <w:rPr>
          <w:rFonts w:asciiTheme="minorHAnsi" w:eastAsia="'宋体" w:hAnsiTheme="minorHAnsi" w:cstheme="minorHAnsi"/>
          <w:szCs w:val="22"/>
          <w:lang w:val="ru-RU"/>
        </w:rPr>
        <w:t>июня</w:t>
      </w:r>
      <w:r w:rsidRPr="00264992">
        <w:rPr>
          <w:rFonts w:asciiTheme="minorHAnsi" w:eastAsia="'宋体" w:hAnsiTheme="minorHAnsi" w:cstheme="minorHAnsi"/>
          <w:szCs w:val="22"/>
          <w:lang w:val="ru-RU"/>
        </w:rPr>
        <w:t xml:space="preserve"> 2013</w:t>
      </w:r>
      <w:r w:rsidR="00B02036" w:rsidRPr="00264992">
        <w:rPr>
          <w:rFonts w:asciiTheme="minorHAnsi" w:eastAsia="'宋体" w:hAnsiTheme="minorHAnsi" w:cstheme="minorHAnsi"/>
          <w:szCs w:val="22"/>
          <w:lang w:val="ru-RU"/>
        </w:rPr>
        <w:t> года</w:t>
      </w:r>
      <w:r w:rsidRPr="00264992">
        <w:rPr>
          <w:rFonts w:asciiTheme="minorHAnsi" w:eastAsia="'宋体" w:hAnsiTheme="minorHAnsi" w:cstheme="minorHAnsi"/>
          <w:szCs w:val="22"/>
          <w:lang w:val="ru-RU"/>
        </w:rPr>
        <w:t xml:space="preserve"> </w:t>
      </w:r>
      <w:r w:rsidR="008801DB" w:rsidRPr="00264992">
        <w:rPr>
          <w:rFonts w:asciiTheme="minorHAnsi" w:eastAsia="'宋体" w:hAnsiTheme="minorHAnsi" w:cstheme="minorHAnsi"/>
          <w:szCs w:val="22"/>
          <w:lang w:val="ru-RU"/>
        </w:rPr>
        <w:t xml:space="preserve">в связи </w:t>
      </w:r>
      <w:r w:rsidR="00284968" w:rsidRPr="00264992">
        <w:rPr>
          <w:rFonts w:asciiTheme="minorHAnsi" w:eastAsia="'宋体" w:hAnsiTheme="minorHAnsi" w:cstheme="minorHAnsi"/>
          <w:szCs w:val="22"/>
          <w:lang w:val="ru-RU"/>
        </w:rPr>
        <w:t xml:space="preserve">с сессией </w:t>
      </w:r>
      <w:r w:rsidR="008801DB" w:rsidRPr="00264992">
        <w:rPr>
          <w:rFonts w:asciiTheme="minorHAnsi" w:eastAsia="'宋体" w:hAnsiTheme="minorHAnsi" w:cstheme="minorHAnsi"/>
          <w:szCs w:val="22"/>
          <w:lang w:val="ru-RU"/>
        </w:rPr>
        <w:t>Совета</w:t>
      </w:r>
      <w:r w:rsidR="00284968" w:rsidRPr="00264992">
        <w:rPr>
          <w:rFonts w:asciiTheme="minorHAnsi" w:eastAsia="'宋体" w:hAnsiTheme="minorHAnsi" w:cstheme="minorHAnsi"/>
          <w:szCs w:val="22"/>
          <w:lang w:val="ru-RU"/>
        </w:rPr>
        <w:t xml:space="preserve"> 2013 года</w:t>
      </w:r>
      <w:r w:rsidRPr="00264992">
        <w:rPr>
          <w:rFonts w:asciiTheme="minorHAnsi" w:eastAsia="'宋体" w:hAnsiTheme="minorHAnsi" w:cstheme="minorHAnsi"/>
          <w:szCs w:val="22"/>
          <w:lang w:val="ru-RU"/>
        </w:rPr>
        <w:t xml:space="preserve">. </w:t>
      </w:r>
      <w:bookmarkStart w:id="8" w:name="lt_pId034"/>
      <w:r w:rsidRPr="00264992">
        <w:rPr>
          <w:rFonts w:eastAsiaTheme="minorEastAsia"/>
          <w:szCs w:val="22"/>
          <w:lang w:val="ru-RU"/>
        </w:rPr>
        <w:t>Группа представила отчет о своей работе сессиям Совета</w:t>
      </w:r>
      <w:r w:rsidRPr="00264992">
        <w:rPr>
          <w:rFonts w:asciiTheme="minorHAnsi" w:eastAsia="'宋体" w:hAnsiTheme="minorHAnsi" w:cstheme="minorHAnsi"/>
          <w:szCs w:val="22"/>
          <w:lang w:val="ru-RU"/>
        </w:rPr>
        <w:t xml:space="preserve"> 2013 года (Док. </w:t>
      </w:r>
      <w:hyperlink r:id="rId16" w:history="1">
        <w:r w:rsidRPr="00264992">
          <w:rPr>
            <w:rStyle w:val="Hyperlink"/>
            <w:rFonts w:asciiTheme="minorHAnsi" w:hAnsiTheme="minorHAnsi" w:cstheme="minorHAnsi"/>
            <w:szCs w:val="22"/>
            <w:lang w:val="ru-RU"/>
          </w:rPr>
          <w:t>C13/106</w:t>
        </w:r>
      </w:hyperlink>
      <w:r w:rsidRPr="00264992">
        <w:rPr>
          <w:rFonts w:asciiTheme="minorHAnsi" w:eastAsia="'宋体" w:hAnsiTheme="minorHAnsi" w:cstheme="minorHAnsi"/>
          <w:szCs w:val="22"/>
          <w:lang w:val="ru-RU"/>
        </w:rPr>
        <w:t xml:space="preserve">) и 2014 года (Док. </w:t>
      </w:r>
      <w:hyperlink r:id="rId17" w:history="1">
        <w:r w:rsidRPr="00264992">
          <w:rPr>
            <w:rStyle w:val="Hyperlink"/>
            <w:rFonts w:asciiTheme="minorHAnsi" w:eastAsia="'宋体" w:hAnsiTheme="minorHAnsi" w:cstheme="minorHAnsi"/>
            <w:szCs w:val="22"/>
            <w:lang w:val="ru-RU"/>
          </w:rPr>
          <w:t>C14/43</w:t>
        </w:r>
      </w:hyperlink>
      <w:r w:rsidRPr="00264992">
        <w:rPr>
          <w:rFonts w:asciiTheme="minorHAnsi" w:eastAsia="'宋体" w:hAnsiTheme="minorHAnsi" w:cstheme="minorHAnsi"/>
          <w:szCs w:val="22"/>
          <w:lang w:val="ru-RU"/>
        </w:rPr>
        <w:t>)</w:t>
      </w:r>
      <w:bookmarkEnd w:id="8"/>
      <w:r w:rsidRPr="00264992">
        <w:rPr>
          <w:rFonts w:eastAsiaTheme="minorEastAsia"/>
          <w:szCs w:val="22"/>
          <w:lang w:val="ru-RU"/>
        </w:rPr>
        <w:t>.</w:t>
      </w:r>
    </w:p>
    <w:p w:rsidR="00953E90" w:rsidRPr="00264992" w:rsidRDefault="00953E90" w:rsidP="00264992">
      <w:pPr>
        <w:rPr>
          <w:rFonts w:eastAsiaTheme="minorEastAsia"/>
          <w:lang w:val="ru-RU"/>
        </w:rPr>
      </w:pPr>
      <w:r w:rsidRPr="00264992">
        <w:rPr>
          <w:rFonts w:eastAsiaTheme="minorEastAsia"/>
          <w:lang w:val="ru-RU"/>
        </w:rPr>
        <w:t>5</w:t>
      </w:r>
      <w:r w:rsidRPr="00264992">
        <w:rPr>
          <w:rFonts w:eastAsiaTheme="minorEastAsia"/>
          <w:lang w:val="ru-RU"/>
        </w:rPr>
        <w:tab/>
        <w:t>В ходе своих собраний в 2013 и 2014 годах РГС-СПФП разработала проект</w:t>
      </w:r>
      <w:r w:rsidR="00B02036" w:rsidRPr="00264992">
        <w:rPr>
          <w:rFonts w:eastAsiaTheme="minorEastAsia"/>
          <w:lang w:val="ru-RU"/>
        </w:rPr>
        <w:t>ы</w:t>
      </w:r>
      <w:r w:rsidRPr="00264992">
        <w:rPr>
          <w:rFonts w:eastAsiaTheme="minorEastAsia"/>
          <w:lang w:val="ru-RU"/>
        </w:rPr>
        <w:t xml:space="preserve"> Стратегического и</w:t>
      </w:r>
      <w:r w:rsidR="004E2DE1" w:rsidRPr="00264992">
        <w:rPr>
          <w:rFonts w:eastAsiaTheme="minorEastAsia"/>
          <w:lang w:val="ru-RU"/>
        </w:rPr>
        <w:t xml:space="preserve"> Финансового планов</w:t>
      </w:r>
      <w:r w:rsidR="004E2DE1" w:rsidRPr="00264992">
        <w:rPr>
          <w:rStyle w:val="FootnoteReference"/>
          <w:lang w:val="ru-RU"/>
        </w:rPr>
        <w:footnoteReference w:id="1"/>
      </w:r>
      <w:r w:rsidRPr="00264992">
        <w:rPr>
          <w:rFonts w:eastAsiaTheme="minorEastAsia"/>
          <w:lang w:val="ru-RU"/>
        </w:rPr>
        <w:t xml:space="preserve"> на основе </w:t>
      </w:r>
      <w:r w:rsidRPr="00264992">
        <w:rPr>
          <w:lang w:val="ru-RU"/>
        </w:rPr>
        <w:t>предварительных предложений, представленных Секретариатом</w:t>
      </w:r>
      <w:r w:rsidRPr="00264992">
        <w:rPr>
          <w:rFonts w:eastAsiaTheme="minorEastAsia"/>
          <w:lang w:val="ru-RU"/>
        </w:rPr>
        <w:t>, Государствами-Членами и консультативными группами Секторов</w:t>
      </w:r>
      <w:r w:rsidR="008801DB" w:rsidRPr="00264992">
        <w:rPr>
          <w:rFonts w:eastAsiaTheme="minorEastAsia"/>
          <w:lang w:val="ru-RU"/>
        </w:rPr>
        <w:t>, рассмотрев также результаты открытых консультаций, провед</w:t>
      </w:r>
      <w:r w:rsidR="00264992" w:rsidRPr="00264992">
        <w:rPr>
          <w:rFonts w:eastAsiaTheme="minorEastAsia"/>
          <w:lang w:val="ru-RU"/>
        </w:rPr>
        <w:t>е</w:t>
      </w:r>
      <w:r w:rsidR="008801DB" w:rsidRPr="00264992">
        <w:rPr>
          <w:rFonts w:eastAsiaTheme="minorEastAsia"/>
          <w:lang w:val="ru-RU"/>
        </w:rPr>
        <w:t>нных по предлагаемой стратегической основе.</w:t>
      </w:r>
      <w:r w:rsidRPr="00264992">
        <w:rPr>
          <w:rFonts w:eastAsiaTheme="minorEastAsia"/>
          <w:lang w:val="ru-RU"/>
        </w:rPr>
        <w:t xml:space="preserve"> </w:t>
      </w:r>
      <w:r w:rsidRPr="00264992">
        <w:rPr>
          <w:lang w:val="ru-RU"/>
        </w:rPr>
        <w:t xml:space="preserve">Проект </w:t>
      </w:r>
      <w:r w:rsidR="004E2DE1" w:rsidRPr="00264992">
        <w:rPr>
          <w:lang w:val="ru-RU"/>
        </w:rPr>
        <w:t>Стратегического плана</w:t>
      </w:r>
      <w:r w:rsidRPr="00264992">
        <w:rPr>
          <w:lang w:val="ru-RU"/>
        </w:rPr>
        <w:t xml:space="preserve"> был одобрен сессией Совета 201</w:t>
      </w:r>
      <w:r w:rsidR="004E2DE1" w:rsidRPr="00264992">
        <w:rPr>
          <w:lang w:val="ru-RU"/>
        </w:rPr>
        <w:t>4</w:t>
      </w:r>
      <w:r w:rsidRPr="00264992">
        <w:rPr>
          <w:lang w:val="ru-RU"/>
        </w:rPr>
        <w:t> года</w:t>
      </w:r>
      <w:r w:rsidR="008801DB" w:rsidRPr="00264992">
        <w:rPr>
          <w:lang w:val="ru-RU"/>
        </w:rPr>
        <w:t>, включая вклады от ВКРЭ</w:t>
      </w:r>
      <w:r w:rsidRPr="00264992">
        <w:rPr>
          <w:lang w:val="ru-RU"/>
        </w:rPr>
        <w:t>-1</w:t>
      </w:r>
      <w:r w:rsidR="004E2DE1" w:rsidRPr="00264992">
        <w:rPr>
          <w:lang w:val="ru-RU"/>
        </w:rPr>
        <w:t xml:space="preserve">4, </w:t>
      </w:r>
      <w:r w:rsidR="00284968" w:rsidRPr="00264992">
        <w:rPr>
          <w:lang w:val="ru-RU"/>
        </w:rPr>
        <w:t>а</w:t>
      </w:r>
      <w:r w:rsidR="008801DB" w:rsidRPr="00264992">
        <w:rPr>
          <w:lang w:val="ru-RU"/>
        </w:rPr>
        <w:t xml:space="preserve"> затем был </w:t>
      </w:r>
      <w:r w:rsidR="00264992" w:rsidRPr="00264992">
        <w:rPr>
          <w:lang w:val="ru-RU"/>
        </w:rPr>
        <w:t>передан</w:t>
      </w:r>
      <w:r w:rsidR="008801DB" w:rsidRPr="00264992">
        <w:rPr>
          <w:lang w:val="ru-RU"/>
        </w:rPr>
        <w:t xml:space="preserve"> ПК</w:t>
      </w:r>
      <w:r w:rsidR="004E2DE1" w:rsidRPr="00264992">
        <w:rPr>
          <w:lang w:val="ru-RU"/>
        </w:rPr>
        <w:t xml:space="preserve">-14 </w:t>
      </w:r>
      <w:r w:rsidR="008801DB" w:rsidRPr="00264992">
        <w:rPr>
          <w:lang w:val="ru-RU"/>
        </w:rPr>
        <w:t xml:space="preserve">за четыре месяца до начала </w:t>
      </w:r>
      <w:r w:rsidR="00264992" w:rsidRPr="00264992">
        <w:rPr>
          <w:lang w:val="ru-RU"/>
        </w:rPr>
        <w:t>конференции</w:t>
      </w:r>
      <w:r w:rsidR="00264992" w:rsidRPr="00264992">
        <w:rPr>
          <w:rFonts w:eastAsiaTheme="minorEastAsia"/>
          <w:lang w:val="ru-RU"/>
        </w:rPr>
        <w:t>.</w:t>
      </w:r>
    </w:p>
    <w:p w:rsidR="00953E90" w:rsidRPr="00264992" w:rsidRDefault="00953E90" w:rsidP="00953E90">
      <w:pPr>
        <w:rPr>
          <w:rFonts w:eastAsiaTheme="minorEastAsia"/>
          <w:lang w:val="ru-RU"/>
        </w:rPr>
      </w:pPr>
      <w:r w:rsidRPr="00264992">
        <w:rPr>
          <w:rFonts w:eastAsiaTheme="minorEastAsia"/>
          <w:lang w:val="ru-RU"/>
        </w:rPr>
        <w:t>6</w:t>
      </w:r>
      <w:r w:rsidRPr="00264992">
        <w:rPr>
          <w:rFonts w:eastAsiaTheme="minorEastAsia"/>
          <w:lang w:val="ru-RU"/>
        </w:rPr>
        <w:tab/>
      </w:r>
      <w:r w:rsidR="004E2DE1" w:rsidRPr="00264992">
        <w:rPr>
          <w:rFonts w:eastAsia="'宋体"/>
          <w:lang w:val="ru-RU"/>
        </w:rPr>
        <w:t>Полномочная конференция 2014</w:t>
      </w:r>
      <w:r w:rsidRPr="00264992">
        <w:rPr>
          <w:rFonts w:eastAsia="'宋体"/>
          <w:lang w:val="ru-RU"/>
        </w:rPr>
        <w:t xml:space="preserve"> года приняла Стратегический план в виде пересмотра Резолюции 71 </w:t>
      </w:r>
      <w:r w:rsidRPr="00264992">
        <w:rPr>
          <w:rFonts w:eastAsiaTheme="minorEastAsia"/>
          <w:lang w:val="ru-RU"/>
        </w:rPr>
        <w:t>и Финансовый план в Решении 5.</w:t>
      </w:r>
    </w:p>
    <w:p w:rsidR="004E2DE1" w:rsidRPr="00264992" w:rsidRDefault="00735B72" w:rsidP="00264992">
      <w:pPr>
        <w:pStyle w:val="Headingb"/>
        <w:rPr>
          <w:rFonts w:eastAsiaTheme="minorEastAsia"/>
          <w:lang w:val="ru-RU"/>
        </w:rPr>
      </w:pPr>
      <w:r w:rsidRPr="00264992">
        <w:rPr>
          <w:rFonts w:eastAsiaTheme="minorEastAsia"/>
          <w:lang w:val="ru-RU"/>
        </w:rPr>
        <w:t>Возможный</w:t>
      </w:r>
      <w:r w:rsidR="00B02036" w:rsidRPr="00264992">
        <w:rPr>
          <w:rFonts w:eastAsiaTheme="minorEastAsia"/>
          <w:lang w:val="ru-RU"/>
        </w:rPr>
        <w:t xml:space="preserve"> проект Резолюции </w:t>
      </w:r>
      <w:r w:rsidR="004E2DE1" w:rsidRPr="00264992">
        <w:rPr>
          <w:rFonts w:eastAsiaTheme="minorEastAsia"/>
          <w:lang w:val="ru-RU"/>
        </w:rPr>
        <w:t>о</w:t>
      </w:r>
      <w:r w:rsidR="00264992" w:rsidRPr="00264992">
        <w:rPr>
          <w:rFonts w:eastAsiaTheme="minorEastAsia"/>
          <w:lang w:val="ru-RU"/>
        </w:rPr>
        <w:t>б учреждении</w:t>
      </w:r>
      <w:r w:rsidR="004E2DE1" w:rsidRPr="00264992">
        <w:rPr>
          <w:rFonts w:eastAsiaTheme="minorEastAsia"/>
          <w:lang w:val="ru-RU"/>
        </w:rPr>
        <w:t xml:space="preserve"> Рабочей группы Совета по разработке Стратегического и Финансового план</w:t>
      </w:r>
      <w:r w:rsidR="00B02036" w:rsidRPr="00264992">
        <w:rPr>
          <w:rFonts w:eastAsiaTheme="minorEastAsia"/>
          <w:lang w:val="ru-RU"/>
        </w:rPr>
        <w:t>ов</w:t>
      </w:r>
      <w:r w:rsidR="004E2DE1" w:rsidRPr="00264992">
        <w:rPr>
          <w:rFonts w:eastAsiaTheme="minorEastAsia"/>
          <w:lang w:val="ru-RU"/>
        </w:rPr>
        <w:t xml:space="preserve"> (РГС-СПФП) на 20</w:t>
      </w:r>
      <w:r w:rsidR="00B02036" w:rsidRPr="00264992">
        <w:rPr>
          <w:rFonts w:eastAsiaTheme="minorEastAsia"/>
          <w:lang w:val="ru-RU"/>
        </w:rPr>
        <w:t>20</w:t>
      </w:r>
      <w:r w:rsidR="004E2DE1" w:rsidRPr="00264992">
        <w:rPr>
          <w:rFonts w:eastAsiaTheme="minorEastAsia"/>
          <w:lang w:val="ru-RU"/>
        </w:rPr>
        <w:t>−20</w:t>
      </w:r>
      <w:r w:rsidR="00B02036" w:rsidRPr="00264992">
        <w:rPr>
          <w:rFonts w:eastAsiaTheme="minorEastAsia"/>
          <w:lang w:val="ru-RU"/>
        </w:rPr>
        <w:t>23</w:t>
      </w:r>
      <w:r w:rsidR="004E2DE1" w:rsidRPr="00264992">
        <w:rPr>
          <w:rFonts w:eastAsiaTheme="minorEastAsia"/>
          <w:lang w:val="ru-RU"/>
        </w:rPr>
        <w:t xml:space="preserve"> годы </w:t>
      </w:r>
    </w:p>
    <w:p w:rsidR="004E2DE1" w:rsidRPr="00264992" w:rsidRDefault="004E2DE1" w:rsidP="00264992">
      <w:pPr>
        <w:rPr>
          <w:rFonts w:eastAsiaTheme="minorEastAsia"/>
          <w:lang w:val="ru-RU"/>
        </w:rPr>
      </w:pPr>
      <w:r w:rsidRPr="00264992">
        <w:rPr>
          <w:rFonts w:eastAsiaTheme="minorEastAsia"/>
          <w:lang w:val="ru-RU"/>
        </w:rPr>
        <w:t>7</w:t>
      </w:r>
      <w:r w:rsidRPr="00264992">
        <w:rPr>
          <w:rFonts w:eastAsiaTheme="minorEastAsia"/>
          <w:lang w:val="ru-RU"/>
        </w:rPr>
        <w:tab/>
        <w:t xml:space="preserve">Учитывая процесс разработки </w:t>
      </w:r>
      <w:r w:rsidR="00B02036" w:rsidRPr="00264992">
        <w:rPr>
          <w:rFonts w:eastAsiaTheme="minorEastAsia"/>
          <w:lang w:val="ru-RU"/>
        </w:rPr>
        <w:t>Стратегического и Финансового планов на 2016</w:t>
      </w:r>
      <w:r w:rsidRPr="00264992">
        <w:rPr>
          <w:rFonts w:eastAsiaTheme="minorEastAsia"/>
          <w:lang w:val="ru-RU"/>
        </w:rPr>
        <w:t>−</w:t>
      </w:r>
      <w:r w:rsidR="00B02036" w:rsidRPr="00264992">
        <w:rPr>
          <w:rFonts w:eastAsiaTheme="minorEastAsia"/>
          <w:lang w:val="ru-RU"/>
        </w:rPr>
        <w:t>2019</w:t>
      </w:r>
      <w:r w:rsidRPr="00264992">
        <w:rPr>
          <w:rFonts w:eastAsiaTheme="minorEastAsia"/>
          <w:lang w:val="ru-RU"/>
        </w:rPr>
        <w:t xml:space="preserve"> годы, Совет может пожелать </w:t>
      </w:r>
      <w:r w:rsidR="00F86519" w:rsidRPr="00264992">
        <w:rPr>
          <w:rFonts w:eastAsiaTheme="minorEastAsia"/>
          <w:lang w:val="ru-RU"/>
        </w:rPr>
        <w:t xml:space="preserve">рассмотреть вопрос о </w:t>
      </w:r>
      <w:r w:rsidR="00264992" w:rsidRPr="00264992">
        <w:rPr>
          <w:rFonts w:eastAsiaTheme="minorEastAsia"/>
          <w:lang w:val="ru-RU"/>
        </w:rPr>
        <w:t>учреждении</w:t>
      </w:r>
      <w:r w:rsidR="00F86519" w:rsidRPr="00264992">
        <w:rPr>
          <w:rFonts w:eastAsiaTheme="minorEastAsia"/>
          <w:lang w:val="ru-RU"/>
        </w:rPr>
        <w:t xml:space="preserve"> Р</w:t>
      </w:r>
      <w:r w:rsidR="00735B72" w:rsidRPr="00264992">
        <w:rPr>
          <w:rFonts w:eastAsiaTheme="minorEastAsia"/>
          <w:lang w:val="ru-RU"/>
        </w:rPr>
        <w:t xml:space="preserve">абочей группы Совета </w:t>
      </w:r>
      <w:r w:rsidR="00284968" w:rsidRPr="00264992">
        <w:rPr>
          <w:rFonts w:eastAsiaTheme="minorEastAsia"/>
          <w:lang w:val="ru-RU"/>
        </w:rPr>
        <w:t>по</w:t>
      </w:r>
      <w:r w:rsidR="00735B72" w:rsidRPr="00264992">
        <w:rPr>
          <w:rFonts w:eastAsiaTheme="minorEastAsia"/>
          <w:lang w:val="ru-RU"/>
        </w:rPr>
        <w:t xml:space="preserve"> подготовк</w:t>
      </w:r>
      <w:r w:rsidR="00284968" w:rsidRPr="00264992">
        <w:rPr>
          <w:rFonts w:eastAsiaTheme="minorEastAsia"/>
          <w:lang w:val="ru-RU"/>
        </w:rPr>
        <w:t>е</w:t>
      </w:r>
      <w:r w:rsidR="00735B72" w:rsidRPr="00264992">
        <w:rPr>
          <w:rFonts w:eastAsiaTheme="minorEastAsia"/>
          <w:lang w:val="ru-RU"/>
        </w:rPr>
        <w:t xml:space="preserve"> проектов Стратегического и Финансового планов, которые будут представлены сессии Совета 2018 года для рассмотрения </w:t>
      </w:r>
      <w:r w:rsidR="00F86519" w:rsidRPr="00264992">
        <w:rPr>
          <w:rFonts w:eastAsiaTheme="minorEastAsia"/>
          <w:lang w:val="ru-RU"/>
        </w:rPr>
        <w:t>и утверждения</w:t>
      </w:r>
      <w:r w:rsidR="00735B72" w:rsidRPr="00264992">
        <w:rPr>
          <w:rFonts w:eastAsiaTheme="minorEastAsia"/>
          <w:lang w:val="ru-RU"/>
        </w:rPr>
        <w:t xml:space="preserve"> и далее </w:t>
      </w:r>
      <w:r w:rsidR="008D4041" w:rsidRPr="00264992">
        <w:rPr>
          <w:rFonts w:eastAsiaTheme="minorEastAsia"/>
          <w:lang w:val="ru-RU"/>
        </w:rPr>
        <w:t xml:space="preserve">для принятия </w:t>
      </w:r>
      <w:r w:rsidR="00735B72" w:rsidRPr="00264992">
        <w:rPr>
          <w:rFonts w:eastAsiaTheme="minorEastAsia"/>
          <w:lang w:val="ru-RU"/>
        </w:rPr>
        <w:t>Полномочной конференции 2018 года.</w:t>
      </w:r>
      <w:r w:rsidRPr="00264992">
        <w:rPr>
          <w:rFonts w:eastAsiaTheme="minorEastAsia"/>
          <w:lang w:val="ru-RU"/>
        </w:rPr>
        <w:t xml:space="preserve"> </w:t>
      </w:r>
    </w:p>
    <w:p w:rsidR="004E2DE1" w:rsidRPr="00264992" w:rsidRDefault="004E2DE1" w:rsidP="00264992">
      <w:pPr>
        <w:rPr>
          <w:rFonts w:eastAsiaTheme="minorEastAsia"/>
          <w:lang w:val="ru-RU"/>
        </w:rPr>
      </w:pPr>
      <w:r w:rsidRPr="00264992">
        <w:rPr>
          <w:rFonts w:eastAsiaTheme="minorEastAsia"/>
          <w:lang w:val="ru-RU"/>
        </w:rPr>
        <w:t>8</w:t>
      </w:r>
      <w:r w:rsidRPr="00264992">
        <w:rPr>
          <w:rFonts w:eastAsiaTheme="minorEastAsia"/>
          <w:lang w:val="ru-RU"/>
        </w:rPr>
        <w:tab/>
      </w:r>
      <w:r w:rsidRPr="00264992">
        <w:rPr>
          <w:rFonts w:eastAsia="'宋体"/>
          <w:szCs w:val="22"/>
          <w:lang w:val="ru-RU"/>
        </w:rPr>
        <w:t>Для содействия принятию решения Совета о соответствующих мерах, которые должны быть приняты в целях подготовки проектов Стратегического и Финансового план</w:t>
      </w:r>
      <w:r w:rsidR="00B02036" w:rsidRPr="00264992">
        <w:rPr>
          <w:rFonts w:eastAsia="'宋体"/>
          <w:szCs w:val="22"/>
          <w:lang w:val="ru-RU"/>
        </w:rPr>
        <w:t>ов МСЭ</w:t>
      </w:r>
      <w:r w:rsidRPr="00264992">
        <w:rPr>
          <w:rFonts w:eastAsia="'宋体"/>
          <w:szCs w:val="22"/>
          <w:lang w:val="ru-RU"/>
        </w:rPr>
        <w:t xml:space="preserve"> на 20</w:t>
      </w:r>
      <w:r w:rsidR="00B02036" w:rsidRPr="00264992">
        <w:rPr>
          <w:rFonts w:eastAsia="'宋体"/>
          <w:szCs w:val="22"/>
          <w:lang w:val="ru-RU"/>
        </w:rPr>
        <w:t>20</w:t>
      </w:r>
      <w:r w:rsidRPr="00264992">
        <w:rPr>
          <w:rFonts w:eastAsia="'宋体"/>
          <w:szCs w:val="22"/>
          <w:lang w:val="ru-RU"/>
        </w:rPr>
        <w:sym w:font="Symbol" w:char="F02D"/>
      </w:r>
      <w:r w:rsidRPr="00264992">
        <w:rPr>
          <w:rFonts w:eastAsia="'宋体"/>
          <w:szCs w:val="22"/>
          <w:lang w:val="ru-RU"/>
        </w:rPr>
        <w:t>20</w:t>
      </w:r>
      <w:r w:rsidR="00B02036" w:rsidRPr="00264992">
        <w:rPr>
          <w:rFonts w:eastAsia="'宋体"/>
          <w:szCs w:val="22"/>
          <w:lang w:val="ru-RU"/>
        </w:rPr>
        <w:t>23</w:t>
      </w:r>
      <w:r w:rsidRPr="00264992">
        <w:rPr>
          <w:rFonts w:eastAsia="'宋体"/>
          <w:szCs w:val="22"/>
          <w:lang w:val="ru-RU"/>
        </w:rPr>
        <w:t> годы, в Приложении к настоящему документу соде</w:t>
      </w:r>
      <w:r w:rsidR="00B02036" w:rsidRPr="00264992">
        <w:rPr>
          <w:rFonts w:eastAsia="'宋体"/>
          <w:szCs w:val="22"/>
          <w:lang w:val="ru-RU"/>
        </w:rPr>
        <w:t xml:space="preserve">ржится </w:t>
      </w:r>
      <w:r w:rsidR="00F86519" w:rsidRPr="00264992">
        <w:rPr>
          <w:rFonts w:eastAsia="'宋体"/>
          <w:szCs w:val="22"/>
          <w:lang w:val="ru-RU"/>
        </w:rPr>
        <w:t xml:space="preserve">возможный </w:t>
      </w:r>
      <w:r w:rsidR="00B02036" w:rsidRPr="00264992">
        <w:rPr>
          <w:rFonts w:eastAsia="'宋体"/>
          <w:szCs w:val="22"/>
          <w:lang w:val="ru-RU"/>
        </w:rPr>
        <w:t>проект Резолюции, касающи</w:t>
      </w:r>
      <w:r w:rsidRPr="00264992">
        <w:rPr>
          <w:rFonts w:eastAsia="'宋体"/>
          <w:szCs w:val="22"/>
          <w:lang w:val="ru-RU"/>
        </w:rPr>
        <w:t xml:space="preserve">йся </w:t>
      </w:r>
      <w:r w:rsidR="00264992" w:rsidRPr="00264992">
        <w:rPr>
          <w:rFonts w:eastAsia="'宋体"/>
          <w:szCs w:val="22"/>
          <w:lang w:val="ru-RU"/>
        </w:rPr>
        <w:t>учреждения</w:t>
      </w:r>
      <w:r w:rsidRPr="00264992">
        <w:rPr>
          <w:rFonts w:eastAsia="'宋体"/>
          <w:szCs w:val="22"/>
          <w:lang w:val="ru-RU"/>
        </w:rPr>
        <w:t xml:space="preserve"> </w:t>
      </w:r>
      <w:r w:rsidR="00B02036" w:rsidRPr="00264992">
        <w:rPr>
          <w:rFonts w:eastAsia="'宋体"/>
          <w:szCs w:val="22"/>
          <w:lang w:val="ru-RU"/>
        </w:rPr>
        <w:t xml:space="preserve">Рабочей </w:t>
      </w:r>
      <w:r w:rsidRPr="00264992">
        <w:rPr>
          <w:rFonts w:eastAsia="'宋体"/>
          <w:szCs w:val="22"/>
          <w:lang w:val="ru-RU"/>
        </w:rPr>
        <w:t>группы Совета.</w:t>
      </w:r>
    </w:p>
    <w:p w:rsidR="004E2DE1" w:rsidRPr="00264992" w:rsidRDefault="004E2DE1" w:rsidP="004E2DE1">
      <w:pPr>
        <w:spacing w:before="1440"/>
        <w:rPr>
          <w:rFonts w:eastAsiaTheme="minorEastAsia"/>
          <w:lang w:val="ru-RU"/>
        </w:rPr>
      </w:pPr>
      <w:r w:rsidRPr="00264992">
        <w:rPr>
          <w:rFonts w:eastAsiaTheme="minorEastAsia"/>
          <w:b/>
          <w:bCs/>
          <w:lang w:val="ru-RU"/>
        </w:rPr>
        <w:t>Приложение</w:t>
      </w:r>
      <w:r w:rsidR="00264992" w:rsidRPr="00264992">
        <w:rPr>
          <w:rFonts w:eastAsiaTheme="minorEastAsia"/>
          <w:lang w:val="ru-RU"/>
        </w:rPr>
        <w:t xml:space="preserve">: </w:t>
      </w:r>
      <w:r w:rsidRPr="00264992">
        <w:rPr>
          <w:rFonts w:eastAsiaTheme="minorEastAsia"/>
          <w:lang w:val="ru-RU"/>
        </w:rPr>
        <w:t>Проект Резолюции</w:t>
      </w:r>
    </w:p>
    <w:p w:rsidR="000C50DD" w:rsidRPr="00264992" w:rsidRDefault="000C50DD" w:rsidP="00953E90">
      <w:pPr>
        <w:rPr>
          <w:lang w:val="ru-RU"/>
        </w:rPr>
      </w:pPr>
      <w:r w:rsidRPr="00264992">
        <w:rPr>
          <w:lang w:val="ru-RU"/>
        </w:rPr>
        <w:br w:type="page"/>
      </w:r>
    </w:p>
    <w:p w:rsidR="006A22EB" w:rsidRPr="00264992" w:rsidRDefault="006A22EB" w:rsidP="006A22EB">
      <w:pPr>
        <w:pStyle w:val="AnnexNo"/>
        <w:rPr>
          <w:lang w:val="ru-RU"/>
        </w:rPr>
      </w:pPr>
      <w:r w:rsidRPr="00264992">
        <w:rPr>
          <w:lang w:val="ru-RU"/>
        </w:rPr>
        <w:lastRenderedPageBreak/>
        <w:t>ПРИЛОЖЕНИЕ</w:t>
      </w:r>
    </w:p>
    <w:p w:rsidR="006A22EB" w:rsidRPr="00264992" w:rsidRDefault="006A22EB" w:rsidP="006A22EB">
      <w:pPr>
        <w:pStyle w:val="ResNo"/>
        <w:rPr>
          <w:rFonts w:eastAsiaTheme="minorEastAsia"/>
          <w:lang w:val="ru-RU" w:eastAsia="zh-CN"/>
        </w:rPr>
      </w:pPr>
      <w:r w:rsidRPr="00264992">
        <w:rPr>
          <w:lang w:val="ru-RU"/>
        </w:rPr>
        <w:t>ПРОЕКТ РЕЗОЛЮЦИИ</w:t>
      </w:r>
    </w:p>
    <w:p w:rsidR="006A22EB" w:rsidRPr="00264992" w:rsidRDefault="006A22EB" w:rsidP="00016A85">
      <w:pPr>
        <w:pStyle w:val="Restitle"/>
        <w:rPr>
          <w:rFonts w:eastAsiaTheme="minorEastAsia"/>
          <w:lang w:val="ru-RU" w:eastAsia="zh-CN"/>
        </w:rPr>
      </w:pPr>
      <w:r w:rsidRPr="00264992">
        <w:rPr>
          <w:lang w:val="ru-RU"/>
        </w:rPr>
        <w:t xml:space="preserve">Учреждение Рабочей группы Совета по разработке </w:t>
      </w:r>
      <w:r w:rsidRPr="00264992">
        <w:rPr>
          <w:lang w:val="ru-RU"/>
        </w:rPr>
        <w:br/>
      </w:r>
      <w:r w:rsidR="00016A85" w:rsidRPr="00264992">
        <w:rPr>
          <w:lang w:val="ru-RU"/>
        </w:rPr>
        <w:t xml:space="preserve">Стратегического </w:t>
      </w:r>
      <w:r w:rsidRPr="00264992">
        <w:rPr>
          <w:lang w:val="ru-RU"/>
        </w:rPr>
        <w:t>и Финансового планов на 2020</w:t>
      </w:r>
      <w:r w:rsidRPr="00264992">
        <w:rPr>
          <w:lang w:val="ru-RU"/>
        </w:rPr>
        <w:sym w:font="Symbol" w:char="F02D"/>
      </w:r>
      <w:r w:rsidRPr="00264992">
        <w:rPr>
          <w:lang w:val="ru-RU"/>
        </w:rPr>
        <w:t>2023 годы</w:t>
      </w:r>
    </w:p>
    <w:p w:rsidR="006A22EB" w:rsidRPr="00264992" w:rsidRDefault="006A22EB" w:rsidP="006A22EB">
      <w:pPr>
        <w:pStyle w:val="Normalaftertitle"/>
        <w:rPr>
          <w:lang w:val="ru-RU"/>
        </w:rPr>
      </w:pPr>
      <w:r w:rsidRPr="00264992">
        <w:rPr>
          <w:lang w:val="ru-RU"/>
        </w:rPr>
        <w:t>Совет,</w:t>
      </w:r>
    </w:p>
    <w:p w:rsidR="006A22EB" w:rsidRPr="00264992" w:rsidRDefault="006A22EB" w:rsidP="006A22EB">
      <w:pPr>
        <w:pStyle w:val="Call"/>
        <w:rPr>
          <w:i w:val="0"/>
          <w:iCs/>
          <w:lang w:val="ru-RU"/>
        </w:rPr>
      </w:pPr>
      <w:r w:rsidRPr="00264992">
        <w:rPr>
          <w:lang w:val="ru-RU"/>
        </w:rPr>
        <w:t>учитывая</w:t>
      </w:r>
      <w:r w:rsidRPr="00264992">
        <w:rPr>
          <w:i w:val="0"/>
          <w:iCs/>
          <w:lang w:val="ru-RU"/>
        </w:rPr>
        <w:t>,</w:t>
      </w:r>
    </w:p>
    <w:p w:rsidR="006A22EB" w:rsidRPr="00264992" w:rsidRDefault="006A22EB" w:rsidP="006A22EB">
      <w:pPr>
        <w:rPr>
          <w:lang w:val="ru-RU"/>
        </w:rPr>
      </w:pPr>
      <w:r w:rsidRPr="00264992">
        <w:rPr>
          <w:lang w:val="ru-RU"/>
        </w:rPr>
        <w:t>что в п. 74А Устава Генеральному секретарю поручается предоставить информацию, необходимую для подготовки Стратегического плана,</w:t>
      </w:r>
    </w:p>
    <w:p w:rsidR="006A22EB" w:rsidRPr="00264992" w:rsidRDefault="006A22EB" w:rsidP="006A22EB">
      <w:pPr>
        <w:pStyle w:val="Call"/>
        <w:rPr>
          <w:lang w:val="ru-RU"/>
        </w:rPr>
      </w:pPr>
      <w:r w:rsidRPr="00264992">
        <w:rPr>
          <w:lang w:val="ru-RU"/>
        </w:rPr>
        <w:t>учитывая также</w:t>
      </w:r>
    </w:p>
    <w:p w:rsidR="006A22EB" w:rsidRPr="00264992" w:rsidRDefault="006A22EB" w:rsidP="006A22EB">
      <w:pPr>
        <w:rPr>
          <w:lang w:val="ru-RU"/>
        </w:rPr>
      </w:pPr>
      <w:r w:rsidRPr="00264992">
        <w:rPr>
          <w:i/>
          <w:iCs/>
          <w:lang w:val="ru-RU"/>
        </w:rPr>
        <w:t>a)</w:t>
      </w:r>
      <w:r w:rsidRPr="00264992">
        <w:rPr>
          <w:lang w:val="ru-RU"/>
        </w:rPr>
        <w:tab/>
        <w:t>Статью 28 Устава и Статью 33 Конвенции, касающиеся финансов Союза;</w:t>
      </w:r>
    </w:p>
    <w:p w:rsidR="006A22EB" w:rsidRPr="00264992" w:rsidRDefault="006A22EB" w:rsidP="006A22EB">
      <w:pPr>
        <w:rPr>
          <w:lang w:val="ru-RU"/>
        </w:rPr>
      </w:pPr>
      <w:r w:rsidRPr="00264992">
        <w:rPr>
          <w:i/>
          <w:iCs/>
          <w:lang w:val="ru-RU"/>
        </w:rPr>
        <w:t>b)</w:t>
      </w:r>
      <w:r w:rsidRPr="00264992">
        <w:rPr>
          <w:lang w:val="ru-RU"/>
        </w:rPr>
        <w:tab/>
        <w:t xml:space="preserve">что в соответствии с п. 62A Конвенции согласованный проект нового Стратегического плана должен быть подготовлен не менее чем за четыре месяца до Полномочной конференции 2018 года; </w:t>
      </w:r>
    </w:p>
    <w:p w:rsidR="006A22EB" w:rsidRPr="00264992" w:rsidRDefault="006A22EB" w:rsidP="00264992">
      <w:pPr>
        <w:rPr>
          <w:lang w:val="ru-RU"/>
        </w:rPr>
      </w:pPr>
      <w:r w:rsidRPr="00264992">
        <w:rPr>
          <w:i/>
          <w:iCs/>
          <w:lang w:val="ru-RU"/>
        </w:rPr>
        <w:t>c)</w:t>
      </w:r>
      <w:r w:rsidRPr="00264992">
        <w:rPr>
          <w:lang w:val="ru-RU"/>
        </w:rPr>
        <w:tab/>
        <w:t xml:space="preserve">положения Решения 5 (Пересм. Пусан, 2014 г.), касающиеся </w:t>
      </w:r>
      <w:r w:rsidR="00264992" w:rsidRPr="00264992">
        <w:rPr>
          <w:lang w:val="ru-RU"/>
        </w:rPr>
        <w:t>доходов</w:t>
      </w:r>
      <w:r w:rsidRPr="00264992">
        <w:rPr>
          <w:lang w:val="ru-RU"/>
        </w:rPr>
        <w:t xml:space="preserve"> и расходов Союза на период 2016</w:t>
      </w:r>
      <w:r w:rsidRPr="00264992">
        <w:rPr>
          <w:lang w:val="ru-RU"/>
        </w:rPr>
        <w:sym w:font="Symbol" w:char="F02D"/>
      </w:r>
      <w:r w:rsidRPr="00264992">
        <w:rPr>
          <w:lang w:val="ru-RU"/>
        </w:rPr>
        <w:t>2019 годо</w:t>
      </w:r>
      <w:r w:rsidR="00E7054C" w:rsidRPr="00264992">
        <w:rPr>
          <w:lang w:val="ru-RU"/>
        </w:rPr>
        <w:t>в;</w:t>
      </w:r>
    </w:p>
    <w:p w:rsidR="006A22EB" w:rsidRPr="00264992" w:rsidRDefault="006A22EB" w:rsidP="00016A85">
      <w:pPr>
        <w:rPr>
          <w:lang w:val="ru-RU"/>
        </w:rPr>
      </w:pPr>
      <w:bookmarkStart w:id="10" w:name="lt_pId057"/>
      <w:r w:rsidRPr="00264992">
        <w:rPr>
          <w:rFonts w:cstheme="minorHAnsi"/>
          <w:i/>
          <w:iCs/>
          <w:sz w:val="24"/>
          <w:szCs w:val="24"/>
          <w:lang w:val="ru-RU"/>
        </w:rPr>
        <w:t>d)</w:t>
      </w:r>
      <w:bookmarkEnd w:id="10"/>
      <w:r w:rsidRPr="00264992">
        <w:rPr>
          <w:rFonts w:cstheme="minorHAnsi"/>
          <w:sz w:val="24"/>
          <w:szCs w:val="24"/>
          <w:lang w:val="ru-RU"/>
        </w:rPr>
        <w:tab/>
      </w:r>
      <w:bookmarkStart w:id="11" w:name="lt_pId058"/>
      <w:r w:rsidRPr="00264992">
        <w:rPr>
          <w:lang w:val="ru-RU"/>
        </w:rPr>
        <w:t>руководящие</w:t>
      </w:r>
      <w:r w:rsidRPr="00264992">
        <w:rPr>
          <w:rFonts w:eastAsia="MS Mincho"/>
          <w:lang w:val="ru-RU"/>
        </w:rPr>
        <w:t xml:space="preserve"> принципы по созданию рабочих групп Совета, управлению ими и </w:t>
      </w:r>
      <w:r w:rsidRPr="00264992">
        <w:rPr>
          <w:lang w:val="ru-RU"/>
        </w:rPr>
        <w:t>прекращению</w:t>
      </w:r>
      <w:r w:rsidRPr="00264992">
        <w:rPr>
          <w:rFonts w:eastAsia="MS Mincho"/>
          <w:lang w:val="ru-RU"/>
        </w:rPr>
        <w:t xml:space="preserve"> их деятельности</w:t>
      </w:r>
      <w:r w:rsidR="00F86519" w:rsidRPr="00264992">
        <w:rPr>
          <w:rFonts w:eastAsia="MS Mincho"/>
          <w:lang w:val="ru-RU"/>
        </w:rPr>
        <w:t xml:space="preserve">, </w:t>
      </w:r>
      <w:r w:rsidR="00264992" w:rsidRPr="00264992">
        <w:rPr>
          <w:rFonts w:eastAsia="MS Mincho"/>
          <w:lang w:val="ru-RU"/>
        </w:rPr>
        <w:t>установленные</w:t>
      </w:r>
      <w:r w:rsidR="00F86519" w:rsidRPr="00264992">
        <w:rPr>
          <w:rFonts w:eastAsia="MS Mincho"/>
          <w:lang w:val="ru-RU"/>
        </w:rPr>
        <w:t xml:space="preserve"> в Резолюции</w:t>
      </w:r>
      <w:r w:rsidRPr="00264992">
        <w:rPr>
          <w:lang w:val="ru-RU"/>
        </w:rPr>
        <w:t xml:space="preserve"> 1333 (</w:t>
      </w:r>
      <w:r w:rsidR="00F86519" w:rsidRPr="00264992">
        <w:rPr>
          <w:lang w:val="ru-RU"/>
        </w:rPr>
        <w:t>пересмотр</w:t>
      </w:r>
      <w:r w:rsidR="00264992" w:rsidRPr="00264992">
        <w:rPr>
          <w:lang w:val="ru-RU"/>
        </w:rPr>
        <w:t>енной</w:t>
      </w:r>
      <w:r w:rsidR="00F86519" w:rsidRPr="00264992">
        <w:rPr>
          <w:lang w:val="ru-RU"/>
        </w:rPr>
        <w:t xml:space="preserve"> </w:t>
      </w:r>
      <w:r w:rsidRPr="00264992">
        <w:rPr>
          <w:lang w:val="ru-RU"/>
        </w:rPr>
        <w:t>2016</w:t>
      </w:r>
      <w:r w:rsidR="00F86519" w:rsidRPr="00264992">
        <w:rPr>
          <w:lang w:val="ru-RU"/>
        </w:rPr>
        <w:t xml:space="preserve"> г.</w:t>
      </w:r>
      <w:r w:rsidRPr="00264992">
        <w:rPr>
          <w:lang w:val="ru-RU"/>
        </w:rPr>
        <w:t>)</w:t>
      </w:r>
      <w:r w:rsidR="00F86519" w:rsidRPr="00264992">
        <w:rPr>
          <w:lang w:val="ru-RU"/>
        </w:rPr>
        <w:t xml:space="preserve"> Совета</w:t>
      </w:r>
      <w:r w:rsidR="00263CF8" w:rsidRPr="00264992">
        <w:rPr>
          <w:lang w:val="ru-RU"/>
        </w:rPr>
        <w:t xml:space="preserve"> и включающие</w:t>
      </w:r>
      <w:r w:rsidR="00F86519" w:rsidRPr="00264992">
        <w:rPr>
          <w:lang w:val="ru-RU"/>
        </w:rPr>
        <w:t xml:space="preserve"> </w:t>
      </w:r>
      <w:r w:rsidR="003F73BD" w:rsidRPr="00264992">
        <w:rPr>
          <w:color w:val="000000"/>
          <w:lang w:val="ru-RU"/>
        </w:rPr>
        <w:t>п</w:t>
      </w:r>
      <w:r w:rsidR="00F86519" w:rsidRPr="00264992">
        <w:rPr>
          <w:color w:val="000000"/>
          <w:lang w:val="ru-RU"/>
        </w:rPr>
        <w:t>роцедур</w:t>
      </w:r>
      <w:r w:rsidR="003F73BD" w:rsidRPr="00264992">
        <w:rPr>
          <w:color w:val="000000"/>
          <w:lang w:val="ru-RU"/>
        </w:rPr>
        <w:t>у</w:t>
      </w:r>
      <w:r w:rsidR="00F86519" w:rsidRPr="00264992">
        <w:rPr>
          <w:color w:val="000000"/>
          <w:lang w:val="ru-RU"/>
        </w:rPr>
        <w:t xml:space="preserve"> назначения председателей и заместителей председателей рабочих групп Совета</w:t>
      </w:r>
      <w:r w:rsidR="00263CF8" w:rsidRPr="00264992">
        <w:rPr>
          <w:color w:val="000000"/>
          <w:lang w:val="ru-RU"/>
        </w:rPr>
        <w:t>, а также</w:t>
      </w:r>
      <w:r w:rsidR="003F73BD" w:rsidRPr="00264992">
        <w:rPr>
          <w:lang w:val="ru-RU"/>
        </w:rPr>
        <w:t xml:space="preserve"> к</w:t>
      </w:r>
      <w:r w:rsidR="003F73BD" w:rsidRPr="00264992">
        <w:rPr>
          <w:color w:val="000000"/>
          <w:lang w:val="ru-RU"/>
        </w:rPr>
        <w:t>валификацию председателей и заместителей председателей</w:t>
      </w:r>
      <w:r w:rsidRPr="00264992">
        <w:rPr>
          <w:lang w:val="ru-RU"/>
        </w:rPr>
        <w:t>,</w:t>
      </w:r>
      <w:bookmarkEnd w:id="11"/>
    </w:p>
    <w:p w:rsidR="006A22EB" w:rsidRPr="00264992" w:rsidRDefault="006A22EB" w:rsidP="006A22EB">
      <w:pPr>
        <w:pStyle w:val="Call"/>
        <w:rPr>
          <w:lang w:val="ru-RU"/>
        </w:rPr>
      </w:pPr>
      <w:r w:rsidRPr="00264992">
        <w:rPr>
          <w:lang w:val="ru-RU"/>
        </w:rPr>
        <w:t>отмечая</w:t>
      </w:r>
      <w:r w:rsidRPr="00264992">
        <w:rPr>
          <w:i w:val="0"/>
          <w:iCs/>
          <w:lang w:val="ru-RU"/>
        </w:rPr>
        <w:t>,</w:t>
      </w:r>
    </w:p>
    <w:p w:rsidR="006A22EB" w:rsidRPr="00264992" w:rsidRDefault="006A22EB" w:rsidP="00264992">
      <w:pPr>
        <w:rPr>
          <w:lang w:val="ru-RU"/>
        </w:rPr>
      </w:pPr>
      <w:r w:rsidRPr="00264992">
        <w:rPr>
          <w:lang w:val="ru-RU"/>
        </w:rPr>
        <w:t xml:space="preserve">что в соответствии с Резолюцией 72 (Пересм. </w:t>
      </w:r>
      <w:r w:rsidR="00E7054C" w:rsidRPr="00264992">
        <w:rPr>
          <w:lang w:val="ru-RU"/>
        </w:rPr>
        <w:t>Пусан</w:t>
      </w:r>
      <w:r w:rsidRPr="00264992">
        <w:rPr>
          <w:lang w:val="ru-RU"/>
        </w:rPr>
        <w:t>, 20</w:t>
      </w:r>
      <w:r w:rsidR="00E7054C" w:rsidRPr="00264992">
        <w:rPr>
          <w:lang w:val="ru-RU"/>
        </w:rPr>
        <w:t>14</w:t>
      </w:r>
      <w:r w:rsidRPr="00264992">
        <w:rPr>
          <w:lang w:val="ru-RU"/>
        </w:rPr>
        <w:t> г.)</w:t>
      </w:r>
      <w:r w:rsidR="00263CF8" w:rsidRPr="00264992">
        <w:rPr>
          <w:lang w:val="ru-RU"/>
        </w:rPr>
        <w:t xml:space="preserve"> </w:t>
      </w:r>
      <w:r w:rsidR="00263CF8" w:rsidRPr="00264992">
        <w:rPr>
          <w:color w:val="000000"/>
          <w:lang w:val="ru-RU"/>
        </w:rPr>
        <w:t>степень достижения целей и решения задач МСЭ можно измерить и значительно увеличить с помощью процесса увязки стратегических, финансовых и оперативных планов</w:t>
      </w:r>
      <w:r w:rsidR="00016A85">
        <w:rPr>
          <w:lang w:val="ru-RU"/>
        </w:rPr>
        <w:t>,</w:t>
      </w:r>
    </w:p>
    <w:p w:rsidR="006A22EB" w:rsidRPr="00264992" w:rsidRDefault="006A22EB" w:rsidP="006A22EB">
      <w:pPr>
        <w:pStyle w:val="Call"/>
        <w:rPr>
          <w:lang w:val="ru-RU"/>
        </w:rPr>
      </w:pPr>
      <w:r w:rsidRPr="00264992">
        <w:rPr>
          <w:lang w:val="ru-RU"/>
        </w:rPr>
        <w:t>принимая во внимание</w:t>
      </w:r>
    </w:p>
    <w:p w:rsidR="006A22EB" w:rsidRPr="00264992" w:rsidRDefault="006A22EB" w:rsidP="006A22EB">
      <w:pPr>
        <w:rPr>
          <w:lang w:val="ru-RU"/>
        </w:rPr>
      </w:pPr>
      <w:r w:rsidRPr="00264992">
        <w:rPr>
          <w:lang w:val="ru-RU"/>
        </w:rPr>
        <w:t>отчеты Группы по управлению финансами и управлению людскими ресурсами, а также других соответствующих рабочих групп Совета в целях обеспечения учета всех соответствующих вопросов,</w:t>
      </w:r>
    </w:p>
    <w:p w:rsidR="006A22EB" w:rsidRPr="00264992" w:rsidRDefault="006A22EB" w:rsidP="006A22EB">
      <w:pPr>
        <w:pStyle w:val="Call"/>
        <w:rPr>
          <w:lang w:val="ru-RU"/>
        </w:rPr>
      </w:pPr>
      <w:r w:rsidRPr="00264992">
        <w:rPr>
          <w:lang w:val="ru-RU"/>
        </w:rPr>
        <w:t>решает</w:t>
      </w:r>
    </w:p>
    <w:p w:rsidR="006A22EB" w:rsidRPr="00264992" w:rsidRDefault="006A22EB" w:rsidP="00E7054C">
      <w:pPr>
        <w:rPr>
          <w:lang w:val="ru-RU"/>
        </w:rPr>
      </w:pPr>
      <w:r w:rsidRPr="00264992">
        <w:rPr>
          <w:lang w:val="ru-RU"/>
        </w:rPr>
        <w:t>учредить Рабочую группу Совета по разработке проект</w:t>
      </w:r>
      <w:r w:rsidR="00E7054C" w:rsidRPr="00264992">
        <w:rPr>
          <w:lang w:val="ru-RU"/>
        </w:rPr>
        <w:t>ов</w:t>
      </w:r>
      <w:r w:rsidRPr="00264992">
        <w:rPr>
          <w:lang w:val="ru-RU"/>
        </w:rPr>
        <w:t xml:space="preserve"> Стратегического </w:t>
      </w:r>
      <w:r w:rsidR="00E7054C" w:rsidRPr="00264992">
        <w:rPr>
          <w:lang w:val="ru-RU"/>
        </w:rPr>
        <w:t>и</w:t>
      </w:r>
      <w:r w:rsidRPr="00264992">
        <w:rPr>
          <w:lang w:val="ru-RU"/>
        </w:rPr>
        <w:t xml:space="preserve"> Финансового план</w:t>
      </w:r>
      <w:r w:rsidR="00E7054C" w:rsidRPr="00264992">
        <w:rPr>
          <w:lang w:val="ru-RU"/>
        </w:rPr>
        <w:t>ов</w:t>
      </w:r>
      <w:r w:rsidRPr="00264992">
        <w:rPr>
          <w:lang w:val="ru-RU"/>
        </w:rPr>
        <w:t xml:space="preserve"> с целью их </w:t>
      </w:r>
      <w:r w:rsidR="00E7054C" w:rsidRPr="00264992">
        <w:rPr>
          <w:lang w:val="ru-RU"/>
        </w:rPr>
        <w:t>рассмотрения сессией Совета 2018</w:t>
      </w:r>
      <w:r w:rsidRPr="00264992">
        <w:rPr>
          <w:lang w:val="ru-RU"/>
        </w:rPr>
        <w:t> года и представления Советом на ПК-1</w:t>
      </w:r>
      <w:r w:rsidR="00E7054C" w:rsidRPr="00264992">
        <w:rPr>
          <w:lang w:val="ru-RU"/>
        </w:rPr>
        <w:t>8</w:t>
      </w:r>
      <w:r w:rsidRPr="00264992">
        <w:rPr>
          <w:lang w:val="ru-RU"/>
        </w:rPr>
        <w:t xml:space="preserve">. Рабочая группа (РГС-СПФП), которая открыта для Государств-Членов, а при рассмотрении проекта Стратегического плана </w:t>
      </w:r>
      <w:r w:rsidRPr="00264992">
        <w:rPr>
          <w:lang w:val="ru-RU"/>
        </w:rPr>
        <w:sym w:font="Symbol" w:char="F02D"/>
      </w:r>
      <w:r w:rsidRPr="00264992">
        <w:rPr>
          <w:lang w:val="ru-RU"/>
        </w:rPr>
        <w:t xml:space="preserve"> также для Членов Секторов, имеет следующий круг ведения:</w:t>
      </w:r>
    </w:p>
    <w:p w:rsidR="006A22EB" w:rsidRPr="00264992" w:rsidRDefault="006A22EB" w:rsidP="006A22EB">
      <w:pPr>
        <w:pStyle w:val="enumlev1"/>
        <w:rPr>
          <w:lang w:val="ru-RU"/>
        </w:rPr>
      </w:pPr>
      <w:r w:rsidRPr="00264992">
        <w:rPr>
          <w:lang w:val="ru-RU"/>
        </w:rPr>
        <w:t>a)</w:t>
      </w:r>
      <w:r w:rsidRPr="00264992">
        <w:rPr>
          <w:lang w:val="ru-RU"/>
        </w:rPr>
        <w:tab/>
        <w:t xml:space="preserve">определение, при содействии Генерального секретаря и Директоров Бюро, источников информации, которые следует использовать при разработке проектов этих </w:t>
      </w:r>
      <w:r w:rsidR="00264992" w:rsidRPr="00264992">
        <w:rPr>
          <w:lang w:val="ru-RU"/>
        </w:rPr>
        <w:t>планов</w:t>
      </w:r>
      <w:r w:rsidRPr="00264992">
        <w:rPr>
          <w:lang w:val="ru-RU"/>
        </w:rPr>
        <w:t>, а также учет результатов обсуждения это</w:t>
      </w:r>
      <w:r w:rsidR="00E7054C" w:rsidRPr="00264992">
        <w:rPr>
          <w:lang w:val="ru-RU"/>
        </w:rPr>
        <w:t>го вопроса на сессии Совета 2017</w:t>
      </w:r>
      <w:r w:rsidRPr="00264992">
        <w:rPr>
          <w:lang w:val="ru-RU"/>
        </w:rPr>
        <w:t> года;</w:t>
      </w:r>
    </w:p>
    <w:p w:rsidR="00E7054C" w:rsidRPr="00264992" w:rsidRDefault="006A22EB" w:rsidP="00E7054C">
      <w:pPr>
        <w:pStyle w:val="enumlev1"/>
        <w:rPr>
          <w:lang w:val="ru-RU"/>
        </w:rPr>
      </w:pPr>
      <w:r w:rsidRPr="00264992">
        <w:rPr>
          <w:lang w:val="ru-RU"/>
        </w:rPr>
        <w:t>b)</w:t>
      </w:r>
      <w:r w:rsidRPr="00264992">
        <w:rPr>
          <w:lang w:val="ru-RU"/>
        </w:rPr>
        <w:tab/>
      </w:r>
      <w:r w:rsidR="00E7054C" w:rsidRPr="00264992">
        <w:rPr>
          <w:lang w:val="ru-RU"/>
        </w:rPr>
        <w:t>разработка проектов Стратегического и Финансового планов для представления сессии Совета 2018 года;</w:t>
      </w:r>
    </w:p>
    <w:p w:rsidR="006A22EB" w:rsidRPr="00264992" w:rsidRDefault="00E7054C" w:rsidP="003F73BD">
      <w:pPr>
        <w:pStyle w:val="enumlev1"/>
        <w:rPr>
          <w:lang w:val="ru-RU"/>
        </w:rPr>
      </w:pPr>
      <w:r w:rsidRPr="00264992">
        <w:rPr>
          <w:lang w:val="ru-RU"/>
        </w:rPr>
        <w:t>c)</w:t>
      </w:r>
      <w:r w:rsidR="006A22EB" w:rsidRPr="00264992">
        <w:rPr>
          <w:lang w:val="ru-RU"/>
        </w:rPr>
        <w:tab/>
        <w:t>размещение на веб-сайте ПК-1</w:t>
      </w:r>
      <w:r w:rsidRPr="00264992">
        <w:rPr>
          <w:lang w:val="ru-RU"/>
        </w:rPr>
        <w:t>8</w:t>
      </w:r>
      <w:r w:rsidR="006A22EB" w:rsidRPr="00264992">
        <w:rPr>
          <w:lang w:val="ru-RU"/>
        </w:rPr>
        <w:t xml:space="preserve"> согласованного проекта нового Стратегического плана</w:t>
      </w:r>
      <w:r w:rsidR="003F73BD" w:rsidRPr="00264992">
        <w:rPr>
          <w:lang w:val="ru-RU"/>
        </w:rPr>
        <w:t xml:space="preserve"> за четыре месяца до начала Полномочной конференции</w:t>
      </w:r>
      <w:r w:rsidR="006A22EB" w:rsidRPr="00264992">
        <w:rPr>
          <w:lang w:val="ru-RU"/>
        </w:rPr>
        <w:t>;</w:t>
      </w:r>
    </w:p>
    <w:p w:rsidR="006A22EB" w:rsidRPr="00264992" w:rsidRDefault="00E7054C" w:rsidP="006A22EB">
      <w:pPr>
        <w:pStyle w:val="enumlev1"/>
        <w:rPr>
          <w:lang w:val="ru-RU"/>
        </w:rPr>
      </w:pPr>
      <w:r w:rsidRPr="00264992">
        <w:rPr>
          <w:lang w:val="ru-RU"/>
        </w:rPr>
        <w:t>d)</w:t>
      </w:r>
      <w:r w:rsidR="006A22EB" w:rsidRPr="00264992">
        <w:rPr>
          <w:lang w:val="ru-RU"/>
        </w:rPr>
        <w:tab/>
        <w:t>продолжение обсуждения, если необходимо, Финансового плана до внеоче</w:t>
      </w:r>
      <w:r w:rsidRPr="00264992">
        <w:rPr>
          <w:lang w:val="ru-RU"/>
        </w:rPr>
        <w:t>редной сессии Совета перед ПК-18</w:t>
      </w:r>
      <w:r w:rsidR="006A22EB" w:rsidRPr="00264992">
        <w:rPr>
          <w:lang w:val="ru-RU"/>
        </w:rPr>
        <w:t>;</w:t>
      </w:r>
    </w:p>
    <w:p w:rsidR="006A22EB" w:rsidRPr="00264992" w:rsidRDefault="003F73BD" w:rsidP="006A22EB">
      <w:pPr>
        <w:pStyle w:val="enumlev1"/>
        <w:rPr>
          <w:lang w:val="ru-RU"/>
        </w:rPr>
      </w:pPr>
      <w:r w:rsidRPr="00264992">
        <w:rPr>
          <w:lang w:val="ru-RU"/>
        </w:rPr>
        <w:lastRenderedPageBreak/>
        <w:t>е</w:t>
      </w:r>
      <w:r w:rsidR="006A22EB" w:rsidRPr="00264992">
        <w:rPr>
          <w:lang w:val="ru-RU"/>
        </w:rPr>
        <w:t>)</w:t>
      </w:r>
      <w:r w:rsidR="006A22EB" w:rsidRPr="00264992">
        <w:rPr>
          <w:lang w:val="ru-RU"/>
        </w:rPr>
        <w:tab/>
        <w:t>тесная координация деятельности с другими рабочими группами Совета, которые могут работать над вопросами, имеющими отношение к проектам Стратегического и Финансового планов,</w:t>
      </w:r>
    </w:p>
    <w:p w:rsidR="006A22EB" w:rsidRPr="00264992" w:rsidRDefault="006A22EB" w:rsidP="006A22EB">
      <w:pPr>
        <w:pStyle w:val="Call"/>
        <w:rPr>
          <w:lang w:val="ru-RU"/>
        </w:rPr>
      </w:pPr>
      <w:r w:rsidRPr="00264992">
        <w:rPr>
          <w:lang w:val="ru-RU"/>
        </w:rPr>
        <w:t>поручает Генеральному секретарю, при поддержке со стороны Директоров Бюро</w:t>
      </w:r>
    </w:p>
    <w:p w:rsidR="006A22EB" w:rsidRPr="00264992" w:rsidRDefault="006A22EB" w:rsidP="006A22EB">
      <w:pPr>
        <w:rPr>
          <w:lang w:val="ru-RU"/>
        </w:rPr>
      </w:pPr>
      <w:r w:rsidRPr="00264992">
        <w:rPr>
          <w:lang w:val="ru-RU"/>
        </w:rPr>
        <w:t>обеспечить необходимую поддержку и до</w:t>
      </w:r>
      <w:r w:rsidR="00264992" w:rsidRPr="00264992">
        <w:rPr>
          <w:lang w:val="ru-RU"/>
        </w:rPr>
        <w:t>кументацию для работы РГС-СПФП,</w:t>
      </w:r>
    </w:p>
    <w:p w:rsidR="006A22EB" w:rsidRPr="00264992" w:rsidRDefault="006A22EB" w:rsidP="00264992">
      <w:pPr>
        <w:pStyle w:val="Call"/>
        <w:rPr>
          <w:lang w:val="ru-RU"/>
        </w:rPr>
      </w:pPr>
      <w:r w:rsidRPr="00264992">
        <w:rPr>
          <w:lang w:val="ru-RU"/>
        </w:rPr>
        <w:t xml:space="preserve">предлагает членам </w:t>
      </w:r>
      <w:r w:rsidR="00264992" w:rsidRPr="00264992">
        <w:rPr>
          <w:lang w:val="ru-RU"/>
        </w:rPr>
        <w:t>МСЭ</w:t>
      </w:r>
      <w:r w:rsidRPr="00264992">
        <w:rPr>
          <w:lang w:val="ru-RU"/>
        </w:rPr>
        <w:t>, Рабочей группе Совета по финанс</w:t>
      </w:r>
      <w:r w:rsidR="00264992" w:rsidRPr="00264992">
        <w:rPr>
          <w:lang w:val="ru-RU"/>
        </w:rPr>
        <w:t>овым</w:t>
      </w:r>
      <w:r w:rsidRPr="00264992">
        <w:rPr>
          <w:lang w:val="ru-RU"/>
        </w:rPr>
        <w:t xml:space="preserve"> и людским ресурсам, избираемым должностным лицам и консультативным группам Секторов</w:t>
      </w:r>
    </w:p>
    <w:p w:rsidR="006A22EB" w:rsidRPr="00264992" w:rsidRDefault="006A22EB" w:rsidP="006A22EB">
      <w:pPr>
        <w:rPr>
          <w:lang w:val="ru-RU"/>
        </w:rPr>
      </w:pPr>
      <w:r w:rsidRPr="00264992">
        <w:rPr>
          <w:lang w:val="ru-RU"/>
        </w:rPr>
        <w:t>1</w:t>
      </w:r>
      <w:r w:rsidRPr="00264992">
        <w:rPr>
          <w:lang w:val="ru-RU"/>
        </w:rPr>
        <w:tab/>
      </w:r>
      <w:r w:rsidRPr="00264992">
        <w:rPr>
          <w:szCs w:val="22"/>
          <w:lang w:val="ru-RU"/>
        </w:rPr>
        <w:t>предоставлять все вклады и всю необходимую помощь для разработки проекта Стратегического плана и проекта Финансового плана, в полной мере используя электронные средства работы</w:t>
      </w:r>
      <w:r w:rsidRPr="00264992">
        <w:rPr>
          <w:lang w:val="ru-RU"/>
        </w:rPr>
        <w:t>;</w:t>
      </w:r>
    </w:p>
    <w:p w:rsidR="006A22EB" w:rsidRPr="00264992" w:rsidRDefault="006A22EB" w:rsidP="003F73BD">
      <w:pPr>
        <w:rPr>
          <w:lang w:val="ru-RU"/>
        </w:rPr>
      </w:pPr>
      <w:r w:rsidRPr="00264992">
        <w:rPr>
          <w:lang w:val="ru-RU"/>
        </w:rPr>
        <w:t>2</w:t>
      </w:r>
      <w:r w:rsidRPr="00264992">
        <w:rPr>
          <w:lang w:val="ru-RU"/>
        </w:rPr>
        <w:tab/>
      </w:r>
      <w:r w:rsidR="003F73BD" w:rsidRPr="00264992">
        <w:rPr>
          <w:lang w:val="ru-RU"/>
        </w:rPr>
        <w:t>продолжить работу по</w:t>
      </w:r>
      <w:r w:rsidR="00E7054C" w:rsidRPr="00264992">
        <w:rPr>
          <w:szCs w:val="22"/>
          <w:lang w:val="ru-RU"/>
        </w:rPr>
        <w:t xml:space="preserve"> </w:t>
      </w:r>
      <w:r w:rsidR="003F73BD" w:rsidRPr="00264992">
        <w:rPr>
          <w:szCs w:val="22"/>
          <w:lang w:val="ru-RU"/>
        </w:rPr>
        <w:t>синхронизации и увязке</w:t>
      </w:r>
      <w:r w:rsidRPr="00264992">
        <w:rPr>
          <w:szCs w:val="22"/>
          <w:lang w:val="ru-RU"/>
        </w:rPr>
        <w:t xml:space="preserve"> функций стратегического, финансового и оперативного планирования в рамках МСЭ</w:t>
      </w:r>
      <w:r w:rsidRPr="00264992">
        <w:rPr>
          <w:lang w:val="ru-RU"/>
        </w:rPr>
        <w:t>.</w:t>
      </w:r>
    </w:p>
    <w:p w:rsidR="00370A06" w:rsidRPr="00264992" w:rsidRDefault="00370A06" w:rsidP="003F73BD">
      <w:pPr>
        <w:spacing w:before="480"/>
        <w:jc w:val="center"/>
        <w:rPr>
          <w:lang w:val="ru-RU"/>
        </w:rPr>
      </w:pPr>
      <w:r w:rsidRPr="00264992">
        <w:rPr>
          <w:lang w:val="ru-RU"/>
        </w:rPr>
        <w:t>______________</w:t>
      </w:r>
    </w:p>
    <w:sectPr w:rsidR="00370A06" w:rsidRPr="00264992" w:rsidSect="004A2A35">
      <w:headerReference w:type="default" r:id="rId18"/>
      <w:footerReference w:type="default" r:id="rId19"/>
      <w:footerReference w:type="first" r:id="rId20"/>
      <w:pgSz w:w="11907" w:h="16834"/>
      <w:pgMar w:top="1418" w:right="1134" w:bottom="1418" w:left="1134" w:header="624" w:footer="624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15AE" w:rsidRDefault="001A15AE">
      <w:r>
        <w:separator/>
      </w:r>
    </w:p>
  </w:endnote>
  <w:endnote w:type="continuationSeparator" w:id="0">
    <w:p w:rsidR="001A15AE" w:rsidRDefault="001A1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'宋体">
    <w:altName w:val="SimSun"/>
    <w:charset w:val="86"/>
    <w:family w:val="auto"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15AE" w:rsidRPr="00CE1B7C" w:rsidRDefault="00014F4B" w:rsidP="006D76BB">
    <w:pPr>
      <w:pStyle w:val="Footer"/>
      <w:rPr>
        <w:lang w:val="fr-CH"/>
      </w:rPr>
    </w:pPr>
    <w:fldSimple w:instr=" FILENAME \p  \* MERGEFORMAT ">
      <w:r w:rsidRPr="00014F4B">
        <w:rPr>
          <w:lang w:val="fr-CH"/>
        </w:rPr>
        <w:t>P</w:t>
      </w:r>
      <w:r>
        <w:t>:\RUS\SG\CONSEIL\C17\000\075R.docx</w:t>
      </w:r>
    </w:fldSimple>
    <w:r w:rsidR="001A15AE" w:rsidRPr="00CE1B7C">
      <w:rPr>
        <w:lang w:val="fr-CH"/>
      </w:rPr>
      <w:t xml:space="preserve"> (</w:t>
    </w:r>
    <w:r w:rsidR="006D76BB" w:rsidRPr="006D76BB">
      <w:rPr>
        <w:lang w:val="fr-CH"/>
      </w:rPr>
      <w:t>416415</w:t>
    </w:r>
    <w:r w:rsidR="001A15AE" w:rsidRPr="00CE1B7C">
      <w:rPr>
        <w:lang w:val="fr-CH"/>
      </w:rPr>
      <w:t>)</w:t>
    </w:r>
    <w:r w:rsidR="001A15AE" w:rsidRPr="00CE1B7C">
      <w:rPr>
        <w:lang w:val="fr-CH"/>
      </w:rPr>
      <w:tab/>
    </w:r>
    <w:r w:rsidR="001A15AE">
      <w:fldChar w:fldCharType="begin"/>
    </w:r>
    <w:r w:rsidR="001A15AE">
      <w:instrText xml:space="preserve"> SAVEDATE \@ DD.MM.YY </w:instrText>
    </w:r>
    <w:r w:rsidR="001A15AE">
      <w:fldChar w:fldCharType="separate"/>
    </w:r>
    <w:r w:rsidR="00B36423">
      <w:t>10.05.17</w:t>
    </w:r>
    <w:r w:rsidR="001A15AE">
      <w:fldChar w:fldCharType="end"/>
    </w:r>
    <w:r w:rsidR="001A15AE" w:rsidRPr="00CE1B7C">
      <w:rPr>
        <w:lang w:val="fr-CH"/>
      </w:rPr>
      <w:tab/>
    </w:r>
    <w:r w:rsidR="001A15AE">
      <w:fldChar w:fldCharType="begin"/>
    </w:r>
    <w:r w:rsidR="001A15AE">
      <w:instrText xml:space="preserve"> PRINTDATE \@ DD.MM.YY </w:instrText>
    </w:r>
    <w:r w:rsidR="001A15AE">
      <w:fldChar w:fldCharType="separate"/>
    </w:r>
    <w:r w:rsidR="00B0771F">
      <w:t>09.05.17</w:t>
    </w:r>
    <w:r w:rsidR="001A15AE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15AE" w:rsidRDefault="001A15AE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D67C5D" w:rsidRPr="00D67C5D" w:rsidRDefault="00014F4B" w:rsidP="006D76BB">
    <w:pPr>
      <w:pStyle w:val="Footer"/>
      <w:rPr>
        <w:lang w:val="fr-CH"/>
      </w:rPr>
    </w:pPr>
    <w:fldSimple w:instr=" FILENAME \p  \* MERGEFORMAT ">
      <w:r w:rsidRPr="00014F4B">
        <w:rPr>
          <w:lang w:val="fr-CH"/>
        </w:rPr>
        <w:t>P</w:t>
      </w:r>
      <w:r>
        <w:t>:\RUS\SG\CONSEIL\C17\000\075R.docx</w:t>
      </w:r>
    </w:fldSimple>
    <w:r w:rsidR="00D67C5D" w:rsidRPr="00CE1B7C">
      <w:rPr>
        <w:lang w:val="fr-CH"/>
      </w:rPr>
      <w:t xml:space="preserve"> (</w:t>
    </w:r>
    <w:r w:rsidR="006D76BB" w:rsidRPr="006D76BB">
      <w:rPr>
        <w:lang w:val="fr-CH"/>
      </w:rPr>
      <w:t>416415</w:t>
    </w:r>
    <w:r w:rsidR="00D67C5D" w:rsidRPr="00CE1B7C">
      <w:rPr>
        <w:lang w:val="fr-CH"/>
      </w:rPr>
      <w:t>)</w:t>
    </w:r>
    <w:r w:rsidR="00D67C5D" w:rsidRPr="00CE1B7C">
      <w:rPr>
        <w:lang w:val="fr-CH"/>
      </w:rPr>
      <w:tab/>
    </w:r>
    <w:r w:rsidR="00D67C5D">
      <w:fldChar w:fldCharType="begin"/>
    </w:r>
    <w:r w:rsidR="00D67C5D">
      <w:instrText xml:space="preserve"> SAVEDATE \@ DD.MM.YY </w:instrText>
    </w:r>
    <w:r w:rsidR="00D67C5D">
      <w:fldChar w:fldCharType="separate"/>
    </w:r>
    <w:r w:rsidR="00B36423">
      <w:t>10.05.17</w:t>
    </w:r>
    <w:r w:rsidR="00D67C5D">
      <w:fldChar w:fldCharType="end"/>
    </w:r>
    <w:r w:rsidR="00D67C5D" w:rsidRPr="00CE1B7C">
      <w:rPr>
        <w:lang w:val="fr-CH"/>
      </w:rPr>
      <w:tab/>
    </w:r>
    <w:r w:rsidR="00D67C5D">
      <w:fldChar w:fldCharType="begin"/>
    </w:r>
    <w:r w:rsidR="00D67C5D">
      <w:instrText xml:space="preserve"> PRINTDATE \@ DD.MM.YY </w:instrText>
    </w:r>
    <w:r w:rsidR="00D67C5D">
      <w:fldChar w:fldCharType="separate"/>
    </w:r>
    <w:r w:rsidR="00B0771F">
      <w:t>09.05.17</w:t>
    </w:r>
    <w:r w:rsidR="00D67C5D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15AE" w:rsidRDefault="001A15AE">
      <w:r>
        <w:t>____________________</w:t>
      </w:r>
    </w:p>
  </w:footnote>
  <w:footnote w:type="continuationSeparator" w:id="0">
    <w:p w:rsidR="001A15AE" w:rsidRDefault="001A15AE">
      <w:r>
        <w:continuationSeparator/>
      </w:r>
    </w:p>
  </w:footnote>
  <w:footnote w:id="1">
    <w:p w:rsidR="00207F0B" w:rsidRPr="00207F0B" w:rsidRDefault="004E2DE1" w:rsidP="00207F0B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207F0B">
        <w:rPr>
          <w:lang w:val="ru-RU"/>
        </w:rPr>
        <w:t xml:space="preserve"> </w:t>
      </w:r>
      <w:r w:rsidRPr="00207F0B">
        <w:rPr>
          <w:lang w:val="ru-RU"/>
        </w:rPr>
        <w:tab/>
      </w:r>
      <w:bookmarkStart w:id="9" w:name="lt_pId084"/>
      <w:r w:rsidR="00207F0B">
        <w:rPr>
          <w:lang w:val="ru-RU"/>
        </w:rPr>
        <w:t>Проект Финансового плана Союза на 2016−2019 годы предварительно обсуждался на собрании Рабочей группы Совета по финансовым и людским ресурсам (РГС-ФЛР), и отчет был представлен ее Председателем третьему собранию РГС СП-ФП.</w:t>
      </w:r>
      <w:bookmarkEnd w:id="9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15AE" w:rsidRDefault="001A15AE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B36423">
      <w:rPr>
        <w:noProof/>
      </w:rPr>
      <w:t>4</w:t>
    </w:r>
    <w:r>
      <w:rPr>
        <w:noProof/>
      </w:rPr>
      <w:fldChar w:fldCharType="end"/>
    </w:r>
  </w:p>
  <w:p w:rsidR="001A15AE" w:rsidRDefault="001A15AE" w:rsidP="006D76BB">
    <w:pPr>
      <w:pStyle w:val="Header"/>
    </w:pPr>
    <w:r>
      <w:t>C1</w:t>
    </w:r>
    <w:r w:rsidR="003505F6">
      <w:rPr>
        <w:lang w:val="ru-RU"/>
      </w:rPr>
      <w:t>7</w:t>
    </w:r>
    <w:r>
      <w:t>/</w:t>
    </w:r>
    <w:r w:rsidR="006D76BB">
      <w:rPr>
        <w:lang w:val="ru-RU"/>
      </w:rPr>
      <w:t>75</w:t>
    </w:r>
    <w: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D31752"/>
    <w:multiLevelType w:val="hybridMultilevel"/>
    <w:tmpl w:val="ADD67340"/>
    <w:lvl w:ilvl="0" w:tplc="DAE2B19C">
      <w:start w:val="1"/>
      <w:numFmt w:val="bullet"/>
      <w:lvlText w:val="–"/>
      <w:lvlJc w:val="left"/>
      <w:pPr>
        <w:ind w:left="115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2" w15:restartNumberingAfterBreak="0">
    <w:nsid w:val="04E8593B"/>
    <w:multiLevelType w:val="multilevel"/>
    <w:tmpl w:val="05747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5418BB"/>
    <w:multiLevelType w:val="hybridMultilevel"/>
    <w:tmpl w:val="E8886C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04C46"/>
    <w:multiLevelType w:val="hybridMultilevel"/>
    <w:tmpl w:val="DB701AA0"/>
    <w:lvl w:ilvl="0" w:tplc="233ABE0A">
      <w:start w:val="26"/>
      <w:numFmt w:val="bullet"/>
      <w:lvlText w:val="-"/>
      <w:lvlJc w:val="left"/>
      <w:pPr>
        <w:ind w:left="1512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5" w15:restartNumberingAfterBreak="0">
    <w:nsid w:val="1C813CD6"/>
    <w:multiLevelType w:val="hybridMultilevel"/>
    <w:tmpl w:val="C9BA8F82"/>
    <w:lvl w:ilvl="0" w:tplc="1870DC72">
      <w:start w:val="26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  <w:lang w:val="ru-RU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D27C9036">
      <w:start w:val="17"/>
      <w:numFmt w:val="bullet"/>
      <w:lvlText w:val="•"/>
      <w:lvlJc w:val="left"/>
      <w:pPr>
        <w:ind w:left="2509" w:hanging="360"/>
      </w:pPr>
      <w:rPr>
        <w:rFonts w:asciiTheme="minorHAnsi" w:eastAsiaTheme="minorEastAsia" w:hAnsiTheme="minorHAnsi" w:cstheme="majorBidi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1FE12630"/>
    <w:multiLevelType w:val="hybridMultilevel"/>
    <w:tmpl w:val="61E4F428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D51487D"/>
    <w:multiLevelType w:val="multilevel"/>
    <w:tmpl w:val="B464EC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057326B"/>
    <w:multiLevelType w:val="hybridMultilevel"/>
    <w:tmpl w:val="FCEEC84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331562C1"/>
    <w:multiLevelType w:val="hybridMultilevel"/>
    <w:tmpl w:val="E6527F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33240F"/>
    <w:multiLevelType w:val="hybridMultilevel"/>
    <w:tmpl w:val="D5849F5A"/>
    <w:lvl w:ilvl="0" w:tplc="B52278AC">
      <w:start w:val="1"/>
      <w:numFmt w:val="lowerLetter"/>
      <w:lvlText w:val="%1."/>
      <w:lvlJc w:val="left"/>
      <w:pPr>
        <w:ind w:left="720" w:hanging="360"/>
      </w:pPr>
      <w:rPr>
        <w:lang w:val="ru-RU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BB6A50"/>
    <w:multiLevelType w:val="hybridMultilevel"/>
    <w:tmpl w:val="4AD67944"/>
    <w:lvl w:ilvl="0" w:tplc="AF9214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lang w:val="ru-RU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7F3612"/>
    <w:multiLevelType w:val="multilevel"/>
    <w:tmpl w:val="31806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9DD5B41"/>
    <w:multiLevelType w:val="hybridMultilevel"/>
    <w:tmpl w:val="3668A378"/>
    <w:lvl w:ilvl="0" w:tplc="A6DA9D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9B3046"/>
    <w:multiLevelType w:val="multilevel"/>
    <w:tmpl w:val="3DA65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649078A"/>
    <w:multiLevelType w:val="hybridMultilevel"/>
    <w:tmpl w:val="EC984A2E"/>
    <w:lvl w:ilvl="0" w:tplc="DF1E050C">
      <w:start w:val="26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DE30626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5B67BF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D240EB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796081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89BB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82218A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3C6AF5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B4A7C0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B207253"/>
    <w:multiLevelType w:val="multilevel"/>
    <w:tmpl w:val="78583AF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E946903"/>
    <w:multiLevelType w:val="multilevel"/>
    <w:tmpl w:val="D0480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EAE5771"/>
    <w:multiLevelType w:val="hybridMultilevel"/>
    <w:tmpl w:val="997CDA0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1A46A4E"/>
    <w:multiLevelType w:val="multilevel"/>
    <w:tmpl w:val="F0F47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72054F1"/>
    <w:multiLevelType w:val="hybridMultilevel"/>
    <w:tmpl w:val="B54824E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B5B1960"/>
    <w:multiLevelType w:val="multilevel"/>
    <w:tmpl w:val="5A3AD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5"/>
  </w:num>
  <w:num w:numId="3">
    <w:abstractNumId w:val="11"/>
  </w:num>
  <w:num w:numId="4">
    <w:abstractNumId w:val="5"/>
  </w:num>
  <w:num w:numId="5">
    <w:abstractNumId w:val="16"/>
  </w:num>
  <w:num w:numId="6">
    <w:abstractNumId w:val="6"/>
  </w:num>
  <w:num w:numId="7">
    <w:abstractNumId w:val="8"/>
  </w:num>
  <w:num w:numId="8">
    <w:abstractNumId w:val="4"/>
  </w:num>
  <w:num w:numId="9">
    <w:abstractNumId w:val="13"/>
  </w:num>
  <w:num w:numId="10">
    <w:abstractNumId w:val="9"/>
  </w:num>
  <w:num w:numId="11">
    <w:abstractNumId w:val="14"/>
  </w:num>
  <w:num w:numId="12">
    <w:abstractNumId w:val="21"/>
  </w:num>
  <w:num w:numId="13">
    <w:abstractNumId w:val="17"/>
  </w:num>
  <w:num w:numId="14">
    <w:abstractNumId w:val="12"/>
  </w:num>
  <w:num w:numId="15">
    <w:abstractNumId w:val="19"/>
  </w:num>
  <w:num w:numId="16">
    <w:abstractNumId w:val="2"/>
  </w:num>
  <w:num w:numId="17">
    <w:abstractNumId w:val="1"/>
  </w:num>
  <w:num w:numId="18">
    <w:abstractNumId w:val="7"/>
  </w:num>
  <w:num w:numId="19">
    <w:abstractNumId w:val="3"/>
  </w:num>
  <w:num w:numId="20">
    <w:abstractNumId w:val="10"/>
  </w:num>
  <w:num w:numId="21">
    <w:abstractNumId w:val="20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fr-CH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0DC"/>
    <w:rsid w:val="00014F4B"/>
    <w:rsid w:val="00016A85"/>
    <w:rsid w:val="0002183E"/>
    <w:rsid w:val="000312C7"/>
    <w:rsid w:val="000323BF"/>
    <w:rsid w:val="000352C4"/>
    <w:rsid w:val="00036132"/>
    <w:rsid w:val="0004733F"/>
    <w:rsid w:val="0005019D"/>
    <w:rsid w:val="000569B4"/>
    <w:rsid w:val="000642E6"/>
    <w:rsid w:val="00070A07"/>
    <w:rsid w:val="00074803"/>
    <w:rsid w:val="00076475"/>
    <w:rsid w:val="00080E82"/>
    <w:rsid w:val="000C50DD"/>
    <w:rsid w:val="000D4A9B"/>
    <w:rsid w:val="000E568E"/>
    <w:rsid w:val="000F24E7"/>
    <w:rsid w:val="00117DBB"/>
    <w:rsid w:val="0014734F"/>
    <w:rsid w:val="0015710D"/>
    <w:rsid w:val="00163A32"/>
    <w:rsid w:val="0016780A"/>
    <w:rsid w:val="00192B41"/>
    <w:rsid w:val="001A15AE"/>
    <w:rsid w:val="001A4942"/>
    <w:rsid w:val="001B7B09"/>
    <w:rsid w:val="001E34F2"/>
    <w:rsid w:val="001E6719"/>
    <w:rsid w:val="00205586"/>
    <w:rsid w:val="00207B35"/>
    <w:rsid w:val="00207F0B"/>
    <w:rsid w:val="00225368"/>
    <w:rsid w:val="00227FF0"/>
    <w:rsid w:val="00237FA8"/>
    <w:rsid w:val="00250EB4"/>
    <w:rsid w:val="00263CF8"/>
    <w:rsid w:val="00264992"/>
    <w:rsid w:val="00284968"/>
    <w:rsid w:val="00291EB6"/>
    <w:rsid w:val="0029439C"/>
    <w:rsid w:val="002C16D4"/>
    <w:rsid w:val="002D2F57"/>
    <w:rsid w:val="002D48C5"/>
    <w:rsid w:val="002E046F"/>
    <w:rsid w:val="00335C49"/>
    <w:rsid w:val="003413D2"/>
    <w:rsid w:val="003505F6"/>
    <w:rsid w:val="003528B5"/>
    <w:rsid w:val="00362201"/>
    <w:rsid w:val="00363DCA"/>
    <w:rsid w:val="00370A06"/>
    <w:rsid w:val="003B1C41"/>
    <w:rsid w:val="003B3ACB"/>
    <w:rsid w:val="003C30A4"/>
    <w:rsid w:val="003D19FA"/>
    <w:rsid w:val="003F099E"/>
    <w:rsid w:val="003F235E"/>
    <w:rsid w:val="003F590F"/>
    <w:rsid w:val="003F73BD"/>
    <w:rsid w:val="004023E0"/>
    <w:rsid w:val="00402B9B"/>
    <w:rsid w:val="00403DD8"/>
    <w:rsid w:val="0041446D"/>
    <w:rsid w:val="004221C7"/>
    <w:rsid w:val="004239BB"/>
    <w:rsid w:val="004254E7"/>
    <w:rsid w:val="00453D14"/>
    <w:rsid w:val="0045686C"/>
    <w:rsid w:val="004862A1"/>
    <w:rsid w:val="00486889"/>
    <w:rsid w:val="004918C4"/>
    <w:rsid w:val="00496CA5"/>
    <w:rsid w:val="004A2A35"/>
    <w:rsid w:val="004A45B5"/>
    <w:rsid w:val="004A561E"/>
    <w:rsid w:val="004B4BEA"/>
    <w:rsid w:val="004C31FD"/>
    <w:rsid w:val="004C64C0"/>
    <w:rsid w:val="004D0129"/>
    <w:rsid w:val="004D3817"/>
    <w:rsid w:val="004E2B92"/>
    <w:rsid w:val="004E2DE1"/>
    <w:rsid w:val="004E4B90"/>
    <w:rsid w:val="0051346C"/>
    <w:rsid w:val="00520271"/>
    <w:rsid w:val="00547F3F"/>
    <w:rsid w:val="005549E2"/>
    <w:rsid w:val="00580DD4"/>
    <w:rsid w:val="005A64D5"/>
    <w:rsid w:val="005B167B"/>
    <w:rsid w:val="005D7111"/>
    <w:rsid w:val="005E6F25"/>
    <w:rsid w:val="00601994"/>
    <w:rsid w:val="00613626"/>
    <w:rsid w:val="006139BC"/>
    <w:rsid w:val="00622F26"/>
    <w:rsid w:val="00624620"/>
    <w:rsid w:val="00626776"/>
    <w:rsid w:val="006A22EB"/>
    <w:rsid w:val="006B59F9"/>
    <w:rsid w:val="006D76BB"/>
    <w:rsid w:val="006E2D42"/>
    <w:rsid w:val="00703676"/>
    <w:rsid w:val="00705F83"/>
    <w:rsid w:val="007069AB"/>
    <w:rsid w:val="00707304"/>
    <w:rsid w:val="00716545"/>
    <w:rsid w:val="00732269"/>
    <w:rsid w:val="007341C1"/>
    <w:rsid w:val="00735B72"/>
    <w:rsid w:val="00740BAA"/>
    <w:rsid w:val="00766224"/>
    <w:rsid w:val="00767AF1"/>
    <w:rsid w:val="00774867"/>
    <w:rsid w:val="00776FFC"/>
    <w:rsid w:val="00784938"/>
    <w:rsid w:val="00785ABD"/>
    <w:rsid w:val="00786563"/>
    <w:rsid w:val="007A2DD4"/>
    <w:rsid w:val="007D38B5"/>
    <w:rsid w:val="007E7EA0"/>
    <w:rsid w:val="00807255"/>
    <w:rsid w:val="00810176"/>
    <w:rsid w:val="0081023E"/>
    <w:rsid w:val="008173AA"/>
    <w:rsid w:val="00822F7F"/>
    <w:rsid w:val="00833BFC"/>
    <w:rsid w:val="00834D89"/>
    <w:rsid w:val="00840A14"/>
    <w:rsid w:val="00850598"/>
    <w:rsid w:val="00854864"/>
    <w:rsid w:val="00865326"/>
    <w:rsid w:val="00873C4B"/>
    <w:rsid w:val="008801DB"/>
    <w:rsid w:val="0088211A"/>
    <w:rsid w:val="00895476"/>
    <w:rsid w:val="008D2D7B"/>
    <w:rsid w:val="008D2E93"/>
    <w:rsid w:val="008D4041"/>
    <w:rsid w:val="008E0737"/>
    <w:rsid w:val="008F425C"/>
    <w:rsid w:val="008F7C2C"/>
    <w:rsid w:val="00907B49"/>
    <w:rsid w:val="009262E2"/>
    <w:rsid w:val="00940E96"/>
    <w:rsid w:val="00953E90"/>
    <w:rsid w:val="009B0BAE"/>
    <w:rsid w:val="009C1C89"/>
    <w:rsid w:val="009F45FD"/>
    <w:rsid w:val="00A00B60"/>
    <w:rsid w:val="00A26EDF"/>
    <w:rsid w:val="00A62D39"/>
    <w:rsid w:val="00A6550F"/>
    <w:rsid w:val="00A65F14"/>
    <w:rsid w:val="00A71773"/>
    <w:rsid w:val="00A91B8E"/>
    <w:rsid w:val="00AC094A"/>
    <w:rsid w:val="00AD590B"/>
    <w:rsid w:val="00AE2C85"/>
    <w:rsid w:val="00B02036"/>
    <w:rsid w:val="00B0771F"/>
    <w:rsid w:val="00B12A37"/>
    <w:rsid w:val="00B36423"/>
    <w:rsid w:val="00B5203A"/>
    <w:rsid w:val="00B630B2"/>
    <w:rsid w:val="00B63EF2"/>
    <w:rsid w:val="00B72EE9"/>
    <w:rsid w:val="00B92433"/>
    <w:rsid w:val="00BB2014"/>
    <w:rsid w:val="00BC0D39"/>
    <w:rsid w:val="00BC7BC0"/>
    <w:rsid w:val="00BD22A0"/>
    <w:rsid w:val="00BD370F"/>
    <w:rsid w:val="00BD57B7"/>
    <w:rsid w:val="00BE63E2"/>
    <w:rsid w:val="00BE763A"/>
    <w:rsid w:val="00C16DBC"/>
    <w:rsid w:val="00C370DC"/>
    <w:rsid w:val="00C41A5C"/>
    <w:rsid w:val="00C655B5"/>
    <w:rsid w:val="00C94E2A"/>
    <w:rsid w:val="00C94FD7"/>
    <w:rsid w:val="00CB1B51"/>
    <w:rsid w:val="00CD2009"/>
    <w:rsid w:val="00CE19A3"/>
    <w:rsid w:val="00CE1B7C"/>
    <w:rsid w:val="00CE4892"/>
    <w:rsid w:val="00CF629C"/>
    <w:rsid w:val="00D2368B"/>
    <w:rsid w:val="00D410CF"/>
    <w:rsid w:val="00D67C5D"/>
    <w:rsid w:val="00D70E51"/>
    <w:rsid w:val="00D76A37"/>
    <w:rsid w:val="00D92EEA"/>
    <w:rsid w:val="00D969BA"/>
    <w:rsid w:val="00DA5D4E"/>
    <w:rsid w:val="00DC0022"/>
    <w:rsid w:val="00DC2433"/>
    <w:rsid w:val="00DC3495"/>
    <w:rsid w:val="00DD723B"/>
    <w:rsid w:val="00E024B0"/>
    <w:rsid w:val="00E05DBF"/>
    <w:rsid w:val="00E176BA"/>
    <w:rsid w:val="00E423EC"/>
    <w:rsid w:val="00E701F9"/>
    <w:rsid w:val="00E7054C"/>
    <w:rsid w:val="00E82B76"/>
    <w:rsid w:val="00EC6BC5"/>
    <w:rsid w:val="00ED024B"/>
    <w:rsid w:val="00ED4D3D"/>
    <w:rsid w:val="00F05654"/>
    <w:rsid w:val="00F15D9B"/>
    <w:rsid w:val="00F32FD4"/>
    <w:rsid w:val="00F35898"/>
    <w:rsid w:val="00F46EDD"/>
    <w:rsid w:val="00F5225B"/>
    <w:rsid w:val="00F843F3"/>
    <w:rsid w:val="00F86519"/>
    <w:rsid w:val="00F95D40"/>
    <w:rsid w:val="00FD00A1"/>
    <w:rsid w:val="00FD0CC2"/>
    <w:rsid w:val="00FE1F31"/>
    <w:rsid w:val="00FE5701"/>
    <w:rsid w:val="00FF0DED"/>
    <w:rsid w:val="00FF0FA7"/>
    <w:rsid w:val="00FF3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/>
    <o:shapelayout v:ext="edit">
      <o:idmap v:ext="edit" data="1"/>
    </o:shapelayout>
  </w:shapeDefaults>
  <w:decimalSymbol w:val="."/>
  <w:listSeparator w:val=","/>
  <w15:docId w15:val="{01308300-B336-4537-8188-1A0573CAC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425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link w:val="FootnoteTextChar1"/>
    <w:rsid w:val="00207B35"/>
    <w:pPr>
      <w:keepLines/>
      <w:tabs>
        <w:tab w:val="left" w:pos="255"/>
      </w:tabs>
      <w:spacing w:before="60"/>
      <w:ind w:left="255" w:hanging="255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link w:val="ReasonsChar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link w:val="AnnextitleChar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link w:val="CallChar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link w:val="ResNoChar"/>
    <w:rsid w:val="00227FF0"/>
  </w:style>
  <w:style w:type="paragraph" w:customStyle="1" w:styleId="Restitle">
    <w:name w:val="Res_title"/>
    <w:basedOn w:val="Rectitle"/>
    <w:next w:val="Resref"/>
    <w:link w:val="RestitleChar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paragraph" w:styleId="BalloonText">
    <w:name w:val="Balloon Text"/>
    <w:basedOn w:val="Normal"/>
    <w:rsid w:val="00227FF0"/>
    <w:rPr>
      <w:rFonts w:ascii="Tahoma" w:hAnsi="Tahoma" w:cs="Tahoma"/>
      <w:sz w:val="16"/>
      <w:szCs w:val="16"/>
    </w:rPr>
  </w:style>
  <w:style w:type="character" w:customStyle="1" w:styleId="FootnoteTextChar1">
    <w:name w:val="Footnote Text Char1"/>
    <w:link w:val="FootnoteText"/>
    <w:locked/>
    <w:rsid w:val="00207B35"/>
    <w:rPr>
      <w:rFonts w:ascii="Calibri" w:hAnsi="Calibri"/>
      <w:lang w:val="en-GB" w:eastAsia="en-US"/>
    </w:rPr>
  </w:style>
  <w:style w:type="character" w:customStyle="1" w:styleId="Artdef">
    <w:name w:val="Art_def"/>
    <w:basedOn w:val="DefaultParagraphFont"/>
    <w:rsid w:val="000F24E7"/>
    <w:rPr>
      <w:rFonts w:ascii="Times New Roman" w:eastAsia="SimSun" w:hAnsi="Times New Roman" w:cs="Times New Roman Bold"/>
      <w:b/>
      <w:bCs/>
      <w:iCs/>
      <w:color w:val="000000"/>
      <w:szCs w:val="22"/>
    </w:rPr>
  </w:style>
  <w:style w:type="character" w:customStyle="1" w:styleId="CallChar">
    <w:name w:val="Call Char"/>
    <w:basedOn w:val="DefaultParagraphFont"/>
    <w:link w:val="Call"/>
    <w:locked/>
    <w:rsid w:val="000F24E7"/>
    <w:rPr>
      <w:rFonts w:ascii="Calibri" w:hAnsi="Calibri"/>
      <w:i/>
      <w:sz w:val="22"/>
      <w:lang w:val="en-GB" w:eastAsia="en-US"/>
    </w:rPr>
  </w:style>
  <w:style w:type="character" w:customStyle="1" w:styleId="FootnoteTextChar">
    <w:name w:val="Footnote Text Char"/>
    <w:basedOn w:val="DefaultParagraphFont"/>
    <w:rsid w:val="000F24E7"/>
    <w:rPr>
      <w:rFonts w:ascii="Times New Roman" w:hAnsi="Times New Roman"/>
      <w:sz w:val="22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0F24E7"/>
    <w:rPr>
      <w:rFonts w:ascii="Calibri" w:hAnsi="Calibri"/>
      <w:sz w:val="22"/>
      <w:lang w:val="en-GB" w:eastAsia="en-US"/>
    </w:rPr>
  </w:style>
  <w:style w:type="character" w:customStyle="1" w:styleId="ReasonsChar">
    <w:name w:val="Reasons Char"/>
    <w:basedOn w:val="DefaultParagraphFont"/>
    <w:link w:val="Reasons"/>
    <w:locked/>
    <w:rsid w:val="000F24E7"/>
    <w:rPr>
      <w:rFonts w:ascii="Calibri" w:hAnsi="Calibri"/>
      <w:sz w:val="22"/>
      <w:lang w:val="en-GB" w:eastAsia="en-US"/>
    </w:rPr>
  </w:style>
  <w:style w:type="character" w:customStyle="1" w:styleId="ResNoChar">
    <w:name w:val="Res_No Char"/>
    <w:basedOn w:val="DefaultParagraphFont"/>
    <w:link w:val="ResNo"/>
    <w:locked/>
    <w:rsid w:val="000F24E7"/>
    <w:rPr>
      <w:rFonts w:ascii="Calibri" w:hAnsi="Calibri"/>
      <w:caps/>
      <w:sz w:val="26"/>
      <w:lang w:val="en-GB" w:eastAsia="en-US"/>
    </w:rPr>
  </w:style>
  <w:style w:type="character" w:customStyle="1" w:styleId="RestitleChar">
    <w:name w:val="Res_title Char"/>
    <w:basedOn w:val="DefaultParagraphFont"/>
    <w:link w:val="Restitle"/>
    <w:locked/>
    <w:rsid w:val="000F24E7"/>
    <w:rPr>
      <w:rFonts w:ascii="Calibri" w:hAnsi="Calibri"/>
      <w:b/>
      <w:sz w:val="26"/>
      <w:lang w:val="en-GB" w:eastAsia="en-US"/>
    </w:rPr>
  </w:style>
  <w:style w:type="character" w:customStyle="1" w:styleId="BRNormal">
    <w:name w:val="BR_Normal"/>
    <w:basedOn w:val="DefaultParagraphFont"/>
    <w:uiPriority w:val="1"/>
    <w:qFormat/>
    <w:rsid w:val="000F24E7"/>
  </w:style>
  <w:style w:type="table" w:styleId="TableGrid">
    <w:name w:val="Table Grid"/>
    <w:basedOn w:val="TableNormal"/>
    <w:rsid w:val="00E82B7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160" w:line="259" w:lineRule="auto"/>
      <w:textAlignment w:val="baseline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E82B7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59" w:lineRule="auto"/>
      <w:ind w:left="720"/>
      <w:contextualSpacing/>
      <w:textAlignment w:val="auto"/>
    </w:pPr>
    <w:rPr>
      <w:rFonts w:asciiTheme="minorHAnsi" w:eastAsiaTheme="minorEastAsia" w:hAnsiTheme="minorHAnsi" w:cstheme="minorBidi"/>
      <w:szCs w:val="22"/>
      <w:lang w:val="en-US" w:eastAsia="zh-CN"/>
    </w:rPr>
  </w:style>
  <w:style w:type="character" w:customStyle="1" w:styleId="Heading2Char">
    <w:name w:val="Heading 2 Char"/>
    <w:basedOn w:val="DefaultParagraphFont"/>
    <w:link w:val="Heading2"/>
    <w:rsid w:val="00E82B76"/>
    <w:rPr>
      <w:rFonts w:ascii="Calibri" w:hAnsi="Calibri"/>
      <w:b/>
      <w:sz w:val="22"/>
      <w:lang w:val="en-GB" w:eastAsia="en-US"/>
    </w:rPr>
  </w:style>
  <w:style w:type="table" w:styleId="TableGridLight">
    <w:name w:val="Grid Table Light"/>
    <w:basedOn w:val="TableNormal"/>
    <w:uiPriority w:val="40"/>
    <w:rsid w:val="00E82B7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Web">
    <w:name w:val="Normal (Web)"/>
    <w:basedOn w:val="Normal"/>
    <w:uiPriority w:val="99"/>
    <w:unhideWhenUsed/>
    <w:rsid w:val="007341C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453D14"/>
    <w:rPr>
      <w:rFonts w:asciiTheme="minorHAnsi" w:eastAsiaTheme="minorEastAsia" w:hAnsiTheme="minorHAnsi" w:cstheme="minorBidi"/>
      <w:sz w:val="22"/>
      <w:szCs w:val="22"/>
    </w:rPr>
  </w:style>
  <w:style w:type="character" w:customStyle="1" w:styleId="AnnextitleChar">
    <w:name w:val="Annex_title Char"/>
    <w:basedOn w:val="DefaultParagraphFont"/>
    <w:link w:val="Annextitle"/>
    <w:locked/>
    <w:rsid w:val="00FF0DED"/>
    <w:rPr>
      <w:rFonts w:ascii="Calibri" w:hAnsi="Calibri"/>
      <w:b/>
      <w:sz w:val="2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tu.int/md/meetingdoc.asp?lang=en&amp;parent=S14-CL-C-0043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itu.int/md/meetingdoc.asp?lang=en&amp;parent=S13-CL-C-0106" TargetMode="External"/><Relationship Id="rId17" Type="http://schemas.openxmlformats.org/officeDocument/2006/relationships/hyperlink" Target="https://www.itu.int/md/meetingdoc.asp?lang=en&amp;parent=S14-CL-C-004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tu.int/md/meetingdoc.asp?lang=en&amp;parent=S13-CL-C-0106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16-CL-C-0134/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meetingdoc.asp?lang=en&amp;parent=S13-CL-C-0099" TargetMode="External"/><Relationship Id="rId10" Type="http://schemas.openxmlformats.org/officeDocument/2006/relationships/hyperlink" Target="https://www.itu.int/pub/S-CONF-PLEN-2015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itu.int/pub/S-CONF-PLEN-2015" TargetMode="External"/><Relationship Id="rId14" Type="http://schemas.openxmlformats.org/officeDocument/2006/relationships/hyperlink" Target="http://www.itu.int/md/S17-CL-C-0035/en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546E95-F7F7-40B7-A800-56A2AC7AF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912</Words>
  <Characters>6954</Characters>
  <Application>Microsoft Office Word</Application>
  <DocSecurity>4</DocSecurity>
  <Lines>136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ВСЕМИРНАЯ КОНФЕРЕНЦИЯ РАДИОСВЯЗИ (ВКР-19)</vt:lpstr>
    </vt:vector>
  </TitlesOfParts>
  <Manager>General Secretariat - Pool</Manager>
  <Company>International Telecommunication Union (ITU)</Company>
  <LinksUpToDate>false</LinksUpToDate>
  <CharactersWithSpaces>7811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ВСЕМИРНАЯ КОНФЕРЕНЦИЯ РАДИОСВЯЗИ (ВКР-19)</dc:title>
  <dc:subject>Council 2004</dc:subject>
  <dc:creator>Olga Komissarova</dc:creator>
  <cp:keywords>C2016, C16</cp:keywords>
  <dc:description/>
  <cp:lastModifiedBy>Janin</cp:lastModifiedBy>
  <cp:revision>2</cp:revision>
  <cp:lastPrinted>2017-05-09T17:08:00Z</cp:lastPrinted>
  <dcterms:created xsi:type="dcterms:W3CDTF">2017-05-11T06:56:00Z</dcterms:created>
  <dcterms:modified xsi:type="dcterms:W3CDTF">2017-05-11T06:56:00Z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