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EE1126" w:rsidRPr="00813E5E" w14:paraId="192AD9C2" w14:textId="77777777">
        <w:trPr>
          <w:cantSplit/>
        </w:trPr>
        <w:tc>
          <w:tcPr>
            <w:tcW w:w="6911" w:type="dxa"/>
          </w:tcPr>
          <w:p w14:paraId="6383106C" w14:textId="107A9823" w:rsidR="00EE1126" w:rsidRPr="00813E5E" w:rsidRDefault="008457FC" w:rsidP="008457FC">
            <w:pPr>
              <w:spacing w:before="360" w:after="48" w:line="240" w:lineRule="atLeast"/>
              <w:rPr>
                <w:position w:val="6"/>
                <w:lang w:eastAsia="zh-CN"/>
              </w:rPr>
            </w:pPr>
            <w:bookmarkStart w:id="0" w:name="dc06"/>
            <w:bookmarkEnd w:id="0"/>
            <w:r>
              <w:rPr>
                <w:rFonts w:hint="eastAsia"/>
                <w:b/>
                <w:bCs/>
                <w:position w:val="6"/>
                <w:sz w:val="30"/>
                <w:szCs w:val="30"/>
                <w:lang w:val="fr-CH" w:eastAsia="zh-CN"/>
              </w:rPr>
              <w:t>理事会</w:t>
            </w:r>
            <w:r w:rsidR="00EE1126" w:rsidRPr="00EE1126">
              <w:rPr>
                <w:b/>
                <w:bCs/>
                <w:position w:val="6"/>
                <w:sz w:val="30"/>
                <w:szCs w:val="30"/>
                <w:lang w:val="fr-CH" w:eastAsia="zh-CN"/>
              </w:rPr>
              <w:t>2017</w:t>
            </w:r>
            <w:r>
              <w:rPr>
                <w:rFonts w:hint="eastAsia"/>
                <w:b/>
                <w:bCs/>
                <w:position w:val="6"/>
                <w:sz w:val="30"/>
                <w:szCs w:val="30"/>
                <w:lang w:val="fr-CH" w:eastAsia="zh-CN"/>
              </w:rPr>
              <w:t>年</w:t>
            </w:r>
            <w:r>
              <w:rPr>
                <w:b/>
                <w:bCs/>
                <w:position w:val="6"/>
                <w:sz w:val="30"/>
                <w:szCs w:val="30"/>
                <w:lang w:val="fr-CH" w:eastAsia="zh-CN"/>
              </w:rPr>
              <w:t>会议</w:t>
            </w:r>
            <w:r w:rsidR="00EE1126" w:rsidRPr="00EE1126">
              <w:rPr>
                <w:rFonts w:cs="Times"/>
                <w:b/>
                <w:position w:val="6"/>
                <w:sz w:val="26"/>
                <w:szCs w:val="26"/>
                <w:lang w:val="en-US" w:eastAsia="zh-CN"/>
              </w:rPr>
              <w:br/>
            </w:r>
            <w:r w:rsidR="00EE1126" w:rsidRPr="00EE1126">
              <w:rPr>
                <w:b/>
                <w:bCs/>
                <w:position w:val="6"/>
                <w:szCs w:val="24"/>
                <w:lang w:val="fr-CH" w:eastAsia="zh-CN"/>
              </w:rPr>
              <w:t>2017</w:t>
            </w:r>
            <w:r>
              <w:rPr>
                <w:rFonts w:hint="eastAsia"/>
                <w:b/>
                <w:bCs/>
                <w:position w:val="6"/>
                <w:szCs w:val="24"/>
                <w:lang w:val="fr-CH" w:eastAsia="zh-CN"/>
              </w:rPr>
              <w:t>年</w:t>
            </w:r>
            <w:r>
              <w:rPr>
                <w:rFonts w:hint="eastAsia"/>
                <w:b/>
                <w:bCs/>
                <w:position w:val="6"/>
                <w:szCs w:val="24"/>
                <w:lang w:val="fr-CH" w:eastAsia="zh-CN"/>
              </w:rPr>
              <w:t>5</w:t>
            </w:r>
            <w:r>
              <w:rPr>
                <w:rFonts w:hint="eastAsia"/>
                <w:b/>
                <w:bCs/>
                <w:position w:val="6"/>
                <w:szCs w:val="24"/>
                <w:lang w:val="fr-CH" w:eastAsia="zh-CN"/>
              </w:rPr>
              <w:t>月</w:t>
            </w:r>
            <w:r>
              <w:rPr>
                <w:rFonts w:hint="eastAsia"/>
                <w:b/>
                <w:bCs/>
                <w:position w:val="6"/>
                <w:szCs w:val="24"/>
                <w:lang w:val="fr-CH" w:eastAsia="zh-CN"/>
              </w:rPr>
              <w:t>15</w:t>
            </w:r>
            <w:r>
              <w:rPr>
                <w:b/>
                <w:bCs/>
                <w:position w:val="6"/>
                <w:szCs w:val="24"/>
                <w:lang w:val="fr-CH" w:eastAsia="zh-CN"/>
              </w:rPr>
              <w:t>-25</w:t>
            </w:r>
            <w:r>
              <w:rPr>
                <w:rFonts w:hint="eastAsia"/>
                <w:b/>
                <w:bCs/>
                <w:position w:val="6"/>
                <w:szCs w:val="24"/>
                <w:lang w:val="fr-CH" w:eastAsia="zh-CN"/>
              </w:rPr>
              <w:t>日</w:t>
            </w:r>
            <w:r>
              <w:rPr>
                <w:b/>
                <w:bCs/>
                <w:position w:val="6"/>
                <w:szCs w:val="24"/>
                <w:lang w:val="fr-CH" w:eastAsia="zh-CN"/>
              </w:rPr>
              <w:t>，日内瓦</w:t>
            </w:r>
          </w:p>
        </w:tc>
        <w:tc>
          <w:tcPr>
            <w:tcW w:w="3120" w:type="dxa"/>
          </w:tcPr>
          <w:p w14:paraId="74400C04" w14:textId="5819E4B9" w:rsidR="000B08A9" w:rsidRDefault="000B08A9" w:rsidP="000B08A9">
            <w:pPr>
              <w:pStyle w:val="Footer"/>
              <w:rPr>
                <w:lang w:eastAsia="zh-CN"/>
              </w:rPr>
            </w:pPr>
            <w:bookmarkStart w:id="1" w:name="ditulogo"/>
            <w:bookmarkEnd w:id="1"/>
          </w:p>
          <w:p w14:paraId="3619DC72" w14:textId="72E0E094" w:rsidR="00EE1126" w:rsidRPr="00813E5E" w:rsidRDefault="000B08A9" w:rsidP="00EE1126">
            <w:pPr>
              <w:spacing w:before="0" w:line="240" w:lineRule="atLeast"/>
              <w:jc w:val="right"/>
            </w:pPr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38147278" wp14:editId="0378443B">
                  <wp:extent cx="1665716" cy="649605"/>
                  <wp:effectExtent l="0" t="0" r="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294" cy="65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126" w:rsidRPr="00813E5E" w14:paraId="4FEB07D0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BF0A0E0" w14:textId="77777777" w:rsidR="00EE1126" w:rsidRPr="00813E5E" w:rsidRDefault="00EE1126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9586A18" w14:textId="77777777" w:rsidR="00EE1126" w:rsidRPr="00813E5E" w:rsidRDefault="00EE1126">
            <w:pPr>
              <w:spacing w:before="0" w:line="240" w:lineRule="atLeast"/>
              <w:rPr>
                <w:szCs w:val="24"/>
              </w:rPr>
            </w:pPr>
          </w:p>
        </w:tc>
      </w:tr>
      <w:tr w:rsidR="00EE1126" w:rsidRPr="00813E5E" w14:paraId="0A4D3E82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697A263" w14:textId="77777777" w:rsidR="00EE1126" w:rsidRPr="00813E5E" w:rsidRDefault="00EE1126" w:rsidP="00802121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23D720E" w14:textId="77777777" w:rsidR="00EE1126" w:rsidRPr="00813E5E" w:rsidRDefault="00EE1126" w:rsidP="00802121">
            <w:pPr>
              <w:spacing w:before="0" w:line="240" w:lineRule="atLeast"/>
              <w:rPr>
                <w:szCs w:val="24"/>
              </w:rPr>
            </w:pPr>
          </w:p>
        </w:tc>
      </w:tr>
      <w:tr w:rsidR="00EE1126" w:rsidRPr="00813E5E" w14:paraId="760B1E30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063B647" w14:textId="4A1FD722" w:rsidR="00EE1126" w:rsidRPr="00EE1126" w:rsidRDefault="008457FC" w:rsidP="007A2F95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rFonts w:hint="eastAsia"/>
                <w:b/>
                <w:lang w:eastAsia="zh-CN"/>
              </w:rPr>
              <w:t>议项</w:t>
            </w:r>
            <w:r>
              <w:rPr>
                <w:b/>
                <w:lang w:eastAsia="zh-CN"/>
              </w:rPr>
              <w:t>：</w:t>
            </w:r>
            <w:r>
              <w:rPr>
                <w:rFonts w:hint="eastAsia"/>
                <w:b/>
                <w:lang w:eastAsia="zh-CN"/>
              </w:rPr>
              <w:t>P</w:t>
            </w:r>
            <w:r w:rsidR="00EE1126">
              <w:rPr>
                <w:b/>
              </w:rPr>
              <w:t>L 1.</w:t>
            </w:r>
            <w:r w:rsidR="007A2F95">
              <w:rPr>
                <w:b/>
              </w:rPr>
              <w:t>20</w:t>
            </w:r>
          </w:p>
        </w:tc>
        <w:tc>
          <w:tcPr>
            <w:tcW w:w="3120" w:type="dxa"/>
          </w:tcPr>
          <w:p w14:paraId="1C54A358" w14:textId="175E25EA" w:rsidR="00EE1126" w:rsidRPr="00EE1126" w:rsidRDefault="008457FC" w:rsidP="008457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文件</w:t>
            </w:r>
            <w:r w:rsidR="00EE1126">
              <w:rPr>
                <w:b/>
              </w:rPr>
              <w:t xml:space="preserve"> C17/6</w:t>
            </w:r>
            <w:r w:rsidR="007A2F95">
              <w:rPr>
                <w:b/>
              </w:rPr>
              <w:t>8</w:t>
            </w:r>
            <w:r w:rsidR="00EE1126">
              <w:rPr>
                <w:b/>
              </w:rPr>
              <w:t>-</w:t>
            </w:r>
            <w:r>
              <w:rPr>
                <w:b/>
              </w:rPr>
              <w:t>C</w:t>
            </w:r>
          </w:p>
        </w:tc>
      </w:tr>
      <w:tr w:rsidR="00EE1126" w:rsidRPr="00813E5E" w14:paraId="19EB79F8" w14:textId="77777777">
        <w:trPr>
          <w:cantSplit/>
          <w:trHeight w:val="23"/>
        </w:trPr>
        <w:tc>
          <w:tcPr>
            <w:tcW w:w="6911" w:type="dxa"/>
            <w:vMerge/>
          </w:tcPr>
          <w:p w14:paraId="2392129F" w14:textId="77777777" w:rsidR="00EE1126" w:rsidRPr="00813E5E" w:rsidRDefault="00EE112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35E128EA" w14:textId="5798539C" w:rsidR="00EE1126" w:rsidRPr="00EE1126" w:rsidRDefault="00EE1126" w:rsidP="007A2F95">
            <w:pPr>
              <w:tabs>
                <w:tab w:val="left" w:pos="993"/>
              </w:tabs>
              <w:spacing w:before="0"/>
              <w:rPr>
                <w:b/>
                <w:lang w:eastAsia="zh-CN"/>
              </w:rPr>
            </w:pPr>
            <w:r>
              <w:rPr>
                <w:b/>
              </w:rPr>
              <w:t>2017</w:t>
            </w:r>
            <w:r w:rsidR="008457FC">
              <w:rPr>
                <w:rFonts w:hint="eastAsia"/>
                <w:b/>
                <w:lang w:eastAsia="zh-CN"/>
              </w:rPr>
              <w:t>年</w:t>
            </w:r>
            <w:r w:rsidR="007A2F95">
              <w:rPr>
                <w:b/>
                <w:lang w:eastAsia="zh-CN"/>
              </w:rPr>
              <w:t>4</w:t>
            </w:r>
            <w:r w:rsidR="008457FC">
              <w:rPr>
                <w:rFonts w:hint="eastAsia"/>
                <w:b/>
                <w:lang w:eastAsia="zh-CN"/>
              </w:rPr>
              <w:t>月</w:t>
            </w:r>
            <w:r w:rsidR="008457FC">
              <w:rPr>
                <w:rFonts w:hint="eastAsia"/>
                <w:b/>
                <w:lang w:eastAsia="zh-CN"/>
              </w:rPr>
              <w:t>1</w:t>
            </w:r>
            <w:r w:rsidR="007A2F95">
              <w:rPr>
                <w:b/>
                <w:lang w:eastAsia="zh-CN"/>
              </w:rPr>
              <w:t>0</w:t>
            </w:r>
            <w:r w:rsidR="008457FC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E1126" w:rsidRPr="00813E5E" w14:paraId="57ACC51A" w14:textId="77777777">
        <w:trPr>
          <w:cantSplit/>
          <w:trHeight w:val="23"/>
        </w:trPr>
        <w:tc>
          <w:tcPr>
            <w:tcW w:w="6911" w:type="dxa"/>
            <w:vMerge/>
          </w:tcPr>
          <w:p w14:paraId="79B2D437" w14:textId="77777777" w:rsidR="00EE1126" w:rsidRPr="00813E5E" w:rsidRDefault="00EE112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5C8439DD" w14:textId="479C47D4" w:rsidR="00EE1126" w:rsidRPr="00EE1126" w:rsidRDefault="008457FC" w:rsidP="008457F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原文</w:t>
            </w:r>
            <w:r>
              <w:rPr>
                <w:b/>
                <w:lang w:eastAsia="zh-CN"/>
              </w:rPr>
              <w:t>：英文</w:t>
            </w:r>
          </w:p>
        </w:tc>
      </w:tr>
      <w:tr w:rsidR="00EE1126" w:rsidRPr="00813E5E" w14:paraId="4B1D7803" w14:textId="77777777">
        <w:trPr>
          <w:cantSplit/>
        </w:trPr>
        <w:tc>
          <w:tcPr>
            <w:tcW w:w="10031" w:type="dxa"/>
            <w:gridSpan w:val="2"/>
          </w:tcPr>
          <w:p w14:paraId="1A124CEA" w14:textId="00536339" w:rsidR="00EE1126" w:rsidRPr="00813E5E" w:rsidRDefault="008457FC" w:rsidP="008457FC">
            <w:pPr>
              <w:pStyle w:val="Source"/>
            </w:pPr>
            <w:bookmarkStart w:id="6" w:name="dsource" w:colFirst="0" w:colLast="0"/>
            <w:bookmarkEnd w:id="5"/>
            <w:r>
              <w:rPr>
                <w:rFonts w:hint="eastAsia"/>
                <w:lang w:eastAsia="zh-CN"/>
              </w:rPr>
              <w:t>秘书长</w:t>
            </w:r>
            <w:r>
              <w:rPr>
                <w:lang w:eastAsia="zh-CN"/>
              </w:rPr>
              <w:t>的报告</w:t>
            </w:r>
          </w:p>
        </w:tc>
      </w:tr>
      <w:tr w:rsidR="00EE1126" w:rsidRPr="00813E5E" w14:paraId="2B02BBE7" w14:textId="77777777">
        <w:trPr>
          <w:cantSplit/>
        </w:trPr>
        <w:tc>
          <w:tcPr>
            <w:tcW w:w="10031" w:type="dxa"/>
            <w:gridSpan w:val="2"/>
          </w:tcPr>
          <w:p w14:paraId="4491DE1C" w14:textId="4D6FD629" w:rsidR="00EE1126" w:rsidRPr="00813E5E" w:rsidRDefault="00D04955" w:rsidP="008457F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  <w:proofErr w:type="spellStart"/>
            <w:r>
              <w:rPr>
                <w:lang w:val="fr-CH"/>
              </w:rPr>
              <w:t>数字金融服务</w:t>
            </w:r>
            <w:proofErr w:type="spellEnd"/>
          </w:p>
        </w:tc>
      </w:tr>
    </w:tbl>
    <w:p w14:paraId="22EF5DB1" w14:textId="77777777" w:rsidR="00EE1126" w:rsidRPr="00813E5E" w:rsidRDefault="00EE1126">
      <w:pPr>
        <w:rPr>
          <w:lang w:eastAsia="zh-CN"/>
        </w:rPr>
      </w:pPr>
      <w:bookmarkStart w:id="8" w:name="_GoBack"/>
      <w:bookmarkEnd w:id="7"/>
      <w:bookmarkEnd w:id="8"/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EE1126" w:rsidRPr="00813E5E" w14:paraId="18D776E6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A21CC" w14:textId="11D86014" w:rsidR="00EE1126" w:rsidRPr="00813E5E" w:rsidRDefault="008457FC" w:rsidP="00C15B9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概要</w:t>
            </w:r>
          </w:p>
          <w:p w14:paraId="129E52F9" w14:textId="14C5D9A1" w:rsidR="007A2F95" w:rsidRPr="00D2543F" w:rsidRDefault="00D04955" w:rsidP="00C15B97">
            <w:pPr>
              <w:ind w:firstLineChars="200" w:firstLine="480"/>
              <w:jc w:val="both"/>
              <w:rPr>
                <w:lang w:eastAsia="zh-CN"/>
              </w:rPr>
            </w:pPr>
            <w:bookmarkStart w:id="9" w:name="lt_pId014"/>
            <w:r>
              <w:rPr>
                <w:rFonts w:hint="eastAsia"/>
                <w:lang w:eastAsia="zh-CN"/>
              </w:rPr>
              <w:t>世界电</w:t>
            </w:r>
            <w:r>
              <w:rPr>
                <w:lang w:eastAsia="zh-CN"/>
              </w:rPr>
              <w:t>信标准化全会（</w:t>
            </w:r>
            <w:r w:rsidR="007A2F95">
              <w:rPr>
                <w:lang w:eastAsia="zh-CN"/>
              </w:rPr>
              <w:t>WTSA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89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2016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，哈马马特）</w:t>
            </w:r>
            <w:r>
              <w:rPr>
                <w:rFonts w:hint="eastAsia"/>
                <w:lang w:eastAsia="zh-CN"/>
              </w:rPr>
              <w:t>责成</w:t>
            </w:r>
            <w:r>
              <w:rPr>
                <w:lang w:eastAsia="zh-CN"/>
              </w:rPr>
              <w:t>电信发展局主任与其它各局主任协作</w:t>
            </w:r>
            <w:r>
              <w:rPr>
                <w:rFonts w:hint="eastAsia"/>
                <w:lang w:eastAsia="zh-CN"/>
              </w:rPr>
              <w:t>，每</w:t>
            </w:r>
            <w:r>
              <w:rPr>
                <w:lang w:eastAsia="zh-CN"/>
              </w:rPr>
              <w:t>年向</w:t>
            </w:r>
            <w:r>
              <w:rPr>
                <w:rFonts w:hint="eastAsia"/>
                <w:lang w:eastAsia="zh-CN"/>
              </w:rPr>
              <w:t>理事</w:t>
            </w:r>
            <w:r>
              <w:rPr>
                <w:lang w:eastAsia="zh-CN"/>
              </w:rPr>
              <w:t>会汇报为</w:t>
            </w:r>
            <w:r w:rsidRPr="00D04955">
              <w:rPr>
                <w:rFonts w:hint="eastAsia"/>
                <w:lang w:eastAsia="zh-CN"/>
              </w:rPr>
              <w:t>推广信息通信技术的使用</w:t>
            </w:r>
            <w:r>
              <w:rPr>
                <w:rFonts w:hint="eastAsia"/>
                <w:lang w:eastAsia="zh-CN"/>
              </w:rPr>
              <w:t>以</w:t>
            </w:r>
            <w:r w:rsidRPr="00D04955">
              <w:rPr>
                <w:rFonts w:hint="eastAsia"/>
                <w:lang w:eastAsia="zh-CN"/>
              </w:rPr>
              <w:t>缩小金融包容性方面的差距</w:t>
            </w:r>
            <w:r>
              <w:rPr>
                <w:rFonts w:hint="eastAsia"/>
                <w:lang w:eastAsia="zh-CN"/>
              </w:rPr>
              <w:t>开</w:t>
            </w:r>
            <w:r>
              <w:rPr>
                <w:lang w:eastAsia="zh-CN"/>
              </w:rPr>
              <w:t>展的工作。</w:t>
            </w:r>
            <w:bookmarkEnd w:id="9"/>
          </w:p>
          <w:p w14:paraId="5EE1E89B" w14:textId="7DE40C3B" w:rsidR="007A2F95" w:rsidRPr="00D2543F" w:rsidRDefault="007A2F95" w:rsidP="00C15B97">
            <w:pPr>
              <w:ind w:firstLineChars="200" w:firstLine="480"/>
              <w:jc w:val="both"/>
              <w:rPr>
                <w:lang w:eastAsia="zh-CN"/>
              </w:rPr>
            </w:pPr>
            <w:bookmarkStart w:id="10" w:name="lt_pId015"/>
            <w:r w:rsidRPr="00F33DA2">
              <w:rPr>
                <w:lang w:eastAsia="zh-CN"/>
              </w:rPr>
              <w:t>ITU-T</w:t>
            </w:r>
            <w:r w:rsidR="00D04955">
              <w:rPr>
                <w:lang w:eastAsia="zh-CN"/>
              </w:rPr>
              <w:t>数字金融服务</w:t>
            </w:r>
            <w:r w:rsidR="00D04955">
              <w:rPr>
                <w:rFonts w:hint="eastAsia"/>
                <w:lang w:eastAsia="zh-CN"/>
              </w:rPr>
              <w:t>焦点</w:t>
            </w:r>
            <w:r w:rsidR="00D04955">
              <w:rPr>
                <w:lang w:eastAsia="zh-CN"/>
              </w:rPr>
              <w:t>组（</w:t>
            </w:r>
            <w:r w:rsidRPr="00F33DA2">
              <w:rPr>
                <w:lang w:eastAsia="zh-CN"/>
              </w:rPr>
              <w:t>FG DFS</w:t>
            </w:r>
            <w:r w:rsidR="00D04955">
              <w:rPr>
                <w:rFonts w:hint="eastAsia"/>
                <w:lang w:eastAsia="zh-CN"/>
              </w:rPr>
              <w:t>）</w:t>
            </w:r>
            <w:r w:rsidR="00D04955">
              <w:rPr>
                <w:lang w:eastAsia="zh-CN"/>
              </w:rPr>
              <w:t>于</w:t>
            </w:r>
            <w:r w:rsidR="00D04955">
              <w:rPr>
                <w:rFonts w:hint="eastAsia"/>
                <w:lang w:eastAsia="zh-CN"/>
              </w:rPr>
              <w:t>2016</w:t>
            </w:r>
            <w:r w:rsidR="00D04955">
              <w:rPr>
                <w:rFonts w:hint="eastAsia"/>
                <w:lang w:eastAsia="zh-CN"/>
              </w:rPr>
              <w:t>年</w:t>
            </w:r>
            <w:r w:rsidR="00D04955">
              <w:rPr>
                <w:rFonts w:hint="eastAsia"/>
                <w:lang w:eastAsia="zh-CN"/>
              </w:rPr>
              <w:t>12</w:t>
            </w:r>
            <w:r w:rsidR="00D04955">
              <w:rPr>
                <w:rFonts w:hint="eastAsia"/>
                <w:lang w:eastAsia="zh-CN"/>
              </w:rPr>
              <w:t>月</w:t>
            </w:r>
            <w:r w:rsidR="00D04955">
              <w:rPr>
                <w:lang w:eastAsia="zh-CN"/>
              </w:rPr>
              <w:t>完成</w:t>
            </w:r>
            <w:r w:rsidR="00D04955">
              <w:rPr>
                <w:rFonts w:hint="eastAsia"/>
                <w:lang w:eastAsia="zh-CN"/>
              </w:rPr>
              <w:t>了</w:t>
            </w:r>
            <w:r w:rsidR="00D04955">
              <w:rPr>
                <w:lang w:eastAsia="zh-CN"/>
              </w:rPr>
              <w:t>工作。</w:t>
            </w:r>
            <w:bookmarkStart w:id="11" w:name="lt_pId016"/>
            <w:bookmarkEnd w:id="10"/>
            <w:r w:rsidR="00D04955">
              <w:rPr>
                <w:rFonts w:hint="eastAsia"/>
                <w:lang w:eastAsia="zh-CN"/>
              </w:rPr>
              <w:t>该</w:t>
            </w:r>
            <w:r w:rsidR="00D04955">
              <w:rPr>
                <w:lang w:eastAsia="zh-CN"/>
              </w:rPr>
              <w:t>组</w:t>
            </w:r>
            <w:r w:rsidR="00D04955">
              <w:rPr>
                <w:rFonts w:hint="eastAsia"/>
                <w:lang w:eastAsia="zh-CN"/>
              </w:rPr>
              <w:t>起草</w:t>
            </w:r>
            <w:r w:rsidR="00D04955">
              <w:rPr>
                <w:lang w:eastAsia="zh-CN"/>
              </w:rPr>
              <w:t>了</w:t>
            </w:r>
            <w:r w:rsidR="00D04955">
              <w:rPr>
                <w:rFonts w:hint="eastAsia"/>
                <w:lang w:eastAsia="zh-CN"/>
              </w:rPr>
              <w:t>28</w:t>
            </w:r>
            <w:r w:rsidR="00D04955">
              <w:rPr>
                <w:rFonts w:hint="eastAsia"/>
                <w:lang w:eastAsia="zh-CN"/>
              </w:rPr>
              <w:t>份</w:t>
            </w:r>
            <w:r w:rsidR="00D04955">
              <w:rPr>
                <w:lang w:eastAsia="zh-CN"/>
              </w:rPr>
              <w:t>报告</w:t>
            </w:r>
            <w:r w:rsidR="00C15B97">
              <w:rPr>
                <w:rFonts w:hint="eastAsia"/>
                <w:lang w:eastAsia="zh-CN"/>
              </w:rPr>
              <w:t>和</w:t>
            </w:r>
            <w:r w:rsidR="00D04955">
              <w:rPr>
                <w:rFonts w:hint="eastAsia"/>
                <w:lang w:eastAsia="zh-CN"/>
              </w:rPr>
              <w:t>85</w:t>
            </w:r>
            <w:r w:rsidR="00D04955">
              <w:rPr>
                <w:rFonts w:hint="eastAsia"/>
                <w:lang w:eastAsia="zh-CN"/>
              </w:rPr>
              <w:t>份</w:t>
            </w:r>
            <w:r w:rsidR="00D04955">
              <w:rPr>
                <w:lang w:eastAsia="zh-CN"/>
              </w:rPr>
              <w:t>建议</w:t>
            </w:r>
            <w:r w:rsidR="00E97195">
              <w:rPr>
                <w:rFonts w:hint="eastAsia"/>
                <w:lang w:eastAsia="zh-CN"/>
              </w:rPr>
              <w:t>书</w:t>
            </w:r>
            <w:r w:rsidR="00D04955">
              <w:rPr>
                <w:lang w:eastAsia="zh-CN"/>
              </w:rPr>
              <w:t>，</w:t>
            </w:r>
            <w:r w:rsidR="00D04955">
              <w:rPr>
                <w:rFonts w:hint="eastAsia"/>
                <w:lang w:eastAsia="zh-CN"/>
              </w:rPr>
              <w:t>为监管</w:t>
            </w:r>
            <w:r w:rsidR="00D04955">
              <w:rPr>
                <w:lang w:eastAsia="zh-CN"/>
              </w:rPr>
              <w:t>机构、政策制定者和</w:t>
            </w:r>
            <w:r w:rsidR="00D04955">
              <w:rPr>
                <w:rFonts w:hint="eastAsia"/>
                <w:lang w:eastAsia="zh-CN"/>
              </w:rPr>
              <w:t>数字</w:t>
            </w:r>
            <w:r w:rsidR="00D04955">
              <w:rPr>
                <w:lang w:eastAsia="zh-CN"/>
              </w:rPr>
              <w:t>金融服务提供</w:t>
            </w:r>
            <w:proofErr w:type="gramStart"/>
            <w:r w:rsidR="00D04955">
              <w:rPr>
                <w:lang w:eastAsia="zh-CN"/>
              </w:rPr>
              <w:t>商</w:t>
            </w:r>
            <w:r w:rsidR="00771448">
              <w:rPr>
                <w:rFonts w:hint="eastAsia"/>
                <w:lang w:eastAsia="zh-CN"/>
              </w:rPr>
              <w:t>战胜</w:t>
            </w:r>
            <w:proofErr w:type="gramEnd"/>
            <w:r w:rsidR="00C15B97">
              <w:rPr>
                <w:rFonts w:hint="eastAsia"/>
                <w:lang w:eastAsia="zh-CN"/>
              </w:rPr>
              <w:t>在</w:t>
            </w:r>
            <w:r w:rsidR="00771448" w:rsidRPr="00D04955">
              <w:rPr>
                <w:rFonts w:hint="eastAsia"/>
                <w:lang w:eastAsia="zh-CN"/>
              </w:rPr>
              <w:t>缩小金融包容</w:t>
            </w:r>
            <w:proofErr w:type="gramStart"/>
            <w:r w:rsidR="00771448" w:rsidRPr="00D04955">
              <w:rPr>
                <w:rFonts w:hint="eastAsia"/>
                <w:lang w:eastAsia="zh-CN"/>
              </w:rPr>
              <w:t>性差距</w:t>
            </w:r>
            <w:proofErr w:type="gramEnd"/>
            <w:r w:rsidR="00C15B97">
              <w:rPr>
                <w:rFonts w:hint="eastAsia"/>
                <w:lang w:eastAsia="zh-CN"/>
              </w:rPr>
              <w:t>方面</w:t>
            </w:r>
            <w:r w:rsidR="00771448">
              <w:rPr>
                <w:rFonts w:hint="eastAsia"/>
                <w:lang w:eastAsia="zh-CN"/>
              </w:rPr>
              <w:t>所</w:t>
            </w:r>
            <w:r w:rsidR="00771448">
              <w:rPr>
                <w:lang w:eastAsia="zh-CN"/>
              </w:rPr>
              <w:t>面临的挑战提供了政策指导和最佳做法。</w:t>
            </w:r>
            <w:bookmarkEnd w:id="11"/>
          </w:p>
          <w:p w14:paraId="1BA56D75" w14:textId="5F444525" w:rsidR="007A2F95" w:rsidRDefault="00F33DA2" w:rsidP="00C15B97">
            <w:pPr>
              <w:ind w:firstLineChars="200" w:firstLine="480"/>
              <w:jc w:val="both"/>
              <w:rPr>
                <w:lang w:eastAsia="zh-CN"/>
              </w:rPr>
            </w:pPr>
            <w:bookmarkStart w:id="12" w:name="lt_pId017"/>
            <w:r w:rsidRPr="00F33DA2">
              <w:rPr>
                <w:rFonts w:hint="eastAsia"/>
                <w:lang w:eastAsia="zh-CN"/>
              </w:rPr>
              <w:t>全球数字金融包容性对话</w:t>
            </w:r>
            <w:r>
              <w:rPr>
                <w:rFonts w:hint="eastAsia"/>
                <w:lang w:eastAsia="zh-CN"/>
              </w:rPr>
              <w:t>（</w:t>
            </w:r>
            <w:r w:rsidR="007A2F95" w:rsidRPr="00D2543F">
              <w:rPr>
                <w:lang w:eastAsia="zh-CN"/>
              </w:rPr>
              <w:t>GDDFI</w:t>
            </w:r>
            <w:r>
              <w:rPr>
                <w:rFonts w:hint="eastAsia"/>
                <w:lang w:eastAsia="zh-CN"/>
              </w:rPr>
              <w:t>）</w:t>
            </w:r>
            <w:r w:rsidR="00771448">
              <w:rPr>
                <w:rFonts w:hint="eastAsia"/>
                <w:lang w:eastAsia="zh-CN"/>
              </w:rPr>
              <w:t>是国</w:t>
            </w:r>
            <w:r w:rsidR="00771448">
              <w:rPr>
                <w:lang w:eastAsia="zh-CN"/>
              </w:rPr>
              <w:t>际电</w:t>
            </w:r>
            <w:proofErr w:type="gramStart"/>
            <w:r w:rsidR="00771448">
              <w:rPr>
                <w:lang w:eastAsia="zh-CN"/>
              </w:rPr>
              <w:t>联电信</w:t>
            </w:r>
            <w:proofErr w:type="gramEnd"/>
            <w:r w:rsidR="00771448">
              <w:rPr>
                <w:lang w:eastAsia="zh-CN"/>
              </w:rPr>
              <w:t>发展部门（</w:t>
            </w:r>
            <w:r w:rsidR="007A2F95" w:rsidRPr="00D2543F">
              <w:rPr>
                <w:lang w:eastAsia="zh-CN"/>
              </w:rPr>
              <w:t>ITU</w:t>
            </w:r>
            <w:r w:rsidR="007A2F95">
              <w:rPr>
                <w:lang w:eastAsia="zh-CN"/>
              </w:rPr>
              <w:t>-D</w:t>
            </w:r>
            <w:r w:rsidR="00771448">
              <w:rPr>
                <w:rFonts w:hint="eastAsia"/>
                <w:lang w:eastAsia="zh-CN"/>
              </w:rPr>
              <w:t>）</w:t>
            </w:r>
            <w:r w:rsidR="00771448">
              <w:rPr>
                <w:lang w:eastAsia="zh-CN"/>
              </w:rPr>
              <w:t>为</w:t>
            </w:r>
            <w:r w:rsidR="00771448">
              <w:rPr>
                <w:rFonts w:hint="eastAsia"/>
                <w:lang w:eastAsia="zh-CN"/>
              </w:rPr>
              <w:t>响应</w:t>
            </w:r>
            <w:r w:rsidR="00771448">
              <w:rPr>
                <w:lang w:eastAsia="zh-CN"/>
              </w:rPr>
              <w:t>世界</w:t>
            </w:r>
            <w:r w:rsidR="00771448">
              <w:rPr>
                <w:rFonts w:hint="eastAsia"/>
                <w:lang w:eastAsia="zh-CN"/>
              </w:rPr>
              <w:t>电</w:t>
            </w:r>
            <w:r w:rsidR="00771448">
              <w:rPr>
                <w:lang w:eastAsia="zh-CN"/>
              </w:rPr>
              <w:t>信发</w:t>
            </w:r>
            <w:r w:rsidR="00771448">
              <w:rPr>
                <w:rFonts w:hint="eastAsia"/>
                <w:lang w:eastAsia="zh-CN"/>
              </w:rPr>
              <w:t>展</w:t>
            </w:r>
            <w:r w:rsidR="00771448">
              <w:rPr>
                <w:lang w:eastAsia="zh-CN"/>
              </w:rPr>
              <w:t>大会</w:t>
            </w:r>
            <w:r w:rsidR="00771448">
              <w:rPr>
                <w:rFonts w:hint="eastAsia"/>
                <w:lang w:eastAsia="zh-CN"/>
              </w:rPr>
              <w:t>（</w:t>
            </w:r>
            <w:r w:rsidR="00771448">
              <w:rPr>
                <w:rFonts w:hint="eastAsia"/>
                <w:lang w:eastAsia="zh-CN"/>
              </w:rPr>
              <w:t>WTDC</w:t>
            </w:r>
            <w:r w:rsidR="00771448">
              <w:rPr>
                <w:rFonts w:hint="eastAsia"/>
                <w:lang w:eastAsia="zh-CN"/>
              </w:rPr>
              <w:t>）第</w:t>
            </w:r>
            <w:r w:rsidR="00771448">
              <w:rPr>
                <w:rFonts w:hint="eastAsia"/>
                <w:lang w:eastAsia="zh-CN"/>
              </w:rPr>
              <w:t>48</w:t>
            </w:r>
            <w:r w:rsidR="00771448">
              <w:rPr>
                <w:rFonts w:hint="eastAsia"/>
                <w:lang w:eastAsia="zh-CN"/>
              </w:rPr>
              <w:t>号</w:t>
            </w:r>
            <w:r w:rsidR="00771448">
              <w:rPr>
                <w:lang w:eastAsia="zh-CN"/>
              </w:rPr>
              <w:t>决议（</w:t>
            </w:r>
            <w:r w:rsidR="00771448">
              <w:rPr>
                <w:rFonts w:hint="eastAsia"/>
                <w:lang w:eastAsia="zh-CN"/>
              </w:rPr>
              <w:t>2010</w:t>
            </w:r>
            <w:r w:rsidR="00771448">
              <w:rPr>
                <w:rFonts w:hint="eastAsia"/>
                <w:lang w:eastAsia="zh-CN"/>
              </w:rPr>
              <w:t>年</w:t>
            </w:r>
            <w:r w:rsidR="00771448">
              <w:rPr>
                <w:lang w:eastAsia="zh-CN"/>
              </w:rPr>
              <w:t>，海德拉巴，修订版</w:t>
            </w:r>
            <w:r w:rsidR="00771448">
              <w:rPr>
                <w:rFonts w:hint="eastAsia"/>
                <w:lang w:eastAsia="zh-CN"/>
              </w:rPr>
              <w:t>）</w:t>
            </w:r>
            <w:r w:rsidR="00771448">
              <w:rPr>
                <w:lang w:eastAsia="zh-CN"/>
              </w:rPr>
              <w:t>和第</w:t>
            </w:r>
            <w:r w:rsidR="00771448">
              <w:rPr>
                <w:rFonts w:hint="eastAsia"/>
                <w:lang w:eastAsia="zh-CN"/>
              </w:rPr>
              <w:t>64</w:t>
            </w:r>
            <w:r w:rsidR="00771448">
              <w:rPr>
                <w:rFonts w:hint="eastAsia"/>
                <w:lang w:eastAsia="zh-CN"/>
              </w:rPr>
              <w:t>号</w:t>
            </w:r>
            <w:r w:rsidR="00771448">
              <w:rPr>
                <w:lang w:eastAsia="zh-CN"/>
              </w:rPr>
              <w:t>决议（</w:t>
            </w:r>
            <w:r w:rsidR="00771448">
              <w:rPr>
                <w:rFonts w:hint="eastAsia"/>
                <w:lang w:eastAsia="zh-CN"/>
              </w:rPr>
              <w:t>2014</w:t>
            </w:r>
            <w:r w:rsidR="00771448">
              <w:rPr>
                <w:rFonts w:hint="eastAsia"/>
                <w:lang w:eastAsia="zh-CN"/>
              </w:rPr>
              <w:t>年</w:t>
            </w:r>
            <w:r w:rsidR="00771448">
              <w:rPr>
                <w:lang w:eastAsia="zh-CN"/>
              </w:rPr>
              <w:t>，迪拜，修订版）</w:t>
            </w:r>
            <w:r w:rsidR="00771448">
              <w:rPr>
                <w:rFonts w:hint="eastAsia"/>
                <w:lang w:eastAsia="zh-CN"/>
              </w:rPr>
              <w:t>确定</w:t>
            </w:r>
            <w:r w:rsidR="00771448">
              <w:rPr>
                <w:lang w:eastAsia="zh-CN"/>
              </w:rPr>
              <w:t>的职责</w:t>
            </w:r>
            <w:r w:rsidR="00771448">
              <w:rPr>
                <w:rFonts w:hint="eastAsia"/>
                <w:lang w:eastAsia="zh-CN"/>
              </w:rPr>
              <w:t>范围</w:t>
            </w:r>
            <w:r w:rsidR="00771448">
              <w:rPr>
                <w:lang w:eastAsia="zh-CN"/>
              </w:rPr>
              <w:t>推出的举措。</w:t>
            </w:r>
            <w:bookmarkStart w:id="13" w:name="lt_pId018"/>
            <w:bookmarkEnd w:id="12"/>
            <w:r w:rsidR="007A2F95">
              <w:rPr>
                <w:lang w:eastAsia="zh-CN"/>
              </w:rPr>
              <w:t>ITU-D</w:t>
            </w:r>
            <w:r w:rsidR="00771448" w:rsidRPr="00771448">
              <w:rPr>
                <w:rFonts w:hint="eastAsia"/>
                <w:lang w:eastAsia="zh-CN"/>
              </w:rPr>
              <w:t>首席监管官员（</w:t>
            </w:r>
            <w:r w:rsidR="00771448" w:rsidRPr="00771448">
              <w:rPr>
                <w:rFonts w:hint="eastAsia"/>
                <w:lang w:eastAsia="zh-CN"/>
              </w:rPr>
              <w:t>CRO</w:t>
            </w:r>
            <w:r w:rsidR="00771448" w:rsidRPr="00771448">
              <w:rPr>
                <w:rFonts w:hint="eastAsia"/>
                <w:lang w:eastAsia="zh-CN"/>
              </w:rPr>
              <w:t>）</w:t>
            </w:r>
            <w:r w:rsidR="00771448">
              <w:rPr>
                <w:rFonts w:hint="eastAsia"/>
                <w:lang w:eastAsia="zh-CN"/>
              </w:rPr>
              <w:t>组</w:t>
            </w:r>
            <w:r w:rsidR="00771448">
              <w:rPr>
                <w:lang w:eastAsia="zh-CN"/>
              </w:rPr>
              <w:t>成立了一个工作组，</w:t>
            </w:r>
            <w:r w:rsidR="00771448">
              <w:rPr>
                <w:rFonts w:hint="eastAsia"/>
                <w:lang w:eastAsia="zh-CN"/>
              </w:rPr>
              <w:t>负责</w:t>
            </w:r>
            <w:r w:rsidR="00771448">
              <w:rPr>
                <w:lang w:eastAsia="zh-CN"/>
              </w:rPr>
              <w:t>与国际电联共同</w:t>
            </w:r>
            <w:r w:rsidR="00771448">
              <w:rPr>
                <w:rFonts w:hint="eastAsia"/>
                <w:lang w:eastAsia="zh-CN"/>
              </w:rPr>
              <w:t>帮助成员</w:t>
            </w:r>
            <w:r w:rsidR="00771448">
              <w:rPr>
                <w:lang w:eastAsia="zh-CN"/>
              </w:rPr>
              <w:t>们加强电信</w:t>
            </w:r>
            <w:r w:rsidR="007A2F95">
              <w:rPr>
                <w:color w:val="000000"/>
                <w:lang w:eastAsia="zh-CN"/>
              </w:rPr>
              <w:t>/</w:t>
            </w:r>
            <w:r w:rsidR="00771448">
              <w:rPr>
                <w:rFonts w:hint="eastAsia"/>
                <w:color w:val="000000"/>
                <w:lang w:eastAsia="zh-CN"/>
              </w:rPr>
              <w:t>信息</w:t>
            </w:r>
            <w:r w:rsidR="00771448">
              <w:rPr>
                <w:color w:val="000000"/>
                <w:lang w:eastAsia="zh-CN"/>
              </w:rPr>
              <w:t>通信技术（</w:t>
            </w:r>
            <w:r w:rsidR="007A2F95">
              <w:rPr>
                <w:color w:val="000000"/>
                <w:lang w:eastAsia="zh-CN"/>
              </w:rPr>
              <w:t>ICT</w:t>
            </w:r>
            <w:r w:rsidR="00771448">
              <w:rPr>
                <w:rFonts w:hint="eastAsia"/>
                <w:color w:val="000000"/>
                <w:lang w:eastAsia="zh-CN"/>
              </w:rPr>
              <w:t>）</w:t>
            </w:r>
            <w:r w:rsidR="00771448">
              <w:rPr>
                <w:color w:val="000000"/>
                <w:lang w:eastAsia="zh-CN"/>
              </w:rPr>
              <w:t>的获取，为数字金融包容性</w:t>
            </w:r>
            <w:r w:rsidR="00771448">
              <w:rPr>
                <w:rFonts w:hint="eastAsia"/>
                <w:color w:val="000000"/>
                <w:lang w:eastAsia="zh-CN"/>
              </w:rPr>
              <w:t>（</w:t>
            </w:r>
            <w:r w:rsidR="00771448">
              <w:rPr>
                <w:rFonts w:hint="eastAsia"/>
                <w:color w:val="000000"/>
                <w:lang w:eastAsia="zh-CN"/>
              </w:rPr>
              <w:t>DF</w:t>
            </w:r>
            <w:r w:rsidR="00771448">
              <w:rPr>
                <w:color w:val="000000"/>
                <w:lang w:eastAsia="zh-CN"/>
              </w:rPr>
              <w:t>I</w:t>
            </w:r>
            <w:r w:rsidR="00771448">
              <w:rPr>
                <w:rFonts w:hint="eastAsia"/>
                <w:color w:val="000000"/>
                <w:lang w:eastAsia="zh-CN"/>
              </w:rPr>
              <w:t>）</w:t>
            </w:r>
            <w:r w:rsidR="00771448">
              <w:rPr>
                <w:color w:val="000000"/>
                <w:lang w:eastAsia="zh-CN"/>
              </w:rPr>
              <w:t>提供创新方案</w:t>
            </w:r>
            <w:r w:rsidR="00771448">
              <w:rPr>
                <w:rFonts w:hint="eastAsia"/>
                <w:color w:val="000000"/>
                <w:lang w:eastAsia="zh-CN"/>
              </w:rPr>
              <w:t>，</w:t>
            </w:r>
            <w:r w:rsidR="00D027DF">
              <w:rPr>
                <w:rFonts w:hint="eastAsia"/>
                <w:color w:val="000000"/>
                <w:lang w:eastAsia="zh-CN"/>
              </w:rPr>
              <w:t>同</w:t>
            </w:r>
            <w:r w:rsidR="00D027DF">
              <w:rPr>
                <w:color w:val="000000"/>
                <w:lang w:eastAsia="zh-CN"/>
              </w:rPr>
              <w:t>时提高对</w:t>
            </w:r>
            <w:r w:rsidR="00D027DF">
              <w:rPr>
                <w:rFonts w:hint="eastAsia"/>
                <w:color w:val="000000"/>
                <w:lang w:eastAsia="zh-CN"/>
              </w:rPr>
              <w:t>在</w:t>
            </w:r>
            <w:r w:rsidR="00D027DF">
              <w:rPr>
                <w:color w:val="000000"/>
                <w:lang w:eastAsia="zh-CN"/>
              </w:rPr>
              <w:t>金融与电信行业和竞争管理机构</w:t>
            </w:r>
            <w:r w:rsidR="00D027DF">
              <w:rPr>
                <w:rFonts w:hint="eastAsia"/>
                <w:color w:val="000000"/>
                <w:lang w:eastAsia="zh-CN"/>
              </w:rPr>
              <w:t>间开</w:t>
            </w:r>
            <w:r w:rsidR="00D027DF">
              <w:rPr>
                <w:color w:val="000000"/>
                <w:lang w:eastAsia="zh-CN"/>
              </w:rPr>
              <w:t>展协作</w:t>
            </w:r>
            <w:r w:rsidR="00D027DF">
              <w:rPr>
                <w:rFonts w:hint="eastAsia"/>
                <w:color w:val="000000"/>
                <w:lang w:eastAsia="zh-CN"/>
              </w:rPr>
              <w:t>监管的</w:t>
            </w:r>
            <w:r w:rsidR="00D027DF">
              <w:rPr>
                <w:color w:val="000000"/>
                <w:lang w:eastAsia="zh-CN"/>
              </w:rPr>
              <w:t>重要性的认识。</w:t>
            </w:r>
            <w:bookmarkEnd w:id="13"/>
          </w:p>
          <w:p w14:paraId="581F686C" w14:textId="6AC38C0F" w:rsidR="00EE1126" w:rsidRPr="00813E5E" w:rsidRDefault="00D027DF" w:rsidP="000876F2">
            <w:pPr>
              <w:ind w:firstLineChars="200" w:firstLine="480"/>
              <w:rPr>
                <w:lang w:eastAsia="zh-CN"/>
              </w:rPr>
            </w:pPr>
            <w:bookmarkStart w:id="14" w:name="lt_pId019"/>
            <w:r>
              <w:rPr>
                <w:rFonts w:hint="eastAsia"/>
                <w:lang w:eastAsia="zh-CN"/>
              </w:rPr>
              <w:t>跟进</w:t>
            </w:r>
            <w:r>
              <w:rPr>
                <w:lang w:eastAsia="zh-CN"/>
              </w:rPr>
              <w:t>项目将聚焦于</w:t>
            </w:r>
            <w:r>
              <w:rPr>
                <w:lang w:eastAsia="zh-CN"/>
              </w:rPr>
              <w:t>FG DFS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lang w:eastAsia="zh-CN"/>
              </w:rPr>
              <w:t>其它小组建议的落实。</w:t>
            </w:r>
            <w:bookmarkEnd w:id="14"/>
          </w:p>
          <w:p w14:paraId="47F5E4DB" w14:textId="110DDBFB" w:rsidR="00EE1126" w:rsidRPr="00813E5E" w:rsidRDefault="008457FC" w:rsidP="00C15B9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</w:t>
            </w:r>
            <w:r>
              <w:rPr>
                <w:lang w:eastAsia="zh-CN"/>
              </w:rPr>
              <w:t>采取的行动</w:t>
            </w:r>
          </w:p>
          <w:p w14:paraId="3F59756F" w14:textId="5B39ED51" w:rsidR="00EE1126" w:rsidRPr="00813E5E" w:rsidRDefault="008457FC" w:rsidP="00C15B97">
            <w:pPr>
              <w:snapToGrid w:val="0"/>
              <w:spacing w:after="120"/>
              <w:ind w:firstLineChars="200" w:firstLine="48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请</w:t>
            </w:r>
            <w:r>
              <w:rPr>
                <w:lang w:eastAsia="zh-CN"/>
              </w:rPr>
              <w:t>理事会将本报告</w:t>
            </w:r>
            <w:r w:rsidRPr="008457FC">
              <w:rPr>
                <w:b/>
                <w:bCs/>
                <w:lang w:eastAsia="zh-CN"/>
              </w:rPr>
              <w:t>记录在案</w:t>
            </w:r>
            <w:r>
              <w:rPr>
                <w:lang w:eastAsia="zh-CN"/>
              </w:rPr>
              <w:t>。</w:t>
            </w:r>
          </w:p>
          <w:p w14:paraId="65FAEEED" w14:textId="77777777" w:rsidR="00EE1126" w:rsidRPr="00813E5E" w:rsidRDefault="00EE1126" w:rsidP="00C15B97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eastAsia="zh-CN"/>
              </w:rPr>
            </w:pPr>
            <w:r w:rsidRPr="00813E5E">
              <w:rPr>
                <w:rFonts w:ascii="Calibri" w:hAnsi="Calibri"/>
                <w:caps w:val="0"/>
                <w:sz w:val="22"/>
                <w:lang w:eastAsia="zh-CN"/>
              </w:rPr>
              <w:t>____________</w:t>
            </w:r>
          </w:p>
          <w:p w14:paraId="66ACDE80" w14:textId="3797530A" w:rsidR="00EE1126" w:rsidRPr="00813E5E" w:rsidRDefault="008457FC" w:rsidP="00C15B9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参考</w:t>
            </w:r>
            <w:r>
              <w:rPr>
                <w:lang w:eastAsia="zh-CN"/>
              </w:rPr>
              <w:t>文件</w:t>
            </w:r>
          </w:p>
          <w:bookmarkStart w:id="15" w:name="lt_pId024"/>
          <w:p w14:paraId="10E0BDA1" w14:textId="7A08E2FF" w:rsidR="00EE1126" w:rsidRPr="00C15B97" w:rsidRDefault="007A2F95" w:rsidP="00C15B97">
            <w:pPr>
              <w:spacing w:after="120"/>
              <w:rPr>
                <w:rFonts w:eastAsia="KaiTi"/>
                <w:lang w:eastAsia="zh-CN"/>
              </w:rPr>
            </w:pPr>
            <w:r w:rsidRPr="00C15B97">
              <w:rPr>
                <w:rFonts w:eastAsia="KaiTi"/>
              </w:rPr>
              <w:fldChar w:fldCharType="begin"/>
            </w:r>
            <w:r w:rsidRPr="00C15B97">
              <w:rPr>
                <w:rFonts w:eastAsia="KaiTi"/>
                <w:lang w:eastAsia="zh-CN"/>
              </w:rPr>
              <w:instrText xml:space="preserve"> HYPERLINK "http://www.itu.int/en/ITU-T/focusgroups/dfs/Pages/deliverables.aspx" </w:instrText>
            </w:r>
            <w:r w:rsidRPr="00C15B97">
              <w:rPr>
                <w:rFonts w:eastAsia="KaiTi"/>
              </w:rPr>
              <w:fldChar w:fldCharType="separate"/>
            </w:r>
            <w:r w:rsidRPr="00C15B97">
              <w:rPr>
                <w:rStyle w:val="Hyperlink"/>
                <w:rFonts w:eastAsia="KaiTi"/>
                <w:bCs/>
                <w:lang w:val="en-US" w:eastAsia="zh-CN"/>
              </w:rPr>
              <w:t>ITU-T</w:t>
            </w:r>
            <w:r w:rsidR="00D04955" w:rsidRPr="00C15B97">
              <w:rPr>
                <w:rStyle w:val="Hyperlink"/>
                <w:rFonts w:eastAsia="KaiTi"/>
                <w:bCs/>
                <w:lang w:val="en-US" w:eastAsia="zh-CN"/>
              </w:rPr>
              <w:t>数字金融服务</w:t>
            </w:r>
            <w:r w:rsidR="00D027DF" w:rsidRPr="00C15B97">
              <w:rPr>
                <w:rStyle w:val="Hyperlink"/>
                <w:rFonts w:eastAsia="KaiTi"/>
                <w:bCs/>
                <w:lang w:val="en-US" w:eastAsia="zh-CN"/>
              </w:rPr>
              <w:t>焦点组网页</w:t>
            </w:r>
            <w:r w:rsidRPr="00C15B97">
              <w:rPr>
                <w:rFonts w:eastAsia="KaiTi"/>
              </w:rPr>
              <w:fldChar w:fldCharType="end"/>
            </w:r>
            <w:bookmarkStart w:id="16" w:name="lt_pId025"/>
            <w:bookmarkEnd w:id="15"/>
            <w:r w:rsidR="00C15B97">
              <w:rPr>
                <w:rFonts w:hint="eastAsia"/>
                <w:lang w:eastAsia="zh-CN"/>
              </w:rPr>
              <w:t>；</w:t>
            </w:r>
            <w:hyperlink r:id="rId9" w:history="1">
              <w:r w:rsidR="00D027DF" w:rsidRPr="00C15B97">
                <w:rPr>
                  <w:rStyle w:val="Hyperlink"/>
                  <w:rFonts w:eastAsia="KaiTi" w:hint="eastAsia"/>
                  <w:bCs/>
                  <w:lang w:val="en-US" w:eastAsia="zh-CN"/>
                </w:rPr>
                <w:t>世界电信标准化全会（</w:t>
              </w:r>
              <w:r w:rsidR="00D027DF" w:rsidRPr="00C15B97">
                <w:rPr>
                  <w:rStyle w:val="Hyperlink"/>
                  <w:rFonts w:eastAsia="KaiTi" w:hint="eastAsia"/>
                  <w:bCs/>
                  <w:lang w:val="en-US" w:eastAsia="zh-CN"/>
                </w:rPr>
                <w:t>WTSA</w:t>
              </w:r>
              <w:r w:rsidR="00D027DF" w:rsidRPr="00C15B97">
                <w:rPr>
                  <w:rStyle w:val="Hyperlink"/>
                  <w:rFonts w:eastAsia="KaiTi" w:hint="eastAsia"/>
                  <w:bCs/>
                  <w:lang w:val="en-US" w:eastAsia="zh-CN"/>
                </w:rPr>
                <w:t>）第</w:t>
              </w:r>
              <w:r w:rsidR="00D027DF" w:rsidRPr="00C15B97">
                <w:rPr>
                  <w:rStyle w:val="Hyperlink"/>
                  <w:rFonts w:eastAsia="KaiTi" w:hint="eastAsia"/>
                  <w:bCs/>
                  <w:lang w:val="en-US" w:eastAsia="zh-CN"/>
                </w:rPr>
                <w:t>89</w:t>
              </w:r>
              <w:r w:rsidR="00D027DF" w:rsidRPr="00C15B97">
                <w:rPr>
                  <w:rStyle w:val="Hyperlink"/>
                  <w:rFonts w:eastAsia="KaiTi" w:hint="eastAsia"/>
                  <w:bCs/>
                  <w:lang w:val="en-US" w:eastAsia="zh-CN"/>
                </w:rPr>
                <w:t>号决议（</w:t>
              </w:r>
              <w:r w:rsidR="00D027DF" w:rsidRPr="00C15B97">
                <w:rPr>
                  <w:rStyle w:val="Hyperlink"/>
                  <w:rFonts w:eastAsia="KaiTi" w:hint="eastAsia"/>
                  <w:bCs/>
                  <w:lang w:val="en-US" w:eastAsia="zh-CN"/>
                </w:rPr>
                <w:t>2016</w:t>
              </w:r>
              <w:r w:rsidR="00D027DF" w:rsidRPr="00C15B97">
                <w:rPr>
                  <w:rStyle w:val="Hyperlink"/>
                  <w:rFonts w:eastAsia="KaiTi" w:hint="eastAsia"/>
                  <w:bCs/>
                  <w:lang w:val="en-US" w:eastAsia="zh-CN"/>
                </w:rPr>
                <w:t>年，哈马马特）</w:t>
              </w:r>
              <w:bookmarkStart w:id="17" w:name="lt_pId026"/>
              <w:bookmarkEnd w:id="16"/>
            </w:hyperlink>
            <w:r w:rsidR="00C15B97">
              <w:rPr>
                <w:rFonts w:hint="eastAsia"/>
                <w:lang w:eastAsia="zh-CN"/>
              </w:rPr>
              <w:t>；</w:t>
            </w:r>
            <w:hyperlink r:id="rId10" w:history="1">
              <w:r w:rsidRPr="00C15B97">
                <w:rPr>
                  <w:rStyle w:val="Hyperlink"/>
                  <w:rFonts w:eastAsia="KaiTi"/>
                  <w:bCs/>
                  <w:lang w:val="en-US" w:eastAsia="zh-CN"/>
                </w:rPr>
                <w:t>ITU-D</w:t>
              </w:r>
              <w:r w:rsidR="00D027DF" w:rsidRPr="00C15B97">
                <w:rPr>
                  <w:rStyle w:val="Hyperlink"/>
                  <w:rFonts w:eastAsia="KaiTi" w:hint="eastAsia"/>
                  <w:bCs/>
                  <w:lang w:val="en-US" w:eastAsia="zh-CN"/>
                </w:rPr>
                <w:t>全球监管机构专题研讨会（</w:t>
              </w:r>
              <w:r w:rsidR="00D027DF" w:rsidRPr="00C15B97">
                <w:rPr>
                  <w:rStyle w:val="Hyperlink"/>
                  <w:rFonts w:eastAsia="KaiTi" w:hint="eastAsia"/>
                  <w:bCs/>
                  <w:lang w:val="en-US" w:eastAsia="zh-CN"/>
                </w:rPr>
                <w:t>GSR</w:t>
              </w:r>
              <w:r w:rsidR="00D027DF" w:rsidRPr="00C15B97">
                <w:rPr>
                  <w:rStyle w:val="Hyperlink"/>
                  <w:rFonts w:eastAsia="KaiTi" w:hint="eastAsia"/>
                  <w:bCs/>
                  <w:lang w:val="en-US" w:eastAsia="zh-CN"/>
                </w:rPr>
                <w:t>）网页</w:t>
              </w:r>
            </w:hyperlink>
            <w:r w:rsidR="00C15B97">
              <w:rPr>
                <w:rFonts w:hint="eastAsia"/>
                <w:lang w:eastAsia="zh-CN"/>
              </w:rPr>
              <w:t>；</w:t>
            </w:r>
            <w:hyperlink r:id="rId11" w:history="1">
              <w:r w:rsidR="00D027DF" w:rsidRPr="00C15B97">
                <w:rPr>
                  <w:rStyle w:val="Hyperlink"/>
                  <w:rFonts w:eastAsia="KaiTi" w:hint="eastAsia"/>
                  <w:bCs/>
                  <w:lang w:val="en-US" w:eastAsia="zh-CN"/>
                </w:rPr>
                <w:t>世界电信发展大会（</w:t>
              </w:r>
              <w:r w:rsidR="00D027DF" w:rsidRPr="00C15B97">
                <w:rPr>
                  <w:rStyle w:val="Hyperlink"/>
                  <w:rFonts w:eastAsia="KaiTi" w:hint="eastAsia"/>
                  <w:bCs/>
                  <w:lang w:val="en-US" w:eastAsia="zh-CN"/>
                </w:rPr>
                <w:t>WTDC</w:t>
              </w:r>
              <w:r w:rsidR="00D027DF" w:rsidRPr="00C15B97">
                <w:rPr>
                  <w:rStyle w:val="Hyperlink"/>
                  <w:rFonts w:eastAsia="KaiTi" w:hint="eastAsia"/>
                  <w:bCs/>
                  <w:lang w:val="en-US" w:eastAsia="zh-CN"/>
                </w:rPr>
                <w:t>）第</w:t>
              </w:r>
              <w:r w:rsidR="00D027DF" w:rsidRPr="00C15B97">
                <w:rPr>
                  <w:rStyle w:val="Hyperlink"/>
                  <w:rFonts w:eastAsia="KaiTi" w:hint="eastAsia"/>
                  <w:bCs/>
                  <w:lang w:val="en-US" w:eastAsia="zh-CN"/>
                </w:rPr>
                <w:t>48</w:t>
              </w:r>
              <w:r w:rsidR="00D027DF" w:rsidRPr="00C15B97">
                <w:rPr>
                  <w:rStyle w:val="Hyperlink"/>
                  <w:rFonts w:eastAsia="KaiTi" w:hint="eastAsia"/>
                  <w:bCs/>
                  <w:lang w:val="en-US" w:eastAsia="zh-CN"/>
                </w:rPr>
                <w:t>号决议（</w:t>
              </w:r>
              <w:r w:rsidR="00D027DF" w:rsidRPr="00C15B97">
                <w:rPr>
                  <w:rStyle w:val="Hyperlink"/>
                  <w:rFonts w:eastAsia="KaiTi" w:hint="eastAsia"/>
                  <w:bCs/>
                  <w:lang w:val="en-US" w:eastAsia="zh-CN"/>
                </w:rPr>
                <w:t>2010</w:t>
              </w:r>
              <w:r w:rsidR="00D027DF" w:rsidRPr="00C15B97">
                <w:rPr>
                  <w:rStyle w:val="Hyperlink"/>
                  <w:rFonts w:eastAsia="KaiTi" w:hint="eastAsia"/>
                  <w:bCs/>
                  <w:lang w:val="en-US" w:eastAsia="zh-CN"/>
                </w:rPr>
                <w:t>年，海德拉巴，修订版）</w:t>
              </w:r>
            </w:hyperlink>
            <w:r w:rsidR="00C15B97">
              <w:rPr>
                <w:rFonts w:hint="eastAsia"/>
                <w:lang w:eastAsia="zh-CN"/>
              </w:rPr>
              <w:t>；和</w:t>
            </w:r>
            <w:hyperlink r:id="rId12" w:history="1">
              <w:r w:rsidR="00D027DF" w:rsidRPr="00C15B97">
                <w:rPr>
                  <w:rStyle w:val="Hyperlink"/>
                  <w:rFonts w:eastAsia="KaiTi"/>
                  <w:bCs/>
                  <w:lang w:val="en-US" w:eastAsia="zh-CN"/>
                </w:rPr>
                <w:t>第</w:t>
              </w:r>
              <w:r w:rsidR="00D027DF" w:rsidRPr="00C15B97">
                <w:rPr>
                  <w:rStyle w:val="Hyperlink"/>
                  <w:rFonts w:eastAsia="KaiTi" w:hint="eastAsia"/>
                  <w:bCs/>
                  <w:lang w:val="en-US" w:eastAsia="zh-CN"/>
                </w:rPr>
                <w:t>64</w:t>
              </w:r>
              <w:r w:rsidR="00D027DF" w:rsidRPr="00C15B97">
                <w:rPr>
                  <w:rStyle w:val="Hyperlink"/>
                  <w:rFonts w:eastAsia="KaiTi" w:hint="eastAsia"/>
                  <w:bCs/>
                  <w:lang w:val="en-US" w:eastAsia="zh-CN"/>
                </w:rPr>
                <w:t>号</w:t>
              </w:r>
              <w:r w:rsidR="00D027DF" w:rsidRPr="00C15B97">
                <w:rPr>
                  <w:rStyle w:val="Hyperlink"/>
                  <w:rFonts w:eastAsia="KaiTi"/>
                  <w:bCs/>
                  <w:lang w:val="en-US" w:eastAsia="zh-CN"/>
                </w:rPr>
                <w:t>决议（</w:t>
              </w:r>
              <w:r w:rsidR="00D027DF" w:rsidRPr="00C15B97">
                <w:rPr>
                  <w:rStyle w:val="Hyperlink"/>
                  <w:rFonts w:eastAsia="KaiTi" w:hint="eastAsia"/>
                  <w:bCs/>
                  <w:lang w:val="en-US" w:eastAsia="zh-CN"/>
                </w:rPr>
                <w:t>2014</w:t>
              </w:r>
              <w:r w:rsidR="00D027DF" w:rsidRPr="00C15B97">
                <w:rPr>
                  <w:rStyle w:val="Hyperlink"/>
                  <w:rFonts w:eastAsia="KaiTi" w:hint="eastAsia"/>
                  <w:bCs/>
                  <w:lang w:val="en-US" w:eastAsia="zh-CN"/>
                </w:rPr>
                <w:t>年</w:t>
              </w:r>
              <w:r w:rsidR="00D027DF" w:rsidRPr="00C15B97">
                <w:rPr>
                  <w:rStyle w:val="Hyperlink"/>
                  <w:rFonts w:eastAsia="KaiTi"/>
                  <w:bCs/>
                  <w:lang w:val="en-US" w:eastAsia="zh-CN"/>
                </w:rPr>
                <w:t>，迪拜，修订版）</w:t>
              </w:r>
            </w:hyperlink>
            <w:r w:rsidR="00C15B97">
              <w:rPr>
                <w:rFonts w:hint="eastAsia"/>
                <w:lang w:eastAsia="zh-CN"/>
              </w:rPr>
              <w:t>；</w:t>
            </w:r>
            <w:hyperlink r:id="rId13" w:history="1">
              <w:r w:rsidR="00D027DF" w:rsidRPr="00C15B97">
                <w:rPr>
                  <w:rStyle w:val="Hyperlink"/>
                  <w:rFonts w:eastAsia="KaiTi"/>
                  <w:bCs/>
                  <w:lang w:val="en-US" w:eastAsia="zh-CN"/>
                </w:rPr>
                <w:t>ITU-D CRO</w:t>
              </w:r>
              <w:r w:rsidR="00D027DF" w:rsidRPr="00C15B97">
                <w:rPr>
                  <w:rStyle w:val="Hyperlink"/>
                  <w:rFonts w:eastAsia="KaiTi" w:hint="eastAsia"/>
                  <w:bCs/>
                  <w:lang w:val="en-US" w:eastAsia="zh-CN"/>
                </w:rPr>
                <w:t>网页</w:t>
              </w:r>
              <w:bookmarkEnd w:id="17"/>
            </w:hyperlink>
          </w:p>
        </w:tc>
      </w:tr>
    </w:tbl>
    <w:p w14:paraId="1DD12018" w14:textId="77777777" w:rsidR="00326599" w:rsidRPr="00326599" w:rsidRDefault="00326599" w:rsidP="00C15B97">
      <w:pPr>
        <w:spacing w:before="240"/>
        <w:rPr>
          <w:lang w:val="en-US" w:eastAsia="zh-CN"/>
        </w:rPr>
      </w:pPr>
      <w:bookmarkStart w:id="18" w:name="dstart"/>
      <w:bookmarkStart w:id="19" w:name="dbreak"/>
      <w:bookmarkEnd w:id="18"/>
      <w:bookmarkEnd w:id="19"/>
    </w:p>
    <w:p w14:paraId="74332CB6" w14:textId="75A3EFBC" w:rsidR="007A2F95" w:rsidRDefault="007A2F95" w:rsidP="00C15B97">
      <w:pPr>
        <w:spacing w:before="240"/>
        <w:rPr>
          <w:lang w:eastAsia="zh-CN"/>
        </w:rPr>
      </w:pPr>
      <w:r>
        <w:rPr>
          <w:lang w:eastAsia="zh-CN"/>
        </w:rPr>
        <w:lastRenderedPageBreak/>
        <w:t>1</w:t>
      </w:r>
      <w:r>
        <w:rPr>
          <w:lang w:eastAsia="zh-CN"/>
        </w:rPr>
        <w:tab/>
      </w:r>
      <w:r w:rsidR="00DA25DC" w:rsidRPr="00DA25DC">
        <w:rPr>
          <w:lang w:eastAsia="zh-CN"/>
        </w:rPr>
        <w:t>ITU-T</w:t>
      </w:r>
      <w:r w:rsidR="00326599" w:rsidRPr="004D249F">
        <w:rPr>
          <w:rFonts w:hint="eastAsia"/>
          <w:lang w:val="en-US" w:eastAsia="zh-CN"/>
        </w:rPr>
        <w:t>数字金融</w:t>
      </w:r>
      <w:r w:rsidR="00DA25DC">
        <w:rPr>
          <w:rFonts w:hint="eastAsia"/>
          <w:lang w:val="en-US" w:eastAsia="zh-CN"/>
        </w:rPr>
        <w:t>服</w:t>
      </w:r>
      <w:r w:rsidR="00326599" w:rsidRPr="004D249F">
        <w:rPr>
          <w:rFonts w:hint="eastAsia"/>
          <w:lang w:val="en-US" w:eastAsia="zh-CN"/>
        </w:rPr>
        <w:t>务焦点组</w:t>
      </w:r>
      <w:r w:rsidR="00DA25DC">
        <w:rPr>
          <w:lang w:eastAsia="zh-CN"/>
        </w:rPr>
        <w:t>（</w:t>
      </w:r>
      <w:r w:rsidR="00DA25DC" w:rsidRPr="00F33DA2">
        <w:rPr>
          <w:lang w:eastAsia="zh-CN"/>
        </w:rPr>
        <w:t>FG DFS</w:t>
      </w:r>
      <w:r w:rsidR="00DA25DC">
        <w:rPr>
          <w:rFonts w:hint="eastAsia"/>
          <w:lang w:eastAsia="zh-CN"/>
        </w:rPr>
        <w:t>）</w:t>
      </w:r>
      <w:r w:rsidR="00326599" w:rsidRPr="004D249F">
        <w:rPr>
          <w:rFonts w:hint="eastAsia"/>
          <w:lang w:val="en-US" w:eastAsia="zh-CN"/>
        </w:rPr>
        <w:t>由电信标准化顾问组（</w:t>
      </w:r>
      <w:r w:rsidR="00326599" w:rsidRPr="004D249F">
        <w:rPr>
          <w:rFonts w:hint="eastAsia"/>
          <w:lang w:val="en-US" w:eastAsia="zh-CN"/>
        </w:rPr>
        <w:t>TSAG</w:t>
      </w:r>
      <w:r w:rsidR="00DA25DC">
        <w:rPr>
          <w:rFonts w:hint="eastAsia"/>
          <w:lang w:val="en-US" w:eastAsia="zh-CN"/>
        </w:rPr>
        <w:t>）在</w:t>
      </w:r>
      <w:r w:rsidR="00326599" w:rsidRPr="004D249F">
        <w:rPr>
          <w:rFonts w:hint="eastAsia"/>
          <w:lang w:val="en-US" w:eastAsia="zh-CN"/>
        </w:rPr>
        <w:t>2014</w:t>
      </w:r>
      <w:r w:rsidR="00326599" w:rsidRPr="004D249F">
        <w:rPr>
          <w:rFonts w:hint="eastAsia"/>
          <w:lang w:val="en-US" w:eastAsia="zh-CN"/>
        </w:rPr>
        <w:t>年</w:t>
      </w:r>
      <w:r w:rsidR="00326599" w:rsidRPr="004D249F">
        <w:rPr>
          <w:rFonts w:hint="eastAsia"/>
          <w:lang w:val="en-US" w:eastAsia="zh-CN"/>
        </w:rPr>
        <w:t>6</w:t>
      </w:r>
      <w:r w:rsidR="00326599" w:rsidRPr="004D249F">
        <w:rPr>
          <w:rFonts w:hint="eastAsia"/>
          <w:lang w:val="en-US" w:eastAsia="zh-CN"/>
        </w:rPr>
        <w:t>月的会议上设立。</w:t>
      </w:r>
      <w:r w:rsidR="00326599">
        <w:rPr>
          <w:rFonts w:hint="eastAsia"/>
          <w:lang w:val="en-US" w:eastAsia="zh-CN"/>
        </w:rPr>
        <w:t>该</w:t>
      </w:r>
      <w:r w:rsidR="00326599">
        <w:rPr>
          <w:lang w:val="en-US" w:eastAsia="zh-CN"/>
        </w:rPr>
        <w:t>焦点组于</w:t>
      </w:r>
      <w:r w:rsidR="00326599">
        <w:rPr>
          <w:rFonts w:hint="eastAsia"/>
          <w:lang w:val="en-US" w:eastAsia="zh-CN"/>
        </w:rPr>
        <w:t>2014</w:t>
      </w:r>
      <w:r w:rsidR="00326599">
        <w:rPr>
          <w:lang w:val="en-US" w:eastAsia="zh-CN"/>
        </w:rPr>
        <w:t>年</w:t>
      </w:r>
      <w:r w:rsidR="00326599">
        <w:rPr>
          <w:rFonts w:hint="eastAsia"/>
          <w:lang w:val="en-US" w:eastAsia="zh-CN"/>
        </w:rPr>
        <w:t>12</w:t>
      </w:r>
      <w:r w:rsidR="00326599">
        <w:rPr>
          <w:rFonts w:hint="eastAsia"/>
          <w:lang w:val="en-US" w:eastAsia="zh-CN"/>
        </w:rPr>
        <w:t>月</w:t>
      </w:r>
      <w:r w:rsidR="00326599">
        <w:rPr>
          <w:rFonts w:hint="eastAsia"/>
          <w:lang w:val="en-US" w:eastAsia="zh-CN"/>
        </w:rPr>
        <w:t>5</w:t>
      </w:r>
      <w:r w:rsidR="00326599">
        <w:rPr>
          <w:rFonts w:hint="eastAsia"/>
          <w:lang w:val="en-US" w:eastAsia="zh-CN"/>
        </w:rPr>
        <w:t>日</w:t>
      </w:r>
      <w:r w:rsidR="00326599">
        <w:rPr>
          <w:lang w:val="en-US" w:eastAsia="zh-CN"/>
        </w:rPr>
        <w:t>举行了首次会议，并于</w:t>
      </w:r>
      <w:r w:rsidR="00326599">
        <w:rPr>
          <w:rFonts w:hint="eastAsia"/>
          <w:lang w:val="en-US" w:eastAsia="zh-CN"/>
        </w:rPr>
        <w:t>2016</w:t>
      </w:r>
      <w:r w:rsidR="00326599">
        <w:rPr>
          <w:rFonts w:hint="eastAsia"/>
          <w:lang w:val="en-US" w:eastAsia="zh-CN"/>
        </w:rPr>
        <w:t>年</w:t>
      </w:r>
      <w:r w:rsidR="00326599">
        <w:rPr>
          <w:rFonts w:hint="eastAsia"/>
          <w:lang w:val="en-US" w:eastAsia="zh-CN"/>
        </w:rPr>
        <w:t>12</w:t>
      </w:r>
      <w:r w:rsidR="00326599">
        <w:rPr>
          <w:rFonts w:hint="eastAsia"/>
          <w:lang w:val="en-US" w:eastAsia="zh-CN"/>
        </w:rPr>
        <w:t>月</w:t>
      </w:r>
      <w:r w:rsidR="00326599">
        <w:rPr>
          <w:lang w:val="en-US" w:eastAsia="zh-CN"/>
        </w:rPr>
        <w:t>结束工作。</w:t>
      </w:r>
    </w:p>
    <w:p w14:paraId="07804F3E" w14:textId="504A1700" w:rsidR="00326599" w:rsidRPr="004D249F" w:rsidRDefault="007A2F95" w:rsidP="00C15B97">
      <w:pPr>
        <w:rPr>
          <w:lang w:val="en-US" w:eastAsia="zh-CN"/>
        </w:rPr>
      </w:pPr>
      <w:proofErr w:type="gramStart"/>
      <w:r>
        <w:rPr>
          <w:szCs w:val="24"/>
          <w:lang w:eastAsia="zh-CN"/>
        </w:rPr>
        <w:t>2</w:t>
      </w:r>
      <w:proofErr w:type="gramEnd"/>
      <w:r>
        <w:rPr>
          <w:szCs w:val="24"/>
          <w:lang w:eastAsia="zh-CN"/>
        </w:rPr>
        <w:tab/>
      </w:r>
      <w:r w:rsidR="00326599">
        <w:rPr>
          <w:rFonts w:hint="eastAsia"/>
          <w:lang w:val="en-US" w:eastAsia="zh-CN"/>
        </w:rPr>
        <w:t>该焦点</w:t>
      </w:r>
      <w:r w:rsidR="00326599">
        <w:rPr>
          <w:lang w:val="en-US" w:eastAsia="zh-CN"/>
        </w:rPr>
        <w:t>组</w:t>
      </w:r>
      <w:r w:rsidR="00DA25DC">
        <w:rPr>
          <w:rFonts w:hint="eastAsia"/>
          <w:lang w:val="en-US" w:eastAsia="zh-CN"/>
        </w:rPr>
        <w:t>旨</w:t>
      </w:r>
      <w:r w:rsidR="00DA25DC">
        <w:rPr>
          <w:lang w:val="en-US" w:eastAsia="zh-CN"/>
        </w:rPr>
        <w:t>在</w:t>
      </w:r>
      <w:r w:rsidR="00326599">
        <w:rPr>
          <w:lang w:val="en-US" w:eastAsia="zh-CN"/>
        </w:rPr>
        <w:t>：</w:t>
      </w:r>
    </w:p>
    <w:p w14:paraId="606CA35C" w14:textId="494A00C6" w:rsidR="00326599" w:rsidRPr="004D249F" w:rsidRDefault="00326599" w:rsidP="00C15B97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促进金融</w:t>
      </w:r>
      <w:r>
        <w:rPr>
          <w:lang w:eastAsia="zh-CN"/>
        </w:rPr>
        <w:t>服务和电信监管机构之间的协作并加大对话、明确其各自在数字金融服务（</w:t>
      </w:r>
      <w:r w:rsidRPr="004D249F">
        <w:rPr>
          <w:lang w:eastAsia="zh-CN"/>
        </w:rPr>
        <w:t>DFS</w:t>
      </w:r>
      <w:r>
        <w:rPr>
          <w:rFonts w:hint="eastAsia"/>
          <w:lang w:eastAsia="zh-CN"/>
        </w:rPr>
        <w:t>）</w:t>
      </w:r>
      <w:r>
        <w:rPr>
          <w:lang w:eastAsia="zh-CN"/>
        </w:rPr>
        <w:t>领域的职责和作用，以最大限度地降低出现监管</w:t>
      </w:r>
      <w:r>
        <w:rPr>
          <w:rFonts w:hint="eastAsia"/>
          <w:lang w:eastAsia="zh-CN"/>
        </w:rPr>
        <w:t>仲裁</w:t>
      </w:r>
      <w:r>
        <w:rPr>
          <w:lang w:eastAsia="zh-CN"/>
        </w:rPr>
        <w:t>或法律空白的风险</w:t>
      </w:r>
      <w:r>
        <w:rPr>
          <w:rFonts w:hint="eastAsia"/>
          <w:lang w:eastAsia="zh-CN"/>
        </w:rPr>
        <w:t>；</w:t>
      </w:r>
    </w:p>
    <w:p w14:paraId="42C3F636" w14:textId="688138BD" w:rsidR="00326599" w:rsidRPr="004D249F" w:rsidRDefault="00326599" w:rsidP="00C15B97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研究</w:t>
      </w:r>
      <w:r>
        <w:rPr>
          <w:lang w:eastAsia="zh-CN"/>
        </w:rPr>
        <w:t>解决当前一些阻碍开放</w:t>
      </w:r>
      <w:r>
        <w:rPr>
          <w:rFonts w:hint="eastAsia"/>
          <w:lang w:eastAsia="zh-CN"/>
        </w:rPr>
        <w:t>、</w:t>
      </w:r>
      <w:r>
        <w:rPr>
          <w:lang w:eastAsia="zh-CN"/>
        </w:rPr>
        <w:t>安全和</w:t>
      </w:r>
      <w:r>
        <w:rPr>
          <w:rFonts w:hint="eastAsia"/>
          <w:lang w:eastAsia="zh-CN"/>
        </w:rPr>
        <w:t>互</w:t>
      </w:r>
      <w:r>
        <w:rPr>
          <w:lang w:eastAsia="zh-CN"/>
        </w:rPr>
        <w:t>操作</w:t>
      </w:r>
      <w:r w:rsidRPr="004D249F">
        <w:rPr>
          <w:lang w:eastAsia="zh-CN"/>
        </w:rPr>
        <w:t>DFS</w:t>
      </w:r>
      <w:r>
        <w:rPr>
          <w:rFonts w:hint="eastAsia"/>
          <w:lang w:eastAsia="zh-CN"/>
        </w:rPr>
        <w:t>生态</w:t>
      </w:r>
      <w:r>
        <w:rPr>
          <w:lang w:eastAsia="zh-CN"/>
        </w:rPr>
        <w:t>系统发展的关键性</w:t>
      </w:r>
      <w:r>
        <w:rPr>
          <w:rFonts w:hint="eastAsia"/>
          <w:lang w:eastAsia="zh-CN"/>
        </w:rPr>
        <w:t>监管</w:t>
      </w:r>
      <w:r>
        <w:rPr>
          <w:lang w:eastAsia="zh-CN"/>
        </w:rPr>
        <w:t>和政策问题，重点特别关注</w:t>
      </w:r>
      <w:r>
        <w:rPr>
          <w:rFonts w:hint="eastAsia"/>
          <w:lang w:eastAsia="zh-CN"/>
        </w:rPr>
        <w:t>（并</w:t>
      </w:r>
      <w:r>
        <w:rPr>
          <w:lang w:eastAsia="zh-CN"/>
        </w:rPr>
        <w:t>非</w:t>
      </w:r>
      <w:r>
        <w:rPr>
          <w:rFonts w:hint="eastAsia"/>
          <w:lang w:eastAsia="zh-CN"/>
        </w:rPr>
        <w:t>专门</w:t>
      </w:r>
      <w:r>
        <w:rPr>
          <w:lang w:eastAsia="zh-CN"/>
        </w:rPr>
        <w:t>关注）金融服务与电信监管机构可能重叠的领域</w:t>
      </w:r>
      <w:r>
        <w:rPr>
          <w:rFonts w:hint="eastAsia"/>
          <w:lang w:eastAsia="zh-CN"/>
        </w:rPr>
        <w:t>；</w:t>
      </w:r>
    </w:p>
    <w:p w14:paraId="72C93DC5" w14:textId="63C1250F" w:rsidR="00326599" w:rsidRPr="004D249F" w:rsidRDefault="00326599" w:rsidP="00C15B97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充分</w:t>
      </w:r>
      <w:r>
        <w:rPr>
          <w:lang w:eastAsia="zh-CN"/>
        </w:rPr>
        <w:t>听取</w:t>
      </w:r>
      <w:r w:rsidR="00DA25DC">
        <w:rPr>
          <w:lang w:eastAsia="zh-CN"/>
        </w:rPr>
        <w:t>数字金融服务</w:t>
      </w:r>
      <w:r>
        <w:rPr>
          <w:rFonts w:hint="eastAsia"/>
          <w:lang w:eastAsia="zh-CN"/>
        </w:rPr>
        <w:t>价值</w:t>
      </w:r>
      <w:r>
        <w:rPr>
          <w:lang w:eastAsia="zh-CN"/>
        </w:rPr>
        <w:t>链上大量重要参与方的声</w:t>
      </w:r>
      <w:r>
        <w:rPr>
          <w:rFonts w:hint="eastAsia"/>
          <w:lang w:eastAsia="zh-CN"/>
        </w:rPr>
        <w:t>音</w:t>
      </w:r>
      <w:r>
        <w:rPr>
          <w:lang w:eastAsia="zh-CN"/>
        </w:rPr>
        <w:t>并充分利用他们的专业技术</w:t>
      </w:r>
      <w:r>
        <w:rPr>
          <w:rFonts w:hint="eastAsia"/>
          <w:lang w:eastAsia="zh-CN"/>
        </w:rPr>
        <w:t>；</w:t>
      </w:r>
    </w:p>
    <w:p w14:paraId="08B9CAA4" w14:textId="5227ABA3" w:rsidR="007A2F95" w:rsidRDefault="00326599" w:rsidP="00C15B97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为</w:t>
      </w:r>
      <w:r>
        <w:rPr>
          <w:lang w:eastAsia="zh-CN"/>
        </w:rPr>
        <w:t>发展中国家的政策制定机构和决策机构提供更多手段</w:t>
      </w:r>
      <w:r>
        <w:rPr>
          <w:rFonts w:hint="eastAsia"/>
          <w:lang w:eastAsia="zh-CN"/>
        </w:rPr>
        <w:t>，</w:t>
      </w:r>
      <w:r>
        <w:rPr>
          <w:lang w:eastAsia="zh-CN"/>
        </w:rPr>
        <w:t>以</w:t>
      </w:r>
      <w:r>
        <w:rPr>
          <w:rFonts w:hint="eastAsia"/>
          <w:lang w:eastAsia="zh-CN"/>
        </w:rPr>
        <w:t>推进</w:t>
      </w:r>
      <w:r>
        <w:rPr>
          <w:lang w:eastAsia="zh-CN"/>
        </w:rPr>
        <w:t>实现金融包容性</w:t>
      </w:r>
      <w:r>
        <w:rPr>
          <w:rFonts w:hint="eastAsia"/>
          <w:lang w:eastAsia="zh-CN"/>
        </w:rPr>
        <w:t>议程</w:t>
      </w:r>
      <w:r>
        <w:rPr>
          <w:lang w:eastAsia="zh-CN"/>
        </w:rPr>
        <w:t>和快速政策改革。</w:t>
      </w:r>
    </w:p>
    <w:p w14:paraId="5A9FA78E" w14:textId="06F1D0F0" w:rsidR="007A2F95" w:rsidRDefault="007A2F95" w:rsidP="00C15B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Cs w:val="24"/>
          <w:lang w:eastAsia="zh-CN"/>
        </w:rPr>
      </w:pPr>
      <w:r>
        <w:rPr>
          <w:bCs/>
          <w:szCs w:val="24"/>
          <w:lang w:eastAsia="zh-CN"/>
        </w:rPr>
        <w:t>3</w:t>
      </w:r>
      <w:r>
        <w:rPr>
          <w:bCs/>
          <w:szCs w:val="24"/>
          <w:lang w:eastAsia="zh-CN"/>
        </w:rPr>
        <w:tab/>
      </w:r>
      <w:r w:rsidRPr="00C10AE2">
        <w:rPr>
          <w:bCs/>
          <w:szCs w:val="24"/>
          <w:lang w:eastAsia="zh-CN"/>
        </w:rPr>
        <w:t>FG DFS</w:t>
      </w:r>
      <w:r w:rsidR="00DA25DC">
        <w:rPr>
          <w:rFonts w:hint="eastAsia"/>
          <w:bCs/>
          <w:szCs w:val="24"/>
          <w:lang w:eastAsia="zh-CN"/>
        </w:rPr>
        <w:t>推动</w:t>
      </w:r>
      <w:r w:rsidR="00DA25DC">
        <w:rPr>
          <w:bCs/>
          <w:szCs w:val="24"/>
          <w:lang w:eastAsia="zh-CN"/>
        </w:rPr>
        <w:t>了就关键性</w:t>
      </w:r>
      <w:r w:rsidR="00DA25DC">
        <w:rPr>
          <w:lang w:eastAsia="zh-CN"/>
        </w:rPr>
        <w:t>数字金融服务</w:t>
      </w:r>
      <w:r w:rsidR="00DA25DC">
        <w:rPr>
          <w:rFonts w:hint="eastAsia"/>
          <w:bCs/>
          <w:szCs w:val="24"/>
          <w:lang w:eastAsia="zh-CN"/>
        </w:rPr>
        <w:t>问题</w:t>
      </w:r>
      <w:r w:rsidR="00DA25DC">
        <w:rPr>
          <w:bCs/>
          <w:szCs w:val="24"/>
          <w:lang w:eastAsia="zh-CN"/>
        </w:rPr>
        <w:t>开展有效磋商与协作。</w:t>
      </w:r>
      <w:r w:rsidR="00DA25DC">
        <w:rPr>
          <w:rFonts w:hint="eastAsia"/>
          <w:bCs/>
          <w:szCs w:val="24"/>
          <w:lang w:eastAsia="zh-CN"/>
        </w:rPr>
        <w:t>首次</w:t>
      </w:r>
      <w:r w:rsidR="00DA25DC">
        <w:rPr>
          <w:bCs/>
          <w:szCs w:val="24"/>
          <w:lang w:eastAsia="zh-CN"/>
        </w:rPr>
        <w:t>在全球层面，将金融和电信管理</w:t>
      </w:r>
      <w:r w:rsidR="00DA25DC">
        <w:rPr>
          <w:rFonts w:hint="eastAsia"/>
          <w:bCs/>
          <w:szCs w:val="24"/>
          <w:lang w:eastAsia="zh-CN"/>
        </w:rPr>
        <w:t>机构</w:t>
      </w:r>
      <w:r w:rsidR="00DA25DC">
        <w:rPr>
          <w:bCs/>
          <w:szCs w:val="24"/>
          <w:lang w:eastAsia="zh-CN"/>
        </w:rPr>
        <w:t>、</w:t>
      </w:r>
      <w:r w:rsidR="00DA25DC">
        <w:rPr>
          <w:lang w:eastAsia="zh-CN"/>
        </w:rPr>
        <w:t>数字金融服务</w:t>
      </w:r>
      <w:r w:rsidR="00DA25DC">
        <w:rPr>
          <w:rFonts w:hint="eastAsia"/>
          <w:bCs/>
          <w:szCs w:val="24"/>
          <w:lang w:eastAsia="zh-CN"/>
        </w:rPr>
        <w:t>提供</w:t>
      </w:r>
      <w:r w:rsidR="00DA25DC">
        <w:rPr>
          <w:bCs/>
          <w:szCs w:val="24"/>
          <w:lang w:eastAsia="zh-CN"/>
        </w:rPr>
        <w:t>商、</w:t>
      </w:r>
      <w:r w:rsidR="00DA25DC">
        <w:rPr>
          <w:rFonts w:hint="eastAsia"/>
          <w:bCs/>
          <w:szCs w:val="24"/>
          <w:lang w:eastAsia="zh-CN"/>
        </w:rPr>
        <w:t>维权</w:t>
      </w:r>
      <w:r w:rsidR="00DA25DC">
        <w:rPr>
          <w:bCs/>
          <w:szCs w:val="24"/>
          <w:lang w:eastAsia="zh-CN"/>
        </w:rPr>
        <w:t>消费者、</w:t>
      </w:r>
      <w:r w:rsidR="00DA25DC">
        <w:rPr>
          <w:lang w:eastAsia="zh-CN"/>
        </w:rPr>
        <w:t>数字金融服务</w:t>
      </w:r>
      <w:r w:rsidR="00DA25DC">
        <w:rPr>
          <w:rFonts w:hint="eastAsia"/>
          <w:lang w:eastAsia="zh-CN"/>
        </w:rPr>
        <w:t>技术</w:t>
      </w:r>
      <w:r w:rsidR="00DA25DC">
        <w:rPr>
          <w:lang w:eastAsia="zh-CN"/>
        </w:rPr>
        <w:t>专家、发展</w:t>
      </w:r>
      <w:r w:rsidR="00DA25DC">
        <w:rPr>
          <w:rFonts w:hint="eastAsia"/>
          <w:lang w:eastAsia="zh-CN"/>
        </w:rPr>
        <w:t>伙伴</w:t>
      </w:r>
      <w:r w:rsidR="00DA25DC">
        <w:rPr>
          <w:lang w:eastAsia="zh-CN"/>
        </w:rPr>
        <w:t>和其它关键数字金融服务</w:t>
      </w:r>
      <w:r w:rsidR="00DA25DC">
        <w:rPr>
          <w:rFonts w:hint="eastAsia"/>
          <w:lang w:eastAsia="zh-CN"/>
        </w:rPr>
        <w:t>利益</w:t>
      </w:r>
      <w:r w:rsidR="00DA25DC">
        <w:rPr>
          <w:lang w:eastAsia="zh-CN"/>
        </w:rPr>
        <w:t>攸关方</w:t>
      </w:r>
      <w:r w:rsidR="00DA25DC">
        <w:rPr>
          <w:rFonts w:hint="eastAsia"/>
          <w:lang w:eastAsia="zh-CN"/>
        </w:rPr>
        <w:t>汇聚</w:t>
      </w:r>
      <w:r w:rsidR="00DA25DC">
        <w:rPr>
          <w:lang w:eastAsia="zh-CN"/>
        </w:rPr>
        <w:t>一堂，以：</w:t>
      </w:r>
    </w:p>
    <w:p w14:paraId="39EBD258" w14:textId="449E4E68" w:rsidR="007A2F95" w:rsidRPr="00E028A4" w:rsidRDefault="007A2F95" w:rsidP="00C15B97">
      <w:pPr>
        <w:pStyle w:val="enumlev1"/>
        <w:rPr>
          <w:lang w:eastAsia="zh-CN"/>
        </w:rPr>
      </w:pPr>
      <w:r w:rsidRPr="007A2F95">
        <w:rPr>
          <w:lang w:eastAsia="zh-CN"/>
        </w:rPr>
        <w:t>1)</w:t>
      </w:r>
      <w:r w:rsidRPr="007A2F95">
        <w:rPr>
          <w:lang w:eastAsia="zh-CN"/>
        </w:rPr>
        <w:tab/>
      </w:r>
      <w:r w:rsidR="00DA25DC">
        <w:rPr>
          <w:rFonts w:hint="eastAsia"/>
          <w:b/>
          <w:bCs/>
          <w:lang w:eastAsia="zh-CN"/>
        </w:rPr>
        <w:t>加强</w:t>
      </w:r>
      <w:r w:rsidR="00DA25DC">
        <w:rPr>
          <w:b/>
          <w:bCs/>
          <w:lang w:eastAsia="zh-CN"/>
        </w:rPr>
        <w:t>并规</w:t>
      </w:r>
      <w:r w:rsidR="00C15B97">
        <w:rPr>
          <w:rFonts w:hint="eastAsia"/>
          <w:b/>
          <w:bCs/>
          <w:lang w:eastAsia="zh-CN"/>
        </w:rPr>
        <w:t>范</w:t>
      </w:r>
      <w:r w:rsidR="00DA25DC">
        <w:rPr>
          <w:rFonts w:hint="eastAsia"/>
          <w:lang w:eastAsia="zh-CN"/>
        </w:rPr>
        <w:t>金融</w:t>
      </w:r>
      <w:r w:rsidR="00DA25DC">
        <w:rPr>
          <w:lang w:eastAsia="zh-CN"/>
        </w:rPr>
        <w:t>和电信管理机构就数字金融服务</w:t>
      </w:r>
      <w:r w:rsidR="00DA25DC">
        <w:rPr>
          <w:rFonts w:hint="eastAsia"/>
          <w:lang w:eastAsia="zh-CN"/>
        </w:rPr>
        <w:t>开</w:t>
      </w:r>
      <w:r w:rsidR="00DA25DC">
        <w:rPr>
          <w:lang w:eastAsia="zh-CN"/>
        </w:rPr>
        <w:t>展的协作；</w:t>
      </w:r>
    </w:p>
    <w:p w14:paraId="26F1590E" w14:textId="4CC35EE5" w:rsidR="007A2F95" w:rsidRPr="00E028A4" w:rsidRDefault="007A2F95" w:rsidP="00C15B97">
      <w:pPr>
        <w:pStyle w:val="enumlev1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 w:rsidR="00E97195">
        <w:rPr>
          <w:rFonts w:hint="eastAsia"/>
          <w:b/>
          <w:bCs/>
          <w:lang w:eastAsia="zh-CN"/>
        </w:rPr>
        <w:t>找出</w:t>
      </w:r>
      <w:r w:rsidR="00DA25DC">
        <w:rPr>
          <w:rFonts w:hint="eastAsia"/>
          <w:lang w:eastAsia="zh-CN"/>
        </w:rPr>
        <w:t>有</w:t>
      </w:r>
      <w:r w:rsidR="00DA25DC">
        <w:rPr>
          <w:lang w:eastAsia="zh-CN"/>
        </w:rPr>
        <w:t>碍</w:t>
      </w:r>
      <w:r w:rsidR="00C15B97">
        <w:rPr>
          <w:rFonts w:hint="eastAsia"/>
          <w:lang w:eastAsia="zh-CN"/>
        </w:rPr>
        <w:t>发展</w:t>
      </w:r>
      <w:r w:rsidR="00DA25DC">
        <w:rPr>
          <w:rFonts w:hint="eastAsia"/>
          <w:lang w:eastAsia="zh-CN"/>
        </w:rPr>
        <w:t>安全</w:t>
      </w:r>
      <w:r w:rsidR="00DA25DC">
        <w:rPr>
          <w:lang w:eastAsia="zh-CN"/>
        </w:rPr>
        <w:t>、</w:t>
      </w:r>
      <w:r w:rsidR="00DA25DC">
        <w:rPr>
          <w:rFonts w:hint="eastAsia"/>
          <w:lang w:eastAsia="zh-CN"/>
        </w:rPr>
        <w:t>高效</w:t>
      </w:r>
      <w:r w:rsidR="00E97195">
        <w:rPr>
          <w:rFonts w:hint="eastAsia"/>
          <w:lang w:eastAsia="zh-CN"/>
        </w:rPr>
        <w:t>且</w:t>
      </w:r>
      <w:r w:rsidR="00C15B97">
        <w:rPr>
          <w:rFonts w:hint="eastAsia"/>
          <w:lang w:eastAsia="zh-CN"/>
        </w:rPr>
        <w:t>具有</w:t>
      </w:r>
      <w:r w:rsidR="00C15B97">
        <w:rPr>
          <w:lang w:eastAsia="zh-CN"/>
        </w:rPr>
        <w:t>支撑作用</w:t>
      </w:r>
      <w:r w:rsidR="00E97195">
        <w:rPr>
          <w:lang w:eastAsia="zh-CN"/>
        </w:rPr>
        <w:t>的</w:t>
      </w:r>
      <w:r w:rsidR="00E97195">
        <w:rPr>
          <w:rFonts w:hint="eastAsia"/>
          <w:lang w:eastAsia="zh-CN"/>
        </w:rPr>
        <w:t>DFS</w:t>
      </w:r>
      <w:r w:rsidR="00C15B97">
        <w:rPr>
          <w:rFonts w:hint="eastAsia"/>
          <w:lang w:eastAsia="zh-CN"/>
        </w:rPr>
        <w:t>生</w:t>
      </w:r>
      <w:r w:rsidR="00C15B97">
        <w:rPr>
          <w:lang w:eastAsia="zh-CN"/>
        </w:rPr>
        <w:t>态</w:t>
      </w:r>
      <w:r w:rsidR="00E97195">
        <w:rPr>
          <w:rFonts w:hint="eastAsia"/>
          <w:lang w:eastAsia="zh-CN"/>
        </w:rPr>
        <w:t>系统</w:t>
      </w:r>
      <w:r w:rsidR="00E97195">
        <w:rPr>
          <w:lang w:eastAsia="zh-CN"/>
        </w:rPr>
        <w:t>的关键问题；</w:t>
      </w:r>
    </w:p>
    <w:p w14:paraId="13F234D2" w14:textId="060B0A2B" w:rsidR="007A2F95" w:rsidRPr="00E028A4" w:rsidRDefault="007A2F95" w:rsidP="00C15B97">
      <w:pPr>
        <w:pStyle w:val="enumlev1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r w:rsidR="00E97195" w:rsidRPr="00E97195">
        <w:rPr>
          <w:rFonts w:hint="eastAsia"/>
          <w:b/>
          <w:bCs/>
          <w:lang w:eastAsia="zh-CN"/>
        </w:rPr>
        <w:t>分析</w:t>
      </w:r>
      <w:r w:rsidR="00E97195">
        <w:rPr>
          <w:rFonts w:hint="eastAsia"/>
          <w:lang w:eastAsia="zh-CN"/>
        </w:rPr>
        <w:t>实践</w:t>
      </w:r>
      <w:r w:rsidR="00E97195">
        <w:rPr>
          <w:lang w:eastAsia="zh-CN"/>
        </w:rPr>
        <w:t>中是如何处理这些问题的并就最佳做法交换信息；</w:t>
      </w:r>
      <w:r w:rsidR="00C15B97">
        <w:rPr>
          <w:rFonts w:hint="eastAsia"/>
          <w:lang w:eastAsia="zh-CN"/>
        </w:rPr>
        <w:t>并</w:t>
      </w:r>
    </w:p>
    <w:p w14:paraId="4DE121BF" w14:textId="2159953C" w:rsidR="007A2F95" w:rsidRPr="00E028A4" w:rsidRDefault="007A2F95" w:rsidP="00C15B97">
      <w:pPr>
        <w:pStyle w:val="enumlev1"/>
        <w:rPr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</w:r>
      <w:r w:rsidR="00E97195">
        <w:rPr>
          <w:rFonts w:hint="eastAsia"/>
          <w:b/>
          <w:bCs/>
          <w:lang w:eastAsia="zh-CN"/>
        </w:rPr>
        <w:t>提出</w:t>
      </w:r>
      <w:r w:rsidR="00E97195">
        <w:rPr>
          <w:rFonts w:hint="eastAsia"/>
          <w:lang w:eastAsia="zh-CN"/>
        </w:rPr>
        <w:t>政策</w:t>
      </w:r>
      <w:r w:rsidR="00E97195">
        <w:rPr>
          <w:lang w:eastAsia="zh-CN"/>
        </w:rPr>
        <w:t>建议</w:t>
      </w:r>
      <w:r w:rsidR="00E97195">
        <w:rPr>
          <w:rFonts w:hint="eastAsia"/>
          <w:lang w:eastAsia="zh-CN"/>
        </w:rPr>
        <w:t>，</w:t>
      </w:r>
      <w:r w:rsidR="00E97195">
        <w:rPr>
          <w:lang w:eastAsia="zh-CN"/>
        </w:rPr>
        <w:t>供公共和私营部门利益攸关方</w:t>
      </w:r>
      <w:r w:rsidR="00C15B97">
        <w:rPr>
          <w:rFonts w:hint="eastAsia"/>
          <w:lang w:eastAsia="zh-CN"/>
        </w:rPr>
        <w:t>处理</w:t>
      </w:r>
      <w:r w:rsidR="00E97195">
        <w:rPr>
          <w:rFonts w:hint="eastAsia"/>
          <w:lang w:eastAsia="zh-CN"/>
        </w:rPr>
        <w:t>这</w:t>
      </w:r>
      <w:r w:rsidR="00E97195">
        <w:rPr>
          <w:lang w:eastAsia="zh-CN"/>
        </w:rPr>
        <w:t>些问题使用。</w:t>
      </w:r>
    </w:p>
    <w:p w14:paraId="50D884D6" w14:textId="4779C2A1" w:rsidR="007A2F95" w:rsidRDefault="007A2F95" w:rsidP="00C15B97">
      <w:pPr>
        <w:jc w:val="both"/>
        <w:rPr>
          <w:lang w:val="en-US" w:eastAsia="zh-CN"/>
        </w:rPr>
      </w:pPr>
      <w:r>
        <w:rPr>
          <w:szCs w:val="24"/>
          <w:lang w:eastAsia="zh-CN"/>
        </w:rPr>
        <w:t>4</w:t>
      </w:r>
      <w:r>
        <w:rPr>
          <w:szCs w:val="24"/>
          <w:lang w:eastAsia="zh-CN"/>
        </w:rPr>
        <w:tab/>
      </w:r>
      <w:r w:rsidR="00C15B97" w:rsidRPr="00C10AE2">
        <w:rPr>
          <w:bCs/>
          <w:szCs w:val="24"/>
          <w:lang w:eastAsia="zh-CN"/>
        </w:rPr>
        <w:t>FG DFS</w:t>
      </w:r>
      <w:r w:rsidR="00326599">
        <w:rPr>
          <w:szCs w:val="22"/>
          <w:lang w:eastAsia="zh-CN"/>
        </w:rPr>
        <w:t>已</w:t>
      </w:r>
      <w:r w:rsidR="00E97195">
        <w:rPr>
          <w:rFonts w:hint="eastAsia"/>
          <w:szCs w:val="22"/>
          <w:lang w:eastAsia="zh-CN"/>
        </w:rPr>
        <w:t>起草</w:t>
      </w:r>
      <w:r w:rsidR="00326599">
        <w:rPr>
          <w:szCs w:val="22"/>
          <w:lang w:eastAsia="zh-CN"/>
        </w:rPr>
        <w:t>了</w:t>
      </w:r>
      <w:r w:rsidR="00326599">
        <w:rPr>
          <w:rFonts w:hint="eastAsia"/>
          <w:szCs w:val="22"/>
          <w:lang w:eastAsia="zh-CN"/>
        </w:rPr>
        <w:t>28</w:t>
      </w:r>
      <w:r w:rsidR="00326599">
        <w:rPr>
          <w:rFonts w:hint="eastAsia"/>
          <w:szCs w:val="22"/>
          <w:lang w:eastAsia="zh-CN"/>
        </w:rPr>
        <w:t>份</w:t>
      </w:r>
      <w:r w:rsidR="00326599">
        <w:rPr>
          <w:szCs w:val="22"/>
          <w:lang w:eastAsia="zh-CN"/>
        </w:rPr>
        <w:t>技术报告和</w:t>
      </w:r>
      <w:r w:rsidR="00326599">
        <w:rPr>
          <w:rFonts w:hint="eastAsia"/>
          <w:szCs w:val="22"/>
          <w:lang w:eastAsia="zh-CN"/>
        </w:rPr>
        <w:t>85</w:t>
      </w:r>
      <w:r w:rsidR="00326599">
        <w:rPr>
          <w:rFonts w:hint="eastAsia"/>
          <w:szCs w:val="22"/>
          <w:lang w:eastAsia="zh-CN"/>
        </w:rPr>
        <w:t>份</w:t>
      </w:r>
      <w:r w:rsidR="00326599">
        <w:rPr>
          <w:szCs w:val="22"/>
          <w:lang w:eastAsia="zh-CN"/>
        </w:rPr>
        <w:t>建议书，</w:t>
      </w:r>
      <w:r w:rsidR="00E97195">
        <w:rPr>
          <w:rFonts w:hint="eastAsia"/>
          <w:lang w:eastAsia="zh-CN"/>
        </w:rPr>
        <w:t>为监管</w:t>
      </w:r>
      <w:r w:rsidR="00E97195">
        <w:rPr>
          <w:lang w:eastAsia="zh-CN"/>
        </w:rPr>
        <w:t>机构、政策制定者和</w:t>
      </w:r>
      <w:r w:rsidR="00E97195">
        <w:rPr>
          <w:rFonts w:hint="eastAsia"/>
          <w:lang w:eastAsia="zh-CN"/>
        </w:rPr>
        <w:t>数字</w:t>
      </w:r>
      <w:r w:rsidR="00E97195">
        <w:rPr>
          <w:lang w:eastAsia="zh-CN"/>
        </w:rPr>
        <w:t>金融服务提供商</w:t>
      </w:r>
      <w:r w:rsidR="00E97195">
        <w:rPr>
          <w:rFonts w:hint="eastAsia"/>
          <w:lang w:eastAsia="zh-CN"/>
        </w:rPr>
        <w:t>战胜</w:t>
      </w:r>
      <w:r w:rsidR="00C15B97">
        <w:rPr>
          <w:rFonts w:hint="eastAsia"/>
          <w:lang w:eastAsia="zh-CN"/>
        </w:rPr>
        <w:t>在</w:t>
      </w:r>
      <w:r w:rsidR="00E97195" w:rsidRPr="00D04955">
        <w:rPr>
          <w:rFonts w:hint="eastAsia"/>
          <w:lang w:eastAsia="zh-CN"/>
        </w:rPr>
        <w:t>缩小金融包容性差距</w:t>
      </w:r>
      <w:r w:rsidR="00C15B97">
        <w:rPr>
          <w:rFonts w:hint="eastAsia"/>
          <w:lang w:eastAsia="zh-CN"/>
        </w:rPr>
        <w:t>方面</w:t>
      </w:r>
      <w:r w:rsidR="00E97195">
        <w:rPr>
          <w:rFonts w:hint="eastAsia"/>
          <w:lang w:eastAsia="zh-CN"/>
        </w:rPr>
        <w:t>所</w:t>
      </w:r>
      <w:r w:rsidR="00E97195">
        <w:rPr>
          <w:lang w:eastAsia="zh-CN"/>
        </w:rPr>
        <w:t>面临的挑战提供了政策指导和最佳做法。</w:t>
      </w:r>
      <w:r w:rsidR="00E97195">
        <w:rPr>
          <w:rFonts w:hint="eastAsia"/>
          <w:lang w:eastAsia="zh-CN"/>
        </w:rPr>
        <w:t>该</w:t>
      </w:r>
      <w:r w:rsidR="00E97195">
        <w:rPr>
          <w:lang w:eastAsia="zh-CN"/>
        </w:rPr>
        <w:t>焦点组的所有报告可</w:t>
      </w:r>
      <w:r w:rsidR="00E97195">
        <w:rPr>
          <w:rFonts w:hint="eastAsia"/>
          <w:lang w:eastAsia="zh-CN"/>
        </w:rPr>
        <w:t>从</w:t>
      </w:r>
      <w:hyperlink r:id="rId14" w:history="1">
        <w:proofErr w:type="gramStart"/>
        <w:r w:rsidR="00E97195">
          <w:rPr>
            <w:rStyle w:val="Hyperlink"/>
            <w:rFonts w:hint="eastAsia"/>
            <w:lang w:val="en-US" w:eastAsia="zh-CN"/>
          </w:rPr>
          <w:t>此</w:t>
        </w:r>
        <w:r w:rsidR="00E97195">
          <w:rPr>
            <w:rStyle w:val="Hyperlink"/>
            <w:lang w:val="en-US" w:eastAsia="zh-CN"/>
          </w:rPr>
          <w:t>处</w:t>
        </w:r>
        <w:proofErr w:type="gramEnd"/>
      </w:hyperlink>
      <w:r w:rsidR="00E97195">
        <w:rPr>
          <w:rFonts w:hint="eastAsia"/>
          <w:lang w:val="en-US" w:eastAsia="zh-CN"/>
        </w:rPr>
        <w:t>以</w:t>
      </w:r>
      <w:r w:rsidR="00E97195">
        <w:rPr>
          <w:lang w:val="en-US" w:eastAsia="zh-CN"/>
        </w:rPr>
        <w:t>及国际电联</w:t>
      </w:r>
      <w:hyperlink r:id="rId15" w:history="1">
        <w:r w:rsidR="00E97195">
          <w:rPr>
            <w:rStyle w:val="Hyperlink"/>
            <w:rFonts w:hint="eastAsia"/>
            <w:lang w:eastAsia="zh-CN"/>
          </w:rPr>
          <w:t>新闻</w:t>
        </w:r>
        <w:r w:rsidR="00E97195">
          <w:rPr>
            <w:rStyle w:val="Hyperlink"/>
            <w:lang w:eastAsia="zh-CN"/>
          </w:rPr>
          <w:t>稿</w:t>
        </w:r>
      </w:hyperlink>
      <w:r w:rsidR="00E97195">
        <w:rPr>
          <w:rFonts w:hint="eastAsia"/>
          <w:lang w:val="en-US" w:eastAsia="zh-CN"/>
        </w:rPr>
        <w:t>获取</w:t>
      </w:r>
      <w:r w:rsidR="00E97195">
        <w:rPr>
          <w:lang w:val="en-US" w:eastAsia="zh-CN"/>
        </w:rPr>
        <w:t>。</w:t>
      </w:r>
    </w:p>
    <w:p w14:paraId="1D6CE787" w14:textId="45B51A07" w:rsidR="007A2F95" w:rsidRDefault="007A2F95" w:rsidP="00C15B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lang w:val="en-US" w:eastAsia="zh-CN"/>
        </w:rPr>
      </w:pPr>
      <w:proofErr w:type="gramStart"/>
      <w:r>
        <w:rPr>
          <w:lang w:val="en-US" w:eastAsia="zh-CN"/>
        </w:rPr>
        <w:t>5</w:t>
      </w:r>
      <w:proofErr w:type="gramEnd"/>
      <w:r>
        <w:rPr>
          <w:lang w:val="en-US" w:eastAsia="zh-CN"/>
        </w:rPr>
        <w:tab/>
      </w:r>
      <w:r w:rsidR="00326599" w:rsidRPr="00F33DA2">
        <w:rPr>
          <w:rFonts w:hint="eastAsia"/>
          <w:lang w:eastAsia="zh-CN"/>
        </w:rPr>
        <w:t>全球数字金融包容性对话</w:t>
      </w:r>
      <w:r w:rsidR="00326599">
        <w:rPr>
          <w:rFonts w:hint="eastAsia"/>
          <w:lang w:eastAsia="zh-CN"/>
        </w:rPr>
        <w:t>（</w:t>
      </w:r>
      <w:r w:rsidR="00326599" w:rsidRPr="00D2543F">
        <w:rPr>
          <w:lang w:eastAsia="zh-CN"/>
        </w:rPr>
        <w:t>GDDFI</w:t>
      </w:r>
      <w:r w:rsidR="00326599">
        <w:rPr>
          <w:rFonts w:hint="eastAsia"/>
          <w:lang w:eastAsia="zh-CN"/>
        </w:rPr>
        <w:t>）</w:t>
      </w:r>
      <w:r w:rsidR="00E97195">
        <w:rPr>
          <w:rFonts w:hint="eastAsia"/>
          <w:lang w:eastAsia="zh-CN"/>
        </w:rPr>
        <w:t>是</w:t>
      </w:r>
      <w:r>
        <w:rPr>
          <w:lang w:val="en-US" w:eastAsia="zh-CN"/>
        </w:rPr>
        <w:t>ITU-D</w:t>
      </w:r>
      <w:r w:rsidR="00E97195">
        <w:rPr>
          <w:rFonts w:hint="eastAsia"/>
          <w:lang w:val="en-US" w:eastAsia="zh-CN"/>
        </w:rPr>
        <w:t>促进</w:t>
      </w:r>
      <w:r w:rsidR="00E97195">
        <w:rPr>
          <w:lang w:val="en-US" w:eastAsia="zh-CN"/>
        </w:rPr>
        <w:t>并加强</w:t>
      </w:r>
      <w:r w:rsidR="00E97195">
        <w:rPr>
          <w:rFonts w:hint="eastAsia"/>
          <w:lang w:val="en-US" w:eastAsia="zh-CN"/>
        </w:rPr>
        <w:t>ICT</w:t>
      </w:r>
      <w:r w:rsidR="00E97195">
        <w:rPr>
          <w:rFonts w:hint="eastAsia"/>
          <w:lang w:val="en-US" w:eastAsia="zh-CN"/>
        </w:rPr>
        <w:t>监管</w:t>
      </w:r>
      <w:r w:rsidR="00E97195">
        <w:rPr>
          <w:lang w:val="en-US" w:eastAsia="zh-CN"/>
        </w:rPr>
        <w:t>机构与其它行业监管机构协作举措</w:t>
      </w:r>
      <w:r w:rsidR="00E97195">
        <w:rPr>
          <w:rFonts w:hint="eastAsia"/>
          <w:lang w:val="en-US" w:eastAsia="zh-CN"/>
        </w:rPr>
        <w:t>的</w:t>
      </w:r>
      <w:r w:rsidR="00E97195">
        <w:rPr>
          <w:lang w:val="en-US" w:eastAsia="zh-CN"/>
        </w:rPr>
        <w:t>组成部分，</w:t>
      </w:r>
      <w:r w:rsidR="00E97195">
        <w:rPr>
          <w:rFonts w:hint="eastAsia"/>
          <w:lang w:val="en-US" w:eastAsia="zh-CN"/>
        </w:rPr>
        <w:t>今年</w:t>
      </w:r>
      <w:r w:rsidR="00E97195">
        <w:rPr>
          <w:lang w:val="en-US" w:eastAsia="zh-CN"/>
        </w:rPr>
        <w:t>的焦点是金融行业。</w:t>
      </w:r>
      <w:r w:rsidRPr="00F303B0">
        <w:rPr>
          <w:lang w:val="en-US" w:eastAsia="zh-CN"/>
        </w:rPr>
        <w:t>GDDFI</w:t>
      </w:r>
      <w:r w:rsidR="00757938">
        <w:rPr>
          <w:rFonts w:hint="eastAsia"/>
          <w:lang w:val="en-US" w:eastAsia="zh-CN"/>
        </w:rPr>
        <w:t>汇聚</w:t>
      </w:r>
      <w:r w:rsidR="00757938">
        <w:rPr>
          <w:lang w:val="en-US" w:eastAsia="zh-CN"/>
        </w:rPr>
        <w:t>了世界各地的电信</w:t>
      </w:r>
      <w:r w:rsidRPr="00F303B0">
        <w:rPr>
          <w:lang w:val="en-US" w:eastAsia="zh-CN"/>
        </w:rPr>
        <w:t>/ICT</w:t>
      </w:r>
      <w:r w:rsidR="00757938">
        <w:rPr>
          <w:rFonts w:hint="eastAsia"/>
          <w:lang w:val="en-US" w:eastAsia="zh-CN"/>
        </w:rPr>
        <w:t>和</w:t>
      </w:r>
      <w:r w:rsidR="00757938">
        <w:rPr>
          <w:lang w:val="en-US" w:eastAsia="zh-CN"/>
        </w:rPr>
        <w:t>金融监管机构，共同</w:t>
      </w:r>
      <w:r w:rsidR="00757938">
        <w:rPr>
          <w:rFonts w:hint="eastAsia"/>
          <w:lang w:val="en-US" w:eastAsia="zh-CN"/>
        </w:rPr>
        <w:t>就</w:t>
      </w:r>
      <w:r w:rsidR="00757938">
        <w:rPr>
          <w:lang w:val="en-US" w:eastAsia="zh-CN"/>
        </w:rPr>
        <w:t>关乎其它行业利益攸关方的</w:t>
      </w:r>
      <w:r w:rsidR="00757938">
        <w:rPr>
          <w:rFonts w:hint="eastAsia"/>
          <w:lang w:val="en-US" w:eastAsia="zh-CN"/>
        </w:rPr>
        <w:t>议题设立</w:t>
      </w:r>
      <w:r w:rsidR="00C15B97">
        <w:rPr>
          <w:rFonts w:hint="eastAsia"/>
          <w:lang w:val="en-US" w:eastAsia="zh-CN"/>
        </w:rPr>
        <w:t>了</w:t>
      </w:r>
      <w:r w:rsidR="00757938">
        <w:rPr>
          <w:lang w:val="en-US" w:eastAsia="zh-CN"/>
        </w:rPr>
        <w:t>一个建设</w:t>
      </w:r>
      <w:r w:rsidR="00757938">
        <w:rPr>
          <w:rFonts w:hint="eastAsia"/>
          <w:lang w:val="en-US" w:eastAsia="zh-CN"/>
        </w:rPr>
        <w:t>性</w:t>
      </w:r>
      <w:r w:rsidR="00757938">
        <w:rPr>
          <w:lang w:val="en-US" w:eastAsia="zh-CN"/>
        </w:rPr>
        <w:t>的全球对话。</w:t>
      </w:r>
      <w:proofErr w:type="gramStart"/>
      <w:r w:rsidR="00757938">
        <w:rPr>
          <w:rFonts w:hint="eastAsia"/>
          <w:lang w:val="en-US" w:eastAsia="zh-CN"/>
        </w:rPr>
        <w:t>该</w:t>
      </w:r>
      <w:r w:rsidR="00757938">
        <w:rPr>
          <w:lang w:val="en-US" w:eastAsia="zh-CN"/>
        </w:rPr>
        <w:t>全球</w:t>
      </w:r>
      <w:proofErr w:type="gramEnd"/>
      <w:r w:rsidR="00757938">
        <w:rPr>
          <w:lang w:val="en-US" w:eastAsia="zh-CN"/>
        </w:rPr>
        <w:t>对话为参与方召开会议、分享观点与经验、讨论</w:t>
      </w:r>
      <w:r w:rsidR="00757938">
        <w:rPr>
          <w:rFonts w:hint="eastAsia"/>
          <w:lang w:val="en-US" w:eastAsia="zh-CN"/>
        </w:rPr>
        <w:t>合力</w:t>
      </w:r>
      <w:r w:rsidR="00C15B97">
        <w:rPr>
          <w:rFonts w:hint="eastAsia"/>
          <w:lang w:val="en-US" w:eastAsia="zh-CN"/>
        </w:rPr>
        <w:t>的</w:t>
      </w:r>
      <w:r w:rsidR="00C15B97">
        <w:rPr>
          <w:lang w:val="en-US" w:eastAsia="zh-CN"/>
        </w:rPr>
        <w:t>形成</w:t>
      </w:r>
      <w:r w:rsidR="00757938">
        <w:rPr>
          <w:lang w:val="en-US" w:eastAsia="zh-CN"/>
        </w:rPr>
        <w:t>与</w:t>
      </w:r>
      <w:r w:rsidR="0095455A">
        <w:rPr>
          <w:lang w:val="en-US" w:eastAsia="zh-CN"/>
        </w:rPr>
        <w:t>交叉</w:t>
      </w:r>
      <w:r w:rsidR="00757938">
        <w:rPr>
          <w:lang w:val="en-US" w:eastAsia="zh-CN"/>
        </w:rPr>
        <w:t>监管、</w:t>
      </w:r>
      <w:r w:rsidR="0095455A">
        <w:rPr>
          <w:rFonts w:hint="eastAsia"/>
          <w:lang w:val="en-US" w:eastAsia="zh-CN"/>
        </w:rPr>
        <w:t>强化</w:t>
      </w:r>
      <w:r w:rsidR="0095455A">
        <w:rPr>
          <w:lang w:val="en-US" w:eastAsia="zh-CN"/>
        </w:rPr>
        <w:t>跨行业协作</w:t>
      </w:r>
      <w:r w:rsidR="0095455A">
        <w:rPr>
          <w:rFonts w:hint="eastAsia"/>
          <w:lang w:val="en-US" w:eastAsia="zh-CN"/>
        </w:rPr>
        <w:t>以</w:t>
      </w:r>
      <w:r w:rsidR="0095455A">
        <w:rPr>
          <w:lang w:val="en-US" w:eastAsia="zh-CN"/>
        </w:rPr>
        <w:t>及确定新的监管方法以便通过协作</w:t>
      </w:r>
      <w:r w:rsidR="0095455A">
        <w:rPr>
          <w:rFonts w:hint="eastAsia"/>
          <w:lang w:val="en-US" w:eastAsia="zh-CN"/>
        </w:rPr>
        <w:t>监管</w:t>
      </w:r>
      <w:r w:rsidR="0095455A">
        <w:rPr>
          <w:lang w:val="en-US" w:eastAsia="zh-CN"/>
        </w:rPr>
        <w:t>推动全民享有</w:t>
      </w:r>
      <w:r w:rsidR="00D04955">
        <w:rPr>
          <w:lang w:val="en-US" w:eastAsia="zh-CN"/>
        </w:rPr>
        <w:t>数字金融服务</w:t>
      </w:r>
      <w:r w:rsidR="0095455A">
        <w:rPr>
          <w:rFonts w:hint="eastAsia"/>
          <w:lang w:val="en-US" w:eastAsia="zh-CN"/>
        </w:rPr>
        <w:t>，</w:t>
      </w:r>
      <w:r w:rsidR="0095455A">
        <w:rPr>
          <w:lang w:val="en-US" w:eastAsia="zh-CN"/>
        </w:rPr>
        <w:t>提供了机遇。</w:t>
      </w:r>
      <w:r>
        <w:rPr>
          <w:lang w:eastAsia="zh-CN"/>
        </w:rPr>
        <w:t>GDDFI</w:t>
      </w:r>
      <w:r w:rsidR="0095455A">
        <w:rPr>
          <w:rFonts w:hint="eastAsia"/>
          <w:lang w:eastAsia="zh-CN"/>
        </w:rPr>
        <w:t>从</w:t>
      </w:r>
      <w:r w:rsidR="0095455A">
        <w:rPr>
          <w:lang w:eastAsia="zh-CN"/>
        </w:rPr>
        <w:t>高政治层面为数字金融服务</w:t>
      </w:r>
      <w:r w:rsidR="0095455A">
        <w:rPr>
          <w:rFonts w:hint="eastAsia"/>
          <w:lang w:eastAsia="zh-CN"/>
        </w:rPr>
        <w:t>焦点</w:t>
      </w:r>
      <w:r w:rsidR="0095455A">
        <w:rPr>
          <w:lang w:eastAsia="zh-CN"/>
        </w:rPr>
        <w:t>组开展的技术工作</w:t>
      </w:r>
      <w:r w:rsidR="0095455A">
        <w:rPr>
          <w:rFonts w:hint="eastAsia"/>
          <w:lang w:eastAsia="zh-CN"/>
        </w:rPr>
        <w:t>提供</w:t>
      </w:r>
      <w:r w:rsidR="0095455A">
        <w:rPr>
          <w:lang w:eastAsia="zh-CN"/>
        </w:rPr>
        <w:t>了补充。</w:t>
      </w:r>
    </w:p>
    <w:p w14:paraId="75FADB17" w14:textId="6AE0F97B" w:rsidR="007A2F95" w:rsidRDefault="007A2F95" w:rsidP="000876F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lang w:eastAsia="zh-CN"/>
        </w:rPr>
      </w:pPr>
      <w:proofErr w:type="gramStart"/>
      <w:r>
        <w:rPr>
          <w:lang w:val="en-US" w:eastAsia="zh-CN"/>
        </w:rPr>
        <w:t>6</w:t>
      </w:r>
      <w:proofErr w:type="gramEnd"/>
      <w:r>
        <w:rPr>
          <w:lang w:val="en-US" w:eastAsia="zh-CN"/>
        </w:rPr>
        <w:tab/>
      </w:r>
      <w:r w:rsidR="0095455A">
        <w:rPr>
          <w:lang w:val="en-US" w:eastAsia="zh-CN"/>
        </w:rPr>
        <w:t>2016</w:t>
      </w:r>
      <w:r w:rsidR="0095455A">
        <w:rPr>
          <w:rFonts w:hint="eastAsia"/>
          <w:lang w:val="en-US" w:eastAsia="zh-CN"/>
        </w:rPr>
        <w:t>年</w:t>
      </w:r>
      <w:r>
        <w:rPr>
          <w:lang w:val="en-US" w:eastAsia="zh-CN"/>
        </w:rPr>
        <w:t>GDDFI</w:t>
      </w:r>
      <w:r w:rsidR="0095455A">
        <w:rPr>
          <w:rFonts w:hint="eastAsia"/>
          <w:lang w:val="en-US" w:eastAsia="zh-CN"/>
        </w:rPr>
        <w:t>通过</w:t>
      </w:r>
      <w:r w:rsidR="0095455A">
        <w:rPr>
          <w:lang w:val="en-US" w:eastAsia="zh-CN"/>
        </w:rPr>
        <w:t>在国家、区域和全球层面形成合力，为</w:t>
      </w:r>
      <w:r w:rsidR="0095455A">
        <w:rPr>
          <w:rFonts w:hint="eastAsia"/>
          <w:lang w:val="en-US" w:eastAsia="zh-CN"/>
        </w:rPr>
        <w:t>推进</w:t>
      </w:r>
      <w:r w:rsidR="0095455A">
        <w:rPr>
          <w:lang w:val="en-US" w:eastAsia="zh-CN"/>
        </w:rPr>
        <w:t>数字包容性议程确定了政策、监管和商业协作</w:t>
      </w:r>
      <w:r w:rsidR="0095455A">
        <w:rPr>
          <w:rFonts w:hint="eastAsia"/>
          <w:lang w:val="en-US" w:eastAsia="zh-CN"/>
        </w:rPr>
        <w:t>指导</w:t>
      </w:r>
      <w:r w:rsidR="0095455A">
        <w:rPr>
          <w:lang w:val="en-US" w:eastAsia="zh-CN"/>
        </w:rPr>
        <w:t>措施。</w:t>
      </w:r>
      <w:r w:rsidR="0095455A">
        <w:rPr>
          <w:rFonts w:hint="eastAsia"/>
          <w:lang w:val="en-US" w:eastAsia="zh-CN"/>
        </w:rPr>
        <w:t>相</w:t>
      </w:r>
      <w:r w:rsidR="0095455A">
        <w:rPr>
          <w:lang w:val="en-US" w:eastAsia="zh-CN"/>
        </w:rPr>
        <w:t>关报告的指导措施可通过</w:t>
      </w:r>
      <w:hyperlink r:id="rId16" w:history="1">
        <w:proofErr w:type="gramStart"/>
        <w:r w:rsidR="0095455A">
          <w:rPr>
            <w:rStyle w:val="Hyperlink"/>
            <w:rFonts w:hint="eastAsia"/>
            <w:lang w:eastAsia="zh-CN"/>
          </w:rPr>
          <w:t>此</w:t>
        </w:r>
        <w:r w:rsidR="0095455A">
          <w:rPr>
            <w:rStyle w:val="Hyperlink"/>
            <w:lang w:eastAsia="zh-CN"/>
          </w:rPr>
          <w:t>处</w:t>
        </w:r>
        <w:proofErr w:type="gramEnd"/>
      </w:hyperlink>
      <w:r w:rsidR="0095455A">
        <w:rPr>
          <w:rFonts w:hint="eastAsia"/>
          <w:lang w:eastAsia="zh-CN"/>
        </w:rPr>
        <w:t>获取</w:t>
      </w:r>
      <w:r w:rsidR="0095455A">
        <w:rPr>
          <w:lang w:eastAsia="zh-CN"/>
        </w:rPr>
        <w:t>。</w:t>
      </w:r>
    </w:p>
    <w:p w14:paraId="33B3F246" w14:textId="4FB45037" w:rsidR="007A2F95" w:rsidRDefault="007A2F95" w:rsidP="00C15B97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lang w:val="en-US" w:eastAsia="zh-CN"/>
        </w:rPr>
      </w:pPr>
      <w:proofErr w:type="gramStart"/>
      <w:r>
        <w:rPr>
          <w:lang w:eastAsia="zh-CN"/>
        </w:rPr>
        <w:t>7</w:t>
      </w:r>
      <w:proofErr w:type="gramEnd"/>
      <w:r>
        <w:rPr>
          <w:lang w:eastAsia="zh-CN"/>
        </w:rPr>
        <w:tab/>
      </w:r>
      <w:r w:rsidR="0095455A">
        <w:rPr>
          <w:lang w:val="en-US" w:eastAsia="zh-CN"/>
        </w:rPr>
        <w:t>2017</w:t>
      </w:r>
      <w:r w:rsidR="0095455A">
        <w:rPr>
          <w:rFonts w:hint="eastAsia"/>
          <w:lang w:val="en-US" w:eastAsia="zh-CN"/>
        </w:rPr>
        <w:t>年</w:t>
      </w:r>
      <w:r>
        <w:rPr>
          <w:lang w:eastAsia="zh-CN"/>
        </w:rPr>
        <w:t>GDDFI</w:t>
      </w:r>
      <w:r w:rsidR="0095455A">
        <w:rPr>
          <w:rFonts w:hint="eastAsia"/>
          <w:lang w:eastAsia="zh-CN"/>
        </w:rPr>
        <w:t>将</w:t>
      </w:r>
      <w:r w:rsidR="0095455A">
        <w:rPr>
          <w:lang w:eastAsia="zh-CN"/>
        </w:rPr>
        <w:t>聚焦</w:t>
      </w:r>
      <w:r w:rsidR="00D04955">
        <w:rPr>
          <w:lang w:eastAsia="zh-CN"/>
        </w:rPr>
        <w:t>数字金融服务</w:t>
      </w:r>
      <w:r w:rsidR="0095455A">
        <w:rPr>
          <w:rFonts w:hint="eastAsia"/>
          <w:lang w:eastAsia="zh-CN"/>
        </w:rPr>
        <w:t>，</w:t>
      </w:r>
      <w:r w:rsidR="00C57612">
        <w:rPr>
          <w:rFonts w:hint="eastAsia"/>
          <w:lang w:eastAsia="zh-CN"/>
        </w:rPr>
        <w:t>并</w:t>
      </w:r>
      <w:r w:rsidR="00C57612">
        <w:rPr>
          <w:lang w:eastAsia="zh-CN"/>
        </w:rPr>
        <w:t>将作为</w:t>
      </w:r>
      <w:r w:rsidR="00C57612">
        <w:rPr>
          <w:rFonts w:hint="eastAsia"/>
          <w:szCs w:val="24"/>
          <w:lang w:val="en-US" w:eastAsia="zh-CN"/>
        </w:rPr>
        <w:t>2017</w:t>
      </w:r>
      <w:r w:rsidR="00C57612">
        <w:rPr>
          <w:rFonts w:hint="eastAsia"/>
          <w:szCs w:val="24"/>
          <w:lang w:val="en-US" w:eastAsia="zh-CN"/>
        </w:rPr>
        <w:t>年</w:t>
      </w:r>
      <w:r w:rsidR="00C57612">
        <w:rPr>
          <w:szCs w:val="24"/>
          <w:lang w:val="en-US" w:eastAsia="zh-CN"/>
        </w:rPr>
        <w:t>全球监管机构专题研讨会（</w:t>
      </w:r>
      <w:r w:rsidR="00C57612">
        <w:rPr>
          <w:rFonts w:hint="eastAsia"/>
          <w:szCs w:val="24"/>
          <w:lang w:val="en-US" w:eastAsia="zh-CN"/>
        </w:rPr>
        <w:t>GSR</w:t>
      </w:r>
      <w:r w:rsidR="00C57612">
        <w:rPr>
          <w:szCs w:val="24"/>
          <w:lang w:val="en-US" w:eastAsia="zh-CN"/>
        </w:rPr>
        <w:t>-17</w:t>
      </w:r>
      <w:r w:rsidR="00C57612">
        <w:rPr>
          <w:szCs w:val="24"/>
          <w:lang w:val="en-US" w:eastAsia="zh-CN"/>
        </w:rPr>
        <w:t>）</w:t>
      </w:r>
      <w:r w:rsidR="00C57612">
        <w:rPr>
          <w:rFonts w:hint="eastAsia"/>
          <w:szCs w:val="24"/>
          <w:lang w:val="en-US" w:eastAsia="zh-CN"/>
        </w:rPr>
        <w:t>的会前</w:t>
      </w:r>
      <w:r w:rsidR="00C57612">
        <w:rPr>
          <w:szCs w:val="24"/>
          <w:lang w:val="en-US" w:eastAsia="zh-CN"/>
        </w:rPr>
        <w:t>活动</w:t>
      </w:r>
      <w:r w:rsidR="00C57612">
        <w:rPr>
          <w:rFonts w:hint="eastAsia"/>
          <w:szCs w:val="24"/>
          <w:lang w:val="en-US" w:eastAsia="zh-CN"/>
        </w:rPr>
        <w:t>于</w:t>
      </w:r>
      <w:r w:rsidR="00C57612">
        <w:rPr>
          <w:rFonts w:hint="eastAsia"/>
          <w:szCs w:val="24"/>
          <w:lang w:val="en-US" w:eastAsia="zh-CN"/>
        </w:rPr>
        <w:t>2017</w:t>
      </w:r>
      <w:r w:rsidR="00C57612">
        <w:rPr>
          <w:rFonts w:hint="eastAsia"/>
          <w:szCs w:val="24"/>
          <w:lang w:val="en-US" w:eastAsia="zh-CN"/>
        </w:rPr>
        <w:t>年</w:t>
      </w:r>
      <w:r w:rsidR="00C57612">
        <w:rPr>
          <w:rFonts w:hint="eastAsia"/>
          <w:szCs w:val="24"/>
          <w:lang w:val="en-US" w:eastAsia="zh-CN"/>
        </w:rPr>
        <w:t>7</w:t>
      </w:r>
      <w:r w:rsidR="00C57612">
        <w:rPr>
          <w:rFonts w:hint="eastAsia"/>
          <w:szCs w:val="24"/>
          <w:lang w:val="en-US" w:eastAsia="zh-CN"/>
        </w:rPr>
        <w:t>月</w:t>
      </w:r>
      <w:r w:rsidR="00C57612">
        <w:rPr>
          <w:rFonts w:hint="eastAsia"/>
          <w:szCs w:val="24"/>
          <w:lang w:val="en-US" w:eastAsia="zh-CN"/>
        </w:rPr>
        <w:t>11</w:t>
      </w:r>
      <w:r w:rsidR="00C57612">
        <w:rPr>
          <w:rFonts w:hint="eastAsia"/>
          <w:szCs w:val="24"/>
          <w:lang w:val="en-US" w:eastAsia="zh-CN"/>
        </w:rPr>
        <w:t>日</w:t>
      </w:r>
      <w:r w:rsidR="00C57612">
        <w:rPr>
          <w:szCs w:val="24"/>
          <w:lang w:val="en-US" w:eastAsia="zh-CN"/>
        </w:rPr>
        <w:t>举办</w:t>
      </w:r>
      <w:r w:rsidR="00C57612">
        <w:rPr>
          <w:rFonts w:hint="eastAsia"/>
          <w:szCs w:val="24"/>
          <w:lang w:val="en-US" w:eastAsia="zh-CN"/>
        </w:rPr>
        <w:t>。</w:t>
      </w:r>
      <w:r w:rsidR="00326599">
        <w:rPr>
          <w:rFonts w:hint="eastAsia"/>
          <w:szCs w:val="24"/>
          <w:lang w:val="en-US" w:eastAsia="zh-CN"/>
        </w:rPr>
        <w:t>2017</w:t>
      </w:r>
      <w:r w:rsidR="00326599">
        <w:rPr>
          <w:rFonts w:hint="eastAsia"/>
          <w:szCs w:val="24"/>
          <w:lang w:val="en-US" w:eastAsia="zh-CN"/>
        </w:rPr>
        <w:t>年</w:t>
      </w:r>
      <w:r w:rsidR="00326599">
        <w:rPr>
          <w:szCs w:val="24"/>
          <w:lang w:val="en-US" w:eastAsia="zh-CN"/>
        </w:rPr>
        <w:t>全球监管机构专题研讨会</w:t>
      </w:r>
      <w:r w:rsidR="00326599" w:rsidRPr="00131C7B">
        <w:rPr>
          <w:szCs w:val="24"/>
          <w:lang w:val="en-US" w:eastAsia="zh-CN"/>
        </w:rPr>
        <w:t>将</w:t>
      </w:r>
      <w:r w:rsidR="00326599">
        <w:rPr>
          <w:rFonts w:hint="eastAsia"/>
          <w:szCs w:val="24"/>
          <w:lang w:val="en-US" w:eastAsia="zh-CN"/>
        </w:rPr>
        <w:t>于</w:t>
      </w:r>
      <w:r w:rsidR="00326599">
        <w:rPr>
          <w:rFonts w:hint="eastAsia"/>
          <w:szCs w:val="24"/>
          <w:lang w:val="en-US" w:eastAsia="zh-CN"/>
        </w:rPr>
        <w:t>2017</w:t>
      </w:r>
      <w:r w:rsidR="00326599">
        <w:rPr>
          <w:rFonts w:hint="eastAsia"/>
          <w:szCs w:val="24"/>
          <w:lang w:val="en-US" w:eastAsia="zh-CN"/>
        </w:rPr>
        <w:t>年</w:t>
      </w:r>
      <w:r w:rsidR="00326599">
        <w:rPr>
          <w:rFonts w:hint="eastAsia"/>
          <w:szCs w:val="24"/>
          <w:lang w:val="en-US" w:eastAsia="zh-CN"/>
        </w:rPr>
        <w:t>7</w:t>
      </w:r>
      <w:r w:rsidR="00326599">
        <w:rPr>
          <w:rFonts w:hint="eastAsia"/>
          <w:szCs w:val="24"/>
          <w:lang w:val="en-US" w:eastAsia="zh-CN"/>
        </w:rPr>
        <w:t>月</w:t>
      </w:r>
      <w:r w:rsidR="00326599">
        <w:rPr>
          <w:rFonts w:hint="eastAsia"/>
          <w:szCs w:val="24"/>
          <w:lang w:val="en-US" w:eastAsia="zh-CN"/>
        </w:rPr>
        <w:t>11</w:t>
      </w:r>
      <w:r w:rsidR="00326599">
        <w:rPr>
          <w:rFonts w:hint="eastAsia"/>
          <w:szCs w:val="24"/>
          <w:lang w:val="en-US" w:eastAsia="zh-CN"/>
        </w:rPr>
        <w:t>至</w:t>
      </w:r>
      <w:r w:rsidR="00326599">
        <w:rPr>
          <w:rFonts w:hint="eastAsia"/>
          <w:szCs w:val="24"/>
          <w:lang w:val="en-US" w:eastAsia="zh-CN"/>
        </w:rPr>
        <w:t>14</w:t>
      </w:r>
      <w:r w:rsidR="00326599">
        <w:rPr>
          <w:rFonts w:hint="eastAsia"/>
          <w:szCs w:val="24"/>
          <w:lang w:val="en-US" w:eastAsia="zh-CN"/>
        </w:rPr>
        <w:t>日</w:t>
      </w:r>
      <w:r w:rsidR="00326599" w:rsidRPr="00131C7B">
        <w:rPr>
          <w:szCs w:val="24"/>
          <w:lang w:val="en-US" w:eastAsia="zh-CN"/>
        </w:rPr>
        <w:t>在巴哈马</w:t>
      </w:r>
      <w:r w:rsidR="00326599" w:rsidRPr="00131C7B">
        <w:rPr>
          <w:rFonts w:hint="eastAsia"/>
          <w:szCs w:val="24"/>
          <w:lang w:val="en-US" w:eastAsia="zh-CN"/>
        </w:rPr>
        <w:t>天堂</w:t>
      </w:r>
      <w:r w:rsidR="00326599" w:rsidRPr="00131C7B">
        <w:rPr>
          <w:szCs w:val="24"/>
          <w:lang w:val="en-US" w:eastAsia="zh-CN"/>
        </w:rPr>
        <w:t>岛</w:t>
      </w:r>
      <w:r w:rsidR="00326599" w:rsidRPr="00131C7B">
        <w:rPr>
          <w:rFonts w:hint="eastAsia"/>
          <w:szCs w:val="24"/>
          <w:lang w:val="en-US" w:eastAsia="zh-CN"/>
        </w:rPr>
        <w:t>召开并</w:t>
      </w:r>
      <w:r w:rsidR="00326599" w:rsidRPr="00131C7B">
        <w:rPr>
          <w:szCs w:val="24"/>
          <w:lang w:val="en-US" w:eastAsia="zh-CN"/>
        </w:rPr>
        <w:t>由</w:t>
      </w:r>
      <w:r w:rsidR="00326599" w:rsidRPr="00131C7B">
        <w:rPr>
          <w:rFonts w:hint="eastAsia"/>
          <w:szCs w:val="24"/>
          <w:lang w:val="en-US" w:eastAsia="zh-CN"/>
        </w:rPr>
        <w:t>巴哈马公用事业监管和竞争局（</w:t>
      </w:r>
      <w:r w:rsidR="00326599" w:rsidRPr="00131C7B">
        <w:rPr>
          <w:rFonts w:hint="eastAsia"/>
          <w:szCs w:val="24"/>
          <w:lang w:val="en-US" w:eastAsia="zh-CN"/>
        </w:rPr>
        <w:t>URCA</w:t>
      </w:r>
      <w:r w:rsidR="00326599" w:rsidRPr="00131C7B">
        <w:rPr>
          <w:rFonts w:hint="eastAsia"/>
          <w:szCs w:val="24"/>
          <w:lang w:val="en-US" w:eastAsia="zh-CN"/>
        </w:rPr>
        <w:t>）主</w:t>
      </w:r>
      <w:r w:rsidR="00326599" w:rsidRPr="00131C7B">
        <w:rPr>
          <w:szCs w:val="24"/>
          <w:lang w:val="en-US" w:eastAsia="zh-CN"/>
        </w:rPr>
        <w:t>席主持。</w:t>
      </w:r>
      <w:r w:rsidR="00C57612">
        <w:rPr>
          <w:rFonts w:hint="eastAsia"/>
          <w:szCs w:val="24"/>
          <w:lang w:val="en-US" w:eastAsia="zh-CN"/>
        </w:rPr>
        <w:t>日程</w:t>
      </w:r>
      <w:r w:rsidR="00C57612">
        <w:rPr>
          <w:szCs w:val="24"/>
          <w:lang w:val="en-US" w:eastAsia="zh-CN"/>
        </w:rPr>
        <w:t>草案可通过</w:t>
      </w:r>
      <w:r w:rsidR="00C064C0">
        <w:fldChar w:fldCharType="begin"/>
      </w:r>
      <w:r w:rsidR="00C064C0">
        <w:rPr>
          <w:lang w:eastAsia="zh-CN"/>
        </w:rPr>
        <w:instrText xml:space="preserve"> HYPERLINK "http://www.itu.int/en/ITU-D/Conferences/GSR/Pages/GSR2017/default.aspx" </w:instrText>
      </w:r>
      <w:r w:rsidR="00C064C0">
        <w:fldChar w:fldCharType="separate"/>
      </w:r>
      <w:proofErr w:type="gramStart"/>
      <w:r w:rsidR="00C57612">
        <w:rPr>
          <w:rStyle w:val="Hyperlink"/>
          <w:rFonts w:hint="eastAsia"/>
          <w:lang w:eastAsia="zh-CN"/>
        </w:rPr>
        <w:t>此</w:t>
      </w:r>
      <w:r w:rsidR="00C57612">
        <w:rPr>
          <w:rStyle w:val="Hyperlink"/>
          <w:lang w:eastAsia="zh-CN"/>
        </w:rPr>
        <w:t>处</w:t>
      </w:r>
      <w:proofErr w:type="gramEnd"/>
      <w:r w:rsidR="00C064C0">
        <w:rPr>
          <w:rStyle w:val="Hyperlink"/>
          <w:lang w:eastAsia="zh-CN"/>
        </w:rPr>
        <w:fldChar w:fldCharType="end"/>
      </w:r>
      <w:r w:rsidR="00C57612">
        <w:rPr>
          <w:rFonts w:hint="eastAsia"/>
          <w:lang w:eastAsia="zh-CN"/>
        </w:rPr>
        <w:t>获取</w:t>
      </w:r>
      <w:r w:rsidR="00C57612">
        <w:rPr>
          <w:lang w:eastAsia="zh-CN"/>
        </w:rPr>
        <w:t>。</w:t>
      </w:r>
    </w:p>
    <w:p w14:paraId="19623715" w14:textId="782E0976" w:rsidR="007A2F95" w:rsidRDefault="007A2F95" w:rsidP="00C15B97">
      <w:pPr>
        <w:jc w:val="both"/>
        <w:rPr>
          <w:lang w:eastAsia="zh-CN"/>
        </w:rPr>
      </w:pPr>
      <w:r>
        <w:rPr>
          <w:lang w:eastAsia="zh-CN"/>
        </w:rPr>
        <w:t>8</w:t>
      </w:r>
      <w:r>
        <w:rPr>
          <w:lang w:eastAsia="zh-CN"/>
        </w:rPr>
        <w:tab/>
      </w:r>
      <w:r w:rsidR="00C57612">
        <w:rPr>
          <w:lang w:eastAsia="zh-CN"/>
        </w:rPr>
        <w:t>ITU-D</w:t>
      </w:r>
      <w:r w:rsidR="00C57612" w:rsidRPr="00771448">
        <w:rPr>
          <w:rFonts w:hint="eastAsia"/>
          <w:lang w:eastAsia="zh-CN"/>
        </w:rPr>
        <w:t>首席监管官员（</w:t>
      </w:r>
      <w:r w:rsidR="00C57612" w:rsidRPr="00771448">
        <w:rPr>
          <w:rFonts w:hint="eastAsia"/>
          <w:lang w:eastAsia="zh-CN"/>
        </w:rPr>
        <w:t>CRO</w:t>
      </w:r>
      <w:r w:rsidR="00C57612" w:rsidRPr="00771448">
        <w:rPr>
          <w:rFonts w:hint="eastAsia"/>
          <w:lang w:eastAsia="zh-CN"/>
        </w:rPr>
        <w:t>）</w:t>
      </w:r>
      <w:r w:rsidR="00C57612">
        <w:rPr>
          <w:rFonts w:hint="eastAsia"/>
          <w:lang w:eastAsia="zh-CN"/>
        </w:rPr>
        <w:t>，</w:t>
      </w:r>
      <w:r w:rsidR="00C57612">
        <w:rPr>
          <w:lang w:eastAsia="zh-CN"/>
        </w:rPr>
        <w:t>特别是有关</w:t>
      </w:r>
      <w:r w:rsidR="00C57612">
        <w:rPr>
          <w:rFonts w:hint="eastAsia"/>
          <w:lang w:eastAsia="zh-CN"/>
        </w:rPr>
        <w:t>数字</w:t>
      </w:r>
      <w:r w:rsidR="00C57612">
        <w:rPr>
          <w:lang w:eastAsia="zh-CN"/>
        </w:rPr>
        <w:t>金融包容</w:t>
      </w:r>
      <w:r w:rsidR="00C15B97">
        <w:rPr>
          <w:rFonts w:hint="eastAsia"/>
          <w:lang w:eastAsia="zh-CN"/>
        </w:rPr>
        <w:t>性</w:t>
      </w:r>
      <w:r w:rsidR="00C57612">
        <w:rPr>
          <w:lang w:eastAsia="zh-CN"/>
        </w:rPr>
        <w:t>的工作组，建议其成员与国际电联共同确定</w:t>
      </w:r>
      <w:r w:rsidR="00C15B97">
        <w:rPr>
          <w:rFonts w:hint="eastAsia"/>
          <w:lang w:eastAsia="zh-CN"/>
        </w:rPr>
        <w:t>与</w:t>
      </w:r>
      <w:r w:rsidR="00773284">
        <w:rPr>
          <w:rFonts w:hint="eastAsia"/>
          <w:lang w:eastAsia="zh-CN"/>
        </w:rPr>
        <w:t>成员</w:t>
      </w:r>
      <w:r w:rsidR="00C15B97">
        <w:rPr>
          <w:rFonts w:hint="eastAsia"/>
          <w:lang w:eastAsia="zh-CN"/>
        </w:rPr>
        <w:t>及</w:t>
      </w:r>
      <w:r w:rsidR="00773284">
        <w:rPr>
          <w:rFonts w:hint="eastAsia"/>
          <w:lang w:eastAsia="zh-CN"/>
        </w:rPr>
        <w:t>合作</w:t>
      </w:r>
      <w:r w:rsidR="00773284">
        <w:rPr>
          <w:lang w:eastAsia="zh-CN"/>
        </w:rPr>
        <w:t>伙伴们</w:t>
      </w:r>
      <w:r w:rsidR="00773284">
        <w:rPr>
          <w:rFonts w:hint="eastAsia"/>
          <w:lang w:eastAsia="zh-CN"/>
        </w:rPr>
        <w:t>协作开</w:t>
      </w:r>
      <w:r w:rsidR="00773284">
        <w:rPr>
          <w:lang w:eastAsia="zh-CN"/>
        </w:rPr>
        <w:t>展的活动，这些活动旨在</w:t>
      </w:r>
      <w:r w:rsidR="00773284">
        <w:rPr>
          <w:rFonts w:hint="eastAsia"/>
          <w:lang w:eastAsia="zh-CN"/>
        </w:rPr>
        <w:t>为数字</w:t>
      </w:r>
      <w:r w:rsidR="00773284">
        <w:rPr>
          <w:lang w:eastAsia="zh-CN"/>
        </w:rPr>
        <w:t>金融包容</w:t>
      </w:r>
      <w:r w:rsidR="00773284">
        <w:rPr>
          <w:rFonts w:hint="eastAsia"/>
          <w:lang w:eastAsia="zh-CN"/>
        </w:rPr>
        <w:t>打造</w:t>
      </w:r>
      <w:r w:rsidR="00773284">
        <w:rPr>
          <w:lang w:eastAsia="zh-CN"/>
        </w:rPr>
        <w:t>一个有利的法律和监管框架，</w:t>
      </w:r>
      <w:r w:rsidR="00C15B97">
        <w:rPr>
          <w:rFonts w:hint="eastAsia"/>
          <w:lang w:eastAsia="zh-CN"/>
        </w:rPr>
        <w:t>特别</w:t>
      </w:r>
      <w:r w:rsidR="00773284">
        <w:rPr>
          <w:rFonts w:hint="eastAsia"/>
          <w:lang w:eastAsia="zh-CN"/>
        </w:rPr>
        <w:t>侧重制定</w:t>
      </w:r>
      <w:r w:rsidR="00773284">
        <w:rPr>
          <w:lang w:eastAsia="zh-CN"/>
        </w:rPr>
        <w:t>行业与试点项目间的协作监管方法</w:t>
      </w:r>
      <w:r w:rsidR="00773284">
        <w:rPr>
          <w:rFonts w:hint="eastAsia"/>
          <w:lang w:eastAsia="zh-CN"/>
        </w:rPr>
        <w:t>，</w:t>
      </w:r>
      <w:r w:rsidR="00773284">
        <w:rPr>
          <w:lang w:eastAsia="zh-CN"/>
        </w:rPr>
        <w:t>以推动加强电信</w:t>
      </w:r>
      <w:r w:rsidR="00773284">
        <w:rPr>
          <w:color w:val="000000"/>
          <w:lang w:eastAsia="zh-CN"/>
        </w:rPr>
        <w:t>/</w:t>
      </w:r>
      <w:r w:rsidR="00773284">
        <w:rPr>
          <w:rFonts w:hint="eastAsia"/>
          <w:color w:val="000000"/>
          <w:lang w:eastAsia="zh-CN"/>
        </w:rPr>
        <w:t>信息</w:t>
      </w:r>
      <w:r w:rsidR="00773284">
        <w:rPr>
          <w:color w:val="000000"/>
          <w:lang w:eastAsia="zh-CN"/>
        </w:rPr>
        <w:t>通信技术（</w:t>
      </w:r>
      <w:r w:rsidR="00773284">
        <w:rPr>
          <w:color w:val="000000"/>
          <w:lang w:eastAsia="zh-CN"/>
        </w:rPr>
        <w:t>ICT</w:t>
      </w:r>
      <w:r w:rsidR="00773284">
        <w:rPr>
          <w:rFonts w:hint="eastAsia"/>
          <w:color w:val="000000"/>
          <w:lang w:eastAsia="zh-CN"/>
        </w:rPr>
        <w:t>）</w:t>
      </w:r>
      <w:r w:rsidR="00773284">
        <w:rPr>
          <w:color w:val="000000"/>
          <w:lang w:eastAsia="zh-CN"/>
        </w:rPr>
        <w:t>的获取，为数字金融包容性</w:t>
      </w:r>
      <w:r w:rsidR="00773284">
        <w:rPr>
          <w:rFonts w:hint="eastAsia"/>
          <w:color w:val="000000"/>
          <w:lang w:eastAsia="zh-CN"/>
        </w:rPr>
        <w:t>（</w:t>
      </w:r>
      <w:r w:rsidR="00773284">
        <w:rPr>
          <w:rFonts w:hint="eastAsia"/>
          <w:color w:val="000000"/>
          <w:lang w:eastAsia="zh-CN"/>
        </w:rPr>
        <w:t>DF</w:t>
      </w:r>
      <w:r w:rsidR="00773284">
        <w:rPr>
          <w:color w:val="000000"/>
          <w:lang w:eastAsia="zh-CN"/>
        </w:rPr>
        <w:t>I</w:t>
      </w:r>
      <w:r w:rsidR="00773284">
        <w:rPr>
          <w:rFonts w:hint="eastAsia"/>
          <w:color w:val="000000"/>
          <w:lang w:eastAsia="zh-CN"/>
        </w:rPr>
        <w:t>）</w:t>
      </w:r>
      <w:r w:rsidR="00773284">
        <w:rPr>
          <w:color w:val="000000"/>
          <w:lang w:eastAsia="zh-CN"/>
        </w:rPr>
        <w:t>提供创新方案</w:t>
      </w:r>
      <w:r w:rsidR="00773284">
        <w:rPr>
          <w:rFonts w:hint="eastAsia"/>
          <w:color w:val="000000"/>
          <w:lang w:eastAsia="zh-CN"/>
        </w:rPr>
        <w:t>，同</w:t>
      </w:r>
      <w:r w:rsidR="00773284">
        <w:rPr>
          <w:color w:val="000000"/>
          <w:lang w:eastAsia="zh-CN"/>
        </w:rPr>
        <w:t>时提高对</w:t>
      </w:r>
      <w:r w:rsidR="00773284">
        <w:rPr>
          <w:rFonts w:hint="eastAsia"/>
          <w:color w:val="000000"/>
          <w:lang w:eastAsia="zh-CN"/>
        </w:rPr>
        <w:t>在</w:t>
      </w:r>
      <w:r w:rsidR="00773284">
        <w:rPr>
          <w:color w:val="000000"/>
          <w:lang w:eastAsia="zh-CN"/>
        </w:rPr>
        <w:t>金融与电信行业和竞争管理机构</w:t>
      </w:r>
      <w:r w:rsidR="00773284">
        <w:rPr>
          <w:rFonts w:hint="eastAsia"/>
          <w:color w:val="000000"/>
          <w:lang w:eastAsia="zh-CN"/>
        </w:rPr>
        <w:t>间开</w:t>
      </w:r>
      <w:r w:rsidR="00773284">
        <w:rPr>
          <w:color w:val="000000"/>
          <w:lang w:eastAsia="zh-CN"/>
        </w:rPr>
        <w:t>展协作</w:t>
      </w:r>
      <w:r w:rsidR="00773284">
        <w:rPr>
          <w:rFonts w:hint="eastAsia"/>
          <w:color w:val="000000"/>
          <w:lang w:eastAsia="zh-CN"/>
        </w:rPr>
        <w:t>监管的</w:t>
      </w:r>
      <w:r w:rsidR="00773284">
        <w:rPr>
          <w:color w:val="000000"/>
          <w:lang w:eastAsia="zh-CN"/>
        </w:rPr>
        <w:t>重要性的认识。</w:t>
      </w:r>
    </w:p>
    <w:p w14:paraId="67E7D753" w14:textId="7A83B765" w:rsidR="007A2F95" w:rsidRDefault="007A2F95" w:rsidP="000876F2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Cs w:val="24"/>
          <w:lang w:eastAsia="zh-CN"/>
        </w:rPr>
      </w:pPr>
      <w:r>
        <w:rPr>
          <w:szCs w:val="24"/>
          <w:lang w:eastAsia="zh-CN"/>
        </w:rPr>
        <w:lastRenderedPageBreak/>
        <w:t>9</w:t>
      </w:r>
      <w:r>
        <w:rPr>
          <w:szCs w:val="24"/>
          <w:lang w:eastAsia="zh-CN"/>
        </w:rPr>
        <w:tab/>
      </w:r>
      <w:r w:rsidR="001D723C">
        <w:rPr>
          <w:rFonts w:hint="eastAsia"/>
          <w:szCs w:val="24"/>
          <w:lang w:eastAsia="zh-CN"/>
        </w:rPr>
        <w:t>在</w:t>
      </w:r>
      <w:r w:rsidR="001D723C">
        <w:rPr>
          <w:szCs w:val="24"/>
          <w:lang w:eastAsia="zh-CN"/>
        </w:rPr>
        <w:t>FG DFS</w:t>
      </w:r>
      <w:r w:rsidR="001D723C">
        <w:rPr>
          <w:rFonts w:hint="eastAsia"/>
          <w:szCs w:val="24"/>
          <w:lang w:eastAsia="zh-CN"/>
        </w:rPr>
        <w:t>发</w:t>
      </w:r>
      <w:r w:rsidR="001D723C">
        <w:rPr>
          <w:szCs w:val="24"/>
          <w:lang w:eastAsia="zh-CN"/>
        </w:rPr>
        <w:t>起的强大协作基础之上</w:t>
      </w:r>
      <w:r w:rsidR="001D723C">
        <w:rPr>
          <w:rFonts w:hint="eastAsia"/>
          <w:szCs w:val="24"/>
          <w:lang w:eastAsia="zh-CN"/>
        </w:rPr>
        <w:t>，将</w:t>
      </w:r>
      <w:r w:rsidR="001D723C">
        <w:rPr>
          <w:szCs w:val="24"/>
          <w:lang w:eastAsia="zh-CN"/>
        </w:rPr>
        <w:t>推出</w:t>
      </w:r>
      <w:r w:rsidR="001D723C">
        <w:rPr>
          <w:rFonts w:hint="eastAsia"/>
          <w:szCs w:val="24"/>
          <w:lang w:eastAsia="zh-CN"/>
        </w:rPr>
        <w:t>一</w:t>
      </w:r>
      <w:r w:rsidR="001D723C">
        <w:rPr>
          <w:szCs w:val="24"/>
          <w:lang w:eastAsia="zh-CN"/>
        </w:rPr>
        <w:t>项金融包容性全球举措（</w:t>
      </w:r>
      <w:r>
        <w:rPr>
          <w:szCs w:val="24"/>
          <w:lang w:eastAsia="zh-CN"/>
        </w:rPr>
        <w:t>FIGI</w:t>
      </w:r>
      <w:r w:rsidR="001D723C">
        <w:rPr>
          <w:rFonts w:hint="eastAsia"/>
          <w:szCs w:val="24"/>
          <w:lang w:eastAsia="zh-CN"/>
        </w:rPr>
        <w:t>）作</w:t>
      </w:r>
      <w:r w:rsidR="001D723C">
        <w:rPr>
          <w:szCs w:val="24"/>
          <w:lang w:eastAsia="zh-CN"/>
        </w:rPr>
        <w:t>为国际电联、</w:t>
      </w:r>
      <w:r w:rsidR="001D723C" w:rsidRPr="001D723C">
        <w:rPr>
          <w:rFonts w:hint="eastAsia"/>
          <w:szCs w:val="24"/>
          <w:lang w:eastAsia="zh-CN"/>
        </w:rPr>
        <w:t>比尔和梅琳达</w:t>
      </w:r>
      <w:r w:rsidR="001D723C" w:rsidRPr="000876F2">
        <w:rPr>
          <w:szCs w:val="24"/>
          <w:lang w:eastAsia="zh-CN"/>
        </w:rPr>
        <w:t>•</w:t>
      </w:r>
      <w:r w:rsidR="001D723C" w:rsidRPr="001D723C">
        <w:rPr>
          <w:rFonts w:hint="eastAsia"/>
          <w:szCs w:val="24"/>
          <w:lang w:eastAsia="zh-CN"/>
        </w:rPr>
        <w:t>盖茨基金会</w:t>
      </w:r>
      <w:r w:rsidR="001D723C">
        <w:rPr>
          <w:rFonts w:hint="eastAsia"/>
          <w:szCs w:val="24"/>
          <w:lang w:eastAsia="zh-CN"/>
        </w:rPr>
        <w:t>、</w:t>
      </w:r>
      <w:r w:rsidR="001D723C">
        <w:rPr>
          <w:szCs w:val="24"/>
          <w:lang w:eastAsia="zh-CN"/>
        </w:rPr>
        <w:t>世界银行</w:t>
      </w:r>
      <w:r w:rsidR="00C15B97">
        <w:rPr>
          <w:rFonts w:hint="eastAsia"/>
          <w:szCs w:val="24"/>
          <w:lang w:eastAsia="zh-CN"/>
        </w:rPr>
        <w:t>及</w:t>
      </w:r>
      <w:r w:rsidR="00326599" w:rsidRPr="00431FA0">
        <w:rPr>
          <w:rFonts w:asciiTheme="minorEastAsia" w:hAnsiTheme="minorEastAsia" w:cstheme="majorBidi" w:hint="eastAsia"/>
          <w:lang w:eastAsia="zh-CN"/>
        </w:rPr>
        <w:t>国际清算银行支付</w:t>
      </w:r>
      <w:r w:rsidR="001D723C">
        <w:rPr>
          <w:rFonts w:asciiTheme="minorEastAsia" w:hAnsiTheme="minorEastAsia" w:cstheme="majorBidi" w:hint="eastAsia"/>
          <w:lang w:eastAsia="zh-CN"/>
        </w:rPr>
        <w:t>和</w:t>
      </w:r>
      <w:r w:rsidR="00326599" w:rsidRPr="00431FA0">
        <w:rPr>
          <w:rFonts w:asciiTheme="minorEastAsia" w:hAnsiTheme="minorEastAsia" w:cstheme="majorBidi" w:hint="eastAsia"/>
          <w:lang w:eastAsia="zh-CN"/>
        </w:rPr>
        <w:t>市场基础设施委员会（</w:t>
      </w:r>
      <w:r w:rsidR="00326599" w:rsidRPr="00431FA0">
        <w:rPr>
          <w:lang w:eastAsia="zh-CN"/>
        </w:rPr>
        <w:t>CPMI</w:t>
      </w:r>
      <w:r w:rsidR="00326599" w:rsidRPr="00431FA0">
        <w:rPr>
          <w:rFonts w:hint="eastAsia"/>
          <w:lang w:eastAsia="zh-CN"/>
        </w:rPr>
        <w:t>）</w:t>
      </w:r>
      <w:r w:rsidR="001D723C">
        <w:rPr>
          <w:rFonts w:hint="eastAsia"/>
          <w:szCs w:val="24"/>
          <w:lang w:eastAsia="zh-CN"/>
        </w:rPr>
        <w:t>间</w:t>
      </w:r>
      <w:r w:rsidR="001D723C">
        <w:rPr>
          <w:szCs w:val="24"/>
          <w:lang w:eastAsia="zh-CN"/>
        </w:rPr>
        <w:t>的</w:t>
      </w:r>
      <w:r w:rsidR="00C15B97">
        <w:rPr>
          <w:rFonts w:hint="eastAsia"/>
          <w:szCs w:val="24"/>
          <w:lang w:eastAsia="zh-CN"/>
        </w:rPr>
        <w:t>联合</w:t>
      </w:r>
      <w:r w:rsidR="001D723C">
        <w:rPr>
          <w:szCs w:val="24"/>
          <w:lang w:eastAsia="zh-CN"/>
        </w:rPr>
        <w:t>协作，</w:t>
      </w:r>
      <w:r w:rsidR="001D723C">
        <w:rPr>
          <w:rFonts w:hint="eastAsia"/>
          <w:szCs w:val="24"/>
          <w:lang w:eastAsia="zh-CN"/>
        </w:rPr>
        <w:t>在</w:t>
      </w:r>
      <w:r w:rsidR="001D723C">
        <w:rPr>
          <w:szCs w:val="24"/>
          <w:lang w:eastAsia="zh-CN"/>
        </w:rPr>
        <w:t>未来三年</w:t>
      </w:r>
      <w:r w:rsidR="001D723C">
        <w:rPr>
          <w:rFonts w:hint="eastAsia"/>
          <w:szCs w:val="24"/>
          <w:lang w:eastAsia="zh-CN"/>
        </w:rPr>
        <w:t>内</w:t>
      </w:r>
      <w:r w:rsidR="001D723C">
        <w:rPr>
          <w:szCs w:val="24"/>
          <w:lang w:eastAsia="zh-CN"/>
        </w:rPr>
        <w:t>（</w:t>
      </w:r>
      <w:r w:rsidR="001D723C">
        <w:rPr>
          <w:szCs w:val="24"/>
          <w:lang w:eastAsia="zh-CN"/>
        </w:rPr>
        <w:t>2017-2020</w:t>
      </w:r>
      <w:r w:rsidR="001D723C">
        <w:rPr>
          <w:rFonts w:hint="eastAsia"/>
          <w:szCs w:val="24"/>
          <w:lang w:eastAsia="zh-CN"/>
        </w:rPr>
        <w:t>年）</w:t>
      </w:r>
      <w:r w:rsidR="001D723C">
        <w:rPr>
          <w:szCs w:val="24"/>
          <w:lang w:eastAsia="zh-CN"/>
        </w:rPr>
        <w:t>加速</w:t>
      </w:r>
      <w:r w:rsidR="001D723C">
        <w:rPr>
          <w:rFonts w:hint="eastAsia"/>
          <w:szCs w:val="24"/>
          <w:lang w:eastAsia="zh-CN"/>
        </w:rPr>
        <w:t>实现金融</w:t>
      </w:r>
      <w:r w:rsidR="001D723C">
        <w:rPr>
          <w:szCs w:val="24"/>
          <w:lang w:eastAsia="zh-CN"/>
        </w:rPr>
        <w:t>服务的普遍获取。</w:t>
      </w:r>
      <w:r>
        <w:rPr>
          <w:szCs w:val="24"/>
          <w:lang w:eastAsia="zh-CN"/>
        </w:rPr>
        <w:t>FIGI</w:t>
      </w:r>
      <w:r w:rsidR="002D2EE3">
        <w:rPr>
          <w:rFonts w:hint="eastAsia"/>
          <w:szCs w:val="24"/>
          <w:lang w:eastAsia="zh-CN"/>
        </w:rPr>
        <w:t>将集中</w:t>
      </w:r>
      <w:r w:rsidR="002D2EE3">
        <w:rPr>
          <w:szCs w:val="24"/>
          <w:lang w:eastAsia="zh-CN"/>
        </w:rPr>
        <w:t>精力落实</w:t>
      </w:r>
      <w:r w:rsidR="002D2EE3">
        <w:rPr>
          <w:rFonts w:hint="eastAsia"/>
          <w:szCs w:val="24"/>
          <w:lang w:eastAsia="zh-CN"/>
        </w:rPr>
        <w:t>国</w:t>
      </w:r>
      <w:r w:rsidR="002D2EE3">
        <w:rPr>
          <w:szCs w:val="24"/>
          <w:lang w:eastAsia="zh-CN"/>
        </w:rPr>
        <w:t>际电联</w:t>
      </w:r>
      <w:r w:rsidR="00D04955">
        <w:rPr>
          <w:szCs w:val="24"/>
          <w:lang w:eastAsia="zh-CN"/>
        </w:rPr>
        <w:t>数字金融服务</w:t>
      </w:r>
      <w:r w:rsidR="002D2EE3">
        <w:rPr>
          <w:rFonts w:hint="eastAsia"/>
          <w:szCs w:val="24"/>
          <w:lang w:eastAsia="zh-CN"/>
        </w:rPr>
        <w:t>焦点</w:t>
      </w:r>
      <w:r w:rsidR="002D2EE3">
        <w:rPr>
          <w:szCs w:val="24"/>
          <w:lang w:eastAsia="zh-CN"/>
        </w:rPr>
        <w:t>组、</w:t>
      </w:r>
      <w:r w:rsidR="00326599" w:rsidRPr="00431FA0">
        <w:rPr>
          <w:rFonts w:asciiTheme="minorEastAsia" w:hAnsiTheme="minorEastAsia" w:cstheme="majorBidi" w:hint="eastAsia"/>
          <w:lang w:eastAsia="zh-CN"/>
        </w:rPr>
        <w:t>世界银行</w:t>
      </w:r>
      <w:r w:rsidR="002D2EE3">
        <w:rPr>
          <w:rFonts w:asciiTheme="minorEastAsia" w:hAnsiTheme="minorEastAsia" w:cstheme="majorBidi" w:hint="eastAsia"/>
          <w:lang w:eastAsia="zh-CN"/>
        </w:rPr>
        <w:t>和</w:t>
      </w:r>
      <w:r w:rsidR="002D2EE3">
        <w:rPr>
          <w:rFonts w:asciiTheme="minorEastAsia" w:hAnsiTheme="minorEastAsia" w:cstheme="majorBidi"/>
          <w:lang w:eastAsia="zh-CN"/>
        </w:rPr>
        <w:t>国际清算银行</w:t>
      </w:r>
      <w:r w:rsidR="00326599" w:rsidRPr="00431FA0">
        <w:rPr>
          <w:rFonts w:asciiTheme="minorEastAsia" w:hAnsiTheme="minorEastAsia" w:cstheme="majorBidi" w:hint="eastAsia"/>
          <w:lang w:eastAsia="zh-CN"/>
        </w:rPr>
        <w:t>金融包容性支付问题（</w:t>
      </w:r>
      <w:r w:rsidR="00326599" w:rsidRPr="00431FA0">
        <w:rPr>
          <w:lang w:eastAsia="zh-CN"/>
        </w:rPr>
        <w:t>PAFI</w:t>
      </w:r>
      <w:r w:rsidR="00326599" w:rsidRPr="00431FA0">
        <w:rPr>
          <w:rFonts w:asciiTheme="minorEastAsia" w:hAnsiTheme="minorEastAsia" w:cstheme="majorBidi" w:hint="eastAsia"/>
          <w:lang w:eastAsia="zh-CN"/>
        </w:rPr>
        <w:t>）</w:t>
      </w:r>
      <w:r w:rsidR="002D2EE3">
        <w:rPr>
          <w:rFonts w:asciiTheme="minorEastAsia" w:hAnsiTheme="minorEastAsia" w:cstheme="majorBidi" w:hint="eastAsia"/>
          <w:lang w:eastAsia="zh-CN"/>
        </w:rPr>
        <w:t>报告</w:t>
      </w:r>
      <w:r w:rsidR="002D2EE3">
        <w:rPr>
          <w:rFonts w:asciiTheme="minorEastAsia" w:hAnsiTheme="minorEastAsia" w:cstheme="majorBidi"/>
          <w:lang w:eastAsia="zh-CN"/>
        </w:rPr>
        <w:t>，以及盖茨基金会一级项目</w:t>
      </w:r>
      <w:r w:rsidR="00C15B97">
        <w:rPr>
          <w:rFonts w:asciiTheme="minorEastAsia" w:hAnsiTheme="minorEastAsia" w:cstheme="majorBidi" w:hint="eastAsia"/>
          <w:lang w:eastAsia="zh-CN"/>
        </w:rPr>
        <w:t>提出</w:t>
      </w:r>
      <w:r w:rsidR="002D2EE3">
        <w:rPr>
          <w:rFonts w:asciiTheme="minorEastAsia" w:hAnsiTheme="minorEastAsia" w:cstheme="majorBidi"/>
          <w:lang w:eastAsia="zh-CN"/>
        </w:rPr>
        <w:t>的建议。</w:t>
      </w:r>
    </w:p>
    <w:p w14:paraId="5588E54E" w14:textId="672DDF58" w:rsidR="00264425" w:rsidRPr="00EE1126" w:rsidRDefault="00EE1126" w:rsidP="00C15B97">
      <w:pPr>
        <w:spacing w:before="600"/>
        <w:jc w:val="center"/>
        <w:rPr>
          <w:lang w:val="en-US"/>
        </w:rPr>
      </w:pPr>
      <w:r w:rsidRPr="00EE1126">
        <w:t>_________</w:t>
      </w:r>
      <w:r w:rsidR="00802121">
        <w:t>______</w:t>
      </w:r>
    </w:p>
    <w:sectPr w:rsidR="00264425" w:rsidRPr="00EE1126" w:rsidSect="000D7EF4">
      <w:headerReference w:type="default" r:id="rId17"/>
      <w:footerReference w:type="default" r:id="rId18"/>
      <w:footerReference w:type="first" r:id="rId19"/>
      <w:pgSz w:w="11907" w:h="16834"/>
      <w:pgMar w:top="1418" w:right="1134" w:bottom="119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36876" w14:textId="77777777" w:rsidR="001D723C" w:rsidRDefault="001D723C">
      <w:r>
        <w:separator/>
      </w:r>
    </w:p>
  </w:endnote>
  <w:endnote w:type="continuationSeparator" w:id="0">
    <w:p w14:paraId="3729F2D4" w14:textId="77777777" w:rsidR="001D723C" w:rsidRDefault="001D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2B8F3" w14:textId="06971A2D" w:rsidR="001D723C" w:rsidRPr="00C064C0" w:rsidRDefault="001D723C" w:rsidP="00326599">
    <w:pPr>
      <w:pStyle w:val="Footer"/>
      <w:rPr>
        <w:color w:val="D9D9D9" w:themeColor="background1" w:themeShade="D9"/>
        <w:lang w:val="fr-CH"/>
      </w:rPr>
    </w:pPr>
    <w:r w:rsidRPr="00C064C0">
      <w:rPr>
        <w:color w:val="D9D9D9" w:themeColor="background1" w:themeShade="D9"/>
      </w:rPr>
      <w:fldChar w:fldCharType="begin"/>
    </w:r>
    <w:r w:rsidRPr="00C064C0">
      <w:rPr>
        <w:color w:val="D9D9D9" w:themeColor="background1" w:themeShade="D9"/>
        <w:lang w:val="fr-CH"/>
      </w:rPr>
      <w:instrText xml:space="preserve"> FILENAME \p  \* MERGEFORMAT </w:instrText>
    </w:r>
    <w:r w:rsidRPr="00C064C0">
      <w:rPr>
        <w:color w:val="D9D9D9" w:themeColor="background1" w:themeShade="D9"/>
      </w:rPr>
      <w:fldChar w:fldCharType="separate"/>
    </w:r>
    <w:r w:rsidR="00CB09D7" w:rsidRPr="00C064C0">
      <w:rPr>
        <w:color w:val="D9D9D9" w:themeColor="background1" w:themeShade="D9"/>
        <w:lang w:val="fr-CH"/>
      </w:rPr>
      <w:t>P:\CHI\SG\CONSEIL\C17\000\068C.docx</w:t>
    </w:r>
    <w:r w:rsidRPr="00C064C0">
      <w:rPr>
        <w:color w:val="D9D9D9" w:themeColor="background1" w:themeShade="D9"/>
      </w:rPr>
      <w:fldChar w:fldCharType="end"/>
    </w:r>
    <w:r w:rsidRPr="00C064C0">
      <w:rPr>
        <w:color w:val="D9D9D9" w:themeColor="background1" w:themeShade="D9"/>
        <w:lang w:val="fr-CH"/>
      </w:rPr>
      <w:t xml:space="preserve"> (414136)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40704" w14:textId="77777777" w:rsidR="001D723C" w:rsidRDefault="001D723C" w:rsidP="0080212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FDA96" w14:textId="77777777" w:rsidR="001D723C" w:rsidRDefault="001D723C">
      <w:r>
        <w:t>____________________</w:t>
      </w:r>
    </w:p>
  </w:footnote>
  <w:footnote w:type="continuationSeparator" w:id="0">
    <w:p w14:paraId="0419A20F" w14:textId="77777777" w:rsidR="001D723C" w:rsidRDefault="001D7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01769" w14:textId="77777777" w:rsidR="001D723C" w:rsidRDefault="001D723C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C064C0">
      <w:rPr>
        <w:noProof/>
      </w:rPr>
      <w:t>2</w:t>
    </w:r>
    <w:r>
      <w:rPr>
        <w:noProof/>
      </w:rPr>
      <w:fldChar w:fldCharType="end"/>
    </w:r>
  </w:p>
  <w:p w14:paraId="10AEF003" w14:textId="51A1D7A9" w:rsidR="001D723C" w:rsidRDefault="001D723C" w:rsidP="000B08A9">
    <w:pPr>
      <w:pStyle w:val="Header"/>
    </w:pPr>
    <w:r>
      <w:t>C17/68-C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19491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6EC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38BC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BCB1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6A91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AE3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9C25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088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E2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FB28F7"/>
    <w:multiLevelType w:val="hybridMultilevel"/>
    <w:tmpl w:val="88C8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B3CAC"/>
    <w:multiLevelType w:val="hybridMultilevel"/>
    <w:tmpl w:val="B7E8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C2E6F"/>
    <w:multiLevelType w:val="multilevel"/>
    <w:tmpl w:val="FFB67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67F71"/>
    <w:multiLevelType w:val="hybridMultilevel"/>
    <w:tmpl w:val="DBEA5ED8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A12196"/>
    <w:multiLevelType w:val="multilevel"/>
    <w:tmpl w:val="733663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3642ED4"/>
    <w:multiLevelType w:val="hybridMultilevel"/>
    <w:tmpl w:val="8BBC4E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787B0D"/>
    <w:multiLevelType w:val="hybridMultilevel"/>
    <w:tmpl w:val="5594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84804"/>
    <w:multiLevelType w:val="hybridMultilevel"/>
    <w:tmpl w:val="FFB674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1F22CF"/>
    <w:multiLevelType w:val="multilevel"/>
    <w:tmpl w:val="2ECC9184"/>
    <w:lvl w:ilvl="0">
      <w:start w:val="5"/>
      <w:numFmt w:val="decimal"/>
      <w:lvlText w:val="%1"/>
      <w:lvlJc w:val="left"/>
      <w:pPr>
        <w:ind w:left="360" w:hanging="360"/>
      </w:pPr>
      <w:rPr>
        <w:rFonts w:cs="Arial" w:hint="default"/>
        <w:b w:val="0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 w:val="0"/>
        <w:sz w:val="24"/>
      </w:rPr>
    </w:lvl>
  </w:abstractNum>
  <w:abstractNum w:abstractNumId="19" w15:restartNumberingAfterBreak="0">
    <w:nsid w:val="650D5FFE"/>
    <w:multiLevelType w:val="hybridMultilevel"/>
    <w:tmpl w:val="9C38BEC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FB37C8D"/>
    <w:multiLevelType w:val="hybridMultilevel"/>
    <w:tmpl w:val="019AC442"/>
    <w:lvl w:ilvl="0" w:tplc="04090001">
      <w:start w:val="1"/>
      <w:numFmt w:val="bullet"/>
      <w:lvlText w:val=""/>
      <w:lvlJc w:val="left"/>
      <w:pPr>
        <w:ind w:left="78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056723C">
      <w:start w:val="1"/>
      <w:numFmt w:val="bullet"/>
      <w:lvlText w:val="o"/>
      <w:lvlJc w:val="left"/>
      <w:pPr>
        <w:ind w:left="14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05E0B10">
      <w:start w:val="1"/>
      <w:numFmt w:val="bullet"/>
      <w:lvlText w:val="▪"/>
      <w:lvlJc w:val="left"/>
      <w:pPr>
        <w:ind w:left="21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E42DD86">
      <w:start w:val="1"/>
      <w:numFmt w:val="bullet"/>
      <w:lvlText w:val="•"/>
      <w:lvlJc w:val="left"/>
      <w:pPr>
        <w:ind w:left="29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CB23744">
      <w:start w:val="1"/>
      <w:numFmt w:val="bullet"/>
      <w:lvlText w:val="o"/>
      <w:lvlJc w:val="left"/>
      <w:pPr>
        <w:ind w:left="363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F4607A4">
      <w:start w:val="1"/>
      <w:numFmt w:val="bullet"/>
      <w:lvlText w:val="▪"/>
      <w:lvlJc w:val="left"/>
      <w:pPr>
        <w:ind w:left="43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BEC4E84">
      <w:start w:val="1"/>
      <w:numFmt w:val="bullet"/>
      <w:lvlText w:val="•"/>
      <w:lvlJc w:val="left"/>
      <w:pPr>
        <w:ind w:left="50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7AA447C">
      <w:start w:val="1"/>
      <w:numFmt w:val="bullet"/>
      <w:lvlText w:val="o"/>
      <w:lvlJc w:val="left"/>
      <w:pPr>
        <w:ind w:left="57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30AD6F0">
      <w:start w:val="1"/>
      <w:numFmt w:val="bullet"/>
      <w:lvlText w:val="▪"/>
      <w:lvlJc w:val="left"/>
      <w:pPr>
        <w:ind w:left="65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78E82B3F"/>
    <w:multiLevelType w:val="multilevel"/>
    <w:tmpl w:val="16007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CB5018B"/>
    <w:multiLevelType w:val="hybridMultilevel"/>
    <w:tmpl w:val="C634666A"/>
    <w:lvl w:ilvl="0" w:tplc="F9605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1"/>
  </w:num>
  <w:num w:numId="4">
    <w:abstractNumId w:val="14"/>
  </w:num>
  <w:num w:numId="5">
    <w:abstractNumId w:val="10"/>
  </w:num>
  <w:num w:numId="6">
    <w:abstractNumId w:val="1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6"/>
  </w:num>
  <w:num w:numId="18">
    <w:abstractNumId w:val="19"/>
  </w:num>
  <w:num w:numId="19">
    <w:abstractNumId w:val="17"/>
  </w:num>
  <w:num w:numId="20">
    <w:abstractNumId w:val="12"/>
  </w:num>
  <w:num w:numId="21">
    <w:abstractNumId w:val="20"/>
  </w:num>
  <w:num w:numId="22">
    <w:abstractNumId w:val="1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26"/>
    <w:rsid w:val="00003AC5"/>
    <w:rsid w:val="000163D3"/>
    <w:rsid w:val="000210D4"/>
    <w:rsid w:val="00063016"/>
    <w:rsid w:val="00066795"/>
    <w:rsid w:val="00070007"/>
    <w:rsid w:val="00076AF6"/>
    <w:rsid w:val="00085CF2"/>
    <w:rsid w:val="00087234"/>
    <w:rsid w:val="000876F2"/>
    <w:rsid w:val="000A4E18"/>
    <w:rsid w:val="000B08A9"/>
    <w:rsid w:val="000B1705"/>
    <w:rsid w:val="000C2C2A"/>
    <w:rsid w:val="000C3181"/>
    <w:rsid w:val="000D4A5F"/>
    <w:rsid w:val="000D75B2"/>
    <w:rsid w:val="000D7EF4"/>
    <w:rsid w:val="000F20DD"/>
    <w:rsid w:val="001121F5"/>
    <w:rsid w:val="001400DC"/>
    <w:rsid w:val="00140CE1"/>
    <w:rsid w:val="00164D67"/>
    <w:rsid w:val="0017539C"/>
    <w:rsid w:val="00175AC2"/>
    <w:rsid w:val="0017609F"/>
    <w:rsid w:val="001C4F5B"/>
    <w:rsid w:val="001C628E"/>
    <w:rsid w:val="001D723C"/>
    <w:rsid w:val="001E0F7B"/>
    <w:rsid w:val="001E76B9"/>
    <w:rsid w:val="001F6768"/>
    <w:rsid w:val="001F7806"/>
    <w:rsid w:val="002119FD"/>
    <w:rsid w:val="002130E0"/>
    <w:rsid w:val="00264425"/>
    <w:rsid w:val="00265875"/>
    <w:rsid w:val="0027303B"/>
    <w:rsid w:val="0028109B"/>
    <w:rsid w:val="00286F67"/>
    <w:rsid w:val="002B1F58"/>
    <w:rsid w:val="002C1C7A"/>
    <w:rsid w:val="002D2EE3"/>
    <w:rsid w:val="002F266E"/>
    <w:rsid w:val="0030160F"/>
    <w:rsid w:val="00322D0D"/>
    <w:rsid w:val="00326599"/>
    <w:rsid w:val="00327306"/>
    <w:rsid w:val="00372113"/>
    <w:rsid w:val="00375E0B"/>
    <w:rsid w:val="003942D4"/>
    <w:rsid w:val="00394363"/>
    <w:rsid w:val="003958A8"/>
    <w:rsid w:val="003B1068"/>
    <w:rsid w:val="003C2533"/>
    <w:rsid w:val="003D4226"/>
    <w:rsid w:val="0040435A"/>
    <w:rsid w:val="00412A4B"/>
    <w:rsid w:val="00416A24"/>
    <w:rsid w:val="00431D9E"/>
    <w:rsid w:val="00433CE8"/>
    <w:rsid w:val="00434856"/>
    <w:rsid w:val="00434A5C"/>
    <w:rsid w:val="004544D9"/>
    <w:rsid w:val="00490E72"/>
    <w:rsid w:val="00491157"/>
    <w:rsid w:val="004921C8"/>
    <w:rsid w:val="004D1851"/>
    <w:rsid w:val="004D599D"/>
    <w:rsid w:val="004E2EA5"/>
    <w:rsid w:val="004E33C6"/>
    <w:rsid w:val="004E3AEB"/>
    <w:rsid w:val="0050223C"/>
    <w:rsid w:val="005243FF"/>
    <w:rsid w:val="00531FB6"/>
    <w:rsid w:val="00564FBC"/>
    <w:rsid w:val="00582442"/>
    <w:rsid w:val="00586EED"/>
    <w:rsid w:val="005B04A3"/>
    <w:rsid w:val="0064737F"/>
    <w:rsid w:val="006535F1"/>
    <w:rsid w:val="0065557D"/>
    <w:rsid w:val="00662984"/>
    <w:rsid w:val="00667F36"/>
    <w:rsid w:val="006716BB"/>
    <w:rsid w:val="006B6680"/>
    <w:rsid w:val="006B6DCC"/>
    <w:rsid w:val="006C1223"/>
    <w:rsid w:val="006D5D8F"/>
    <w:rsid w:val="006F07F4"/>
    <w:rsid w:val="006F1F4E"/>
    <w:rsid w:val="00702DEF"/>
    <w:rsid w:val="00706861"/>
    <w:rsid w:val="007145B2"/>
    <w:rsid w:val="0075051B"/>
    <w:rsid w:val="00757938"/>
    <w:rsid w:val="00771448"/>
    <w:rsid w:val="00773284"/>
    <w:rsid w:val="00794D34"/>
    <w:rsid w:val="007A1543"/>
    <w:rsid w:val="007A2F95"/>
    <w:rsid w:val="00801746"/>
    <w:rsid w:val="00802121"/>
    <w:rsid w:val="00813E5E"/>
    <w:rsid w:val="00817569"/>
    <w:rsid w:val="0083581B"/>
    <w:rsid w:val="008457FC"/>
    <w:rsid w:val="008602A8"/>
    <w:rsid w:val="00864AFF"/>
    <w:rsid w:val="008879B2"/>
    <w:rsid w:val="00890BFE"/>
    <w:rsid w:val="008B4A6A"/>
    <w:rsid w:val="008C7E27"/>
    <w:rsid w:val="009120EC"/>
    <w:rsid w:val="009173EF"/>
    <w:rsid w:val="00920848"/>
    <w:rsid w:val="00932906"/>
    <w:rsid w:val="00950B9E"/>
    <w:rsid w:val="0095455A"/>
    <w:rsid w:val="00961B0B"/>
    <w:rsid w:val="009B38C3"/>
    <w:rsid w:val="009D5E85"/>
    <w:rsid w:val="009E17BD"/>
    <w:rsid w:val="00A04CEC"/>
    <w:rsid w:val="00A24C4E"/>
    <w:rsid w:val="00A27F92"/>
    <w:rsid w:val="00A32257"/>
    <w:rsid w:val="00A36D20"/>
    <w:rsid w:val="00A55622"/>
    <w:rsid w:val="00A83502"/>
    <w:rsid w:val="00AB4901"/>
    <w:rsid w:val="00AD15B3"/>
    <w:rsid w:val="00AF6E49"/>
    <w:rsid w:val="00B0492A"/>
    <w:rsid w:val="00B04A67"/>
    <w:rsid w:val="00B0583C"/>
    <w:rsid w:val="00B06E16"/>
    <w:rsid w:val="00B40A81"/>
    <w:rsid w:val="00B44910"/>
    <w:rsid w:val="00B526C5"/>
    <w:rsid w:val="00B72267"/>
    <w:rsid w:val="00B76EB6"/>
    <w:rsid w:val="00B7737B"/>
    <w:rsid w:val="00B824C8"/>
    <w:rsid w:val="00BA148B"/>
    <w:rsid w:val="00BA66B2"/>
    <w:rsid w:val="00BC251A"/>
    <w:rsid w:val="00BD032B"/>
    <w:rsid w:val="00BE2640"/>
    <w:rsid w:val="00BF5D27"/>
    <w:rsid w:val="00BF7C2C"/>
    <w:rsid w:val="00C01189"/>
    <w:rsid w:val="00C064C0"/>
    <w:rsid w:val="00C15B97"/>
    <w:rsid w:val="00C35A8D"/>
    <w:rsid w:val="00C373AE"/>
    <w:rsid w:val="00C374DE"/>
    <w:rsid w:val="00C4143F"/>
    <w:rsid w:val="00C47AD4"/>
    <w:rsid w:val="00C52D81"/>
    <w:rsid w:val="00C55198"/>
    <w:rsid w:val="00C57612"/>
    <w:rsid w:val="00C848E9"/>
    <w:rsid w:val="00CA04B6"/>
    <w:rsid w:val="00CA6393"/>
    <w:rsid w:val="00CB09D7"/>
    <w:rsid w:val="00CB18FF"/>
    <w:rsid w:val="00CD0C08"/>
    <w:rsid w:val="00CE03FB"/>
    <w:rsid w:val="00CE433C"/>
    <w:rsid w:val="00CF1214"/>
    <w:rsid w:val="00CF33F3"/>
    <w:rsid w:val="00CF5B6C"/>
    <w:rsid w:val="00D027DF"/>
    <w:rsid w:val="00D04955"/>
    <w:rsid w:val="00D06183"/>
    <w:rsid w:val="00D22C42"/>
    <w:rsid w:val="00D3460E"/>
    <w:rsid w:val="00D44F8B"/>
    <w:rsid w:val="00D5541E"/>
    <w:rsid w:val="00D65041"/>
    <w:rsid w:val="00D8575E"/>
    <w:rsid w:val="00D90E1E"/>
    <w:rsid w:val="00DA25DC"/>
    <w:rsid w:val="00DB384B"/>
    <w:rsid w:val="00DE73D2"/>
    <w:rsid w:val="00DF1D32"/>
    <w:rsid w:val="00E0316F"/>
    <w:rsid w:val="00E10E80"/>
    <w:rsid w:val="00E124F0"/>
    <w:rsid w:val="00E60F04"/>
    <w:rsid w:val="00E61BA4"/>
    <w:rsid w:val="00E77C7F"/>
    <w:rsid w:val="00E854E4"/>
    <w:rsid w:val="00E97195"/>
    <w:rsid w:val="00EB0D6F"/>
    <w:rsid w:val="00EB2232"/>
    <w:rsid w:val="00EC5337"/>
    <w:rsid w:val="00EE1126"/>
    <w:rsid w:val="00F21253"/>
    <w:rsid w:val="00F2150A"/>
    <w:rsid w:val="00F231D8"/>
    <w:rsid w:val="00F33DA2"/>
    <w:rsid w:val="00F40FA3"/>
    <w:rsid w:val="00F46C5F"/>
    <w:rsid w:val="00F64B69"/>
    <w:rsid w:val="00F94A63"/>
    <w:rsid w:val="00FA17F9"/>
    <w:rsid w:val="00FA1C28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FBB53CF"/>
  <w15:docId w15:val="{8546626A-CF88-4E7D-B8ED-3D2919C5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1126"/>
    <w:rPr>
      <w:rFonts w:ascii="Calibri" w:hAnsi="Calibri"/>
      <w:b/>
      <w:sz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EE1126"/>
    <w:rPr>
      <w:rFonts w:ascii="Calibri" w:hAnsi="Calibri"/>
      <w:b/>
      <w:sz w:val="24"/>
      <w:lang w:val="en-GB" w:eastAsia="en-US"/>
    </w:rPr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link w:val="Foot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EE1126"/>
    <w:rPr>
      <w:rFonts w:ascii="Calibri" w:hAnsi="Calibri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EE1126"/>
    <w:rPr>
      <w:rFonts w:ascii="Calibri" w:hAnsi="Calibri"/>
      <w:sz w:val="18"/>
      <w:lang w:val="en-GB" w:eastAsia="en-US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813E5E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EE1126"/>
    <w:rPr>
      <w:rFonts w:ascii="Calibri" w:hAnsi="Calibri"/>
      <w:sz w:val="24"/>
      <w:lang w:val="en-GB" w:eastAsia="en-US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EE112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customStyle="1" w:styleId="docnoted">
    <w:name w:val="docnoted"/>
    <w:basedOn w:val="Normal"/>
    <w:next w:val="Head"/>
    <w:rsid w:val="00EE112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right="91"/>
      <w:textAlignment w:val="auto"/>
    </w:pPr>
    <w:rPr>
      <w:rFonts w:asciiTheme="minorHAnsi" w:hAnsiTheme="minorHAnsi" w:cstheme="minorBidi"/>
      <w:sz w:val="20"/>
      <w:szCs w:val="22"/>
      <w:lang w:val="fr-CH" w:eastAsia="zh-CN"/>
    </w:rPr>
  </w:style>
  <w:style w:type="character" w:styleId="EndnoteReference">
    <w:name w:val="endnote reference"/>
    <w:basedOn w:val="DefaultParagraphFont"/>
    <w:rsid w:val="00EE1126"/>
    <w:rPr>
      <w:vertAlign w:val="superscript"/>
    </w:rPr>
  </w:style>
  <w:style w:type="paragraph" w:customStyle="1" w:styleId="firstfooter0">
    <w:name w:val="firstfooter"/>
    <w:basedOn w:val="Normal"/>
    <w:rsid w:val="00EE112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 w:line="276" w:lineRule="auto"/>
      <w:textAlignment w:val="auto"/>
    </w:pPr>
    <w:rPr>
      <w:rFonts w:asciiTheme="minorHAnsi" w:eastAsia="SimSun" w:hAnsiTheme="minorHAnsi" w:cstheme="minorBidi"/>
      <w:sz w:val="22"/>
      <w:szCs w:val="24"/>
      <w:lang w:val="fr-CH" w:eastAsia="zh-CN"/>
    </w:rPr>
  </w:style>
  <w:style w:type="paragraph" w:styleId="BodyTextIndent">
    <w:name w:val="Body Text Indent"/>
    <w:basedOn w:val="Normal"/>
    <w:link w:val="BodyTextIndentChar"/>
    <w:rsid w:val="00EE112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20" w:line="276" w:lineRule="auto"/>
      <w:ind w:left="283"/>
      <w:textAlignment w:val="auto"/>
    </w:pPr>
    <w:rPr>
      <w:rFonts w:ascii="Times New Roman" w:hAnsi="Times New Roman" w:cstheme="minorBidi"/>
      <w:sz w:val="22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rsid w:val="00EE1126"/>
    <w:rPr>
      <w:rFonts w:ascii="Times New Roman" w:eastAsiaTheme="minorEastAsia" w:hAnsi="Times New Roman" w:cstheme="minorBidi"/>
      <w:sz w:val="22"/>
      <w:szCs w:val="22"/>
      <w:lang w:val="fr-CH"/>
    </w:rPr>
  </w:style>
  <w:style w:type="paragraph" w:customStyle="1" w:styleId="CharCharCharCharCharChar">
    <w:name w:val="Char Char Char Char Char Char"/>
    <w:basedOn w:val="Normal"/>
    <w:rsid w:val="00EE1126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jc w:val="both"/>
      <w:textAlignment w:val="auto"/>
    </w:pPr>
    <w:rPr>
      <w:rFonts w:ascii="Tahoma" w:eastAsia="SimSun" w:hAnsi="Tahoma" w:cstheme="minorBidi"/>
      <w:kern w:val="2"/>
      <w:sz w:val="22"/>
      <w:szCs w:val="22"/>
      <w:lang w:val="fr-CH" w:eastAsia="zh-CN"/>
    </w:rPr>
  </w:style>
  <w:style w:type="paragraph" w:styleId="ListParagraph">
    <w:name w:val="List Paragraph"/>
    <w:aliases w:val="NUMBERED PARAGRAPH,List Paragraph 1,List Paragraph (numbered (a)),Use Case List Paragraph,References,ReferencesCxSpLast,lp1"/>
    <w:basedOn w:val="Normal"/>
    <w:link w:val="ListParagraphChar"/>
    <w:uiPriority w:val="34"/>
    <w:qFormat/>
    <w:rsid w:val="00EE112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Times New Roman" w:hAnsi="Times New Roman" w:cstheme="minorBidi"/>
      <w:sz w:val="22"/>
      <w:szCs w:val="22"/>
      <w:lang w:val="fr-CH" w:eastAsia="zh-CN"/>
    </w:r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"/>
    <w:link w:val="ListParagraph"/>
    <w:uiPriority w:val="34"/>
    <w:locked/>
    <w:rsid w:val="00EE1126"/>
    <w:rPr>
      <w:rFonts w:ascii="Times New Roman" w:eastAsiaTheme="minorEastAsia" w:hAnsi="Times New Roman" w:cstheme="minorBidi"/>
      <w:sz w:val="22"/>
      <w:szCs w:val="22"/>
      <w:lang w:val="fr-CH"/>
    </w:rPr>
  </w:style>
  <w:style w:type="paragraph" w:styleId="BalloonText">
    <w:name w:val="Balloon Text"/>
    <w:basedOn w:val="Normal"/>
    <w:link w:val="BalloonTextChar"/>
    <w:uiPriority w:val="99"/>
    <w:rsid w:val="00EE112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Tahom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E1126"/>
    <w:rPr>
      <w:rFonts w:ascii="Tahoma" w:eastAsiaTheme="minorEastAsia" w:hAnsi="Tahoma" w:cs="Tahoma"/>
      <w:sz w:val="16"/>
      <w:szCs w:val="16"/>
      <w:lang w:val="fr-CH"/>
    </w:rPr>
  </w:style>
  <w:style w:type="character" w:styleId="Emphasis">
    <w:name w:val="Emphasis"/>
    <w:basedOn w:val="DefaultParagraphFont"/>
    <w:uiPriority w:val="20"/>
    <w:qFormat/>
    <w:rsid w:val="00EE1126"/>
    <w:rPr>
      <w:i/>
      <w:iCs/>
    </w:rPr>
  </w:style>
  <w:style w:type="paragraph" w:styleId="NormalWeb">
    <w:name w:val="Normal (Web)"/>
    <w:basedOn w:val="Normal"/>
    <w:uiPriority w:val="99"/>
    <w:unhideWhenUsed/>
    <w:rsid w:val="00EE112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456" w:lineRule="atLeast"/>
      <w:textAlignment w:val="auto"/>
    </w:pPr>
    <w:rPr>
      <w:rFonts w:ascii="Verdana" w:hAnsi="Verdana" w:cstheme="minorBidi"/>
      <w:color w:val="777777"/>
      <w:sz w:val="22"/>
      <w:szCs w:val="24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EE1126"/>
    <w:rPr>
      <w:rFonts w:ascii="Times New Roman" w:hAnsi="Times New Roman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sid w:val="00EE112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Times New Roman" w:hAnsi="Times New Roman"/>
      <w:sz w:val="20"/>
    </w:rPr>
  </w:style>
  <w:style w:type="character" w:customStyle="1" w:styleId="CommentTextChar1">
    <w:name w:val="Comment Text Char1"/>
    <w:basedOn w:val="DefaultParagraphFont"/>
    <w:semiHidden/>
    <w:rsid w:val="00EE1126"/>
    <w:rPr>
      <w:rFonts w:ascii="Calibri" w:hAnsi="Calibri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EE1126"/>
    <w:rPr>
      <w:rFonts w:ascii="Times New Roman" w:hAnsi="Times New Roman"/>
      <w:b/>
      <w:bCs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1126"/>
    <w:rPr>
      <w:b/>
      <w:bCs/>
    </w:rPr>
  </w:style>
  <w:style w:type="character" w:customStyle="1" w:styleId="CommentSubjectChar1">
    <w:name w:val="Comment Subject Char1"/>
    <w:basedOn w:val="CommentTextChar1"/>
    <w:semiHidden/>
    <w:rsid w:val="00EE1126"/>
    <w:rPr>
      <w:rFonts w:ascii="Calibri" w:hAnsi="Calibri"/>
      <w:b/>
      <w:bCs/>
      <w:lang w:val="en-GB" w:eastAsia="en-US"/>
    </w:rPr>
  </w:style>
  <w:style w:type="paragraph" w:customStyle="1" w:styleId="Default">
    <w:name w:val="Default"/>
    <w:rsid w:val="00EE1126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EE1126"/>
    <w:rPr>
      <w:b/>
      <w:bCs/>
    </w:rPr>
  </w:style>
  <w:style w:type="table" w:styleId="TableGrid">
    <w:name w:val="Table Grid"/>
    <w:basedOn w:val="TableNormal"/>
    <w:uiPriority w:val="39"/>
    <w:rsid w:val="00EE1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1">
    <w:name w:val="Bullet list 1"/>
    <w:basedOn w:val="Normal"/>
    <w:rsid w:val="0032659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40" w:after="40"/>
      <w:textAlignment w:val="auto"/>
    </w:pPr>
    <w:rPr>
      <w:rFonts w:asciiTheme="minorHAnsi" w:hAnsiTheme="minorHAnsi" w:cstheme="minorBidi"/>
      <w:szCs w:val="22"/>
      <w:lang w:val="en-US" w:eastAsia="zh-CN"/>
    </w:rPr>
  </w:style>
  <w:style w:type="paragraph" w:styleId="BodyTextIndent3">
    <w:name w:val="Body Text Indent 3"/>
    <w:basedOn w:val="Normal"/>
    <w:link w:val="BodyTextIndent3Char"/>
    <w:semiHidden/>
    <w:unhideWhenUsed/>
    <w:rsid w:val="003265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26599"/>
    <w:rPr>
      <w:rFonts w:ascii="Calibri" w:hAnsi="Calibri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D/Conferences/CRO/Pages/default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D/Conferences/WTDC/Documents/D-TDC-WTDC-2014-PDF-E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D/Conferences/GSR/Documents/GSR2016/Meeting_report_E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D/Conferences/WTDC/Documents/D-TDC-WTDC-2014-PDF-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mediacentre/Pages/2017-PR07.aspx" TargetMode="External"/><Relationship Id="rId10" Type="http://schemas.openxmlformats.org/officeDocument/2006/relationships/hyperlink" Target="http://www.itu.int/en/ITU-D/Conferences/GSR/Pages/GSR.asp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dms_pub/itu-t/opb/res/T-RES-T.89-2016-PDF-E.pdf" TargetMode="External"/><Relationship Id="rId14" Type="http://schemas.openxmlformats.org/officeDocument/2006/relationships/hyperlink" Target="http://www.itu.int/en/ITU-T/focusgroups/dfs/Pages/deliverables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0B096-E59C-4E9B-B2FA-C9537C51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1956</Words>
  <Characters>1210</Characters>
  <Application>Microsoft Office Word</Application>
  <DocSecurity>4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ITU's activities related to Res. 70</vt:lpstr>
    </vt:vector>
  </TitlesOfParts>
  <Manager>General Secretariat - Pool</Manager>
  <Company>International Telecommunication Union (ITU)</Company>
  <LinksUpToDate>false</LinksUpToDate>
  <CharactersWithSpaces>3160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数字金融服务</dc:title>
  <dc:subject>Council 2017</dc:subject>
  <dc:creator>Brouard, Ricarda</dc:creator>
  <cp:keywords>C2017, C17</cp:keywords>
  <dc:description/>
  <cp:lastModifiedBy>Brouard, Ricarda</cp:lastModifiedBy>
  <cp:revision>2</cp:revision>
  <cp:lastPrinted>2017-04-03T09:51:00Z</cp:lastPrinted>
  <dcterms:created xsi:type="dcterms:W3CDTF">2017-04-25T09:26:00Z</dcterms:created>
  <dcterms:modified xsi:type="dcterms:W3CDTF">2017-04-25T09:26:00Z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