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6918C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6918C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C2A05" w:rsidRDefault="000E4FF0" w:rsidP="009C2A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9C2A05">
              <w:rPr>
                <w:rFonts w:eastAsiaTheme="minorEastAsia" w:hint="cs"/>
                <w:b/>
                <w:bCs/>
                <w:rtl/>
                <w:lang w:eastAsia="zh-CN" w:bidi="ar-EG"/>
              </w:rPr>
              <w:t xml:space="preserve">بند جدول الأعمال: </w:t>
            </w:r>
            <w:bookmarkStart w:id="1" w:name="lt_pId006"/>
            <w:r w:rsidR="001935D9" w:rsidRPr="00FF3154">
              <w:rPr>
                <w:b/>
              </w:rPr>
              <w:t>PL 1.20</w:t>
            </w:r>
            <w:bookmarkEnd w:id="1"/>
          </w:p>
        </w:tc>
        <w:tc>
          <w:tcPr>
            <w:tcW w:w="3052" w:type="dxa"/>
            <w:vAlign w:val="center"/>
          </w:tcPr>
          <w:p w:rsidR="000E4FF0" w:rsidRPr="000E4FF0" w:rsidRDefault="000E4FF0" w:rsidP="00086DE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9C2A05">
              <w:rPr>
                <w:rFonts w:eastAsiaTheme="minorEastAsia"/>
                <w:b/>
                <w:bCs/>
                <w:lang w:eastAsia="zh-CN" w:bidi="ar-SY"/>
              </w:rPr>
              <w:t>6</w:t>
            </w:r>
            <w:r w:rsidR="00B07BA4">
              <w:rPr>
                <w:rFonts w:eastAsiaTheme="minorEastAsia"/>
                <w:b/>
                <w:bCs/>
                <w:lang w:eastAsia="zh-CN" w:bidi="ar-SY"/>
              </w:rPr>
              <w:t>8</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9C2A05" w:rsidP="00713A1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9C2A05">
              <w:rPr>
                <w:rFonts w:eastAsiaTheme="minorEastAsia"/>
                <w:b/>
                <w:bCs/>
                <w:lang w:eastAsia="zh-CN" w:bidi="ar-SY"/>
              </w:rPr>
              <w:t>1</w:t>
            </w:r>
            <w:r w:rsidR="00713A1B">
              <w:rPr>
                <w:rFonts w:eastAsiaTheme="minorEastAsia"/>
                <w:b/>
                <w:bCs/>
                <w:lang w:eastAsia="zh-CN" w:bidi="ar-SY"/>
              </w:rPr>
              <w:t>0</w:t>
            </w:r>
            <w:r w:rsidRPr="009C2A05">
              <w:rPr>
                <w:rFonts w:eastAsiaTheme="minorEastAsia" w:hint="cs"/>
                <w:b/>
                <w:bCs/>
                <w:rtl/>
                <w:lang w:eastAsia="zh-CN" w:bidi="ar-EG"/>
              </w:rPr>
              <w:t xml:space="preserve"> </w:t>
            </w:r>
            <w:r w:rsidR="00713A1B">
              <w:rPr>
                <w:rFonts w:eastAsiaTheme="minorEastAsia" w:hint="cs"/>
                <w:b/>
                <w:bCs/>
                <w:rtl/>
                <w:lang w:eastAsia="zh-CN" w:bidi="ar-EG"/>
              </w:rPr>
              <w:t>أبريل</w:t>
            </w:r>
            <w:r w:rsidRPr="009C2A05">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9C2A05" w:rsidP="009C2A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C2A05">
              <w:rPr>
                <w:rFonts w:eastAsiaTheme="minorEastAsia"/>
                <w:b/>
                <w:bCs/>
                <w:rtl/>
                <w:lang w:eastAsia="zh-CN" w:bidi="ar-EG"/>
              </w:rPr>
              <w:t xml:space="preserve">الأصل: </w:t>
            </w:r>
            <w:r w:rsidRPr="009C2A05">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9C2A05" w:rsidP="000B58CC">
            <w:pPr>
              <w:pStyle w:val="Source"/>
              <w:spacing w:before="600" w:after="0"/>
              <w:rPr>
                <w:rFonts w:eastAsiaTheme="minorEastAsia"/>
                <w:rtl/>
                <w:lang w:eastAsia="zh-CN"/>
              </w:rPr>
            </w:pPr>
            <w:r w:rsidRPr="009C2A05">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934925" w:rsidRDefault="00277C5D" w:rsidP="000B58CC">
            <w:pPr>
              <w:pStyle w:val="Title1"/>
              <w:spacing w:before="120"/>
              <w:rPr>
                <w:rFonts w:eastAsiaTheme="minorEastAsia"/>
                <w:rtl/>
              </w:rPr>
            </w:pPr>
            <w:r w:rsidRPr="00934925">
              <w:rPr>
                <w:rFonts w:eastAsiaTheme="minorEastAsia" w:hint="cs"/>
                <w:rtl/>
              </w:rPr>
              <w:t>الخدمات المالية الرقمية</w:t>
            </w:r>
          </w:p>
        </w:tc>
      </w:tr>
    </w:tbl>
    <w:tbl>
      <w:tblPr>
        <w:tblStyle w:val="TableGrid"/>
        <w:bidiVisual/>
        <w:tblW w:w="479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3"/>
      </w:tblGrid>
      <w:tr w:rsidR="00934925" w:rsidRPr="000E4FF0" w:rsidTr="000B58CC">
        <w:trPr>
          <w:jc w:val="center"/>
        </w:trPr>
        <w:tc>
          <w:tcPr>
            <w:tcW w:w="9214" w:type="dxa"/>
          </w:tcPr>
          <w:p w:rsidR="000E4FF0" w:rsidRPr="000E4FF0" w:rsidRDefault="000E4FF0" w:rsidP="000B58CC">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b/>
                <w:bCs/>
                <w:rtl/>
                <w:lang w:eastAsia="zh-CN" w:bidi="ar-SY"/>
              </w:rPr>
            </w:pPr>
            <w:r w:rsidRPr="000E4FF0">
              <w:rPr>
                <w:rFonts w:eastAsiaTheme="minorEastAsia" w:hint="cs"/>
                <w:b/>
                <w:bCs/>
                <w:rtl/>
                <w:lang w:eastAsia="zh-CN" w:bidi="ar-SY"/>
              </w:rPr>
              <w:t>ملخص</w:t>
            </w:r>
          </w:p>
          <w:p w:rsidR="00277C5D" w:rsidRDefault="00277C5D" w:rsidP="006918C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يكلف القرار </w:t>
            </w:r>
            <w:r>
              <w:rPr>
                <w:rFonts w:eastAsiaTheme="minorEastAsia"/>
                <w:lang w:val="fr-CH" w:eastAsia="zh-CN"/>
              </w:rPr>
              <w:t>89</w:t>
            </w:r>
            <w:r w:rsidR="000B58CC">
              <w:rPr>
                <w:rFonts w:eastAsiaTheme="minorEastAsia" w:hint="cs"/>
                <w:rtl/>
                <w:lang w:val="fr-CH" w:eastAsia="zh-CN"/>
              </w:rPr>
              <w:t xml:space="preserve"> (الحمامات، </w:t>
            </w:r>
            <w:r w:rsidR="000B58CC">
              <w:rPr>
                <w:rFonts w:eastAsiaTheme="minorEastAsia"/>
                <w:lang w:eastAsia="zh-CN"/>
              </w:rPr>
              <w:t>2016</w:t>
            </w:r>
            <w:r w:rsidR="000B58CC">
              <w:rPr>
                <w:rFonts w:eastAsiaTheme="minorEastAsia" w:hint="cs"/>
                <w:rtl/>
                <w:lang w:eastAsia="zh-CN" w:bidi="ar-EG"/>
              </w:rPr>
              <w:t>)</w:t>
            </w:r>
            <w:r>
              <w:rPr>
                <w:rFonts w:eastAsiaTheme="minorEastAsia" w:hint="cs"/>
                <w:rtl/>
                <w:lang w:eastAsia="zh-CN" w:bidi="ar-EG"/>
              </w:rPr>
              <w:t xml:space="preserve"> الصادر عن الجمعية العالمية لتقييس الاتصالات</w:t>
            </w:r>
            <w:r w:rsidR="000B58CC">
              <w:rPr>
                <w:rFonts w:eastAsiaTheme="minorEastAsia" w:hint="cs"/>
                <w:rtl/>
                <w:lang w:eastAsia="zh-CN" w:bidi="ar-EG"/>
              </w:rPr>
              <w:t>،</w:t>
            </w:r>
            <w:r>
              <w:rPr>
                <w:rFonts w:eastAsiaTheme="minorEastAsia" w:hint="cs"/>
                <w:rtl/>
                <w:lang w:eastAsia="zh-CN" w:bidi="ar-EG"/>
              </w:rPr>
              <w:t xml:space="preserve"> مدير مكتب تقييس الاتصالات، أن يقدم بالتعاون مع مديري المكتبيَن الآخريَن، </w:t>
            </w:r>
            <w:r w:rsidR="007F6E37">
              <w:rPr>
                <w:rFonts w:eastAsiaTheme="minorEastAsia" w:hint="cs"/>
                <w:rtl/>
                <w:lang w:eastAsia="zh-CN" w:bidi="ar-EG"/>
              </w:rPr>
              <w:t xml:space="preserve">إلى المجلس </w:t>
            </w:r>
            <w:r>
              <w:rPr>
                <w:rFonts w:eastAsiaTheme="minorEastAsia" w:hint="cs"/>
                <w:rtl/>
                <w:lang w:eastAsia="zh-CN" w:bidi="ar-EG"/>
              </w:rPr>
              <w:t>تقريراً سنوياً بشأن العمل المتعلق باستخدام تكنولوجيا المعلومات والاتصالات في سد فجوة الشمول الم</w:t>
            </w:r>
            <w:r w:rsidR="00791743">
              <w:rPr>
                <w:rFonts w:eastAsiaTheme="minorEastAsia" w:hint="cs"/>
                <w:rtl/>
                <w:lang w:eastAsia="zh-CN" w:bidi="ar-EG"/>
              </w:rPr>
              <w:t>الي.</w:t>
            </w:r>
          </w:p>
          <w:p w:rsidR="000E4FF0" w:rsidRDefault="00186048" w:rsidP="006918C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واختتم </w:t>
            </w:r>
            <w:r>
              <w:rPr>
                <w:color w:val="000000"/>
                <w:rtl/>
              </w:rPr>
              <w:t xml:space="preserve">الفريق المتخصص لقطاع تقييس الاتصالات المعني بالخدمات المالية </w:t>
            </w:r>
            <w:r>
              <w:rPr>
                <w:rFonts w:hint="cs"/>
                <w:color w:val="000000"/>
                <w:rtl/>
              </w:rPr>
              <w:t>الرقمية</w:t>
            </w:r>
            <w:r w:rsidR="000B58CC">
              <w:rPr>
                <w:rFonts w:hint="cs"/>
                <w:color w:val="000000"/>
                <w:rtl/>
              </w:rPr>
              <w:t xml:space="preserve"> </w:t>
            </w:r>
            <w:r w:rsidR="000B58CC">
              <w:rPr>
                <w:color w:val="000000"/>
              </w:rPr>
              <w:t>(FG DFS)</w:t>
            </w:r>
            <w:r w:rsidR="007F6E37">
              <w:rPr>
                <w:rFonts w:hint="cs"/>
                <w:color w:val="000000"/>
                <w:rtl/>
              </w:rPr>
              <w:t xml:space="preserve"> عمله في ديسمبر</w:t>
            </w:r>
            <w:r w:rsidR="000B58CC">
              <w:rPr>
                <w:rFonts w:hint="eastAsia"/>
                <w:color w:val="000000"/>
                <w:rtl/>
              </w:rPr>
              <w:t> </w:t>
            </w:r>
            <w:r>
              <w:rPr>
                <w:rFonts w:eastAsiaTheme="minorEastAsia"/>
                <w:lang w:val="fr-CH" w:eastAsia="zh-CN"/>
              </w:rPr>
              <w:t>2016</w:t>
            </w:r>
            <w:r>
              <w:rPr>
                <w:rFonts w:eastAsiaTheme="minorEastAsia" w:hint="cs"/>
                <w:rtl/>
                <w:lang w:eastAsia="zh-CN" w:bidi="ar-EG"/>
              </w:rPr>
              <w:t xml:space="preserve">. وأصدر </w:t>
            </w:r>
            <w:r>
              <w:rPr>
                <w:rFonts w:eastAsiaTheme="minorEastAsia"/>
                <w:lang w:val="fr-CH" w:eastAsia="zh-CN" w:bidi="ar-EG"/>
              </w:rPr>
              <w:t>28</w:t>
            </w:r>
            <w:r>
              <w:rPr>
                <w:rFonts w:eastAsiaTheme="minorEastAsia" w:hint="cs"/>
                <w:rtl/>
                <w:lang w:eastAsia="zh-CN" w:bidi="ar-EG"/>
              </w:rPr>
              <w:t xml:space="preserve"> تقريراً وزهاء </w:t>
            </w:r>
            <w:r>
              <w:rPr>
                <w:rFonts w:eastAsiaTheme="minorEastAsia"/>
                <w:lang w:val="fr-CH" w:eastAsia="zh-CN" w:bidi="ar-EG"/>
              </w:rPr>
              <w:t>85</w:t>
            </w:r>
            <w:r>
              <w:rPr>
                <w:rFonts w:eastAsiaTheme="minorEastAsia" w:hint="cs"/>
                <w:rtl/>
                <w:lang w:val="fr-CH" w:eastAsia="zh-CN" w:bidi="ar-EG"/>
              </w:rPr>
              <w:t xml:space="preserve"> توصية، أتاحت توجيهاً فيما يتعلق بالسياسات وأفضل الممارسات للهيئات التنظيمية، وصانعي القرار، وم</w:t>
            </w:r>
            <w:r w:rsidR="007F6E37">
              <w:rPr>
                <w:rFonts w:eastAsiaTheme="minorEastAsia" w:hint="cs"/>
                <w:rtl/>
                <w:lang w:val="fr-CH" w:eastAsia="zh-CN" w:bidi="ar-EG"/>
              </w:rPr>
              <w:t>قدمي</w:t>
            </w:r>
            <w:r>
              <w:rPr>
                <w:rFonts w:eastAsiaTheme="minorEastAsia" w:hint="cs"/>
                <w:rtl/>
                <w:lang w:val="fr-CH" w:eastAsia="zh-CN" w:bidi="ar-EG"/>
              </w:rPr>
              <w:t xml:space="preserve"> </w:t>
            </w:r>
            <w:r w:rsidR="00A0298D">
              <w:rPr>
                <w:rFonts w:eastAsiaTheme="minorEastAsia" w:hint="cs"/>
                <w:rtl/>
                <w:lang w:eastAsia="zh-CN" w:bidi="ar-EG"/>
              </w:rPr>
              <w:t xml:space="preserve">الخدمات المالية الرقمية، للتغلب على التحديات التي </w:t>
            </w:r>
            <w:r w:rsidR="007F6E37">
              <w:rPr>
                <w:rFonts w:eastAsiaTheme="minorEastAsia" w:hint="cs"/>
                <w:rtl/>
                <w:lang w:eastAsia="zh-CN" w:bidi="ar-EG"/>
              </w:rPr>
              <w:t xml:space="preserve">تعوق </w:t>
            </w:r>
            <w:r w:rsidR="00A0298D">
              <w:rPr>
                <w:rFonts w:eastAsiaTheme="minorEastAsia" w:hint="cs"/>
                <w:rtl/>
                <w:lang w:eastAsia="zh-CN" w:bidi="ar-EG"/>
              </w:rPr>
              <w:t>سد الفجوة في الشمول المالي.</w:t>
            </w:r>
          </w:p>
          <w:p w:rsidR="00A0298D" w:rsidRPr="008A2C32" w:rsidRDefault="00A0298D" w:rsidP="006918CE">
            <w:pPr>
              <w:rPr>
                <w:rFonts w:eastAsia="SimSun"/>
                <w:rtl/>
              </w:rPr>
            </w:pPr>
            <w:r w:rsidRPr="008A2C32">
              <w:rPr>
                <w:rFonts w:hint="cs"/>
                <w:spacing w:val="-6"/>
                <w:rtl/>
              </w:rPr>
              <w:t xml:space="preserve">ويمثل </w:t>
            </w:r>
            <w:r w:rsidR="000B58CC" w:rsidRPr="008A2C32">
              <w:rPr>
                <w:rFonts w:hint="cs"/>
                <w:spacing w:val="-6"/>
                <w:rtl/>
              </w:rPr>
              <w:t xml:space="preserve">الحوار العالمي بشأن الشمول المالي </w:t>
            </w:r>
            <w:r w:rsidR="000B58CC" w:rsidRPr="008A2C32">
              <w:rPr>
                <w:rFonts w:hint="cs"/>
                <w:spacing w:val="-6"/>
                <w:rtl/>
                <w:lang w:bidi="ar-EG"/>
              </w:rPr>
              <w:t xml:space="preserve">الرقمي </w:t>
            </w:r>
            <w:r w:rsidR="000B58CC" w:rsidRPr="008A2C32">
              <w:rPr>
                <w:spacing w:val="-6"/>
                <w:lang w:bidi="ar-EG"/>
              </w:rPr>
              <w:t>(GDDFI)</w:t>
            </w:r>
            <w:r w:rsidRPr="008A2C32">
              <w:rPr>
                <w:rFonts w:hint="cs"/>
                <w:spacing w:val="-6"/>
                <w:rtl/>
              </w:rPr>
              <w:t xml:space="preserve"> </w:t>
            </w:r>
            <w:r w:rsidRPr="008A2C32">
              <w:rPr>
                <w:rFonts w:eastAsia="SimSun" w:hint="cs"/>
                <w:spacing w:val="-6"/>
                <w:rtl/>
              </w:rPr>
              <w:t xml:space="preserve">مبادرة من قطاع تنمية الاتصالات التابع للاتحاد تستجيب إلى الولاية المنصوص عليها في القرار </w:t>
            </w:r>
            <w:r w:rsidRPr="008A2C32">
              <w:rPr>
                <w:rFonts w:eastAsia="SimSun"/>
                <w:spacing w:val="-6"/>
              </w:rPr>
              <w:t>48</w:t>
            </w:r>
            <w:r w:rsidRPr="008A2C32">
              <w:rPr>
                <w:rFonts w:eastAsia="SimSun" w:hint="cs"/>
                <w:spacing w:val="-6"/>
                <w:rtl/>
              </w:rPr>
              <w:t xml:space="preserve"> </w:t>
            </w:r>
            <w:r w:rsidR="00182520" w:rsidRPr="008A2C32">
              <w:rPr>
                <w:rFonts w:eastAsia="SimSun" w:hint="cs"/>
                <w:spacing w:val="-6"/>
                <w:rtl/>
              </w:rPr>
              <w:t xml:space="preserve">(المراجَع في حيدر آباد، </w:t>
            </w:r>
            <w:r w:rsidR="00182520" w:rsidRPr="008A2C32">
              <w:rPr>
                <w:rFonts w:eastAsia="SimSun"/>
                <w:spacing w:val="-6"/>
              </w:rPr>
              <w:t>2010</w:t>
            </w:r>
            <w:r w:rsidR="00182520" w:rsidRPr="008A2C32">
              <w:rPr>
                <w:rFonts w:eastAsia="SimSun" w:hint="cs"/>
                <w:spacing w:val="-6"/>
                <w:rtl/>
              </w:rPr>
              <w:t>)</w:t>
            </w:r>
            <w:r w:rsidR="00182520">
              <w:rPr>
                <w:rFonts w:eastAsia="SimSun" w:hint="cs"/>
                <w:spacing w:val="-6"/>
                <w:rtl/>
              </w:rPr>
              <w:t xml:space="preserve"> </w:t>
            </w:r>
            <w:r w:rsidRPr="008A2C32">
              <w:rPr>
                <w:rFonts w:eastAsia="SimSun" w:hint="cs"/>
                <w:spacing w:val="-6"/>
                <w:rtl/>
              </w:rPr>
              <w:t>ل</w:t>
            </w:r>
            <w:r w:rsidR="00182520">
              <w:rPr>
                <w:rFonts w:eastAsia="SimSun" w:hint="cs"/>
                <w:spacing w:val="-6"/>
                <w:rtl/>
              </w:rPr>
              <w:t>لمؤتمر العالمي لتنمية الاتصالات</w:t>
            </w:r>
            <w:r w:rsidRPr="008A2C32">
              <w:rPr>
                <w:rFonts w:eastAsia="SimSun" w:hint="cs"/>
                <w:spacing w:val="-6"/>
                <w:rtl/>
              </w:rPr>
              <w:t xml:space="preserve"> والقرار </w:t>
            </w:r>
            <w:r w:rsidRPr="008A2C32">
              <w:rPr>
                <w:rFonts w:eastAsia="SimSun"/>
                <w:spacing w:val="-6"/>
              </w:rPr>
              <w:t>64</w:t>
            </w:r>
            <w:r w:rsidRPr="008A2C32">
              <w:rPr>
                <w:rFonts w:eastAsia="SimSun" w:hint="cs"/>
                <w:spacing w:val="-6"/>
                <w:rtl/>
              </w:rPr>
              <w:t xml:space="preserve"> (</w:t>
            </w:r>
            <w:r w:rsidR="00934925" w:rsidRPr="008A2C32">
              <w:rPr>
                <w:rFonts w:eastAsia="SimSun" w:hint="cs"/>
                <w:spacing w:val="-6"/>
                <w:rtl/>
              </w:rPr>
              <w:t>المراجَع</w:t>
            </w:r>
            <w:r w:rsidRPr="008A2C32">
              <w:rPr>
                <w:rFonts w:eastAsia="SimSun" w:hint="cs"/>
                <w:spacing w:val="-6"/>
                <w:rtl/>
              </w:rPr>
              <w:t xml:space="preserve"> في دبي، </w:t>
            </w:r>
            <w:r w:rsidRPr="008A2C32">
              <w:rPr>
                <w:rFonts w:eastAsia="SimSun"/>
                <w:spacing w:val="-6"/>
              </w:rPr>
              <w:t>2014</w:t>
            </w:r>
            <w:r w:rsidRPr="008A2C32">
              <w:rPr>
                <w:rFonts w:eastAsia="SimSun" w:hint="cs"/>
                <w:spacing w:val="-6"/>
                <w:rtl/>
              </w:rPr>
              <w:t xml:space="preserve">). </w:t>
            </w:r>
            <w:r w:rsidRPr="008A2C32">
              <w:rPr>
                <w:rFonts w:eastAsia="SimSun" w:hint="cs"/>
                <w:rtl/>
              </w:rPr>
              <w:t xml:space="preserve">وقد أنشأ فريق كبار المسؤولين التنظيميين </w:t>
            </w:r>
            <w:r w:rsidR="00934925" w:rsidRPr="008A2C32">
              <w:rPr>
                <w:rFonts w:eastAsia="SimSun"/>
              </w:rPr>
              <w:t>(</w:t>
            </w:r>
            <w:r w:rsidR="007F6E37" w:rsidRPr="008A2C32">
              <w:rPr>
                <w:rFonts w:eastAsia="SimSun"/>
              </w:rPr>
              <w:t>CRO</w:t>
            </w:r>
            <w:r w:rsidR="00934925" w:rsidRPr="008A2C32">
              <w:rPr>
                <w:rFonts w:eastAsia="SimSun"/>
              </w:rPr>
              <w:t>)</w:t>
            </w:r>
            <w:r w:rsidR="007F6E37" w:rsidRPr="008A2C32">
              <w:rPr>
                <w:rFonts w:eastAsia="SimSun" w:hint="cs"/>
                <w:rtl/>
              </w:rPr>
              <w:t xml:space="preserve"> </w:t>
            </w:r>
            <w:r w:rsidRPr="008A2C32">
              <w:rPr>
                <w:rFonts w:eastAsia="SimSun" w:hint="cs"/>
                <w:rtl/>
              </w:rPr>
              <w:t xml:space="preserve">في قطاع تنمية الاتصالات فريق عمل سيعمل مع الاتحاد لمساعدة الأعضاء على زيادة النفاذ إلى </w:t>
            </w:r>
            <w:r w:rsidR="007F6E37" w:rsidRPr="008A2C32">
              <w:rPr>
                <w:rFonts w:eastAsia="SimSun" w:hint="cs"/>
                <w:rtl/>
              </w:rPr>
              <w:t>الاتصالات/</w:t>
            </w:r>
            <w:r w:rsidRPr="008A2C32">
              <w:rPr>
                <w:rFonts w:eastAsia="SimSun" w:hint="cs"/>
                <w:rtl/>
              </w:rPr>
              <w:t>تكنولوجيا المعلومات والاتصالات والحلول المبتكرة للشمول المالي الرقمي</w:t>
            </w:r>
            <w:r w:rsidR="00345D63" w:rsidRPr="008A2C32">
              <w:rPr>
                <w:rFonts w:eastAsia="SimSun" w:hint="eastAsia"/>
                <w:rtl/>
              </w:rPr>
              <w:t> </w:t>
            </w:r>
            <w:r w:rsidR="000B58CC" w:rsidRPr="008A2C32">
              <w:rPr>
                <w:rFonts w:eastAsia="SimSun"/>
              </w:rPr>
              <w:t>(DFI)</w:t>
            </w:r>
            <w:r w:rsidR="007F6E37" w:rsidRPr="008A2C32">
              <w:rPr>
                <w:rFonts w:eastAsia="SimSun" w:hint="cs"/>
                <w:rtl/>
              </w:rPr>
              <w:t xml:space="preserve">، وكذلك </w:t>
            </w:r>
            <w:r w:rsidRPr="008A2C32">
              <w:rPr>
                <w:rFonts w:eastAsia="SimSun" w:hint="cs"/>
                <w:rtl/>
              </w:rPr>
              <w:t>زيادة الوعي بأهمية التنظيم التعاوني بين القطاع المالي وقطاع الاتصالات وا</w:t>
            </w:r>
            <w:r w:rsidR="007F6E37" w:rsidRPr="008A2C32">
              <w:rPr>
                <w:rFonts w:eastAsia="SimSun" w:hint="cs"/>
                <w:rtl/>
              </w:rPr>
              <w:t>لسلطات</w:t>
            </w:r>
            <w:r w:rsidRPr="008A2C32">
              <w:rPr>
                <w:rFonts w:eastAsia="SimSun" w:hint="cs"/>
                <w:rtl/>
              </w:rPr>
              <w:t xml:space="preserve"> المعنية بالمنافسة. </w:t>
            </w:r>
          </w:p>
          <w:p w:rsidR="00A0298D" w:rsidRPr="00F574D9" w:rsidRDefault="00A0298D" w:rsidP="006918CE">
            <w:pPr>
              <w:rPr>
                <w:rFonts w:eastAsia="SimSun"/>
                <w:rtl/>
              </w:rPr>
            </w:pPr>
            <w:r w:rsidRPr="00F574D9">
              <w:rPr>
                <w:rFonts w:eastAsia="SimSun" w:hint="cs"/>
                <w:rtl/>
              </w:rPr>
              <w:t>وسيركز مشروع للمتابعة على تنفيذ التوصيات التي يضعها الفريق المعني بالخدمات المالية الرقمية إلى جانب التو</w:t>
            </w:r>
            <w:r w:rsidR="00F32EE1">
              <w:rPr>
                <w:rFonts w:eastAsia="SimSun" w:hint="cs"/>
                <w:rtl/>
              </w:rPr>
              <w:t>صيات التي تضعها الأفرقة الأخرى.</w:t>
            </w:r>
          </w:p>
          <w:p w:rsidR="000E4FF0" w:rsidRPr="000E4FF0" w:rsidRDefault="000E4FF0" w:rsidP="00934925">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9C2A05" w:rsidP="006918C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C2A05">
              <w:rPr>
                <w:rFonts w:eastAsiaTheme="minorEastAsia"/>
                <w:rtl/>
                <w:lang w:eastAsia="zh-CN"/>
              </w:rPr>
              <w:t xml:space="preserve">يُدعى المجلس إلى </w:t>
            </w:r>
            <w:r w:rsidRPr="009C2A05">
              <w:rPr>
                <w:rFonts w:eastAsiaTheme="minorEastAsia"/>
                <w:b/>
                <w:bCs/>
                <w:rtl/>
                <w:lang w:eastAsia="zh-CN"/>
              </w:rPr>
              <w:t>الإحاطة علماً</w:t>
            </w:r>
            <w:r w:rsidRPr="009C2A05">
              <w:rPr>
                <w:rFonts w:eastAsiaTheme="minorEastAsia"/>
                <w:rtl/>
                <w:lang w:eastAsia="zh-CN"/>
              </w:rPr>
              <w:t xml:space="preserve"> بالتقرير</w:t>
            </w:r>
            <w:r w:rsidRPr="009C2A05">
              <w:rPr>
                <w:rFonts w:eastAsiaTheme="minorEastAsia"/>
                <w:lang w:eastAsia="zh-CN" w:bidi="ar-SY"/>
              </w:rPr>
              <w:t>.</w:t>
            </w:r>
          </w:p>
          <w:p w:rsidR="000E4FF0" w:rsidRPr="000E4FF0" w:rsidRDefault="000E4FF0" w:rsidP="00934925">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2" w:lineRule="auto"/>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B58CC">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b/>
                <w:bCs/>
                <w:rtl/>
                <w:lang w:eastAsia="zh-CN" w:bidi="ar-SY"/>
              </w:rPr>
            </w:pPr>
            <w:r w:rsidRPr="000E4FF0">
              <w:rPr>
                <w:rFonts w:eastAsiaTheme="minorEastAsia" w:hint="cs"/>
                <w:b/>
                <w:bCs/>
                <w:rtl/>
                <w:lang w:eastAsia="zh-CN" w:bidi="ar-SY"/>
              </w:rPr>
              <w:t>المراجع</w:t>
            </w:r>
          </w:p>
          <w:p w:rsidR="000E4FF0" w:rsidRPr="00934925" w:rsidRDefault="00436B95" w:rsidP="006918CE">
            <w:pPr>
              <w:spacing w:after="120"/>
              <w:rPr>
                <w:rFonts w:eastAsiaTheme="minorEastAsia"/>
                <w:i/>
                <w:iCs/>
                <w:rtl/>
                <w:lang w:eastAsia="zh-CN" w:bidi="ar-SY"/>
              </w:rPr>
            </w:pPr>
            <w:hyperlink r:id="rId11" w:history="1">
              <w:r w:rsidR="00C84A7B" w:rsidRPr="00934925">
                <w:rPr>
                  <w:rStyle w:val="Hyperlink"/>
                  <w:rFonts w:hint="cs"/>
                  <w:i/>
                  <w:iCs/>
                  <w:rtl/>
                  <w:lang w:bidi="ar-EG"/>
                </w:rPr>
                <w:t>ال</w:t>
              </w:r>
              <w:r w:rsidR="00A0298D" w:rsidRPr="00934925">
                <w:rPr>
                  <w:rStyle w:val="Hyperlink"/>
                  <w:rFonts w:hint="cs"/>
                  <w:i/>
                  <w:iCs/>
                  <w:rtl/>
                </w:rPr>
                <w:t xml:space="preserve">صفحة الخاصة بالفريق </w:t>
              </w:r>
              <w:r w:rsidR="00A0298D" w:rsidRPr="00934925">
                <w:rPr>
                  <w:rStyle w:val="Hyperlink"/>
                  <w:i/>
                  <w:iCs/>
                  <w:rtl/>
                </w:rPr>
                <w:t xml:space="preserve">المتخصص لقطاع تقييس الاتصالات المعني بالخدمات المالية </w:t>
              </w:r>
              <w:r w:rsidR="00A0298D" w:rsidRPr="00934925">
                <w:rPr>
                  <w:rStyle w:val="Hyperlink"/>
                  <w:rFonts w:hint="cs"/>
                  <w:i/>
                  <w:iCs/>
                  <w:rtl/>
                </w:rPr>
                <w:t>الرقمية</w:t>
              </w:r>
              <w:r w:rsidR="00C84A7B" w:rsidRPr="00934925">
                <w:rPr>
                  <w:rStyle w:val="Hyperlink"/>
                  <w:rFonts w:hint="cs"/>
                  <w:i/>
                  <w:iCs/>
                  <w:rtl/>
                </w:rPr>
                <w:t xml:space="preserve"> على الموقع الإلكتروني</w:t>
              </w:r>
            </w:hyperlink>
            <w:r w:rsidR="00A0298D" w:rsidRPr="00934925">
              <w:rPr>
                <w:rFonts w:hint="cs"/>
                <w:i/>
                <w:iCs/>
                <w:rtl/>
              </w:rPr>
              <w:t>؛ و</w:t>
            </w:r>
            <w:hyperlink r:id="rId12" w:history="1">
              <w:r w:rsidR="00A0298D" w:rsidRPr="00934925">
                <w:rPr>
                  <w:rStyle w:val="Hyperlink"/>
                  <w:rFonts w:hint="cs"/>
                  <w:i/>
                  <w:iCs/>
                  <w:rtl/>
                </w:rPr>
                <w:t>القرار</w:t>
              </w:r>
              <w:r w:rsidR="00AD096D">
                <w:rPr>
                  <w:rStyle w:val="Hyperlink"/>
                  <w:rFonts w:hint="eastAsia"/>
                  <w:i/>
                  <w:iCs/>
                  <w:rtl/>
                </w:rPr>
                <w:t> </w:t>
              </w:r>
              <w:r w:rsidR="00A0298D" w:rsidRPr="00934925">
                <w:rPr>
                  <w:rStyle w:val="Hyperlink"/>
                  <w:i/>
                  <w:iCs/>
                  <w:lang w:val="fr-CH"/>
                </w:rPr>
                <w:t>89</w:t>
              </w:r>
              <w:r w:rsidR="00A0298D" w:rsidRPr="00934925">
                <w:rPr>
                  <w:rStyle w:val="Hyperlink"/>
                  <w:rFonts w:hint="cs"/>
                  <w:i/>
                  <w:iCs/>
                  <w:rtl/>
                  <w:lang w:bidi="ar-EG"/>
                </w:rPr>
                <w:t xml:space="preserve"> للجمعية العالمية لتقييس الاتصالات (الحمامات، </w:t>
              </w:r>
              <w:r w:rsidR="00A0298D" w:rsidRPr="00934925">
                <w:rPr>
                  <w:rStyle w:val="Hyperlink"/>
                  <w:i/>
                  <w:iCs/>
                  <w:lang w:val="fr-CH" w:bidi="ar-EG"/>
                </w:rPr>
                <w:t>2016</w:t>
              </w:r>
              <w:r w:rsidR="00A0298D" w:rsidRPr="00934925">
                <w:rPr>
                  <w:rStyle w:val="Hyperlink"/>
                  <w:rFonts w:hint="cs"/>
                  <w:i/>
                  <w:iCs/>
                  <w:rtl/>
                  <w:lang w:bidi="ar-EG"/>
                </w:rPr>
                <w:t>)</w:t>
              </w:r>
            </w:hyperlink>
            <w:r w:rsidR="00A0298D" w:rsidRPr="00934925">
              <w:rPr>
                <w:rFonts w:hint="cs"/>
                <w:i/>
                <w:iCs/>
                <w:rtl/>
                <w:lang w:bidi="ar-EG"/>
              </w:rPr>
              <w:t>؛ و</w:t>
            </w:r>
            <w:hyperlink r:id="rId13" w:history="1">
              <w:r w:rsidR="00C84A7B" w:rsidRPr="00934925">
                <w:rPr>
                  <w:rStyle w:val="Hyperlink"/>
                  <w:rFonts w:hint="cs"/>
                  <w:i/>
                  <w:iCs/>
                  <w:rtl/>
                  <w:lang w:bidi="ar-EG"/>
                </w:rPr>
                <w:t>ال</w:t>
              </w:r>
              <w:r w:rsidR="00A0298D" w:rsidRPr="00934925">
                <w:rPr>
                  <w:rStyle w:val="Hyperlink"/>
                  <w:rFonts w:hint="cs"/>
                  <w:i/>
                  <w:iCs/>
                  <w:rtl/>
                  <w:lang w:bidi="ar-EG"/>
                </w:rPr>
                <w:t>صفحة</w:t>
              </w:r>
              <w:r w:rsidR="00C84A7B" w:rsidRPr="00934925">
                <w:rPr>
                  <w:rStyle w:val="Hyperlink"/>
                  <w:rFonts w:hint="cs"/>
                  <w:i/>
                  <w:iCs/>
                  <w:rtl/>
                  <w:lang w:bidi="ar-EG"/>
                </w:rPr>
                <w:t xml:space="preserve"> على الموقع الإلكتروني الخاصة</w:t>
              </w:r>
              <w:r w:rsidR="00A0298D" w:rsidRPr="00934925">
                <w:rPr>
                  <w:rStyle w:val="Hyperlink"/>
                  <w:rFonts w:hint="cs"/>
                  <w:i/>
                  <w:iCs/>
                  <w:rtl/>
                  <w:lang w:bidi="ar-EG"/>
                </w:rPr>
                <w:t xml:space="preserve"> </w:t>
              </w:r>
              <w:r w:rsidR="00C84A7B" w:rsidRPr="00934925">
                <w:rPr>
                  <w:rStyle w:val="Hyperlink"/>
                  <w:rFonts w:hint="cs"/>
                  <w:i/>
                  <w:iCs/>
                  <w:rtl/>
                  <w:lang w:bidi="ar-EG"/>
                </w:rPr>
                <w:t>با</w:t>
              </w:r>
              <w:r w:rsidR="00A0298D" w:rsidRPr="00934925">
                <w:rPr>
                  <w:rStyle w:val="Hyperlink"/>
                  <w:rFonts w:hint="cs"/>
                  <w:i/>
                  <w:iCs/>
                  <w:rtl/>
                  <w:lang w:bidi="ar-EG"/>
                </w:rPr>
                <w:t>لندوة العالمي</w:t>
              </w:r>
              <w:r w:rsidR="000B58CC">
                <w:rPr>
                  <w:rStyle w:val="Hyperlink"/>
                  <w:rFonts w:hint="cs"/>
                  <w:i/>
                  <w:iCs/>
                  <w:rtl/>
                  <w:lang w:bidi="ar-EG"/>
                </w:rPr>
                <w:t>ة</w:t>
              </w:r>
              <w:r w:rsidR="00A0298D" w:rsidRPr="00934925">
                <w:rPr>
                  <w:rStyle w:val="Hyperlink"/>
                  <w:rFonts w:hint="cs"/>
                  <w:i/>
                  <w:iCs/>
                  <w:rtl/>
                  <w:lang w:bidi="ar-EG"/>
                </w:rPr>
                <w:t xml:space="preserve"> </w:t>
              </w:r>
              <w:r w:rsidR="002A0EBF" w:rsidRPr="00934925">
                <w:rPr>
                  <w:rStyle w:val="Hyperlink"/>
                  <w:rFonts w:hint="cs"/>
                  <w:i/>
                  <w:iCs/>
                  <w:rtl/>
                  <w:lang w:bidi="ar-EG"/>
                </w:rPr>
                <w:t xml:space="preserve">للهيئات التنظيمية </w:t>
              </w:r>
              <w:r w:rsidR="00F574D9" w:rsidRPr="00934925">
                <w:rPr>
                  <w:rStyle w:val="Hyperlink"/>
                  <w:i/>
                  <w:iCs/>
                  <w:lang w:bidi="ar-EG"/>
                </w:rPr>
                <w:t>(</w:t>
              </w:r>
              <w:r w:rsidR="002C3C62" w:rsidRPr="00934925">
                <w:rPr>
                  <w:rStyle w:val="Hyperlink"/>
                  <w:i/>
                  <w:iCs/>
                  <w:lang w:val="fr-CH" w:bidi="ar-EG"/>
                </w:rPr>
                <w:t>GSR</w:t>
              </w:r>
              <w:r w:rsidR="00F574D9" w:rsidRPr="00934925">
                <w:rPr>
                  <w:rStyle w:val="Hyperlink"/>
                  <w:i/>
                  <w:iCs/>
                  <w:lang w:bidi="ar-EG"/>
                </w:rPr>
                <w:t>)</w:t>
              </w:r>
            </w:hyperlink>
            <w:r w:rsidR="002A0EBF" w:rsidRPr="00934925">
              <w:rPr>
                <w:rFonts w:hint="cs"/>
                <w:i/>
                <w:iCs/>
                <w:rtl/>
                <w:lang w:bidi="ar-EG"/>
              </w:rPr>
              <w:t xml:space="preserve"> التي يعقدها</w:t>
            </w:r>
            <w:r w:rsidR="002C3C62" w:rsidRPr="00934925">
              <w:rPr>
                <w:rFonts w:hint="cs"/>
                <w:i/>
                <w:iCs/>
                <w:rtl/>
                <w:lang w:bidi="ar-EG"/>
              </w:rPr>
              <w:t xml:space="preserve"> قطاع </w:t>
            </w:r>
            <w:r w:rsidR="002C3C62" w:rsidRPr="00934925">
              <w:rPr>
                <w:rFonts w:hint="cs"/>
                <w:i/>
                <w:iCs/>
                <w:rtl/>
              </w:rPr>
              <w:t>تنمية</w:t>
            </w:r>
            <w:r w:rsidR="002C3C62" w:rsidRPr="00934925">
              <w:rPr>
                <w:rFonts w:hint="cs"/>
                <w:i/>
                <w:iCs/>
                <w:rtl/>
                <w:lang w:bidi="ar-EG"/>
              </w:rPr>
              <w:t xml:space="preserve"> الاتصالات، و</w:t>
            </w:r>
            <w:hyperlink r:id="rId14" w:history="1">
              <w:r w:rsidR="002C3C62" w:rsidRPr="000B58CC">
                <w:rPr>
                  <w:rStyle w:val="Hyperlink"/>
                  <w:rFonts w:hint="cs"/>
                  <w:i/>
                  <w:iCs/>
                  <w:rtl/>
                  <w:lang w:bidi="ar-EG"/>
                </w:rPr>
                <w:t xml:space="preserve">القرار </w:t>
              </w:r>
              <w:r w:rsidR="002C3C62" w:rsidRPr="000B58CC">
                <w:rPr>
                  <w:rStyle w:val="Hyperlink"/>
                  <w:i/>
                  <w:iCs/>
                  <w:lang w:val="fr-CH" w:bidi="ar-EG"/>
                </w:rPr>
                <w:t>48</w:t>
              </w:r>
              <w:r w:rsidR="002C3C62" w:rsidRPr="000B58CC">
                <w:rPr>
                  <w:rStyle w:val="Hyperlink"/>
                  <w:rFonts w:hint="cs"/>
                  <w:i/>
                  <w:iCs/>
                  <w:rtl/>
                  <w:lang w:bidi="ar-EG"/>
                </w:rPr>
                <w:t xml:space="preserve"> للمؤتمر العالمي لتنمية الاتصالات (المراج</w:t>
              </w:r>
              <w:r w:rsidR="00F574D9" w:rsidRPr="000B58CC">
                <w:rPr>
                  <w:rStyle w:val="Hyperlink"/>
                  <w:rFonts w:hint="cs"/>
                  <w:i/>
                  <w:iCs/>
                  <w:rtl/>
                  <w:lang w:bidi="ar-EG"/>
                </w:rPr>
                <w:t>َ</w:t>
              </w:r>
              <w:r w:rsidR="002C3C62" w:rsidRPr="000B58CC">
                <w:rPr>
                  <w:rStyle w:val="Hyperlink"/>
                  <w:rFonts w:hint="cs"/>
                  <w:i/>
                  <w:iCs/>
                  <w:rtl/>
                  <w:lang w:bidi="ar-EG"/>
                </w:rPr>
                <w:t>ع في</w:t>
              </w:r>
              <w:r w:rsidR="000B58CC">
                <w:rPr>
                  <w:rStyle w:val="Hyperlink"/>
                  <w:rFonts w:hint="eastAsia"/>
                  <w:i/>
                  <w:iCs/>
                  <w:rtl/>
                  <w:lang w:bidi="ar-EG"/>
                </w:rPr>
                <w:t> </w:t>
              </w:r>
              <w:r w:rsidR="002C3C62" w:rsidRPr="000B58CC">
                <w:rPr>
                  <w:rStyle w:val="Hyperlink"/>
                  <w:rFonts w:hint="cs"/>
                  <w:i/>
                  <w:iCs/>
                  <w:rtl/>
                  <w:lang w:bidi="ar-EG"/>
                </w:rPr>
                <w:t>حيدر</w:t>
              </w:r>
              <w:r w:rsidR="002A0EBF" w:rsidRPr="000B58CC">
                <w:rPr>
                  <w:rStyle w:val="Hyperlink"/>
                  <w:rFonts w:hint="cs"/>
                  <w:i/>
                  <w:iCs/>
                  <w:rtl/>
                  <w:lang w:bidi="ar-EG"/>
                </w:rPr>
                <w:t xml:space="preserve"> </w:t>
              </w:r>
              <w:r w:rsidR="002C3C62" w:rsidRPr="000B58CC">
                <w:rPr>
                  <w:rStyle w:val="Hyperlink"/>
                  <w:rFonts w:hint="cs"/>
                  <w:i/>
                  <w:iCs/>
                  <w:rtl/>
                  <w:lang w:bidi="ar-EG"/>
                </w:rPr>
                <w:t xml:space="preserve">آباد، </w:t>
              </w:r>
              <w:r w:rsidR="002C3C62" w:rsidRPr="000B58CC">
                <w:rPr>
                  <w:rStyle w:val="Hyperlink"/>
                  <w:i/>
                  <w:iCs/>
                  <w:lang w:val="fr-CH" w:bidi="ar-EG"/>
                </w:rPr>
                <w:t>2010</w:t>
              </w:r>
              <w:r w:rsidR="002C3C62" w:rsidRPr="000B58CC">
                <w:rPr>
                  <w:rStyle w:val="Hyperlink"/>
                  <w:rFonts w:hint="cs"/>
                  <w:i/>
                  <w:iCs/>
                  <w:rtl/>
                  <w:lang w:bidi="ar-EG"/>
                </w:rPr>
                <w:t>)</w:t>
              </w:r>
            </w:hyperlink>
            <w:r w:rsidR="002C3C62" w:rsidRPr="00934925">
              <w:rPr>
                <w:rFonts w:hint="cs"/>
                <w:i/>
                <w:iCs/>
                <w:rtl/>
                <w:lang w:bidi="ar-EG"/>
              </w:rPr>
              <w:t xml:space="preserve"> و</w:t>
            </w:r>
            <w:hyperlink r:id="rId15" w:history="1">
              <w:r w:rsidR="002C3C62" w:rsidRPr="00934925">
                <w:rPr>
                  <w:rStyle w:val="Hyperlink"/>
                  <w:rFonts w:hint="cs"/>
                  <w:i/>
                  <w:iCs/>
                  <w:rtl/>
                  <w:lang w:bidi="ar-EG"/>
                </w:rPr>
                <w:t xml:space="preserve">القرار </w:t>
              </w:r>
              <w:r w:rsidR="002C3C62" w:rsidRPr="00934925">
                <w:rPr>
                  <w:rStyle w:val="Hyperlink"/>
                  <w:i/>
                  <w:iCs/>
                  <w:lang w:val="fr-CH" w:bidi="ar-EG"/>
                </w:rPr>
                <w:t>64</w:t>
              </w:r>
              <w:r w:rsidR="002C3C62" w:rsidRPr="00934925">
                <w:rPr>
                  <w:rStyle w:val="Hyperlink"/>
                  <w:rFonts w:hint="cs"/>
                  <w:i/>
                  <w:iCs/>
                  <w:rtl/>
                  <w:lang w:bidi="ar-EG"/>
                </w:rPr>
                <w:t xml:space="preserve"> (المراج</w:t>
              </w:r>
              <w:r w:rsidR="00934925" w:rsidRPr="00934925">
                <w:rPr>
                  <w:rStyle w:val="Hyperlink"/>
                  <w:rFonts w:hint="cs"/>
                  <w:i/>
                  <w:iCs/>
                  <w:rtl/>
                  <w:lang w:bidi="ar-EG"/>
                </w:rPr>
                <w:t>َ</w:t>
              </w:r>
              <w:r w:rsidR="002C3C62" w:rsidRPr="00934925">
                <w:rPr>
                  <w:rStyle w:val="Hyperlink"/>
                  <w:rFonts w:hint="cs"/>
                  <w:i/>
                  <w:iCs/>
                  <w:rtl/>
                  <w:lang w:bidi="ar-EG"/>
                </w:rPr>
                <w:t xml:space="preserve">ع في دبي، </w:t>
              </w:r>
              <w:r w:rsidR="002C3C62" w:rsidRPr="00934925">
                <w:rPr>
                  <w:rStyle w:val="Hyperlink"/>
                  <w:i/>
                  <w:iCs/>
                  <w:lang w:val="fr-CH" w:bidi="ar-EG"/>
                </w:rPr>
                <w:t>2014</w:t>
              </w:r>
              <w:r w:rsidR="002C3C62" w:rsidRPr="00934925">
                <w:rPr>
                  <w:rStyle w:val="Hyperlink"/>
                  <w:rFonts w:hint="cs"/>
                  <w:i/>
                  <w:iCs/>
                  <w:rtl/>
                  <w:lang w:bidi="ar-EG"/>
                </w:rPr>
                <w:t>)</w:t>
              </w:r>
            </w:hyperlink>
            <w:r w:rsidR="002C3C62" w:rsidRPr="00934925">
              <w:rPr>
                <w:rFonts w:hint="cs"/>
                <w:i/>
                <w:iCs/>
                <w:rtl/>
                <w:lang w:bidi="ar-EG"/>
              </w:rPr>
              <w:t>؛ و</w:t>
            </w:r>
            <w:hyperlink r:id="rId16" w:history="1">
              <w:r w:rsidR="002C3C62" w:rsidRPr="00934925">
                <w:rPr>
                  <w:rStyle w:val="Hyperlink"/>
                  <w:rFonts w:hint="cs"/>
                  <w:i/>
                  <w:iCs/>
                  <w:rtl/>
                  <w:lang w:bidi="ar-EG"/>
                </w:rPr>
                <w:t xml:space="preserve">صفحة الويب لكبار </w:t>
              </w:r>
              <w:r w:rsidR="002A0EBF" w:rsidRPr="00934925">
                <w:rPr>
                  <w:rStyle w:val="Hyperlink"/>
                  <w:rFonts w:hint="cs"/>
                  <w:i/>
                  <w:iCs/>
                  <w:rtl/>
                  <w:lang w:bidi="ar-EG"/>
                </w:rPr>
                <w:t>ال</w:t>
              </w:r>
              <w:r w:rsidR="002C3C62" w:rsidRPr="00934925">
                <w:rPr>
                  <w:rStyle w:val="Hyperlink"/>
                  <w:rFonts w:hint="cs"/>
                  <w:i/>
                  <w:iCs/>
                  <w:rtl/>
                  <w:lang w:bidi="ar-EG"/>
                </w:rPr>
                <w:t>مسؤولي</w:t>
              </w:r>
              <w:r w:rsidR="002A0EBF" w:rsidRPr="00934925">
                <w:rPr>
                  <w:rStyle w:val="Hyperlink"/>
                  <w:rFonts w:hint="cs"/>
                  <w:i/>
                  <w:iCs/>
                  <w:rtl/>
                  <w:lang w:bidi="ar-EG"/>
                </w:rPr>
                <w:t>ن</w:t>
              </w:r>
              <w:r w:rsidR="002C3C62" w:rsidRPr="00934925">
                <w:rPr>
                  <w:rStyle w:val="Hyperlink"/>
                  <w:rFonts w:hint="cs"/>
                  <w:i/>
                  <w:iCs/>
                  <w:rtl/>
                  <w:lang w:bidi="ar-EG"/>
                </w:rPr>
                <w:t xml:space="preserve"> التنظيم</w:t>
              </w:r>
              <w:r w:rsidR="002A0EBF" w:rsidRPr="00934925">
                <w:rPr>
                  <w:rStyle w:val="Hyperlink"/>
                  <w:rFonts w:hint="cs"/>
                  <w:i/>
                  <w:iCs/>
                  <w:rtl/>
                  <w:lang w:bidi="ar-EG"/>
                </w:rPr>
                <w:t>يين</w:t>
              </w:r>
            </w:hyperlink>
          </w:p>
        </w:tc>
      </w:tr>
    </w:tbl>
    <w:p w:rsidR="009C2A05" w:rsidRDefault="00267E92" w:rsidP="009C2A05">
      <w:pPr>
        <w:rPr>
          <w:rFonts w:eastAsiaTheme="majorEastAsia"/>
        </w:rPr>
      </w:pPr>
      <w:r>
        <w:rPr>
          <w:lang w:bidi="ar-EG"/>
        </w:rPr>
        <w:lastRenderedPageBreak/>
        <w:t>1</w:t>
      </w:r>
      <w:r>
        <w:rPr>
          <w:lang w:bidi="ar-EG"/>
        </w:rPr>
        <w:tab/>
      </w:r>
      <w:r w:rsidRPr="002A0EBF">
        <w:rPr>
          <w:rFonts w:eastAsiaTheme="majorEastAsia"/>
          <w:rtl/>
        </w:rPr>
        <w:t>قام الفريق الاستشاري لتقييس الاتصالات التابع لقطاع تقييس الاتصالات، في اجتماعه الذي عُقد في</w:t>
      </w:r>
      <w:r w:rsidR="00F562C7">
        <w:rPr>
          <w:rFonts w:eastAsiaTheme="majorEastAsia" w:hint="cs"/>
          <w:rtl/>
        </w:rPr>
        <w:t> </w:t>
      </w:r>
      <w:r w:rsidRPr="002A0EBF">
        <w:rPr>
          <w:rFonts w:eastAsiaTheme="majorEastAsia"/>
          <w:rtl/>
        </w:rPr>
        <w:t>جنيف في</w:t>
      </w:r>
      <w:r w:rsidRPr="002A0EBF">
        <w:rPr>
          <w:rFonts w:eastAsiaTheme="majorEastAsia" w:hint="eastAsia"/>
          <w:rtl/>
        </w:rPr>
        <w:t> </w:t>
      </w:r>
      <w:r w:rsidRPr="002A0EBF">
        <w:rPr>
          <w:rFonts w:eastAsiaTheme="majorEastAsia"/>
          <w:rtl/>
        </w:rPr>
        <w:t>يونيو</w:t>
      </w:r>
      <w:r w:rsidRPr="002A0EBF">
        <w:rPr>
          <w:rFonts w:eastAsiaTheme="majorEastAsia" w:hint="eastAsia"/>
          <w:rtl/>
        </w:rPr>
        <w:t> </w:t>
      </w:r>
      <w:r w:rsidRPr="002A0EBF">
        <w:rPr>
          <w:rFonts w:eastAsiaTheme="majorEastAsia"/>
        </w:rPr>
        <w:t>2014</w:t>
      </w:r>
      <w:r w:rsidRPr="002A0EBF">
        <w:rPr>
          <w:rFonts w:eastAsiaTheme="majorEastAsia"/>
          <w:rtl/>
        </w:rPr>
        <w:t>، بإنشاء الفريق المتخصص التابع لقطاع تقييس الاتصالات والمعني بالخدمات المالية الرقمية</w:t>
      </w:r>
      <w:r w:rsidRPr="002A0EBF">
        <w:rPr>
          <w:rFonts w:eastAsiaTheme="majorEastAsia" w:hint="eastAsia"/>
          <w:rtl/>
        </w:rPr>
        <w:t> </w:t>
      </w:r>
      <w:r w:rsidRPr="002A0EBF">
        <w:rPr>
          <w:rFonts w:eastAsiaTheme="majorEastAsia"/>
        </w:rPr>
        <w:t>(FG DFS)</w:t>
      </w:r>
      <w:r w:rsidRPr="002A0EBF">
        <w:rPr>
          <w:rFonts w:eastAsiaTheme="majorEastAsia"/>
          <w:rtl/>
        </w:rPr>
        <w:t>.</w:t>
      </w:r>
      <w:r w:rsidRPr="002A0EBF">
        <w:rPr>
          <w:rFonts w:eastAsiaTheme="majorEastAsia" w:hint="cs"/>
          <w:rtl/>
        </w:rPr>
        <w:t xml:space="preserve"> </w:t>
      </w:r>
      <w:r w:rsidRPr="002A0EBF">
        <w:rPr>
          <w:rFonts w:eastAsiaTheme="majorEastAsia"/>
          <w:rtl/>
        </w:rPr>
        <w:t xml:space="preserve">وعقد الفريق المتخصص اجتماعه الأول في </w:t>
      </w:r>
      <w:r w:rsidRPr="002A0EBF">
        <w:rPr>
          <w:rFonts w:eastAsiaTheme="majorEastAsia"/>
        </w:rPr>
        <w:t>5</w:t>
      </w:r>
      <w:r w:rsidRPr="002A0EBF">
        <w:rPr>
          <w:rFonts w:eastAsiaTheme="majorEastAsia" w:hint="cs"/>
          <w:rtl/>
        </w:rPr>
        <w:t xml:space="preserve"> ديسمبر </w:t>
      </w:r>
      <w:r w:rsidRPr="002A0EBF">
        <w:rPr>
          <w:rFonts w:eastAsiaTheme="majorEastAsia"/>
        </w:rPr>
        <w:t>2014</w:t>
      </w:r>
      <w:r w:rsidRPr="002A0EBF">
        <w:rPr>
          <w:rFonts w:eastAsiaTheme="majorEastAsia" w:hint="cs"/>
          <w:rtl/>
        </w:rPr>
        <w:t xml:space="preserve"> وأنجز أعماله في ديسمبر </w:t>
      </w:r>
      <w:r w:rsidRPr="002A0EBF">
        <w:rPr>
          <w:rFonts w:eastAsiaTheme="majorEastAsia"/>
        </w:rPr>
        <w:t>2016</w:t>
      </w:r>
      <w:r w:rsidRPr="002A0EBF">
        <w:rPr>
          <w:rFonts w:eastAsiaTheme="majorEastAsia" w:hint="cs"/>
          <w:rtl/>
        </w:rPr>
        <w:t>.</w:t>
      </w:r>
    </w:p>
    <w:p w:rsidR="00706B25" w:rsidRPr="00B37A06" w:rsidRDefault="00706B25" w:rsidP="00706B25">
      <w:pPr>
        <w:rPr>
          <w:rFonts w:eastAsiaTheme="majorEastAsia"/>
          <w:rtl/>
          <w:lang w:bidi="ar-EG"/>
        </w:rPr>
      </w:pPr>
      <w:r>
        <w:rPr>
          <w:rFonts w:eastAsiaTheme="majorEastAsia"/>
          <w:lang w:bidi="ar-EG"/>
        </w:rPr>
        <w:t>2</w:t>
      </w:r>
      <w:r>
        <w:rPr>
          <w:rFonts w:eastAsiaTheme="majorEastAsia"/>
          <w:lang w:bidi="ar-EG"/>
        </w:rPr>
        <w:tab/>
      </w:r>
      <w:r w:rsidRPr="002A0EBF">
        <w:rPr>
          <w:rFonts w:eastAsiaTheme="majorEastAsia"/>
          <w:rtl/>
          <w:lang w:bidi="ar-EG"/>
        </w:rPr>
        <w:t>ويهدف الفريق المتخصص إلى ما يلي:</w:t>
      </w:r>
    </w:p>
    <w:p w:rsidR="00706B25" w:rsidRPr="00B37A06" w:rsidRDefault="00706B25" w:rsidP="00413BDE">
      <w:pPr>
        <w:pStyle w:val="enumlev1"/>
        <w:rPr>
          <w:rtl/>
          <w:lang w:bidi="ar-EG"/>
        </w:rPr>
      </w:pPr>
      <w:r>
        <w:rPr>
          <w:rFonts w:ascii="Times New Roman" w:hAnsi="Times New Roman" w:cs="Times New Roman"/>
          <w:rtl/>
          <w:lang w:bidi="ar-EG"/>
        </w:rPr>
        <w:t>•</w:t>
      </w:r>
      <w:r w:rsidRPr="00EE338C">
        <w:rPr>
          <w:rtl/>
          <w:lang w:bidi="ar-EG"/>
        </w:rPr>
        <w:tab/>
      </w:r>
      <w:r w:rsidRPr="00EE338C">
        <w:rPr>
          <w:rFonts w:hint="eastAsia"/>
          <w:rtl/>
          <w:lang w:bidi="ar-EG"/>
        </w:rPr>
        <w:t>تشجيع</w:t>
      </w:r>
      <w:r w:rsidRPr="00EE338C">
        <w:rPr>
          <w:rtl/>
          <w:lang w:bidi="ar-EG"/>
        </w:rPr>
        <w:t xml:space="preserve"> التعاون وتعزيز الحوار بين الخدمات المالية </w:t>
      </w:r>
      <w:r w:rsidRPr="00EE338C">
        <w:rPr>
          <w:rFonts w:hint="eastAsia"/>
          <w:rtl/>
          <w:lang w:bidi="ar-EG"/>
        </w:rPr>
        <w:t>وهيئات</w:t>
      </w:r>
      <w:r w:rsidRPr="00EE338C">
        <w:rPr>
          <w:rtl/>
          <w:lang w:bidi="ar-EG"/>
        </w:rPr>
        <w:t xml:space="preserve"> </w:t>
      </w:r>
      <w:r w:rsidRPr="00EE338C">
        <w:rPr>
          <w:rFonts w:hint="eastAsia"/>
          <w:rtl/>
          <w:lang w:bidi="ar-EG"/>
        </w:rPr>
        <w:t>تنظيم</w:t>
      </w:r>
      <w:r w:rsidRPr="00EE338C">
        <w:rPr>
          <w:rtl/>
          <w:lang w:bidi="ar-EG"/>
        </w:rPr>
        <w:t xml:space="preserve"> الاتصالات</w:t>
      </w:r>
      <w:r w:rsidRPr="00EE338C">
        <w:rPr>
          <w:rFonts w:hint="eastAsia"/>
          <w:rtl/>
          <w:lang w:bidi="ar-EG"/>
        </w:rPr>
        <w:t>،</w:t>
      </w:r>
      <w:r w:rsidRPr="00EE338C">
        <w:rPr>
          <w:rtl/>
          <w:lang w:bidi="ar-EG"/>
        </w:rPr>
        <w:t xml:space="preserve"> وتوضيح الأدوار والمسؤوليات </w:t>
      </w:r>
      <w:r w:rsidRPr="00EE338C">
        <w:rPr>
          <w:rFonts w:hint="eastAsia"/>
          <w:rtl/>
          <w:lang w:bidi="ar-EG"/>
        </w:rPr>
        <w:t>في</w:t>
      </w:r>
      <w:r w:rsidR="000E6406">
        <w:rPr>
          <w:rFonts w:hint="cs"/>
          <w:rtl/>
          <w:lang w:bidi="ar-EG"/>
        </w:rPr>
        <w:t> </w:t>
      </w:r>
      <w:r w:rsidRPr="00EE338C">
        <w:rPr>
          <w:rtl/>
          <w:lang w:bidi="ar-EG"/>
        </w:rPr>
        <w:t xml:space="preserve">مجال الخدمات المالية الرقمية للحد من مخاطر </w:t>
      </w:r>
      <w:proofErr w:type="spellStart"/>
      <w:r w:rsidRPr="00EE338C">
        <w:rPr>
          <w:rtl/>
          <w:lang w:bidi="ar-EG"/>
        </w:rPr>
        <w:t>المراجحة</w:t>
      </w:r>
      <w:proofErr w:type="spellEnd"/>
      <w:r w:rsidRPr="00EE338C">
        <w:rPr>
          <w:rtl/>
          <w:lang w:bidi="ar-EG"/>
        </w:rPr>
        <w:t xml:space="preserve"> التنظيمية </w:t>
      </w:r>
      <w:r w:rsidRPr="00EE338C">
        <w:rPr>
          <w:rFonts w:hint="eastAsia"/>
          <w:rtl/>
          <w:lang w:bidi="ar-EG"/>
        </w:rPr>
        <w:t>أو</w:t>
      </w:r>
      <w:r w:rsidRPr="00EE338C">
        <w:rPr>
          <w:rtl/>
          <w:lang w:bidi="ar-EG"/>
        </w:rPr>
        <w:t xml:space="preserve"> </w:t>
      </w:r>
      <w:r w:rsidRPr="00EE338C">
        <w:rPr>
          <w:rFonts w:hint="eastAsia"/>
          <w:rtl/>
          <w:lang w:bidi="ar-EG"/>
        </w:rPr>
        <w:t>الفراغ</w:t>
      </w:r>
      <w:r w:rsidRPr="00EE338C">
        <w:rPr>
          <w:rtl/>
          <w:lang w:bidi="ar-EG"/>
        </w:rPr>
        <w:t xml:space="preserve"> </w:t>
      </w:r>
      <w:r w:rsidRPr="00EE338C">
        <w:rPr>
          <w:rFonts w:hint="eastAsia"/>
          <w:rtl/>
          <w:lang w:bidi="ar-EG"/>
        </w:rPr>
        <w:t>القانوني؛</w:t>
      </w:r>
    </w:p>
    <w:p w:rsidR="00706B25" w:rsidRPr="00B37A06" w:rsidRDefault="00706B25" w:rsidP="00413BDE">
      <w:pPr>
        <w:pStyle w:val="enumlev1"/>
        <w:rPr>
          <w:rtl/>
          <w:lang w:bidi="ar-EG"/>
        </w:rPr>
      </w:pPr>
      <w:r>
        <w:rPr>
          <w:rFonts w:ascii="Times New Roman" w:hAnsi="Times New Roman" w:cs="Times New Roman"/>
          <w:rtl/>
          <w:lang w:bidi="ar-EG"/>
        </w:rPr>
        <w:t>•</w:t>
      </w:r>
      <w:r w:rsidRPr="00EE338C">
        <w:rPr>
          <w:rtl/>
          <w:lang w:bidi="ar-EG"/>
        </w:rPr>
        <w:tab/>
      </w:r>
      <w:r w:rsidRPr="00EE338C">
        <w:rPr>
          <w:rFonts w:hint="eastAsia"/>
          <w:rtl/>
          <w:lang w:bidi="ar-EG"/>
        </w:rPr>
        <w:t>التصدي</w:t>
      </w:r>
      <w:r w:rsidRPr="00EE338C">
        <w:rPr>
          <w:rtl/>
          <w:lang w:bidi="ar-EG"/>
        </w:rPr>
        <w:t xml:space="preserve"> لبعض القضايا الرئيسية على مستوى التنظيم والسياسات التي تحول حالياً دون تصميم نظام إيكولوجي </w:t>
      </w:r>
      <w:r w:rsidRPr="00EE338C">
        <w:rPr>
          <w:rFonts w:hint="eastAsia"/>
          <w:rtl/>
          <w:lang w:bidi="ar-EG"/>
        </w:rPr>
        <w:t>للخدمات</w:t>
      </w:r>
      <w:r w:rsidRPr="00EE338C">
        <w:rPr>
          <w:rtl/>
          <w:lang w:bidi="ar-EG"/>
        </w:rPr>
        <w:t xml:space="preserve"> </w:t>
      </w:r>
      <w:r w:rsidRPr="00EE338C">
        <w:rPr>
          <w:rFonts w:hint="eastAsia"/>
          <w:rtl/>
          <w:lang w:bidi="ar-EG"/>
        </w:rPr>
        <w:t>المالية</w:t>
      </w:r>
      <w:r w:rsidRPr="00EE338C">
        <w:rPr>
          <w:rtl/>
          <w:lang w:bidi="ar-EG"/>
        </w:rPr>
        <w:t xml:space="preserve"> الرقمية يتسم بالانفتاح والأمن وقابلية التشغيل البيني مع تركيز خاص (وإن لم يكن حصريا</w:t>
      </w:r>
      <w:r w:rsidRPr="00EE338C">
        <w:rPr>
          <w:rFonts w:hint="eastAsia"/>
          <w:rtl/>
          <w:lang w:bidi="ar-EG"/>
        </w:rPr>
        <w:t>ً</w:t>
      </w:r>
      <w:r w:rsidRPr="00EE338C">
        <w:rPr>
          <w:rtl/>
          <w:lang w:bidi="ar-EG"/>
        </w:rPr>
        <w:t>) على المجالات التي تتداخل فيها أنشطة الخدمات المالية وهيئات تنظيم الاتصالات؛</w:t>
      </w:r>
    </w:p>
    <w:p w:rsidR="00706B25" w:rsidRPr="00B37A06" w:rsidRDefault="00706B25" w:rsidP="00413BDE">
      <w:pPr>
        <w:pStyle w:val="enumlev1"/>
        <w:rPr>
          <w:rtl/>
          <w:lang w:bidi="ar-EG"/>
        </w:rPr>
      </w:pPr>
      <w:r>
        <w:rPr>
          <w:rFonts w:ascii="Times New Roman" w:hAnsi="Times New Roman" w:cs="Times New Roman"/>
          <w:rtl/>
          <w:lang w:bidi="ar-EG"/>
        </w:rPr>
        <w:t>•</w:t>
      </w:r>
      <w:r w:rsidRPr="00EE338C">
        <w:rPr>
          <w:rtl/>
          <w:lang w:bidi="ar-EG"/>
        </w:rPr>
        <w:tab/>
      </w:r>
      <w:r w:rsidRPr="00EE338C">
        <w:rPr>
          <w:rFonts w:hint="eastAsia"/>
          <w:rtl/>
          <w:lang w:bidi="ar-EG"/>
        </w:rPr>
        <w:t>الاستفادة</w:t>
      </w:r>
      <w:r w:rsidRPr="00EE338C">
        <w:rPr>
          <w:rtl/>
          <w:lang w:bidi="ar-EG"/>
        </w:rPr>
        <w:t xml:space="preserve"> </w:t>
      </w:r>
      <w:r w:rsidRPr="00EE338C">
        <w:rPr>
          <w:rFonts w:hint="eastAsia"/>
          <w:rtl/>
          <w:lang w:bidi="ar-EG"/>
        </w:rPr>
        <w:t>من</w:t>
      </w:r>
      <w:r w:rsidRPr="00EE338C">
        <w:rPr>
          <w:rtl/>
          <w:lang w:bidi="ar-EG"/>
        </w:rPr>
        <w:t xml:space="preserve"> </w:t>
      </w:r>
      <w:r w:rsidRPr="00EE338C">
        <w:rPr>
          <w:rFonts w:hint="eastAsia"/>
          <w:rtl/>
          <w:lang w:bidi="ar-EG"/>
        </w:rPr>
        <w:t>صوت</w:t>
      </w:r>
      <w:r w:rsidRPr="00EE338C">
        <w:rPr>
          <w:rtl/>
          <w:lang w:bidi="ar-EG"/>
        </w:rPr>
        <w:t xml:space="preserve"> </w:t>
      </w:r>
      <w:r w:rsidRPr="00EE338C">
        <w:rPr>
          <w:rFonts w:hint="eastAsia"/>
          <w:rtl/>
          <w:lang w:bidi="ar-EG"/>
        </w:rPr>
        <w:t>وخبرات</w:t>
      </w:r>
      <w:r w:rsidRPr="00EE338C">
        <w:rPr>
          <w:rtl/>
          <w:lang w:bidi="ar-EG"/>
        </w:rPr>
        <w:t xml:space="preserve"> </w:t>
      </w:r>
      <w:r w:rsidRPr="00EE338C">
        <w:rPr>
          <w:rFonts w:hint="eastAsia"/>
          <w:rtl/>
          <w:lang w:bidi="ar-EG"/>
        </w:rPr>
        <w:t>عدد</w:t>
      </w:r>
      <w:r w:rsidRPr="00EE338C">
        <w:rPr>
          <w:rtl/>
          <w:lang w:bidi="ar-EG"/>
        </w:rPr>
        <w:t xml:space="preserve"> </w:t>
      </w:r>
      <w:r w:rsidRPr="00EE338C">
        <w:rPr>
          <w:rFonts w:hint="eastAsia"/>
          <w:rtl/>
          <w:lang w:bidi="ar-EG"/>
        </w:rPr>
        <w:t>كبير</w:t>
      </w:r>
      <w:r w:rsidRPr="00EE338C">
        <w:rPr>
          <w:rtl/>
          <w:lang w:bidi="ar-EG"/>
        </w:rPr>
        <w:t xml:space="preserve"> من الأطراف الرئيسية في سلسلة قيمة الخدمات المالية الرقمية؛ </w:t>
      </w:r>
    </w:p>
    <w:p w:rsidR="00706B25" w:rsidRDefault="00706B25" w:rsidP="00413BDE">
      <w:pPr>
        <w:pStyle w:val="enumlev1"/>
        <w:rPr>
          <w:rtl/>
          <w:lang w:bidi="ar-EG"/>
        </w:rPr>
      </w:pPr>
      <w:r>
        <w:rPr>
          <w:rFonts w:ascii="Times New Roman" w:hAnsi="Times New Roman" w:cs="Times New Roman"/>
          <w:rtl/>
          <w:lang w:bidi="ar-EG"/>
        </w:rPr>
        <w:t>•</w:t>
      </w:r>
      <w:r w:rsidRPr="00EE338C">
        <w:rPr>
          <w:rtl/>
          <w:lang w:bidi="ar-EG"/>
        </w:rPr>
        <w:tab/>
      </w:r>
      <w:r w:rsidRPr="00EE338C">
        <w:rPr>
          <w:rFonts w:hint="eastAsia"/>
          <w:rtl/>
          <w:lang w:bidi="ar-EG"/>
        </w:rPr>
        <w:t>تزويد</w:t>
      </w:r>
      <w:r w:rsidRPr="00EE338C">
        <w:rPr>
          <w:rtl/>
          <w:lang w:bidi="ar-EG"/>
        </w:rPr>
        <w:t xml:space="preserve"> </w:t>
      </w:r>
      <w:r w:rsidRPr="00EE338C">
        <w:rPr>
          <w:rFonts w:hint="eastAsia"/>
          <w:rtl/>
          <w:lang w:bidi="ar-EG"/>
        </w:rPr>
        <w:t>صانعي</w:t>
      </w:r>
      <w:r w:rsidRPr="00EE338C">
        <w:rPr>
          <w:rtl/>
          <w:lang w:bidi="ar-EG"/>
        </w:rPr>
        <w:t xml:space="preserve"> </w:t>
      </w:r>
      <w:r w:rsidRPr="00EE338C">
        <w:rPr>
          <w:rFonts w:hint="eastAsia"/>
          <w:rtl/>
          <w:lang w:bidi="ar-EG"/>
        </w:rPr>
        <w:t>السياسات</w:t>
      </w:r>
      <w:r w:rsidRPr="00EE338C">
        <w:rPr>
          <w:rtl/>
          <w:lang w:bidi="ar-EG"/>
        </w:rPr>
        <w:t xml:space="preserve"> </w:t>
      </w:r>
      <w:r w:rsidRPr="00EE338C">
        <w:rPr>
          <w:rFonts w:hint="eastAsia"/>
          <w:rtl/>
          <w:lang w:bidi="ar-EG"/>
        </w:rPr>
        <w:t>ومتخذي</w:t>
      </w:r>
      <w:r w:rsidRPr="00EE338C">
        <w:rPr>
          <w:rtl/>
          <w:lang w:bidi="ar-EG"/>
        </w:rPr>
        <w:t xml:space="preserve"> </w:t>
      </w:r>
      <w:r w:rsidRPr="00EE338C">
        <w:rPr>
          <w:rFonts w:hint="eastAsia"/>
          <w:rtl/>
          <w:lang w:bidi="ar-EG"/>
        </w:rPr>
        <w:t>القرار</w:t>
      </w:r>
      <w:r w:rsidRPr="00EE338C">
        <w:rPr>
          <w:rtl/>
          <w:lang w:bidi="ar-EG"/>
        </w:rPr>
        <w:t xml:space="preserve"> في البلدان النامية </w:t>
      </w:r>
      <w:r w:rsidRPr="00EE338C">
        <w:rPr>
          <w:rFonts w:hint="eastAsia"/>
          <w:rtl/>
          <w:lang w:bidi="ar-EG"/>
        </w:rPr>
        <w:t>بأدوات</w:t>
      </w:r>
      <w:r w:rsidRPr="00EE338C">
        <w:rPr>
          <w:rtl/>
          <w:lang w:bidi="ar-EG"/>
        </w:rPr>
        <w:t xml:space="preserve"> </w:t>
      </w:r>
      <w:r w:rsidRPr="00EE338C">
        <w:rPr>
          <w:rFonts w:hint="eastAsia"/>
          <w:rtl/>
          <w:lang w:bidi="ar-EG"/>
        </w:rPr>
        <w:t>إضافية</w:t>
      </w:r>
      <w:r w:rsidRPr="00EE338C">
        <w:rPr>
          <w:rtl/>
          <w:lang w:bidi="ar-EG"/>
        </w:rPr>
        <w:t xml:space="preserve"> </w:t>
      </w:r>
      <w:r w:rsidRPr="00EE338C">
        <w:rPr>
          <w:rFonts w:hint="eastAsia"/>
          <w:rtl/>
          <w:lang w:bidi="ar-EG"/>
        </w:rPr>
        <w:t>للنهوض</w:t>
      </w:r>
      <w:r w:rsidRPr="00EE338C">
        <w:rPr>
          <w:rtl/>
          <w:lang w:bidi="ar-EG"/>
        </w:rPr>
        <w:t xml:space="preserve"> </w:t>
      </w:r>
      <w:r w:rsidRPr="00EE338C">
        <w:rPr>
          <w:rFonts w:hint="eastAsia"/>
          <w:rtl/>
          <w:lang w:bidi="ar-EG"/>
        </w:rPr>
        <w:t>بجدول</w:t>
      </w:r>
      <w:r w:rsidRPr="00EE338C">
        <w:rPr>
          <w:rtl/>
          <w:lang w:bidi="ar-EG"/>
        </w:rPr>
        <w:t xml:space="preserve"> </w:t>
      </w:r>
      <w:r w:rsidRPr="00EE338C">
        <w:rPr>
          <w:rFonts w:hint="eastAsia"/>
          <w:rtl/>
          <w:lang w:bidi="ar-EG"/>
        </w:rPr>
        <w:t>أعمال</w:t>
      </w:r>
      <w:r w:rsidRPr="00EE338C">
        <w:rPr>
          <w:rtl/>
          <w:lang w:bidi="ar-EG"/>
        </w:rPr>
        <w:t xml:space="preserve"> </w:t>
      </w:r>
      <w:r w:rsidRPr="00EE338C">
        <w:rPr>
          <w:rFonts w:hint="eastAsia"/>
          <w:rtl/>
          <w:lang w:bidi="ar-EG"/>
        </w:rPr>
        <w:t>الشمول</w:t>
      </w:r>
      <w:r w:rsidRPr="00EE338C">
        <w:rPr>
          <w:rtl/>
          <w:lang w:bidi="ar-EG"/>
        </w:rPr>
        <w:t xml:space="preserve"> </w:t>
      </w:r>
      <w:r w:rsidRPr="00EE338C">
        <w:rPr>
          <w:rFonts w:hint="eastAsia"/>
          <w:rtl/>
          <w:lang w:bidi="ar-EG"/>
        </w:rPr>
        <w:t>المالي</w:t>
      </w:r>
      <w:r w:rsidRPr="00EE338C">
        <w:rPr>
          <w:rtl/>
          <w:lang w:bidi="ar-EG"/>
        </w:rPr>
        <w:t xml:space="preserve"> وتسريع وتيرة إصلاح السياسات.</w:t>
      </w:r>
    </w:p>
    <w:p w:rsidR="007505DF" w:rsidRDefault="007505DF" w:rsidP="00413BDE">
      <w:pPr>
        <w:rPr>
          <w:rtl/>
          <w:lang w:bidi="ar-EG"/>
        </w:rPr>
      </w:pPr>
      <w:r>
        <w:rPr>
          <w:lang w:bidi="ar-EG"/>
        </w:rPr>
        <w:t>3</w:t>
      </w:r>
      <w:r>
        <w:rPr>
          <w:rtl/>
          <w:lang w:bidi="ar-EG"/>
        </w:rPr>
        <w:tab/>
      </w:r>
      <w:r w:rsidR="002C3C62">
        <w:rPr>
          <w:rFonts w:hint="cs"/>
          <w:rtl/>
          <w:lang w:bidi="ar-EG"/>
        </w:rPr>
        <w:t xml:space="preserve">وقد يسر الفريق المتخصص عملية تشاور وتعاون فعالة بشأن </w:t>
      </w:r>
      <w:r w:rsidR="00854C64">
        <w:rPr>
          <w:rFonts w:hint="cs"/>
          <w:rtl/>
          <w:lang w:bidi="ar-EG"/>
        </w:rPr>
        <w:t>القضايا</w:t>
      </w:r>
      <w:r w:rsidR="002C3C62">
        <w:rPr>
          <w:rFonts w:hint="cs"/>
          <w:rtl/>
          <w:lang w:bidi="ar-EG"/>
        </w:rPr>
        <w:t xml:space="preserve"> الرئيسية في مجال </w:t>
      </w:r>
      <w:r w:rsidR="002A0EBF">
        <w:rPr>
          <w:rFonts w:hint="cs"/>
          <w:rtl/>
          <w:lang w:bidi="ar-EG"/>
        </w:rPr>
        <w:t>الخدمات المالية الرقمية</w:t>
      </w:r>
      <w:r w:rsidR="002C3C62">
        <w:rPr>
          <w:rFonts w:hint="cs"/>
          <w:rtl/>
          <w:lang w:bidi="ar-EG"/>
        </w:rPr>
        <w:t xml:space="preserve">. ولأول مرة على المستوى العالمي، اجتذب الفريق هيئات مالية وهيئات اتصالات، وموفري الخدمات المالية الرقمية، ومناصري المستهلكين، وخبراء تقنيين في مجال </w:t>
      </w:r>
      <w:r w:rsidR="002A0EBF">
        <w:rPr>
          <w:rFonts w:hint="cs"/>
          <w:rtl/>
          <w:lang w:bidi="ar-EG"/>
        </w:rPr>
        <w:t>الخدمات</w:t>
      </w:r>
      <w:r w:rsidR="002C3C62">
        <w:rPr>
          <w:rFonts w:hint="cs"/>
          <w:rtl/>
          <w:lang w:bidi="ar-EG"/>
        </w:rPr>
        <w:t xml:space="preserve"> المالي</w:t>
      </w:r>
      <w:r w:rsidR="002A0EBF">
        <w:rPr>
          <w:rFonts w:hint="cs"/>
          <w:rtl/>
          <w:lang w:bidi="ar-EG"/>
        </w:rPr>
        <w:t>ة</w:t>
      </w:r>
      <w:r w:rsidR="002C3C62">
        <w:rPr>
          <w:rFonts w:hint="cs"/>
          <w:rtl/>
          <w:lang w:bidi="ar-EG"/>
        </w:rPr>
        <w:t xml:space="preserve"> الرقمي</w:t>
      </w:r>
      <w:r w:rsidR="002A0EBF">
        <w:rPr>
          <w:rFonts w:hint="cs"/>
          <w:rtl/>
          <w:lang w:bidi="ar-EG"/>
        </w:rPr>
        <w:t>ة</w:t>
      </w:r>
      <w:r w:rsidR="002C3C62">
        <w:rPr>
          <w:rFonts w:hint="cs"/>
          <w:rtl/>
          <w:lang w:bidi="ar-EG"/>
        </w:rPr>
        <w:t xml:space="preserve">، وشركاء في التنمية، وغيرهم من أصحاب المصلحة في </w:t>
      </w:r>
      <w:r w:rsidR="002A0EBF">
        <w:rPr>
          <w:rFonts w:hint="cs"/>
          <w:rtl/>
          <w:lang w:bidi="ar-EG"/>
        </w:rPr>
        <w:t>هذا المجال من أجل:</w:t>
      </w:r>
    </w:p>
    <w:p w:rsidR="00934925" w:rsidRPr="00413BDE" w:rsidRDefault="00413BDE" w:rsidP="00413BDE">
      <w:pPr>
        <w:pStyle w:val="enumlev1"/>
        <w:rPr>
          <w:spacing w:val="4"/>
          <w:lang w:bidi="ar-EG"/>
        </w:rPr>
      </w:pPr>
      <w:r w:rsidRPr="00413BDE">
        <w:rPr>
          <w:spacing w:val="4"/>
          <w:lang w:bidi="ar-EG"/>
        </w:rPr>
        <w:t>(</w:t>
      </w:r>
      <w:r w:rsidR="007505DF" w:rsidRPr="00413BDE">
        <w:rPr>
          <w:spacing w:val="4"/>
          <w:lang w:bidi="ar-EG"/>
        </w:rPr>
        <w:t>1</w:t>
      </w:r>
      <w:r w:rsidR="007505DF" w:rsidRPr="00413BDE">
        <w:rPr>
          <w:spacing w:val="4"/>
          <w:lang w:bidi="ar-EG"/>
        </w:rPr>
        <w:tab/>
      </w:r>
      <w:r w:rsidR="002C3C62" w:rsidRPr="00413BDE">
        <w:rPr>
          <w:rFonts w:hint="cs"/>
          <w:b/>
          <w:bCs/>
          <w:spacing w:val="4"/>
          <w:rtl/>
          <w:lang w:bidi="ar-EG"/>
        </w:rPr>
        <w:t xml:space="preserve">زيادة التعاون </w:t>
      </w:r>
      <w:r w:rsidR="002C3C62" w:rsidRPr="00413BDE">
        <w:rPr>
          <w:rFonts w:hint="cs"/>
          <w:spacing w:val="4"/>
          <w:rtl/>
          <w:lang w:bidi="ar-EG"/>
        </w:rPr>
        <w:t>بين الهيئات المالية وهيئات الاتصالات في مجال الخدمات المالية الرقمية</w:t>
      </w:r>
      <w:r w:rsidR="002C3C62" w:rsidRPr="00413BDE">
        <w:rPr>
          <w:rFonts w:hint="cs"/>
          <w:b/>
          <w:bCs/>
          <w:spacing w:val="4"/>
          <w:rtl/>
          <w:lang w:bidi="ar-EG"/>
        </w:rPr>
        <w:t xml:space="preserve"> وإضفاء الطابع الرسمي </w:t>
      </w:r>
      <w:r w:rsidR="000E6406">
        <w:rPr>
          <w:rFonts w:hint="cs"/>
          <w:spacing w:val="4"/>
          <w:rtl/>
          <w:lang w:bidi="ar-EG"/>
        </w:rPr>
        <w:t>على هذا</w:t>
      </w:r>
      <w:r w:rsidR="000E6406">
        <w:rPr>
          <w:rFonts w:hint="eastAsia"/>
          <w:spacing w:val="4"/>
          <w:rtl/>
          <w:lang w:bidi="ar-EG"/>
        </w:rPr>
        <w:t> </w:t>
      </w:r>
      <w:r w:rsidR="002A0EBF" w:rsidRPr="00413BDE">
        <w:rPr>
          <w:rFonts w:hint="cs"/>
          <w:spacing w:val="4"/>
          <w:rtl/>
          <w:lang w:bidi="ar-EG"/>
        </w:rPr>
        <w:t>التعاون</w:t>
      </w:r>
      <w:r w:rsidR="002C3C62" w:rsidRPr="00413BDE">
        <w:rPr>
          <w:rFonts w:hint="cs"/>
          <w:b/>
          <w:bCs/>
          <w:spacing w:val="4"/>
          <w:rtl/>
          <w:lang w:bidi="ar-EG"/>
        </w:rPr>
        <w:t>؛</w:t>
      </w:r>
    </w:p>
    <w:p w:rsidR="00934925" w:rsidRPr="00934925" w:rsidRDefault="00413BDE" w:rsidP="00413BDE">
      <w:pPr>
        <w:pStyle w:val="enumlev1"/>
        <w:rPr>
          <w:lang w:bidi="ar-EG"/>
        </w:rPr>
      </w:pPr>
      <w:r>
        <w:rPr>
          <w:lang w:bidi="ar-EG"/>
        </w:rPr>
        <w:t>(</w:t>
      </w:r>
      <w:r w:rsidR="007505DF">
        <w:rPr>
          <w:lang w:bidi="ar-EG"/>
        </w:rPr>
        <w:t>2</w:t>
      </w:r>
      <w:r w:rsidR="007505DF">
        <w:rPr>
          <w:rtl/>
          <w:lang w:bidi="ar-EG"/>
        </w:rPr>
        <w:tab/>
      </w:r>
      <w:r w:rsidR="002C3C62" w:rsidRPr="00934925">
        <w:rPr>
          <w:rFonts w:hint="cs"/>
          <w:b/>
          <w:bCs/>
          <w:rtl/>
          <w:lang w:bidi="ar-EG"/>
        </w:rPr>
        <w:t>تحديد</w:t>
      </w:r>
      <w:r w:rsidR="00854C64" w:rsidRPr="00934925">
        <w:rPr>
          <w:rFonts w:hint="cs"/>
          <w:rtl/>
          <w:lang w:bidi="ar-EG"/>
        </w:rPr>
        <w:t xml:space="preserve"> القضايا </w:t>
      </w:r>
      <w:r w:rsidR="002C3C62" w:rsidRPr="00934925">
        <w:rPr>
          <w:rFonts w:hint="cs"/>
          <w:rtl/>
          <w:lang w:bidi="ar-EG"/>
        </w:rPr>
        <w:t>الرئيسية التي تحد</w:t>
      </w:r>
      <w:r w:rsidR="0018727A" w:rsidRPr="00934925">
        <w:rPr>
          <w:rFonts w:hint="cs"/>
          <w:rtl/>
          <w:lang w:bidi="ar-EG"/>
        </w:rPr>
        <w:t>ّ</w:t>
      </w:r>
      <w:r w:rsidR="002C3C62" w:rsidRPr="00934925">
        <w:rPr>
          <w:rFonts w:hint="cs"/>
          <w:rtl/>
          <w:lang w:bidi="ar-EG"/>
        </w:rPr>
        <w:t xml:space="preserve"> من تطور النظم الإيكولوجية للخدمات المالية الرقمية بصورة فعالة وآمنة، </w:t>
      </w:r>
      <w:proofErr w:type="spellStart"/>
      <w:r w:rsidR="002C3C62" w:rsidRPr="00934925">
        <w:rPr>
          <w:rFonts w:hint="cs"/>
          <w:rtl/>
          <w:lang w:bidi="ar-EG"/>
        </w:rPr>
        <w:t>وتمكينية</w:t>
      </w:r>
      <w:proofErr w:type="spellEnd"/>
      <w:r w:rsidR="002C3C62" w:rsidRPr="00934925">
        <w:rPr>
          <w:rFonts w:hint="cs"/>
          <w:rtl/>
          <w:lang w:bidi="ar-EG"/>
        </w:rPr>
        <w:t>؛</w:t>
      </w:r>
    </w:p>
    <w:p w:rsidR="007505DF" w:rsidRDefault="00413BDE" w:rsidP="00413BDE">
      <w:pPr>
        <w:pStyle w:val="enumlev1"/>
        <w:rPr>
          <w:rtl/>
          <w:lang w:bidi="ar-EG"/>
        </w:rPr>
      </w:pPr>
      <w:r>
        <w:rPr>
          <w:lang w:bidi="ar-EG"/>
        </w:rPr>
        <w:t>(</w:t>
      </w:r>
      <w:r w:rsidR="007505DF">
        <w:rPr>
          <w:lang w:bidi="ar-EG"/>
        </w:rPr>
        <w:t>3</w:t>
      </w:r>
      <w:r w:rsidR="007505DF">
        <w:rPr>
          <w:rtl/>
          <w:lang w:bidi="ar-EG"/>
        </w:rPr>
        <w:tab/>
      </w:r>
      <w:r w:rsidR="002C3C62" w:rsidRPr="00FD5FF1">
        <w:rPr>
          <w:rFonts w:hint="cs"/>
          <w:b/>
          <w:bCs/>
          <w:rtl/>
          <w:lang w:bidi="ar-EG"/>
        </w:rPr>
        <w:t>تحليل</w:t>
      </w:r>
      <w:r w:rsidR="002C3C62">
        <w:rPr>
          <w:rFonts w:hint="cs"/>
          <w:rtl/>
          <w:lang w:bidi="ar-EG"/>
        </w:rPr>
        <w:t xml:space="preserve"> الكيفية التي تم بها تناول </w:t>
      </w:r>
      <w:r w:rsidR="00386645">
        <w:rPr>
          <w:rFonts w:hint="cs"/>
          <w:rtl/>
          <w:lang w:bidi="ar-EG"/>
        </w:rPr>
        <w:t>هذه ال</w:t>
      </w:r>
      <w:r w:rsidR="00854C64">
        <w:rPr>
          <w:rFonts w:hint="cs"/>
          <w:rtl/>
          <w:lang w:bidi="ar-EG"/>
        </w:rPr>
        <w:t>قضايا</w:t>
      </w:r>
      <w:r w:rsidR="00386645">
        <w:rPr>
          <w:rFonts w:hint="cs"/>
          <w:rtl/>
          <w:lang w:bidi="ar-EG"/>
        </w:rPr>
        <w:t xml:space="preserve"> في الممارسة العملي</w:t>
      </w:r>
      <w:r w:rsidR="00FD5FF1">
        <w:rPr>
          <w:rFonts w:hint="cs"/>
          <w:rtl/>
          <w:lang w:bidi="ar-EG"/>
        </w:rPr>
        <w:t>ة و</w:t>
      </w:r>
      <w:r w:rsidR="00386645">
        <w:rPr>
          <w:rFonts w:hint="cs"/>
          <w:rtl/>
          <w:lang w:bidi="ar-EG"/>
        </w:rPr>
        <w:t>تبادل المعلومات بشأن أفضل الممارسات؛</w:t>
      </w:r>
    </w:p>
    <w:p w:rsidR="007505DF" w:rsidRPr="00934925" w:rsidRDefault="00413BDE" w:rsidP="00413BDE">
      <w:pPr>
        <w:pStyle w:val="enumlev1"/>
        <w:rPr>
          <w:rtl/>
          <w:lang w:bidi="ar-EG"/>
        </w:rPr>
      </w:pPr>
      <w:r>
        <w:rPr>
          <w:lang w:bidi="ar-EG"/>
        </w:rPr>
        <w:t>(</w:t>
      </w:r>
      <w:r w:rsidR="007505DF">
        <w:rPr>
          <w:lang w:bidi="ar-EG"/>
        </w:rPr>
        <w:t>4</w:t>
      </w:r>
      <w:r w:rsidR="007505DF">
        <w:rPr>
          <w:rtl/>
          <w:lang w:bidi="ar-EG"/>
        </w:rPr>
        <w:tab/>
      </w:r>
      <w:r w:rsidR="00386645" w:rsidRPr="00934925">
        <w:rPr>
          <w:rFonts w:hint="cs"/>
          <w:b/>
          <w:bCs/>
          <w:rtl/>
          <w:lang w:bidi="ar-EG"/>
        </w:rPr>
        <w:t>وضع</w:t>
      </w:r>
      <w:r w:rsidR="00386645" w:rsidRPr="00934925">
        <w:rPr>
          <w:rFonts w:hint="cs"/>
          <w:rtl/>
          <w:lang w:bidi="ar-EG"/>
        </w:rPr>
        <w:t xml:space="preserve"> توصيات في م</w:t>
      </w:r>
      <w:r w:rsidR="00FD5FF1" w:rsidRPr="00934925">
        <w:rPr>
          <w:rFonts w:hint="cs"/>
          <w:rtl/>
          <w:lang w:bidi="ar-EG"/>
        </w:rPr>
        <w:t xml:space="preserve">جال السياسات لأصحاب المصلحة من </w:t>
      </w:r>
      <w:r w:rsidR="00386645" w:rsidRPr="00934925">
        <w:rPr>
          <w:rFonts w:hint="cs"/>
          <w:rtl/>
          <w:lang w:bidi="ar-EG"/>
        </w:rPr>
        <w:t>القطاعين العام والخاص بشأن سبل تناول هذه ا</w:t>
      </w:r>
      <w:r w:rsidR="00854C64" w:rsidRPr="00934925">
        <w:rPr>
          <w:rFonts w:hint="cs"/>
          <w:rtl/>
          <w:lang w:bidi="ar-EG"/>
        </w:rPr>
        <w:t>لقضايا</w:t>
      </w:r>
      <w:r w:rsidR="00386645" w:rsidRPr="00934925">
        <w:rPr>
          <w:rFonts w:hint="cs"/>
          <w:rtl/>
          <w:lang w:bidi="ar-EG"/>
        </w:rPr>
        <w:t>.</w:t>
      </w:r>
    </w:p>
    <w:p w:rsidR="00FD5FF1" w:rsidRPr="00934925" w:rsidRDefault="00DD44D2" w:rsidP="00934925">
      <w:pPr>
        <w:rPr>
          <w:rFonts w:eastAsiaTheme="majorEastAsia"/>
          <w:rtl/>
          <w:lang w:bidi="ar-EG"/>
        </w:rPr>
      </w:pPr>
      <w:r>
        <w:rPr>
          <w:lang w:bidi="ar-EG"/>
        </w:rPr>
        <w:t>4</w:t>
      </w:r>
      <w:r>
        <w:rPr>
          <w:lang w:bidi="ar-EG"/>
        </w:rPr>
        <w:tab/>
      </w:r>
      <w:r w:rsidRPr="00934925">
        <w:rPr>
          <w:rFonts w:eastAsiaTheme="majorEastAsia"/>
          <w:rtl/>
          <w:lang w:bidi="ar-EG"/>
        </w:rPr>
        <w:t xml:space="preserve">وقد أصدر </w:t>
      </w:r>
      <w:r w:rsidRPr="00934925">
        <w:rPr>
          <w:rFonts w:eastAsiaTheme="majorEastAsia"/>
          <w:rtl/>
        </w:rPr>
        <w:t>الفريق</w:t>
      </w:r>
      <w:r w:rsidRPr="00934925">
        <w:rPr>
          <w:rFonts w:eastAsiaTheme="majorEastAsia"/>
          <w:rtl/>
          <w:lang w:bidi="ar-EG"/>
        </w:rPr>
        <w:t xml:space="preserve"> المتخصص </w:t>
      </w:r>
      <w:r w:rsidRPr="00934925">
        <w:rPr>
          <w:rFonts w:eastAsiaTheme="majorEastAsia"/>
          <w:lang w:bidi="ar-EG"/>
        </w:rPr>
        <w:t>28</w:t>
      </w:r>
      <w:r w:rsidRPr="00934925">
        <w:rPr>
          <w:rFonts w:eastAsiaTheme="majorEastAsia"/>
          <w:rtl/>
          <w:lang w:bidi="ar-EG"/>
        </w:rPr>
        <w:t xml:space="preserve"> تقريراً و</w:t>
      </w:r>
      <w:r w:rsidRPr="00934925">
        <w:rPr>
          <w:rFonts w:eastAsiaTheme="majorEastAsia"/>
          <w:lang w:bidi="ar-EG"/>
        </w:rPr>
        <w:t>85</w:t>
      </w:r>
      <w:r w:rsidRPr="00934925">
        <w:rPr>
          <w:rFonts w:eastAsiaTheme="majorEastAsia"/>
          <w:rtl/>
          <w:lang w:bidi="ar-EG"/>
        </w:rPr>
        <w:t xml:space="preserve"> توصية توفر </w:t>
      </w:r>
      <w:r w:rsidR="00386645" w:rsidRPr="00934925">
        <w:rPr>
          <w:rFonts w:eastAsiaTheme="majorEastAsia" w:hint="cs"/>
          <w:rtl/>
          <w:lang w:bidi="ar-EG"/>
        </w:rPr>
        <w:t xml:space="preserve">توجيهاً في مجال السياسات وأفضل الممارسات للهيئات التنظيمية وصانعي القرار </w:t>
      </w:r>
      <w:r w:rsidRPr="00934925">
        <w:rPr>
          <w:rFonts w:eastAsiaTheme="majorEastAsia"/>
          <w:rtl/>
          <w:lang w:bidi="ar-EG"/>
        </w:rPr>
        <w:t>ومقدّمي الخدمات المالية الرقمية</w:t>
      </w:r>
      <w:r w:rsidR="00196ABE" w:rsidRPr="00934925">
        <w:rPr>
          <w:rFonts w:eastAsiaTheme="majorEastAsia" w:hint="cs"/>
          <w:rtl/>
          <w:lang w:bidi="ar-EG"/>
        </w:rPr>
        <w:t xml:space="preserve"> </w:t>
      </w:r>
      <w:r w:rsidR="00386645" w:rsidRPr="00934925">
        <w:rPr>
          <w:rFonts w:eastAsiaTheme="majorEastAsia" w:hint="cs"/>
          <w:rtl/>
          <w:lang w:bidi="ar-EG"/>
        </w:rPr>
        <w:t xml:space="preserve">للتغلب على التحديات التي </w:t>
      </w:r>
      <w:r w:rsidR="00FD5FF1" w:rsidRPr="00934925">
        <w:rPr>
          <w:rFonts w:eastAsiaTheme="majorEastAsia" w:hint="cs"/>
          <w:rtl/>
          <w:lang w:bidi="ar-EG"/>
        </w:rPr>
        <w:t>تعوق</w:t>
      </w:r>
      <w:r w:rsidR="00386645" w:rsidRPr="00934925">
        <w:rPr>
          <w:rFonts w:eastAsiaTheme="majorEastAsia" w:hint="cs"/>
          <w:rtl/>
          <w:lang w:bidi="ar-EG"/>
        </w:rPr>
        <w:t xml:space="preserve"> سد </w:t>
      </w:r>
      <w:r w:rsidR="00FD5FF1" w:rsidRPr="00934925">
        <w:rPr>
          <w:rFonts w:eastAsiaTheme="majorEastAsia" w:hint="cs"/>
          <w:rtl/>
          <w:lang w:bidi="ar-EG"/>
        </w:rPr>
        <w:t>ال</w:t>
      </w:r>
      <w:r w:rsidR="00386645" w:rsidRPr="00934925">
        <w:rPr>
          <w:rFonts w:eastAsiaTheme="majorEastAsia" w:hint="cs"/>
          <w:rtl/>
          <w:lang w:bidi="ar-EG"/>
        </w:rPr>
        <w:t xml:space="preserve">فجوة </w:t>
      </w:r>
      <w:r w:rsidR="00FD5FF1" w:rsidRPr="00934925">
        <w:rPr>
          <w:rFonts w:eastAsiaTheme="majorEastAsia" w:hint="cs"/>
          <w:rtl/>
          <w:lang w:bidi="ar-EG"/>
        </w:rPr>
        <w:t xml:space="preserve">في </w:t>
      </w:r>
      <w:r w:rsidR="00386645" w:rsidRPr="00934925">
        <w:rPr>
          <w:rFonts w:eastAsiaTheme="majorEastAsia" w:hint="cs"/>
          <w:rtl/>
          <w:lang w:bidi="ar-EG"/>
        </w:rPr>
        <w:t xml:space="preserve">الشمول المالي. ويمكن الاطلاع على جميع تقارير الفريق المتخصص </w:t>
      </w:r>
      <w:hyperlink r:id="rId17" w:history="1">
        <w:r w:rsidR="00386645" w:rsidRPr="00436B95">
          <w:rPr>
            <w:rStyle w:val="Hyperlink"/>
            <w:rFonts w:hint="cs"/>
            <w:sz w:val="24"/>
            <w:rtl/>
          </w:rPr>
          <w:t>هنا</w:t>
        </w:r>
      </w:hyperlink>
      <w:r w:rsidR="00386645" w:rsidRPr="00934925">
        <w:rPr>
          <w:rFonts w:eastAsiaTheme="majorEastAsia" w:hint="cs"/>
          <w:rtl/>
          <w:lang w:bidi="ar-EG"/>
        </w:rPr>
        <w:t xml:space="preserve"> وكذلك </w:t>
      </w:r>
      <w:hyperlink r:id="rId18" w:history="1">
        <w:r w:rsidR="00386645" w:rsidRPr="00436B95">
          <w:rPr>
            <w:rStyle w:val="Hyperlink"/>
            <w:rFonts w:hint="cs"/>
            <w:sz w:val="24"/>
            <w:rtl/>
          </w:rPr>
          <w:t>النشرات الصحفية</w:t>
        </w:r>
      </w:hyperlink>
      <w:r w:rsidR="00386645" w:rsidRPr="00934925">
        <w:rPr>
          <w:rFonts w:eastAsiaTheme="majorEastAsia" w:hint="cs"/>
          <w:rtl/>
          <w:lang w:bidi="ar-EG"/>
        </w:rPr>
        <w:t xml:space="preserve"> للاتحاد.</w:t>
      </w:r>
    </w:p>
    <w:p w:rsidR="00E975CC" w:rsidRPr="00934925" w:rsidRDefault="00A16B5D" w:rsidP="00E975CC">
      <w:pPr>
        <w:rPr>
          <w:rtl/>
        </w:rPr>
      </w:pPr>
      <w:r w:rsidRPr="00934925">
        <w:rPr>
          <w:rFonts w:eastAsiaTheme="majorEastAsia"/>
          <w:spacing w:val="-2"/>
          <w:lang w:bidi="ar-EG"/>
        </w:rPr>
        <w:t>5</w:t>
      </w:r>
      <w:r w:rsidRPr="00934925">
        <w:rPr>
          <w:rFonts w:eastAsiaTheme="majorEastAsia"/>
          <w:spacing w:val="-2"/>
          <w:lang w:bidi="ar-EG"/>
        </w:rPr>
        <w:tab/>
      </w:r>
      <w:r w:rsidR="00386645" w:rsidRPr="00934925">
        <w:rPr>
          <w:rFonts w:eastAsiaTheme="majorEastAsia" w:hint="cs"/>
          <w:spacing w:val="-2"/>
          <w:rtl/>
          <w:lang w:bidi="ar-EG"/>
        </w:rPr>
        <w:t>ويعد</w:t>
      </w:r>
      <w:r w:rsidR="00854C64" w:rsidRPr="00934925">
        <w:rPr>
          <w:rFonts w:eastAsiaTheme="majorEastAsia" w:hint="cs"/>
          <w:spacing w:val="-2"/>
          <w:rtl/>
          <w:lang w:bidi="ar-EG"/>
        </w:rPr>
        <w:t>ّ</w:t>
      </w:r>
      <w:r w:rsidR="00386645" w:rsidRPr="00934925">
        <w:rPr>
          <w:rFonts w:eastAsiaTheme="majorEastAsia" w:hint="cs"/>
          <w:spacing w:val="-2"/>
          <w:rtl/>
          <w:lang w:bidi="ar-EG"/>
        </w:rPr>
        <w:t xml:space="preserve"> </w:t>
      </w:r>
      <w:r w:rsidRPr="00934925">
        <w:rPr>
          <w:rFonts w:hint="cs"/>
          <w:rtl/>
        </w:rPr>
        <w:t>الحوار العالمي بشأن الشمول المالي الرقمي</w:t>
      </w:r>
      <w:r w:rsidR="00413BDE">
        <w:rPr>
          <w:rFonts w:hint="cs"/>
          <w:rtl/>
        </w:rPr>
        <w:t xml:space="preserve"> </w:t>
      </w:r>
      <w:r w:rsidR="00413BDE">
        <w:t>(GDDFI)</w:t>
      </w:r>
      <w:r w:rsidR="00386645" w:rsidRPr="00934925">
        <w:rPr>
          <w:rFonts w:hint="cs"/>
          <w:rtl/>
        </w:rPr>
        <w:t xml:space="preserve"> جزءاً من مبادرة قطاع تنمية الاتصالات المعنية بتعزيز وتشجيع </w:t>
      </w:r>
      <w:r w:rsidR="00C84A7B" w:rsidRPr="00934925">
        <w:rPr>
          <w:rFonts w:hint="cs"/>
          <w:rtl/>
        </w:rPr>
        <w:t>التنظيم التعاوني</w:t>
      </w:r>
      <w:r w:rsidR="00386645" w:rsidRPr="00934925">
        <w:rPr>
          <w:rFonts w:hint="cs"/>
          <w:rtl/>
        </w:rPr>
        <w:t xml:space="preserve"> بين الهيئات التنظيمية </w:t>
      </w:r>
      <w:r w:rsidR="00854C64" w:rsidRPr="00934925">
        <w:rPr>
          <w:rFonts w:hint="cs"/>
          <w:rtl/>
        </w:rPr>
        <w:t>المعنية بتكنولوجيا المعلومات والاتصالات</w:t>
      </w:r>
      <w:r w:rsidR="00386645" w:rsidRPr="00934925">
        <w:rPr>
          <w:rFonts w:hint="cs"/>
          <w:rtl/>
        </w:rPr>
        <w:t xml:space="preserve"> والهيئات التنظيمية </w:t>
      </w:r>
      <w:r w:rsidR="00854C64" w:rsidRPr="00934925">
        <w:rPr>
          <w:rFonts w:hint="cs"/>
          <w:rtl/>
        </w:rPr>
        <w:t>لل</w:t>
      </w:r>
      <w:r w:rsidR="00386645" w:rsidRPr="00934925">
        <w:rPr>
          <w:rFonts w:hint="cs"/>
          <w:rtl/>
        </w:rPr>
        <w:t xml:space="preserve">قطاعات الأخرى، بالتركيز هذا العام على القطاع المالي. </w:t>
      </w:r>
      <w:r w:rsidR="00854C64" w:rsidRPr="00934925">
        <w:rPr>
          <w:rFonts w:hint="cs"/>
          <w:rtl/>
        </w:rPr>
        <w:t>وت</w:t>
      </w:r>
      <w:r w:rsidR="00386645" w:rsidRPr="00934925">
        <w:rPr>
          <w:rFonts w:hint="cs"/>
          <w:rtl/>
        </w:rPr>
        <w:t>شارك في الحوار العالمي بشأن الشمول المالي الرقمي هيئات تنظيمية في قطاع الاتصالات</w:t>
      </w:r>
      <w:r w:rsidR="00854C64" w:rsidRPr="00934925">
        <w:rPr>
          <w:rFonts w:hint="cs"/>
          <w:rtl/>
        </w:rPr>
        <w:t>/تكنولوجيا المعلومات والاتصالات</w:t>
      </w:r>
      <w:r w:rsidR="00386645" w:rsidRPr="00934925">
        <w:rPr>
          <w:rFonts w:hint="cs"/>
          <w:rtl/>
        </w:rPr>
        <w:t xml:space="preserve"> وهيئات تنظيمية مالية من جميع أنحاء العالم </w:t>
      </w:r>
      <w:r w:rsidR="00854C64" w:rsidRPr="00934925">
        <w:rPr>
          <w:rFonts w:hint="cs"/>
          <w:rtl/>
        </w:rPr>
        <w:t xml:space="preserve">لإقامة </w:t>
      </w:r>
      <w:r w:rsidR="00386645" w:rsidRPr="00934925">
        <w:rPr>
          <w:rFonts w:hint="cs"/>
          <w:rtl/>
        </w:rPr>
        <w:t xml:space="preserve">حوار عالمي مثمر بشأن </w:t>
      </w:r>
      <w:r w:rsidR="00854C64" w:rsidRPr="00934925">
        <w:rPr>
          <w:rFonts w:hint="cs"/>
          <w:rtl/>
        </w:rPr>
        <w:t>قضايا الساعة</w:t>
      </w:r>
      <w:r w:rsidR="00386645" w:rsidRPr="00934925">
        <w:rPr>
          <w:rFonts w:hint="cs"/>
          <w:rtl/>
        </w:rPr>
        <w:t xml:space="preserve"> ذات الأهمية لأصحاب المصلحة من القطاعين المعنيين. ويتيح الحوار العالمي للمشاركين الفرصة للالتقاء وتبادل الآراء والخبرات ومناقشة أوجه تآزر الجهود وأوجه التداخل التنظيمي، وتعزيز التعاون بين القطاعين، وتحديد نهج تنظيمية جديدة تعزز من النفاذ إلى الخدمات المالية الرقمية للجميع من خلال التنظيم التعاوني. ويستكمل الحوار العالمي الذي يعقد على مستوى سياسي رفيع العمل التقني الذي يجريه الفريق المتخصص </w:t>
      </w:r>
      <w:r w:rsidR="00E975CC" w:rsidRPr="00934925">
        <w:rPr>
          <w:rFonts w:hint="cs"/>
          <w:rtl/>
        </w:rPr>
        <w:t>المعني</w:t>
      </w:r>
      <w:r w:rsidR="00386645" w:rsidRPr="00934925">
        <w:rPr>
          <w:rFonts w:hint="cs"/>
          <w:rtl/>
        </w:rPr>
        <w:t xml:space="preserve"> </w:t>
      </w:r>
      <w:r w:rsidR="00E975CC" w:rsidRPr="00934925">
        <w:rPr>
          <w:rFonts w:hint="cs"/>
          <w:rtl/>
        </w:rPr>
        <w:t>ب</w:t>
      </w:r>
      <w:r w:rsidR="00386645" w:rsidRPr="00934925">
        <w:rPr>
          <w:rFonts w:hint="cs"/>
          <w:rtl/>
        </w:rPr>
        <w:t>الخدمات المالية الرقمية.</w:t>
      </w:r>
    </w:p>
    <w:p w:rsidR="00D83DC8" w:rsidRPr="00934925" w:rsidRDefault="00A16B5D" w:rsidP="00E975CC">
      <w:pPr>
        <w:rPr>
          <w:rtl/>
          <w:lang w:bidi="ar-EG"/>
        </w:rPr>
      </w:pPr>
      <w:r w:rsidRPr="00934925">
        <w:t>6</w:t>
      </w:r>
      <w:r w:rsidRPr="00934925">
        <w:rPr>
          <w:rtl/>
          <w:lang w:bidi="ar-EG"/>
        </w:rPr>
        <w:tab/>
      </w:r>
      <w:r w:rsidR="00D83DC8" w:rsidRPr="00934925">
        <w:rPr>
          <w:rFonts w:hint="cs"/>
          <w:rtl/>
          <w:lang w:bidi="ar-EG"/>
        </w:rPr>
        <w:t>وقد حد</w:t>
      </w:r>
      <w:r w:rsidR="00E975CC" w:rsidRPr="00934925">
        <w:rPr>
          <w:rFonts w:hint="cs"/>
          <w:rtl/>
          <w:lang w:bidi="ar-EG"/>
        </w:rPr>
        <w:t>َّ</w:t>
      </w:r>
      <w:r w:rsidR="00D83DC8" w:rsidRPr="00934925">
        <w:rPr>
          <w:rFonts w:hint="cs"/>
          <w:rtl/>
          <w:lang w:bidi="ar-EG"/>
        </w:rPr>
        <w:t>د الحوار العالمي</w:t>
      </w:r>
      <w:r w:rsidR="00E975CC" w:rsidRPr="00934925">
        <w:rPr>
          <w:rFonts w:hint="cs"/>
          <w:rtl/>
          <w:lang w:bidi="ar-EG"/>
        </w:rPr>
        <w:t xml:space="preserve"> الذي عُقد في </w:t>
      </w:r>
      <w:r w:rsidR="00E975CC" w:rsidRPr="00934925">
        <w:rPr>
          <w:lang w:val="fr-CH" w:bidi="ar-EG"/>
        </w:rPr>
        <w:t>2016</w:t>
      </w:r>
      <w:r w:rsidR="00D83DC8" w:rsidRPr="00934925">
        <w:rPr>
          <w:rFonts w:hint="cs"/>
          <w:rtl/>
          <w:lang w:bidi="ar-EG"/>
        </w:rPr>
        <w:t xml:space="preserve"> الإجراءات التوجيهية التعاونية في مجال السياسات والتنظيم والأعمال </w:t>
      </w:r>
      <w:r w:rsidR="00E975CC" w:rsidRPr="00934925">
        <w:rPr>
          <w:rFonts w:hint="cs"/>
          <w:rtl/>
          <w:lang w:bidi="ar-EG"/>
        </w:rPr>
        <w:t>لتحقيق تقدم في برنامج عمل</w:t>
      </w:r>
      <w:r w:rsidR="00D83DC8" w:rsidRPr="00934925">
        <w:rPr>
          <w:rFonts w:hint="cs"/>
          <w:rtl/>
          <w:lang w:bidi="ar-EG"/>
        </w:rPr>
        <w:t xml:space="preserve"> الشمول المالي الرقمي من خلال إقامة تآزر </w:t>
      </w:r>
      <w:r w:rsidR="00E975CC" w:rsidRPr="00934925">
        <w:rPr>
          <w:rFonts w:hint="cs"/>
          <w:rtl/>
          <w:lang w:bidi="ar-EG"/>
        </w:rPr>
        <w:t>على</w:t>
      </w:r>
      <w:r w:rsidR="00D83DC8" w:rsidRPr="00934925">
        <w:rPr>
          <w:rFonts w:hint="cs"/>
          <w:rtl/>
          <w:lang w:bidi="ar-EG"/>
        </w:rPr>
        <w:t xml:space="preserve"> الصعد الوطنية، والإقليمية، والعالمية. ويمكن الاطلاع على التقرير والإجراءات التوجيهية </w:t>
      </w:r>
      <w:hyperlink r:id="rId19" w:history="1">
        <w:r w:rsidR="00D83DC8" w:rsidRPr="00436B95">
          <w:rPr>
            <w:rStyle w:val="Hyperlink"/>
            <w:rFonts w:hint="cs"/>
            <w:sz w:val="24"/>
            <w:rtl/>
            <w:lang w:val="en-GB"/>
          </w:rPr>
          <w:t>هنا</w:t>
        </w:r>
      </w:hyperlink>
      <w:r w:rsidR="000E6406">
        <w:rPr>
          <w:rFonts w:hint="cs"/>
          <w:rtl/>
          <w:lang w:bidi="ar-EG"/>
        </w:rPr>
        <w:t>.</w:t>
      </w:r>
    </w:p>
    <w:p w:rsidR="00A16B5D" w:rsidRPr="000E6406" w:rsidRDefault="00A16B5D" w:rsidP="000E6406">
      <w:pPr>
        <w:rPr>
          <w:rFonts w:eastAsiaTheme="minorEastAsia"/>
          <w:spacing w:val="-2"/>
          <w:rtl/>
          <w:lang w:eastAsia="zh-CN" w:bidi="ar-SY"/>
        </w:rPr>
      </w:pPr>
      <w:r w:rsidRPr="000E6406">
        <w:rPr>
          <w:spacing w:val="-2"/>
          <w:lang w:bidi="ar-EG"/>
        </w:rPr>
        <w:lastRenderedPageBreak/>
        <w:t>7</w:t>
      </w:r>
      <w:r w:rsidRPr="000E6406">
        <w:rPr>
          <w:spacing w:val="-2"/>
          <w:rtl/>
          <w:lang w:bidi="ar-EG"/>
        </w:rPr>
        <w:tab/>
      </w:r>
      <w:r w:rsidR="00D83DC8" w:rsidRPr="000E6406">
        <w:rPr>
          <w:rFonts w:hint="cs"/>
          <w:spacing w:val="-2"/>
          <w:rtl/>
          <w:lang w:bidi="ar-EG"/>
        </w:rPr>
        <w:t>وسيركز الحوار العالمي</w:t>
      </w:r>
      <w:r w:rsidR="00413BDE" w:rsidRPr="000E6406">
        <w:rPr>
          <w:rFonts w:hint="cs"/>
          <w:spacing w:val="-2"/>
          <w:rtl/>
          <w:lang w:bidi="ar-EG"/>
        </w:rPr>
        <w:t xml:space="preserve"> بشأن الشمول المالي الرقمي</w:t>
      </w:r>
      <w:r w:rsidR="00D83DC8" w:rsidRPr="000E6406">
        <w:rPr>
          <w:rFonts w:hint="cs"/>
          <w:spacing w:val="-2"/>
          <w:rtl/>
          <w:lang w:bidi="ar-EG"/>
        </w:rPr>
        <w:t xml:space="preserve"> </w:t>
      </w:r>
      <w:r w:rsidR="00AC0EE8" w:rsidRPr="000E6406">
        <w:rPr>
          <w:rFonts w:hint="cs"/>
          <w:spacing w:val="-2"/>
          <w:rtl/>
          <w:lang w:bidi="ar-EG"/>
        </w:rPr>
        <w:t xml:space="preserve">لعام </w:t>
      </w:r>
      <w:r w:rsidR="00AC0EE8" w:rsidRPr="000E6406">
        <w:rPr>
          <w:spacing w:val="-2"/>
          <w:lang w:val="fr-CH" w:bidi="ar-EG"/>
        </w:rPr>
        <w:t>2017</w:t>
      </w:r>
      <w:r w:rsidR="00AC0EE8" w:rsidRPr="000E6406">
        <w:rPr>
          <w:rFonts w:hint="cs"/>
          <w:spacing w:val="-2"/>
          <w:rtl/>
          <w:lang w:bidi="ar-EG"/>
        </w:rPr>
        <w:t xml:space="preserve"> </w:t>
      </w:r>
      <w:r w:rsidR="00D83DC8" w:rsidRPr="000E6406">
        <w:rPr>
          <w:rFonts w:hint="cs"/>
          <w:spacing w:val="-2"/>
          <w:rtl/>
          <w:lang w:bidi="ar-EG"/>
        </w:rPr>
        <w:t xml:space="preserve">على أمن الخدمات المالية الرقمية وسيعقد </w:t>
      </w:r>
      <w:r w:rsidR="00AC0EE8" w:rsidRPr="000E6406">
        <w:rPr>
          <w:rFonts w:hint="cs"/>
          <w:spacing w:val="-2"/>
          <w:rtl/>
          <w:lang w:bidi="ar-EG"/>
        </w:rPr>
        <w:t>في</w:t>
      </w:r>
      <w:r w:rsidR="000E6406" w:rsidRPr="000E6406">
        <w:rPr>
          <w:rFonts w:hint="eastAsia"/>
          <w:spacing w:val="-2"/>
          <w:rtl/>
          <w:lang w:bidi="ar-EG"/>
        </w:rPr>
        <w:t> </w:t>
      </w:r>
      <w:r w:rsidR="00AC0EE8" w:rsidRPr="000E6406">
        <w:rPr>
          <w:spacing w:val="-2"/>
          <w:lang w:val="fr-CH" w:bidi="ar-EG"/>
        </w:rPr>
        <w:t>11</w:t>
      </w:r>
      <w:r w:rsidR="000E6406" w:rsidRPr="000E6406">
        <w:rPr>
          <w:rFonts w:hint="eastAsia"/>
          <w:spacing w:val="-2"/>
          <w:rtl/>
          <w:lang w:bidi="ar-EG"/>
        </w:rPr>
        <w:t> </w:t>
      </w:r>
      <w:r w:rsidR="00AC0EE8" w:rsidRPr="000E6406">
        <w:rPr>
          <w:rFonts w:hint="cs"/>
          <w:spacing w:val="-2"/>
          <w:rtl/>
          <w:lang w:bidi="ar-EG"/>
        </w:rPr>
        <w:t>يوليو</w:t>
      </w:r>
      <w:r w:rsidR="000E6406" w:rsidRPr="000E6406">
        <w:rPr>
          <w:rFonts w:hint="eastAsia"/>
          <w:spacing w:val="-2"/>
          <w:rtl/>
          <w:lang w:bidi="ar-EG"/>
        </w:rPr>
        <w:t> </w:t>
      </w:r>
      <w:r w:rsidR="00AC0EE8" w:rsidRPr="000E6406">
        <w:rPr>
          <w:spacing w:val="-2"/>
          <w:lang w:val="fr-CH" w:bidi="ar-EG"/>
        </w:rPr>
        <w:t>2017</w:t>
      </w:r>
      <w:r w:rsidR="00AC0EE8" w:rsidRPr="000E6406">
        <w:rPr>
          <w:rFonts w:hint="cs"/>
          <w:spacing w:val="-2"/>
          <w:rtl/>
          <w:lang w:bidi="ar-EG"/>
        </w:rPr>
        <w:t xml:space="preserve">، ليكون الحدث الذي سيسبق انعقاد </w:t>
      </w:r>
      <w:r w:rsidRPr="000E6406">
        <w:rPr>
          <w:rFonts w:eastAsiaTheme="minorEastAsia" w:hint="cs"/>
          <w:spacing w:val="-2"/>
          <w:rtl/>
          <w:lang w:eastAsia="zh-CN" w:bidi="ar-EG"/>
        </w:rPr>
        <w:t xml:space="preserve">الندوة العالمية لمنظمي الاتصالات لعام </w:t>
      </w:r>
      <w:r w:rsidRPr="000E6406">
        <w:rPr>
          <w:rFonts w:eastAsiaTheme="minorEastAsia"/>
          <w:spacing w:val="-2"/>
          <w:lang w:eastAsia="zh-CN" w:bidi="ar-SY"/>
        </w:rPr>
        <w:t>2017</w:t>
      </w:r>
      <w:r w:rsidRPr="000E6406">
        <w:rPr>
          <w:rFonts w:eastAsiaTheme="minorEastAsia" w:hint="cs"/>
          <w:spacing w:val="-2"/>
          <w:rtl/>
          <w:lang w:eastAsia="zh-CN" w:bidi="ar-EG"/>
        </w:rPr>
        <w:t xml:space="preserve"> </w:t>
      </w:r>
      <w:r w:rsidRPr="000E6406">
        <w:rPr>
          <w:rFonts w:eastAsiaTheme="minorEastAsia"/>
          <w:spacing w:val="-2"/>
          <w:lang w:eastAsia="zh-CN" w:bidi="ar-SY"/>
        </w:rPr>
        <w:t>(GSR-17)</w:t>
      </w:r>
      <w:r w:rsidRPr="000E6406">
        <w:rPr>
          <w:rFonts w:eastAsiaTheme="minorEastAsia" w:hint="cs"/>
          <w:spacing w:val="-2"/>
          <w:rtl/>
          <w:lang w:eastAsia="zh-CN" w:bidi="ar-EG"/>
        </w:rPr>
        <w:t xml:space="preserve"> من </w:t>
      </w:r>
      <w:r w:rsidRPr="000E6406">
        <w:rPr>
          <w:rFonts w:eastAsiaTheme="minorEastAsia"/>
          <w:spacing w:val="-2"/>
          <w:lang w:eastAsia="zh-CN" w:bidi="ar-SY"/>
        </w:rPr>
        <w:t>11</w:t>
      </w:r>
      <w:r w:rsidRPr="000E6406">
        <w:rPr>
          <w:rFonts w:eastAsiaTheme="minorEastAsia" w:hint="cs"/>
          <w:spacing w:val="-2"/>
          <w:rtl/>
          <w:lang w:eastAsia="zh-CN"/>
        </w:rPr>
        <w:t xml:space="preserve"> إلى </w:t>
      </w:r>
      <w:r w:rsidRPr="000E6406">
        <w:rPr>
          <w:rFonts w:eastAsiaTheme="minorEastAsia"/>
          <w:spacing w:val="-2"/>
          <w:lang w:eastAsia="zh-CN" w:bidi="ar-SY"/>
        </w:rPr>
        <w:t>14</w:t>
      </w:r>
      <w:r w:rsidR="000E6406" w:rsidRPr="000E6406">
        <w:rPr>
          <w:rFonts w:eastAsiaTheme="minorEastAsia" w:hint="eastAsia"/>
          <w:spacing w:val="-2"/>
          <w:rtl/>
          <w:lang w:eastAsia="zh-CN"/>
        </w:rPr>
        <w:t> </w:t>
      </w:r>
      <w:r w:rsidRPr="000E6406">
        <w:rPr>
          <w:rFonts w:eastAsiaTheme="minorEastAsia" w:hint="cs"/>
          <w:spacing w:val="-2"/>
          <w:rtl/>
          <w:lang w:eastAsia="zh-CN"/>
        </w:rPr>
        <w:t xml:space="preserve">يوليو </w:t>
      </w:r>
      <w:r w:rsidR="00AC0EE8" w:rsidRPr="000E6406">
        <w:rPr>
          <w:rFonts w:eastAsiaTheme="minorEastAsia"/>
          <w:spacing w:val="-2"/>
          <w:lang w:val="fr-CH" w:eastAsia="zh-CN"/>
        </w:rPr>
        <w:t>2017</w:t>
      </w:r>
      <w:r w:rsidR="00AC0EE8" w:rsidRPr="000E6406">
        <w:rPr>
          <w:rFonts w:eastAsiaTheme="minorEastAsia" w:hint="cs"/>
          <w:spacing w:val="-2"/>
          <w:rtl/>
          <w:lang w:eastAsia="zh-CN" w:bidi="ar-EG"/>
        </w:rPr>
        <w:t xml:space="preserve"> </w:t>
      </w:r>
      <w:r w:rsidRPr="000E6406">
        <w:rPr>
          <w:rFonts w:eastAsiaTheme="minorEastAsia" w:hint="cs"/>
          <w:spacing w:val="-2"/>
          <w:rtl/>
          <w:lang w:eastAsia="zh-CN"/>
        </w:rPr>
        <w:t>في</w:t>
      </w:r>
      <w:r w:rsidRPr="000E6406">
        <w:rPr>
          <w:rFonts w:eastAsiaTheme="minorEastAsia" w:hint="eastAsia"/>
          <w:spacing w:val="-2"/>
          <w:rtl/>
          <w:lang w:eastAsia="zh-CN"/>
        </w:rPr>
        <w:t> </w:t>
      </w:r>
      <w:r w:rsidR="000E6406">
        <w:rPr>
          <w:rFonts w:eastAsiaTheme="minorEastAsia" w:hint="cs"/>
          <w:spacing w:val="-2"/>
          <w:rtl/>
          <w:lang w:eastAsia="zh-CN" w:bidi="ar-SY"/>
        </w:rPr>
        <w:t>ناسوا، في</w:t>
      </w:r>
      <w:r w:rsidR="000E6406">
        <w:rPr>
          <w:rFonts w:eastAsiaTheme="minorEastAsia" w:hint="eastAsia"/>
          <w:spacing w:val="-2"/>
          <w:rtl/>
          <w:lang w:eastAsia="zh-CN" w:bidi="ar-SY"/>
        </w:rPr>
        <w:t> </w:t>
      </w:r>
      <w:r w:rsidRPr="000E6406">
        <w:rPr>
          <w:rFonts w:eastAsiaTheme="minorEastAsia" w:hint="cs"/>
          <w:spacing w:val="-2"/>
          <w:rtl/>
          <w:lang w:eastAsia="zh-CN"/>
        </w:rPr>
        <w:t>البهاما، و</w:t>
      </w:r>
      <w:r w:rsidR="00AC0EE8" w:rsidRPr="000E6406">
        <w:rPr>
          <w:rFonts w:eastAsiaTheme="minorEastAsia" w:hint="cs"/>
          <w:spacing w:val="-2"/>
          <w:rtl/>
          <w:lang w:eastAsia="zh-CN"/>
        </w:rPr>
        <w:t>ستترأسه</w:t>
      </w:r>
      <w:r w:rsidRPr="000E6406">
        <w:rPr>
          <w:rFonts w:eastAsiaTheme="minorEastAsia" w:hint="cs"/>
          <w:spacing w:val="-2"/>
          <w:rtl/>
          <w:lang w:eastAsia="zh-CN"/>
        </w:rPr>
        <w:t xml:space="preserve"> رئيسة </w:t>
      </w:r>
      <w:r w:rsidRPr="000E6406">
        <w:rPr>
          <w:rFonts w:eastAsiaTheme="minorEastAsia"/>
          <w:spacing w:val="-2"/>
          <w:rtl/>
          <w:lang w:eastAsia="zh-CN"/>
        </w:rPr>
        <w:t>هيئة تنظيم المرافق والمنافسة في</w:t>
      </w:r>
      <w:r w:rsidRPr="000E6406">
        <w:rPr>
          <w:rFonts w:eastAsiaTheme="minorEastAsia" w:hint="cs"/>
          <w:spacing w:val="-2"/>
          <w:rtl/>
          <w:lang w:eastAsia="zh-CN"/>
        </w:rPr>
        <w:t> </w:t>
      </w:r>
      <w:r w:rsidR="005A1450" w:rsidRPr="000E6406">
        <w:rPr>
          <w:rFonts w:eastAsiaTheme="minorEastAsia" w:hint="cs"/>
          <w:spacing w:val="-2"/>
          <w:rtl/>
          <w:lang w:eastAsia="zh-CN"/>
        </w:rPr>
        <w:t xml:space="preserve">جزر </w:t>
      </w:r>
      <w:r w:rsidRPr="000E6406">
        <w:rPr>
          <w:rFonts w:eastAsiaTheme="minorEastAsia"/>
          <w:spacing w:val="-2"/>
          <w:rtl/>
          <w:lang w:eastAsia="zh-CN"/>
        </w:rPr>
        <w:t>البهاما</w:t>
      </w:r>
      <w:r w:rsidRPr="000E6406">
        <w:rPr>
          <w:rFonts w:eastAsiaTheme="minorEastAsia" w:hint="eastAsia"/>
          <w:spacing w:val="-2"/>
          <w:rtl/>
          <w:lang w:eastAsia="zh-CN"/>
        </w:rPr>
        <w:t> </w:t>
      </w:r>
      <w:r w:rsidRPr="000E6406">
        <w:rPr>
          <w:rFonts w:eastAsiaTheme="minorEastAsia"/>
          <w:spacing w:val="-2"/>
          <w:lang w:eastAsia="zh-CN" w:bidi="ar-SY"/>
        </w:rPr>
        <w:t>(URCA)</w:t>
      </w:r>
      <w:r w:rsidR="00517E90" w:rsidRPr="000E6406">
        <w:rPr>
          <w:rFonts w:eastAsiaTheme="minorEastAsia" w:hint="cs"/>
          <w:spacing w:val="-2"/>
          <w:rtl/>
          <w:lang w:eastAsia="zh-CN" w:bidi="ar-SY"/>
        </w:rPr>
        <w:t xml:space="preserve"> </w:t>
      </w:r>
      <w:r w:rsidR="00BF56A5" w:rsidRPr="000E6406">
        <w:rPr>
          <w:rFonts w:eastAsiaTheme="minorEastAsia" w:hint="cs"/>
          <w:spacing w:val="-2"/>
          <w:rtl/>
          <w:lang w:eastAsia="zh-CN" w:bidi="ar-SY"/>
        </w:rPr>
        <w:t xml:space="preserve">ويتاح </w:t>
      </w:r>
      <w:hyperlink r:id="rId20" w:history="1">
        <w:r w:rsidR="00BF56A5" w:rsidRPr="00436B95">
          <w:rPr>
            <w:rStyle w:val="Hyperlink"/>
            <w:rFonts w:hint="cs"/>
            <w:spacing w:val="-2"/>
            <w:sz w:val="24"/>
            <w:rtl/>
            <w:lang w:val="en-GB"/>
          </w:rPr>
          <w:t>هنا</w:t>
        </w:r>
      </w:hyperlink>
      <w:r w:rsidR="00BF56A5" w:rsidRPr="000E6406">
        <w:rPr>
          <w:rFonts w:eastAsiaTheme="minorEastAsia" w:hint="cs"/>
          <w:spacing w:val="-2"/>
          <w:rtl/>
          <w:lang w:eastAsia="zh-CN" w:bidi="ar-SY"/>
        </w:rPr>
        <w:t xml:space="preserve"> مشروع</w:t>
      </w:r>
      <w:r w:rsidR="000E6406" w:rsidRPr="000E6406">
        <w:rPr>
          <w:rFonts w:eastAsiaTheme="minorEastAsia" w:hint="eastAsia"/>
          <w:spacing w:val="-2"/>
          <w:rtl/>
          <w:lang w:eastAsia="zh-CN" w:bidi="ar-SY"/>
        </w:rPr>
        <w:t> </w:t>
      </w:r>
      <w:r w:rsidR="00BF56A5" w:rsidRPr="000E6406">
        <w:rPr>
          <w:rFonts w:eastAsiaTheme="minorEastAsia" w:hint="cs"/>
          <w:spacing w:val="-2"/>
          <w:rtl/>
          <w:lang w:eastAsia="zh-CN" w:bidi="ar-SY"/>
        </w:rPr>
        <w:t>البرنامج</w:t>
      </w:r>
      <w:r w:rsidR="00517E90" w:rsidRPr="000E6406">
        <w:rPr>
          <w:rFonts w:eastAsiaTheme="minorEastAsia" w:hint="cs"/>
          <w:spacing w:val="-2"/>
          <w:rtl/>
          <w:lang w:eastAsia="zh-CN" w:bidi="ar-SY"/>
        </w:rPr>
        <w:t>.</w:t>
      </w:r>
    </w:p>
    <w:p w:rsidR="00980F1C" w:rsidRPr="00934925" w:rsidRDefault="00517E90" w:rsidP="00980F1C">
      <w:pPr>
        <w:rPr>
          <w:rFonts w:eastAsiaTheme="minorEastAsia"/>
          <w:rtl/>
          <w:lang w:eastAsia="zh-CN" w:bidi="ar-EG"/>
        </w:rPr>
      </w:pPr>
      <w:r w:rsidRPr="00934925">
        <w:rPr>
          <w:rFonts w:eastAsiaTheme="minorEastAsia"/>
          <w:lang w:eastAsia="zh-CN" w:bidi="ar-SY"/>
        </w:rPr>
        <w:t>8</w:t>
      </w:r>
      <w:r w:rsidRPr="00934925">
        <w:rPr>
          <w:rFonts w:eastAsiaTheme="minorEastAsia"/>
          <w:rtl/>
          <w:lang w:eastAsia="zh-CN" w:bidi="ar-EG"/>
        </w:rPr>
        <w:tab/>
      </w:r>
      <w:r w:rsidR="00BF56A5" w:rsidRPr="00934925">
        <w:rPr>
          <w:rFonts w:eastAsiaTheme="minorEastAsia" w:hint="cs"/>
          <w:rtl/>
          <w:lang w:eastAsia="zh-CN" w:bidi="ar-EG"/>
        </w:rPr>
        <w:t>وقد أوصى فريق كبار المسؤولين التنظيميين</w:t>
      </w:r>
      <w:r w:rsidR="00413BDE">
        <w:rPr>
          <w:rFonts w:eastAsiaTheme="minorEastAsia" w:hint="cs"/>
          <w:rtl/>
          <w:lang w:eastAsia="zh-CN" w:bidi="ar-EG"/>
        </w:rPr>
        <w:t xml:space="preserve"> </w:t>
      </w:r>
      <w:r w:rsidR="00413BDE">
        <w:rPr>
          <w:rFonts w:eastAsiaTheme="minorEastAsia"/>
          <w:lang w:eastAsia="zh-CN" w:bidi="ar-EG"/>
        </w:rPr>
        <w:t>(</w:t>
      </w:r>
      <w:bookmarkStart w:id="2" w:name="_GoBack"/>
      <w:bookmarkEnd w:id="2"/>
      <w:r w:rsidR="00413BDE">
        <w:rPr>
          <w:rFonts w:eastAsiaTheme="minorEastAsia"/>
          <w:lang w:eastAsia="zh-CN" w:bidi="ar-EG"/>
        </w:rPr>
        <w:t>CRO)</w:t>
      </w:r>
      <w:r w:rsidR="00BF56A5" w:rsidRPr="00934925">
        <w:rPr>
          <w:rFonts w:eastAsiaTheme="minorEastAsia" w:hint="cs"/>
          <w:rtl/>
          <w:lang w:eastAsia="zh-CN" w:bidi="ar-EG"/>
        </w:rPr>
        <w:t>، وفريق عمله على وجه الخصوص، بأن يحدد الأعضاء مع الاتحاد أنشطة التعاون مع الأعضاء والشركاء بغية إنشاء إطار قانوني وتنظيمي تمكيني</w:t>
      </w:r>
      <w:r w:rsidR="00980F1C" w:rsidRPr="00934925">
        <w:rPr>
          <w:rFonts w:eastAsiaTheme="minorEastAsia" w:hint="cs"/>
          <w:rtl/>
          <w:lang w:eastAsia="zh-CN" w:bidi="ar-EG"/>
        </w:rPr>
        <w:t xml:space="preserve"> للشمول المالي الرقمي</w:t>
      </w:r>
      <w:r w:rsidR="00BF56A5" w:rsidRPr="00934925">
        <w:rPr>
          <w:rFonts w:eastAsiaTheme="minorEastAsia" w:hint="cs"/>
          <w:rtl/>
          <w:lang w:eastAsia="zh-CN" w:bidi="ar-EG"/>
        </w:rPr>
        <w:t>، يركز خاصة على الن</w:t>
      </w:r>
      <w:r w:rsidR="000E6406">
        <w:rPr>
          <w:rFonts w:eastAsiaTheme="minorEastAsia" w:hint="cs"/>
          <w:rtl/>
          <w:lang w:eastAsia="zh-CN" w:bidi="ar-EG"/>
        </w:rPr>
        <w:t>ُ</w:t>
      </w:r>
      <w:r w:rsidR="00BF56A5" w:rsidRPr="00934925">
        <w:rPr>
          <w:rFonts w:eastAsiaTheme="minorEastAsia" w:hint="cs"/>
          <w:rtl/>
          <w:lang w:eastAsia="zh-CN" w:bidi="ar-EG"/>
        </w:rPr>
        <w:t xml:space="preserve">هج التنظيمية التعاونية بين القطاعين والمشاريع التجريبية للنهوض بالنفاذ إلى الاتصالات/تكنولوجيا المعلومات والاتصالات والحلول المبتكرة </w:t>
      </w:r>
      <w:r w:rsidR="00980F1C" w:rsidRPr="00934925">
        <w:rPr>
          <w:rFonts w:eastAsiaTheme="minorEastAsia" w:hint="cs"/>
          <w:rtl/>
          <w:lang w:eastAsia="zh-CN" w:bidi="ar-EG"/>
        </w:rPr>
        <w:t>للشمول المالي الرقمي</w:t>
      </w:r>
      <w:r w:rsidR="00BF56A5" w:rsidRPr="00934925">
        <w:rPr>
          <w:rFonts w:eastAsiaTheme="minorEastAsia" w:hint="cs"/>
          <w:rtl/>
          <w:lang w:eastAsia="zh-CN" w:bidi="ar-EG"/>
        </w:rPr>
        <w:t>، وزيادة الوعي بأهمية التنظيم التعاوني بين القطاع المالي وقطاع الاتصالات/تكنولوجيا المعلومات والاتصالات وا</w:t>
      </w:r>
      <w:r w:rsidR="00980F1C" w:rsidRPr="00934925">
        <w:rPr>
          <w:rFonts w:eastAsiaTheme="minorEastAsia" w:hint="cs"/>
          <w:rtl/>
          <w:lang w:eastAsia="zh-CN" w:bidi="ar-EG"/>
        </w:rPr>
        <w:t>لسلطات</w:t>
      </w:r>
      <w:r w:rsidR="00AD096D">
        <w:rPr>
          <w:rFonts w:eastAsiaTheme="minorEastAsia" w:hint="cs"/>
          <w:rtl/>
          <w:lang w:eastAsia="zh-CN" w:bidi="ar-EG"/>
        </w:rPr>
        <w:t xml:space="preserve"> المعنية بالمنافسة.</w:t>
      </w:r>
    </w:p>
    <w:p w:rsidR="00F13620" w:rsidRDefault="00517E90" w:rsidP="00413BDE">
      <w:pPr>
        <w:rPr>
          <w:rFonts w:eastAsiaTheme="minorEastAsia"/>
          <w:rtl/>
          <w:lang w:eastAsia="zh-CN" w:bidi="ar-EG"/>
        </w:rPr>
      </w:pPr>
      <w:r w:rsidRPr="00934925">
        <w:rPr>
          <w:rFonts w:eastAsiaTheme="minorEastAsia"/>
          <w:lang w:eastAsia="zh-CN" w:bidi="ar-EG"/>
        </w:rPr>
        <w:t>9</w:t>
      </w:r>
      <w:r w:rsidRPr="00934925">
        <w:rPr>
          <w:rFonts w:eastAsiaTheme="minorEastAsia"/>
          <w:lang w:eastAsia="zh-CN" w:bidi="ar-EG"/>
        </w:rPr>
        <w:tab/>
      </w:r>
      <w:r w:rsidR="00BF56A5" w:rsidRPr="00934925">
        <w:rPr>
          <w:rFonts w:eastAsiaTheme="minorEastAsia" w:hint="cs"/>
          <w:rtl/>
          <w:lang w:eastAsia="zh-CN" w:bidi="ar-EG"/>
        </w:rPr>
        <w:t>وبالاستفادة من التعاون القوي الذي بدأه الفريق المتخصص، ستنشأ مبادرة عالمية للشمول المالي لتكون تعاونا</w:t>
      </w:r>
      <w:r w:rsidR="00413BDE">
        <w:rPr>
          <w:rFonts w:eastAsiaTheme="minorEastAsia" w:hint="cs"/>
          <w:rtl/>
          <w:lang w:eastAsia="zh-CN" w:bidi="ar-EG"/>
        </w:rPr>
        <w:t>ً</w:t>
      </w:r>
      <w:r w:rsidR="00BF56A5" w:rsidRPr="00934925">
        <w:rPr>
          <w:rFonts w:eastAsiaTheme="minorEastAsia" w:hint="cs"/>
          <w:rtl/>
          <w:lang w:eastAsia="zh-CN" w:bidi="ar-EG"/>
        </w:rPr>
        <w:t xml:space="preserve"> مشتركا</w:t>
      </w:r>
      <w:r w:rsidR="00413BDE">
        <w:rPr>
          <w:rFonts w:eastAsiaTheme="minorEastAsia" w:hint="cs"/>
          <w:rtl/>
          <w:lang w:eastAsia="zh-CN" w:bidi="ar-EG"/>
        </w:rPr>
        <w:t>ً</w:t>
      </w:r>
      <w:r w:rsidR="00BF56A5" w:rsidRPr="00934925">
        <w:rPr>
          <w:rFonts w:eastAsiaTheme="minorEastAsia" w:hint="cs"/>
          <w:rtl/>
          <w:lang w:eastAsia="zh-CN" w:bidi="ar-EG"/>
        </w:rPr>
        <w:t xml:space="preserve"> بين الاتحاد ومؤسسة </w:t>
      </w:r>
      <w:r w:rsidR="00413BDE">
        <w:rPr>
          <w:rFonts w:eastAsiaTheme="minorEastAsia"/>
          <w:lang w:eastAsia="zh-CN" w:bidi="ar-EG"/>
        </w:rPr>
        <w:t>Bill &amp; Melinda Gates</w:t>
      </w:r>
      <w:r w:rsidR="00BF56A5" w:rsidRPr="00934925">
        <w:rPr>
          <w:rFonts w:eastAsiaTheme="minorEastAsia" w:hint="cs"/>
          <w:rtl/>
          <w:lang w:eastAsia="zh-CN" w:bidi="ar-EG"/>
        </w:rPr>
        <w:t>، والبنك الدولي، و</w:t>
      </w:r>
      <w:r w:rsidR="00F13620" w:rsidRPr="00934925">
        <w:rPr>
          <w:rFonts w:eastAsiaTheme="minorEastAsia" w:hint="cs"/>
          <w:rtl/>
          <w:lang w:eastAsia="zh-CN" w:bidi="ar-EG"/>
        </w:rPr>
        <w:t xml:space="preserve">اللجنة المعنية </w:t>
      </w:r>
      <w:r w:rsidR="00F13620" w:rsidRPr="00934925">
        <w:rPr>
          <w:color w:val="000000"/>
          <w:rtl/>
        </w:rPr>
        <w:t xml:space="preserve">بالمدفوعات </w:t>
      </w:r>
      <w:r w:rsidR="00F13620" w:rsidRPr="00934925">
        <w:rPr>
          <w:rFonts w:hint="cs"/>
          <w:color w:val="000000"/>
          <w:rtl/>
        </w:rPr>
        <w:t>والبنى</w:t>
      </w:r>
      <w:r w:rsidR="00F13620" w:rsidRPr="00934925">
        <w:rPr>
          <w:color w:val="000000"/>
          <w:rtl/>
        </w:rPr>
        <w:t xml:space="preserve"> التحتية للسوق</w:t>
      </w:r>
      <w:r w:rsidR="00F13620" w:rsidRPr="00934925">
        <w:rPr>
          <w:rFonts w:hint="eastAsia"/>
          <w:color w:val="000000"/>
          <w:rtl/>
          <w:lang w:bidi="ar-EG"/>
        </w:rPr>
        <w:t> </w:t>
      </w:r>
      <w:r w:rsidR="00F13620" w:rsidRPr="00934925">
        <w:rPr>
          <w:color w:val="000000"/>
          <w:lang w:bidi="ar-EG"/>
        </w:rPr>
        <w:t>(CPMI)</w:t>
      </w:r>
      <w:r w:rsidR="00F13620" w:rsidRPr="00934925">
        <w:rPr>
          <w:color w:val="000000"/>
          <w:rtl/>
        </w:rPr>
        <w:t xml:space="preserve"> </w:t>
      </w:r>
      <w:r w:rsidR="00F13620" w:rsidRPr="00934925">
        <w:rPr>
          <w:rFonts w:eastAsiaTheme="minorEastAsia" w:hint="cs"/>
          <w:rtl/>
          <w:lang w:eastAsia="zh-CN" w:bidi="ar-EG"/>
        </w:rPr>
        <w:t>لمصرف</w:t>
      </w:r>
      <w:r w:rsidR="00BF56A5" w:rsidRPr="00934925">
        <w:rPr>
          <w:rFonts w:eastAsiaTheme="minorEastAsia" w:hint="cs"/>
          <w:rtl/>
          <w:lang w:eastAsia="zh-CN" w:bidi="ar-EG"/>
        </w:rPr>
        <w:t xml:space="preserve"> التسويات الدولية، لتسريع التقدم المحرز نحو </w:t>
      </w:r>
      <w:r w:rsidR="00F13620" w:rsidRPr="00934925">
        <w:rPr>
          <w:rFonts w:eastAsiaTheme="minorEastAsia" w:hint="cs"/>
          <w:rtl/>
          <w:lang w:eastAsia="zh-CN" w:bidi="ar-EG"/>
        </w:rPr>
        <w:t>النفاذ الشامل</w:t>
      </w:r>
      <w:r w:rsidR="00BF56A5" w:rsidRPr="00934925">
        <w:rPr>
          <w:rFonts w:eastAsiaTheme="minorEastAsia" w:hint="cs"/>
          <w:rtl/>
          <w:lang w:eastAsia="zh-CN" w:bidi="ar-EG"/>
        </w:rPr>
        <w:t xml:space="preserve"> للخدمات المالية خلال السنوات الثلاث التالية </w:t>
      </w:r>
      <w:r w:rsidR="00934925" w:rsidRPr="00934925">
        <w:rPr>
          <w:rFonts w:eastAsiaTheme="minorEastAsia"/>
          <w:lang w:eastAsia="zh-CN" w:bidi="ar-EG"/>
        </w:rPr>
        <w:t>(</w:t>
      </w:r>
      <w:r w:rsidR="00BF56A5" w:rsidRPr="00934925">
        <w:rPr>
          <w:rFonts w:eastAsiaTheme="minorEastAsia"/>
          <w:lang w:eastAsia="zh-CN" w:bidi="ar-EG"/>
        </w:rPr>
        <w:t>2020-2017</w:t>
      </w:r>
      <w:r w:rsidR="00934925" w:rsidRPr="00934925">
        <w:rPr>
          <w:rFonts w:eastAsiaTheme="minorEastAsia"/>
          <w:lang w:eastAsia="zh-CN" w:bidi="ar-EG"/>
        </w:rPr>
        <w:t>)</w:t>
      </w:r>
      <w:r w:rsidR="00F13620" w:rsidRPr="00934925">
        <w:rPr>
          <w:rFonts w:eastAsiaTheme="minorEastAsia" w:hint="cs"/>
          <w:rtl/>
          <w:lang w:eastAsia="zh-CN" w:bidi="ar-EG"/>
        </w:rPr>
        <w:t xml:space="preserve">. </w:t>
      </w:r>
      <w:r w:rsidR="00BF56A5" w:rsidRPr="00934925">
        <w:rPr>
          <w:rFonts w:eastAsiaTheme="minorEastAsia" w:hint="cs"/>
          <w:rtl/>
          <w:lang w:eastAsia="zh-CN" w:bidi="ar-EG"/>
        </w:rPr>
        <w:t xml:space="preserve">وستركز </w:t>
      </w:r>
      <w:r w:rsidR="00C84A7B" w:rsidRPr="00934925">
        <w:rPr>
          <w:rFonts w:eastAsiaTheme="minorEastAsia" w:hint="cs"/>
          <w:rtl/>
          <w:lang w:eastAsia="zh-CN" w:bidi="ar-EG"/>
        </w:rPr>
        <w:t>المبادرة على</w:t>
      </w:r>
      <w:r w:rsidR="00BF56A5" w:rsidRPr="00934925">
        <w:rPr>
          <w:rFonts w:eastAsiaTheme="minorEastAsia" w:hint="cs"/>
          <w:rtl/>
          <w:lang w:eastAsia="zh-CN" w:bidi="ar-EG"/>
        </w:rPr>
        <w:t xml:space="preserve"> تنفيذ التوصيات المقدمة من الفريق المتخصص، وتقرير البنك الدولي</w:t>
      </w:r>
      <w:r w:rsidR="00F13620" w:rsidRPr="00934925">
        <w:rPr>
          <w:rFonts w:eastAsiaTheme="minorEastAsia" w:hint="cs"/>
          <w:rtl/>
          <w:lang w:eastAsia="zh-CN" w:bidi="ar-EG"/>
        </w:rPr>
        <w:t xml:space="preserve"> ومصرف ا</w:t>
      </w:r>
      <w:r w:rsidR="00BF56A5" w:rsidRPr="00934925">
        <w:rPr>
          <w:rFonts w:eastAsiaTheme="minorEastAsia" w:hint="cs"/>
          <w:rtl/>
          <w:lang w:eastAsia="zh-CN" w:bidi="ar-EG"/>
        </w:rPr>
        <w:t xml:space="preserve">لتسويات </w:t>
      </w:r>
      <w:r w:rsidR="00F13620" w:rsidRPr="00934925">
        <w:rPr>
          <w:rFonts w:eastAsiaTheme="minorEastAsia" w:hint="cs"/>
          <w:rtl/>
          <w:lang w:eastAsia="zh-CN" w:bidi="ar-EG"/>
        </w:rPr>
        <w:t>الدولية</w:t>
      </w:r>
      <w:r w:rsidR="00BF56A5" w:rsidRPr="00934925">
        <w:rPr>
          <w:rFonts w:eastAsiaTheme="minorEastAsia" w:hint="cs"/>
          <w:rtl/>
          <w:lang w:eastAsia="zh-CN" w:bidi="ar-EG"/>
        </w:rPr>
        <w:t xml:space="preserve"> عن جوانب </w:t>
      </w:r>
      <w:r w:rsidR="005A1450" w:rsidRPr="00934925">
        <w:rPr>
          <w:rFonts w:eastAsiaTheme="minorEastAsia" w:hint="cs"/>
          <w:rtl/>
          <w:lang w:eastAsia="zh-CN" w:bidi="ar-EG"/>
        </w:rPr>
        <w:t>الدفع في</w:t>
      </w:r>
      <w:r w:rsidR="00413BDE">
        <w:rPr>
          <w:rFonts w:eastAsiaTheme="minorEastAsia" w:hint="eastAsia"/>
          <w:rtl/>
          <w:lang w:eastAsia="zh-CN" w:bidi="ar-EG"/>
        </w:rPr>
        <w:t> </w:t>
      </w:r>
      <w:r w:rsidR="005A1450" w:rsidRPr="00934925">
        <w:rPr>
          <w:rFonts w:eastAsiaTheme="minorEastAsia" w:hint="cs"/>
          <w:rtl/>
          <w:lang w:eastAsia="zh-CN" w:bidi="ar-EG"/>
        </w:rPr>
        <w:t>الشمول المالي</w:t>
      </w:r>
      <w:r w:rsidR="00413BDE">
        <w:rPr>
          <w:rFonts w:eastAsiaTheme="minorEastAsia" w:hint="cs"/>
          <w:rtl/>
          <w:lang w:eastAsia="zh-CN" w:bidi="ar-EG"/>
        </w:rPr>
        <w:t xml:space="preserve"> </w:t>
      </w:r>
      <w:r w:rsidR="00413BDE">
        <w:rPr>
          <w:rFonts w:eastAsiaTheme="minorEastAsia"/>
          <w:lang w:eastAsia="zh-CN" w:bidi="ar-EG"/>
        </w:rPr>
        <w:t>(PAFI)</w:t>
      </w:r>
      <w:r w:rsidR="00BF56A5" w:rsidRPr="00934925">
        <w:rPr>
          <w:rFonts w:eastAsiaTheme="minorEastAsia" w:hint="cs"/>
          <w:rtl/>
          <w:lang w:eastAsia="zh-CN" w:bidi="ar-EG"/>
        </w:rPr>
        <w:t xml:space="preserve">، ومشروع المستوى الأول لمؤسسة </w:t>
      </w:r>
      <w:r w:rsidR="00413BDE" w:rsidRPr="00413BDE">
        <w:rPr>
          <w:rFonts w:eastAsiaTheme="minorEastAsia"/>
          <w:lang w:eastAsia="zh-CN" w:bidi="ar-EG"/>
        </w:rPr>
        <w:t>Bill &amp; Melinda Gates</w:t>
      </w:r>
      <w:r w:rsidR="00BF56A5" w:rsidRPr="00934925">
        <w:rPr>
          <w:rFonts w:eastAsiaTheme="minorEastAsia" w:hint="cs"/>
          <w:rtl/>
          <w:lang w:eastAsia="zh-CN" w:bidi="ar-EG"/>
        </w:rPr>
        <w:t>.</w:t>
      </w:r>
    </w:p>
    <w:p w:rsidR="00934925" w:rsidRPr="00934925" w:rsidRDefault="00934925" w:rsidP="00934925">
      <w:pPr>
        <w:spacing w:before="600"/>
        <w:jc w:val="center"/>
        <w:rPr>
          <w:rFonts w:eastAsiaTheme="minorEastAsia"/>
          <w:rtl/>
          <w:lang w:eastAsia="zh-CN" w:bidi="ar-EG"/>
        </w:rPr>
      </w:pPr>
      <w:r>
        <w:rPr>
          <w:rFonts w:eastAsiaTheme="minorEastAsia"/>
          <w:rtl/>
          <w:lang w:eastAsia="zh-CN" w:bidi="ar-EG"/>
        </w:rPr>
        <w:t>___________</w:t>
      </w:r>
    </w:p>
    <w:sectPr w:rsidR="00934925" w:rsidRPr="00934925"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4C" w:rsidRDefault="00D9474C" w:rsidP="00E07379">
      <w:pPr>
        <w:spacing w:before="0" w:line="240" w:lineRule="auto"/>
      </w:pPr>
      <w:r>
        <w:separator/>
      </w:r>
    </w:p>
  </w:endnote>
  <w:endnote w:type="continuationSeparator" w:id="0">
    <w:p w:rsidR="00D9474C" w:rsidRDefault="00D9474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98" w:rsidRPr="00436B95" w:rsidRDefault="008D7098" w:rsidP="00F32EE1">
    <w:pPr>
      <w:pStyle w:val="Footer"/>
      <w:tabs>
        <w:tab w:val="clear" w:pos="5812"/>
        <w:tab w:val="right" w:pos="5670"/>
      </w:tabs>
      <w:rPr>
        <w:color w:val="D9D9D9" w:themeColor="background1" w:themeShade="D9"/>
        <w:lang w:val="fr-CH"/>
      </w:rPr>
    </w:pPr>
    <w:r w:rsidRPr="00436B95">
      <w:rPr>
        <w:color w:val="D9D9D9" w:themeColor="background1" w:themeShade="D9"/>
      </w:rPr>
      <w:fldChar w:fldCharType="begin"/>
    </w:r>
    <w:r w:rsidRPr="00436B95">
      <w:rPr>
        <w:color w:val="D9D9D9" w:themeColor="background1" w:themeShade="D9"/>
        <w:lang w:val="fr-CH"/>
      </w:rPr>
      <w:instrText xml:space="preserve"> FILENAME \p \* MERGEFORMAT </w:instrText>
    </w:r>
    <w:r w:rsidRPr="00436B95">
      <w:rPr>
        <w:color w:val="D9D9D9" w:themeColor="background1" w:themeShade="D9"/>
      </w:rPr>
      <w:fldChar w:fldCharType="separate"/>
    </w:r>
    <w:r w:rsidR="00F574D9" w:rsidRPr="00436B95">
      <w:rPr>
        <w:noProof/>
        <w:color w:val="D9D9D9" w:themeColor="background1" w:themeShade="D9"/>
        <w:lang w:val="fr-CH"/>
      </w:rPr>
      <w:t>P:\ARA\SG\CONSEIL\C17\000\068A.docx</w:t>
    </w:r>
    <w:r w:rsidRPr="00436B95">
      <w:rPr>
        <w:noProof/>
        <w:color w:val="D9D9D9" w:themeColor="background1" w:themeShade="D9"/>
      </w:rPr>
      <w:fldChar w:fldCharType="end"/>
    </w:r>
    <w:r w:rsidR="00F32EE1" w:rsidRPr="00436B95">
      <w:rPr>
        <w:color w:val="D9D9D9" w:themeColor="background1" w:themeShade="D9"/>
        <w:lang w:val="fr-CH"/>
      </w:rPr>
      <w:t>   </w:t>
    </w:r>
    <w:r w:rsidRPr="00436B95">
      <w:rPr>
        <w:color w:val="D9D9D9" w:themeColor="background1" w:themeShade="D9"/>
        <w:lang w:val="fr-CH"/>
      </w:rPr>
      <w:t>(414136)</w:t>
    </w:r>
    <w:r w:rsidRPr="00436B95">
      <w:rPr>
        <w:color w:val="D9D9D9" w:themeColor="background1" w:themeShade="D9"/>
        <w:lang w:val="fr-CH"/>
      </w:rPr>
      <w:tab/>
    </w:r>
    <w:r w:rsidRPr="00436B95">
      <w:rPr>
        <w:color w:val="D9D9D9" w:themeColor="background1" w:themeShade="D9"/>
      </w:rPr>
      <w:fldChar w:fldCharType="begin"/>
    </w:r>
    <w:r w:rsidRPr="00436B95">
      <w:rPr>
        <w:color w:val="D9D9D9" w:themeColor="background1" w:themeShade="D9"/>
      </w:rPr>
      <w:instrText xml:space="preserve"> savedate \@ dd.MM.yy </w:instrText>
    </w:r>
    <w:r w:rsidRPr="00436B95">
      <w:rPr>
        <w:color w:val="D9D9D9" w:themeColor="background1" w:themeShade="D9"/>
      </w:rPr>
      <w:fldChar w:fldCharType="separate"/>
    </w:r>
    <w:r w:rsidR="00436B95" w:rsidRPr="00436B95">
      <w:rPr>
        <w:noProof/>
        <w:color w:val="D9D9D9" w:themeColor="background1" w:themeShade="D9"/>
      </w:rPr>
      <w:t>27.04.17</w:t>
    </w:r>
    <w:r w:rsidRPr="00436B95">
      <w:rPr>
        <w:color w:val="D9D9D9" w:themeColor="background1" w:themeShade="D9"/>
      </w:rPr>
      <w:fldChar w:fldCharType="end"/>
    </w:r>
    <w:r w:rsidRPr="00436B95">
      <w:rPr>
        <w:color w:val="D9D9D9" w:themeColor="background1" w:themeShade="D9"/>
        <w:lang w:val="fr-CH"/>
      </w:rPr>
      <w:tab/>
    </w:r>
    <w:r w:rsidRPr="00436B95">
      <w:rPr>
        <w:color w:val="D9D9D9" w:themeColor="background1" w:themeShade="D9"/>
      </w:rPr>
      <w:fldChar w:fldCharType="begin"/>
    </w:r>
    <w:r w:rsidRPr="00436B95">
      <w:rPr>
        <w:color w:val="D9D9D9" w:themeColor="background1" w:themeShade="D9"/>
      </w:rPr>
      <w:instrText xml:space="preserve"> printdate \@ dd.MM.yy </w:instrText>
    </w:r>
    <w:r w:rsidRPr="00436B95">
      <w:rPr>
        <w:color w:val="D9D9D9" w:themeColor="background1" w:themeShade="D9"/>
      </w:rPr>
      <w:fldChar w:fldCharType="separate"/>
    </w:r>
    <w:r w:rsidRPr="00436B95">
      <w:rPr>
        <w:noProof/>
        <w:color w:val="D9D9D9" w:themeColor="background1" w:themeShade="D9"/>
      </w:rPr>
      <w:t>06.04.17</w:t>
    </w:r>
    <w:r w:rsidRPr="00436B9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98" w:rsidRPr="006C3242" w:rsidRDefault="008D7098"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8D7098" w:rsidRPr="00C66157" w:rsidRDefault="008D7098" w:rsidP="00F32EE1">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F574D9">
      <w:rPr>
        <w:rFonts w:cs="Calibri"/>
        <w:noProof/>
        <w:vanish/>
        <w:lang w:val="fr-FR"/>
      </w:rPr>
      <w:t>P:\ARA\SG\CONSEIL\C17\000\068A.docx</w:t>
    </w:r>
    <w:r w:rsidRPr="00C66157">
      <w:rPr>
        <w:rFonts w:cs="Calibri"/>
        <w:vanish/>
      </w:rPr>
      <w:fldChar w:fldCharType="end"/>
    </w:r>
    <w:r w:rsidR="00F32EE1">
      <w:rPr>
        <w:rFonts w:cs="Calibri"/>
        <w:vanish/>
        <w:lang w:val="fr-CH"/>
      </w:rPr>
      <w:t>   </w:t>
    </w:r>
    <w:r w:rsidRPr="00C66157">
      <w:rPr>
        <w:rFonts w:cs="Calibri"/>
        <w:vanish/>
        <w:lang w:val="fr-FR"/>
      </w:rPr>
      <w:t>(</w:t>
    </w:r>
    <w:r>
      <w:rPr>
        <w:rFonts w:cs="Calibri"/>
        <w:vanish/>
        <w:lang w:val="fr-FR"/>
      </w:rPr>
      <w:t>4</w:t>
    </w:r>
    <w:r w:rsidR="00F574D9">
      <w:rPr>
        <w:rFonts w:cs="Calibri"/>
        <w:vanish/>
        <w:lang w:val="fr-FR"/>
      </w:rPr>
      <w:t>14136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436B95">
      <w:rPr>
        <w:rFonts w:cs="Calibri"/>
        <w:noProof/>
        <w:vanish/>
        <w:lang w:val="fr-FR"/>
      </w:rPr>
      <w:t>27.04.17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Pr>
        <w:rFonts w:cs="Calibri"/>
        <w:noProof/>
        <w:vanish/>
        <w:lang w:val="fr-FR"/>
      </w:rPr>
      <w:t>06.04.17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4C" w:rsidRDefault="00D9474C" w:rsidP="00E07379">
      <w:pPr>
        <w:spacing w:before="0" w:line="240" w:lineRule="auto"/>
      </w:pPr>
      <w:r>
        <w:separator/>
      </w:r>
    </w:p>
  </w:footnote>
  <w:footnote w:type="continuationSeparator" w:id="0">
    <w:p w:rsidR="00D9474C" w:rsidRDefault="00D9474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98" w:rsidRPr="000E4FF0" w:rsidRDefault="00436B95" w:rsidP="00F32EE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8D7098" w:rsidRPr="000E4FF0">
          <w:rPr>
            <w:rFonts w:eastAsiaTheme="minorEastAsia" w:cs="Calibri"/>
            <w:sz w:val="20"/>
            <w:szCs w:val="20"/>
            <w:lang w:eastAsia="zh-CN"/>
          </w:rPr>
          <w:fldChar w:fldCharType="begin"/>
        </w:r>
        <w:r w:rsidR="008D7098" w:rsidRPr="000E4FF0">
          <w:rPr>
            <w:rFonts w:eastAsiaTheme="minorEastAsia" w:cs="Calibri"/>
            <w:sz w:val="20"/>
            <w:szCs w:val="20"/>
            <w:lang w:eastAsia="zh-CN"/>
          </w:rPr>
          <w:instrText xml:space="preserve"> PAGE   \* MERGEFORMAT </w:instrText>
        </w:r>
        <w:r w:rsidR="008D7098"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8D7098" w:rsidRPr="000E4FF0">
          <w:rPr>
            <w:rFonts w:eastAsiaTheme="minorEastAsia" w:cs="Calibri"/>
            <w:noProof/>
            <w:sz w:val="20"/>
            <w:szCs w:val="20"/>
            <w:lang w:eastAsia="zh-CN"/>
          </w:rPr>
          <w:fldChar w:fldCharType="end"/>
        </w:r>
        <w:r w:rsidR="008D7098" w:rsidRPr="000E4FF0">
          <w:rPr>
            <w:rFonts w:eastAsiaTheme="minorEastAsia" w:cs="Calibri"/>
            <w:noProof/>
            <w:sz w:val="20"/>
            <w:szCs w:val="20"/>
            <w:lang w:eastAsia="zh-CN"/>
          </w:rPr>
          <w:br/>
          <w:t>C1</w:t>
        </w:r>
        <w:r w:rsidR="008D7098">
          <w:rPr>
            <w:rFonts w:eastAsiaTheme="minorEastAsia" w:cs="Calibri"/>
            <w:noProof/>
            <w:sz w:val="20"/>
            <w:szCs w:val="20"/>
            <w:lang w:eastAsia="zh-CN"/>
          </w:rPr>
          <w:t>7</w:t>
        </w:r>
        <w:r w:rsidR="008D7098" w:rsidRPr="000E4FF0">
          <w:rPr>
            <w:rFonts w:eastAsiaTheme="minorEastAsia" w:cs="Calibri"/>
            <w:noProof/>
            <w:sz w:val="20"/>
            <w:szCs w:val="20"/>
            <w:lang w:eastAsia="zh-CN"/>
          </w:rPr>
          <w:t>/</w:t>
        </w:r>
        <w:r w:rsidR="008D7098">
          <w:rPr>
            <w:rFonts w:eastAsiaTheme="minorEastAsia" w:cs="Calibri"/>
            <w:noProof/>
            <w:sz w:val="20"/>
            <w:szCs w:val="20"/>
            <w:lang w:eastAsia="zh-CN"/>
          </w:rPr>
          <w:t>68</w:t>
        </w:r>
        <w:r w:rsidR="008D7098"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05"/>
    <w:rsid w:val="000124CC"/>
    <w:rsid w:val="000153DA"/>
    <w:rsid w:val="00041F8B"/>
    <w:rsid w:val="00046444"/>
    <w:rsid w:val="0006023B"/>
    <w:rsid w:val="0008638B"/>
    <w:rsid w:val="00086DE4"/>
    <w:rsid w:val="00090574"/>
    <w:rsid w:val="00092FC2"/>
    <w:rsid w:val="000A1677"/>
    <w:rsid w:val="000B407F"/>
    <w:rsid w:val="000B58CC"/>
    <w:rsid w:val="000C13C2"/>
    <w:rsid w:val="000D4C64"/>
    <w:rsid w:val="000D786E"/>
    <w:rsid w:val="000E4FF0"/>
    <w:rsid w:val="000E6406"/>
    <w:rsid w:val="000F0B1C"/>
    <w:rsid w:val="000F11EA"/>
    <w:rsid w:val="000F1D42"/>
    <w:rsid w:val="000F4D07"/>
    <w:rsid w:val="00102A03"/>
    <w:rsid w:val="001040A3"/>
    <w:rsid w:val="00173915"/>
    <w:rsid w:val="00182520"/>
    <w:rsid w:val="00186048"/>
    <w:rsid w:val="00186303"/>
    <w:rsid w:val="0018727A"/>
    <w:rsid w:val="001935D9"/>
    <w:rsid w:val="00196ABE"/>
    <w:rsid w:val="001D1227"/>
    <w:rsid w:val="00201DD3"/>
    <w:rsid w:val="0022345D"/>
    <w:rsid w:val="00225854"/>
    <w:rsid w:val="0023283D"/>
    <w:rsid w:val="00252E0C"/>
    <w:rsid w:val="00267E92"/>
    <w:rsid w:val="00276881"/>
    <w:rsid w:val="00277C5D"/>
    <w:rsid w:val="002916BE"/>
    <w:rsid w:val="002978F4"/>
    <w:rsid w:val="002A0EBF"/>
    <w:rsid w:val="002B028D"/>
    <w:rsid w:val="002B435E"/>
    <w:rsid w:val="002C3C62"/>
    <w:rsid w:val="002C4DAE"/>
    <w:rsid w:val="002D6669"/>
    <w:rsid w:val="002E6541"/>
    <w:rsid w:val="002F5560"/>
    <w:rsid w:val="0030486B"/>
    <w:rsid w:val="003231B9"/>
    <w:rsid w:val="003275AC"/>
    <w:rsid w:val="00333D29"/>
    <w:rsid w:val="003409F4"/>
    <w:rsid w:val="00345D63"/>
    <w:rsid w:val="00357185"/>
    <w:rsid w:val="00386645"/>
    <w:rsid w:val="003C106D"/>
    <w:rsid w:val="003C475F"/>
    <w:rsid w:val="003E4132"/>
    <w:rsid w:val="003F678F"/>
    <w:rsid w:val="00413BDE"/>
    <w:rsid w:val="0042686F"/>
    <w:rsid w:val="004367CE"/>
    <w:rsid w:val="00436B95"/>
    <w:rsid w:val="00443869"/>
    <w:rsid w:val="004522B5"/>
    <w:rsid w:val="004712C6"/>
    <w:rsid w:val="00497703"/>
    <w:rsid w:val="004F0F06"/>
    <w:rsid w:val="00501E0E"/>
    <w:rsid w:val="00517E90"/>
    <w:rsid w:val="005204D7"/>
    <w:rsid w:val="00530420"/>
    <w:rsid w:val="00552BC5"/>
    <w:rsid w:val="0055516A"/>
    <w:rsid w:val="0056374C"/>
    <w:rsid w:val="0056614F"/>
    <w:rsid w:val="0057656F"/>
    <w:rsid w:val="00576731"/>
    <w:rsid w:val="0059285F"/>
    <w:rsid w:val="005A1450"/>
    <w:rsid w:val="005A24B1"/>
    <w:rsid w:val="005B7B8A"/>
    <w:rsid w:val="005D6476"/>
    <w:rsid w:val="005D6C0D"/>
    <w:rsid w:val="005E5283"/>
    <w:rsid w:val="005E58F5"/>
    <w:rsid w:val="00606660"/>
    <w:rsid w:val="006157A3"/>
    <w:rsid w:val="00620E60"/>
    <w:rsid w:val="0063315A"/>
    <w:rsid w:val="0065591D"/>
    <w:rsid w:val="00662C5A"/>
    <w:rsid w:val="00670AF5"/>
    <w:rsid w:val="00673E73"/>
    <w:rsid w:val="00673F4E"/>
    <w:rsid w:val="006918CE"/>
    <w:rsid w:val="006C1556"/>
    <w:rsid w:val="006F267F"/>
    <w:rsid w:val="006F63F7"/>
    <w:rsid w:val="006F6F03"/>
    <w:rsid w:val="00706B25"/>
    <w:rsid w:val="00706D7A"/>
    <w:rsid w:val="00711F91"/>
    <w:rsid w:val="00713A1B"/>
    <w:rsid w:val="00720C3B"/>
    <w:rsid w:val="00726AEC"/>
    <w:rsid w:val="007505DF"/>
    <w:rsid w:val="007530CA"/>
    <w:rsid w:val="00764775"/>
    <w:rsid w:val="00791743"/>
    <w:rsid w:val="0079553D"/>
    <w:rsid w:val="007B01CC"/>
    <w:rsid w:val="007D4F32"/>
    <w:rsid w:val="007E779C"/>
    <w:rsid w:val="007E7C6C"/>
    <w:rsid w:val="007F6238"/>
    <w:rsid w:val="007F646C"/>
    <w:rsid w:val="007F6E37"/>
    <w:rsid w:val="00801FCD"/>
    <w:rsid w:val="00803D7E"/>
    <w:rsid w:val="00803F08"/>
    <w:rsid w:val="008235CD"/>
    <w:rsid w:val="00823A07"/>
    <w:rsid w:val="00835FEC"/>
    <w:rsid w:val="008513CB"/>
    <w:rsid w:val="00854C64"/>
    <w:rsid w:val="00874D9C"/>
    <w:rsid w:val="008A1810"/>
    <w:rsid w:val="008A2C32"/>
    <w:rsid w:val="008B5B5D"/>
    <w:rsid w:val="008D7098"/>
    <w:rsid w:val="00917694"/>
    <w:rsid w:val="009263CD"/>
    <w:rsid w:val="00930E6D"/>
    <w:rsid w:val="00934925"/>
    <w:rsid w:val="00972CA2"/>
    <w:rsid w:val="00980F1C"/>
    <w:rsid w:val="00982B28"/>
    <w:rsid w:val="00984EA5"/>
    <w:rsid w:val="00992593"/>
    <w:rsid w:val="009C17E1"/>
    <w:rsid w:val="009C2A05"/>
    <w:rsid w:val="009C35ED"/>
    <w:rsid w:val="009F1C12"/>
    <w:rsid w:val="00A0298D"/>
    <w:rsid w:val="00A02A81"/>
    <w:rsid w:val="00A124CB"/>
    <w:rsid w:val="00A16B5D"/>
    <w:rsid w:val="00A2167A"/>
    <w:rsid w:val="00A25A43"/>
    <w:rsid w:val="00A3295B"/>
    <w:rsid w:val="00A42AE5"/>
    <w:rsid w:val="00A52B61"/>
    <w:rsid w:val="00A64820"/>
    <w:rsid w:val="00A664EE"/>
    <w:rsid w:val="00A71DD6"/>
    <w:rsid w:val="00A723C7"/>
    <w:rsid w:val="00A80E11"/>
    <w:rsid w:val="00A97F94"/>
    <w:rsid w:val="00AB1309"/>
    <w:rsid w:val="00AC0215"/>
    <w:rsid w:val="00AC0EE8"/>
    <w:rsid w:val="00AC2C52"/>
    <w:rsid w:val="00AD08DA"/>
    <w:rsid w:val="00AD096D"/>
    <w:rsid w:val="00AD1503"/>
    <w:rsid w:val="00AD460A"/>
    <w:rsid w:val="00AE529E"/>
    <w:rsid w:val="00AE7244"/>
    <w:rsid w:val="00AF3FEE"/>
    <w:rsid w:val="00B02F46"/>
    <w:rsid w:val="00B07BA4"/>
    <w:rsid w:val="00B2000C"/>
    <w:rsid w:val="00B20ADE"/>
    <w:rsid w:val="00B23C4B"/>
    <w:rsid w:val="00B31D49"/>
    <w:rsid w:val="00B66B9A"/>
    <w:rsid w:val="00B82089"/>
    <w:rsid w:val="00B970AE"/>
    <w:rsid w:val="00BA1427"/>
    <w:rsid w:val="00BD0C50"/>
    <w:rsid w:val="00BD1B99"/>
    <w:rsid w:val="00BE49D0"/>
    <w:rsid w:val="00BF2C38"/>
    <w:rsid w:val="00BF56A5"/>
    <w:rsid w:val="00C23331"/>
    <w:rsid w:val="00C265DA"/>
    <w:rsid w:val="00C442F2"/>
    <w:rsid w:val="00C464A7"/>
    <w:rsid w:val="00C674FE"/>
    <w:rsid w:val="00C7297D"/>
    <w:rsid w:val="00C7457A"/>
    <w:rsid w:val="00C75633"/>
    <w:rsid w:val="00C8242E"/>
    <w:rsid w:val="00C82615"/>
    <w:rsid w:val="00C84A7B"/>
    <w:rsid w:val="00C867DB"/>
    <w:rsid w:val="00CA2A38"/>
    <w:rsid w:val="00CA50FF"/>
    <w:rsid w:val="00CC3CD2"/>
    <w:rsid w:val="00CC43BE"/>
    <w:rsid w:val="00CD123C"/>
    <w:rsid w:val="00CD2085"/>
    <w:rsid w:val="00CD3591"/>
    <w:rsid w:val="00CE2EE1"/>
    <w:rsid w:val="00CF3FFD"/>
    <w:rsid w:val="00CF5ED3"/>
    <w:rsid w:val="00D0494C"/>
    <w:rsid w:val="00D14BEB"/>
    <w:rsid w:val="00D21C89"/>
    <w:rsid w:val="00D45542"/>
    <w:rsid w:val="00D56472"/>
    <w:rsid w:val="00D77D0F"/>
    <w:rsid w:val="00D83DC8"/>
    <w:rsid w:val="00D9474C"/>
    <w:rsid w:val="00DA1CF0"/>
    <w:rsid w:val="00DB2271"/>
    <w:rsid w:val="00DB5659"/>
    <w:rsid w:val="00DC24B4"/>
    <w:rsid w:val="00DD44D2"/>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975CC"/>
    <w:rsid w:val="00EB1AD7"/>
    <w:rsid w:val="00F126F1"/>
    <w:rsid w:val="00F13620"/>
    <w:rsid w:val="00F2106A"/>
    <w:rsid w:val="00F32EE1"/>
    <w:rsid w:val="00F351AB"/>
    <w:rsid w:val="00F36D8B"/>
    <w:rsid w:val="00F401D0"/>
    <w:rsid w:val="00F40CF3"/>
    <w:rsid w:val="00F45F2B"/>
    <w:rsid w:val="00F562C7"/>
    <w:rsid w:val="00F574D9"/>
    <w:rsid w:val="00F57AE4"/>
    <w:rsid w:val="00F67150"/>
    <w:rsid w:val="00F84366"/>
    <w:rsid w:val="00F85089"/>
    <w:rsid w:val="00F85564"/>
    <w:rsid w:val="00F86CFA"/>
    <w:rsid w:val="00FC1E89"/>
    <w:rsid w:val="00FD2867"/>
    <w:rsid w:val="00FD58BD"/>
    <w:rsid w:val="00FD5FF1"/>
    <w:rsid w:val="00FD74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27E9A8-F3F1-45EA-AD25-39148C63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925"/>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9C2A05"/>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9C2A05"/>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934925"/>
    <w:pPr>
      <w:tabs>
        <w:tab w:val="clear" w:pos="794"/>
      </w:tabs>
      <w:ind w:left="1588"/>
    </w:pPr>
  </w:style>
  <w:style w:type="character" w:customStyle="1" w:styleId="enumlev2Char">
    <w:name w:val="enumlev2 Char"/>
    <w:basedOn w:val="enumlev1Char"/>
    <w:link w:val="enumlev2"/>
    <w:rsid w:val="00934925"/>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086DE4"/>
    <w:pPr>
      <w:spacing w:before="80"/>
      <w:ind w:left="794" w:hanging="794"/>
    </w:pPr>
  </w:style>
  <w:style w:type="character" w:customStyle="1" w:styleId="enumlev1Char">
    <w:name w:val="enumlev1 Char"/>
    <w:basedOn w:val="DefaultParagraphFont"/>
    <w:link w:val="enumlev1"/>
    <w:rsid w:val="00086DE4"/>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706B25"/>
    <w:pPr>
      <w:tabs>
        <w:tab w:val="left" w:pos="567"/>
      </w:tabs>
      <w:spacing w:before="8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Conferences/GSR/Pages/GSR.aspx" TargetMode="External"/><Relationship Id="rId18" Type="http://schemas.openxmlformats.org/officeDocument/2006/relationships/hyperlink" Target="http://www.itu.int/en/mediacentre/Pages/2017-PR07.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dms_pub/itu-t/opb/res/T-RES-T.89-2016-PDF-E.pdf" TargetMode="External"/><Relationship Id="rId17" Type="http://schemas.openxmlformats.org/officeDocument/2006/relationships/hyperlink" Target="http://www.itu.int/en/ITU-T/focusgroups/dfs/Pages/deliverable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D/Conferences/CRO/Pages/default.aspx" TargetMode="External"/><Relationship Id="rId20" Type="http://schemas.openxmlformats.org/officeDocument/2006/relationships/hyperlink" Target="http://www.itu.int/en/ITU-D/Conferences/GSR/Pages/GSR2017/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focusgroups/dfs/Pages/deliverables.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en/ITU-D/Conferences/WTDC/Documents/D-TDC-WTDC-2014-PDF-F.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itu.int/en/ITU-D/Conferences/GSR/Documents/GSR2016/Meeting_report_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Conferences/WTDC/Documents/D-TDC-WTDC-2014-PDF-E.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de10a323-94a9-4e93-88b4-ea964576960d"/>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0A356-0804-432C-954C-7EAF2FCF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financial services</dc:title>
  <dc:subject>Council 2017</dc:subject>
  <dc:creator>Saad, Samuel</dc:creator>
  <cp:keywords>C2017, C17</cp:keywords>
  <dc:description>Template used by DPM and CPI for the WTSA-16</dc:description>
  <cp:lastModifiedBy>Brouard, Ricarda</cp:lastModifiedBy>
  <cp:revision>2</cp:revision>
  <cp:lastPrinted>2017-04-06T15:42:00Z</cp:lastPrinted>
  <dcterms:created xsi:type="dcterms:W3CDTF">2017-04-27T14:42:00Z</dcterms:created>
  <dcterms:modified xsi:type="dcterms:W3CDTF">2017-04-27T14:42:00Z</dcterms:modified>
  <cp:category>Conference document</cp:category>
</cp:coreProperties>
</file>