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04733F">
        <w:trPr>
          <w:cantSplit/>
        </w:trPr>
        <w:tc>
          <w:tcPr>
            <w:tcW w:w="6911" w:type="dxa"/>
          </w:tcPr>
          <w:p w:rsidR="00BC7BC0" w:rsidRPr="0004733F" w:rsidRDefault="000569B4" w:rsidP="00740BAA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04733F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04733F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740BAA" w:rsidRPr="0004733F">
              <w:rPr>
                <w:b/>
                <w:smallCaps/>
                <w:sz w:val="28"/>
                <w:szCs w:val="28"/>
                <w:lang w:val="ru-RU"/>
              </w:rPr>
              <w:t>7</w:t>
            </w:r>
            <w:r w:rsidRPr="0004733F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04733F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04733F">
              <w:rPr>
                <w:b/>
                <w:bCs/>
                <w:szCs w:val="22"/>
                <w:lang w:val="ru-RU"/>
              </w:rPr>
              <w:t xml:space="preserve">, </w:t>
            </w:r>
            <w:r w:rsidR="00740BAA" w:rsidRPr="0004733F">
              <w:rPr>
                <w:b/>
                <w:bCs/>
                <w:szCs w:val="22"/>
                <w:lang w:val="ru-RU"/>
              </w:rPr>
              <w:t>15–25 мая</w:t>
            </w:r>
            <w:r w:rsidR="00CD2009" w:rsidRPr="0004733F">
              <w:rPr>
                <w:b/>
                <w:bCs/>
                <w:lang w:val="ru-RU"/>
              </w:rPr>
              <w:t xml:space="preserve"> </w:t>
            </w:r>
            <w:r w:rsidR="00225368" w:rsidRPr="0004733F">
              <w:rPr>
                <w:b/>
                <w:bCs/>
                <w:lang w:val="ru-RU"/>
              </w:rPr>
              <w:t>201</w:t>
            </w:r>
            <w:r w:rsidR="00D67C5D" w:rsidRPr="0004733F">
              <w:rPr>
                <w:b/>
                <w:bCs/>
                <w:lang w:val="ru-RU"/>
              </w:rPr>
              <w:t>7</w:t>
            </w:r>
            <w:r w:rsidR="00225368" w:rsidRPr="0004733F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04733F" w:rsidRDefault="009C1C89" w:rsidP="008F425C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04733F">
              <w:rPr>
                <w:noProof/>
                <w:lang w:val="en-US"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04733F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04733F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04733F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04733F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04733F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04733F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04733F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04733F" w:rsidRDefault="00BC7BC0" w:rsidP="00776FF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04733F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04733F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786563" w:rsidRPr="0004733F">
              <w:rPr>
                <w:b/>
                <w:bCs/>
                <w:caps/>
                <w:szCs w:val="22"/>
                <w:lang w:val="ru-RU"/>
              </w:rPr>
              <w:t>ADM 1</w:t>
            </w:r>
            <w:r w:rsidR="000C50DD" w:rsidRPr="0004733F">
              <w:rPr>
                <w:b/>
                <w:bCs/>
                <w:caps/>
                <w:szCs w:val="22"/>
                <w:lang w:val="ru-RU"/>
              </w:rPr>
              <w:t>1</w:t>
            </w:r>
          </w:p>
        </w:tc>
        <w:tc>
          <w:tcPr>
            <w:tcW w:w="3120" w:type="dxa"/>
          </w:tcPr>
          <w:p w:rsidR="00BC7BC0" w:rsidRPr="0004733F" w:rsidRDefault="00BC7BC0" w:rsidP="000C50DD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04733F">
              <w:rPr>
                <w:b/>
                <w:bCs/>
                <w:szCs w:val="22"/>
                <w:lang w:val="ru-RU"/>
              </w:rPr>
              <w:t>Документ C</w:t>
            </w:r>
            <w:r w:rsidR="00740BAA" w:rsidRPr="0004733F">
              <w:rPr>
                <w:b/>
                <w:bCs/>
                <w:szCs w:val="22"/>
                <w:lang w:val="ru-RU"/>
              </w:rPr>
              <w:t>17</w:t>
            </w:r>
            <w:r w:rsidRPr="0004733F">
              <w:rPr>
                <w:b/>
                <w:bCs/>
                <w:szCs w:val="22"/>
                <w:lang w:val="ru-RU"/>
              </w:rPr>
              <w:t>/</w:t>
            </w:r>
            <w:r w:rsidR="000C50DD" w:rsidRPr="0004733F">
              <w:rPr>
                <w:b/>
                <w:bCs/>
                <w:szCs w:val="22"/>
                <w:lang w:val="ru-RU"/>
              </w:rPr>
              <w:t>58</w:t>
            </w:r>
            <w:r w:rsidRPr="0004733F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04733F">
        <w:trPr>
          <w:cantSplit/>
          <w:trHeight w:val="23"/>
        </w:trPr>
        <w:tc>
          <w:tcPr>
            <w:tcW w:w="6911" w:type="dxa"/>
            <w:vMerge/>
          </w:tcPr>
          <w:p w:rsidR="00BC7BC0" w:rsidRPr="0004733F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04733F" w:rsidRDefault="000C50DD" w:rsidP="00CD200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04733F">
              <w:rPr>
                <w:b/>
                <w:bCs/>
                <w:szCs w:val="22"/>
                <w:lang w:val="ru-RU"/>
              </w:rPr>
              <w:t>1</w:t>
            </w:r>
            <w:r w:rsidR="00740BAA" w:rsidRPr="0004733F">
              <w:rPr>
                <w:b/>
                <w:bCs/>
                <w:szCs w:val="22"/>
                <w:lang w:val="ru-RU"/>
              </w:rPr>
              <w:t xml:space="preserve"> февраля</w:t>
            </w:r>
            <w:r w:rsidR="00BC7BC0" w:rsidRPr="0004733F">
              <w:rPr>
                <w:b/>
                <w:bCs/>
                <w:szCs w:val="22"/>
                <w:lang w:val="ru-RU"/>
              </w:rPr>
              <w:t xml:space="preserve"> 20</w:t>
            </w:r>
            <w:r w:rsidR="003F099E" w:rsidRPr="0004733F">
              <w:rPr>
                <w:b/>
                <w:bCs/>
                <w:szCs w:val="22"/>
                <w:lang w:val="ru-RU"/>
              </w:rPr>
              <w:t>1</w:t>
            </w:r>
            <w:r w:rsidR="00740BAA" w:rsidRPr="0004733F">
              <w:rPr>
                <w:b/>
                <w:bCs/>
                <w:szCs w:val="22"/>
                <w:lang w:val="ru-RU"/>
              </w:rPr>
              <w:t>7</w:t>
            </w:r>
            <w:r w:rsidR="00BC7BC0" w:rsidRPr="0004733F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04733F">
        <w:trPr>
          <w:cantSplit/>
          <w:trHeight w:val="23"/>
        </w:trPr>
        <w:tc>
          <w:tcPr>
            <w:tcW w:w="6911" w:type="dxa"/>
            <w:vMerge/>
          </w:tcPr>
          <w:p w:rsidR="00BC7BC0" w:rsidRPr="0004733F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04733F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04733F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04733F">
        <w:trPr>
          <w:cantSplit/>
        </w:trPr>
        <w:tc>
          <w:tcPr>
            <w:tcW w:w="10031" w:type="dxa"/>
            <w:gridSpan w:val="2"/>
          </w:tcPr>
          <w:p w:rsidR="00BC7BC0" w:rsidRPr="0004733F" w:rsidRDefault="00BC7BC0" w:rsidP="00BD22A0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04733F">
              <w:rPr>
                <w:lang w:val="ru-RU"/>
              </w:rPr>
              <w:t xml:space="preserve">Отчет </w:t>
            </w:r>
            <w:r w:rsidR="00BD22A0" w:rsidRPr="0004733F">
              <w:rPr>
                <w:lang w:val="ru-RU"/>
              </w:rPr>
              <w:t>Генерального секретаря</w:t>
            </w:r>
          </w:p>
        </w:tc>
      </w:tr>
      <w:tr w:rsidR="00BC7BC0" w:rsidRPr="00F15D9B">
        <w:trPr>
          <w:cantSplit/>
        </w:trPr>
        <w:tc>
          <w:tcPr>
            <w:tcW w:w="10031" w:type="dxa"/>
            <w:gridSpan w:val="2"/>
          </w:tcPr>
          <w:p w:rsidR="00BC7BC0" w:rsidRPr="0004733F" w:rsidRDefault="004C31FD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04733F">
              <w:rPr>
                <w:lang w:val="ru-RU"/>
              </w:rPr>
              <w:t>ПРОД</w:t>
            </w:r>
            <w:r w:rsidR="000C50DD" w:rsidRPr="0004733F">
              <w:rPr>
                <w:lang w:val="ru-RU"/>
              </w:rPr>
              <w:t>ЛЕНИЕ МАНДАТА ВНЕШНЕГО АУДИТОРА (CORTE DEI CONTI)</w:t>
            </w:r>
            <w:r w:rsidR="000C50DD" w:rsidRPr="0004733F">
              <w:rPr>
                <w:lang w:val="ru-RU"/>
              </w:rPr>
              <w:br/>
              <w:t>НА ДВУХГОДИЧНЫЙ ПЕРИОД</w:t>
            </w:r>
          </w:p>
        </w:tc>
      </w:tr>
      <w:bookmarkEnd w:id="2"/>
    </w:tbl>
    <w:p w:rsidR="002D2F57" w:rsidRPr="0004733F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8F425C" w:rsidRPr="00F15D9B" w:rsidTr="003413D2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425C" w:rsidRPr="0004733F" w:rsidRDefault="008F425C" w:rsidP="003413D2">
            <w:pPr>
              <w:pStyle w:val="Headingb"/>
              <w:rPr>
                <w:szCs w:val="22"/>
                <w:lang w:val="ru-RU"/>
              </w:rPr>
            </w:pPr>
            <w:r w:rsidRPr="0004733F">
              <w:rPr>
                <w:szCs w:val="22"/>
                <w:lang w:val="ru-RU"/>
              </w:rPr>
              <w:t>Резюме</w:t>
            </w:r>
          </w:p>
          <w:p w:rsidR="00FF0DED" w:rsidRPr="0004733F" w:rsidRDefault="00D2368B" w:rsidP="00486889">
            <w:pPr>
              <w:rPr>
                <w:rFonts w:asciiTheme="minorHAnsi" w:hAnsiTheme="minorHAnsi" w:cstheme="minorHAnsi"/>
                <w:bCs/>
                <w:szCs w:val="24"/>
                <w:lang w:val="ru-RU"/>
              </w:rPr>
            </w:pPr>
            <w:r w:rsidRPr="0004733F">
              <w:rPr>
                <w:lang w:val="ru-RU"/>
              </w:rPr>
              <w:t>В соответствии с Решением</w:t>
            </w:r>
            <w:r w:rsidR="000C50DD" w:rsidRPr="0004733F">
              <w:rPr>
                <w:lang w:val="ru-RU"/>
              </w:rPr>
              <w:t xml:space="preserve"> 586 </w:t>
            </w:r>
            <w:r w:rsidRPr="0004733F">
              <w:rPr>
                <w:lang w:val="ru-RU"/>
              </w:rPr>
              <w:t>м</w:t>
            </w:r>
            <w:r w:rsidR="000C50DD" w:rsidRPr="0004733F">
              <w:rPr>
                <w:lang w:val="ru-RU"/>
              </w:rPr>
              <w:t xml:space="preserve">андат </w:t>
            </w:r>
            <w:r w:rsidR="00F05654" w:rsidRPr="0004733F">
              <w:rPr>
                <w:lang w:val="ru-RU"/>
              </w:rPr>
              <w:t>В</w:t>
            </w:r>
            <w:r w:rsidR="000C50DD" w:rsidRPr="0004733F">
              <w:rPr>
                <w:lang w:val="ru-RU"/>
              </w:rPr>
              <w:t>нешнего аудитора (Corte dei Conti), касающийся аудиторской проверки финансовой отчетности за 2016 и 2017 годы, заканчивается 30 июня 2018 года</w:t>
            </w:r>
            <w:r w:rsidR="00FF36F7" w:rsidRPr="0004733F">
              <w:rPr>
                <w:lang w:val="ru-RU"/>
              </w:rPr>
              <w:t>.</w:t>
            </w:r>
            <w:r w:rsidR="000C50DD" w:rsidRPr="0004733F">
              <w:rPr>
                <w:lang w:val="ru-RU"/>
              </w:rPr>
              <w:t xml:space="preserve"> В соответствии с пунктом 2 С</w:t>
            </w:r>
            <w:r w:rsidR="00716545">
              <w:rPr>
                <w:lang w:val="ru-RU"/>
              </w:rPr>
              <w:t>татьи 28 Финансового регламента</w:t>
            </w:r>
            <w:r w:rsidR="000C50DD" w:rsidRPr="0004733F">
              <w:rPr>
                <w:lang w:val="ru-RU"/>
              </w:rPr>
              <w:t xml:space="preserve"> </w:t>
            </w:r>
            <w:r w:rsidR="00FF36F7" w:rsidRPr="0004733F">
              <w:rPr>
                <w:lang w:val="ru-RU"/>
              </w:rPr>
              <w:t>"этот срок может быть продлен по решению Совета без процесса конкурсного отбора на двухгодичный период и еще на один двухгодичный период"</w:t>
            </w:r>
            <w:r w:rsidRPr="0004733F">
              <w:rPr>
                <w:lang w:val="ru-RU"/>
              </w:rPr>
              <w:t>.</w:t>
            </w:r>
            <w:r w:rsidR="00FF36F7" w:rsidRPr="0004733F">
              <w:rPr>
                <w:lang w:val="ru-RU"/>
              </w:rPr>
              <w:t xml:space="preserve"> </w:t>
            </w:r>
            <w:r w:rsidRPr="0004733F">
              <w:rPr>
                <w:lang w:val="ru-RU"/>
              </w:rPr>
              <w:t>Р</w:t>
            </w:r>
            <w:r w:rsidR="000C50DD" w:rsidRPr="0004733F">
              <w:rPr>
                <w:lang w:val="ru-RU"/>
              </w:rPr>
              <w:t>екомендуется</w:t>
            </w:r>
            <w:r w:rsidR="004C31FD" w:rsidRPr="0004733F">
              <w:rPr>
                <w:lang w:val="ru-RU"/>
              </w:rPr>
              <w:t xml:space="preserve"> продлить</w:t>
            </w:r>
            <w:r w:rsidR="000C50DD" w:rsidRPr="0004733F">
              <w:rPr>
                <w:lang w:val="ru-RU"/>
              </w:rPr>
              <w:t xml:space="preserve"> мандат Внешнего аудитора (Corte dei Conti) на двухгодичный период для проведения аудиторской проверки финансовой отчетности за 2018 и 2019 годы</w:t>
            </w:r>
            <w:r w:rsidR="00FF36F7" w:rsidRPr="0004733F">
              <w:rPr>
                <w:lang w:val="ru-RU"/>
              </w:rPr>
              <w:t>.</w:t>
            </w:r>
          </w:p>
          <w:p w:rsidR="00FF0DED" w:rsidRPr="0004733F" w:rsidRDefault="00FF0DED" w:rsidP="00FF0DED">
            <w:pPr>
              <w:pStyle w:val="Headingb"/>
              <w:rPr>
                <w:lang w:val="ru-RU"/>
              </w:rPr>
            </w:pPr>
            <w:r w:rsidRPr="0004733F">
              <w:rPr>
                <w:lang w:val="ru-RU"/>
              </w:rPr>
              <w:t>Необходимые действия</w:t>
            </w:r>
          </w:p>
          <w:p w:rsidR="000C50DD" w:rsidRPr="0004733F" w:rsidRDefault="000C50DD" w:rsidP="00D67C5D">
            <w:pPr>
              <w:rPr>
                <w:lang w:val="ru-RU"/>
              </w:rPr>
            </w:pPr>
            <w:r w:rsidRPr="0004733F">
              <w:rPr>
                <w:lang w:val="ru-RU"/>
              </w:rPr>
              <w:t xml:space="preserve">Совету предлагается </w:t>
            </w:r>
            <w:r w:rsidRPr="0004733F">
              <w:rPr>
                <w:b/>
                <w:bCs/>
                <w:lang w:val="ru-RU"/>
              </w:rPr>
              <w:t>утвердить</w:t>
            </w:r>
            <w:r w:rsidRPr="0004733F">
              <w:rPr>
                <w:lang w:val="ru-RU"/>
              </w:rPr>
              <w:t xml:space="preserve"> </w:t>
            </w:r>
            <w:r w:rsidR="004E4B90" w:rsidRPr="0004733F">
              <w:rPr>
                <w:lang w:val="ru-RU"/>
              </w:rPr>
              <w:t>прод</w:t>
            </w:r>
            <w:r w:rsidRPr="0004733F">
              <w:rPr>
                <w:lang w:val="ru-RU"/>
              </w:rPr>
              <w:t xml:space="preserve">ление мандата Внешнего аудитора (Corte dei Conti) на </w:t>
            </w:r>
            <w:r w:rsidR="0029439C" w:rsidRPr="0004733F">
              <w:rPr>
                <w:lang w:val="ru-RU"/>
              </w:rPr>
              <w:t xml:space="preserve">новый </w:t>
            </w:r>
            <w:r w:rsidRPr="0004733F">
              <w:rPr>
                <w:lang w:val="ru-RU"/>
              </w:rPr>
              <w:t xml:space="preserve">двухгодичный период и </w:t>
            </w:r>
            <w:r w:rsidRPr="0004733F">
              <w:rPr>
                <w:b/>
                <w:bCs/>
                <w:lang w:val="ru-RU"/>
              </w:rPr>
              <w:t>принять</w:t>
            </w:r>
            <w:r w:rsidRPr="0004733F">
              <w:rPr>
                <w:lang w:val="ru-RU"/>
              </w:rPr>
              <w:t xml:space="preserve"> проект Решения, содержащийся в Приложении к настоящему документу.</w:t>
            </w:r>
          </w:p>
          <w:p w:rsidR="00776FFC" w:rsidRPr="0004733F" w:rsidRDefault="00776FFC" w:rsidP="00776FFC">
            <w:pPr>
              <w:jc w:val="center"/>
              <w:rPr>
                <w:caps/>
                <w:szCs w:val="22"/>
                <w:lang w:val="ru-RU"/>
              </w:rPr>
            </w:pPr>
            <w:r w:rsidRPr="0004733F">
              <w:rPr>
                <w:caps/>
                <w:szCs w:val="22"/>
                <w:lang w:val="ru-RU"/>
              </w:rPr>
              <w:t>____________</w:t>
            </w:r>
          </w:p>
          <w:p w:rsidR="00776FFC" w:rsidRPr="0004733F" w:rsidRDefault="00776FFC" w:rsidP="00776FFC">
            <w:pPr>
              <w:pStyle w:val="Headingb"/>
              <w:rPr>
                <w:lang w:val="ru-RU"/>
              </w:rPr>
            </w:pPr>
            <w:r w:rsidRPr="0004733F">
              <w:rPr>
                <w:lang w:val="ru-RU"/>
              </w:rPr>
              <w:t>Справочные материалы</w:t>
            </w:r>
          </w:p>
          <w:p w:rsidR="008F425C" w:rsidRPr="0004733F" w:rsidRDefault="007C32D8" w:rsidP="000C50DD">
            <w:pPr>
              <w:spacing w:before="0" w:after="120"/>
              <w:rPr>
                <w:i/>
                <w:iCs/>
                <w:szCs w:val="22"/>
                <w:lang w:val="ru-RU"/>
              </w:rPr>
            </w:pPr>
            <w:hyperlink r:id="rId9" w:history="1">
              <w:r w:rsidR="000C50DD" w:rsidRPr="0004733F">
                <w:rPr>
                  <w:rStyle w:val="Hyperlink"/>
                  <w:rFonts w:cs="Calibri"/>
                  <w:i/>
                  <w:iCs/>
                  <w:szCs w:val="24"/>
                  <w:lang w:val="ru-RU"/>
                </w:rPr>
                <w:t>Резолюция 94 (Пересм. Пусан, 2014 г.)</w:t>
              </w:r>
            </w:hyperlink>
            <w:r w:rsidR="000C50DD" w:rsidRPr="0004733F">
              <w:rPr>
                <w:rStyle w:val="Hyperlink"/>
                <w:rFonts w:cs="Calibri"/>
                <w:i/>
                <w:iCs/>
                <w:szCs w:val="24"/>
                <w:u w:val="none"/>
                <w:lang w:val="ru-RU"/>
              </w:rPr>
              <w:t>,</w:t>
            </w:r>
            <w:r w:rsidR="000C50DD" w:rsidRPr="0004733F">
              <w:rPr>
                <w:rStyle w:val="Hyperlink"/>
                <w:rFonts w:cs="Calibri"/>
                <w:szCs w:val="24"/>
                <w:u w:val="none"/>
                <w:lang w:val="ru-RU"/>
              </w:rPr>
              <w:t xml:space="preserve"> </w:t>
            </w:r>
            <w:hyperlink r:id="rId10" w:history="1">
              <w:r w:rsidR="000C50DD" w:rsidRPr="0004733F">
                <w:rPr>
                  <w:rStyle w:val="Hyperlink"/>
                  <w:rFonts w:cs="Calibri"/>
                  <w:i/>
                  <w:iCs/>
                  <w:szCs w:val="24"/>
                  <w:lang w:val="ru-RU"/>
                </w:rPr>
                <w:t>C11/71</w:t>
              </w:r>
            </w:hyperlink>
            <w:r w:rsidR="000C50DD" w:rsidRPr="0004733F">
              <w:rPr>
                <w:rStyle w:val="Hyperlink"/>
                <w:rFonts w:cs="Calibri"/>
                <w:i/>
                <w:iCs/>
                <w:szCs w:val="24"/>
                <w:u w:val="none"/>
                <w:lang w:val="ru-RU"/>
              </w:rPr>
              <w:t>,</w:t>
            </w:r>
            <w:r w:rsidR="000C50DD" w:rsidRPr="0004733F">
              <w:rPr>
                <w:rStyle w:val="Hyperlink"/>
                <w:rFonts w:cs="Calibri"/>
                <w:u w:val="none"/>
                <w:lang w:val="ru-RU"/>
              </w:rPr>
              <w:t xml:space="preserve"> </w:t>
            </w:r>
            <w:hyperlink r:id="rId11" w:history="1">
              <w:r w:rsidR="000C50DD" w:rsidRPr="0004733F">
                <w:rPr>
                  <w:rStyle w:val="Hyperlink"/>
                  <w:rFonts w:cs="Calibri"/>
                  <w:i/>
                  <w:iCs/>
                  <w:szCs w:val="24"/>
                  <w:lang w:val="ru-RU"/>
                </w:rPr>
                <w:t>C15/5</w:t>
              </w:r>
            </w:hyperlink>
            <w:r w:rsidR="000C50DD" w:rsidRPr="0004733F">
              <w:rPr>
                <w:rStyle w:val="Hyperlink"/>
                <w:rFonts w:cs="Calibri"/>
                <w:i/>
                <w:iCs/>
                <w:u w:val="none"/>
                <w:lang w:val="ru-RU"/>
              </w:rPr>
              <w:t xml:space="preserve">, </w:t>
            </w:r>
            <w:hyperlink r:id="rId12" w:history="1">
              <w:r w:rsidR="000C50DD" w:rsidRPr="0004733F">
                <w:rPr>
                  <w:rStyle w:val="Hyperlink"/>
                  <w:rFonts w:cs="Calibri"/>
                  <w:i/>
                  <w:iCs/>
                  <w:szCs w:val="24"/>
                  <w:lang w:val="ru-RU"/>
                </w:rPr>
                <w:t>Решение 566</w:t>
              </w:r>
            </w:hyperlink>
            <w:r w:rsidR="000C50DD" w:rsidRPr="0004733F">
              <w:rPr>
                <w:rStyle w:val="Hyperlink"/>
                <w:rFonts w:cs="Calibri"/>
                <w:i/>
                <w:iCs/>
                <w:szCs w:val="24"/>
                <w:u w:val="none"/>
                <w:lang w:val="ru-RU"/>
              </w:rPr>
              <w:t>,</w:t>
            </w:r>
            <w:r w:rsidR="000C50DD" w:rsidRPr="0004733F">
              <w:rPr>
                <w:rStyle w:val="Hyperlink"/>
                <w:rFonts w:cs="Calibri"/>
                <w:u w:val="none"/>
                <w:lang w:val="ru-RU"/>
              </w:rPr>
              <w:t xml:space="preserve"> </w:t>
            </w:r>
            <w:hyperlink r:id="rId13" w:history="1">
              <w:r w:rsidR="000C50DD" w:rsidRPr="0004733F">
                <w:rPr>
                  <w:rStyle w:val="Hyperlink"/>
                  <w:rFonts w:cs="Calibri"/>
                  <w:i/>
                  <w:iCs/>
                  <w:szCs w:val="24"/>
                  <w:lang w:val="ru-RU"/>
                </w:rPr>
                <w:t>Решение 586</w:t>
              </w:r>
            </w:hyperlink>
            <w:r w:rsidR="000C50DD" w:rsidRPr="0004733F">
              <w:rPr>
                <w:rStyle w:val="Hyperlink"/>
                <w:rFonts w:cs="Calibri"/>
                <w:i/>
                <w:iCs/>
                <w:u w:val="none"/>
                <w:lang w:val="ru-RU"/>
              </w:rPr>
              <w:t>,</w:t>
            </w:r>
            <w:r w:rsidR="000C50DD" w:rsidRPr="0004733F">
              <w:rPr>
                <w:rStyle w:val="Hyperlink"/>
                <w:rFonts w:cs="Calibri"/>
                <w:u w:val="none"/>
                <w:lang w:val="ru-RU"/>
              </w:rPr>
              <w:t xml:space="preserve"> </w:t>
            </w:r>
            <w:hyperlink r:id="rId14" w:history="1">
              <w:r w:rsidR="000C50DD" w:rsidRPr="0004733F">
                <w:rPr>
                  <w:rStyle w:val="Hyperlink"/>
                  <w:rFonts w:cs="Calibri"/>
                  <w:i/>
                  <w:iCs/>
                  <w:szCs w:val="24"/>
                  <w:lang w:val="ru-RU"/>
                </w:rPr>
                <w:t>Статья 28 Финансового регламента</w:t>
              </w:r>
            </w:hyperlink>
          </w:p>
        </w:tc>
      </w:tr>
    </w:tbl>
    <w:p w:rsidR="000C50DD" w:rsidRPr="0004733F" w:rsidRDefault="000C50DD" w:rsidP="00D67C5D">
      <w:pPr>
        <w:rPr>
          <w:lang w:val="ru-RU"/>
        </w:rPr>
      </w:pPr>
      <w:r w:rsidRPr="0004733F">
        <w:rPr>
          <w:lang w:val="ru-RU"/>
        </w:rPr>
        <w:br w:type="page"/>
      </w:r>
      <w:bookmarkStart w:id="3" w:name="_GoBack"/>
      <w:bookmarkEnd w:id="3"/>
    </w:p>
    <w:p w:rsidR="000C50DD" w:rsidRPr="0004733F" w:rsidRDefault="000C50DD" w:rsidP="000C50DD">
      <w:pPr>
        <w:pStyle w:val="AnnexNo"/>
        <w:rPr>
          <w:lang w:val="ru-RU"/>
        </w:rPr>
      </w:pPr>
      <w:r w:rsidRPr="0004733F">
        <w:rPr>
          <w:lang w:val="ru-RU"/>
        </w:rPr>
        <w:lastRenderedPageBreak/>
        <w:t>ПРИЛОЖЕНИЕ</w:t>
      </w:r>
    </w:p>
    <w:p w:rsidR="000C50DD" w:rsidRPr="0004733F" w:rsidRDefault="000C50DD" w:rsidP="000C50DD">
      <w:pPr>
        <w:pStyle w:val="ResNo"/>
        <w:rPr>
          <w:lang w:val="ru-RU"/>
        </w:rPr>
      </w:pPr>
      <w:r w:rsidRPr="0004733F">
        <w:rPr>
          <w:lang w:val="ru-RU"/>
        </w:rPr>
        <w:t>ПРОЕКТ РЕШЕНИЯ</w:t>
      </w:r>
    </w:p>
    <w:p w:rsidR="000C50DD" w:rsidRPr="0004733F" w:rsidRDefault="004E4B90" w:rsidP="000C50DD">
      <w:pPr>
        <w:pStyle w:val="Restitle"/>
        <w:rPr>
          <w:rFonts w:asciiTheme="minorHAnsi" w:hAnsiTheme="minorHAnsi"/>
          <w:lang w:val="ru-RU"/>
        </w:rPr>
      </w:pPr>
      <w:bookmarkStart w:id="4" w:name="OLE_LINK9"/>
      <w:bookmarkStart w:id="5" w:name="OLE_LINK10"/>
      <w:r w:rsidRPr="0004733F">
        <w:rPr>
          <w:lang w:val="ru-RU"/>
        </w:rPr>
        <w:t>Прод</w:t>
      </w:r>
      <w:r w:rsidR="000C50DD" w:rsidRPr="0004733F">
        <w:rPr>
          <w:lang w:val="ru-RU"/>
        </w:rPr>
        <w:t xml:space="preserve">ление мандата Внешнего аудитора (Corte dei Conti) </w:t>
      </w:r>
      <w:r w:rsidR="000C50DD" w:rsidRPr="0004733F">
        <w:rPr>
          <w:lang w:val="ru-RU"/>
        </w:rPr>
        <w:br/>
        <w:t>на двухгодичный период</w:t>
      </w:r>
    </w:p>
    <w:bookmarkEnd w:id="4"/>
    <w:bookmarkEnd w:id="5"/>
    <w:p w:rsidR="000C50DD" w:rsidRPr="0004733F" w:rsidRDefault="000C50DD" w:rsidP="000C50DD">
      <w:pPr>
        <w:pStyle w:val="Normalaftertitle"/>
        <w:rPr>
          <w:lang w:val="ru-RU"/>
        </w:rPr>
      </w:pPr>
      <w:r w:rsidRPr="0004733F">
        <w:rPr>
          <w:lang w:val="ru-RU"/>
        </w:rPr>
        <w:t>Совет,</w:t>
      </w:r>
    </w:p>
    <w:p w:rsidR="000C50DD" w:rsidRPr="0004733F" w:rsidRDefault="0004733F" w:rsidP="000C50DD">
      <w:pPr>
        <w:pStyle w:val="Call"/>
        <w:rPr>
          <w:lang w:val="ru-RU"/>
        </w:rPr>
      </w:pPr>
      <w:r>
        <w:rPr>
          <w:lang w:val="ru-RU"/>
        </w:rPr>
        <w:t>рассмотрев</w:t>
      </w:r>
    </w:p>
    <w:p w:rsidR="000C50DD" w:rsidRPr="0004733F" w:rsidRDefault="000C50DD" w:rsidP="000C50DD">
      <w:pPr>
        <w:rPr>
          <w:szCs w:val="24"/>
          <w:lang w:val="ru-RU"/>
        </w:rPr>
      </w:pPr>
      <w:r w:rsidRPr="0004733F">
        <w:rPr>
          <w:szCs w:val="24"/>
          <w:lang w:val="ru-RU"/>
        </w:rPr>
        <w:t xml:space="preserve">Документ </w:t>
      </w:r>
      <w:hyperlink r:id="rId15" w:history="1">
        <w:r w:rsidRPr="0004733F">
          <w:rPr>
            <w:rStyle w:val="Hyperlink"/>
            <w:szCs w:val="24"/>
            <w:lang w:val="ru-RU"/>
          </w:rPr>
          <w:t>C17/58</w:t>
        </w:r>
      </w:hyperlink>
      <w:r w:rsidRPr="0004733F">
        <w:rPr>
          <w:szCs w:val="24"/>
          <w:lang w:val="ru-RU"/>
        </w:rPr>
        <w:t>,</w:t>
      </w:r>
    </w:p>
    <w:p w:rsidR="000C50DD" w:rsidRPr="0004733F" w:rsidRDefault="000C50DD" w:rsidP="000C50DD">
      <w:pPr>
        <w:pStyle w:val="Call"/>
        <w:rPr>
          <w:lang w:val="ru-RU"/>
        </w:rPr>
      </w:pPr>
      <w:r w:rsidRPr="0004733F">
        <w:rPr>
          <w:lang w:val="ru-RU"/>
        </w:rPr>
        <w:t>учитывая</w:t>
      </w:r>
    </w:p>
    <w:p w:rsidR="000C50DD" w:rsidRPr="0004733F" w:rsidRDefault="007C32D8" w:rsidP="00D969BA">
      <w:pPr>
        <w:rPr>
          <w:rFonts w:asciiTheme="minorHAnsi" w:hAnsiTheme="minorHAnsi"/>
          <w:szCs w:val="24"/>
          <w:lang w:val="ru-RU"/>
        </w:rPr>
      </w:pPr>
      <w:hyperlink r:id="rId16" w:history="1">
        <w:r w:rsidR="000C50DD" w:rsidRPr="0004733F">
          <w:rPr>
            <w:rStyle w:val="Hyperlink"/>
            <w:szCs w:val="24"/>
            <w:lang w:val="ru-RU"/>
          </w:rPr>
          <w:t>Резолюцию 94</w:t>
        </w:r>
      </w:hyperlink>
      <w:r w:rsidR="000C50DD" w:rsidRPr="0004733F">
        <w:rPr>
          <w:szCs w:val="24"/>
          <w:lang w:val="ru-RU"/>
        </w:rPr>
        <w:t xml:space="preserve"> (Пересм. Пусан, 2014 г.), </w:t>
      </w:r>
      <w:hyperlink r:id="rId17" w:history="1">
        <w:r w:rsidR="000C50DD" w:rsidRPr="0004733F">
          <w:rPr>
            <w:rStyle w:val="Hyperlink"/>
            <w:szCs w:val="24"/>
            <w:lang w:val="ru-RU"/>
          </w:rPr>
          <w:t>Решение 566</w:t>
        </w:r>
      </w:hyperlink>
      <w:r w:rsidR="000C50DD" w:rsidRPr="0004733F">
        <w:rPr>
          <w:szCs w:val="24"/>
          <w:lang w:val="ru-RU"/>
        </w:rPr>
        <w:t xml:space="preserve"> и </w:t>
      </w:r>
      <w:hyperlink r:id="rId18" w:history="1">
        <w:r w:rsidR="000C50DD" w:rsidRPr="0004733F">
          <w:rPr>
            <w:rStyle w:val="Hyperlink"/>
            <w:szCs w:val="24"/>
            <w:lang w:val="ru-RU"/>
          </w:rPr>
          <w:t>Решение 586</w:t>
        </w:r>
      </w:hyperlink>
      <w:r w:rsidR="00FF36F7" w:rsidRPr="0004733F">
        <w:rPr>
          <w:rStyle w:val="Hyperlink"/>
          <w:szCs w:val="24"/>
          <w:u w:val="none"/>
          <w:lang w:val="ru-RU"/>
        </w:rPr>
        <w:t>,</w:t>
      </w:r>
    </w:p>
    <w:p w:rsidR="000C50DD" w:rsidRPr="0004733F" w:rsidRDefault="000C50DD" w:rsidP="000C50DD">
      <w:pPr>
        <w:pStyle w:val="Call"/>
        <w:rPr>
          <w:lang w:val="ru-RU"/>
        </w:rPr>
      </w:pPr>
      <w:r w:rsidRPr="0004733F">
        <w:rPr>
          <w:lang w:val="ru-RU"/>
        </w:rPr>
        <w:t>принимая во внимание</w:t>
      </w:r>
    </w:p>
    <w:p w:rsidR="000C50DD" w:rsidRPr="0004733F" w:rsidRDefault="007C32D8" w:rsidP="000C50DD">
      <w:pPr>
        <w:rPr>
          <w:szCs w:val="24"/>
          <w:lang w:val="ru-RU"/>
        </w:rPr>
      </w:pPr>
      <w:hyperlink r:id="rId19" w:history="1">
        <w:r w:rsidR="000C50DD" w:rsidRPr="0004733F">
          <w:rPr>
            <w:rStyle w:val="Hyperlink"/>
            <w:szCs w:val="24"/>
            <w:lang w:val="ru-RU"/>
          </w:rPr>
          <w:t>Статью 28 Финансового регламента</w:t>
        </w:r>
      </w:hyperlink>
      <w:r w:rsidR="000C50DD" w:rsidRPr="0004733F">
        <w:rPr>
          <w:szCs w:val="24"/>
          <w:lang w:val="ru-RU"/>
        </w:rPr>
        <w:t>,</w:t>
      </w:r>
    </w:p>
    <w:p w:rsidR="000C50DD" w:rsidRPr="0004733F" w:rsidRDefault="000C50DD" w:rsidP="000C50DD">
      <w:pPr>
        <w:pStyle w:val="Call"/>
        <w:rPr>
          <w:lang w:val="ru-RU"/>
        </w:rPr>
      </w:pPr>
      <w:r w:rsidRPr="0004733F">
        <w:rPr>
          <w:lang w:val="ru-RU"/>
        </w:rPr>
        <w:t>решает</w:t>
      </w:r>
    </w:p>
    <w:p w:rsidR="000C50DD" w:rsidRPr="0004733F" w:rsidRDefault="004E4B90" w:rsidP="004E4B90">
      <w:pPr>
        <w:rPr>
          <w:rFonts w:asciiTheme="minorHAnsi" w:hAnsiTheme="minorHAnsi"/>
          <w:szCs w:val="24"/>
          <w:lang w:val="ru-RU"/>
        </w:rPr>
      </w:pPr>
      <w:r w:rsidRPr="0004733F">
        <w:rPr>
          <w:rFonts w:asciiTheme="minorHAnsi" w:hAnsiTheme="minorHAnsi"/>
          <w:szCs w:val="24"/>
          <w:lang w:val="ru-RU"/>
        </w:rPr>
        <w:t>продл</w:t>
      </w:r>
      <w:r w:rsidR="000C50DD" w:rsidRPr="0004733F">
        <w:rPr>
          <w:rFonts w:asciiTheme="minorHAnsi" w:hAnsiTheme="minorHAnsi"/>
          <w:szCs w:val="24"/>
          <w:lang w:val="ru-RU"/>
        </w:rPr>
        <w:t>ить мандат Внешнего аудитора</w:t>
      </w:r>
      <w:r w:rsidR="000C50DD" w:rsidRPr="0004733F">
        <w:rPr>
          <w:lang w:val="ru-RU"/>
        </w:rPr>
        <w:t xml:space="preserve"> (Corte dei Conti) МСЭ на двухгодичный период для </w:t>
      </w:r>
      <w:r w:rsidRPr="0004733F">
        <w:rPr>
          <w:lang w:val="ru-RU"/>
        </w:rPr>
        <w:t xml:space="preserve">проведения </w:t>
      </w:r>
      <w:r w:rsidR="000C50DD" w:rsidRPr="0004733F">
        <w:rPr>
          <w:lang w:val="ru-RU"/>
        </w:rPr>
        <w:t>аудиторской проверки финансовой отчетности за 201</w:t>
      </w:r>
      <w:r w:rsidR="00FF36F7" w:rsidRPr="0004733F">
        <w:rPr>
          <w:lang w:val="ru-RU"/>
        </w:rPr>
        <w:t>8</w:t>
      </w:r>
      <w:r w:rsidR="000C50DD" w:rsidRPr="0004733F">
        <w:rPr>
          <w:lang w:val="ru-RU"/>
        </w:rPr>
        <w:t xml:space="preserve"> и 201</w:t>
      </w:r>
      <w:r w:rsidR="00FF36F7" w:rsidRPr="0004733F">
        <w:rPr>
          <w:lang w:val="ru-RU"/>
        </w:rPr>
        <w:t>9</w:t>
      </w:r>
      <w:r w:rsidR="000C50DD" w:rsidRPr="0004733F">
        <w:rPr>
          <w:lang w:val="ru-RU"/>
        </w:rPr>
        <w:t xml:space="preserve"> годы</w:t>
      </w:r>
      <w:r w:rsidR="000C50DD" w:rsidRPr="0004733F">
        <w:rPr>
          <w:rFonts w:asciiTheme="minorHAnsi" w:hAnsiTheme="minorHAnsi"/>
          <w:szCs w:val="24"/>
          <w:lang w:val="ru-RU"/>
        </w:rPr>
        <w:t>,</w:t>
      </w:r>
    </w:p>
    <w:p w:rsidR="000C50DD" w:rsidRPr="0004733F" w:rsidRDefault="000C50DD" w:rsidP="000C50DD">
      <w:pPr>
        <w:pStyle w:val="Call"/>
        <w:keepNext w:val="0"/>
        <w:keepLines w:val="0"/>
        <w:snapToGrid w:val="0"/>
        <w:spacing w:before="120" w:after="120"/>
        <w:rPr>
          <w:rFonts w:asciiTheme="minorHAnsi" w:hAnsiTheme="minorHAnsi"/>
          <w:szCs w:val="24"/>
          <w:lang w:val="ru-RU"/>
        </w:rPr>
      </w:pPr>
      <w:r w:rsidRPr="0004733F">
        <w:rPr>
          <w:rFonts w:asciiTheme="minorHAnsi" w:hAnsiTheme="minorHAnsi"/>
          <w:szCs w:val="24"/>
          <w:lang w:val="ru-RU"/>
        </w:rPr>
        <w:t>поручает Генеральному секретарю</w:t>
      </w:r>
    </w:p>
    <w:p w:rsidR="000C50DD" w:rsidRPr="0004733F" w:rsidRDefault="000C50DD" w:rsidP="004C31FD">
      <w:pPr>
        <w:rPr>
          <w:rFonts w:asciiTheme="minorHAnsi" w:hAnsiTheme="minorHAnsi"/>
          <w:szCs w:val="24"/>
          <w:lang w:val="ru-RU"/>
        </w:rPr>
      </w:pPr>
      <w:r w:rsidRPr="0004733F">
        <w:rPr>
          <w:lang w:val="ru-RU"/>
        </w:rPr>
        <w:t xml:space="preserve">довести настоящее Решение до сведения председателя высшего </w:t>
      </w:r>
      <w:r w:rsidR="004C31FD" w:rsidRPr="0004733F">
        <w:rPr>
          <w:lang w:val="ru-RU"/>
        </w:rPr>
        <w:t>ау</w:t>
      </w:r>
      <w:r w:rsidR="004E4B90" w:rsidRPr="0004733F">
        <w:rPr>
          <w:lang w:val="ru-RU"/>
        </w:rPr>
        <w:t>диторского учреждения</w:t>
      </w:r>
      <w:r w:rsidR="004C31FD" w:rsidRPr="0004733F">
        <w:rPr>
          <w:lang w:val="ru-RU"/>
        </w:rPr>
        <w:t xml:space="preserve"> </w:t>
      </w:r>
      <w:r w:rsidRPr="0004733F">
        <w:rPr>
          <w:lang w:val="ru-RU"/>
        </w:rPr>
        <w:t>Италии</w:t>
      </w:r>
      <w:r w:rsidRPr="0004733F">
        <w:rPr>
          <w:rFonts w:asciiTheme="minorHAnsi" w:hAnsiTheme="minorHAnsi"/>
          <w:szCs w:val="24"/>
          <w:lang w:val="ru-RU"/>
        </w:rPr>
        <w:t xml:space="preserve"> (Corte dei Conti).</w:t>
      </w:r>
    </w:p>
    <w:p w:rsidR="00370A06" w:rsidRPr="0004733F" w:rsidRDefault="00370A06" w:rsidP="00FF36F7">
      <w:pPr>
        <w:spacing w:before="720"/>
        <w:jc w:val="center"/>
        <w:rPr>
          <w:lang w:val="ru-RU"/>
        </w:rPr>
      </w:pPr>
      <w:r w:rsidRPr="0004733F">
        <w:rPr>
          <w:lang w:val="ru-RU"/>
        </w:rPr>
        <w:t>______________</w:t>
      </w:r>
    </w:p>
    <w:sectPr w:rsidR="00370A06" w:rsidRPr="0004733F" w:rsidSect="004A2A35">
      <w:headerReference w:type="default" r:id="rId20"/>
      <w:footerReference w:type="default" r:id="rId21"/>
      <w:footerReference w:type="first" r:id="rId22"/>
      <w:pgSz w:w="11907" w:h="16834"/>
      <w:pgMar w:top="1418" w:right="1134" w:bottom="1418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5AE" w:rsidRDefault="001A15AE">
      <w:r>
        <w:separator/>
      </w:r>
    </w:p>
  </w:endnote>
  <w:endnote w:type="continuationSeparator" w:id="0">
    <w:p w:rsidR="001A15AE" w:rsidRDefault="001A1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5AE" w:rsidRPr="00CE1B7C" w:rsidRDefault="007C32D8" w:rsidP="00D67C5D">
    <w:pPr>
      <w:pStyle w:val="Footer"/>
      <w:rPr>
        <w:lang w:val="fr-CH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716545" w:rsidRPr="00716545">
      <w:rPr>
        <w:lang w:val="fr-CH"/>
      </w:rPr>
      <w:t>P</w:t>
    </w:r>
    <w:r w:rsidR="00716545">
      <w:t>:\RUS\SG\CONSEIL\C17\000\058R.docx</w:t>
    </w:r>
    <w:r>
      <w:fldChar w:fldCharType="end"/>
    </w:r>
    <w:r w:rsidR="001A15AE" w:rsidRPr="00CE1B7C">
      <w:rPr>
        <w:lang w:val="fr-CH"/>
      </w:rPr>
      <w:t xml:space="preserve"> (</w:t>
    </w:r>
    <w:r w:rsidR="00D67C5D">
      <w:t>409508</w:t>
    </w:r>
    <w:r w:rsidR="001A15AE" w:rsidRPr="00CE1B7C">
      <w:rPr>
        <w:lang w:val="fr-CH"/>
      </w:rPr>
      <w:t>)</w:t>
    </w:r>
    <w:r w:rsidR="001A15AE" w:rsidRPr="00CE1B7C">
      <w:rPr>
        <w:lang w:val="fr-CH"/>
      </w:rPr>
      <w:tab/>
    </w:r>
    <w:r w:rsidR="001A15AE">
      <w:fldChar w:fldCharType="begin"/>
    </w:r>
    <w:r w:rsidR="001A15AE">
      <w:instrText xml:space="preserve"> SAVEDATE \@ DD.MM.YY </w:instrText>
    </w:r>
    <w:r w:rsidR="001A15AE">
      <w:fldChar w:fldCharType="separate"/>
    </w:r>
    <w:r>
      <w:t>16.03.17</w:t>
    </w:r>
    <w:r w:rsidR="001A15AE">
      <w:fldChar w:fldCharType="end"/>
    </w:r>
    <w:r w:rsidR="001A15AE" w:rsidRPr="00CE1B7C">
      <w:rPr>
        <w:lang w:val="fr-CH"/>
      </w:rPr>
      <w:tab/>
    </w:r>
    <w:r w:rsidR="001A15AE">
      <w:fldChar w:fldCharType="begin"/>
    </w:r>
    <w:r w:rsidR="001A15AE">
      <w:instrText xml:space="preserve"> PRINTDATE \@ DD.MM.YY </w:instrText>
    </w:r>
    <w:r w:rsidR="001A15AE">
      <w:fldChar w:fldCharType="separate"/>
    </w:r>
    <w:r w:rsidR="00716545">
      <w:t>15.03.17</w:t>
    </w:r>
    <w:r w:rsidR="001A15AE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5AE" w:rsidRDefault="001A15A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D67C5D" w:rsidRPr="007C32D8" w:rsidRDefault="007C32D8" w:rsidP="00D67C5D">
    <w:pPr>
      <w:pStyle w:val="Footer"/>
      <w:rPr>
        <w:color w:val="D9D9D9" w:themeColor="background1" w:themeShade="D9"/>
        <w:lang w:val="fr-CH"/>
      </w:rPr>
    </w:pPr>
    <w:r w:rsidRPr="007C32D8">
      <w:rPr>
        <w:color w:val="D9D9D9" w:themeColor="background1" w:themeShade="D9"/>
      </w:rPr>
      <w:fldChar w:fldCharType="begin"/>
    </w:r>
    <w:r w:rsidRPr="007C32D8">
      <w:rPr>
        <w:color w:val="D9D9D9" w:themeColor="background1" w:themeShade="D9"/>
      </w:rPr>
      <w:instrText xml:space="preserve"> FILENAME \p  \* MERGEFORMAT </w:instrText>
    </w:r>
    <w:r w:rsidRPr="007C32D8">
      <w:rPr>
        <w:color w:val="D9D9D9" w:themeColor="background1" w:themeShade="D9"/>
      </w:rPr>
      <w:fldChar w:fldCharType="separate"/>
    </w:r>
    <w:r w:rsidR="00716545" w:rsidRPr="007C32D8">
      <w:rPr>
        <w:color w:val="D9D9D9" w:themeColor="background1" w:themeShade="D9"/>
        <w:lang w:val="fr-CH"/>
      </w:rPr>
      <w:t>P</w:t>
    </w:r>
    <w:r w:rsidR="00716545" w:rsidRPr="007C32D8">
      <w:rPr>
        <w:color w:val="D9D9D9" w:themeColor="background1" w:themeShade="D9"/>
      </w:rPr>
      <w:t>:\RUS\SG\CONSEIL\C17\000\058R.docx</w:t>
    </w:r>
    <w:r w:rsidRPr="007C32D8">
      <w:rPr>
        <w:color w:val="D9D9D9" w:themeColor="background1" w:themeShade="D9"/>
      </w:rPr>
      <w:fldChar w:fldCharType="end"/>
    </w:r>
    <w:r w:rsidR="00D67C5D" w:rsidRPr="007C32D8">
      <w:rPr>
        <w:color w:val="D9D9D9" w:themeColor="background1" w:themeShade="D9"/>
        <w:lang w:val="fr-CH"/>
      </w:rPr>
      <w:t xml:space="preserve"> (</w:t>
    </w:r>
    <w:r w:rsidR="00D67C5D" w:rsidRPr="007C32D8">
      <w:rPr>
        <w:color w:val="D9D9D9" w:themeColor="background1" w:themeShade="D9"/>
      </w:rPr>
      <w:t>409508</w:t>
    </w:r>
    <w:r w:rsidR="00D67C5D" w:rsidRPr="007C32D8">
      <w:rPr>
        <w:color w:val="D9D9D9" w:themeColor="background1" w:themeShade="D9"/>
        <w:lang w:val="fr-CH"/>
      </w:rPr>
      <w:t>)</w:t>
    </w:r>
    <w:r w:rsidR="00D67C5D" w:rsidRPr="007C32D8">
      <w:rPr>
        <w:color w:val="D9D9D9" w:themeColor="background1" w:themeShade="D9"/>
        <w:lang w:val="fr-CH"/>
      </w:rPr>
      <w:tab/>
    </w:r>
    <w:r w:rsidR="00D67C5D" w:rsidRPr="007C32D8">
      <w:rPr>
        <w:color w:val="D9D9D9" w:themeColor="background1" w:themeShade="D9"/>
      </w:rPr>
      <w:fldChar w:fldCharType="begin"/>
    </w:r>
    <w:r w:rsidR="00D67C5D" w:rsidRPr="007C32D8">
      <w:rPr>
        <w:color w:val="D9D9D9" w:themeColor="background1" w:themeShade="D9"/>
      </w:rPr>
      <w:instrText xml:space="preserve"> SAVEDATE \@ DD.MM.YY </w:instrText>
    </w:r>
    <w:r w:rsidR="00D67C5D" w:rsidRPr="007C32D8">
      <w:rPr>
        <w:color w:val="D9D9D9" w:themeColor="background1" w:themeShade="D9"/>
      </w:rPr>
      <w:fldChar w:fldCharType="separate"/>
    </w:r>
    <w:r w:rsidRPr="007C32D8">
      <w:rPr>
        <w:color w:val="D9D9D9" w:themeColor="background1" w:themeShade="D9"/>
      </w:rPr>
      <w:t>16.03.17</w:t>
    </w:r>
    <w:r w:rsidR="00D67C5D" w:rsidRPr="007C32D8">
      <w:rPr>
        <w:color w:val="D9D9D9" w:themeColor="background1" w:themeShade="D9"/>
      </w:rPr>
      <w:fldChar w:fldCharType="end"/>
    </w:r>
    <w:r w:rsidR="00D67C5D" w:rsidRPr="007C32D8">
      <w:rPr>
        <w:color w:val="D9D9D9" w:themeColor="background1" w:themeShade="D9"/>
        <w:lang w:val="fr-CH"/>
      </w:rPr>
      <w:tab/>
    </w:r>
    <w:r w:rsidR="00D67C5D" w:rsidRPr="007C32D8">
      <w:rPr>
        <w:color w:val="D9D9D9" w:themeColor="background1" w:themeShade="D9"/>
      </w:rPr>
      <w:fldChar w:fldCharType="begin"/>
    </w:r>
    <w:r w:rsidR="00D67C5D" w:rsidRPr="007C32D8">
      <w:rPr>
        <w:color w:val="D9D9D9" w:themeColor="background1" w:themeShade="D9"/>
      </w:rPr>
      <w:instrText xml:space="preserve"> PRINTDATE \@ DD.MM.YY </w:instrText>
    </w:r>
    <w:r w:rsidR="00D67C5D" w:rsidRPr="007C32D8">
      <w:rPr>
        <w:color w:val="D9D9D9" w:themeColor="background1" w:themeShade="D9"/>
      </w:rPr>
      <w:fldChar w:fldCharType="separate"/>
    </w:r>
    <w:r w:rsidR="00716545" w:rsidRPr="007C32D8">
      <w:rPr>
        <w:color w:val="D9D9D9" w:themeColor="background1" w:themeShade="D9"/>
      </w:rPr>
      <w:t>15.03.17</w:t>
    </w:r>
    <w:r w:rsidR="00D67C5D" w:rsidRPr="007C32D8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5AE" w:rsidRDefault="001A15AE">
      <w:r>
        <w:t>____________________</w:t>
      </w:r>
    </w:p>
  </w:footnote>
  <w:footnote w:type="continuationSeparator" w:id="0">
    <w:p w:rsidR="001A15AE" w:rsidRDefault="001A15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5AE" w:rsidRDefault="001A15AE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7C32D8">
      <w:rPr>
        <w:noProof/>
      </w:rPr>
      <w:t>2</w:t>
    </w:r>
    <w:r>
      <w:rPr>
        <w:noProof/>
      </w:rPr>
      <w:fldChar w:fldCharType="end"/>
    </w:r>
  </w:p>
  <w:p w:rsidR="001A15AE" w:rsidRDefault="001A15AE" w:rsidP="004A2A35">
    <w:pPr>
      <w:pStyle w:val="Header"/>
    </w:pPr>
    <w:r>
      <w:t>C1</w:t>
    </w:r>
    <w:r w:rsidR="003505F6">
      <w:rPr>
        <w:lang w:val="ru-RU"/>
      </w:rPr>
      <w:t>7</w:t>
    </w:r>
    <w:r>
      <w:t>/</w:t>
    </w:r>
    <w:r w:rsidR="000C50DD">
      <w:rPr>
        <w:lang w:val="ru-RU"/>
      </w:rPr>
      <w:t>58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31752"/>
    <w:multiLevelType w:val="hybridMultilevel"/>
    <w:tmpl w:val="ADD67340"/>
    <w:lvl w:ilvl="0" w:tplc="DAE2B19C">
      <w:start w:val="1"/>
      <w:numFmt w:val="bullet"/>
      <w:lvlText w:val="–"/>
      <w:lvlJc w:val="left"/>
      <w:pPr>
        <w:ind w:left="115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" w15:restartNumberingAfterBreak="0">
    <w:nsid w:val="04E8593B"/>
    <w:multiLevelType w:val="multilevel"/>
    <w:tmpl w:val="05747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5418BB"/>
    <w:multiLevelType w:val="hybridMultilevel"/>
    <w:tmpl w:val="E8886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04C46"/>
    <w:multiLevelType w:val="hybridMultilevel"/>
    <w:tmpl w:val="DB701AA0"/>
    <w:lvl w:ilvl="0" w:tplc="233ABE0A">
      <w:start w:val="26"/>
      <w:numFmt w:val="bullet"/>
      <w:lvlText w:val="-"/>
      <w:lvlJc w:val="left"/>
      <w:pPr>
        <w:ind w:left="1512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1C813CD6"/>
    <w:multiLevelType w:val="hybridMultilevel"/>
    <w:tmpl w:val="C9BA8F82"/>
    <w:lvl w:ilvl="0" w:tplc="1870DC72">
      <w:start w:val="26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  <w:lang w:val="ru-RU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D27C9036">
      <w:start w:val="17"/>
      <w:numFmt w:val="bullet"/>
      <w:lvlText w:val="•"/>
      <w:lvlJc w:val="left"/>
      <w:pPr>
        <w:ind w:left="2509" w:hanging="360"/>
      </w:pPr>
      <w:rPr>
        <w:rFonts w:asciiTheme="minorHAnsi" w:eastAsiaTheme="minorEastAsia" w:hAnsiTheme="minorHAnsi" w:cstheme="majorBidi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FE12630"/>
    <w:multiLevelType w:val="hybridMultilevel"/>
    <w:tmpl w:val="61E4F42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D51487D"/>
    <w:multiLevelType w:val="multilevel"/>
    <w:tmpl w:val="B464EC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057326B"/>
    <w:multiLevelType w:val="hybridMultilevel"/>
    <w:tmpl w:val="FCEEC84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31562C1"/>
    <w:multiLevelType w:val="hybridMultilevel"/>
    <w:tmpl w:val="E6527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3240F"/>
    <w:multiLevelType w:val="hybridMultilevel"/>
    <w:tmpl w:val="D5849F5A"/>
    <w:lvl w:ilvl="0" w:tplc="B52278AC">
      <w:start w:val="1"/>
      <w:numFmt w:val="lowerLetter"/>
      <w:lvlText w:val="%1."/>
      <w:lvlJc w:val="left"/>
      <w:pPr>
        <w:ind w:left="720" w:hanging="360"/>
      </w:pPr>
      <w:rPr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B6A50"/>
    <w:multiLevelType w:val="hybridMultilevel"/>
    <w:tmpl w:val="4AD67944"/>
    <w:lvl w:ilvl="0" w:tplc="AF9214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7F3612"/>
    <w:multiLevelType w:val="multilevel"/>
    <w:tmpl w:val="31806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DD5B41"/>
    <w:multiLevelType w:val="hybridMultilevel"/>
    <w:tmpl w:val="3668A378"/>
    <w:lvl w:ilvl="0" w:tplc="A6DA9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B3046"/>
    <w:multiLevelType w:val="multilevel"/>
    <w:tmpl w:val="3DA65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49078A"/>
    <w:multiLevelType w:val="hybridMultilevel"/>
    <w:tmpl w:val="EC984A2E"/>
    <w:lvl w:ilvl="0" w:tplc="DF1E050C">
      <w:start w:val="26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DE3062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5B67BF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D240EB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796081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89B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82218A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3C6AF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B4A7C0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207253"/>
    <w:multiLevelType w:val="multilevel"/>
    <w:tmpl w:val="78583A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E946903"/>
    <w:multiLevelType w:val="multilevel"/>
    <w:tmpl w:val="D048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AE5771"/>
    <w:multiLevelType w:val="hybridMultilevel"/>
    <w:tmpl w:val="997CDA0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A46A4E"/>
    <w:multiLevelType w:val="multilevel"/>
    <w:tmpl w:val="F0F4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2054F1"/>
    <w:multiLevelType w:val="hybridMultilevel"/>
    <w:tmpl w:val="B54824E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5B1960"/>
    <w:multiLevelType w:val="multilevel"/>
    <w:tmpl w:val="5A3AD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5"/>
  </w:num>
  <w:num w:numId="5">
    <w:abstractNumId w:val="16"/>
  </w:num>
  <w:num w:numId="6">
    <w:abstractNumId w:val="6"/>
  </w:num>
  <w:num w:numId="7">
    <w:abstractNumId w:val="8"/>
  </w:num>
  <w:num w:numId="8">
    <w:abstractNumId w:val="4"/>
  </w:num>
  <w:num w:numId="9">
    <w:abstractNumId w:val="13"/>
  </w:num>
  <w:num w:numId="10">
    <w:abstractNumId w:val="9"/>
  </w:num>
  <w:num w:numId="11">
    <w:abstractNumId w:val="14"/>
  </w:num>
  <w:num w:numId="12">
    <w:abstractNumId w:val="21"/>
  </w:num>
  <w:num w:numId="13">
    <w:abstractNumId w:val="17"/>
  </w:num>
  <w:num w:numId="14">
    <w:abstractNumId w:val="12"/>
  </w:num>
  <w:num w:numId="15">
    <w:abstractNumId w:val="19"/>
  </w:num>
  <w:num w:numId="16">
    <w:abstractNumId w:val="2"/>
  </w:num>
  <w:num w:numId="17">
    <w:abstractNumId w:val="1"/>
  </w:num>
  <w:num w:numId="18">
    <w:abstractNumId w:val="7"/>
  </w:num>
  <w:num w:numId="19">
    <w:abstractNumId w:val="3"/>
  </w:num>
  <w:num w:numId="20">
    <w:abstractNumId w:val="10"/>
  </w:num>
  <w:num w:numId="21">
    <w:abstractNumId w:val="2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DC"/>
    <w:rsid w:val="0002183E"/>
    <w:rsid w:val="000312C7"/>
    <w:rsid w:val="000323BF"/>
    <w:rsid w:val="000352C4"/>
    <w:rsid w:val="00036132"/>
    <w:rsid w:val="0004733F"/>
    <w:rsid w:val="0005019D"/>
    <w:rsid w:val="000569B4"/>
    <w:rsid w:val="00070A07"/>
    <w:rsid w:val="00074803"/>
    <w:rsid w:val="00076475"/>
    <w:rsid w:val="00080E82"/>
    <w:rsid w:val="000C50DD"/>
    <w:rsid w:val="000D4A9B"/>
    <w:rsid w:val="000E568E"/>
    <w:rsid w:val="000F24E7"/>
    <w:rsid w:val="00117DBB"/>
    <w:rsid w:val="0014734F"/>
    <w:rsid w:val="0015710D"/>
    <w:rsid w:val="00163A32"/>
    <w:rsid w:val="0016780A"/>
    <w:rsid w:val="00192B41"/>
    <w:rsid w:val="001A15AE"/>
    <w:rsid w:val="001A4942"/>
    <w:rsid w:val="001B7B09"/>
    <w:rsid w:val="001E34F2"/>
    <w:rsid w:val="001E6719"/>
    <w:rsid w:val="00205586"/>
    <w:rsid w:val="00207B35"/>
    <w:rsid w:val="00225368"/>
    <w:rsid w:val="00227FF0"/>
    <w:rsid w:val="00237FA8"/>
    <w:rsid w:val="00250EB4"/>
    <w:rsid w:val="00291EB6"/>
    <w:rsid w:val="0029439C"/>
    <w:rsid w:val="002C16D4"/>
    <w:rsid w:val="002D2F57"/>
    <w:rsid w:val="002D48C5"/>
    <w:rsid w:val="002E046F"/>
    <w:rsid w:val="00335C49"/>
    <w:rsid w:val="003413D2"/>
    <w:rsid w:val="003505F6"/>
    <w:rsid w:val="003528B5"/>
    <w:rsid w:val="00362201"/>
    <w:rsid w:val="00363DCA"/>
    <w:rsid w:val="00370A06"/>
    <w:rsid w:val="003B1C41"/>
    <w:rsid w:val="003B3ACB"/>
    <w:rsid w:val="003C30A4"/>
    <w:rsid w:val="003D19FA"/>
    <w:rsid w:val="003F099E"/>
    <w:rsid w:val="003F235E"/>
    <w:rsid w:val="003F590F"/>
    <w:rsid w:val="004023E0"/>
    <w:rsid w:val="00402B9B"/>
    <w:rsid w:val="00403DD8"/>
    <w:rsid w:val="0041446D"/>
    <w:rsid w:val="004221C7"/>
    <w:rsid w:val="004239BB"/>
    <w:rsid w:val="004254E7"/>
    <w:rsid w:val="00453D14"/>
    <w:rsid w:val="0045686C"/>
    <w:rsid w:val="004862A1"/>
    <w:rsid w:val="00486889"/>
    <w:rsid w:val="004918C4"/>
    <w:rsid w:val="00496CA5"/>
    <w:rsid w:val="004A2A35"/>
    <w:rsid w:val="004A45B5"/>
    <w:rsid w:val="004A561E"/>
    <w:rsid w:val="004B4BEA"/>
    <w:rsid w:val="004C31FD"/>
    <w:rsid w:val="004C64C0"/>
    <w:rsid w:val="004D0129"/>
    <w:rsid w:val="004D3817"/>
    <w:rsid w:val="004E2B92"/>
    <w:rsid w:val="004E4B90"/>
    <w:rsid w:val="0051346C"/>
    <w:rsid w:val="00520271"/>
    <w:rsid w:val="00547F3F"/>
    <w:rsid w:val="005549E2"/>
    <w:rsid w:val="00580DD4"/>
    <w:rsid w:val="005A64D5"/>
    <w:rsid w:val="005B167B"/>
    <w:rsid w:val="005D7111"/>
    <w:rsid w:val="005E6F25"/>
    <w:rsid w:val="00601994"/>
    <w:rsid w:val="00613626"/>
    <w:rsid w:val="006139BC"/>
    <w:rsid w:val="00622F26"/>
    <w:rsid w:val="00624620"/>
    <w:rsid w:val="00626776"/>
    <w:rsid w:val="006B59F9"/>
    <w:rsid w:val="006E2D42"/>
    <w:rsid w:val="00703676"/>
    <w:rsid w:val="00705F83"/>
    <w:rsid w:val="007069AB"/>
    <w:rsid w:val="00707304"/>
    <w:rsid w:val="00716545"/>
    <w:rsid w:val="00732269"/>
    <w:rsid w:val="007341C1"/>
    <w:rsid w:val="00740BAA"/>
    <w:rsid w:val="00766224"/>
    <w:rsid w:val="00767AF1"/>
    <w:rsid w:val="00774867"/>
    <w:rsid w:val="00776FFC"/>
    <w:rsid w:val="00784938"/>
    <w:rsid w:val="00785ABD"/>
    <w:rsid w:val="00786563"/>
    <w:rsid w:val="007A2DD4"/>
    <w:rsid w:val="007C32D8"/>
    <w:rsid w:val="007D38B5"/>
    <w:rsid w:val="007E7EA0"/>
    <w:rsid w:val="00807255"/>
    <w:rsid w:val="00810176"/>
    <w:rsid w:val="0081023E"/>
    <w:rsid w:val="008173AA"/>
    <w:rsid w:val="00822F7F"/>
    <w:rsid w:val="00833BFC"/>
    <w:rsid w:val="00834D89"/>
    <w:rsid w:val="00840A14"/>
    <w:rsid w:val="00850598"/>
    <w:rsid w:val="00854864"/>
    <w:rsid w:val="00865326"/>
    <w:rsid w:val="00873C4B"/>
    <w:rsid w:val="0088211A"/>
    <w:rsid w:val="00895476"/>
    <w:rsid w:val="008D2D7B"/>
    <w:rsid w:val="008D2E93"/>
    <w:rsid w:val="008E0737"/>
    <w:rsid w:val="008F425C"/>
    <w:rsid w:val="008F7C2C"/>
    <w:rsid w:val="00907B49"/>
    <w:rsid w:val="009262E2"/>
    <w:rsid w:val="00940E96"/>
    <w:rsid w:val="009B0BAE"/>
    <w:rsid w:val="009C1C89"/>
    <w:rsid w:val="009F45FD"/>
    <w:rsid w:val="00A00B60"/>
    <w:rsid w:val="00A26EDF"/>
    <w:rsid w:val="00A62D39"/>
    <w:rsid w:val="00A6550F"/>
    <w:rsid w:val="00A65F14"/>
    <w:rsid w:val="00A71773"/>
    <w:rsid w:val="00A91B8E"/>
    <w:rsid w:val="00AC094A"/>
    <w:rsid w:val="00AD590B"/>
    <w:rsid w:val="00AE2C85"/>
    <w:rsid w:val="00B12A37"/>
    <w:rsid w:val="00B630B2"/>
    <w:rsid w:val="00B63EF2"/>
    <w:rsid w:val="00B72EE9"/>
    <w:rsid w:val="00B92433"/>
    <w:rsid w:val="00BB2014"/>
    <w:rsid w:val="00BC0D39"/>
    <w:rsid w:val="00BC7BC0"/>
    <w:rsid w:val="00BD22A0"/>
    <w:rsid w:val="00BD370F"/>
    <w:rsid w:val="00BD57B7"/>
    <w:rsid w:val="00BE63E2"/>
    <w:rsid w:val="00BE763A"/>
    <w:rsid w:val="00C16DBC"/>
    <w:rsid w:val="00C370DC"/>
    <w:rsid w:val="00C41A5C"/>
    <w:rsid w:val="00C655B5"/>
    <w:rsid w:val="00C94E2A"/>
    <w:rsid w:val="00CB1B51"/>
    <w:rsid w:val="00CD2009"/>
    <w:rsid w:val="00CE19A3"/>
    <w:rsid w:val="00CE1B7C"/>
    <w:rsid w:val="00CE4892"/>
    <w:rsid w:val="00CF629C"/>
    <w:rsid w:val="00D2368B"/>
    <w:rsid w:val="00D410CF"/>
    <w:rsid w:val="00D67C5D"/>
    <w:rsid w:val="00D70E51"/>
    <w:rsid w:val="00D76A37"/>
    <w:rsid w:val="00D92EEA"/>
    <w:rsid w:val="00D969BA"/>
    <w:rsid w:val="00DA5D4E"/>
    <w:rsid w:val="00DC0022"/>
    <w:rsid w:val="00DC2433"/>
    <w:rsid w:val="00DC3495"/>
    <w:rsid w:val="00DD723B"/>
    <w:rsid w:val="00E024B0"/>
    <w:rsid w:val="00E05DBF"/>
    <w:rsid w:val="00E176BA"/>
    <w:rsid w:val="00E423EC"/>
    <w:rsid w:val="00E701F9"/>
    <w:rsid w:val="00E82B76"/>
    <w:rsid w:val="00EC6BC5"/>
    <w:rsid w:val="00ED4D3D"/>
    <w:rsid w:val="00F05654"/>
    <w:rsid w:val="00F15D9B"/>
    <w:rsid w:val="00F32FD4"/>
    <w:rsid w:val="00F35898"/>
    <w:rsid w:val="00F46EDD"/>
    <w:rsid w:val="00F5225B"/>
    <w:rsid w:val="00F95D40"/>
    <w:rsid w:val="00FD00A1"/>
    <w:rsid w:val="00FD0CC2"/>
    <w:rsid w:val="00FE1F31"/>
    <w:rsid w:val="00FE5701"/>
    <w:rsid w:val="00FF0DED"/>
    <w:rsid w:val="00FF0FA7"/>
    <w:rsid w:val="00FF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  <w15:docId w15:val="{01308300-B336-4537-8188-1A0573CA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25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1"/>
    <w:rsid w:val="00207B35"/>
    <w:pPr>
      <w:keepLines/>
      <w:tabs>
        <w:tab w:val="left" w:pos="255"/>
      </w:tabs>
      <w:spacing w:before="60"/>
      <w:ind w:left="255" w:hanging="255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link w:val="ReasonsChar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character" w:customStyle="1" w:styleId="FootnoteTextChar1">
    <w:name w:val="Footnote Text Char1"/>
    <w:link w:val="FootnoteText"/>
    <w:locked/>
    <w:rsid w:val="00207B35"/>
    <w:rPr>
      <w:rFonts w:ascii="Calibri" w:hAnsi="Calibri"/>
      <w:lang w:val="en-GB" w:eastAsia="en-US"/>
    </w:rPr>
  </w:style>
  <w:style w:type="character" w:customStyle="1" w:styleId="Artdef">
    <w:name w:val="Art_def"/>
    <w:basedOn w:val="DefaultParagraphFont"/>
    <w:rsid w:val="000F24E7"/>
    <w:rPr>
      <w:rFonts w:ascii="Times New Roman" w:eastAsia="SimSun" w:hAnsi="Times New Roman" w:cs="Times New Roman Bold"/>
      <w:b/>
      <w:bCs/>
      <w:iCs/>
      <w:color w:val="000000"/>
      <w:szCs w:val="22"/>
    </w:rPr>
  </w:style>
  <w:style w:type="character" w:customStyle="1" w:styleId="CallChar">
    <w:name w:val="Call Char"/>
    <w:basedOn w:val="DefaultParagraphFont"/>
    <w:link w:val="Call"/>
    <w:locked/>
    <w:rsid w:val="000F24E7"/>
    <w:rPr>
      <w:rFonts w:ascii="Calibri" w:hAnsi="Calibri"/>
      <w:i/>
      <w:sz w:val="22"/>
      <w:lang w:val="en-GB" w:eastAsia="en-US"/>
    </w:rPr>
  </w:style>
  <w:style w:type="character" w:customStyle="1" w:styleId="FootnoteTextChar">
    <w:name w:val="Footnote Text Char"/>
    <w:basedOn w:val="DefaultParagraphFont"/>
    <w:rsid w:val="000F24E7"/>
    <w:rPr>
      <w:rFonts w:ascii="Times New Roman" w:hAnsi="Times New Roman"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0F24E7"/>
    <w:rPr>
      <w:rFonts w:ascii="Calibri" w:hAnsi="Calibri"/>
      <w:sz w:val="22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0F24E7"/>
    <w:rPr>
      <w:rFonts w:ascii="Calibri" w:hAnsi="Calibri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0F24E7"/>
    <w:rPr>
      <w:rFonts w:ascii="Calibri" w:hAnsi="Calibri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0F24E7"/>
    <w:rPr>
      <w:rFonts w:ascii="Calibri" w:hAnsi="Calibri"/>
      <w:b/>
      <w:sz w:val="26"/>
      <w:lang w:val="en-GB" w:eastAsia="en-US"/>
    </w:rPr>
  </w:style>
  <w:style w:type="character" w:customStyle="1" w:styleId="BRNormal">
    <w:name w:val="BR_Normal"/>
    <w:basedOn w:val="DefaultParagraphFont"/>
    <w:uiPriority w:val="1"/>
    <w:qFormat/>
    <w:rsid w:val="000F24E7"/>
  </w:style>
  <w:style w:type="table" w:styleId="TableGrid">
    <w:name w:val="Table Grid"/>
    <w:basedOn w:val="TableNormal"/>
    <w:rsid w:val="00E82B7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60" w:line="259" w:lineRule="auto"/>
      <w:textAlignment w:val="baseline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82B7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2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E82B76"/>
    <w:rPr>
      <w:rFonts w:ascii="Calibri" w:hAnsi="Calibri"/>
      <w:b/>
      <w:sz w:val="22"/>
      <w:lang w:val="en-GB" w:eastAsia="en-US"/>
    </w:rPr>
  </w:style>
  <w:style w:type="table" w:styleId="TableGridLight">
    <w:name w:val="Grid Table Light"/>
    <w:basedOn w:val="TableNormal"/>
    <w:uiPriority w:val="40"/>
    <w:rsid w:val="00E82B7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7341C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53D14"/>
    <w:rPr>
      <w:rFonts w:asciiTheme="minorHAnsi" w:eastAsiaTheme="minorEastAsia" w:hAnsiTheme="minorHAnsi" w:cstheme="minorBidi"/>
      <w:sz w:val="22"/>
      <w:szCs w:val="22"/>
    </w:rPr>
  </w:style>
  <w:style w:type="character" w:customStyle="1" w:styleId="AnnextitleChar">
    <w:name w:val="Annex_title Char"/>
    <w:basedOn w:val="DefaultParagraphFont"/>
    <w:link w:val="Annextitle"/>
    <w:locked/>
    <w:rsid w:val="00FF0DED"/>
    <w:rPr>
      <w:rFonts w:ascii="Calibri" w:hAnsi="Calibri"/>
      <w:b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md/S15-CL-C-0121/en" TargetMode="External"/><Relationship Id="rId18" Type="http://schemas.openxmlformats.org/officeDocument/2006/relationships/hyperlink" Target="http://www.itu.int/md/S15-CL-C-0121/en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itu.int/md/S11-CL-C-0110/en" TargetMode="External"/><Relationship Id="rId17" Type="http://schemas.openxmlformats.org/officeDocument/2006/relationships/hyperlink" Target="http://www.itu.int/md/S11-CL-C-0110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en/plenipotentiary/2014/Documents/final-acts/pp14-final-acts-en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S15-CL-C-0005/e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S17-CL-C-0058/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tu.int/md/S11-CL-C-0071/en" TargetMode="External"/><Relationship Id="rId19" Type="http://schemas.openxmlformats.org/officeDocument/2006/relationships/hyperlink" Target="http://www.itu.int/council/groups/finregs/pd/regl-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plenipotentiary/2014/Documents/final-acts/pp14-final-acts-en.pdf" TargetMode="External"/><Relationship Id="rId14" Type="http://schemas.openxmlformats.org/officeDocument/2006/relationships/hyperlink" Target="http://www.itu.int/council/groups/finregs/pd/regl-e.pdf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C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33D24-D81C-4491-99A0-62E01EB15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PR_C17.dotm</Template>
  <TotalTime>0</TotalTime>
  <Pages>2</Pages>
  <Words>234</Words>
  <Characters>2255</Characters>
  <Application>Microsoft Office Word</Application>
  <DocSecurity>4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ВСЕМИРНАЯ КОНФЕРЕНЦИЯ РАДИОСВЯЗИ (ВКР-19)</vt:lpstr>
    </vt:vector>
  </TitlesOfParts>
  <Manager>General Secretariat - Pool</Manager>
  <Company>International Telecommunication Union (ITU)</Company>
  <LinksUpToDate>false</LinksUpToDate>
  <CharactersWithSpaces>2485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Renewal of the mandate of the  External Auditors (Corte dei Conti) for period of two years</dc:title>
  <dc:subject>Council 2017</dc:subject>
  <dc:creator>Olga Komissarova</dc:creator>
  <cp:keywords>C2017, C17</cp:keywords>
  <dc:description/>
  <cp:lastModifiedBy>Brouard, Ricarda</cp:lastModifiedBy>
  <cp:revision>2</cp:revision>
  <cp:lastPrinted>2017-03-15T15:58:00Z</cp:lastPrinted>
  <dcterms:created xsi:type="dcterms:W3CDTF">2017-03-16T16:14:00Z</dcterms:created>
  <dcterms:modified xsi:type="dcterms:W3CDTF">2017-03-16T16:14:00Z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