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24669F" w:rsidRDefault="000E4FF0" w:rsidP="005C5B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24669F">
              <w:rPr>
                <w:rFonts w:eastAsiaTheme="minorEastAsia" w:hint="cs"/>
                <w:b/>
                <w:bCs/>
                <w:rtl/>
                <w:lang w:eastAsia="zh-CN" w:bidi="ar-EG"/>
              </w:rPr>
              <w:t xml:space="preserve">بند جدول الأعمال: </w:t>
            </w:r>
            <w:r w:rsidR="0024669F" w:rsidRPr="0024669F">
              <w:rPr>
                <w:rFonts w:eastAsiaTheme="minorEastAsia"/>
                <w:b/>
                <w:bCs/>
                <w:lang w:eastAsia="zh-CN" w:bidi="ar-EG"/>
              </w:rPr>
              <w:t>PL</w:t>
            </w:r>
            <w:r w:rsidR="005C5BC9">
              <w:rPr>
                <w:rFonts w:eastAsiaTheme="minorEastAsia"/>
                <w:b/>
                <w:bCs/>
                <w:lang w:eastAsia="zh-CN" w:bidi="ar-EG"/>
              </w:rPr>
              <w:t> </w:t>
            </w:r>
            <w:r w:rsidR="0024669F" w:rsidRPr="0024669F">
              <w:rPr>
                <w:rFonts w:eastAsiaTheme="minorEastAsia"/>
                <w:b/>
                <w:bCs/>
                <w:lang w:eastAsia="zh-CN" w:bidi="ar-EG"/>
              </w:rPr>
              <w:t>1.3</w:t>
            </w:r>
          </w:p>
        </w:tc>
        <w:tc>
          <w:tcPr>
            <w:tcW w:w="3052" w:type="dxa"/>
            <w:vAlign w:val="center"/>
          </w:tcPr>
          <w:p w:rsidR="000E4FF0" w:rsidRPr="000E4FF0" w:rsidRDefault="000E4FF0" w:rsidP="0024669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24669F">
              <w:rPr>
                <w:rFonts w:eastAsiaTheme="minorEastAsia"/>
                <w:b/>
                <w:bCs/>
                <w:lang w:eastAsia="zh-CN" w:bidi="ar-SY"/>
              </w:rPr>
              <w:t>51</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A25EB6" w:rsidP="00A25EB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A25EB6">
              <w:rPr>
                <w:rFonts w:eastAsiaTheme="minorEastAsia"/>
                <w:b/>
                <w:bCs/>
                <w:lang w:eastAsia="zh-CN" w:bidi="ar-SY"/>
              </w:rPr>
              <w:t>31</w:t>
            </w:r>
            <w:r w:rsidRPr="00A25EB6">
              <w:rPr>
                <w:rFonts w:eastAsiaTheme="minorEastAsia" w:hint="cs"/>
                <w:b/>
                <w:bCs/>
                <w:rtl/>
                <w:lang w:eastAsia="zh-CN" w:bidi="ar-EG"/>
              </w:rPr>
              <w:t xml:space="preserve"> مارس </w:t>
            </w:r>
            <w:r w:rsidRPr="00A25EB6">
              <w:rPr>
                <w:rFonts w:eastAsiaTheme="minorEastAsia"/>
                <w:b/>
                <w:bCs/>
                <w:lang w:eastAsia="zh-CN" w:bidi="ar-SY"/>
              </w:rPr>
              <w:t>2017</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A25EB6" w:rsidP="00A25EB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A25EB6">
              <w:rPr>
                <w:rFonts w:eastAsiaTheme="minorEastAsia"/>
                <w:b/>
                <w:bCs/>
                <w:rtl/>
                <w:lang w:eastAsia="zh-CN" w:bidi="ar-EG"/>
              </w:rPr>
              <w:t xml:space="preserve">الأصل: </w:t>
            </w:r>
            <w:r w:rsidRPr="00A25EB6">
              <w:rPr>
                <w:rFonts w:eastAsiaTheme="minorEastAsia" w:hint="cs"/>
                <w:b/>
                <w:bCs/>
                <w:rtl/>
                <w:lang w:eastAsia="zh-CN" w:bidi="ar-EG"/>
              </w:rPr>
              <w:t>بالإنكليزية</w:t>
            </w:r>
          </w:p>
        </w:tc>
      </w:tr>
      <w:tr w:rsidR="003C7890" w:rsidRPr="000E4FF0" w:rsidTr="000E4FF0">
        <w:trPr>
          <w:cantSplit/>
          <w:jc w:val="center"/>
        </w:trPr>
        <w:tc>
          <w:tcPr>
            <w:tcW w:w="9672" w:type="dxa"/>
            <w:gridSpan w:val="2"/>
          </w:tcPr>
          <w:p w:rsidR="003C7890" w:rsidRPr="00A25EB6" w:rsidRDefault="003C7890" w:rsidP="003C7890">
            <w:pPr>
              <w:pStyle w:val="Source"/>
              <w:spacing w:before="480" w:after="0"/>
              <w:rPr>
                <w:rFonts w:eastAsiaTheme="minorEastAsia"/>
                <w:rtl/>
                <w:lang w:eastAsia="zh-CN"/>
              </w:rPr>
            </w:pPr>
          </w:p>
        </w:tc>
      </w:tr>
      <w:tr w:rsidR="000E4FF0" w:rsidRPr="000E4FF0" w:rsidTr="000E4FF0">
        <w:trPr>
          <w:cantSplit/>
          <w:jc w:val="center"/>
        </w:trPr>
        <w:tc>
          <w:tcPr>
            <w:tcW w:w="9672" w:type="dxa"/>
            <w:gridSpan w:val="2"/>
          </w:tcPr>
          <w:p w:rsidR="000E4FF0" w:rsidRPr="000E4FF0" w:rsidRDefault="00A25EB6" w:rsidP="0004144D">
            <w:pPr>
              <w:pStyle w:val="Title1"/>
              <w:rPr>
                <w:rFonts w:eastAsiaTheme="minorEastAsia"/>
                <w:rtl/>
                <w:lang w:eastAsia="zh-CN"/>
              </w:rPr>
            </w:pPr>
            <w:r w:rsidRPr="00A25EB6">
              <w:rPr>
                <w:rFonts w:eastAsiaTheme="minorEastAsia" w:hint="cs"/>
                <w:rtl/>
                <w:lang w:eastAsia="zh-CN" w:bidi="ar-SA"/>
              </w:rPr>
              <w:t>تقرير رئيس</w:t>
            </w:r>
            <w:r w:rsidRPr="00A25EB6">
              <w:rPr>
                <w:rFonts w:eastAsiaTheme="minorEastAsia" w:hint="cs"/>
                <w:rtl/>
                <w:lang w:eastAsia="zh-CN" w:bidi="ar-SY"/>
              </w:rPr>
              <w:t xml:space="preserve"> فريق العمل التابع لل</w:t>
            </w:r>
            <w:r w:rsidRPr="00A25EB6">
              <w:rPr>
                <w:rFonts w:eastAsiaTheme="minorEastAsia"/>
                <w:rtl/>
                <w:lang w:eastAsia="zh-CN" w:bidi="ar-SY"/>
              </w:rPr>
              <w:t>مجلس</w:t>
            </w:r>
            <w:r w:rsidR="0004144D">
              <w:rPr>
                <w:rFonts w:eastAsiaTheme="minorEastAsia" w:hint="cs"/>
                <w:rtl/>
                <w:lang w:eastAsia="zh-CN" w:bidi="ar-SY"/>
              </w:rPr>
              <w:t xml:space="preserve"> </w:t>
            </w:r>
            <w:r w:rsidRPr="00A25EB6">
              <w:rPr>
                <w:rFonts w:eastAsiaTheme="minorEastAsia" w:hint="cs"/>
                <w:rtl/>
                <w:lang w:eastAsia="zh-CN" w:bidi="ar-SY"/>
              </w:rPr>
              <w:t>وا</w:t>
            </w:r>
            <w:r w:rsidRPr="00A25EB6">
              <w:rPr>
                <w:rFonts w:eastAsiaTheme="minorEastAsia"/>
                <w:rtl/>
                <w:lang w:eastAsia="zh-CN" w:bidi="ar-SY"/>
              </w:rPr>
              <w:t>لمعني</w:t>
            </w:r>
            <w:r w:rsidRPr="00A25EB6">
              <w:rPr>
                <w:rFonts w:eastAsiaTheme="minorEastAsia"/>
                <w:lang w:val="en-GB" w:eastAsia="zh-CN"/>
              </w:rPr>
              <w:t xml:space="preserve"> </w:t>
            </w:r>
            <w:r w:rsidRPr="00A25EB6">
              <w:rPr>
                <w:rFonts w:eastAsiaTheme="minorEastAsia" w:hint="cs"/>
                <w:rtl/>
                <w:lang w:eastAsia="zh-CN" w:bidi="ar-SY"/>
              </w:rPr>
              <w:t>بقضايا</w:t>
            </w:r>
            <w:r>
              <w:rPr>
                <w:rFonts w:eastAsiaTheme="minorEastAsia" w:hint="cs"/>
                <w:rtl/>
                <w:lang w:eastAsia="zh-CN" w:bidi="ar-SY"/>
              </w:rPr>
              <w:t xml:space="preserve"> </w:t>
            </w:r>
            <w:r w:rsidRPr="00A25EB6">
              <w:rPr>
                <w:rFonts w:eastAsiaTheme="minorEastAsia"/>
                <w:rtl/>
                <w:lang w:eastAsia="zh-CN" w:bidi="ar-SY"/>
              </w:rPr>
              <w:t>السياسات العامة الدولية</w:t>
            </w:r>
            <w:r w:rsidR="00EE5959">
              <w:rPr>
                <w:rFonts w:eastAsiaTheme="minorEastAsia"/>
                <w:rtl/>
                <w:lang w:eastAsia="zh-CN" w:bidi="ar-SY"/>
              </w:rPr>
              <w:br/>
            </w:r>
            <w:r w:rsidRPr="00A25EB6">
              <w:rPr>
                <w:rFonts w:eastAsiaTheme="minorEastAsia" w:hint="cs"/>
                <w:rtl/>
                <w:lang w:eastAsia="zh-CN" w:bidi="ar-SY"/>
              </w:rPr>
              <w:t xml:space="preserve">المتعلقة </w:t>
            </w:r>
            <w:r w:rsidRPr="00A25EB6">
              <w:rPr>
                <w:rFonts w:eastAsiaTheme="minorEastAsia"/>
                <w:rtl/>
                <w:lang w:eastAsia="zh-CN" w:bidi="ar-SY"/>
              </w:rPr>
              <w:t>بالإنترنت</w:t>
            </w:r>
            <w:r w:rsidRPr="00A25EB6">
              <w:rPr>
                <w:rFonts w:eastAsiaTheme="minorEastAsia" w:hint="cs"/>
                <w:rtl/>
                <w:lang w:eastAsia="zh-CN" w:bidi="ar-SA"/>
              </w:rPr>
              <w:t xml:space="preserve"> </w:t>
            </w:r>
            <w:r w:rsidRPr="00A25EB6">
              <w:rPr>
                <w:rFonts w:eastAsiaTheme="minorEastAsia"/>
                <w:lang w:eastAsia="zh-CN"/>
              </w:rPr>
              <w:t>(CWG-</w:t>
            </w:r>
            <w:r w:rsidR="00686293" w:rsidRPr="00A25EB6">
              <w:rPr>
                <w:rFonts w:eastAsiaTheme="minorEastAsia"/>
                <w:lang w:eastAsia="zh-CN"/>
              </w:rPr>
              <w:t>INTERNET</w:t>
            </w:r>
            <w:r w:rsidRPr="00A25EB6">
              <w:rPr>
                <w:rFonts w:eastAsiaTheme="minorEastAsia"/>
                <w:lang w:eastAsia="zh-CN"/>
              </w:rPr>
              <w:t>)</w:t>
            </w:r>
          </w:p>
        </w:tc>
      </w:tr>
    </w:tbl>
    <w:p w:rsidR="000E4FF0" w:rsidRPr="000E4FF0" w:rsidRDefault="000E4FF0" w:rsidP="00EE595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13"/>
      </w:tblGrid>
      <w:tr w:rsidR="000E4FF0" w:rsidRPr="000E4FF0" w:rsidTr="00A25EB6">
        <w:trPr>
          <w:jc w:val="center"/>
        </w:trPr>
        <w:tc>
          <w:tcPr>
            <w:tcW w:w="7313" w:type="dxa"/>
          </w:tcPr>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A25EB6" w:rsidP="005C5BC9">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A25EB6">
              <w:rPr>
                <w:rFonts w:eastAsiaTheme="minorEastAsia"/>
                <w:rtl/>
                <w:lang w:eastAsia="zh-CN"/>
              </w:rPr>
              <w:t xml:space="preserve">يلخص هذا التقرير </w:t>
            </w:r>
            <w:r w:rsidRPr="00A25EB6">
              <w:rPr>
                <w:rFonts w:eastAsiaTheme="minorEastAsia" w:hint="cs"/>
                <w:rtl/>
                <w:lang w:eastAsia="zh-CN" w:bidi="ar-EG"/>
              </w:rPr>
              <w:t xml:space="preserve">أهم </w:t>
            </w:r>
            <w:r w:rsidRPr="00A25EB6">
              <w:rPr>
                <w:rFonts w:eastAsiaTheme="minorEastAsia"/>
                <w:rtl/>
                <w:lang w:eastAsia="zh-CN"/>
              </w:rPr>
              <w:t xml:space="preserve">نتائج </w:t>
            </w:r>
            <w:r w:rsidRPr="00A25EB6">
              <w:rPr>
                <w:rFonts w:eastAsiaTheme="minorEastAsia" w:hint="cs"/>
                <w:rtl/>
                <w:lang w:eastAsia="zh-CN"/>
              </w:rPr>
              <w:t xml:space="preserve">الاجتماعين الثامن والتاسع </w:t>
            </w:r>
            <w:r w:rsidRPr="00A25EB6">
              <w:rPr>
                <w:rFonts w:eastAsiaTheme="minorEastAsia"/>
                <w:rtl/>
                <w:lang w:eastAsia="zh-CN"/>
              </w:rPr>
              <w:t xml:space="preserve">لفريق </w:t>
            </w:r>
            <w:r w:rsidRPr="00A25EB6">
              <w:rPr>
                <w:rFonts w:eastAsiaTheme="minorEastAsia" w:hint="cs"/>
                <w:rtl/>
                <w:lang w:eastAsia="zh-CN" w:bidi="ar-SY"/>
              </w:rPr>
              <w:t>العمل التابع للمجلس وا</w:t>
            </w:r>
            <w:r w:rsidRPr="00A25EB6">
              <w:rPr>
                <w:rFonts w:eastAsiaTheme="minorEastAsia"/>
                <w:rtl/>
                <w:lang w:eastAsia="zh-CN" w:bidi="ar-SY"/>
              </w:rPr>
              <w:t xml:space="preserve">لمعني </w:t>
            </w:r>
            <w:r w:rsidRPr="00A25EB6">
              <w:rPr>
                <w:rFonts w:eastAsiaTheme="minorEastAsia" w:hint="cs"/>
                <w:rtl/>
                <w:lang w:eastAsia="zh-CN" w:bidi="ar-SY"/>
              </w:rPr>
              <w:t>بقضايا</w:t>
            </w:r>
            <w:r w:rsidRPr="00A25EB6">
              <w:rPr>
                <w:rFonts w:eastAsiaTheme="minorEastAsia"/>
                <w:rtl/>
                <w:lang w:eastAsia="zh-CN" w:bidi="ar-SY"/>
              </w:rPr>
              <w:t xml:space="preserve"> السياسات العامة الدولية </w:t>
            </w:r>
            <w:r w:rsidRPr="00A25EB6">
              <w:rPr>
                <w:rFonts w:eastAsiaTheme="minorEastAsia" w:hint="cs"/>
                <w:rtl/>
                <w:lang w:eastAsia="zh-CN" w:bidi="ar-SY"/>
              </w:rPr>
              <w:t xml:space="preserve">المتعلقة </w:t>
            </w:r>
            <w:r w:rsidRPr="00A25EB6">
              <w:rPr>
                <w:rFonts w:eastAsiaTheme="minorEastAsia"/>
                <w:rtl/>
                <w:lang w:eastAsia="zh-CN" w:bidi="ar-SY"/>
              </w:rPr>
              <w:t>بالإنترنت</w:t>
            </w:r>
            <w:r w:rsidRPr="00A25EB6">
              <w:rPr>
                <w:rFonts w:eastAsiaTheme="minorEastAsia" w:hint="cs"/>
                <w:rtl/>
                <w:lang w:eastAsia="zh-CN"/>
              </w:rPr>
              <w:t xml:space="preserve"> اللذين عُقدا يومَي </w:t>
            </w:r>
            <w:r w:rsidRPr="00A25EB6">
              <w:rPr>
                <w:rFonts w:eastAsiaTheme="minorEastAsia"/>
                <w:lang w:eastAsia="zh-CN" w:bidi="ar-SY"/>
              </w:rPr>
              <w:t>14-13</w:t>
            </w:r>
            <w:r w:rsidR="005C5BC9">
              <w:rPr>
                <w:rFonts w:eastAsiaTheme="minorEastAsia" w:hint="eastAsia"/>
                <w:rtl/>
                <w:lang w:eastAsia="zh-CN" w:bidi="ar-EG"/>
              </w:rPr>
              <w:t> </w:t>
            </w:r>
            <w:r w:rsidRPr="00A25EB6">
              <w:rPr>
                <w:rFonts w:eastAsiaTheme="minorEastAsia" w:hint="cs"/>
                <w:rtl/>
                <w:lang w:eastAsia="zh-CN" w:bidi="ar-EG"/>
              </w:rPr>
              <w:t>أكتوبر</w:t>
            </w:r>
            <w:r w:rsidR="005C5BC9">
              <w:rPr>
                <w:rFonts w:eastAsiaTheme="minorEastAsia" w:hint="eastAsia"/>
                <w:rtl/>
                <w:lang w:eastAsia="zh-CN" w:bidi="ar-EG"/>
              </w:rPr>
              <w:t> </w:t>
            </w:r>
            <w:r w:rsidRPr="00A25EB6">
              <w:rPr>
                <w:rFonts w:eastAsiaTheme="minorEastAsia"/>
                <w:lang w:eastAsia="zh-CN" w:bidi="ar-SY"/>
              </w:rPr>
              <w:t>2016</w:t>
            </w:r>
            <w:r w:rsidRPr="00A25EB6">
              <w:rPr>
                <w:rFonts w:eastAsiaTheme="minorEastAsia" w:hint="cs"/>
                <w:rtl/>
                <w:lang w:eastAsia="zh-CN"/>
              </w:rPr>
              <w:t xml:space="preserve"> ويومَي </w:t>
            </w:r>
            <w:r w:rsidRPr="00A25EB6">
              <w:rPr>
                <w:rFonts w:eastAsiaTheme="minorEastAsia"/>
                <w:lang w:eastAsia="zh-CN" w:bidi="ar-SY"/>
              </w:rPr>
              <w:t>7</w:t>
            </w:r>
            <w:r w:rsidRPr="00A25EB6">
              <w:rPr>
                <w:rFonts w:eastAsiaTheme="minorEastAsia"/>
                <w:lang w:eastAsia="zh-CN" w:bidi="ar-SY"/>
              </w:rPr>
              <w:noBreakHyphen/>
              <w:t>6</w:t>
            </w:r>
            <w:r w:rsidRPr="00A25EB6">
              <w:rPr>
                <w:rFonts w:eastAsiaTheme="minorEastAsia" w:hint="eastAsia"/>
                <w:rtl/>
                <w:lang w:eastAsia="zh-CN"/>
              </w:rPr>
              <w:t> </w:t>
            </w:r>
            <w:r w:rsidRPr="00A25EB6">
              <w:rPr>
                <w:rFonts w:eastAsiaTheme="minorEastAsia" w:hint="cs"/>
                <w:rtl/>
                <w:lang w:eastAsia="zh-CN" w:bidi="ar-EG"/>
              </w:rPr>
              <w:t xml:space="preserve">فبراير </w:t>
            </w:r>
            <w:r w:rsidRPr="00A25EB6">
              <w:rPr>
                <w:rFonts w:eastAsiaTheme="minorEastAsia"/>
                <w:lang w:eastAsia="zh-CN" w:bidi="ar-SY"/>
              </w:rPr>
              <w:t>2017</w:t>
            </w:r>
            <w:r w:rsidRPr="00A25EB6">
              <w:rPr>
                <w:rFonts w:eastAsiaTheme="minorEastAsia" w:hint="cs"/>
                <w:rtl/>
                <w:lang w:eastAsia="zh-CN"/>
              </w:rPr>
              <w:t>، عملاً بقرار</w:t>
            </w:r>
            <w:r w:rsidRPr="00A25EB6">
              <w:rPr>
                <w:rFonts w:eastAsiaTheme="minorEastAsia" w:hint="cs"/>
                <w:rtl/>
                <w:lang w:eastAsia="zh-CN" w:bidi="ar-EG"/>
              </w:rPr>
              <w:t>َي</w:t>
            </w:r>
            <w:r w:rsidRPr="00A25EB6">
              <w:rPr>
                <w:rFonts w:eastAsiaTheme="minorEastAsia" w:hint="cs"/>
                <w:rtl/>
                <w:lang w:eastAsia="zh-CN"/>
              </w:rPr>
              <w:t xml:space="preserve"> مؤتمر المندوبين المفوضين</w:t>
            </w:r>
            <w:r w:rsidRPr="00A25EB6">
              <w:rPr>
                <w:rFonts w:eastAsiaTheme="minorEastAsia" w:hint="cs"/>
                <w:rtl/>
                <w:lang w:eastAsia="zh-CN" w:bidi="ar-EG"/>
              </w:rPr>
              <w:t xml:space="preserve"> لعام </w:t>
            </w:r>
            <w:r w:rsidRPr="00A25EB6">
              <w:rPr>
                <w:rFonts w:eastAsiaTheme="minorEastAsia"/>
                <w:lang w:eastAsia="zh-CN" w:bidi="ar-SY"/>
              </w:rPr>
              <w:t>2014</w:t>
            </w:r>
            <w:r w:rsidRPr="00A25EB6">
              <w:rPr>
                <w:rFonts w:eastAsiaTheme="minorEastAsia" w:hint="cs"/>
                <w:rtl/>
                <w:lang w:eastAsia="zh-CN"/>
              </w:rPr>
              <w:t>، القرار</w:t>
            </w:r>
            <w:r w:rsidRPr="00A25EB6">
              <w:rPr>
                <w:rFonts w:eastAsiaTheme="minorEastAsia" w:hint="eastAsia"/>
                <w:rtl/>
                <w:lang w:eastAsia="zh-CN"/>
              </w:rPr>
              <w:t> </w:t>
            </w:r>
            <w:r w:rsidRPr="00A25EB6">
              <w:rPr>
                <w:rFonts w:eastAsiaTheme="minorEastAsia"/>
                <w:lang w:eastAsia="zh-CN" w:bidi="ar-SY"/>
              </w:rPr>
              <w:t>102</w:t>
            </w:r>
            <w:r w:rsidRPr="00A25EB6">
              <w:rPr>
                <w:rFonts w:eastAsiaTheme="minorEastAsia" w:hint="cs"/>
                <w:rtl/>
                <w:lang w:eastAsia="zh-CN" w:bidi="ar-EG"/>
              </w:rPr>
              <w:t xml:space="preserve"> (المراجَع في</w:t>
            </w:r>
            <w:r w:rsidRPr="00A25EB6">
              <w:rPr>
                <w:rFonts w:eastAsiaTheme="minorEastAsia" w:hint="eastAsia"/>
                <w:rtl/>
                <w:lang w:eastAsia="zh-CN" w:bidi="ar-EG"/>
              </w:rPr>
              <w:t> </w:t>
            </w:r>
            <w:r w:rsidRPr="00A25EB6">
              <w:rPr>
                <w:rFonts w:eastAsiaTheme="minorEastAsia" w:hint="cs"/>
                <w:rtl/>
                <w:lang w:eastAsia="zh-CN" w:bidi="ar-EG"/>
              </w:rPr>
              <w:t xml:space="preserve">بوسان، </w:t>
            </w:r>
            <w:r w:rsidRPr="00A25EB6">
              <w:rPr>
                <w:rFonts w:eastAsiaTheme="minorEastAsia"/>
                <w:lang w:eastAsia="zh-CN" w:bidi="ar-SY"/>
              </w:rPr>
              <w:t>2014</w:t>
            </w:r>
            <w:r w:rsidRPr="00A25EB6">
              <w:rPr>
                <w:rFonts w:eastAsiaTheme="minorEastAsia" w:hint="cs"/>
                <w:rtl/>
                <w:lang w:eastAsia="zh-CN" w:bidi="ar-EG"/>
              </w:rPr>
              <w:t>)</w:t>
            </w:r>
            <w:r w:rsidRPr="00A25EB6">
              <w:rPr>
                <w:rFonts w:eastAsiaTheme="minorEastAsia" w:hint="cs"/>
                <w:rtl/>
                <w:lang w:eastAsia="zh-CN"/>
              </w:rPr>
              <w:t xml:space="preserve"> والقرار </w:t>
            </w:r>
            <w:r w:rsidRPr="00A25EB6">
              <w:rPr>
                <w:rFonts w:eastAsiaTheme="minorEastAsia"/>
                <w:lang w:eastAsia="zh-CN" w:bidi="ar-SY"/>
              </w:rPr>
              <w:t>140</w:t>
            </w:r>
            <w:r w:rsidRPr="00A25EB6">
              <w:rPr>
                <w:rFonts w:eastAsiaTheme="minorEastAsia" w:hint="cs"/>
                <w:rtl/>
                <w:lang w:eastAsia="zh-CN"/>
              </w:rPr>
              <w:t xml:space="preserve"> </w:t>
            </w:r>
            <w:r w:rsidRPr="00A25EB6">
              <w:rPr>
                <w:rFonts w:eastAsiaTheme="minorEastAsia"/>
                <w:rtl/>
                <w:lang w:eastAsia="zh-CN"/>
              </w:rPr>
              <w:t>(المراج</w:t>
            </w:r>
            <w:r w:rsidRPr="00A25EB6">
              <w:rPr>
                <w:rFonts w:eastAsiaTheme="minorEastAsia" w:hint="cs"/>
                <w:rtl/>
                <w:lang w:eastAsia="zh-CN"/>
              </w:rPr>
              <w:t>َ</w:t>
            </w:r>
            <w:r w:rsidRPr="00A25EB6">
              <w:rPr>
                <w:rFonts w:eastAsiaTheme="minorEastAsia"/>
                <w:rtl/>
                <w:lang w:eastAsia="zh-CN"/>
              </w:rPr>
              <w:t>ع في </w:t>
            </w:r>
            <w:r w:rsidRPr="00A25EB6">
              <w:rPr>
                <w:rFonts w:eastAsiaTheme="minorEastAsia" w:hint="cs"/>
                <w:rtl/>
                <w:lang w:eastAsia="zh-CN"/>
              </w:rPr>
              <w:t>بوسان</w:t>
            </w:r>
            <w:r w:rsidRPr="00A25EB6">
              <w:rPr>
                <w:rFonts w:eastAsiaTheme="minorEastAsia"/>
                <w:rtl/>
                <w:lang w:eastAsia="zh-CN"/>
              </w:rPr>
              <w:t xml:space="preserve">، </w:t>
            </w:r>
            <w:r w:rsidRPr="00A25EB6">
              <w:rPr>
                <w:rFonts w:eastAsiaTheme="minorEastAsia"/>
                <w:lang w:eastAsia="zh-CN" w:bidi="ar-SY"/>
              </w:rPr>
              <w:t>2014</w:t>
            </w:r>
            <w:r w:rsidRPr="00A25EB6">
              <w:rPr>
                <w:rFonts w:eastAsiaTheme="minorEastAsia" w:hint="cs"/>
                <w:rtl/>
                <w:lang w:eastAsia="zh-CN"/>
              </w:rPr>
              <w:t>) وقرارات المجلس</w:t>
            </w:r>
            <w:r w:rsidRPr="00A25EB6">
              <w:rPr>
                <w:rFonts w:eastAsiaTheme="minorEastAsia" w:hint="eastAsia"/>
                <w:rtl/>
                <w:lang w:eastAsia="zh-CN"/>
              </w:rPr>
              <w:t> </w:t>
            </w:r>
            <w:r w:rsidRPr="00A25EB6">
              <w:rPr>
                <w:rFonts w:eastAsiaTheme="minorEastAsia"/>
                <w:lang w:eastAsia="zh-CN" w:bidi="ar-SY"/>
              </w:rPr>
              <w:t>1305</w:t>
            </w:r>
            <w:r>
              <w:rPr>
                <w:rFonts w:eastAsiaTheme="minorEastAsia" w:hint="eastAsia"/>
                <w:rtl/>
                <w:lang w:eastAsia="zh-CN" w:bidi="ar-SY"/>
              </w:rPr>
              <w:t> </w:t>
            </w:r>
            <w:r>
              <w:rPr>
                <w:rFonts w:eastAsiaTheme="minorEastAsia"/>
                <w:lang w:eastAsia="zh-CN" w:bidi="ar-SY"/>
              </w:rPr>
              <w:t>(</w:t>
            </w:r>
            <w:r w:rsidRPr="00A25EB6">
              <w:rPr>
                <w:rFonts w:eastAsiaTheme="minorEastAsia"/>
                <w:lang w:eastAsia="zh-CN" w:bidi="ar-SY"/>
              </w:rPr>
              <w:t>2009</w:t>
            </w:r>
            <w:r>
              <w:rPr>
                <w:rFonts w:eastAsiaTheme="minorEastAsia"/>
                <w:lang w:eastAsia="zh-CN" w:bidi="ar-SY"/>
              </w:rPr>
              <w:t>)</w:t>
            </w:r>
            <w:r w:rsidRPr="00A25EB6">
              <w:rPr>
                <w:rFonts w:eastAsiaTheme="minorEastAsia" w:hint="cs"/>
                <w:rtl/>
                <w:lang w:eastAsia="zh-CN"/>
              </w:rPr>
              <w:t xml:space="preserve"> و</w:t>
            </w:r>
            <w:r w:rsidRPr="00A25EB6">
              <w:rPr>
                <w:rFonts w:eastAsiaTheme="minorEastAsia"/>
                <w:lang w:eastAsia="zh-CN" w:bidi="ar-SY"/>
              </w:rPr>
              <w:t>1336</w:t>
            </w:r>
            <w:r w:rsidRPr="00A25EB6">
              <w:rPr>
                <w:rFonts w:eastAsiaTheme="minorEastAsia" w:hint="cs"/>
                <w:rtl/>
                <w:lang w:eastAsia="zh-CN"/>
              </w:rPr>
              <w:t xml:space="preserve"> (المعدّل في </w:t>
            </w:r>
            <w:r w:rsidRPr="00A25EB6">
              <w:rPr>
                <w:rFonts w:eastAsiaTheme="minorEastAsia"/>
                <w:lang w:eastAsia="zh-CN" w:bidi="ar-SY"/>
              </w:rPr>
              <w:t>2015</w:t>
            </w:r>
            <w:r w:rsidRPr="00A25EB6">
              <w:rPr>
                <w:rFonts w:eastAsiaTheme="minorEastAsia" w:hint="cs"/>
                <w:rtl/>
                <w:lang w:eastAsia="zh-CN"/>
              </w:rPr>
              <w:t>) و</w:t>
            </w:r>
            <w:r w:rsidRPr="00A25EB6">
              <w:rPr>
                <w:rFonts w:eastAsiaTheme="minorEastAsia"/>
                <w:lang w:eastAsia="zh-CN" w:bidi="ar-SY"/>
              </w:rPr>
              <w:t>1344</w:t>
            </w:r>
            <w:r w:rsidRPr="00A25EB6">
              <w:rPr>
                <w:rFonts w:eastAsiaTheme="minorEastAsia" w:hint="cs"/>
                <w:rtl/>
                <w:lang w:eastAsia="zh-CN"/>
              </w:rPr>
              <w:t xml:space="preserve"> (المعدّل</w:t>
            </w:r>
            <w:r w:rsidRPr="00A25EB6">
              <w:rPr>
                <w:rFonts w:eastAsiaTheme="minorEastAsia" w:hint="eastAsia"/>
                <w:rtl/>
                <w:lang w:eastAsia="zh-CN"/>
              </w:rPr>
              <w:t> </w:t>
            </w:r>
            <w:r w:rsidRPr="00A25EB6">
              <w:rPr>
                <w:rFonts w:eastAsiaTheme="minorEastAsia" w:hint="cs"/>
                <w:rtl/>
                <w:lang w:eastAsia="zh-CN"/>
              </w:rPr>
              <w:t>في</w:t>
            </w:r>
            <w:r w:rsidRPr="00A25EB6">
              <w:rPr>
                <w:rFonts w:eastAsiaTheme="minorEastAsia" w:hint="eastAsia"/>
                <w:rtl/>
                <w:lang w:eastAsia="zh-CN"/>
              </w:rPr>
              <w:t> </w:t>
            </w:r>
            <w:r w:rsidRPr="00A25EB6">
              <w:rPr>
                <w:rFonts w:eastAsiaTheme="minorEastAsia"/>
                <w:lang w:eastAsia="zh-CN" w:bidi="ar-SY"/>
              </w:rPr>
              <w:t>2015</w:t>
            </w:r>
            <w:r w:rsidRPr="00A25EB6">
              <w:rPr>
                <w:rFonts w:eastAsiaTheme="minorEastAsia" w:hint="cs"/>
                <w:rtl/>
                <w:lang w:eastAsia="zh-CN"/>
              </w:rPr>
              <w:t>).</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A25EB6" w:rsidP="00A25EB6">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A25EB6">
              <w:rPr>
                <w:rFonts w:eastAsiaTheme="minorEastAsia" w:hint="cs"/>
                <w:rtl/>
                <w:lang w:eastAsia="zh-CN"/>
              </w:rPr>
              <w:t xml:space="preserve">يُرجى من </w:t>
            </w:r>
            <w:r w:rsidRPr="00A25EB6">
              <w:rPr>
                <w:rFonts w:eastAsiaTheme="minorEastAsia"/>
                <w:rtl/>
                <w:lang w:eastAsia="zh-CN"/>
              </w:rPr>
              <w:t xml:space="preserve">المجلس أن </w:t>
            </w:r>
            <w:r w:rsidRPr="00A25EB6">
              <w:rPr>
                <w:rFonts w:eastAsiaTheme="minorEastAsia" w:hint="cs"/>
                <w:b/>
                <w:bCs/>
                <w:rtl/>
                <w:lang w:eastAsia="zh-CN"/>
              </w:rPr>
              <w:t>يحيط</w:t>
            </w:r>
            <w:r w:rsidRPr="00A25EB6">
              <w:rPr>
                <w:rFonts w:eastAsiaTheme="minorEastAsia"/>
                <w:b/>
                <w:bCs/>
                <w:rtl/>
                <w:lang w:eastAsia="zh-CN"/>
              </w:rPr>
              <w:t xml:space="preserve"> علماً</w:t>
            </w:r>
            <w:r w:rsidRPr="00A25EB6">
              <w:rPr>
                <w:rFonts w:eastAsiaTheme="minorEastAsia"/>
                <w:rtl/>
                <w:lang w:eastAsia="zh-CN"/>
              </w:rPr>
              <w:t xml:space="preserve"> بهذا التقرير</w:t>
            </w:r>
            <w:r w:rsidRPr="00A25EB6">
              <w:rPr>
                <w:rFonts w:eastAsiaTheme="minorEastAsia" w:hint="cs"/>
                <w:rtl/>
                <w:lang w:eastAsia="zh-CN"/>
              </w:rPr>
              <w:t xml:space="preserve"> وأن </w:t>
            </w:r>
            <w:r w:rsidRPr="00A25EB6">
              <w:rPr>
                <w:rFonts w:eastAsiaTheme="minorEastAsia" w:hint="cs"/>
                <w:b/>
                <w:bCs/>
                <w:rtl/>
                <w:lang w:eastAsia="zh-CN"/>
              </w:rPr>
              <w:t>يقدّم توجيهات</w:t>
            </w:r>
            <w:r w:rsidRPr="00A25EB6">
              <w:rPr>
                <w:rFonts w:eastAsiaTheme="minorEastAsia" w:hint="cs"/>
                <w:rtl/>
                <w:lang w:eastAsia="zh-CN"/>
              </w:rPr>
              <w:t xml:space="preserve"> فيما يتعلق بالبند </w:t>
            </w:r>
            <w:r w:rsidRPr="00A25EB6">
              <w:rPr>
                <w:rFonts w:eastAsiaTheme="minorEastAsia"/>
                <w:lang w:eastAsia="zh-CN" w:bidi="ar-SY"/>
              </w:rPr>
              <w:t>2.3</w:t>
            </w:r>
            <w:r w:rsidRPr="00A25EB6">
              <w:rPr>
                <w:rFonts w:eastAsiaTheme="minorEastAsia" w:hint="cs"/>
                <w:rtl/>
                <w:lang w:eastAsia="zh-CN"/>
              </w:rPr>
              <w:t>.</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A67155" w:rsidP="00A25EB6">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A25EB6" w:rsidRPr="00A25EB6">
                <w:rPr>
                  <w:rStyle w:val="Hyperlink"/>
                  <w:rFonts w:eastAsiaTheme="minorEastAsia" w:hint="cs"/>
                  <w:i/>
                  <w:iCs/>
                  <w:rtl/>
                  <w:lang w:eastAsia="zh-CN"/>
                </w:rPr>
                <w:t xml:space="preserve">القرار </w:t>
              </w:r>
              <w:r w:rsidR="00A25EB6" w:rsidRPr="00A25EB6">
                <w:rPr>
                  <w:rStyle w:val="Hyperlink"/>
                  <w:rFonts w:eastAsiaTheme="minorEastAsia"/>
                  <w:i/>
                  <w:iCs/>
                  <w:lang w:eastAsia="zh-CN" w:bidi="ar-SY"/>
                </w:rPr>
                <w:t>102</w:t>
              </w:r>
              <w:r w:rsidR="00A25EB6" w:rsidRPr="00A25EB6">
                <w:rPr>
                  <w:rStyle w:val="Hyperlink"/>
                  <w:rFonts w:eastAsiaTheme="minorEastAsia" w:hint="cs"/>
                  <w:i/>
                  <w:iCs/>
                  <w:rtl/>
                  <w:lang w:eastAsia="zh-CN"/>
                </w:rPr>
                <w:t xml:space="preserve"> </w:t>
              </w:r>
              <w:r w:rsidR="00A25EB6" w:rsidRPr="00A25EB6">
                <w:rPr>
                  <w:rStyle w:val="Hyperlink"/>
                  <w:rFonts w:eastAsiaTheme="minorEastAsia"/>
                  <w:i/>
                  <w:iCs/>
                  <w:rtl/>
                  <w:lang w:eastAsia="zh-CN"/>
                </w:rPr>
                <w:t>(المراجَع في </w:t>
              </w:r>
              <w:r w:rsidR="00A25EB6" w:rsidRPr="00A25EB6">
                <w:rPr>
                  <w:rStyle w:val="Hyperlink"/>
                  <w:rFonts w:eastAsiaTheme="minorEastAsia" w:hint="cs"/>
                  <w:i/>
                  <w:iCs/>
                  <w:rtl/>
                  <w:lang w:eastAsia="zh-CN"/>
                </w:rPr>
                <w:t>بوسان</w:t>
              </w:r>
              <w:r w:rsidR="00A25EB6" w:rsidRPr="00A25EB6">
                <w:rPr>
                  <w:rStyle w:val="Hyperlink"/>
                  <w:rFonts w:eastAsiaTheme="minorEastAsia"/>
                  <w:i/>
                  <w:iCs/>
                  <w:rtl/>
                  <w:lang w:eastAsia="zh-CN"/>
                </w:rPr>
                <w:t xml:space="preserve">، </w:t>
              </w:r>
              <w:r w:rsidR="00A25EB6" w:rsidRPr="00A25EB6">
                <w:rPr>
                  <w:rStyle w:val="Hyperlink"/>
                  <w:rFonts w:eastAsiaTheme="minorEastAsia"/>
                  <w:i/>
                  <w:iCs/>
                  <w:lang w:eastAsia="zh-CN" w:bidi="ar-SY"/>
                </w:rPr>
                <w:t>2014</w:t>
              </w:r>
              <w:r w:rsidR="00A25EB6" w:rsidRPr="00A25EB6">
                <w:rPr>
                  <w:rStyle w:val="Hyperlink"/>
                  <w:rFonts w:eastAsiaTheme="minorEastAsia" w:hint="cs"/>
                  <w:i/>
                  <w:iCs/>
                  <w:rtl/>
                  <w:lang w:eastAsia="zh-CN"/>
                </w:rPr>
                <w:t>)</w:t>
              </w:r>
            </w:hyperlink>
            <w:r w:rsidR="00A25EB6" w:rsidRPr="00A25EB6">
              <w:rPr>
                <w:rFonts w:eastAsiaTheme="minorEastAsia" w:hint="cs"/>
                <w:i/>
                <w:iCs/>
                <w:rtl/>
                <w:lang w:eastAsia="zh-CN"/>
              </w:rPr>
              <w:t>، و</w:t>
            </w:r>
            <w:hyperlink r:id="rId12" w:history="1">
              <w:r w:rsidR="00A25EB6" w:rsidRPr="00A25EB6">
                <w:rPr>
                  <w:rStyle w:val="Hyperlink"/>
                  <w:rFonts w:eastAsiaTheme="minorEastAsia" w:hint="cs"/>
                  <w:i/>
                  <w:iCs/>
                  <w:rtl/>
                  <w:lang w:eastAsia="zh-CN"/>
                </w:rPr>
                <w:t xml:space="preserve">القرار </w:t>
              </w:r>
              <w:r w:rsidR="00A25EB6" w:rsidRPr="00A25EB6">
                <w:rPr>
                  <w:rStyle w:val="Hyperlink"/>
                  <w:rFonts w:eastAsiaTheme="minorEastAsia"/>
                  <w:i/>
                  <w:iCs/>
                  <w:lang w:eastAsia="zh-CN" w:bidi="ar-SY"/>
                </w:rPr>
                <w:t>140</w:t>
              </w:r>
              <w:r w:rsidR="00A25EB6" w:rsidRPr="00A25EB6">
                <w:rPr>
                  <w:rStyle w:val="Hyperlink"/>
                  <w:rFonts w:eastAsiaTheme="minorEastAsia" w:hint="cs"/>
                  <w:i/>
                  <w:iCs/>
                  <w:rtl/>
                  <w:lang w:eastAsia="zh-CN" w:bidi="ar-SY"/>
                </w:rPr>
                <w:t xml:space="preserve"> (المراجَع ف</w:t>
              </w:r>
              <w:r w:rsidR="00A25EB6" w:rsidRPr="00A25EB6">
                <w:rPr>
                  <w:rStyle w:val="Hyperlink"/>
                  <w:rFonts w:eastAsiaTheme="minorEastAsia" w:hint="cs"/>
                  <w:i/>
                  <w:iCs/>
                  <w:rtl/>
                  <w:lang w:eastAsia="zh-CN" w:bidi="ar-EG"/>
                </w:rPr>
                <w:t>ي بوسان</w:t>
              </w:r>
              <w:r w:rsidR="00A25EB6" w:rsidRPr="00A25EB6">
                <w:rPr>
                  <w:rStyle w:val="Hyperlink"/>
                  <w:rFonts w:eastAsiaTheme="minorEastAsia" w:hint="cs"/>
                  <w:i/>
                  <w:iCs/>
                  <w:rtl/>
                  <w:lang w:eastAsia="zh-CN" w:bidi="ar-SY"/>
                </w:rPr>
                <w:t xml:space="preserve">، </w:t>
              </w:r>
              <w:r w:rsidR="00A25EB6" w:rsidRPr="00A25EB6">
                <w:rPr>
                  <w:rStyle w:val="Hyperlink"/>
                  <w:rFonts w:eastAsiaTheme="minorEastAsia"/>
                  <w:i/>
                  <w:iCs/>
                  <w:lang w:eastAsia="zh-CN" w:bidi="ar-SY"/>
                </w:rPr>
                <w:t>2014</w:t>
              </w:r>
              <w:r w:rsidR="00A25EB6" w:rsidRPr="00A25EB6">
                <w:rPr>
                  <w:rStyle w:val="Hyperlink"/>
                  <w:rFonts w:eastAsiaTheme="minorEastAsia" w:hint="cs"/>
                  <w:i/>
                  <w:iCs/>
                  <w:rtl/>
                  <w:lang w:eastAsia="zh-CN" w:bidi="ar-SY"/>
                </w:rPr>
                <w:t>)</w:t>
              </w:r>
            </w:hyperlink>
            <w:r w:rsidR="00A25EB6" w:rsidRPr="00A25EB6">
              <w:rPr>
                <w:rFonts w:eastAsiaTheme="minorEastAsia" w:hint="cs"/>
                <w:i/>
                <w:iCs/>
                <w:rtl/>
                <w:lang w:eastAsia="zh-CN" w:bidi="ar-SY"/>
              </w:rPr>
              <w:t>،</w:t>
            </w:r>
            <w:r w:rsidR="00A25EB6" w:rsidRPr="00A25EB6">
              <w:rPr>
                <w:rFonts w:eastAsiaTheme="minorEastAsia" w:hint="cs"/>
                <w:i/>
                <w:iCs/>
                <w:rtl/>
                <w:lang w:eastAsia="zh-CN" w:bidi="ar-SY"/>
              </w:rPr>
              <w:br/>
            </w:r>
            <w:r w:rsidR="00A25EB6" w:rsidRPr="00A25EB6">
              <w:rPr>
                <w:rFonts w:eastAsiaTheme="minorEastAsia" w:hint="cs"/>
                <w:i/>
                <w:iCs/>
                <w:rtl/>
                <w:lang w:eastAsia="zh-CN"/>
              </w:rPr>
              <w:t xml:space="preserve">وقرارات المجلس </w:t>
            </w:r>
            <w:hyperlink r:id="rId13" w:history="1">
              <w:r w:rsidR="00A25EB6" w:rsidRPr="00A25EB6">
                <w:rPr>
                  <w:rStyle w:val="Hyperlink"/>
                  <w:rFonts w:eastAsiaTheme="minorEastAsia"/>
                  <w:i/>
                  <w:iCs/>
                  <w:lang w:eastAsia="zh-CN" w:bidi="ar-SY"/>
                </w:rPr>
                <w:t>1305</w:t>
              </w:r>
              <w:r w:rsidR="00A25EB6" w:rsidRPr="00A25EB6">
                <w:rPr>
                  <w:rStyle w:val="Hyperlink"/>
                  <w:rFonts w:eastAsiaTheme="minorEastAsia" w:hint="cs"/>
                  <w:i/>
                  <w:iCs/>
                  <w:rtl/>
                  <w:lang w:eastAsia="zh-CN"/>
                </w:rPr>
                <w:t xml:space="preserve"> </w:t>
              </w:r>
              <w:r w:rsidR="00A25EB6" w:rsidRPr="00A25EB6">
                <w:rPr>
                  <w:rStyle w:val="Hyperlink"/>
                  <w:rFonts w:eastAsiaTheme="minorEastAsia"/>
                  <w:i/>
                  <w:iCs/>
                  <w:lang w:eastAsia="zh-CN"/>
                </w:rPr>
                <w:t>(</w:t>
              </w:r>
              <w:r w:rsidR="00A25EB6" w:rsidRPr="00A25EB6">
                <w:rPr>
                  <w:rStyle w:val="Hyperlink"/>
                  <w:rFonts w:eastAsiaTheme="minorEastAsia"/>
                  <w:i/>
                  <w:iCs/>
                  <w:lang w:eastAsia="zh-CN" w:bidi="ar-SY"/>
                </w:rPr>
                <w:t>2009</w:t>
              </w:r>
              <w:r w:rsidR="00A25EB6" w:rsidRPr="00A25EB6">
                <w:rPr>
                  <w:rStyle w:val="Hyperlink"/>
                  <w:rFonts w:eastAsiaTheme="minorEastAsia"/>
                  <w:i/>
                  <w:iCs/>
                  <w:lang w:eastAsia="zh-CN"/>
                </w:rPr>
                <w:t>)</w:t>
              </w:r>
            </w:hyperlink>
            <w:r w:rsidR="00A25EB6" w:rsidRPr="00A25EB6">
              <w:rPr>
                <w:rFonts w:eastAsiaTheme="minorEastAsia" w:hint="cs"/>
                <w:i/>
                <w:iCs/>
                <w:rtl/>
                <w:lang w:eastAsia="zh-CN"/>
              </w:rPr>
              <w:t xml:space="preserve"> و</w:t>
            </w:r>
            <w:hyperlink r:id="rId14" w:history="1">
              <w:r w:rsidR="00A25EB6" w:rsidRPr="00A25EB6">
                <w:rPr>
                  <w:rStyle w:val="Hyperlink"/>
                  <w:rFonts w:eastAsiaTheme="minorEastAsia"/>
                  <w:i/>
                  <w:iCs/>
                  <w:lang w:eastAsia="zh-CN" w:bidi="ar-SY"/>
                </w:rPr>
                <w:t>1336</w:t>
              </w:r>
              <w:r w:rsidR="00A25EB6" w:rsidRPr="00A25EB6">
                <w:rPr>
                  <w:rStyle w:val="Hyperlink"/>
                  <w:rFonts w:eastAsiaTheme="minorEastAsia" w:hint="cs"/>
                  <w:i/>
                  <w:iCs/>
                  <w:rtl/>
                  <w:lang w:eastAsia="zh-CN"/>
                </w:rPr>
                <w:t xml:space="preserve"> (المعدّل في </w:t>
              </w:r>
              <w:r w:rsidR="00A25EB6" w:rsidRPr="00A25EB6">
                <w:rPr>
                  <w:rStyle w:val="Hyperlink"/>
                  <w:rFonts w:eastAsiaTheme="minorEastAsia"/>
                  <w:i/>
                  <w:iCs/>
                  <w:lang w:eastAsia="zh-CN" w:bidi="ar-SY"/>
                </w:rPr>
                <w:t>2015</w:t>
              </w:r>
              <w:r w:rsidR="00A25EB6" w:rsidRPr="00A25EB6">
                <w:rPr>
                  <w:rStyle w:val="Hyperlink"/>
                  <w:rFonts w:eastAsiaTheme="minorEastAsia" w:hint="cs"/>
                  <w:i/>
                  <w:iCs/>
                  <w:rtl/>
                  <w:lang w:eastAsia="zh-CN"/>
                </w:rPr>
                <w:t>)</w:t>
              </w:r>
            </w:hyperlink>
            <w:r w:rsidR="00A25EB6" w:rsidRPr="00A25EB6">
              <w:rPr>
                <w:rFonts w:eastAsiaTheme="minorEastAsia" w:hint="cs"/>
                <w:i/>
                <w:iCs/>
                <w:rtl/>
                <w:lang w:eastAsia="zh-CN"/>
              </w:rPr>
              <w:t>، و</w:t>
            </w:r>
            <w:hyperlink r:id="rId15" w:history="1">
              <w:r w:rsidR="00A25EB6" w:rsidRPr="00A25EB6">
                <w:rPr>
                  <w:rStyle w:val="Hyperlink"/>
                  <w:rFonts w:eastAsiaTheme="minorEastAsia"/>
                  <w:i/>
                  <w:iCs/>
                  <w:lang w:eastAsia="zh-CN" w:bidi="ar-SY"/>
                </w:rPr>
                <w:t>1344</w:t>
              </w:r>
              <w:r w:rsidR="00A25EB6" w:rsidRPr="00A25EB6">
                <w:rPr>
                  <w:rStyle w:val="Hyperlink"/>
                  <w:rFonts w:eastAsiaTheme="minorEastAsia" w:hint="eastAsia"/>
                  <w:i/>
                  <w:iCs/>
                  <w:rtl/>
                  <w:lang w:eastAsia="zh-CN"/>
                </w:rPr>
                <w:t> </w:t>
              </w:r>
              <w:r w:rsidR="00A25EB6" w:rsidRPr="00A25EB6">
                <w:rPr>
                  <w:rStyle w:val="Hyperlink"/>
                  <w:rFonts w:eastAsiaTheme="minorEastAsia" w:hint="cs"/>
                  <w:i/>
                  <w:iCs/>
                  <w:rtl/>
                  <w:lang w:eastAsia="zh-CN"/>
                </w:rPr>
                <w:t xml:space="preserve">(المعدّل في </w:t>
              </w:r>
              <w:r w:rsidR="00A25EB6" w:rsidRPr="00A25EB6">
                <w:rPr>
                  <w:rStyle w:val="Hyperlink"/>
                  <w:rFonts w:eastAsiaTheme="minorEastAsia"/>
                  <w:i/>
                  <w:iCs/>
                  <w:lang w:eastAsia="zh-CN" w:bidi="ar-SY"/>
                </w:rPr>
                <w:t>2015</w:t>
              </w:r>
              <w:r w:rsidR="00A25EB6" w:rsidRPr="00A25EB6">
                <w:rPr>
                  <w:rStyle w:val="Hyperlink"/>
                  <w:rFonts w:eastAsiaTheme="minorEastAsia" w:hint="cs"/>
                  <w:i/>
                  <w:iCs/>
                  <w:rtl/>
                  <w:lang w:eastAsia="zh-CN"/>
                </w:rPr>
                <w:t>)</w:t>
              </w:r>
            </w:hyperlink>
          </w:p>
        </w:tc>
      </w:tr>
    </w:tbl>
    <w:p w:rsidR="00A25EB6" w:rsidRPr="007236E6" w:rsidRDefault="00A25EB6" w:rsidP="0004144D">
      <w:pPr>
        <w:pStyle w:val="Heading1"/>
        <w:keepNext w:val="0"/>
        <w:keepLines w:val="0"/>
        <w:rPr>
          <w:rtl/>
        </w:rPr>
      </w:pPr>
      <w:r w:rsidRPr="007236E6">
        <w:rPr>
          <w:lang w:bidi="ar-SY"/>
        </w:rPr>
        <w:t>1</w:t>
      </w:r>
      <w:r w:rsidRPr="007236E6">
        <w:rPr>
          <w:rFonts w:hint="cs"/>
          <w:rtl/>
        </w:rPr>
        <w:tab/>
        <w:t>مقدمة</w:t>
      </w:r>
    </w:p>
    <w:p w:rsidR="00A25EB6" w:rsidRPr="007236E6" w:rsidRDefault="00A25EB6" w:rsidP="0004144D">
      <w:pPr>
        <w:rPr>
          <w:rtl/>
          <w:lang w:bidi="ar-SY"/>
        </w:rPr>
      </w:pPr>
      <w:proofErr w:type="gramStart"/>
      <w:r w:rsidRPr="00A25EB6">
        <w:rPr>
          <w:b/>
          <w:bCs/>
          <w:lang w:bidi="ar-SY"/>
        </w:rPr>
        <w:t>1.1</w:t>
      </w:r>
      <w:proofErr w:type="gramEnd"/>
      <w:r w:rsidRPr="007236E6">
        <w:rPr>
          <w:lang w:bidi="ar-SY"/>
        </w:rPr>
        <w:tab/>
      </w:r>
      <w:r w:rsidRPr="007236E6">
        <w:rPr>
          <w:rFonts w:hint="cs"/>
          <w:rtl/>
        </w:rPr>
        <w:t>أُن</w:t>
      </w:r>
      <w:r w:rsidRPr="007236E6">
        <w:rPr>
          <w:rtl/>
        </w:rPr>
        <w:t>ش</w:t>
      </w:r>
      <w:r w:rsidRPr="007236E6">
        <w:rPr>
          <w:rFonts w:hint="cs"/>
          <w:rtl/>
        </w:rPr>
        <w:t xml:space="preserve">ئ </w:t>
      </w:r>
      <w:r w:rsidRPr="007236E6">
        <w:rPr>
          <w:rFonts w:hint="cs"/>
          <w:rtl/>
          <w:lang w:bidi="ar-SY"/>
        </w:rPr>
        <w:t xml:space="preserve">فريق </w:t>
      </w:r>
      <w:r>
        <w:rPr>
          <w:rFonts w:hint="cs"/>
          <w:rtl/>
          <w:lang w:bidi="ar-EG"/>
        </w:rPr>
        <w:t xml:space="preserve">العمل </w:t>
      </w:r>
      <w:r w:rsidRPr="007236E6">
        <w:rPr>
          <w:rFonts w:hint="cs"/>
          <w:rtl/>
          <w:lang w:bidi="ar-SY"/>
        </w:rPr>
        <w:t>التابع ل</w:t>
      </w:r>
      <w:r w:rsidRPr="007236E6">
        <w:rPr>
          <w:rtl/>
          <w:lang w:bidi="ar-SY"/>
        </w:rPr>
        <w:t xml:space="preserve">مجلس </w:t>
      </w:r>
      <w:r w:rsidRPr="007236E6">
        <w:rPr>
          <w:rFonts w:hint="cs"/>
          <w:rtl/>
          <w:lang w:bidi="ar-SY"/>
        </w:rPr>
        <w:t>الاتحاد وا</w:t>
      </w:r>
      <w:r w:rsidRPr="007236E6">
        <w:rPr>
          <w:rtl/>
          <w:lang w:bidi="ar-SY"/>
        </w:rPr>
        <w:t xml:space="preserve">لمعني </w:t>
      </w:r>
      <w:r>
        <w:rPr>
          <w:rFonts w:hint="cs"/>
          <w:rtl/>
          <w:lang w:bidi="ar-SY"/>
        </w:rPr>
        <w:t xml:space="preserve">بقضايا </w:t>
      </w:r>
      <w:r w:rsidRPr="007236E6">
        <w:rPr>
          <w:rtl/>
          <w:lang w:bidi="ar-SY"/>
        </w:rPr>
        <w:t xml:space="preserve">السياسات العامة الدولية </w:t>
      </w:r>
      <w:r>
        <w:rPr>
          <w:rFonts w:hint="cs"/>
          <w:rtl/>
          <w:lang w:bidi="ar-SY"/>
        </w:rPr>
        <w:t xml:space="preserve">المتعلقة </w:t>
      </w:r>
      <w:r w:rsidRPr="007236E6">
        <w:rPr>
          <w:rtl/>
          <w:lang w:bidi="ar-SY"/>
        </w:rPr>
        <w:t>بالإنترنت</w:t>
      </w:r>
      <w:r w:rsidRPr="007236E6">
        <w:rPr>
          <w:rFonts w:hint="cs"/>
          <w:rtl/>
          <w:lang w:bidi="ar-SY"/>
        </w:rPr>
        <w:t> </w:t>
      </w:r>
      <w:r w:rsidRPr="007236E6">
        <w:rPr>
          <w:lang w:bidi="ar-SY"/>
        </w:rPr>
        <w:t>(CWG</w:t>
      </w:r>
      <w:r>
        <w:rPr>
          <w:lang w:bidi="ar-SY"/>
        </w:rPr>
        <w:noBreakHyphen/>
      </w:r>
      <w:r w:rsidRPr="007236E6">
        <w:rPr>
          <w:lang w:bidi="ar-SY"/>
        </w:rPr>
        <w:t>Internet)</w:t>
      </w:r>
      <w:r w:rsidRPr="007236E6">
        <w:rPr>
          <w:rtl/>
          <w:lang w:bidi="ar-SY"/>
        </w:rPr>
        <w:t xml:space="preserve"> </w:t>
      </w:r>
      <w:r w:rsidRPr="007236E6">
        <w:rPr>
          <w:rtl/>
        </w:rPr>
        <w:t xml:space="preserve">بموجب </w:t>
      </w:r>
      <w:r w:rsidRPr="007236E6">
        <w:rPr>
          <w:rFonts w:hint="cs"/>
          <w:rtl/>
        </w:rPr>
        <w:t>ال</w:t>
      </w:r>
      <w:r w:rsidRPr="007236E6">
        <w:rPr>
          <w:rtl/>
        </w:rPr>
        <w:t>قرار</w:t>
      </w:r>
      <w:r>
        <w:rPr>
          <w:rFonts w:hint="cs"/>
          <w:rtl/>
        </w:rPr>
        <w:t> </w:t>
      </w:r>
      <w:r w:rsidRPr="007236E6">
        <w:rPr>
          <w:lang w:bidi="ar-SY"/>
        </w:rPr>
        <w:t>1336</w:t>
      </w:r>
      <w:r w:rsidRPr="007236E6">
        <w:rPr>
          <w:rFonts w:hint="cs"/>
          <w:rtl/>
          <w:lang w:bidi="ar-SY"/>
        </w:rPr>
        <w:t xml:space="preserve"> </w:t>
      </w:r>
      <w:r w:rsidRPr="007236E6">
        <w:rPr>
          <w:rFonts w:hint="cs"/>
          <w:rtl/>
        </w:rPr>
        <w:t>للمجلس</w:t>
      </w:r>
      <w:r>
        <w:rPr>
          <w:rFonts w:hint="cs"/>
          <w:rtl/>
        </w:rPr>
        <w:t xml:space="preserve"> </w:t>
      </w:r>
      <w:r w:rsidRPr="007236E6">
        <w:rPr>
          <w:rFonts w:hint="cs"/>
          <w:rtl/>
        </w:rPr>
        <w:t xml:space="preserve">(المعدَّل في </w:t>
      </w:r>
      <w:r w:rsidRPr="007236E6">
        <w:rPr>
          <w:lang w:bidi="ar-SY"/>
        </w:rPr>
        <w:t>2015</w:t>
      </w:r>
      <w:r w:rsidRPr="007236E6">
        <w:rPr>
          <w:rFonts w:hint="cs"/>
          <w:rtl/>
        </w:rPr>
        <w:t xml:space="preserve">) </w:t>
      </w:r>
      <w:r w:rsidRPr="007236E6">
        <w:rPr>
          <w:rtl/>
        </w:rPr>
        <w:t>كفريق مستقل وفقاً للقرارين</w:t>
      </w:r>
      <w:r w:rsidRPr="007236E6">
        <w:rPr>
          <w:rFonts w:hint="cs"/>
          <w:rtl/>
        </w:rPr>
        <w:t> </w:t>
      </w:r>
      <w:r w:rsidRPr="007236E6">
        <w:rPr>
          <w:lang w:bidi="ar-SY"/>
        </w:rPr>
        <w:t>102</w:t>
      </w:r>
      <w:r w:rsidRPr="007236E6">
        <w:rPr>
          <w:rFonts w:hint="eastAsia"/>
          <w:rtl/>
          <w:lang w:bidi="ar-SY"/>
        </w:rPr>
        <w:t> </w:t>
      </w:r>
      <w:r w:rsidRPr="007236E6">
        <w:rPr>
          <w:rtl/>
        </w:rPr>
        <w:t>و</w:t>
      </w:r>
      <w:r w:rsidRPr="007236E6">
        <w:rPr>
          <w:lang w:bidi="ar-SY"/>
        </w:rPr>
        <w:t>140</w:t>
      </w:r>
      <w:r w:rsidRPr="007236E6">
        <w:rPr>
          <w:rtl/>
        </w:rPr>
        <w:t xml:space="preserve"> </w:t>
      </w:r>
      <w:r>
        <w:rPr>
          <w:rFonts w:hint="cs"/>
          <w:rtl/>
        </w:rPr>
        <w:t xml:space="preserve">(المراجَعين في بوسان، </w:t>
      </w:r>
      <w:r>
        <w:t>2014</w:t>
      </w:r>
      <w:r>
        <w:rPr>
          <w:rFonts w:hint="cs"/>
          <w:rtl/>
          <w:lang w:bidi="ar-EG"/>
        </w:rPr>
        <w:t xml:space="preserve">) </w:t>
      </w:r>
      <w:r w:rsidRPr="007236E6">
        <w:rPr>
          <w:rtl/>
        </w:rPr>
        <w:t xml:space="preserve">لمؤتمر المندوبين المفوضين </w:t>
      </w:r>
      <w:r w:rsidRPr="007236E6">
        <w:rPr>
          <w:rFonts w:hint="cs"/>
          <w:rtl/>
        </w:rPr>
        <w:t>للاتحاد</w:t>
      </w:r>
      <w:r w:rsidRPr="007236E6">
        <w:rPr>
          <w:rtl/>
        </w:rPr>
        <w:t xml:space="preserve">. ويقتصر الفريق على الدول الأعضاء مع </w:t>
      </w:r>
      <w:r w:rsidRPr="007236E6">
        <w:rPr>
          <w:rFonts w:hint="cs"/>
          <w:rtl/>
        </w:rPr>
        <w:t xml:space="preserve">إتاحة </w:t>
      </w:r>
      <w:r w:rsidRPr="007236E6">
        <w:rPr>
          <w:rtl/>
        </w:rPr>
        <w:t>مشاورة مفتوحة لجميع أصحاب المصلحة.</w:t>
      </w:r>
    </w:p>
    <w:p w:rsidR="00A25EB6" w:rsidRPr="007236E6" w:rsidRDefault="00A25EB6" w:rsidP="00D21D46">
      <w:proofErr w:type="gramStart"/>
      <w:r w:rsidRPr="00A25EB6">
        <w:rPr>
          <w:b/>
          <w:bCs/>
          <w:lang w:bidi="ar-SY"/>
        </w:rPr>
        <w:lastRenderedPageBreak/>
        <w:t>2.1</w:t>
      </w:r>
      <w:proofErr w:type="gramEnd"/>
      <w:r w:rsidRPr="007236E6">
        <w:rPr>
          <w:lang w:bidi="ar-SY"/>
        </w:rPr>
        <w:tab/>
      </w:r>
      <w:r w:rsidRPr="007236E6">
        <w:rPr>
          <w:rFonts w:hint="cs"/>
          <w:rtl/>
          <w:lang w:bidi="ar-SY"/>
        </w:rPr>
        <w:t>و</w:t>
      </w:r>
      <w:r w:rsidRPr="007236E6">
        <w:rPr>
          <w:rFonts w:hint="cs"/>
          <w:rtl/>
        </w:rPr>
        <w:t xml:space="preserve">تتمثل اختصاصات </w:t>
      </w:r>
      <w:r>
        <w:rPr>
          <w:rFonts w:hint="cs"/>
          <w:rtl/>
        </w:rPr>
        <w:t xml:space="preserve">الفريق </w:t>
      </w:r>
      <w:r w:rsidRPr="007236E6">
        <w:rPr>
          <w:rFonts w:hint="cs"/>
          <w:rtl/>
          <w:lang w:bidi="ar-SY"/>
        </w:rPr>
        <w:t xml:space="preserve">المحددة في القرار </w:t>
      </w:r>
      <w:r w:rsidRPr="007236E6">
        <w:rPr>
          <w:lang w:bidi="ar-SY"/>
        </w:rPr>
        <w:t>1336</w:t>
      </w:r>
      <w:r w:rsidRPr="007236E6">
        <w:rPr>
          <w:rFonts w:hint="cs"/>
          <w:rtl/>
          <w:lang w:bidi="ar-SY"/>
        </w:rPr>
        <w:t xml:space="preserve"> </w:t>
      </w:r>
      <w:r w:rsidRPr="007236E6">
        <w:rPr>
          <w:rFonts w:hint="cs"/>
          <w:rtl/>
        </w:rPr>
        <w:t xml:space="preserve">(المعدَّل في </w:t>
      </w:r>
      <w:r w:rsidRPr="007236E6">
        <w:rPr>
          <w:lang w:bidi="ar-SY"/>
        </w:rPr>
        <w:t>2015</w:t>
      </w:r>
      <w:r w:rsidRPr="007236E6">
        <w:rPr>
          <w:rFonts w:hint="cs"/>
          <w:rtl/>
        </w:rPr>
        <w:t xml:space="preserve">) </w:t>
      </w:r>
      <w:r w:rsidR="00D21D46" w:rsidRPr="007236E6">
        <w:rPr>
          <w:rFonts w:hint="cs"/>
          <w:rtl/>
        </w:rPr>
        <w:t xml:space="preserve">للمجلس </w:t>
      </w:r>
      <w:r w:rsidRPr="007236E6">
        <w:rPr>
          <w:rFonts w:hint="cs"/>
          <w:rtl/>
          <w:lang w:bidi="ar-SY"/>
        </w:rPr>
        <w:t>في</w:t>
      </w:r>
      <w:r w:rsidRPr="007236E6">
        <w:rPr>
          <w:rFonts w:hint="eastAsia"/>
          <w:rtl/>
          <w:lang w:bidi="ar-SY"/>
        </w:rPr>
        <w:t> </w:t>
      </w:r>
      <w:r w:rsidRPr="007236E6">
        <w:rPr>
          <w:rFonts w:hint="cs"/>
          <w:rtl/>
        </w:rPr>
        <w:t xml:space="preserve">تحديد </w:t>
      </w:r>
      <w:r>
        <w:rPr>
          <w:rFonts w:hint="cs"/>
          <w:rtl/>
        </w:rPr>
        <w:t xml:space="preserve">المسائل المتصلة بقضايا </w:t>
      </w:r>
      <w:r w:rsidRPr="007236E6">
        <w:rPr>
          <w:rtl/>
        </w:rPr>
        <w:t xml:space="preserve">السياسات العامة الدولية </w:t>
      </w:r>
      <w:r>
        <w:rPr>
          <w:rFonts w:hint="cs"/>
          <w:rtl/>
        </w:rPr>
        <w:t xml:space="preserve">المتعلقة </w:t>
      </w:r>
      <w:r w:rsidRPr="007236E6">
        <w:rPr>
          <w:rtl/>
        </w:rPr>
        <w:t>بالإنترنت</w:t>
      </w:r>
      <w:r w:rsidRPr="007236E6">
        <w:rPr>
          <w:rFonts w:hint="cs"/>
          <w:rtl/>
        </w:rPr>
        <w:t xml:space="preserve"> ودراستها </w:t>
      </w:r>
      <w:r>
        <w:rPr>
          <w:rFonts w:hint="cs"/>
          <w:rtl/>
        </w:rPr>
        <w:t>وبلورتها</w:t>
      </w:r>
      <w:r w:rsidRPr="007236E6">
        <w:rPr>
          <w:rFonts w:hint="cs"/>
          <w:rtl/>
        </w:rPr>
        <w:t>، بما</w:t>
      </w:r>
      <w:r w:rsidRPr="007236E6">
        <w:rPr>
          <w:rFonts w:hint="eastAsia"/>
          <w:rtl/>
        </w:rPr>
        <w:t> </w:t>
      </w:r>
      <w:r w:rsidRPr="007236E6">
        <w:rPr>
          <w:rFonts w:hint="cs"/>
          <w:rtl/>
        </w:rPr>
        <w:t>فيها القضايا المحددة في</w:t>
      </w:r>
      <w:r w:rsidRPr="007236E6">
        <w:rPr>
          <w:rFonts w:hint="eastAsia"/>
          <w:rtl/>
        </w:rPr>
        <w:t> </w:t>
      </w:r>
      <w:r w:rsidRPr="007236E6">
        <w:rPr>
          <w:rFonts w:hint="cs"/>
          <w:rtl/>
        </w:rPr>
        <w:t>القرار</w:t>
      </w:r>
      <w:r w:rsidRPr="007236E6">
        <w:rPr>
          <w:rFonts w:hint="eastAsia"/>
          <w:rtl/>
        </w:rPr>
        <w:t> </w:t>
      </w:r>
      <w:r w:rsidRPr="007236E6">
        <w:rPr>
          <w:lang w:bidi="ar-SY"/>
        </w:rPr>
        <w:t>1305</w:t>
      </w:r>
      <w:r w:rsidRPr="007236E6">
        <w:rPr>
          <w:rFonts w:hint="eastAsia"/>
          <w:rtl/>
        </w:rPr>
        <w:t> </w:t>
      </w:r>
      <w:r w:rsidRPr="007236E6">
        <w:rPr>
          <w:lang w:bidi="ar-SY"/>
        </w:rPr>
        <w:t>(2009)</w:t>
      </w:r>
      <w:r w:rsidRPr="007236E6">
        <w:rPr>
          <w:rFonts w:hint="cs"/>
          <w:rtl/>
          <w:lang w:bidi="ar-SY"/>
        </w:rPr>
        <w:t xml:space="preserve"> </w:t>
      </w:r>
      <w:r w:rsidR="004E410A">
        <w:rPr>
          <w:rFonts w:hint="cs"/>
          <w:rtl/>
        </w:rPr>
        <w:t>للمجلس؛ وفي</w:t>
      </w:r>
      <w:r w:rsidR="004E410A">
        <w:rPr>
          <w:rFonts w:hint="eastAsia"/>
          <w:rtl/>
        </w:rPr>
        <w:t> </w:t>
      </w:r>
      <w:r w:rsidRPr="007236E6">
        <w:rPr>
          <w:rFonts w:hint="cs"/>
          <w:rtl/>
        </w:rPr>
        <w:t>هذا الصدد، يقو</w:t>
      </w:r>
      <w:r w:rsidR="004E410A">
        <w:rPr>
          <w:rFonts w:hint="cs"/>
          <w:rtl/>
        </w:rPr>
        <w:t>م الفريق بما يلي، حسب الاقتضاء:</w:t>
      </w:r>
    </w:p>
    <w:p w:rsidR="00A25EB6" w:rsidRPr="007236E6" w:rsidRDefault="00A25EB6" w:rsidP="00A25EB6">
      <w:pPr>
        <w:pStyle w:val="enumlev10"/>
        <w:rPr>
          <w:rtl/>
        </w:rPr>
      </w:pPr>
      <w:r w:rsidRPr="007236E6">
        <w:rPr>
          <w:rFonts w:hint="cs"/>
          <w:rtl/>
        </w:rPr>
        <w:t xml:space="preserve"> </w:t>
      </w:r>
      <w:proofErr w:type="gramStart"/>
      <w:r w:rsidRPr="007236E6">
        <w:rPr>
          <w:rFonts w:hint="cs"/>
          <w:rtl/>
        </w:rPr>
        <w:t>أ</w:t>
      </w:r>
      <w:r>
        <w:rPr>
          <w:rFonts w:hint="cs"/>
          <w:rtl/>
        </w:rPr>
        <w:t xml:space="preserve"> </w:t>
      </w:r>
      <w:r w:rsidRPr="007236E6">
        <w:rPr>
          <w:rFonts w:hint="cs"/>
          <w:rtl/>
        </w:rPr>
        <w:t>)</w:t>
      </w:r>
      <w:proofErr w:type="gramEnd"/>
      <w:r w:rsidRPr="007236E6">
        <w:rPr>
          <w:rtl/>
        </w:rPr>
        <w:tab/>
      </w:r>
      <w:r w:rsidRPr="007236E6">
        <w:rPr>
          <w:rFonts w:hint="cs"/>
          <w:rtl/>
        </w:rPr>
        <w:t>نشر نواتجه بين أعضاء الاتحاد الدولي للاتصالات، و</w:t>
      </w:r>
      <w:r w:rsidRPr="007236E6">
        <w:rPr>
          <w:rtl/>
        </w:rPr>
        <w:t xml:space="preserve">على جميع المنظمات الدولية المعنية وأصحاب المصلحة الذين يشاركون بنشاط </w:t>
      </w:r>
      <w:r>
        <w:rPr>
          <w:rFonts w:hint="cs"/>
          <w:rtl/>
        </w:rPr>
        <w:t>في ما</w:t>
      </w:r>
      <w:r>
        <w:rPr>
          <w:rFonts w:hint="eastAsia"/>
          <w:rtl/>
        </w:rPr>
        <w:t> </w:t>
      </w:r>
      <w:r>
        <w:rPr>
          <w:rFonts w:hint="cs"/>
          <w:rtl/>
        </w:rPr>
        <w:t xml:space="preserve">يتعلق بهذه </w:t>
      </w:r>
      <w:r w:rsidRPr="007236E6">
        <w:rPr>
          <w:rtl/>
        </w:rPr>
        <w:t>القضايا</w:t>
      </w:r>
      <w:r w:rsidRPr="007236E6">
        <w:rPr>
          <w:rFonts w:hint="cs"/>
          <w:rtl/>
        </w:rPr>
        <w:t xml:space="preserve">، وذلك لأخذها في الاعتبار </w:t>
      </w:r>
      <w:r w:rsidRPr="007236E6">
        <w:rPr>
          <w:rtl/>
        </w:rPr>
        <w:t>في عملي</w:t>
      </w:r>
      <w:r w:rsidRPr="007236E6">
        <w:rPr>
          <w:rFonts w:hint="cs"/>
          <w:rtl/>
        </w:rPr>
        <w:t>ات</w:t>
      </w:r>
      <w:r w:rsidRPr="007236E6">
        <w:rPr>
          <w:rtl/>
        </w:rPr>
        <w:t xml:space="preserve"> وضع سياساتهم؛</w:t>
      </w:r>
    </w:p>
    <w:p w:rsidR="00A25EB6" w:rsidRPr="007236E6" w:rsidRDefault="00A25EB6" w:rsidP="00A25EB6">
      <w:pPr>
        <w:pStyle w:val="enumlev10"/>
        <w:rPr>
          <w:rtl/>
        </w:rPr>
      </w:pPr>
      <w:proofErr w:type="gramStart"/>
      <w:r w:rsidRPr="007236E6">
        <w:rPr>
          <w:rFonts w:hint="cs"/>
          <w:rtl/>
        </w:rPr>
        <w:t>ب)</w:t>
      </w:r>
      <w:r w:rsidRPr="007236E6">
        <w:rPr>
          <w:rtl/>
        </w:rPr>
        <w:tab/>
      </w:r>
      <w:proofErr w:type="gramEnd"/>
      <w:r w:rsidRPr="007236E6">
        <w:rPr>
          <w:rtl/>
        </w:rPr>
        <w:t xml:space="preserve">النظر في الأنشطة التي يضطلع بها الأمين العام ومديرو المكاتب </w:t>
      </w:r>
      <w:r w:rsidRPr="007236E6">
        <w:rPr>
          <w:rFonts w:hint="cs"/>
          <w:rtl/>
        </w:rPr>
        <w:t xml:space="preserve">بشأن </w:t>
      </w:r>
      <w:r w:rsidRPr="007236E6">
        <w:rPr>
          <w:rtl/>
        </w:rPr>
        <w:t>تنفيذ القرار</w:t>
      </w:r>
      <w:r w:rsidRPr="007236E6">
        <w:rPr>
          <w:rFonts w:hint="cs"/>
          <w:rtl/>
        </w:rPr>
        <w:t> </w:t>
      </w:r>
      <w:r w:rsidRPr="007236E6">
        <w:t>102</w:t>
      </w:r>
      <w:r w:rsidRPr="007236E6">
        <w:rPr>
          <w:rFonts w:hint="cs"/>
          <w:rtl/>
        </w:rPr>
        <w:t xml:space="preserve"> </w:t>
      </w:r>
      <w:r w:rsidRPr="007236E6">
        <w:rPr>
          <w:rtl/>
        </w:rPr>
        <w:t>(المراجَع في</w:t>
      </w:r>
      <w:r w:rsidRPr="007236E6">
        <w:rPr>
          <w:rFonts w:hint="eastAsia"/>
          <w:rtl/>
        </w:rPr>
        <w:t> </w:t>
      </w:r>
      <w:r w:rsidRPr="007236E6">
        <w:rPr>
          <w:rFonts w:hint="cs"/>
          <w:rtl/>
        </w:rPr>
        <w:t>بوسان</w:t>
      </w:r>
      <w:r w:rsidRPr="007236E6">
        <w:rPr>
          <w:rtl/>
        </w:rPr>
        <w:t>،</w:t>
      </w:r>
      <w:r w:rsidRPr="007236E6">
        <w:rPr>
          <w:rFonts w:hint="cs"/>
          <w:rtl/>
        </w:rPr>
        <w:t> </w:t>
      </w:r>
      <w:r w:rsidRPr="007236E6">
        <w:t>2014</w:t>
      </w:r>
      <w:r w:rsidRPr="007236E6">
        <w:rPr>
          <w:rtl/>
        </w:rPr>
        <w:t>)</w:t>
      </w:r>
      <w:r w:rsidRPr="007236E6">
        <w:rPr>
          <w:rFonts w:hint="cs"/>
          <w:rtl/>
        </w:rPr>
        <w:t xml:space="preserve"> </w:t>
      </w:r>
      <w:r w:rsidRPr="007236E6">
        <w:rPr>
          <w:rtl/>
        </w:rPr>
        <w:t>ومناقشتها</w:t>
      </w:r>
      <w:r w:rsidRPr="007236E6">
        <w:rPr>
          <w:rFonts w:hint="cs"/>
          <w:rtl/>
        </w:rPr>
        <w:t>، و</w:t>
      </w:r>
      <w:r w:rsidRPr="007236E6">
        <w:rPr>
          <w:rtl/>
        </w:rPr>
        <w:t xml:space="preserve">إعداد </w:t>
      </w:r>
      <w:r w:rsidRPr="007236E6">
        <w:rPr>
          <w:rFonts w:hint="cs"/>
          <w:rtl/>
        </w:rPr>
        <w:t>مساهمات</w:t>
      </w:r>
      <w:r w:rsidRPr="007236E6">
        <w:rPr>
          <w:rtl/>
        </w:rPr>
        <w:t xml:space="preserve"> في </w:t>
      </w:r>
      <w:r w:rsidRPr="007236E6">
        <w:rPr>
          <w:rFonts w:hint="cs"/>
          <w:rtl/>
        </w:rPr>
        <w:t xml:space="preserve">هذه </w:t>
      </w:r>
      <w:r w:rsidRPr="007236E6">
        <w:rPr>
          <w:rtl/>
        </w:rPr>
        <w:t>الأنشطة حسب الاقتضاء</w:t>
      </w:r>
      <w:r w:rsidR="00050A2D">
        <w:rPr>
          <w:rFonts w:hint="cs"/>
          <w:rtl/>
        </w:rPr>
        <w:t>؛</w:t>
      </w:r>
    </w:p>
    <w:p w:rsidR="00A25EB6" w:rsidRPr="007236E6" w:rsidRDefault="00A25EB6" w:rsidP="00A25EB6">
      <w:pPr>
        <w:pStyle w:val="enumlev10"/>
        <w:rPr>
          <w:rtl/>
          <w:lang w:bidi="ar-EG"/>
        </w:rPr>
      </w:pPr>
      <w:proofErr w:type="gramStart"/>
      <w:r w:rsidRPr="007236E6">
        <w:rPr>
          <w:rFonts w:hint="cs"/>
          <w:rtl/>
        </w:rPr>
        <w:t>ج)</w:t>
      </w:r>
      <w:r w:rsidRPr="007236E6">
        <w:rPr>
          <w:rtl/>
        </w:rPr>
        <w:tab/>
      </w:r>
      <w:proofErr w:type="gramEnd"/>
      <w:r w:rsidRPr="007236E6">
        <w:rPr>
          <w:rFonts w:hint="cs"/>
          <w:rtl/>
        </w:rPr>
        <w:t>إطلاق وإدارة مشاورات مفتوحة مع جميع أصحاب المصلحة بصورة مفتوحة وشاملة؛ وتُعرض نتائج المشاورات المفتوحة للنظر فيها خلال مداولات فريق العمل التابع للمجلس.</w:t>
      </w:r>
    </w:p>
    <w:p w:rsidR="00A25EB6" w:rsidRPr="007236E6" w:rsidRDefault="00A25EB6" w:rsidP="003129B6">
      <w:pPr>
        <w:rPr>
          <w:rtl/>
        </w:rPr>
      </w:pPr>
      <w:proofErr w:type="gramStart"/>
      <w:r w:rsidRPr="00A25EB6">
        <w:rPr>
          <w:b/>
          <w:bCs/>
          <w:lang w:bidi="ar-SY"/>
        </w:rPr>
        <w:t>3.1</w:t>
      </w:r>
      <w:proofErr w:type="gramEnd"/>
      <w:r w:rsidRPr="007236E6">
        <w:rPr>
          <w:lang w:bidi="ar-SY"/>
        </w:rPr>
        <w:tab/>
      </w:r>
      <w:r w:rsidRPr="007236E6">
        <w:rPr>
          <w:rtl/>
        </w:rPr>
        <w:t xml:space="preserve">وكُلِّف المجلس بموجب القرار </w:t>
      </w:r>
      <w:r w:rsidRPr="007236E6">
        <w:rPr>
          <w:lang w:bidi="ar-SY"/>
        </w:rPr>
        <w:t>102</w:t>
      </w:r>
      <w:r w:rsidRPr="007236E6">
        <w:rPr>
          <w:rtl/>
          <w:lang w:bidi="ar-EG"/>
        </w:rPr>
        <w:t xml:space="preserve"> (المراجَع في بوسان، </w:t>
      </w:r>
      <w:r w:rsidRPr="007236E6">
        <w:rPr>
          <w:lang w:bidi="ar-SY"/>
        </w:rPr>
        <w:t>2014</w:t>
      </w:r>
      <w:r w:rsidRPr="007236E6">
        <w:rPr>
          <w:rtl/>
          <w:lang w:bidi="ar-EG"/>
        </w:rPr>
        <w:t>) الصادر عن مؤتمر المندوبين المفوضين</w:t>
      </w:r>
      <w:r w:rsidRPr="007236E6">
        <w:rPr>
          <w:rtl/>
        </w:rPr>
        <w:t xml:space="preserve"> بأن</w:t>
      </w:r>
      <w:r w:rsidRPr="007236E6">
        <w:rPr>
          <w:rtl/>
          <w:lang w:bidi="ar-EG"/>
        </w:rPr>
        <w:t xml:space="preserve"> </w:t>
      </w:r>
      <w:r w:rsidR="003129B6">
        <w:rPr>
          <w:rFonts w:hint="cs"/>
          <w:rtl/>
        </w:rPr>
        <w:t>يراجع</w:t>
      </w:r>
      <w:r w:rsidRPr="007236E6">
        <w:rPr>
          <w:rtl/>
        </w:rPr>
        <w:t xml:space="preserve"> قراره </w:t>
      </w:r>
      <w:r w:rsidRPr="007236E6">
        <w:rPr>
          <w:lang w:bidi="ar-SY"/>
        </w:rPr>
        <w:t>1344</w:t>
      </w:r>
      <w:r w:rsidRPr="007236E6">
        <w:rPr>
          <w:rtl/>
          <w:lang w:bidi="ar-EG"/>
        </w:rPr>
        <w:t xml:space="preserve"> </w:t>
      </w:r>
      <w:r w:rsidRPr="007236E6">
        <w:rPr>
          <w:rFonts w:hint="cs"/>
          <w:rtl/>
        </w:rPr>
        <w:t>و</w:t>
      </w:r>
      <w:r w:rsidRPr="007236E6">
        <w:rPr>
          <w:rtl/>
        </w:rPr>
        <w:t>يوجه</w:t>
      </w:r>
      <w:r w:rsidRPr="007236E6">
        <w:rPr>
          <w:rtl/>
          <w:lang w:bidi="ar-EG"/>
        </w:rPr>
        <w:t xml:space="preserve"> </w:t>
      </w:r>
      <w:r>
        <w:rPr>
          <w:rFonts w:hint="cs"/>
          <w:rtl/>
          <w:lang w:bidi="ar-EG"/>
        </w:rPr>
        <w:t xml:space="preserve">فريق </w:t>
      </w:r>
      <w:r w:rsidRPr="007236E6">
        <w:rPr>
          <w:rtl/>
        </w:rPr>
        <w:t>العمل</w:t>
      </w:r>
      <w:r w:rsidRPr="007236E6">
        <w:rPr>
          <w:rtl/>
          <w:lang w:bidi="ar-EG"/>
        </w:rPr>
        <w:t xml:space="preserve"> </w:t>
      </w:r>
      <w:r w:rsidRPr="007236E6">
        <w:rPr>
          <w:rtl/>
        </w:rPr>
        <w:t>التابع</w:t>
      </w:r>
      <w:r w:rsidRPr="007236E6">
        <w:rPr>
          <w:rtl/>
          <w:lang w:bidi="ar-EG"/>
        </w:rPr>
        <w:t xml:space="preserve"> </w:t>
      </w:r>
      <w:r w:rsidRPr="007236E6">
        <w:rPr>
          <w:rtl/>
        </w:rPr>
        <w:t>للمجلس</w:t>
      </w:r>
      <w:r w:rsidRPr="007236E6">
        <w:rPr>
          <w:rtl/>
          <w:lang w:bidi="ar-EG"/>
        </w:rPr>
        <w:t xml:space="preserve"> </w:t>
      </w:r>
      <w:r w:rsidRPr="007236E6">
        <w:rPr>
          <w:rtl/>
        </w:rPr>
        <w:t>والمعني</w:t>
      </w:r>
      <w:r w:rsidRPr="007236E6">
        <w:rPr>
          <w:rtl/>
          <w:lang w:bidi="ar-EG"/>
        </w:rPr>
        <w:t xml:space="preserve"> </w:t>
      </w:r>
      <w:r>
        <w:rPr>
          <w:rFonts w:hint="cs"/>
          <w:rtl/>
        </w:rPr>
        <w:t xml:space="preserve">بقضايا </w:t>
      </w:r>
      <w:r w:rsidRPr="007236E6">
        <w:rPr>
          <w:rtl/>
        </w:rPr>
        <w:t>السياس</w:t>
      </w:r>
      <w:r w:rsidRPr="007236E6">
        <w:rPr>
          <w:rFonts w:hint="cs"/>
          <w:rtl/>
        </w:rPr>
        <w:t>ات</w:t>
      </w:r>
      <w:r w:rsidRPr="007236E6">
        <w:rPr>
          <w:rtl/>
          <w:lang w:bidi="ar-EG"/>
        </w:rPr>
        <w:t xml:space="preserve"> </w:t>
      </w:r>
      <w:r w:rsidRPr="007236E6">
        <w:rPr>
          <w:rtl/>
        </w:rPr>
        <w:t>العامة الدولية</w:t>
      </w:r>
      <w:r w:rsidRPr="007236E6">
        <w:rPr>
          <w:rtl/>
          <w:lang w:bidi="ar-EG"/>
        </w:rPr>
        <w:t xml:space="preserve"> </w:t>
      </w:r>
      <w:r>
        <w:rPr>
          <w:rFonts w:hint="cs"/>
          <w:rtl/>
        </w:rPr>
        <w:t xml:space="preserve">المتعلقة </w:t>
      </w:r>
      <w:r w:rsidRPr="007236E6">
        <w:rPr>
          <w:rtl/>
        </w:rPr>
        <w:t>بالإنترنت</w:t>
      </w:r>
      <w:r w:rsidRPr="007236E6">
        <w:rPr>
          <w:rtl/>
          <w:lang w:bidi="ar-EG"/>
        </w:rPr>
        <w:t xml:space="preserve"> </w:t>
      </w:r>
      <w:r w:rsidRPr="007236E6">
        <w:rPr>
          <w:rtl/>
        </w:rPr>
        <w:t>والمقصور</w:t>
      </w:r>
      <w:r w:rsidRPr="007236E6">
        <w:rPr>
          <w:rtl/>
          <w:lang w:bidi="ar-EG"/>
        </w:rPr>
        <w:t xml:space="preserve"> </w:t>
      </w:r>
      <w:r w:rsidRPr="007236E6">
        <w:rPr>
          <w:rtl/>
        </w:rPr>
        <w:t>على</w:t>
      </w:r>
      <w:r w:rsidRPr="007236E6">
        <w:rPr>
          <w:rtl/>
          <w:lang w:bidi="ar-EG"/>
        </w:rPr>
        <w:t xml:space="preserve"> </w:t>
      </w:r>
      <w:r w:rsidRPr="007236E6">
        <w:rPr>
          <w:rtl/>
        </w:rPr>
        <w:t>الدول</w:t>
      </w:r>
      <w:r w:rsidRPr="007236E6">
        <w:rPr>
          <w:rtl/>
          <w:lang w:bidi="ar-EG"/>
        </w:rPr>
        <w:t xml:space="preserve"> </w:t>
      </w:r>
      <w:r w:rsidRPr="007236E6">
        <w:rPr>
          <w:rtl/>
        </w:rPr>
        <w:t>الأعضاء</w:t>
      </w:r>
      <w:r w:rsidRPr="007236E6">
        <w:rPr>
          <w:rFonts w:hint="cs"/>
          <w:rtl/>
        </w:rPr>
        <w:t xml:space="preserve"> مع إتاحة المشاورة المفتوحة لجميع أصحاب المصلحة</w:t>
      </w:r>
      <w:r>
        <w:rPr>
          <w:rFonts w:hint="cs"/>
          <w:rtl/>
        </w:rPr>
        <w:t>، وإجراء هذه المشاورات المفتوحة</w:t>
      </w:r>
      <w:r w:rsidRPr="007236E6">
        <w:rPr>
          <w:rFonts w:hint="cs"/>
          <w:rtl/>
        </w:rPr>
        <w:t xml:space="preserve"> </w:t>
      </w:r>
      <w:r w:rsidRPr="007236E6">
        <w:rPr>
          <w:rtl/>
        </w:rPr>
        <w:t>وفقاً للمبادئ التوجيهية الواردة في القرار.</w:t>
      </w:r>
    </w:p>
    <w:p w:rsidR="00A25EB6" w:rsidRPr="007236E6" w:rsidRDefault="00A25EB6" w:rsidP="006856B8">
      <w:pPr>
        <w:rPr>
          <w:rtl/>
        </w:rPr>
      </w:pPr>
      <w:proofErr w:type="gramStart"/>
      <w:r w:rsidRPr="00A25EB6">
        <w:rPr>
          <w:b/>
          <w:bCs/>
          <w:lang w:bidi="ar-SY"/>
        </w:rPr>
        <w:t>4.1</w:t>
      </w:r>
      <w:proofErr w:type="gramEnd"/>
      <w:r w:rsidRPr="007236E6">
        <w:rPr>
          <w:rFonts w:hint="cs"/>
          <w:rtl/>
        </w:rPr>
        <w:tab/>
        <w:t xml:space="preserve">وبموجب </w:t>
      </w:r>
      <w:r w:rsidR="006856B8">
        <w:rPr>
          <w:rFonts w:hint="cs"/>
          <w:rtl/>
        </w:rPr>
        <w:t>القرار</w:t>
      </w:r>
      <w:r w:rsidRPr="007236E6">
        <w:rPr>
          <w:rFonts w:hint="cs"/>
          <w:rtl/>
        </w:rPr>
        <w:t xml:space="preserve"> </w:t>
      </w:r>
      <w:r w:rsidRPr="007236E6">
        <w:rPr>
          <w:lang w:bidi="ar-SY"/>
        </w:rPr>
        <w:t>1344</w:t>
      </w:r>
      <w:r w:rsidRPr="007236E6">
        <w:rPr>
          <w:rFonts w:hint="cs"/>
          <w:rtl/>
        </w:rPr>
        <w:t xml:space="preserve"> (المعد</w:t>
      </w:r>
      <w:r w:rsidR="0056295A">
        <w:rPr>
          <w:rFonts w:hint="cs"/>
          <w:rtl/>
        </w:rPr>
        <w:t>َّ</w:t>
      </w:r>
      <w:r w:rsidRPr="007236E6">
        <w:rPr>
          <w:rFonts w:hint="cs"/>
          <w:rtl/>
        </w:rPr>
        <w:t xml:space="preserve">ل في </w:t>
      </w:r>
      <w:r w:rsidRPr="007236E6">
        <w:rPr>
          <w:lang w:bidi="ar-SY"/>
        </w:rPr>
        <w:t>2015</w:t>
      </w:r>
      <w:r>
        <w:rPr>
          <w:rFonts w:hint="cs"/>
          <w:rtl/>
          <w:lang w:bidi="ar-EG"/>
        </w:rPr>
        <w:t>)</w:t>
      </w:r>
      <w:r w:rsidR="006856B8">
        <w:rPr>
          <w:rFonts w:hint="cs"/>
          <w:rtl/>
          <w:lang w:bidi="ar-EG"/>
        </w:rPr>
        <w:t xml:space="preserve"> للمجلس</w:t>
      </w:r>
      <w:r>
        <w:rPr>
          <w:rFonts w:hint="cs"/>
          <w:rtl/>
          <w:lang w:bidi="ar-EG"/>
        </w:rPr>
        <w:t>، حُدد نسق العملية التشاورية المفتوحة للفريق</w:t>
      </w:r>
      <w:r w:rsidRPr="007236E6">
        <w:rPr>
          <w:rtl/>
        </w:rPr>
        <w:t>.</w:t>
      </w:r>
    </w:p>
    <w:p w:rsidR="00A25EB6" w:rsidRPr="00BD7214" w:rsidRDefault="00A25EB6" w:rsidP="00A25EB6">
      <w:pPr>
        <w:pStyle w:val="Heading1"/>
        <w:rPr>
          <w:spacing w:val="6"/>
          <w:rtl/>
        </w:rPr>
      </w:pPr>
      <w:r w:rsidRPr="00BD7214">
        <w:rPr>
          <w:spacing w:val="6"/>
          <w:lang w:bidi="ar-SY"/>
        </w:rPr>
        <w:t>2</w:t>
      </w:r>
      <w:r w:rsidRPr="00BD7214">
        <w:rPr>
          <w:spacing w:val="6"/>
          <w:lang w:bidi="ar-SY"/>
        </w:rPr>
        <w:tab/>
      </w:r>
      <w:r w:rsidRPr="00BD7214">
        <w:rPr>
          <w:rFonts w:hint="cs"/>
          <w:spacing w:val="6"/>
          <w:rtl/>
        </w:rPr>
        <w:t>أنشطة فريق العمل التابع للمجلس والمعني بقضايا السياسات العامة الدولية المتعلقة بالإنترنت</w:t>
      </w:r>
      <w:r>
        <w:rPr>
          <w:rFonts w:hint="eastAsia"/>
          <w:spacing w:val="6"/>
          <w:rtl/>
        </w:rPr>
        <w:t> </w:t>
      </w:r>
      <w:r w:rsidRPr="00BD7214">
        <w:rPr>
          <w:spacing w:val="6"/>
          <w:lang w:bidi="ar-SY"/>
        </w:rPr>
        <w:t>(CWG-Internet)</w:t>
      </w:r>
    </w:p>
    <w:p w:rsidR="00A25EB6" w:rsidRPr="007236E6" w:rsidRDefault="00A25EB6" w:rsidP="00A25EB6">
      <w:pPr>
        <w:rPr>
          <w:rtl/>
        </w:rPr>
      </w:pPr>
      <w:r w:rsidRPr="00A25EB6">
        <w:rPr>
          <w:b/>
          <w:bCs/>
          <w:lang w:bidi="ar-SY"/>
        </w:rPr>
        <w:t>1.2</w:t>
      </w:r>
      <w:r w:rsidRPr="007236E6">
        <w:rPr>
          <w:lang w:bidi="ar-SY"/>
        </w:rPr>
        <w:tab/>
      </w:r>
      <w:r w:rsidRPr="007236E6">
        <w:rPr>
          <w:rFonts w:hint="cs"/>
          <w:rtl/>
          <w:lang w:bidi="ar-SY"/>
        </w:rPr>
        <w:t>عقد فريق العمل التابع لل</w:t>
      </w:r>
      <w:r w:rsidRPr="007236E6">
        <w:rPr>
          <w:rtl/>
          <w:lang w:bidi="ar-SY"/>
        </w:rPr>
        <w:t xml:space="preserve">مجلس </w:t>
      </w:r>
      <w:r w:rsidRPr="007236E6">
        <w:rPr>
          <w:rFonts w:hint="cs"/>
          <w:rtl/>
          <w:lang w:bidi="ar-SY"/>
        </w:rPr>
        <w:t>وا</w:t>
      </w:r>
      <w:r w:rsidRPr="007236E6">
        <w:rPr>
          <w:rtl/>
          <w:lang w:bidi="ar-SY"/>
        </w:rPr>
        <w:t xml:space="preserve">لمعني </w:t>
      </w:r>
      <w:r>
        <w:rPr>
          <w:rFonts w:hint="cs"/>
          <w:rtl/>
          <w:lang w:bidi="ar-SY"/>
        </w:rPr>
        <w:t xml:space="preserve">بقضايا </w:t>
      </w:r>
      <w:r w:rsidRPr="007236E6">
        <w:rPr>
          <w:rtl/>
          <w:lang w:bidi="ar-SY"/>
        </w:rPr>
        <w:t xml:space="preserve">السياسات العامة الدولية </w:t>
      </w:r>
      <w:r>
        <w:rPr>
          <w:rFonts w:hint="cs"/>
          <w:rtl/>
          <w:lang w:bidi="ar-SY"/>
        </w:rPr>
        <w:t xml:space="preserve">المتعلقة </w:t>
      </w:r>
      <w:r w:rsidRPr="007236E6">
        <w:rPr>
          <w:rtl/>
          <w:lang w:bidi="ar-SY"/>
        </w:rPr>
        <w:t>بالإنترنت</w:t>
      </w:r>
      <w:r w:rsidRPr="007236E6">
        <w:rPr>
          <w:rFonts w:hint="cs"/>
          <w:rtl/>
          <w:lang w:bidi="ar-SY"/>
        </w:rPr>
        <w:t> </w:t>
      </w:r>
      <w:r w:rsidRPr="007236E6">
        <w:rPr>
          <w:lang w:val="en-GB" w:bidi="ar-SY"/>
        </w:rPr>
        <w:t>(CWG</w:t>
      </w:r>
      <w:r w:rsidRPr="007236E6">
        <w:rPr>
          <w:lang w:val="en-GB" w:bidi="ar-SY"/>
        </w:rPr>
        <w:noBreakHyphen/>
        <w:t>Internet)</w:t>
      </w:r>
      <w:r>
        <w:rPr>
          <w:rFonts w:hint="cs"/>
          <w:rtl/>
          <w:lang w:val="en-GB"/>
        </w:rPr>
        <w:t xml:space="preserve"> </w:t>
      </w:r>
      <w:r w:rsidRPr="007236E6">
        <w:rPr>
          <w:rtl/>
          <w:lang w:bidi="ar-SY"/>
        </w:rPr>
        <w:t>اجتماع</w:t>
      </w:r>
      <w:r w:rsidRPr="007236E6">
        <w:rPr>
          <w:rFonts w:hint="cs"/>
          <w:rtl/>
          <w:lang w:bidi="ar-SY"/>
        </w:rPr>
        <w:t xml:space="preserve">يه </w:t>
      </w:r>
      <w:r>
        <w:rPr>
          <w:rFonts w:hint="cs"/>
          <w:rtl/>
          <w:lang w:bidi="ar-EG"/>
        </w:rPr>
        <w:t>الثامن والتاسع</w:t>
      </w:r>
      <w:r w:rsidRPr="007236E6">
        <w:rPr>
          <w:rFonts w:hint="cs"/>
          <w:rtl/>
          <w:lang w:bidi="ar-EG"/>
        </w:rPr>
        <w:t xml:space="preserve"> في </w:t>
      </w:r>
      <w:r>
        <w:rPr>
          <w:rFonts w:hint="cs"/>
          <w:rtl/>
          <w:lang w:bidi="ar-EG"/>
        </w:rPr>
        <w:t xml:space="preserve">جنيف، سويسرا، </w:t>
      </w:r>
      <w:r>
        <w:rPr>
          <w:rFonts w:hint="cs"/>
          <w:rtl/>
        </w:rPr>
        <w:t>يومَي</w:t>
      </w:r>
      <w:r w:rsidRPr="007236E6">
        <w:rPr>
          <w:rFonts w:hint="cs"/>
          <w:rtl/>
        </w:rPr>
        <w:t xml:space="preserve"> </w:t>
      </w:r>
      <w:r>
        <w:rPr>
          <w:lang w:bidi="ar-SY"/>
        </w:rPr>
        <w:t>14</w:t>
      </w:r>
      <w:r w:rsidRPr="007236E6">
        <w:rPr>
          <w:lang w:bidi="ar-SY"/>
        </w:rPr>
        <w:t>-</w:t>
      </w:r>
      <w:r>
        <w:rPr>
          <w:lang w:bidi="ar-SY"/>
        </w:rPr>
        <w:t>13</w:t>
      </w:r>
      <w:r w:rsidRPr="007236E6">
        <w:rPr>
          <w:rFonts w:hint="cs"/>
          <w:rtl/>
          <w:lang w:bidi="ar-EG"/>
        </w:rPr>
        <w:t xml:space="preserve"> أكتوبر </w:t>
      </w:r>
      <w:r w:rsidRPr="007236E6">
        <w:rPr>
          <w:lang w:bidi="ar-SY"/>
        </w:rPr>
        <w:t>201</w:t>
      </w:r>
      <w:r>
        <w:rPr>
          <w:lang w:bidi="ar-SY"/>
        </w:rPr>
        <w:t>6</w:t>
      </w:r>
      <w:r w:rsidRPr="007236E6">
        <w:rPr>
          <w:rFonts w:hint="cs"/>
          <w:rtl/>
        </w:rPr>
        <w:t xml:space="preserve"> و</w:t>
      </w:r>
      <w:r>
        <w:rPr>
          <w:rFonts w:hint="cs"/>
          <w:rtl/>
        </w:rPr>
        <w:t xml:space="preserve">يومَي </w:t>
      </w:r>
      <w:r>
        <w:rPr>
          <w:lang w:bidi="ar-SY"/>
        </w:rPr>
        <w:t>7</w:t>
      </w:r>
      <w:r>
        <w:rPr>
          <w:lang w:bidi="ar-SY"/>
        </w:rPr>
        <w:noBreakHyphen/>
        <w:t>6</w:t>
      </w:r>
      <w:r>
        <w:rPr>
          <w:rFonts w:hint="eastAsia"/>
          <w:rtl/>
        </w:rPr>
        <w:t> </w:t>
      </w:r>
      <w:r w:rsidRPr="007236E6">
        <w:rPr>
          <w:rFonts w:hint="cs"/>
          <w:rtl/>
          <w:lang w:bidi="ar-EG"/>
        </w:rPr>
        <w:t xml:space="preserve">فبراير </w:t>
      </w:r>
      <w:r>
        <w:rPr>
          <w:lang w:bidi="ar-SY"/>
        </w:rPr>
        <w:t>2017</w:t>
      </w:r>
      <w:r>
        <w:rPr>
          <w:rFonts w:hint="cs"/>
          <w:rtl/>
          <w:lang w:bidi="ar-EG"/>
        </w:rPr>
        <w:t xml:space="preserve"> على التوالي</w:t>
      </w:r>
      <w:r w:rsidRPr="007236E6">
        <w:rPr>
          <w:rFonts w:hint="cs"/>
          <w:rtl/>
          <w:lang w:bidi="ar-EG"/>
        </w:rPr>
        <w:t>.</w:t>
      </w:r>
    </w:p>
    <w:p w:rsidR="00A25EB6" w:rsidRDefault="00A25EB6" w:rsidP="00A25EB6">
      <w:pPr>
        <w:rPr>
          <w:spacing w:val="6"/>
          <w:rtl/>
          <w:lang w:bidi="ar-EG"/>
        </w:rPr>
      </w:pPr>
      <w:proofErr w:type="gramStart"/>
      <w:r w:rsidRPr="00A25EB6">
        <w:rPr>
          <w:b/>
          <w:bCs/>
          <w:spacing w:val="6"/>
          <w:lang w:bidi="ar-SY"/>
        </w:rPr>
        <w:t>2.2</w:t>
      </w:r>
      <w:proofErr w:type="gramEnd"/>
      <w:r w:rsidRPr="00BD7214">
        <w:rPr>
          <w:spacing w:val="6"/>
          <w:lang w:bidi="ar-SY"/>
        </w:rPr>
        <w:tab/>
      </w:r>
      <w:r w:rsidRPr="00BD7214">
        <w:rPr>
          <w:rFonts w:hint="cs"/>
          <w:spacing w:val="6"/>
          <w:rtl/>
        </w:rPr>
        <w:t>و</w:t>
      </w:r>
      <w:r w:rsidRPr="00BD7214">
        <w:rPr>
          <w:rFonts w:hint="cs"/>
          <w:spacing w:val="6"/>
          <w:rtl/>
          <w:lang w:bidi="ar-EG"/>
        </w:rPr>
        <w:t>وافق الفريق على</w:t>
      </w:r>
      <w:r w:rsidRPr="00BD7214">
        <w:rPr>
          <w:spacing w:val="6"/>
          <w:rtl/>
          <w:lang w:bidi="ar-EG"/>
        </w:rPr>
        <w:t xml:space="preserve"> </w:t>
      </w:r>
      <w:r w:rsidRPr="00BD7214">
        <w:rPr>
          <w:rFonts w:hint="cs"/>
          <w:spacing w:val="6"/>
          <w:rtl/>
          <w:lang w:bidi="ar-EG"/>
        </w:rPr>
        <w:t>تقريرَي الاجتماعين</w:t>
      </w:r>
      <w:r>
        <w:rPr>
          <w:rFonts w:hint="cs"/>
          <w:spacing w:val="6"/>
          <w:rtl/>
          <w:lang w:bidi="ar-EG"/>
        </w:rPr>
        <w:t xml:space="preserve"> </w:t>
      </w:r>
      <w:hyperlink r:id="rId16" w:history="1">
        <w:r w:rsidRPr="00EE5959">
          <w:rPr>
            <w:rStyle w:val="Hyperlink"/>
            <w:rFonts w:hint="cs"/>
            <w:spacing w:val="6"/>
            <w:rtl/>
            <w:lang w:bidi="ar-EG"/>
          </w:rPr>
          <w:t>الثامن</w:t>
        </w:r>
      </w:hyperlink>
      <w:r>
        <w:rPr>
          <w:rFonts w:hint="cs"/>
          <w:spacing w:val="6"/>
          <w:rtl/>
          <w:lang w:bidi="ar-EG"/>
        </w:rPr>
        <w:t xml:space="preserve"> و</w:t>
      </w:r>
      <w:hyperlink r:id="rId17" w:history="1">
        <w:r w:rsidRPr="00EE5959">
          <w:rPr>
            <w:rStyle w:val="Hyperlink"/>
            <w:rFonts w:hint="cs"/>
            <w:spacing w:val="6"/>
            <w:rtl/>
            <w:lang w:bidi="ar-EG"/>
          </w:rPr>
          <w:t>التاسع</w:t>
        </w:r>
      </w:hyperlink>
      <w:r w:rsidR="00B40200">
        <w:rPr>
          <w:spacing w:val="6"/>
          <w:rtl/>
          <w:lang w:bidi="ar-EG"/>
        </w:rPr>
        <w:t>.</w:t>
      </w:r>
    </w:p>
    <w:p w:rsidR="00A25EB6" w:rsidRDefault="00A25EB6" w:rsidP="00A25EB6">
      <w:pPr>
        <w:rPr>
          <w:rtl/>
          <w:lang w:bidi="ar-EG"/>
        </w:rPr>
      </w:pPr>
      <w:proofErr w:type="gramStart"/>
      <w:r w:rsidRPr="00A25EB6">
        <w:rPr>
          <w:b/>
          <w:bCs/>
          <w:lang w:bidi="ar-SY"/>
        </w:rPr>
        <w:t>3.2</w:t>
      </w:r>
      <w:proofErr w:type="gramEnd"/>
      <w:r w:rsidRPr="007236E6">
        <w:rPr>
          <w:lang w:bidi="ar-SY"/>
        </w:rPr>
        <w:tab/>
      </w:r>
      <w:r w:rsidRPr="007236E6">
        <w:rPr>
          <w:rFonts w:hint="cs"/>
          <w:rtl/>
        </w:rPr>
        <w:t xml:space="preserve">وعُمِّم </w:t>
      </w:r>
      <w:r>
        <w:rPr>
          <w:rFonts w:hint="cs"/>
          <w:rtl/>
        </w:rPr>
        <w:t xml:space="preserve">هذان التقريرين </w:t>
      </w:r>
      <w:r w:rsidRPr="007236E6">
        <w:rPr>
          <w:rFonts w:hint="cs"/>
          <w:rtl/>
        </w:rPr>
        <w:t xml:space="preserve">على </w:t>
      </w:r>
      <w:r>
        <w:rPr>
          <w:rFonts w:hint="cs"/>
          <w:rtl/>
        </w:rPr>
        <w:t xml:space="preserve">أعضاء الاتحاد وعلى </w:t>
      </w:r>
      <w:r w:rsidRPr="007236E6">
        <w:rPr>
          <w:rFonts w:hint="cs"/>
          <w:rtl/>
        </w:rPr>
        <w:t>جميع</w:t>
      </w:r>
      <w:r w:rsidRPr="007236E6">
        <w:rPr>
          <w:rtl/>
        </w:rPr>
        <w:t xml:space="preserve"> المنظمات الدولية ذات الصلة وأصحاب المصلحة الذين </w:t>
      </w:r>
      <w:r w:rsidRPr="007236E6">
        <w:rPr>
          <w:rFonts w:hint="cs"/>
          <w:rtl/>
        </w:rPr>
        <w:t>ي</w:t>
      </w:r>
      <w:r w:rsidRPr="007236E6">
        <w:rPr>
          <w:rtl/>
        </w:rPr>
        <w:t>شاركو</w:t>
      </w:r>
      <w:r w:rsidRPr="007236E6">
        <w:rPr>
          <w:rFonts w:hint="cs"/>
          <w:rtl/>
        </w:rPr>
        <w:t>ن</w:t>
      </w:r>
      <w:r w:rsidRPr="007236E6">
        <w:rPr>
          <w:rtl/>
        </w:rPr>
        <w:t xml:space="preserve"> بنشاط في </w:t>
      </w:r>
      <w:r>
        <w:rPr>
          <w:rFonts w:hint="cs"/>
          <w:rtl/>
        </w:rPr>
        <w:t xml:space="preserve">ما يتعلق بهذه </w:t>
      </w:r>
      <w:r w:rsidRPr="007236E6">
        <w:rPr>
          <w:rtl/>
        </w:rPr>
        <w:t xml:space="preserve">القضايا لأخذها </w:t>
      </w:r>
      <w:r w:rsidRPr="007236E6">
        <w:rPr>
          <w:rFonts w:hint="cs"/>
          <w:rtl/>
        </w:rPr>
        <w:t>في</w:t>
      </w:r>
      <w:r w:rsidRPr="007236E6">
        <w:rPr>
          <w:rtl/>
        </w:rPr>
        <w:t xml:space="preserve"> الاعتبار عند وضع</w:t>
      </w:r>
      <w:r w:rsidRPr="007236E6">
        <w:rPr>
          <w:rFonts w:hint="cs"/>
          <w:rtl/>
        </w:rPr>
        <w:t> </w:t>
      </w:r>
      <w:r w:rsidRPr="007236E6">
        <w:rPr>
          <w:rtl/>
        </w:rPr>
        <w:t>سياساتهم</w:t>
      </w:r>
      <w:r w:rsidRPr="007236E6">
        <w:rPr>
          <w:rFonts w:hint="cs"/>
          <w:rtl/>
        </w:rPr>
        <w:t>.</w:t>
      </w:r>
    </w:p>
    <w:p w:rsidR="00A25EB6" w:rsidRDefault="00A25EB6" w:rsidP="00A25EB6">
      <w:pPr>
        <w:rPr>
          <w:rtl/>
          <w:lang w:bidi="ar-SY"/>
        </w:rPr>
      </w:pPr>
      <w:proofErr w:type="gramStart"/>
      <w:r w:rsidRPr="00A25EB6">
        <w:rPr>
          <w:b/>
          <w:bCs/>
          <w:lang w:bidi="ar-SY"/>
        </w:rPr>
        <w:t>4.2</w:t>
      </w:r>
      <w:proofErr w:type="gramEnd"/>
      <w:r>
        <w:rPr>
          <w:rtl/>
          <w:lang w:bidi="ar-SY"/>
        </w:rPr>
        <w:tab/>
      </w:r>
      <w:r>
        <w:rPr>
          <w:rFonts w:hint="cs"/>
          <w:rtl/>
          <w:lang w:bidi="ar-SY"/>
        </w:rPr>
        <w:t>وأجرى الفريق أيضاً جولتين من المشاورات المفتوحة الإلكترونية والحضورية:</w:t>
      </w:r>
    </w:p>
    <w:p w:rsidR="00A25EB6" w:rsidRDefault="00A25EB6" w:rsidP="00A5266F">
      <w:pPr>
        <w:pStyle w:val="enumlev10"/>
        <w:rPr>
          <w:rtl/>
        </w:rPr>
      </w:pPr>
      <w:r>
        <w:rPr>
          <w:rFonts w:hint="eastAsia"/>
          <w:rtl/>
        </w:rPr>
        <w:t> </w:t>
      </w:r>
      <w:proofErr w:type="gramStart"/>
      <w:r>
        <w:rPr>
          <w:rFonts w:hint="cs"/>
          <w:rtl/>
        </w:rPr>
        <w:t>أ</w:t>
      </w:r>
      <w:r>
        <w:rPr>
          <w:rFonts w:hint="eastAsia"/>
          <w:rtl/>
        </w:rPr>
        <w:t> </w:t>
      </w:r>
      <w:r>
        <w:rPr>
          <w:rFonts w:hint="cs"/>
          <w:rtl/>
        </w:rPr>
        <w:t>)</w:t>
      </w:r>
      <w:proofErr w:type="gramEnd"/>
      <w:r>
        <w:rPr>
          <w:rFonts w:hint="cs"/>
          <w:rtl/>
        </w:rPr>
        <w:tab/>
        <w:t xml:space="preserve">من فبراير إلى سبتمبر </w:t>
      </w:r>
      <w:r>
        <w:t>2016</w:t>
      </w:r>
      <w:r>
        <w:rPr>
          <w:rFonts w:hint="cs"/>
          <w:rtl/>
        </w:rPr>
        <w:t xml:space="preserve"> بشأن "</w:t>
      </w:r>
      <w:r w:rsidRPr="001100CB">
        <w:rPr>
          <w:rFonts w:hint="cs"/>
          <w:rtl/>
        </w:rPr>
        <w:t>تهيئة</w:t>
      </w:r>
      <w:r w:rsidRPr="001100CB">
        <w:rPr>
          <w:rtl/>
        </w:rPr>
        <w:t xml:space="preserve"> </w:t>
      </w:r>
      <w:r w:rsidRPr="001100CB">
        <w:rPr>
          <w:rFonts w:hint="cs"/>
          <w:rtl/>
        </w:rPr>
        <w:t>بيئة</w:t>
      </w:r>
      <w:r w:rsidRPr="001100CB">
        <w:rPr>
          <w:rtl/>
        </w:rPr>
        <w:t xml:space="preserve"> </w:t>
      </w:r>
      <w:r w:rsidRPr="001100CB">
        <w:rPr>
          <w:rFonts w:hint="cs"/>
          <w:rtl/>
        </w:rPr>
        <w:t>ملائمة</w:t>
      </w:r>
      <w:r w:rsidRPr="001100CB">
        <w:rPr>
          <w:rtl/>
        </w:rPr>
        <w:t xml:space="preserve"> </w:t>
      </w:r>
      <w:r w:rsidRPr="001100CB">
        <w:rPr>
          <w:rFonts w:hint="cs"/>
          <w:rtl/>
        </w:rPr>
        <w:t>للنفاذ</w:t>
      </w:r>
      <w:r w:rsidRPr="001100CB">
        <w:rPr>
          <w:rtl/>
        </w:rPr>
        <w:t xml:space="preserve"> </w:t>
      </w:r>
      <w:r w:rsidRPr="001100CB">
        <w:rPr>
          <w:rFonts w:hint="cs"/>
          <w:rtl/>
        </w:rPr>
        <w:t>إلى</w:t>
      </w:r>
      <w:r w:rsidRPr="001100CB">
        <w:rPr>
          <w:rtl/>
        </w:rPr>
        <w:t xml:space="preserve"> </w:t>
      </w:r>
      <w:r w:rsidRPr="001100CB">
        <w:rPr>
          <w:rFonts w:hint="cs"/>
          <w:rtl/>
        </w:rPr>
        <w:t>الإنترنت</w:t>
      </w:r>
      <w:r>
        <w:rPr>
          <w:rFonts w:hint="cs"/>
          <w:rtl/>
        </w:rPr>
        <w:t>"، تلاها اجتماع حضوري للمشاورات المفتوحة في</w:t>
      </w:r>
      <w:r w:rsidR="00A5266F">
        <w:rPr>
          <w:rFonts w:hint="eastAsia"/>
          <w:rtl/>
        </w:rPr>
        <w:t> </w:t>
      </w:r>
      <w:r>
        <w:t>11</w:t>
      </w:r>
      <w:r>
        <w:rPr>
          <w:rFonts w:hint="cs"/>
          <w:rtl/>
        </w:rPr>
        <w:t xml:space="preserve"> أكتوبر </w:t>
      </w:r>
      <w:r>
        <w:t>2016</w:t>
      </w:r>
      <w:r w:rsidR="00A5266F">
        <w:rPr>
          <w:rFonts w:hint="cs"/>
          <w:rtl/>
        </w:rPr>
        <w:t>؛</w:t>
      </w:r>
    </w:p>
    <w:p w:rsidR="00A25EB6" w:rsidRDefault="00A25EB6" w:rsidP="003129B6">
      <w:pPr>
        <w:pStyle w:val="enumlev10"/>
        <w:rPr>
          <w:rtl/>
        </w:rPr>
      </w:pPr>
      <w:proofErr w:type="gramStart"/>
      <w:r>
        <w:rPr>
          <w:rFonts w:hint="cs"/>
          <w:rtl/>
        </w:rPr>
        <w:t>ب)</w:t>
      </w:r>
      <w:r>
        <w:rPr>
          <w:rFonts w:hint="cs"/>
          <w:rtl/>
        </w:rPr>
        <w:tab/>
      </w:r>
      <w:proofErr w:type="gramEnd"/>
      <w:r>
        <w:rPr>
          <w:rFonts w:hint="cs"/>
          <w:rtl/>
        </w:rPr>
        <w:t xml:space="preserve">من أكتوبر </w:t>
      </w:r>
      <w:r>
        <w:t>2016</w:t>
      </w:r>
      <w:r>
        <w:rPr>
          <w:rFonts w:hint="cs"/>
          <w:rtl/>
        </w:rPr>
        <w:t xml:space="preserve"> إلى يناير </w:t>
      </w:r>
      <w:r w:rsidRPr="00453288">
        <w:t>2017</w:t>
      </w:r>
      <w:r>
        <w:rPr>
          <w:rFonts w:hint="cs"/>
          <w:rtl/>
        </w:rPr>
        <w:t xml:space="preserve"> بشأن "</w:t>
      </w:r>
      <w:r w:rsidRPr="00947923">
        <w:rPr>
          <w:rFonts w:hint="cs"/>
          <w:rtl/>
        </w:rPr>
        <w:t>الجوانب</w:t>
      </w:r>
      <w:r w:rsidRPr="00947923">
        <w:rPr>
          <w:rtl/>
        </w:rPr>
        <w:t xml:space="preserve"> </w:t>
      </w:r>
      <w:r w:rsidRPr="00947923">
        <w:rPr>
          <w:rFonts w:hint="cs"/>
          <w:rtl/>
        </w:rPr>
        <w:t>الإنمائية</w:t>
      </w:r>
      <w:r w:rsidRPr="00947923">
        <w:rPr>
          <w:rtl/>
        </w:rPr>
        <w:t xml:space="preserve"> </w:t>
      </w:r>
      <w:r w:rsidR="003129B6">
        <w:rPr>
          <w:rFonts w:hint="cs"/>
          <w:rtl/>
        </w:rPr>
        <w:t>للإنترنت</w:t>
      </w:r>
      <w:r>
        <w:rPr>
          <w:rFonts w:hint="cs"/>
          <w:rtl/>
        </w:rPr>
        <w:t>"، تلاها اجتماع حضوري للمشاورات المفتوحة في</w:t>
      </w:r>
      <w:r w:rsidR="005C0CDA">
        <w:rPr>
          <w:rFonts w:hint="eastAsia"/>
          <w:rtl/>
        </w:rPr>
        <w:t> </w:t>
      </w:r>
      <w:r>
        <w:t>3</w:t>
      </w:r>
      <w:r>
        <w:rPr>
          <w:rFonts w:hint="cs"/>
          <w:rtl/>
        </w:rPr>
        <w:t xml:space="preserve"> فبراير </w:t>
      </w:r>
      <w:r w:rsidRPr="00453288">
        <w:t>2017</w:t>
      </w:r>
      <w:r w:rsidR="0075712B">
        <w:rPr>
          <w:rFonts w:hint="cs"/>
          <w:rtl/>
        </w:rPr>
        <w:t>.</w:t>
      </w:r>
    </w:p>
    <w:p w:rsidR="00A25EB6" w:rsidRPr="00B4666E" w:rsidRDefault="00A25EB6" w:rsidP="00A25EB6">
      <w:pPr>
        <w:rPr>
          <w:rtl/>
          <w:lang w:bidi="ar-EG"/>
        </w:rPr>
      </w:pPr>
      <w:proofErr w:type="gramStart"/>
      <w:r w:rsidRPr="00A25EB6">
        <w:rPr>
          <w:b/>
          <w:bCs/>
          <w:lang w:bidi="ar-SY"/>
        </w:rPr>
        <w:t>5.2</w:t>
      </w:r>
      <w:proofErr w:type="gramEnd"/>
      <w:r>
        <w:rPr>
          <w:rtl/>
          <w:lang w:bidi="ar-SY"/>
        </w:rPr>
        <w:tab/>
      </w:r>
      <w:r>
        <w:rPr>
          <w:rFonts w:hint="cs"/>
          <w:rtl/>
          <w:lang w:bidi="ar-SY"/>
        </w:rPr>
        <w:t xml:space="preserve">وجميع الردود الواردة على المشاورات المفتوحة الإلكترونية، وكذلك الملخصات الموجزة لاجتماعيْ المشاورات الحضورية التي وافق عليها المشاركون في الاجتماعين متاحة للجمهور في </w:t>
      </w:r>
      <w:hyperlink r:id="rId18" w:history="1">
        <w:r w:rsidRPr="00EE5959">
          <w:rPr>
            <w:rStyle w:val="Hyperlink"/>
            <w:rFonts w:hint="cs"/>
            <w:rtl/>
            <w:lang w:bidi="ar-SY"/>
          </w:rPr>
          <w:t xml:space="preserve">الموقع الإلكتروني للفريق </w:t>
        </w:r>
        <w:r w:rsidRPr="00EE5959">
          <w:rPr>
            <w:rStyle w:val="Hyperlink"/>
          </w:rPr>
          <w:t>CWG-Internet</w:t>
        </w:r>
      </w:hyperlink>
      <w:r w:rsidR="003C38D1">
        <w:rPr>
          <w:rFonts w:hint="cs"/>
          <w:rtl/>
        </w:rPr>
        <w:t>.</w:t>
      </w:r>
    </w:p>
    <w:p w:rsidR="00A25EB6" w:rsidRPr="007236E6" w:rsidRDefault="00A25EB6" w:rsidP="00A25EB6">
      <w:pPr>
        <w:pStyle w:val="Heading1"/>
        <w:rPr>
          <w:rtl/>
        </w:rPr>
      </w:pPr>
      <w:r w:rsidRPr="007236E6">
        <w:rPr>
          <w:lang w:bidi="ar-SY"/>
        </w:rPr>
        <w:t>3</w:t>
      </w:r>
      <w:r w:rsidRPr="007236E6">
        <w:rPr>
          <w:lang w:bidi="ar-SY"/>
        </w:rPr>
        <w:tab/>
      </w:r>
      <w:r>
        <w:rPr>
          <w:rFonts w:hint="cs"/>
          <w:rtl/>
        </w:rPr>
        <w:t>الاستنتاجات</w:t>
      </w:r>
    </w:p>
    <w:p w:rsidR="00A25EB6" w:rsidRDefault="00A25EB6" w:rsidP="00EF3BCC">
      <w:pPr>
        <w:rPr>
          <w:rtl/>
          <w:lang w:bidi="ar-SY"/>
        </w:rPr>
      </w:pPr>
      <w:proofErr w:type="gramStart"/>
      <w:r w:rsidRPr="00A25EB6">
        <w:rPr>
          <w:b/>
          <w:bCs/>
          <w:lang w:bidi="ar-SY"/>
        </w:rPr>
        <w:t>1.3</w:t>
      </w:r>
      <w:proofErr w:type="gramEnd"/>
      <w:r w:rsidRPr="007236E6">
        <w:rPr>
          <w:rtl/>
        </w:rPr>
        <w:tab/>
      </w:r>
      <w:r w:rsidRPr="007236E6">
        <w:rPr>
          <w:rFonts w:hint="cs"/>
          <w:rtl/>
        </w:rPr>
        <w:t xml:space="preserve">يُرجى من المجلس </w:t>
      </w:r>
      <w:r>
        <w:rPr>
          <w:rFonts w:hint="cs"/>
          <w:rtl/>
        </w:rPr>
        <w:t xml:space="preserve">أن يحيط علماً </w:t>
      </w:r>
      <w:r w:rsidR="00F83380" w:rsidRPr="00E13705">
        <w:rPr>
          <w:rFonts w:hint="cs"/>
          <w:rtl/>
        </w:rPr>
        <w:t xml:space="preserve">بتقريري </w:t>
      </w:r>
      <w:r w:rsidR="00EF3BCC">
        <w:rPr>
          <w:rFonts w:hint="cs"/>
          <w:rtl/>
        </w:rPr>
        <w:t>الاجتماعين</w:t>
      </w:r>
      <w:r>
        <w:rPr>
          <w:rFonts w:hint="cs"/>
          <w:rtl/>
        </w:rPr>
        <w:t xml:space="preserve"> الثامن والتاسع لفريق العمل التابع للمجلس والمعني بقضايا السياسات العامة الدولية المتعلقة بالإنترنت</w:t>
      </w:r>
      <w:r>
        <w:rPr>
          <w:rFonts w:hint="eastAsia"/>
          <w:rtl/>
        </w:rPr>
        <w:t> </w:t>
      </w:r>
      <w:r>
        <w:t>(</w:t>
      </w:r>
      <w:r w:rsidRPr="007236E6">
        <w:rPr>
          <w:lang w:val="en-GB" w:bidi="ar-SY"/>
        </w:rPr>
        <w:t>CWG</w:t>
      </w:r>
      <w:r w:rsidRPr="007236E6">
        <w:rPr>
          <w:lang w:val="en-GB" w:bidi="ar-SY"/>
        </w:rPr>
        <w:noBreakHyphen/>
        <w:t>Internet</w:t>
      </w:r>
      <w:r>
        <w:rPr>
          <w:lang w:val="en-GB" w:bidi="ar-SY"/>
        </w:rPr>
        <w:t>)</w:t>
      </w:r>
      <w:r>
        <w:rPr>
          <w:rFonts w:hint="cs"/>
          <w:rtl/>
          <w:lang w:val="en-GB" w:bidi="ar-SY"/>
        </w:rPr>
        <w:t>.</w:t>
      </w:r>
      <w:bookmarkStart w:id="1" w:name="_GoBack"/>
      <w:bookmarkEnd w:id="1"/>
    </w:p>
    <w:p w:rsidR="00A25EB6" w:rsidRPr="00E72C2C" w:rsidRDefault="00A25EB6" w:rsidP="00F83380">
      <w:pPr>
        <w:keepNext/>
        <w:keepLines/>
        <w:rPr>
          <w:b/>
          <w:bCs/>
          <w:rtl/>
        </w:rPr>
      </w:pPr>
      <w:proofErr w:type="gramStart"/>
      <w:r w:rsidRPr="00A25EB6">
        <w:rPr>
          <w:b/>
          <w:bCs/>
          <w:lang w:bidi="ar-SY"/>
        </w:rPr>
        <w:lastRenderedPageBreak/>
        <w:t>2.3</w:t>
      </w:r>
      <w:proofErr w:type="gramEnd"/>
      <w:r w:rsidRPr="007236E6">
        <w:rPr>
          <w:rtl/>
        </w:rPr>
        <w:tab/>
      </w:r>
      <w:r>
        <w:rPr>
          <w:rFonts w:hint="cs"/>
          <w:rtl/>
        </w:rPr>
        <w:t>وإذ يأخذ الفريق في الاعتبار عدم التوصل إلى توافق في الآراء أثناء المناقشات التي جرت في الاجتماع التاسع حول مختلف المقترحات المقدمة بشأن موضوع المشاورات المفتوحة المقبلة، فإنه يوافق على إحالة المس</w:t>
      </w:r>
      <w:r w:rsidR="00F83380">
        <w:rPr>
          <w:rFonts w:hint="cs"/>
          <w:rtl/>
        </w:rPr>
        <w:t>ألة إلى المجلس لكي ينظر فيها في</w:t>
      </w:r>
      <w:r w:rsidR="00F83380">
        <w:rPr>
          <w:rFonts w:hint="eastAsia"/>
          <w:rtl/>
        </w:rPr>
        <w:t> </w:t>
      </w:r>
      <w:r>
        <w:rPr>
          <w:rFonts w:hint="cs"/>
          <w:rtl/>
        </w:rPr>
        <w:t>دورته لعام</w:t>
      </w:r>
      <w:r w:rsidR="00EE5959">
        <w:rPr>
          <w:rFonts w:hint="eastAsia"/>
          <w:rtl/>
        </w:rPr>
        <w:t> </w:t>
      </w:r>
      <w:r>
        <w:t>2017</w:t>
      </w:r>
      <w:r>
        <w:rPr>
          <w:rFonts w:hint="cs"/>
          <w:rtl/>
          <w:lang w:bidi="ar-EG"/>
        </w:rPr>
        <w:t xml:space="preserve"> </w:t>
      </w:r>
      <w:r>
        <w:rPr>
          <w:rFonts w:hint="cs"/>
          <w:rtl/>
        </w:rPr>
        <w:t xml:space="preserve">ويتخذ أيّ إجراء لازم حسب الاقتضاء (انظر الفقرة </w:t>
      </w:r>
      <w:r>
        <w:t>4.5</w:t>
      </w:r>
      <w:r>
        <w:rPr>
          <w:rFonts w:hint="cs"/>
          <w:rtl/>
          <w:lang w:bidi="ar-EG"/>
        </w:rPr>
        <w:t xml:space="preserve"> من </w:t>
      </w:r>
      <w:hyperlink r:id="rId19" w:history="1">
        <w:r w:rsidRPr="00EE5959">
          <w:rPr>
            <w:rStyle w:val="Hyperlink"/>
            <w:rFonts w:hint="cs"/>
            <w:rtl/>
            <w:lang w:bidi="ar-EG"/>
          </w:rPr>
          <w:t>تقرير الاجتماع التاسع</w:t>
        </w:r>
      </w:hyperlink>
      <w:r>
        <w:rPr>
          <w:rFonts w:hint="cs"/>
          <w:rtl/>
        </w:rPr>
        <w:t>). ويرد في الملحق</w:t>
      </w:r>
      <w:r w:rsidR="00F83380">
        <w:rPr>
          <w:rFonts w:hint="eastAsia"/>
          <w:rtl/>
        </w:rPr>
        <w:t> </w:t>
      </w:r>
      <w:r>
        <w:t>1</w:t>
      </w:r>
      <w:r>
        <w:rPr>
          <w:rFonts w:hint="cs"/>
          <w:rtl/>
        </w:rPr>
        <w:t xml:space="preserve"> موضوعا المشاورات المفتوحة المقبلة اللذان ينظر فيهما الفريق ("سد الفجوة الرقمية بين الجنسين" و"اعتبارات السياسات العامة المتعلقة بالخدمات المتاحة بحرية على الإنترنت</w:t>
      </w:r>
      <w:r>
        <w:rPr>
          <w:rFonts w:hint="cs"/>
          <w:rtl/>
          <w:lang w:bidi="ar-EG"/>
        </w:rPr>
        <w:t xml:space="preserve"> </w:t>
      </w:r>
      <w:r>
        <w:rPr>
          <w:lang w:bidi="ar-EG"/>
        </w:rPr>
        <w:t>(OTT)</w:t>
      </w:r>
      <w:r>
        <w:rPr>
          <w:rFonts w:hint="cs"/>
          <w:rtl/>
        </w:rPr>
        <w:t>"). و</w:t>
      </w:r>
      <w:r w:rsidRPr="007236E6">
        <w:rPr>
          <w:rFonts w:hint="cs"/>
          <w:rtl/>
        </w:rPr>
        <w:t xml:space="preserve">يُرجى من المجلس </w:t>
      </w:r>
      <w:r>
        <w:rPr>
          <w:rFonts w:hint="cs"/>
          <w:rtl/>
        </w:rPr>
        <w:t>أن يقدم توجيهات بشأن موضوع المشاور</w:t>
      </w:r>
      <w:r w:rsidR="00F83380">
        <w:rPr>
          <w:rFonts w:hint="cs"/>
          <w:rtl/>
        </w:rPr>
        <w:t>ات المقبلة ويطلق عملية</w:t>
      </w:r>
      <w:r w:rsidR="00F83380">
        <w:rPr>
          <w:rFonts w:hint="eastAsia"/>
          <w:rtl/>
        </w:rPr>
        <w:t> </w:t>
      </w:r>
      <w:r w:rsidR="00F83380">
        <w:rPr>
          <w:rFonts w:hint="cs"/>
          <w:rtl/>
        </w:rPr>
        <w:t>التشاور.</w:t>
      </w:r>
    </w:p>
    <w:p w:rsidR="00A25EB6" w:rsidRPr="007236E6" w:rsidRDefault="00A25EB6" w:rsidP="00C75405">
      <w:pPr>
        <w:rPr>
          <w:rtl/>
        </w:rPr>
      </w:pPr>
      <w:proofErr w:type="gramStart"/>
      <w:r w:rsidRPr="00A25EB6">
        <w:rPr>
          <w:b/>
          <w:bCs/>
          <w:lang w:bidi="ar-SY"/>
        </w:rPr>
        <w:t>3.3</w:t>
      </w:r>
      <w:proofErr w:type="gramEnd"/>
      <w:r>
        <w:rPr>
          <w:rtl/>
          <w:lang w:bidi="ar-SY"/>
        </w:rPr>
        <w:tab/>
      </w:r>
      <w:r>
        <w:rPr>
          <w:rFonts w:hint="cs"/>
          <w:rtl/>
          <w:lang w:bidi="ar-SY"/>
        </w:rPr>
        <w:t>و</w:t>
      </w:r>
      <w:r>
        <w:rPr>
          <w:rFonts w:hint="cs"/>
          <w:rtl/>
        </w:rPr>
        <w:t>يتوجه</w:t>
      </w:r>
      <w:r w:rsidRPr="007236E6">
        <w:rPr>
          <w:rFonts w:hint="cs"/>
          <w:rtl/>
        </w:rPr>
        <w:t xml:space="preserve"> الرئيس، </w:t>
      </w:r>
      <w:r>
        <w:rPr>
          <w:rFonts w:hint="cs"/>
          <w:rtl/>
        </w:rPr>
        <w:t xml:space="preserve">نيابةً </w:t>
      </w:r>
      <w:r w:rsidRPr="007236E6">
        <w:rPr>
          <w:rFonts w:hint="cs"/>
          <w:rtl/>
        </w:rPr>
        <w:t xml:space="preserve">عن الفريق، بشكره الخاص إلى جميع الدول الأعضاء في الاتحاد التي قدمت مساهمات وشاركت في عمل الفريق، وإلى الأمين العام ونائب الأمين العام ومديري مكاتب تقييس الاتصالات والاتصالات الراديوية وتنمية الاتصالات، وإلى الأمانة العامة ولا سيما السيد </w:t>
      </w:r>
      <w:proofErr w:type="spellStart"/>
      <w:r w:rsidRPr="007236E6">
        <w:rPr>
          <w:rFonts w:hint="cs"/>
          <w:rtl/>
        </w:rPr>
        <w:t>بريتام</w:t>
      </w:r>
      <w:proofErr w:type="spellEnd"/>
      <w:r w:rsidRPr="007236E6">
        <w:rPr>
          <w:rFonts w:hint="cs"/>
          <w:rtl/>
        </w:rPr>
        <w:t xml:space="preserve"> </w:t>
      </w:r>
      <w:proofErr w:type="spellStart"/>
      <w:r w:rsidRPr="007236E6">
        <w:rPr>
          <w:rFonts w:hint="cs"/>
          <w:rtl/>
        </w:rPr>
        <w:t>مالور</w:t>
      </w:r>
      <w:proofErr w:type="spellEnd"/>
      <w:r w:rsidRPr="007236E6">
        <w:rPr>
          <w:rFonts w:hint="cs"/>
          <w:rtl/>
        </w:rPr>
        <w:t xml:space="preserve"> والسيدة </w:t>
      </w:r>
      <w:proofErr w:type="spellStart"/>
      <w:r w:rsidR="00C75405">
        <w:rPr>
          <w:rFonts w:hint="cs"/>
          <w:rtl/>
        </w:rPr>
        <w:t>ديسبوينا</w:t>
      </w:r>
      <w:proofErr w:type="spellEnd"/>
      <w:r w:rsidRPr="007236E6">
        <w:rPr>
          <w:rFonts w:hint="cs"/>
          <w:rtl/>
        </w:rPr>
        <w:t xml:space="preserve"> </w:t>
      </w:r>
      <w:proofErr w:type="spellStart"/>
      <w:r w:rsidRPr="007236E6">
        <w:rPr>
          <w:rFonts w:hint="cs"/>
          <w:rtl/>
        </w:rPr>
        <w:t>ساريداكي</w:t>
      </w:r>
      <w:proofErr w:type="spellEnd"/>
      <w:r w:rsidRPr="007236E6">
        <w:rPr>
          <w:rFonts w:hint="cs"/>
          <w:rtl/>
        </w:rPr>
        <w:t xml:space="preserve">، على ما قدّموه من مساعدة فعّالة خلال الاجتماعين </w:t>
      </w:r>
      <w:r>
        <w:rPr>
          <w:rFonts w:hint="cs"/>
          <w:rtl/>
        </w:rPr>
        <w:t>الثامن والتاسع</w:t>
      </w:r>
      <w:r w:rsidRPr="007236E6">
        <w:rPr>
          <w:rFonts w:hint="cs"/>
          <w:rtl/>
        </w:rPr>
        <w:t xml:space="preserve"> للفريق.</w:t>
      </w:r>
    </w:p>
    <w:p w:rsidR="00A25EB6" w:rsidRDefault="00A25EB6" w:rsidP="007461A9">
      <w:pPr>
        <w:spacing w:before="960"/>
        <w:ind w:left="3969"/>
        <w:jc w:val="center"/>
        <w:rPr>
          <w:b/>
          <w:bCs/>
          <w:rtl/>
          <w:lang w:bidi="ar-EG"/>
        </w:rPr>
      </w:pPr>
      <w:r w:rsidRPr="005E0B5E">
        <w:rPr>
          <w:b/>
          <w:bCs/>
          <w:rtl/>
          <w:lang w:bidi="ar-SY"/>
        </w:rPr>
        <w:t xml:space="preserve">الرئيس: ماجد م. </w:t>
      </w:r>
      <w:proofErr w:type="gramStart"/>
      <w:r w:rsidR="004969E9" w:rsidRPr="004969E9">
        <w:rPr>
          <w:b/>
          <w:bCs/>
          <w:rtl/>
        </w:rPr>
        <w:t>المزيّد</w:t>
      </w:r>
      <w:r w:rsidRPr="005E0B5E">
        <w:rPr>
          <w:rFonts w:hint="cs"/>
          <w:b/>
          <w:bCs/>
          <w:rtl/>
          <w:lang w:bidi="ar-SY"/>
        </w:rPr>
        <w:br/>
      </w:r>
      <w:r w:rsidRPr="005E0B5E">
        <w:rPr>
          <w:b/>
          <w:bCs/>
          <w:rtl/>
          <w:lang w:bidi="ar-SY"/>
        </w:rPr>
        <w:t>(</w:t>
      </w:r>
      <w:proofErr w:type="gramEnd"/>
      <w:r w:rsidRPr="005E0B5E">
        <w:rPr>
          <w:b/>
          <w:bCs/>
          <w:rtl/>
          <w:lang w:bidi="ar-SY"/>
        </w:rPr>
        <w:t>المملكة العربية السعودية)</w:t>
      </w:r>
    </w:p>
    <w:p w:rsidR="00A25EB6" w:rsidRPr="00C561E5" w:rsidRDefault="00A25EB6" w:rsidP="00A25EB6">
      <w:pPr>
        <w:rPr>
          <w:rtl/>
          <w:lang w:bidi="ar-EG"/>
        </w:rPr>
      </w:pPr>
    </w:p>
    <w:p w:rsidR="00A25EB6" w:rsidRDefault="00A25EB6" w:rsidP="00A25EB6">
      <w:pPr>
        <w:rPr>
          <w:rtl/>
          <w:lang w:bidi="ar-EG"/>
        </w:rPr>
      </w:pPr>
    </w:p>
    <w:p w:rsidR="00A25EB6" w:rsidRDefault="00A25EB6" w:rsidP="00A25EB6">
      <w:pPr>
        <w:tabs>
          <w:tab w:val="clear" w:pos="794"/>
        </w:tabs>
        <w:bidi w:val="0"/>
        <w:spacing w:before="0" w:after="160" w:line="259" w:lineRule="auto"/>
        <w:jc w:val="left"/>
        <w:rPr>
          <w:rtl/>
          <w:lang w:bidi="ar-EG"/>
        </w:rPr>
      </w:pPr>
      <w:r>
        <w:rPr>
          <w:rtl/>
          <w:lang w:bidi="ar-EG"/>
        </w:rPr>
        <w:br w:type="page"/>
      </w:r>
    </w:p>
    <w:p w:rsidR="00A25EB6" w:rsidRDefault="00A25EB6" w:rsidP="00EE5959">
      <w:pPr>
        <w:pStyle w:val="AnnexNo"/>
        <w:rPr>
          <w:rtl/>
        </w:rPr>
      </w:pPr>
      <w:r w:rsidRPr="00C561E5">
        <w:rPr>
          <w:rFonts w:hint="cs"/>
          <w:rtl/>
        </w:rPr>
        <w:lastRenderedPageBreak/>
        <w:t>الملحق</w:t>
      </w:r>
    </w:p>
    <w:p w:rsidR="00A25EB6" w:rsidRPr="002033E7" w:rsidRDefault="00A25EB6" w:rsidP="00EE5959">
      <w:pPr>
        <w:pStyle w:val="Annextitle"/>
        <w:rPr>
          <w:rtl/>
        </w:rPr>
      </w:pPr>
      <w:r w:rsidRPr="002033E7">
        <w:rPr>
          <w:rFonts w:hint="cs"/>
          <w:rtl/>
        </w:rPr>
        <w:t>سد الفجوة الرقمية بين الجنسين</w:t>
      </w:r>
    </w:p>
    <w:p w:rsidR="00A25EB6" w:rsidRPr="007461A9" w:rsidRDefault="00A25EB6" w:rsidP="007461A9">
      <w:pPr>
        <w:rPr>
          <w:rtl/>
        </w:rPr>
      </w:pPr>
      <w:r w:rsidRPr="007461A9">
        <w:rPr>
          <w:rFonts w:hint="cs"/>
          <w:rtl/>
        </w:rPr>
        <w:t>يدعو فريق العمل التابع لل</w:t>
      </w:r>
      <w:r w:rsidRPr="007461A9">
        <w:rPr>
          <w:rtl/>
        </w:rPr>
        <w:t xml:space="preserve">مجلس </w:t>
      </w:r>
      <w:r w:rsidRPr="007461A9">
        <w:rPr>
          <w:rFonts w:hint="cs"/>
          <w:rtl/>
        </w:rPr>
        <w:t>وا</w:t>
      </w:r>
      <w:r w:rsidRPr="007461A9">
        <w:rPr>
          <w:rtl/>
        </w:rPr>
        <w:t xml:space="preserve">لمعني </w:t>
      </w:r>
      <w:r w:rsidRPr="007461A9">
        <w:rPr>
          <w:rFonts w:hint="cs"/>
          <w:rtl/>
        </w:rPr>
        <w:t xml:space="preserve">بقضايا </w:t>
      </w:r>
      <w:r w:rsidRPr="007461A9">
        <w:rPr>
          <w:rtl/>
        </w:rPr>
        <w:t xml:space="preserve">السياسات العامة الدولية </w:t>
      </w:r>
      <w:r w:rsidRPr="007461A9">
        <w:rPr>
          <w:rFonts w:hint="cs"/>
          <w:rtl/>
        </w:rPr>
        <w:t xml:space="preserve">المتعلقة </w:t>
      </w:r>
      <w:r w:rsidRPr="007461A9">
        <w:rPr>
          <w:rtl/>
        </w:rPr>
        <w:t>بالإنترنت</w:t>
      </w:r>
      <w:r w:rsidRPr="007461A9">
        <w:rPr>
          <w:rFonts w:hint="cs"/>
          <w:rtl/>
        </w:rPr>
        <w:t> </w:t>
      </w:r>
      <w:r w:rsidRPr="007461A9">
        <w:t>(CWG</w:t>
      </w:r>
      <w:r w:rsidRPr="007461A9">
        <w:noBreakHyphen/>
        <w:t>Internet)</w:t>
      </w:r>
      <w:r w:rsidRPr="007461A9">
        <w:rPr>
          <w:rFonts w:hint="cs"/>
          <w:rtl/>
        </w:rPr>
        <w:t xml:space="preserve"> جميع أصحاب المصلحة إلى تقديم مساهمات بشأن تحقيق المساواة بين الجنسين في استخدام الإنترنت، مع التركيز على الأسئلة التالية:</w:t>
      </w:r>
    </w:p>
    <w:p w:rsidR="00A25EB6" w:rsidRPr="00363305" w:rsidRDefault="00A25EB6" w:rsidP="00363305">
      <w:pPr>
        <w:rPr>
          <w:spacing w:val="2"/>
          <w:rtl/>
        </w:rPr>
      </w:pPr>
      <w:proofErr w:type="gramStart"/>
      <w:r w:rsidRPr="00363305">
        <w:rPr>
          <w:spacing w:val="2"/>
        </w:rPr>
        <w:t>1</w:t>
      </w:r>
      <w:proofErr w:type="gramEnd"/>
      <w:r w:rsidRPr="00363305">
        <w:rPr>
          <w:spacing w:val="2"/>
          <w:rtl/>
        </w:rPr>
        <w:tab/>
      </w:r>
      <w:r w:rsidRPr="00363305">
        <w:rPr>
          <w:rFonts w:hint="cs"/>
          <w:spacing w:val="2"/>
          <w:rtl/>
        </w:rPr>
        <w:t>ما هي النهج وأمثلة الممارسات الجيدة المتاحة لزيادة نفاذ النساء والفتيات إلى الإنترنت وإنماء معارفهن الرقمية في</w:t>
      </w:r>
      <w:r w:rsidR="00363305">
        <w:rPr>
          <w:rFonts w:hint="eastAsia"/>
          <w:spacing w:val="2"/>
          <w:rtl/>
        </w:rPr>
        <w:t> </w:t>
      </w:r>
      <w:r w:rsidRPr="00363305">
        <w:rPr>
          <w:rFonts w:hint="cs"/>
          <w:spacing w:val="2"/>
          <w:rtl/>
        </w:rPr>
        <w:t>عمليات تشمل صنع القرار في مجال السياسات العامة المتعلقة بالإنترنت؟</w:t>
      </w:r>
    </w:p>
    <w:p w:rsidR="00A25EB6" w:rsidRPr="007461A9" w:rsidRDefault="00A25EB6" w:rsidP="007461A9">
      <w:pPr>
        <w:rPr>
          <w:spacing w:val="2"/>
          <w:rtl/>
        </w:rPr>
      </w:pPr>
      <w:proofErr w:type="gramStart"/>
      <w:r w:rsidRPr="007461A9">
        <w:t>2</w:t>
      </w:r>
      <w:r w:rsidRPr="007461A9">
        <w:rPr>
          <w:rtl/>
        </w:rPr>
        <w:tab/>
      </w:r>
      <w:r w:rsidRPr="007461A9">
        <w:rPr>
          <w:rFonts w:hint="cs"/>
          <w:spacing w:val="2"/>
          <w:rtl/>
        </w:rPr>
        <w:t>ما</w:t>
      </w:r>
      <w:proofErr w:type="gramEnd"/>
      <w:r w:rsidRPr="007461A9">
        <w:rPr>
          <w:rFonts w:hint="cs"/>
          <w:spacing w:val="2"/>
          <w:rtl/>
        </w:rPr>
        <w:t xml:space="preserve"> هي الن</w:t>
      </w:r>
      <w:r w:rsidR="003062AE">
        <w:rPr>
          <w:rFonts w:hint="cs"/>
          <w:spacing w:val="2"/>
          <w:rtl/>
        </w:rPr>
        <w:t>ُ</w:t>
      </w:r>
      <w:r w:rsidRPr="007461A9">
        <w:rPr>
          <w:rFonts w:hint="cs"/>
          <w:spacing w:val="2"/>
          <w:rtl/>
        </w:rPr>
        <w:t>هج وأمثلة الممارسات الجيدة المتاحة لتعزيز نفاذ الشركات الصغيرة والمتوسطة في البلدان النامية وأقل البلدان نمواً، خاصةً الشركات التي تملكها/تديرها نساء، إلى تكنولوجيا المعلومات والاتصالات واستخدامها من</w:t>
      </w:r>
      <w:r w:rsidR="007461A9" w:rsidRPr="007461A9">
        <w:rPr>
          <w:rFonts w:hint="cs"/>
          <w:spacing w:val="2"/>
          <w:rtl/>
        </w:rPr>
        <w:t xml:space="preserve"> أجل زيادة المشاركة في</w:t>
      </w:r>
      <w:r w:rsidR="007461A9" w:rsidRPr="007461A9">
        <w:rPr>
          <w:rFonts w:hint="eastAsia"/>
          <w:spacing w:val="2"/>
          <w:rtl/>
        </w:rPr>
        <w:t> </w:t>
      </w:r>
      <w:r w:rsidR="007461A9" w:rsidRPr="007461A9">
        <w:rPr>
          <w:rFonts w:hint="cs"/>
          <w:spacing w:val="2"/>
          <w:rtl/>
        </w:rPr>
        <w:t>الاقتصاد</w:t>
      </w:r>
      <w:r w:rsidR="007461A9" w:rsidRPr="007461A9">
        <w:rPr>
          <w:rFonts w:hint="eastAsia"/>
          <w:spacing w:val="2"/>
          <w:rtl/>
        </w:rPr>
        <w:t> </w:t>
      </w:r>
      <w:r w:rsidRPr="007461A9">
        <w:rPr>
          <w:rFonts w:hint="cs"/>
          <w:spacing w:val="2"/>
          <w:rtl/>
        </w:rPr>
        <w:t>الرقمي؟</w:t>
      </w:r>
    </w:p>
    <w:p w:rsidR="00A25EB6" w:rsidRPr="007461A9" w:rsidRDefault="00A25EB6" w:rsidP="007461A9">
      <w:pPr>
        <w:rPr>
          <w:rtl/>
        </w:rPr>
      </w:pPr>
      <w:proofErr w:type="gramStart"/>
      <w:r w:rsidRPr="007461A9">
        <w:t>3</w:t>
      </w:r>
      <w:r w:rsidRPr="007461A9">
        <w:rPr>
          <w:rtl/>
        </w:rPr>
        <w:tab/>
      </w:r>
      <w:r w:rsidRPr="007461A9">
        <w:rPr>
          <w:rFonts w:hint="cs"/>
          <w:rtl/>
        </w:rPr>
        <w:t>ما</w:t>
      </w:r>
      <w:proofErr w:type="gramEnd"/>
      <w:r w:rsidRPr="007461A9">
        <w:rPr>
          <w:rFonts w:hint="cs"/>
          <w:rtl/>
        </w:rPr>
        <w:t xml:space="preserve"> هي المصادر والآليات المتاحة لقياس مشاركة المرأة في الاقتصاد الرقمي مع التركيز على الشركات الصغيرة والمتوسطة والمشاريع الصغيرة جداً؟</w:t>
      </w:r>
    </w:p>
    <w:p w:rsidR="00A25EB6" w:rsidRPr="007461A9" w:rsidRDefault="00A25EB6" w:rsidP="007461A9">
      <w:pPr>
        <w:rPr>
          <w:rtl/>
        </w:rPr>
      </w:pPr>
      <w:proofErr w:type="gramStart"/>
      <w:r w:rsidRPr="007461A9">
        <w:t>4</w:t>
      </w:r>
      <w:r w:rsidRPr="007461A9">
        <w:rPr>
          <w:rtl/>
        </w:rPr>
        <w:tab/>
      </w:r>
      <w:r w:rsidRPr="007461A9">
        <w:rPr>
          <w:rFonts w:hint="cs"/>
          <w:rtl/>
        </w:rPr>
        <w:t>ما</w:t>
      </w:r>
      <w:proofErr w:type="gramEnd"/>
      <w:r w:rsidRPr="007461A9">
        <w:rPr>
          <w:rFonts w:hint="cs"/>
          <w:rtl/>
        </w:rPr>
        <w:t xml:space="preserve"> هي التدابير/السياسات التي يمكن تصورها من أجل تعزيز دور النساء كرائدات أعمال ومديرات لشركات صغيرة ومتوسطة، تحديداً في البلدان النامية وأقل البلدان نمواً؟</w:t>
      </w:r>
    </w:p>
    <w:p w:rsidR="00A25EB6" w:rsidRPr="007461A9" w:rsidRDefault="00A25EB6" w:rsidP="007461A9">
      <w:pPr>
        <w:rPr>
          <w:rtl/>
        </w:rPr>
      </w:pPr>
      <w:proofErr w:type="gramStart"/>
      <w:r w:rsidRPr="007461A9">
        <w:t>5</w:t>
      </w:r>
      <w:r w:rsidRPr="007461A9">
        <w:tab/>
      </w:r>
      <w:r w:rsidRPr="007461A9">
        <w:rPr>
          <w:rFonts w:hint="cs"/>
          <w:rtl/>
        </w:rPr>
        <w:t>ما</w:t>
      </w:r>
      <w:proofErr w:type="gramEnd"/>
      <w:r w:rsidRPr="007461A9">
        <w:rPr>
          <w:rtl/>
        </w:rPr>
        <w:t xml:space="preserve"> </w:t>
      </w:r>
      <w:r w:rsidRPr="007461A9">
        <w:rPr>
          <w:rFonts w:hint="cs"/>
          <w:rtl/>
        </w:rPr>
        <w:t>هي</w:t>
      </w:r>
      <w:r w:rsidRPr="007461A9">
        <w:rPr>
          <w:rtl/>
        </w:rPr>
        <w:t xml:space="preserve"> </w:t>
      </w:r>
      <w:r w:rsidRPr="007461A9">
        <w:rPr>
          <w:rFonts w:hint="cs"/>
          <w:rtl/>
        </w:rPr>
        <w:t>الثغرات</w:t>
      </w:r>
      <w:r w:rsidRPr="007461A9">
        <w:rPr>
          <w:rtl/>
        </w:rPr>
        <w:t xml:space="preserve"> </w:t>
      </w:r>
      <w:r w:rsidRPr="007461A9">
        <w:rPr>
          <w:rFonts w:hint="cs"/>
          <w:rtl/>
        </w:rPr>
        <w:t>التي</w:t>
      </w:r>
      <w:r w:rsidRPr="007461A9">
        <w:rPr>
          <w:rtl/>
        </w:rPr>
        <w:t xml:space="preserve"> </w:t>
      </w:r>
      <w:r w:rsidRPr="007461A9">
        <w:rPr>
          <w:rFonts w:hint="cs"/>
          <w:rtl/>
        </w:rPr>
        <w:t>تنطوي</w:t>
      </w:r>
      <w:r w:rsidRPr="007461A9">
        <w:rPr>
          <w:rtl/>
        </w:rPr>
        <w:t xml:space="preserve"> </w:t>
      </w:r>
      <w:r w:rsidRPr="007461A9">
        <w:rPr>
          <w:rFonts w:hint="cs"/>
          <w:rtl/>
        </w:rPr>
        <w:t>عليها</w:t>
      </w:r>
      <w:r w:rsidRPr="007461A9">
        <w:rPr>
          <w:rtl/>
        </w:rPr>
        <w:t xml:space="preserve"> </w:t>
      </w:r>
      <w:r w:rsidRPr="007461A9">
        <w:rPr>
          <w:rFonts w:hint="cs"/>
          <w:rtl/>
        </w:rPr>
        <w:t>مواجهة</w:t>
      </w:r>
      <w:r w:rsidRPr="007461A9">
        <w:rPr>
          <w:rtl/>
        </w:rPr>
        <w:t xml:space="preserve"> </w:t>
      </w:r>
      <w:r w:rsidRPr="007461A9">
        <w:rPr>
          <w:rFonts w:hint="cs"/>
          <w:rtl/>
        </w:rPr>
        <w:t>هذه</w:t>
      </w:r>
      <w:r w:rsidRPr="007461A9">
        <w:rPr>
          <w:rtl/>
        </w:rPr>
        <w:t xml:space="preserve"> </w:t>
      </w:r>
      <w:r w:rsidRPr="007461A9">
        <w:rPr>
          <w:rFonts w:hint="cs"/>
          <w:rtl/>
        </w:rPr>
        <w:t>التحديات،</w:t>
      </w:r>
      <w:r w:rsidRPr="007461A9">
        <w:rPr>
          <w:rtl/>
        </w:rPr>
        <w:t xml:space="preserve"> </w:t>
      </w:r>
      <w:r w:rsidRPr="007461A9">
        <w:rPr>
          <w:rFonts w:hint="cs"/>
          <w:rtl/>
        </w:rPr>
        <w:t>وكيف</w:t>
      </w:r>
      <w:r w:rsidRPr="007461A9">
        <w:rPr>
          <w:rtl/>
        </w:rPr>
        <w:t xml:space="preserve"> </w:t>
      </w:r>
      <w:r w:rsidRPr="007461A9">
        <w:rPr>
          <w:rFonts w:hint="cs"/>
          <w:rtl/>
        </w:rPr>
        <w:t>يمكن</w:t>
      </w:r>
      <w:r w:rsidRPr="007461A9">
        <w:rPr>
          <w:rtl/>
        </w:rPr>
        <w:t xml:space="preserve"> </w:t>
      </w:r>
      <w:r w:rsidRPr="007461A9">
        <w:rPr>
          <w:rFonts w:hint="cs"/>
          <w:rtl/>
        </w:rPr>
        <w:t>التصدي لها؟ وما هو دور الحكومات؟</w:t>
      </w:r>
    </w:p>
    <w:p w:rsidR="00A25EB6" w:rsidRPr="007461A9" w:rsidRDefault="00A25EB6" w:rsidP="007461A9">
      <w:pPr>
        <w:pStyle w:val="Headingb"/>
        <w:spacing w:before="240"/>
        <w:rPr>
          <w:u w:val="single"/>
          <w:rtl/>
        </w:rPr>
      </w:pPr>
      <w:r w:rsidRPr="007461A9">
        <w:rPr>
          <w:rFonts w:hint="cs"/>
          <w:u w:val="single"/>
          <w:rtl/>
        </w:rPr>
        <w:t xml:space="preserve">اعتبارات السياسات العامة المتعلقة بالخدمات المتاحة بحرية على الإنترنت </w:t>
      </w:r>
      <w:r w:rsidRPr="007461A9">
        <w:rPr>
          <w:u w:val="single"/>
        </w:rPr>
        <w:t>(OTT)</w:t>
      </w:r>
    </w:p>
    <w:p w:rsidR="00A25EB6" w:rsidRDefault="00A25EB6" w:rsidP="007461A9">
      <w:pPr>
        <w:rPr>
          <w:rtl/>
          <w:lang w:bidi="ar-EG"/>
        </w:rPr>
      </w:pPr>
      <w:r w:rsidRPr="007461A9">
        <w:rPr>
          <w:rFonts w:hint="cs"/>
          <w:rtl/>
        </w:rPr>
        <w:t>بالنظر</w:t>
      </w:r>
      <w:r>
        <w:rPr>
          <w:rFonts w:hint="cs"/>
          <w:rtl/>
          <w:lang w:bidi="ar-EG"/>
        </w:rPr>
        <w:t xml:space="preserve"> إلى التطور السريع في تكنولوجيا المعلومات والاتصالات </w:t>
      </w:r>
      <w:r>
        <w:rPr>
          <w:lang w:bidi="ar-EG"/>
        </w:rPr>
        <w:t>(</w:t>
      </w:r>
      <w:r w:rsidRPr="002B2F18">
        <w:rPr>
          <w:lang w:bidi="ar-EG"/>
        </w:rPr>
        <w:t>ICT</w:t>
      </w:r>
      <w:r>
        <w:rPr>
          <w:lang w:bidi="ar-EG"/>
        </w:rPr>
        <w:t>)</w:t>
      </w:r>
      <w:r>
        <w:rPr>
          <w:rFonts w:hint="cs"/>
          <w:rtl/>
          <w:lang w:bidi="ar-EG"/>
        </w:rPr>
        <w:t xml:space="preserve"> الذي أدى إلى ظهور الخدمات القائمة على الإنترنت المعروفة باسم "الخدمات المتاحة بحرية على الإنترنت" (يشار إليها فيما بعد بالمختصر </w:t>
      </w:r>
      <w:r w:rsidRPr="00B07E24">
        <w:rPr>
          <w:lang w:bidi="ar-EG"/>
        </w:rPr>
        <w:t>OTT</w:t>
      </w:r>
      <w:r>
        <w:rPr>
          <w:rFonts w:hint="cs"/>
          <w:rtl/>
          <w:lang w:bidi="ar-EG"/>
        </w:rPr>
        <w:t>)، يدعى جميع أصحاب المصلحة إلى تقديم مساهماتهم بشأن الجوانب الرئيسية ال</w:t>
      </w:r>
      <w:r w:rsidR="00A37F72">
        <w:rPr>
          <w:rFonts w:hint="cs"/>
          <w:rtl/>
          <w:lang w:bidi="ar-EG"/>
        </w:rPr>
        <w:t>تالية من منظور السياسات العامة:</w:t>
      </w:r>
    </w:p>
    <w:p w:rsidR="00A25EB6" w:rsidRDefault="007461A9" w:rsidP="007461A9">
      <w:pPr>
        <w:pStyle w:val="enumlev10"/>
      </w:pPr>
      <w:r>
        <w:rPr>
          <w:rtl/>
        </w:rPr>
        <w:t>•</w:t>
      </w:r>
      <w:r>
        <w:rPr>
          <w:rtl/>
        </w:rPr>
        <w:tab/>
      </w:r>
      <w:r w:rsidR="00A25EB6">
        <w:rPr>
          <w:rFonts w:hint="cs"/>
          <w:rtl/>
        </w:rPr>
        <w:t xml:space="preserve">ما هي الفرص والتداعيات المرتبطة بالخدمات </w:t>
      </w:r>
      <w:r w:rsidR="00A25EB6" w:rsidRPr="00B07E24">
        <w:t>OTT</w:t>
      </w:r>
      <w:r w:rsidR="003129B6">
        <w:rPr>
          <w:rFonts w:hint="cs"/>
          <w:rtl/>
        </w:rPr>
        <w:t>؟</w:t>
      </w:r>
    </w:p>
    <w:p w:rsidR="00A25EB6" w:rsidRDefault="007461A9" w:rsidP="007461A9">
      <w:pPr>
        <w:pStyle w:val="enumlev10"/>
      </w:pPr>
      <w:r>
        <w:rPr>
          <w:rtl/>
        </w:rPr>
        <w:t>•</w:t>
      </w:r>
      <w:r>
        <w:rPr>
          <w:rtl/>
        </w:rPr>
        <w:tab/>
      </w:r>
      <w:r w:rsidR="00A25EB6">
        <w:rPr>
          <w:rFonts w:hint="cs"/>
          <w:rtl/>
        </w:rPr>
        <w:t xml:space="preserve">ما هي قضايا السياسات العامة والقضايا التنظيمية المرتبطة بالخدمات </w:t>
      </w:r>
      <w:r w:rsidR="00A25EB6" w:rsidRPr="00B07E24">
        <w:t>OTT</w:t>
      </w:r>
      <w:r w:rsidR="00A25EB6">
        <w:rPr>
          <w:rFonts w:hint="cs"/>
          <w:rtl/>
        </w:rPr>
        <w:t xml:space="preserve"> بشكل عام </w:t>
      </w:r>
      <w:proofErr w:type="spellStart"/>
      <w:r w:rsidR="00A25EB6">
        <w:rPr>
          <w:rFonts w:hint="cs"/>
          <w:rtl/>
        </w:rPr>
        <w:t>وبالاستيقان</w:t>
      </w:r>
      <w:proofErr w:type="spellEnd"/>
      <w:r w:rsidR="00A25EB6">
        <w:rPr>
          <w:rFonts w:hint="cs"/>
          <w:rtl/>
        </w:rPr>
        <w:t xml:space="preserve"> الشخصي بشكل خاص؟ وكيف تعالج الجهات الفاعلة في الخدمات </w:t>
      </w:r>
      <w:r w:rsidR="00A25EB6" w:rsidRPr="00B07E24">
        <w:t>OTT</w:t>
      </w:r>
      <w:r w:rsidR="00A25EB6">
        <w:rPr>
          <w:rFonts w:hint="cs"/>
          <w:rtl/>
        </w:rPr>
        <w:t xml:space="preserve"> الشواغل المتعلقة بإساءة استعمال الخدمات </w:t>
      </w:r>
      <w:r w:rsidR="00A25EB6" w:rsidRPr="00B07E24">
        <w:t>OTT</w:t>
      </w:r>
      <w:r w:rsidR="00A25EB6">
        <w:rPr>
          <w:rFonts w:hint="cs"/>
          <w:rtl/>
        </w:rPr>
        <w:t>؟</w:t>
      </w:r>
    </w:p>
    <w:p w:rsidR="00A25EB6" w:rsidRDefault="007461A9" w:rsidP="007461A9">
      <w:pPr>
        <w:pStyle w:val="enumlev10"/>
      </w:pPr>
      <w:r>
        <w:rPr>
          <w:rtl/>
        </w:rPr>
        <w:t>•</w:t>
      </w:r>
      <w:r>
        <w:rPr>
          <w:rtl/>
        </w:rPr>
        <w:tab/>
      </w:r>
      <w:r w:rsidR="00A25EB6">
        <w:rPr>
          <w:rFonts w:hint="cs"/>
          <w:rtl/>
        </w:rPr>
        <w:t xml:space="preserve">كيف تساهم الجهات الفاعلة في الخدمات </w:t>
      </w:r>
      <w:r w:rsidR="00A25EB6" w:rsidRPr="00B07E24">
        <w:t>OTT</w:t>
      </w:r>
      <w:r w:rsidR="00A25EB6">
        <w:rPr>
          <w:rFonts w:hint="cs"/>
          <w:rtl/>
        </w:rPr>
        <w:t xml:space="preserve"> وأصحاب المصلحة الآخرين الذين يقدمون </w:t>
      </w:r>
      <w:r>
        <w:rPr>
          <w:rFonts w:hint="cs"/>
          <w:rtl/>
        </w:rPr>
        <w:t>خدمات التطبيقات في</w:t>
      </w:r>
      <w:r>
        <w:rPr>
          <w:rFonts w:hint="eastAsia"/>
          <w:rtl/>
        </w:rPr>
        <w:t> </w:t>
      </w:r>
      <w:r w:rsidR="00A25EB6">
        <w:rPr>
          <w:rFonts w:hint="cs"/>
          <w:rtl/>
        </w:rPr>
        <w:t>الجوانب المتعلقة بأمن المستهلك وسلامته وخصوصيته؟</w:t>
      </w:r>
    </w:p>
    <w:p w:rsidR="00A25EB6" w:rsidRDefault="007461A9" w:rsidP="007461A9">
      <w:pPr>
        <w:pStyle w:val="enumlev10"/>
      </w:pPr>
      <w:r>
        <w:rPr>
          <w:rtl/>
        </w:rPr>
        <w:t>•</w:t>
      </w:r>
      <w:r>
        <w:rPr>
          <w:rtl/>
        </w:rPr>
        <w:tab/>
      </w:r>
      <w:r w:rsidR="00A25EB6">
        <w:rPr>
          <w:rFonts w:hint="cs"/>
          <w:rtl/>
        </w:rPr>
        <w:t xml:space="preserve">ما هي النهج التنظيمية التي يمكن النظر فيها، فيما يتعلق بالخدمات </w:t>
      </w:r>
      <w:r w:rsidR="00A25EB6" w:rsidRPr="00B07E24">
        <w:t>OTT</w:t>
      </w:r>
      <w:r w:rsidR="00A25EB6">
        <w:rPr>
          <w:rFonts w:hint="cs"/>
          <w:rtl/>
        </w:rPr>
        <w:t xml:space="preserve">، للمساعدة على تهيئة بيئة تمكّن جميع أصحاب المصلحة من النمو والازدهار؟ وما هي السياسات العامة اللازمة لمنع إساءة الاستعمال </w:t>
      </w:r>
      <w:r w:rsidRPr="00A67155">
        <w:rPr>
          <w:rFonts w:hint="cs"/>
          <w:rtl/>
        </w:rPr>
        <w:t>غير المس</w:t>
      </w:r>
      <w:r w:rsidR="003129B6" w:rsidRPr="00A67155">
        <w:rPr>
          <w:rFonts w:hint="cs"/>
          <w:rtl/>
        </w:rPr>
        <w:t>ت</w:t>
      </w:r>
      <w:r w:rsidRPr="00A67155">
        <w:rPr>
          <w:rFonts w:hint="cs"/>
          <w:rtl/>
        </w:rPr>
        <w:t>يقن</w:t>
      </w:r>
      <w:r>
        <w:rPr>
          <w:rFonts w:hint="cs"/>
          <w:rtl/>
        </w:rPr>
        <w:t xml:space="preserve"> منها للخدمات</w:t>
      </w:r>
      <w:r>
        <w:rPr>
          <w:rFonts w:hint="eastAsia"/>
          <w:rtl/>
        </w:rPr>
        <w:t> </w:t>
      </w:r>
      <w:r w:rsidR="00A25EB6" w:rsidRPr="00B07E24">
        <w:t>OTT</w:t>
      </w:r>
      <w:r w:rsidR="00A25EB6">
        <w:rPr>
          <w:rFonts w:hint="cs"/>
          <w:rtl/>
        </w:rPr>
        <w:t>؟</w:t>
      </w:r>
    </w:p>
    <w:p w:rsidR="00A25EB6" w:rsidRPr="002B2F18" w:rsidRDefault="007461A9" w:rsidP="007461A9">
      <w:pPr>
        <w:pStyle w:val="enumlev10"/>
      </w:pPr>
      <w:r>
        <w:rPr>
          <w:rtl/>
        </w:rPr>
        <w:t>•</w:t>
      </w:r>
      <w:r>
        <w:rPr>
          <w:rtl/>
        </w:rPr>
        <w:tab/>
      </w:r>
      <w:r w:rsidR="00A25EB6">
        <w:rPr>
          <w:rFonts w:hint="cs"/>
          <w:rtl/>
        </w:rPr>
        <w:t xml:space="preserve">كيف يمكن للجهات الفاعلة في الخدمات </w:t>
      </w:r>
      <w:r w:rsidR="00A25EB6" w:rsidRPr="00B07E24">
        <w:t>OTT</w:t>
      </w:r>
      <w:r w:rsidR="00A25EB6">
        <w:rPr>
          <w:rFonts w:hint="cs"/>
          <w:rtl/>
        </w:rPr>
        <w:t xml:space="preserve"> ومشغليها أن تتعاون على أحسن وجه محلياً ودولياً؟ وهل يمكن إنشاء اتفاقات شراكة نموذجية؟</w:t>
      </w:r>
    </w:p>
    <w:p w:rsidR="000E4FF0" w:rsidRDefault="00A25EB6" w:rsidP="00A25EB6">
      <w:pPr>
        <w:spacing w:before="600"/>
        <w:jc w:val="center"/>
        <w:rPr>
          <w:rtl/>
          <w:lang w:bidi="ar-EG"/>
        </w:rPr>
      </w:pPr>
      <w:r>
        <w:rPr>
          <w:rtl/>
          <w:lang w:bidi="ar-EG"/>
        </w:rPr>
        <w:t>___________</w:t>
      </w:r>
    </w:p>
    <w:sectPr w:rsidR="000E4FF0" w:rsidSect="008B5B5D">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9F" w:rsidRDefault="0024669F" w:rsidP="00E07379">
      <w:pPr>
        <w:spacing w:before="0" w:line="240" w:lineRule="auto"/>
      </w:pPr>
      <w:r>
        <w:separator/>
      </w:r>
    </w:p>
  </w:endnote>
  <w:endnote w:type="continuationSeparator" w:id="0">
    <w:p w:rsidR="0024669F" w:rsidRDefault="0024669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67155" w:rsidRDefault="000E4FF0" w:rsidP="00E31B08">
    <w:pPr>
      <w:pStyle w:val="Footer"/>
      <w:tabs>
        <w:tab w:val="clear" w:pos="5812"/>
        <w:tab w:val="right" w:pos="5670"/>
      </w:tabs>
      <w:rPr>
        <w:color w:val="D9D9D9" w:themeColor="background1" w:themeShade="D9"/>
        <w:lang w:val="fr-CH"/>
      </w:rPr>
    </w:pPr>
    <w:r w:rsidRPr="00A67155">
      <w:rPr>
        <w:color w:val="D9D9D9" w:themeColor="background1" w:themeShade="D9"/>
      </w:rPr>
      <w:fldChar w:fldCharType="begin"/>
    </w:r>
    <w:r w:rsidRPr="00A67155">
      <w:rPr>
        <w:color w:val="D9D9D9" w:themeColor="background1" w:themeShade="D9"/>
        <w:lang w:val="fr-CH"/>
      </w:rPr>
      <w:instrText xml:space="preserve"> FILENAME \p \* MERGEFORMAT </w:instrText>
    </w:r>
    <w:r w:rsidRPr="00A67155">
      <w:rPr>
        <w:color w:val="D9D9D9" w:themeColor="background1" w:themeShade="D9"/>
      </w:rPr>
      <w:fldChar w:fldCharType="separate"/>
    </w:r>
    <w:r w:rsidR="007461A9" w:rsidRPr="00A67155">
      <w:rPr>
        <w:noProof/>
        <w:color w:val="D9D9D9" w:themeColor="background1" w:themeShade="D9"/>
        <w:lang w:val="fr-CH"/>
      </w:rPr>
      <w:t>P:\ARA\SG\CONSEIL\C17\000\051A.docx</w:t>
    </w:r>
    <w:r w:rsidRPr="00A67155">
      <w:rPr>
        <w:noProof/>
        <w:color w:val="D9D9D9" w:themeColor="background1" w:themeShade="D9"/>
      </w:rPr>
      <w:fldChar w:fldCharType="end"/>
    </w:r>
    <w:r w:rsidR="00E31B08" w:rsidRPr="00A67155">
      <w:rPr>
        <w:color w:val="D9D9D9" w:themeColor="background1" w:themeShade="D9"/>
        <w:lang w:val="fr-CH"/>
      </w:rPr>
      <w:t>   </w:t>
    </w:r>
    <w:r w:rsidR="00BD0C50" w:rsidRPr="00A67155">
      <w:rPr>
        <w:color w:val="D9D9D9" w:themeColor="background1" w:themeShade="D9"/>
        <w:lang w:val="fr-CH"/>
      </w:rPr>
      <w:t>(</w:t>
    </w:r>
    <w:r w:rsidR="00B300F1" w:rsidRPr="00A67155">
      <w:rPr>
        <w:color w:val="D9D9D9" w:themeColor="background1" w:themeShade="D9"/>
        <w:lang w:val="fr-CH"/>
      </w:rPr>
      <w:t>409501</w:t>
    </w:r>
    <w:r w:rsidR="00BD0C50" w:rsidRPr="00A67155">
      <w:rPr>
        <w:color w:val="D9D9D9" w:themeColor="background1" w:themeShade="D9"/>
        <w:lang w:val="fr-CH"/>
      </w:rPr>
      <w:t>)</w:t>
    </w:r>
    <w:r w:rsidR="00BD0C50" w:rsidRPr="00A67155">
      <w:rPr>
        <w:color w:val="D9D9D9" w:themeColor="background1" w:themeShade="D9"/>
        <w:lang w:val="fr-CH"/>
      </w:rPr>
      <w:tab/>
    </w:r>
    <w:r w:rsidR="00BD0C50" w:rsidRPr="00A67155">
      <w:rPr>
        <w:color w:val="D9D9D9" w:themeColor="background1" w:themeShade="D9"/>
      </w:rPr>
      <w:fldChar w:fldCharType="begin"/>
    </w:r>
    <w:r w:rsidR="00BD0C50" w:rsidRPr="00A67155">
      <w:rPr>
        <w:color w:val="D9D9D9" w:themeColor="background1" w:themeShade="D9"/>
      </w:rPr>
      <w:instrText xml:space="preserve"> savedate \@ dd.MM.yy </w:instrText>
    </w:r>
    <w:r w:rsidR="00BD0C50" w:rsidRPr="00A67155">
      <w:rPr>
        <w:color w:val="D9D9D9" w:themeColor="background1" w:themeShade="D9"/>
      </w:rPr>
      <w:fldChar w:fldCharType="separate"/>
    </w:r>
    <w:r w:rsidR="00A67155" w:rsidRPr="00A67155">
      <w:rPr>
        <w:noProof/>
        <w:color w:val="D9D9D9" w:themeColor="background1" w:themeShade="D9"/>
      </w:rPr>
      <w:t>28.04.17</w:t>
    </w:r>
    <w:r w:rsidR="00BD0C50" w:rsidRPr="00A67155">
      <w:rPr>
        <w:color w:val="D9D9D9" w:themeColor="background1" w:themeShade="D9"/>
      </w:rPr>
      <w:fldChar w:fldCharType="end"/>
    </w:r>
    <w:r w:rsidR="00BD0C50" w:rsidRPr="00A67155">
      <w:rPr>
        <w:color w:val="D9D9D9" w:themeColor="background1" w:themeShade="D9"/>
        <w:lang w:val="fr-CH"/>
      </w:rPr>
      <w:tab/>
    </w:r>
    <w:r w:rsidR="00BD0C50" w:rsidRPr="00A67155">
      <w:rPr>
        <w:color w:val="D9D9D9" w:themeColor="background1" w:themeShade="D9"/>
      </w:rPr>
      <w:fldChar w:fldCharType="begin"/>
    </w:r>
    <w:r w:rsidR="00BD0C50" w:rsidRPr="00A67155">
      <w:rPr>
        <w:color w:val="D9D9D9" w:themeColor="background1" w:themeShade="D9"/>
      </w:rPr>
      <w:instrText xml:space="preserve"> printdate \@ dd.MM.yy </w:instrText>
    </w:r>
    <w:r w:rsidR="00BD0C50" w:rsidRPr="00A67155">
      <w:rPr>
        <w:color w:val="D9D9D9" w:themeColor="background1" w:themeShade="D9"/>
      </w:rPr>
      <w:fldChar w:fldCharType="separate"/>
    </w:r>
    <w:r w:rsidR="007461A9" w:rsidRPr="00A67155">
      <w:rPr>
        <w:noProof/>
        <w:color w:val="D9D9D9" w:themeColor="background1" w:themeShade="D9"/>
      </w:rPr>
      <w:t>28.04.17</w:t>
    </w:r>
    <w:r w:rsidR="00BD0C50" w:rsidRPr="00A6715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E31B08">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7461A9">
      <w:rPr>
        <w:rFonts w:cs="Calibri"/>
        <w:noProof/>
        <w:vanish/>
        <w:lang w:val="fr-FR"/>
      </w:rPr>
      <w:t>P:\ARA\SG\CONSEIL\C17\000\051A.docx</w:t>
    </w:r>
    <w:r w:rsidRPr="00C66157">
      <w:rPr>
        <w:rFonts w:cs="Calibri"/>
        <w:vanish/>
      </w:rPr>
      <w:fldChar w:fldCharType="end"/>
    </w:r>
    <w:r w:rsidR="00E31B08">
      <w:rPr>
        <w:rFonts w:cs="Calibri"/>
        <w:vanish/>
        <w:lang w:val="fr-CH"/>
      </w:rPr>
      <w:t>   </w:t>
    </w:r>
    <w:r w:rsidRPr="00C66157">
      <w:rPr>
        <w:rFonts w:cs="Calibri"/>
        <w:vanish/>
        <w:lang w:val="fr-FR"/>
      </w:rPr>
      <w:t>(</w:t>
    </w:r>
    <w:r w:rsidR="00B300F1">
      <w:rPr>
        <w:rFonts w:cs="Calibri"/>
        <w:vanish/>
        <w:lang w:val="fr-FR"/>
      </w:rPr>
      <w:t>409501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A67155">
      <w:rPr>
        <w:rFonts w:cs="Calibri"/>
        <w:noProof/>
        <w:vanish/>
        <w:lang w:val="fr-FR"/>
      </w:rPr>
      <w:t>28.04.17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7461A9">
      <w:rPr>
        <w:rFonts w:cs="Calibri"/>
        <w:noProof/>
        <w:vanish/>
        <w:lang w:val="fr-FR"/>
      </w:rPr>
      <w:t>28.04.17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9F" w:rsidRDefault="0024669F" w:rsidP="00E07379">
      <w:pPr>
        <w:spacing w:before="0" w:line="240" w:lineRule="auto"/>
      </w:pPr>
      <w:r>
        <w:separator/>
      </w:r>
    </w:p>
  </w:footnote>
  <w:footnote w:type="continuationSeparator" w:id="0">
    <w:p w:rsidR="0024669F" w:rsidRDefault="0024669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67155" w:rsidP="00E31B08">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B300F1">
          <w:rPr>
            <w:rFonts w:eastAsiaTheme="minorEastAsia" w:cs="Calibri"/>
            <w:noProof/>
            <w:sz w:val="20"/>
            <w:szCs w:val="20"/>
            <w:lang w:eastAsia="zh-CN"/>
          </w:rPr>
          <w:t>51</w:t>
        </w:r>
        <w:r w:rsidR="000E4FF0" w:rsidRPr="000E4FF0">
          <w:rPr>
            <w:rFonts w:eastAsiaTheme="minorEastAsia" w:cs="Calibri"/>
            <w:noProof/>
            <w:sz w:val="20"/>
            <w:szCs w:val="20"/>
            <w:lang w:eastAsia="zh-CN"/>
          </w:rPr>
          <w:t>-A</w:t>
        </w:r>
      </w:sdtContent>
    </w:sdt>
  </w:p>
  <w:p w:rsidR="00000000" w:rsidRPr="00A67155" w:rsidRDefault="00A67155">
    <w:pPr>
      <w:rPr>
        <w:color w:val="D9D9D9" w:themeColor="background1" w:theme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E46DB"/>
    <w:multiLevelType w:val="hybridMultilevel"/>
    <w:tmpl w:val="1D98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9F"/>
    <w:rsid w:val="000124CC"/>
    <w:rsid w:val="0004144D"/>
    <w:rsid w:val="00041F8B"/>
    <w:rsid w:val="00046444"/>
    <w:rsid w:val="00050A2D"/>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4669F"/>
    <w:rsid w:val="00252E0C"/>
    <w:rsid w:val="00276881"/>
    <w:rsid w:val="002916BE"/>
    <w:rsid w:val="002978F4"/>
    <w:rsid w:val="002B028D"/>
    <w:rsid w:val="002B435E"/>
    <w:rsid w:val="002C4DAE"/>
    <w:rsid w:val="002D6669"/>
    <w:rsid w:val="002E6541"/>
    <w:rsid w:val="002F5560"/>
    <w:rsid w:val="0030486B"/>
    <w:rsid w:val="003062AE"/>
    <w:rsid w:val="003129B6"/>
    <w:rsid w:val="003231B9"/>
    <w:rsid w:val="003275AC"/>
    <w:rsid w:val="00333D29"/>
    <w:rsid w:val="003409F4"/>
    <w:rsid w:val="00357185"/>
    <w:rsid w:val="00363305"/>
    <w:rsid w:val="003C106D"/>
    <w:rsid w:val="003C38D1"/>
    <w:rsid w:val="003C475F"/>
    <w:rsid w:val="003C7890"/>
    <w:rsid w:val="003E4132"/>
    <w:rsid w:val="003F678F"/>
    <w:rsid w:val="00422C90"/>
    <w:rsid w:val="0042686F"/>
    <w:rsid w:val="004367CE"/>
    <w:rsid w:val="00443869"/>
    <w:rsid w:val="004712C6"/>
    <w:rsid w:val="004969E9"/>
    <w:rsid w:val="00497703"/>
    <w:rsid w:val="004E410A"/>
    <w:rsid w:val="004F0F06"/>
    <w:rsid w:val="00501E0E"/>
    <w:rsid w:val="005204D7"/>
    <w:rsid w:val="00530420"/>
    <w:rsid w:val="00552BC5"/>
    <w:rsid w:val="0055516A"/>
    <w:rsid w:val="0056295A"/>
    <w:rsid w:val="0056374C"/>
    <w:rsid w:val="0056614F"/>
    <w:rsid w:val="0057656F"/>
    <w:rsid w:val="00576731"/>
    <w:rsid w:val="0059285F"/>
    <w:rsid w:val="005A24B1"/>
    <w:rsid w:val="005B7B8A"/>
    <w:rsid w:val="005C0CDA"/>
    <w:rsid w:val="005C5BC9"/>
    <w:rsid w:val="005D6476"/>
    <w:rsid w:val="005D6C0D"/>
    <w:rsid w:val="005E5283"/>
    <w:rsid w:val="005E58F5"/>
    <w:rsid w:val="00606660"/>
    <w:rsid w:val="006157A3"/>
    <w:rsid w:val="00620E60"/>
    <w:rsid w:val="0063315A"/>
    <w:rsid w:val="0065591D"/>
    <w:rsid w:val="00662C5A"/>
    <w:rsid w:val="00670AF5"/>
    <w:rsid w:val="006856B8"/>
    <w:rsid w:val="00686293"/>
    <w:rsid w:val="006C1556"/>
    <w:rsid w:val="006F267F"/>
    <w:rsid w:val="006F63F7"/>
    <w:rsid w:val="006F6F03"/>
    <w:rsid w:val="00706D7A"/>
    <w:rsid w:val="00726AEC"/>
    <w:rsid w:val="007461A9"/>
    <w:rsid w:val="007530CA"/>
    <w:rsid w:val="0075712B"/>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25EB6"/>
    <w:rsid w:val="00A3295B"/>
    <w:rsid w:val="00A37F72"/>
    <w:rsid w:val="00A42AE5"/>
    <w:rsid w:val="00A5266F"/>
    <w:rsid w:val="00A52B61"/>
    <w:rsid w:val="00A64820"/>
    <w:rsid w:val="00A67155"/>
    <w:rsid w:val="00A71DD6"/>
    <w:rsid w:val="00A723C7"/>
    <w:rsid w:val="00A80E11"/>
    <w:rsid w:val="00A97F94"/>
    <w:rsid w:val="00AB1309"/>
    <w:rsid w:val="00AC2C52"/>
    <w:rsid w:val="00AD1503"/>
    <w:rsid w:val="00AE7244"/>
    <w:rsid w:val="00AF1267"/>
    <w:rsid w:val="00AF3FEE"/>
    <w:rsid w:val="00B02F46"/>
    <w:rsid w:val="00B2000C"/>
    <w:rsid w:val="00B20ADE"/>
    <w:rsid w:val="00B23C4B"/>
    <w:rsid w:val="00B300F1"/>
    <w:rsid w:val="00B40200"/>
    <w:rsid w:val="00B66B9A"/>
    <w:rsid w:val="00B82089"/>
    <w:rsid w:val="00B970AE"/>
    <w:rsid w:val="00BA1427"/>
    <w:rsid w:val="00BD0C50"/>
    <w:rsid w:val="00BE49D0"/>
    <w:rsid w:val="00BF2C38"/>
    <w:rsid w:val="00C23331"/>
    <w:rsid w:val="00C265DA"/>
    <w:rsid w:val="00C442F2"/>
    <w:rsid w:val="00C635F4"/>
    <w:rsid w:val="00C674FE"/>
    <w:rsid w:val="00C7297D"/>
    <w:rsid w:val="00C75405"/>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1D46"/>
    <w:rsid w:val="00D45542"/>
    <w:rsid w:val="00D77D0F"/>
    <w:rsid w:val="00DA1CF0"/>
    <w:rsid w:val="00DB2271"/>
    <w:rsid w:val="00DB5659"/>
    <w:rsid w:val="00DC24B4"/>
    <w:rsid w:val="00DD7A05"/>
    <w:rsid w:val="00DF16DC"/>
    <w:rsid w:val="00DF5361"/>
    <w:rsid w:val="00E009A1"/>
    <w:rsid w:val="00E00D15"/>
    <w:rsid w:val="00E071BE"/>
    <w:rsid w:val="00E07379"/>
    <w:rsid w:val="00E13705"/>
    <w:rsid w:val="00E14494"/>
    <w:rsid w:val="00E17033"/>
    <w:rsid w:val="00E22744"/>
    <w:rsid w:val="00E31B08"/>
    <w:rsid w:val="00E32189"/>
    <w:rsid w:val="00E45211"/>
    <w:rsid w:val="00E7380C"/>
    <w:rsid w:val="00E74BE7"/>
    <w:rsid w:val="00E86CC9"/>
    <w:rsid w:val="00E96624"/>
    <w:rsid w:val="00EE5959"/>
    <w:rsid w:val="00EF3BCC"/>
    <w:rsid w:val="00F126F1"/>
    <w:rsid w:val="00F2106A"/>
    <w:rsid w:val="00F36D8B"/>
    <w:rsid w:val="00F401D0"/>
    <w:rsid w:val="00F45F2B"/>
    <w:rsid w:val="00F57AE4"/>
    <w:rsid w:val="00F67150"/>
    <w:rsid w:val="00F73D62"/>
    <w:rsid w:val="00F8338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C94D5C-A062-4F04-9883-9BA5CDED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890"/>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A25EB6"/>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A25EB6"/>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A25EB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styleId="ListParagraph">
    <w:name w:val="List Paragraph"/>
    <w:basedOn w:val="Normal"/>
    <w:uiPriority w:val="34"/>
    <w:rsid w:val="00A25EB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09-CL-C-0105" TargetMode="External"/><Relationship Id="rId18" Type="http://schemas.openxmlformats.org/officeDocument/2006/relationships/hyperlink" Target="http://www.itu.int/en/council/cwg-internet/Pages/open-consultation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en/action/internet/Documents/Resolution_140_pp14.pdf" TargetMode="External"/><Relationship Id="rId17" Type="http://schemas.openxmlformats.org/officeDocument/2006/relationships/hyperlink" Target="https://www.itu.int/md/S17-RCLINTPOL9-C/en" TargetMode="External"/><Relationship Id="rId2" Type="http://schemas.openxmlformats.org/officeDocument/2006/relationships/customXml" Target="../customXml/item2.xml"/><Relationship Id="rId16" Type="http://schemas.openxmlformats.org/officeDocument/2006/relationships/hyperlink" Target="https://www.itu.int/md/S16-RCLINTPOL8-C/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action/internet/Documents/Resolution_102_pp14.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S15-CL-C-0112/en"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S17-RCLINTPOL9-C/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5-CL-C-0113/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dcmitype/"/>
    <ds:schemaRef ds:uri="http://www.w3.org/XML/1998/namespace"/>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0781B-EDD5-461A-A85A-33737BB6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International Internet-Related Public Policy Issues (CWG-Internet)</dc:title>
  <dc:subject>Council 2017</dc:subject>
  <dc:creator>Saad, Samuel</dc:creator>
  <cp:keywords>C2017, C17</cp:keywords>
  <dc:description/>
  <cp:lastModifiedBy>Brouard, Ricarda</cp:lastModifiedBy>
  <cp:revision>2</cp:revision>
  <cp:lastPrinted>2017-04-28T09:03:00Z</cp:lastPrinted>
  <dcterms:created xsi:type="dcterms:W3CDTF">2017-04-28T16:41:00Z</dcterms:created>
  <dcterms:modified xsi:type="dcterms:W3CDTF">2017-04-28T16:41:00Z</dcterms:modified>
  <cp:category>Conference document</cp:category>
</cp:coreProperties>
</file>